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p>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CHAUKE</w:t>
      </w:r>
    </w:p>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sz w:val="24"/>
          <w:szCs w:val="24"/>
        </w:rPr>
      </w:pPr>
    </w:p>
    <w:p w:rsidR="00AB27BF" w:rsidRPr="00A90534" w:rsidRDefault="00AB27BF" w:rsidP="00AB27BF">
      <w:pPr>
        <w:spacing w:after="0" w:line="240" w:lineRule="auto"/>
        <w:jc w:val="both"/>
        <w:rPr>
          <w:rFonts w:ascii="Times New Roman" w:hAnsi="Times New Roman" w:cs="Times New Roman"/>
          <w:sz w:val="24"/>
          <w:szCs w:val="24"/>
        </w:rPr>
      </w:pPr>
    </w:p>
    <w:p w:rsidR="00AB27BF" w:rsidRPr="00A90534" w:rsidRDefault="00AB27BF" w:rsidP="00AB27BF">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AB27BF" w:rsidRPr="00A90534" w:rsidRDefault="00AB27BF" w:rsidP="00AB27BF">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p>
    <w:p w:rsidR="00AB27BF" w:rsidRPr="00A90534" w:rsidRDefault="00AB27BF" w:rsidP="00AB2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16 AUGUST, 2017</w:t>
      </w:r>
    </w:p>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sz w:val="24"/>
          <w:szCs w:val="24"/>
        </w:rPr>
      </w:pPr>
    </w:p>
    <w:p w:rsidR="00AB27BF" w:rsidRDefault="00AB27BF" w:rsidP="00AB27BF">
      <w:pPr>
        <w:spacing w:after="0" w:line="240" w:lineRule="auto"/>
        <w:jc w:val="both"/>
        <w:rPr>
          <w:rFonts w:ascii="Times New Roman" w:hAnsi="Times New Roman" w:cs="Times New Roman"/>
          <w:b/>
          <w:sz w:val="24"/>
          <w:szCs w:val="24"/>
        </w:rPr>
      </w:pPr>
    </w:p>
    <w:p w:rsidR="00AB27BF" w:rsidRDefault="00AB27BF" w:rsidP="00AB27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AB27BF" w:rsidRDefault="00AB27BF" w:rsidP="00AB27BF">
      <w:pPr>
        <w:spacing w:after="0" w:line="360" w:lineRule="auto"/>
        <w:jc w:val="both"/>
        <w:rPr>
          <w:rFonts w:ascii="Times New Roman" w:hAnsi="Times New Roman" w:cs="Times New Roman"/>
          <w:b/>
          <w:sz w:val="24"/>
          <w:szCs w:val="24"/>
        </w:rPr>
      </w:pPr>
    </w:p>
    <w:p w:rsidR="00AB27BF" w:rsidRDefault="00AB27BF" w:rsidP="00AB27BF">
      <w:pPr>
        <w:spacing w:after="0" w:line="360" w:lineRule="auto"/>
        <w:jc w:val="both"/>
        <w:rPr>
          <w:rFonts w:ascii="Times New Roman" w:hAnsi="Times New Roman" w:cs="Times New Roman"/>
          <w:b/>
          <w:sz w:val="24"/>
          <w:szCs w:val="24"/>
        </w:rPr>
      </w:pPr>
    </w:p>
    <w:p w:rsidR="00AB27BF" w:rsidRDefault="00AB27BF" w:rsidP="00AB27BF">
      <w:pPr>
        <w:spacing w:after="0" w:line="360" w:lineRule="auto"/>
        <w:jc w:val="both"/>
        <w:rPr>
          <w:rFonts w:ascii="Times New Roman" w:hAnsi="Times New Roman" w:cs="Times New Roman"/>
          <w:sz w:val="24"/>
          <w:szCs w:val="24"/>
        </w:rPr>
      </w:pPr>
    </w:p>
    <w:p w:rsidR="00F24813" w:rsidRDefault="00AB27BF" w:rsidP="00AB27BF">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F24813">
        <w:rPr>
          <w:rFonts w:ascii="Times New Roman" w:hAnsi="Times New Roman" w:cs="Times New Roman"/>
          <w:sz w:val="24"/>
          <w:szCs w:val="24"/>
        </w:rPr>
        <w:t>The issue which arises in this matter is a novel one to say the least.</w:t>
      </w:r>
    </w:p>
    <w:p w:rsidR="00F24813" w:rsidRDefault="00F24813"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This matter was referred to me by a Magistrate at Chiredzi for what is called “guidance”. I assumed that I am being requested to exercise my review powers as provide</w:t>
      </w:r>
      <w:r w:rsidR="001D682E">
        <w:rPr>
          <w:rFonts w:ascii="Times New Roman" w:hAnsi="Times New Roman" w:cs="Times New Roman"/>
          <w:sz w:val="24"/>
          <w:szCs w:val="24"/>
        </w:rPr>
        <w:t>d</w:t>
      </w:r>
      <w:r>
        <w:rPr>
          <w:rFonts w:ascii="Times New Roman" w:hAnsi="Times New Roman" w:cs="Times New Roman"/>
          <w:sz w:val="24"/>
          <w:szCs w:val="24"/>
        </w:rPr>
        <w:t xml:space="preserve"> for in s 29(1) of the High Court Act, [</w:t>
      </w:r>
      <w:r w:rsidRPr="00F24813">
        <w:rPr>
          <w:rFonts w:ascii="Times New Roman" w:hAnsi="Times New Roman" w:cs="Times New Roman"/>
          <w:i/>
          <w:sz w:val="24"/>
          <w:szCs w:val="24"/>
        </w:rPr>
        <w:t>Cap 7:06</w:t>
      </w:r>
      <w:r>
        <w:rPr>
          <w:rFonts w:ascii="Times New Roman" w:hAnsi="Times New Roman" w:cs="Times New Roman"/>
          <w:sz w:val="24"/>
          <w:szCs w:val="24"/>
        </w:rPr>
        <w:t>]. The background facts of the matter would be useful in the circumstances.</w:t>
      </w:r>
    </w:p>
    <w:p w:rsidR="00AB27BF" w:rsidRDefault="00F24813"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 August 2011 the then 33 year old accused was arraigned before the Provincial Magistrate sitting at Chiredzi. The accused was convicted on his own plea of guilty of contravening section</w:t>
      </w:r>
      <w:r w:rsidR="001D682E">
        <w:rPr>
          <w:rFonts w:ascii="Times New Roman" w:hAnsi="Times New Roman" w:cs="Times New Roman"/>
          <w:sz w:val="24"/>
          <w:szCs w:val="24"/>
        </w:rPr>
        <w:t xml:space="preserve"> </w:t>
      </w:r>
      <w:r>
        <w:rPr>
          <w:rFonts w:ascii="Times New Roman" w:hAnsi="Times New Roman" w:cs="Times New Roman"/>
          <w:sz w:val="24"/>
          <w:szCs w:val="24"/>
        </w:rPr>
        <w:t xml:space="preserve">114(2) of the </w:t>
      </w:r>
      <w:r w:rsidR="00AB27BF">
        <w:rPr>
          <w:rFonts w:ascii="Times New Roman" w:hAnsi="Times New Roman" w:cs="Times New Roman"/>
          <w:sz w:val="24"/>
          <w:szCs w:val="24"/>
        </w:rPr>
        <w:t>Criminal Law (Codification and Reform) Act [</w:t>
      </w:r>
      <w:r w:rsidR="00AB27BF" w:rsidRPr="00950E95">
        <w:rPr>
          <w:rFonts w:ascii="Times New Roman" w:hAnsi="Times New Roman" w:cs="Times New Roman"/>
          <w:i/>
          <w:sz w:val="24"/>
          <w:szCs w:val="24"/>
        </w:rPr>
        <w:t>Cap 9:23</w:t>
      </w:r>
      <w:r w:rsidR="00AB27BF">
        <w:rPr>
          <w:rFonts w:ascii="Times New Roman" w:hAnsi="Times New Roman" w:cs="Times New Roman"/>
          <w:sz w:val="24"/>
          <w:szCs w:val="24"/>
        </w:rPr>
        <w:t>]</w:t>
      </w:r>
      <w:r>
        <w:rPr>
          <w:rFonts w:ascii="Times New Roman" w:hAnsi="Times New Roman" w:cs="Times New Roman"/>
          <w:sz w:val="24"/>
          <w:szCs w:val="24"/>
        </w:rPr>
        <w:t xml:space="preserve"> which relates to stock theft.</w:t>
      </w:r>
    </w:p>
    <w:p w:rsidR="00F24813" w:rsidRDefault="00F24813"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agreed facts are as follows;</w:t>
      </w:r>
    </w:p>
    <w:p w:rsidR="00F24813" w:rsidRDefault="00F24813"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and the complainant reside in Chief Sengwe’s area, Chiredzi near the Mozambican border. On 21 July 201</w:t>
      </w:r>
      <w:r w:rsidR="001D682E">
        <w:rPr>
          <w:rFonts w:ascii="Times New Roman" w:hAnsi="Times New Roman" w:cs="Times New Roman"/>
          <w:sz w:val="24"/>
          <w:szCs w:val="24"/>
        </w:rPr>
        <w:t>1</w:t>
      </w:r>
      <w:r>
        <w:rPr>
          <w:rFonts w:ascii="Times New Roman" w:hAnsi="Times New Roman" w:cs="Times New Roman"/>
          <w:sz w:val="24"/>
          <w:szCs w:val="24"/>
        </w:rPr>
        <w:t xml:space="preserve"> the complainant released h</w:t>
      </w:r>
      <w:r w:rsidR="001D682E">
        <w:rPr>
          <w:rFonts w:ascii="Times New Roman" w:hAnsi="Times New Roman" w:cs="Times New Roman"/>
          <w:sz w:val="24"/>
          <w:szCs w:val="24"/>
        </w:rPr>
        <w:t>i</w:t>
      </w:r>
      <w:r>
        <w:rPr>
          <w:rFonts w:ascii="Times New Roman" w:hAnsi="Times New Roman" w:cs="Times New Roman"/>
          <w:sz w:val="24"/>
          <w:szCs w:val="24"/>
        </w:rPr>
        <w:t>s 19 herd of cattle to the pastures in the morning. The accused, acting in common purposes with an unnamed Mozambican national who was never arrested proceeded to the pastures where they stole 3 beasts belonging to the complainant valued at US$900. They drove the beast into Mozambique where they sold them. The compl</w:t>
      </w:r>
      <w:r w:rsidR="00901E95">
        <w:rPr>
          <w:rFonts w:ascii="Times New Roman" w:hAnsi="Times New Roman" w:cs="Times New Roman"/>
          <w:sz w:val="24"/>
          <w:szCs w:val="24"/>
        </w:rPr>
        <w:t>a</w:t>
      </w:r>
      <w:r>
        <w:rPr>
          <w:rFonts w:ascii="Times New Roman" w:hAnsi="Times New Roman" w:cs="Times New Roman"/>
          <w:sz w:val="24"/>
          <w:szCs w:val="24"/>
        </w:rPr>
        <w:t xml:space="preserve">inant who </w:t>
      </w:r>
      <w:r w:rsidR="00901E95">
        <w:rPr>
          <w:rFonts w:ascii="Times New Roman" w:hAnsi="Times New Roman" w:cs="Times New Roman"/>
          <w:sz w:val="24"/>
          <w:szCs w:val="24"/>
        </w:rPr>
        <w:t>started</w:t>
      </w:r>
      <w:r>
        <w:rPr>
          <w:rFonts w:ascii="Times New Roman" w:hAnsi="Times New Roman" w:cs="Times New Roman"/>
          <w:sz w:val="24"/>
          <w:szCs w:val="24"/>
        </w:rPr>
        <w:t xml:space="preserve"> to look for his missing beasts followed a </w:t>
      </w:r>
      <w:r w:rsidR="00901E95">
        <w:rPr>
          <w:rFonts w:ascii="Times New Roman" w:hAnsi="Times New Roman" w:cs="Times New Roman"/>
          <w:sz w:val="24"/>
          <w:szCs w:val="24"/>
        </w:rPr>
        <w:lastRenderedPageBreak/>
        <w:t>spoor right into Mozambique where he gathered information that the accused had been seen in possession of the complainant’s beasts. The accused was apprehended with the help of the Mozambican locals and handed over to the Zimbabwean police. The 3 beasts were however not recovered.</w:t>
      </w:r>
    </w:p>
    <w:p w:rsidR="00901E95" w:rsidRDefault="00901E9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who was arraigned before a Provincial Magistrate one G.T. Ndava on 1 August 2011 at Chiredzi was sentenced to </w:t>
      </w:r>
      <w:r w:rsidR="00E40F68">
        <w:rPr>
          <w:rFonts w:ascii="Times New Roman" w:hAnsi="Times New Roman" w:cs="Times New Roman"/>
          <w:sz w:val="24"/>
          <w:szCs w:val="24"/>
        </w:rPr>
        <w:t>1</w:t>
      </w:r>
      <w:r>
        <w:rPr>
          <w:rFonts w:ascii="Times New Roman" w:hAnsi="Times New Roman" w:cs="Times New Roman"/>
          <w:sz w:val="24"/>
          <w:szCs w:val="24"/>
        </w:rPr>
        <w:t xml:space="preserve">2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of which 3 years imprisonment were suspended on condition accused paid restitution to the complainant in the sum of US$900 through the Clerk of Court, Chiredzi by 31 December 2012.</w:t>
      </w:r>
    </w:p>
    <w:p w:rsidR="00901E95" w:rsidRDefault="00901E9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proceedings in this matter were confirmed on automatic review by HLATSWAYO J (as he then was) on 30 April 2013.</w:t>
      </w:r>
    </w:p>
    <w:p w:rsidR="00901E95" w:rsidRDefault="00901E9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did not pay restitution by 31 December 2012 which meant he had to serve the 3 years imprisonment which had been suspended on condition of payment of restitution by that date. In essence the accused was not to serve 12 years imprisonment instead of 9 years imprisonment if he had paid the said restitution on or before the given date.</w:t>
      </w:r>
    </w:p>
    <w:p w:rsidR="00901E95" w:rsidRDefault="00901E9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clear from the record of proceedings how the accused then found himself before another Magistrate one G.V. Mutsoto some 5 years later on 17 July 2017. The accused purportedly made an application before the said Magistrates and was apparently indulged.</w:t>
      </w:r>
    </w:p>
    <w:p w:rsidR="00901E95" w:rsidRDefault="00901E9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“application” whose basis at law is unclear the accused conceded that after he failed to pay the said restitution by 31 December 2012 the trial court ordered him to serve the 3 years which had been conditionally suspended. This was in 2012. The accused however alleged that he had had since paid restitution to the complainant in the sum of US$900. As already noted it is not clear as to who had initiated these proceedings some 5 years after accused had been ordered to serve the alternative of 3 years. </w:t>
      </w:r>
    </w:p>
    <w:p w:rsidR="00281315" w:rsidRDefault="00901E9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Apparently the complainant was roped in as per the notes of the Magistrate and indicated that indeed he had been paid US$900 on 28 June 2017. The complainant then plea</w:t>
      </w:r>
      <w:r w:rsidR="00281315">
        <w:rPr>
          <w:rFonts w:ascii="Times New Roman" w:hAnsi="Times New Roman" w:cs="Times New Roman"/>
          <w:sz w:val="24"/>
          <w:szCs w:val="24"/>
        </w:rPr>
        <w:t>d</w:t>
      </w:r>
      <w:r>
        <w:rPr>
          <w:rFonts w:ascii="Times New Roman" w:hAnsi="Times New Roman" w:cs="Times New Roman"/>
          <w:sz w:val="24"/>
          <w:szCs w:val="24"/>
        </w:rPr>
        <w:t>ed that accused whom he said is his nephew</w:t>
      </w:r>
      <w:r w:rsidR="00281315">
        <w:rPr>
          <w:rFonts w:ascii="Times New Roman" w:hAnsi="Times New Roman" w:cs="Times New Roman"/>
          <w:sz w:val="24"/>
          <w:szCs w:val="24"/>
        </w:rPr>
        <w:t xml:space="preserve"> should be released from prison as accused’s family was suffering in his absence especially the minor children.</w:t>
      </w:r>
    </w:p>
    <w:p w:rsidR="00281315" w:rsidRDefault="0028131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one G.V. Mutsoto then proceeded to make the following order;</w:t>
      </w:r>
    </w:p>
    <w:p w:rsidR="00901E95" w:rsidRDefault="0028131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281315">
        <w:rPr>
          <w:rFonts w:ascii="Times New Roman" w:hAnsi="Times New Roman" w:cs="Times New Roman"/>
          <w:i/>
          <w:sz w:val="24"/>
          <w:szCs w:val="24"/>
        </w:rPr>
        <w:t>Matter is referred to High Court for determination</w:t>
      </w:r>
      <w:r>
        <w:rPr>
          <w:rFonts w:ascii="Times New Roman" w:hAnsi="Times New Roman" w:cs="Times New Roman"/>
          <w:sz w:val="24"/>
          <w:szCs w:val="24"/>
        </w:rPr>
        <w:t xml:space="preserve">.” </w:t>
      </w:r>
    </w:p>
    <w:p w:rsidR="00281315" w:rsidRDefault="0028131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mind boggles as to what this court is being asked to determine.</w:t>
      </w:r>
    </w:p>
    <w:p w:rsidR="00281315" w:rsidRDefault="0028131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 referral minute dated 10 July 2017 the Magistrate briefly regurgitated the history of this matter as already explained and then indicated that this matter was being forwarded to this court for what is described as “guidance.”</w:t>
      </w:r>
    </w:p>
    <w:p w:rsidR="00281315" w:rsidRDefault="0028131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21 July 2017 out of sheer curiosity I directed the Registrar to inquire from the Magistrate how the said restitution had been paid some 5 years later as there was no such proof attached in the record. In the response dated 25 July 2017 the Magistrate stated that accused had not paid restitution as per the order of the Provincial Magistrate G.T. Ndava, which would have been through the Clerk of Court, Chiredzi before 31 December 2012. Instead the Magistrate said restitution had been paid well after that due date through some private arrangements between accused and the complainant. This would have been well after accused had been ordered to serve the alternative of 3 years imprisonment. In fact the Magistrate said accused had paid restitution in the sum of US$900 directly to the complainant on 28 June 2017 and that the Magistrate was not privy to any further details in surrounding this payment.</w:t>
      </w:r>
    </w:p>
    <w:p w:rsidR="00281315" w:rsidRDefault="00281315"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stated I am at loss as to what guidance the Magistrate is seeking from this court. </w:t>
      </w:r>
      <w:r w:rsidR="00357189">
        <w:rPr>
          <w:rFonts w:ascii="Times New Roman" w:hAnsi="Times New Roman" w:cs="Times New Roman"/>
          <w:sz w:val="24"/>
          <w:szCs w:val="24"/>
        </w:rPr>
        <w:t>Further, what determination is this court supposed to make? Are they any legal issues which arose before the Magistrate?</w:t>
      </w:r>
    </w:p>
    <w:p w:rsidR="00357189" w:rsidRDefault="00357189"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first issue which arises in this matter is how the Magistrate became seized with this so called application or inquiry. Put differently, in terms of what provisions of the law did the Magistrate become seized with this matter, let alone to proceed to hold the inquiry or hear the so called application? To my mind what is clear is that when the Provincial Magistrate on 31 December 2012 ordered the accused to serve the conditionally suspended 3 years imprisonment, the Magistrates Court became </w:t>
      </w:r>
      <w:r w:rsidRPr="00357189">
        <w:rPr>
          <w:rFonts w:ascii="Times New Roman" w:hAnsi="Times New Roman" w:cs="Times New Roman"/>
          <w:i/>
          <w:sz w:val="24"/>
          <w:szCs w:val="24"/>
        </w:rPr>
        <w:t>funtus officio</w:t>
      </w:r>
      <w:r>
        <w:rPr>
          <w:rFonts w:ascii="Times New Roman" w:hAnsi="Times New Roman" w:cs="Times New Roman"/>
          <w:sz w:val="24"/>
          <w:szCs w:val="24"/>
        </w:rPr>
        <w:t xml:space="preserve"> on that issue. It is not legally tenable for the same court some 5 years thereafter to have revisited the same issue.</w:t>
      </w:r>
    </w:p>
    <w:p w:rsidR="002D216B" w:rsidRDefault="00357189"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sentence imposed by the Provincial Magistrate on 1 August 2011 is clearly competent in terms of </w:t>
      </w:r>
      <w:r w:rsidR="002D216B">
        <w:rPr>
          <w:rFonts w:ascii="Times New Roman" w:hAnsi="Times New Roman" w:cs="Times New Roman"/>
          <w:sz w:val="24"/>
          <w:szCs w:val="24"/>
        </w:rPr>
        <w:t>s</w:t>
      </w:r>
      <w:r>
        <w:rPr>
          <w:rFonts w:ascii="Times New Roman" w:hAnsi="Times New Roman" w:cs="Times New Roman"/>
          <w:sz w:val="24"/>
          <w:szCs w:val="24"/>
        </w:rPr>
        <w:t xml:space="preserve"> 358(3)(b) of the Criminal Procedure and Evidence Act [</w:t>
      </w:r>
      <w:r w:rsidRPr="00357189">
        <w:rPr>
          <w:rFonts w:ascii="Times New Roman" w:hAnsi="Times New Roman" w:cs="Times New Roman"/>
          <w:i/>
          <w:sz w:val="24"/>
          <w:szCs w:val="24"/>
        </w:rPr>
        <w:t>Cap 9:07</w:t>
      </w:r>
      <w:r>
        <w:rPr>
          <w:rFonts w:ascii="Times New Roman" w:hAnsi="Times New Roman" w:cs="Times New Roman"/>
          <w:sz w:val="24"/>
          <w:szCs w:val="24"/>
        </w:rPr>
        <w:t>]. This is distinguishable from restitution ordered in terms of Part XIX of the Criminal Procedure and Evidence</w:t>
      </w:r>
      <w:r w:rsidR="002D216B">
        <w:rPr>
          <w:rFonts w:ascii="Times New Roman" w:hAnsi="Times New Roman" w:cs="Times New Roman"/>
          <w:sz w:val="24"/>
          <w:szCs w:val="24"/>
        </w:rPr>
        <w:t xml:space="preserve"> Act, [</w:t>
      </w:r>
      <w:r w:rsidR="002D216B" w:rsidRPr="002D216B">
        <w:rPr>
          <w:rFonts w:ascii="Times New Roman" w:hAnsi="Times New Roman" w:cs="Times New Roman"/>
          <w:i/>
          <w:sz w:val="24"/>
          <w:szCs w:val="24"/>
        </w:rPr>
        <w:t>Cap 9:07</w:t>
      </w:r>
      <w:r w:rsidR="002D216B">
        <w:rPr>
          <w:rFonts w:ascii="Times New Roman" w:hAnsi="Times New Roman" w:cs="Times New Roman"/>
          <w:sz w:val="24"/>
          <w:szCs w:val="24"/>
        </w:rPr>
        <w:t>].</w:t>
      </w:r>
    </w:p>
    <w:p w:rsidR="00357189" w:rsidRDefault="002D216B"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point is simply that the accused failed to abide by the competent order of the Provincial Magistrate which conditionally suspended the 3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w:t>
      </w:r>
      <w:r w:rsidR="00C347B9">
        <w:rPr>
          <w:rFonts w:ascii="Times New Roman" w:hAnsi="Times New Roman" w:cs="Times New Roman"/>
          <w:sz w:val="24"/>
          <w:szCs w:val="24"/>
        </w:rPr>
        <w:t>imprisonment.</w:t>
      </w:r>
      <w:r>
        <w:rPr>
          <w:rFonts w:ascii="Times New Roman" w:hAnsi="Times New Roman" w:cs="Times New Roman"/>
          <w:sz w:val="24"/>
          <w:szCs w:val="24"/>
        </w:rPr>
        <w:t xml:space="preserve"> After having failed to abide by that order the accused was properly ordered to serve the 3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by a competent court as at 31 December 2012. The accused should therefore simply carry his cross.</w:t>
      </w:r>
    </w:p>
    <w:p w:rsidR="002D216B" w:rsidRDefault="002D216B"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would be absurd to give any legal effect </w:t>
      </w:r>
      <w:r w:rsidR="00E40F68">
        <w:rPr>
          <w:rFonts w:ascii="Times New Roman" w:hAnsi="Times New Roman" w:cs="Times New Roman"/>
          <w:sz w:val="24"/>
          <w:szCs w:val="24"/>
        </w:rPr>
        <w:t xml:space="preserve">to </w:t>
      </w:r>
      <w:r>
        <w:rPr>
          <w:rFonts w:ascii="Times New Roman" w:hAnsi="Times New Roman" w:cs="Times New Roman"/>
          <w:sz w:val="24"/>
          <w:szCs w:val="24"/>
        </w:rPr>
        <w:t xml:space="preserve">accused’s conduct of deciding when and how to comply with a court order. The accused decided to pay restitution some 5 years later after the due date. Further, accused decided to make such payment privately outside the ambit of the court order. Put in simply terms the accused simply failed to derive benefit from the </w:t>
      </w:r>
      <w:r>
        <w:rPr>
          <w:rFonts w:ascii="Times New Roman" w:hAnsi="Times New Roman" w:cs="Times New Roman"/>
          <w:sz w:val="24"/>
          <w:szCs w:val="24"/>
        </w:rPr>
        <w:lastRenderedPageBreak/>
        <w:t>conditionally suspended sentence. That benefit was not open ended. It had a due date upon which it would lapse. The accused can therefore not be seen to be crying foul more so after being advised by a</w:t>
      </w:r>
      <w:r w:rsidR="001D682E">
        <w:rPr>
          <w:rFonts w:ascii="Times New Roman" w:hAnsi="Times New Roman" w:cs="Times New Roman"/>
          <w:sz w:val="24"/>
          <w:szCs w:val="24"/>
        </w:rPr>
        <w:t xml:space="preserve"> competent court that the said benefit was no longer available to him, a decision he did not challenge in any manner. Accused could not, in my view, some 5 years later choose a date he wishes to pay restitution and the manner to do so. That would amount to doing violence to a clear competent and unambiguous court order. </w:t>
      </w:r>
    </w:p>
    <w:p w:rsidR="001D682E" w:rsidRDefault="001D682E"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last point I wish to make is that if indeed accused paid restitution as alleged there is nothing wrong with that. All would be in order as the complainant would not be unjustly enriched. The accused can not claim to have suffered double jeopardy. All what accused has done is to simply make good the loss he occasioned to the complainant. If he had not paid the restitution the complainant could still have sued the accused in a civil court for the said US$900 prejudice caused even after accused had finished serving the 12 years imprisonment. By paying restitution in the manner accused has allegedly done accused has simply ensured that he would not be liable to a civil suit by the complaint for the prejudice he occasioned in 2011.</w:t>
      </w:r>
    </w:p>
    <w:p w:rsidR="001D682E" w:rsidRDefault="001D682E" w:rsidP="00AB2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should simply continue to serve his sentence as was pronounced by the Provincial Magistrate on 31 December 2012. This court cannot lessen his burden in any manner. Accused should be advised accordingly.   </w:t>
      </w:r>
    </w:p>
    <w:p w:rsidR="00F24813" w:rsidRDefault="00F24813" w:rsidP="00AB27BF">
      <w:pPr>
        <w:spacing w:after="0" w:line="360" w:lineRule="auto"/>
        <w:jc w:val="both"/>
        <w:rPr>
          <w:rFonts w:ascii="Times New Roman" w:hAnsi="Times New Roman" w:cs="Times New Roman"/>
          <w:sz w:val="24"/>
          <w:szCs w:val="24"/>
        </w:rPr>
      </w:pPr>
    </w:p>
    <w:p w:rsidR="00034EBA" w:rsidRDefault="007C72E8">
      <w:bookmarkStart w:id="0" w:name="_GoBack"/>
      <w:bookmarkEnd w:id="0"/>
    </w:p>
    <w:sectPr w:rsidR="00034E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E8" w:rsidRDefault="007C72E8" w:rsidP="00AB27BF">
      <w:pPr>
        <w:spacing w:after="0" w:line="240" w:lineRule="auto"/>
      </w:pPr>
      <w:r>
        <w:separator/>
      </w:r>
    </w:p>
  </w:endnote>
  <w:endnote w:type="continuationSeparator" w:id="0">
    <w:p w:rsidR="007C72E8" w:rsidRDefault="007C72E8" w:rsidP="00AB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E8" w:rsidRDefault="007C72E8" w:rsidP="00AB27BF">
      <w:pPr>
        <w:spacing w:after="0" w:line="240" w:lineRule="auto"/>
      </w:pPr>
      <w:r>
        <w:separator/>
      </w:r>
    </w:p>
  </w:footnote>
  <w:footnote w:type="continuationSeparator" w:id="0">
    <w:p w:rsidR="007C72E8" w:rsidRDefault="007C72E8" w:rsidP="00AB2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748140"/>
      <w:docPartObj>
        <w:docPartGallery w:val="Page Numbers (Top of Page)"/>
        <w:docPartUnique/>
      </w:docPartObj>
    </w:sdtPr>
    <w:sdtEndPr>
      <w:rPr>
        <w:noProof/>
      </w:rPr>
    </w:sdtEndPr>
    <w:sdtContent>
      <w:p w:rsidR="00AB27BF" w:rsidRDefault="00AB27BF">
        <w:pPr>
          <w:pStyle w:val="Header"/>
          <w:jc w:val="right"/>
          <w:rPr>
            <w:noProof/>
          </w:rPr>
        </w:pPr>
        <w:r>
          <w:fldChar w:fldCharType="begin"/>
        </w:r>
        <w:r>
          <w:instrText xml:space="preserve"> PAGE   \* MERGEFORMAT </w:instrText>
        </w:r>
        <w:r>
          <w:fldChar w:fldCharType="separate"/>
        </w:r>
        <w:r w:rsidR="00E40F68">
          <w:rPr>
            <w:noProof/>
          </w:rPr>
          <w:t>3</w:t>
        </w:r>
        <w:r>
          <w:rPr>
            <w:noProof/>
          </w:rPr>
          <w:fldChar w:fldCharType="end"/>
        </w:r>
      </w:p>
      <w:p w:rsidR="00AB27BF" w:rsidRDefault="00AB27BF">
        <w:pPr>
          <w:pStyle w:val="Header"/>
          <w:jc w:val="right"/>
          <w:rPr>
            <w:noProof/>
          </w:rPr>
        </w:pPr>
        <w:r>
          <w:rPr>
            <w:noProof/>
          </w:rPr>
          <w:t>HMA 44-17</w:t>
        </w:r>
      </w:p>
      <w:p w:rsidR="00AB27BF" w:rsidRDefault="00AB27BF">
        <w:pPr>
          <w:pStyle w:val="Header"/>
          <w:jc w:val="right"/>
        </w:pPr>
        <w:r>
          <w:rPr>
            <w:noProof/>
          </w:rPr>
          <w:t>CRB CH 734/11</w:t>
        </w:r>
      </w:p>
    </w:sdtContent>
  </w:sdt>
  <w:p w:rsidR="00AB27BF" w:rsidRDefault="00AB27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12519"/>
    <w:multiLevelType w:val="hybridMultilevel"/>
    <w:tmpl w:val="433EED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BF"/>
    <w:rsid w:val="000017FF"/>
    <w:rsid w:val="001D682E"/>
    <w:rsid w:val="00281315"/>
    <w:rsid w:val="002D216B"/>
    <w:rsid w:val="00357189"/>
    <w:rsid w:val="007C72E8"/>
    <w:rsid w:val="00901E95"/>
    <w:rsid w:val="00AB27BF"/>
    <w:rsid w:val="00B41DB0"/>
    <w:rsid w:val="00C15E0D"/>
    <w:rsid w:val="00C347B9"/>
    <w:rsid w:val="00E40F68"/>
    <w:rsid w:val="00F1403F"/>
    <w:rsid w:val="00F24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C6C9"/>
  <w15:chartTrackingRefBased/>
  <w15:docId w15:val="{3C0C1C65-2C36-492C-B54C-9A0CB20B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7BF"/>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7BF"/>
    <w:pPr>
      <w:ind w:left="720"/>
      <w:contextualSpacing/>
    </w:pPr>
  </w:style>
  <w:style w:type="paragraph" w:styleId="Header">
    <w:name w:val="header"/>
    <w:basedOn w:val="Normal"/>
    <w:link w:val="HeaderChar"/>
    <w:uiPriority w:val="99"/>
    <w:unhideWhenUsed/>
    <w:rsid w:val="00AB2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7BF"/>
    <w:rPr>
      <w:lang w:val="en-ZW"/>
    </w:rPr>
  </w:style>
  <w:style w:type="paragraph" w:styleId="Footer">
    <w:name w:val="footer"/>
    <w:basedOn w:val="Normal"/>
    <w:link w:val="FooterChar"/>
    <w:uiPriority w:val="99"/>
    <w:unhideWhenUsed/>
    <w:rsid w:val="00AB2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7BF"/>
    <w:rPr>
      <w:lang w:val="en-ZW"/>
    </w:rPr>
  </w:style>
  <w:style w:type="paragraph" w:styleId="BalloonText">
    <w:name w:val="Balloon Text"/>
    <w:basedOn w:val="Normal"/>
    <w:link w:val="BalloonTextChar"/>
    <w:uiPriority w:val="99"/>
    <w:semiHidden/>
    <w:unhideWhenUsed/>
    <w:rsid w:val="00C34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B9"/>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2017-08-16T14:20:00Z</cp:lastPrinted>
  <dcterms:created xsi:type="dcterms:W3CDTF">2017-08-16T08:19:00Z</dcterms:created>
  <dcterms:modified xsi:type="dcterms:W3CDTF">2017-08-16T14:24:00Z</dcterms:modified>
</cp:coreProperties>
</file>