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34DEF" w14:textId="77777777" w:rsidR="00511653" w:rsidRDefault="00511653" w:rsidP="001C7949">
      <w:pPr>
        <w:pStyle w:val="NoSpacing"/>
        <w:jc w:val="both"/>
        <w:rPr>
          <w:rFonts w:ascii="Times New Roman" w:hAnsi="Times New Roman" w:cs="Times New Roman"/>
          <w:b/>
          <w:bCs/>
          <w:sz w:val="24"/>
          <w:szCs w:val="24"/>
          <w:lang w:val="en-US"/>
        </w:rPr>
      </w:pPr>
    </w:p>
    <w:p w14:paraId="2275FDE7" w14:textId="0021E463" w:rsidR="00F70EF4" w:rsidRPr="00042733" w:rsidRDefault="002C53F6" w:rsidP="001C7949">
      <w:pPr>
        <w:pStyle w:val="NoSpacing"/>
        <w:jc w:val="both"/>
        <w:rPr>
          <w:rFonts w:ascii="Times New Roman" w:hAnsi="Times New Roman" w:cs="Times New Roman"/>
          <w:b/>
          <w:bCs/>
          <w:sz w:val="24"/>
          <w:szCs w:val="24"/>
          <w:lang w:val="en-US"/>
        </w:rPr>
      </w:pPr>
      <w:r w:rsidRPr="00042733">
        <w:rPr>
          <w:rFonts w:ascii="Times New Roman" w:hAnsi="Times New Roman" w:cs="Times New Roman"/>
          <w:b/>
          <w:bCs/>
          <w:sz w:val="24"/>
          <w:szCs w:val="24"/>
          <w:lang w:val="en-US"/>
        </w:rPr>
        <w:t xml:space="preserve">THE STATE </w:t>
      </w:r>
    </w:p>
    <w:p w14:paraId="0C94BD07" w14:textId="66361109" w:rsidR="002C53F6" w:rsidRPr="00042733" w:rsidRDefault="002C53F6" w:rsidP="001C7949">
      <w:pPr>
        <w:pStyle w:val="NoSpacing"/>
        <w:jc w:val="both"/>
        <w:rPr>
          <w:rFonts w:ascii="Times New Roman" w:hAnsi="Times New Roman" w:cs="Times New Roman"/>
          <w:b/>
          <w:bCs/>
          <w:sz w:val="24"/>
          <w:szCs w:val="24"/>
          <w:lang w:val="en-US"/>
        </w:rPr>
      </w:pPr>
    </w:p>
    <w:p w14:paraId="43386F18" w14:textId="18506D84" w:rsidR="002C53F6" w:rsidRPr="00042733" w:rsidRDefault="002C53F6" w:rsidP="001C7949">
      <w:pPr>
        <w:pStyle w:val="NoSpacing"/>
        <w:jc w:val="both"/>
        <w:rPr>
          <w:rFonts w:ascii="Times New Roman" w:hAnsi="Times New Roman" w:cs="Times New Roman"/>
          <w:b/>
          <w:bCs/>
          <w:sz w:val="24"/>
          <w:szCs w:val="24"/>
          <w:lang w:val="en-US"/>
        </w:rPr>
      </w:pPr>
      <w:r w:rsidRPr="00042733">
        <w:rPr>
          <w:rFonts w:ascii="Times New Roman" w:hAnsi="Times New Roman" w:cs="Times New Roman"/>
          <w:b/>
          <w:bCs/>
          <w:sz w:val="24"/>
          <w:szCs w:val="24"/>
          <w:lang w:val="en-US"/>
        </w:rPr>
        <w:t>Versus</w:t>
      </w:r>
    </w:p>
    <w:p w14:paraId="1BE93D8C" w14:textId="60862450" w:rsidR="002C53F6" w:rsidRPr="00042733" w:rsidRDefault="002C53F6" w:rsidP="001C7949">
      <w:pPr>
        <w:pStyle w:val="NoSpacing"/>
        <w:jc w:val="both"/>
        <w:rPr>
          <w:rFonts w:ascii="Times New Roman" w:hAnsi="Times New Roman" w:cs="Times New Roman"/>
          <w:b/>
          <w:bCs/>
          <w:sz w:val="24"/>
          <w:szCs w:val="24"/>
          <w:lang w:val="en-US"/>
        </w:rPr>
      </w:pPr>
    </w:p>
    <w:p w14:paraId="152BF638" w14:textId="4DCA6AA4" w:rsidR="002C53F6" w:rsidRPr="00042733" w:rsidRDefault="002C53F6" w:rsidP="001C7949">
      <w:pPr>
        <w:pStyle w:val="NoSpacing"/>
        <w:jc w:val="both"/>
        <w:rPr>
          <w:rFonts w:ascii="Times New Roman" w:hAnsi="Times New Roman" w:cs="Times New Roman"/>
          <w:b/>
          <w:bCs/>
          <w:sz w:val="24"/>
          <w:szCs w:val="24"/>
          <w:lang w:val="en-US"/>
        </w:rPr>
      </w:pPr>
      <w:r w:rsidRPr="00042733">
        <w:rPr>
          <w:rFonts w:ascii="Times New Roman" w:hAnsi="Times New Roman" w:cs="Times New Roman"/>
          <w:b/>
          <w:bCs/>
          <w:sz w:val="24"/>
          <w:szCs w:val="24"/>
          <w:lang w:val="en-US"/>
        </w:rPr>
        <w:t>CLAYTON SIBANDA</w:t>
      </w:r>
    </w:p>
    <w:p w14:paraId="6969F5DC" w14:textId="2109E26C" w:rsidR="002C53F6" w:rsidRPr="00042733" w:rsidRDefault="002C53F6" w:rsidP="001C7949">
      <w:pPr>
        <w:pStyle w:val="NoSpacing"/>
        <w:jc w:val="both"/>
        <w:rPr>
          <w:rFonts w:ascii="Times New Roman" w:hAnsi="Times New Roman" w:cs="Times New Roman"/>
          <w:b/>
          <w:bCs/>
          <w:sz w:val="24"/>
          <w:szCs w:val="24"/>
          <w:lang w:val="en-US"/>
        </w:rPr>
      </w:pPr>
    </w:p>
    <w:p w14:paraId="1340197C" w14:textId="065334BB" w:rsidR="002C53F6" w:rsidRPr="00042733" w:rsidRDefault="002C53F6" w:rsidP="001C7949">
      <w:pPr>
        <w:pStyle w:val="NoSpacing"/>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IN THE HIGH COURT OF ZIMBABWE</w:t>
      </w:r>
    </w:p>
    <w:p w14:paraId="411A8B5A" w14:textId="368C3803" w:rsidR="002C53F6" w:rsidRPr="00042733" w:rsidRDefault="002C53F6" w:rsidP="001C7949">
      <w:pPr>
        <w:pStyle w:val="NoSpacing"/>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 xml:space="preserve">KABASA J with Assessors </w:t>
      </w:r>
      <w:r w:rsidR="001525AF" w:rsidRPr="00042733">
        <w:rPr>
          <w:rFonts w:ascii="Times New Roman" w:hAnsi="Times New Roman" w:cs="Times New Roman"/>
          <w:sz w:val="24"/>
          <w:szCs w:val="24"/>
          <w:lang w:val="en-US"/>
        </w:rPr>
        <w:t>Mr.</w:t>
      </w:r>
      <w:r w:rsidRPr="00042733">
        <w:rPr>
          <w:rFonts w:ascii="Times New Roman" w:hAnsi="Times New Roman" w:cs="Times New Roman"/>
          <w:sz w:val="24"/>
          <w:szCs w:val="24"/>
          <w:lang w:val="en-US"/>
        </w:rPr>
        <w:t xml:space="preserve"> G. Maphosa &amp; </w:t>
      </w:r>
      <w:r w:rsidR="001525AF" w:rsidRPr="00042733">
        <w:rPr>
          <w:rFonts w:ascii="Times New Roman" w:hAnsi="Times New Roman" w:cs="Times New Roman"/>
          <w:sz w:val="24"/>
          <w:szCs w:val="24"/>
          <w:lang w:val="en-US"/>
        </w:rPr>
        <w:t>Mr.</w:t>
      </w:r>
      <w:r w:rsidRPr="00042733">
        <w:rPr>
          <w:rFonts w:ascii="Times New Roman" w:hAnsi="Times New Roman" w:cs="Times New Roman"/>
          <w:sz w:val="24"/>
          <w:szCs w:val="24"/>
          <w:lang w:val="en-US"/>
        </w:rPr>
        <w:t xml:space="preserve"> T. Ndlovu</w:t>
      </w:r>
    </w:p>
    <w:p w14:paraId="11EBD79A" w14:textId="206AE9B7" w:rsidR="002C53F6" w:rsidRPr="00042733" w:rsidRDefault="002C53F6" w:rsidP="001C7949">
      <w:pPr>
        <w:pStyle w:val="NoSpacing"/>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HWANGE 15 JUNE 2021</w:t>
      </w:r>
    </w:p>
    <w:p w14:paraId="4094CB1A" w14:textId="27407213" w:rsidR="002C53F6" w:rsidRPr="00042733" w:rsidRDefault="002C53F6" w:rsidP="001C7949">
      <w:pPr>
        <w:pStyle w:val="NoSpacing"/>
        <w:jc w:val="both"/>
        <w:rPr>
          <w:rFonts w:ascii="Times New Roman" w:hAnsi="Times New Roman" w:cs="Times New Roman"/>
          <w:sz w:val="24"/>
          <w:szCs w:val="24"/>
          <w:lang w:val="en-US"/>
        </w:rPr>
      </w:pPr>
    </w:p>
    <w:p w14:paraId="6E64FD45" w14:textId="0CC10F61" w:rsidR="002C53F6" w:rsidRPr="00042733" w:rsidRDefault="000732DC" w:rsidP="001C7949">
      <w:pPr>
        <w:pStyle w:val="NoSpacing"/>
        <w:jc w:val="both"/>
        <w:rPr>
          <w:rFonts w:ascii="Times New Roman" w:hAnsi="Times New Roman" w:cs="Times New Roman"/>
          <w:b/>
          <w:bCs/>
          <w:sz w:val="24"/>
          <w:szCs w:val="24"/>
          <w:lang w:val="en-US"/>
        </w:rPr>
      </w:pPr>
      <w:r w:rsidRPr="00042733">
        <w:rPr>
          <w:rFonts w:ascii="Times New Roman" w:hAnsi="Times New Roman" w:cs="Times New Roman"/>
          <w:b/>
          <w:bCs/>
          <w:sz w:val="24"/>
          <w:szCs w:val="24"/>
          <w:lang w:val="en-US"/>
        </w:rPr>
        <w:t>Criminal Trial</w:t>
      </w:r>
    </w:p>
    <w:p w14:paraId="6577A60C" w14:textId="3A2A01D6" w:rsidR="000732DC" w:rsidRPr="00042733" w:rsidRDefault="000732DC" w:rsidP="001C7949">
      <w:pPr>
        <w:pStyle w:val="NoSpacing"/>
        <w:jc w:val="both"/>
        <w:rPr>
          <w:rFonts w:ascii="Times New Roman" w:hAnsi="Times New Roman" w:cs="Times New Roman"/>
          <w:b/>
          <w:bCs/>
          <w:sz w:val="24"/>
          <w:szCs w:val="24"/>
          <w:lang w:val="en-US"/>
        </w:rPr>
      </w:pPr>
    </w:p>
    <w:p w14:paraId="789542A9" w14:textId="394F4A09" w:rsidR="000732DC" w:rsidRPr="00042733" w:rsidRDefault="000732DC" w:rsidP="001C7949">
      <w:pPr>
        <w:pStyle w:val="NoSpacing"/>
        <w:jc w:val="both"/>
        <w:rPr>
          <w:rFonts w:ascii="Times New Roman" w:hAnsi="Times New Roman" w:cs="Times New Roman"/>
          <w:sz w:val="24"/>
          <w:szCs w:val="24"/>
          <w:lang w:val="en-US"/>
        </w:rPr>
      </w:pPr>
      <w:r w:rsidRPr="00042733">
        <w:rPr>
          <w:rFonts w:ascii="Times New Roman" w:hAnsi="Times New Roman" w:cs="Times New Roman"/>
          <w:i/>
          <w:iCs/>
          <w:sz w:val="24"/>
          <w:szCs w:val="24"/>
          <w:lang w:val="en-US"/>
        </w:rPr>
        <w:t>B. Tshabalala</w:t>
      </w:r>
      <w:r w:rsidRPr="00042733">
        <w:rPr>
          <w:rFonts w:ascii="Times New Roman" w:hAnsi="Times New Roman" w:cs="Times New Roman"/>
          <w:sz w:val="24"/>
          <w:szCs w:val="24"/>
          <w:lang w:val="en-US"/>
        </w:rPr>
        <w:t xml:space="preserve"> for the state</w:t>
      </w:r>
    </w:p>
    <w:p w14:paraId="31D7FC89" w14:textId="399431AD" w:rsidR="000732DC" w:rsidRPr="00042733" w:rsidRDefault="001525AF" w:rsidP="001C7949">
      <w:pPr>
        <w:pStyle w:val="NoSpacing"/>
        <w:jc w:val="both"/>
        <w:rPr>
          <w:rFonts w:ascii="Times New Roman" w:hAnsi="Times New Roman" w:cs="Times New Roman"/>
          <w:sz w:val="24"/>
          <w:szCs w:val="24"/>
          <w:lang w:val="en-US"/>
        </w:rPr>
      </w:pPr>
      <w:r w:rsidRPr="00042733">
        <w:rPr>
          <w:rFonts w:ascii="Times New Roman" w:hAnsi="Times New Roman" w:cs="Times New Roman"/>
          <w:i/>
          <w:iCs/>
          <w:sz w:val="24"/>
          <w:szCs w:val="24"/>
          <w:lang w:val="en-US"/>
        </w:rPr>
        <w:t>Ms.</w:t>
      </w:r>
      <w:r w:rsidR="000732DC" w:rsidRPr="00042733">
        <w:rPr>
          <w:rFonts w:ascii="Times New Roman" w:hAnsi="Times New Roman" w:cs="Times New Roman"/>
          <w:i/>
          <w:iCs/>
          <w:sz w:val="24"/>
          <w:szCs w:val="24"/>
          <w:lang w:val="en-US"/>
        </w:rPr>
        <w:t xml:space="preserve"> L. Mthombeni</w:t>
      </w:r>
      <w:r w:rsidR="000732DC" w:rsidRPr="00042733">
        <w:rPr>
          <w:rFonts w:ascii="Times New Roman" w:hAnsi="Times New Roman" w:cs="Times New Roman"/>
          <w:sz w:val="24"/>
          <w:szCs w:val="24"/>
          <w:lang w:val="en-US"/>
        </w:rPr>
        <w:t xml:space="preserve"> for the accused</w:t>
      </w:r>
    </w:p>
    <w:p w14:paraId="5D0F597B" w14:textId="30E8A611" w:rsidR="000732DC" w:rsidRPr="00042733" w:rsidRDefault="000732DC" w:rsidP="001C7949">
      <w:pPr>
        <w:pStyle w:val="NoSpacing"/>
        <w:jc w:val="both"/>
        <w:rPr>
          <w:rFonts w:ascii="Times New Roman" w:hAnsi="Times New Roman" w:cs="Times New Roman"/>
          <w:sz w:val="24"/>
          <w:szCs w:val="24"/>
          <w:lang w:val="en-US"/>
        </w:rPr>
      </w:pPr>
    </w:p>
    <w:p w14:paraId="6837A09B" w14:textId="318B3B17" w:rsidR="000732DC" w:rsidRPr="00042733" w:rsidRDefault="000732DC"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r>
      <w:r w:rsidRPr="00042733">
        <w:rPr>
          <w:rFonts w:ascii="Times New Roman" w:hAnsi="Times New Roman" w:cs="Times New Roman"/>
          <w:b/>
          <w:bCs/>
          <w:sz w:val="24"/>
          <w:szCs w:val="24"/>
          <w:lang w:val="en-US"/>
        </w:rPr>
        <w:t>KABASA J:</w:t>
      </w:r>
      <w:r w:rsidRPr="00042733">
        <w:rPr>
          <w:rFonts w:ascii="Times New Roman" w:hAnsi="Times New Roman" w:cs="Times New Roman"/>
          <w:sz w:val="24"/>
          <w:szCs w:val="24"/>
          <w:lang w:val="en-US"/>
        </w:rPr>
        <w:tab/>
        <w:t xml:space="preserve">The accused </w:t>
      </w:r>
      <w:r w:rsidR="001525AF">
        <w:rPr>
          <w:rFonts w:ascii="Times New Roman" w:hAnsi="Times New Roman" w:cs="Times New Roman"/>
          <w:sz w:val="24"/>
          <w:szCs w:val="24"/>
          <w:lang w:val="en-US"/>
        </w:rPr>
        <w:t>wa</w:t>
      </w:r>
      <w:r w:rsidRPr="00042733">
        <w:rPr>
          <w:rFonts w:ascii="Times New Roman" w:hAnsi="Times New Roman" w:cs="Times New Roman"/>
          <w:sz w:val="24"/>
          <w:szCs w:val="24"/>
          <w:lang w:val="en-US"/>
        </w:rPr>
        <w:t xml:space="preserve">s charged with murder as defined </w:t>
      </w:r>
      <w:r w:rsidR="001525AF">
        <w:rPr>
          <w:rFonts w:ascii="Times New Roman" w:hAnsi="Times New Roman" w:cs="Times New Roman"/>
          <w:sz w:val="24"/>
          <w:szCs w:val="24"/>
          <w:lang w:val="en-US"/>
        </w:rPr>
        <w:t>i</w:t>
      </w:r>
      <w:r w:rsidRPr="00042733">
        <w:rPr>
          <w:rFonts w:ascii="Times New Roman" w:hAnsi="Times New Roman" w:cs="Times New Roman"/>
          <w:sz w:val="24"/>
          <w:szCs w:val="24"/>
          <w:lang w:val="en-US"/>
        </w:rPr>
        <w:t>n s47 (1) of the Criminal Law (Codification and Reform) Act, Chapter 9:23.  H</w:t>
      </w:r>
      <w:r w:rsidR="000927CE">
        <w:rPr>
          <w:rFonts w:ascii="Times New Roman" w:hAnsi="Times New Roman" w:cs="Times New Roman"/>
          <w:sz w:val="24"/>
          <w:szCs w:val="24"/>
          <w:lang w:val="en-US"/>
        </w:rPr>
        <w:t>e</w:t>
      </w:r>
      <w:r w:rsidRPr="00042733">
        <w:rPr>
          <w:rFonts w:ascii="Times New Roman" w:hAnsi="Times New Roman" w:cs="Times New Roman"/>
          <w:sz w:val="24"/>
          <w:szCs w:val="24"/>
          <w:lang w:val="en-US"/>
        </w:rPr>
        <w:t xml:space="preserve"> tendered a plea of not guilty to murder but guilty to the lesser charge of culpable homicide.  The state did not accept the limited plea.  He faced a second charge of malicious damage to property to which he pleaded not guilty.</w:t>
      </w:r>
    </w:p>
    <w:p w14:paraId="2309DFB9" w14:textId="1BFC1A07" w:rsidR="000732DC" w:rsidRPr="00042733" w:rsidRDefault="000732DC"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It is alleged that on 28</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December 2020 at Johannes Masuku’s homestead, Siambora</w:t>
      </w:r>
      <w:r w:rsidR="00D718CC" w:rsidRPr="00042733">
        <w:rPr>
          <w:rFonts w:ascii="Times New Roman" w:hAnsi="Times New Roman" w:cs="Times New Roman"/>
          <w:sz w:val="24"/>
          <w:szCs w:val="24"/>
          <w:lang w:val="en-US"/>
        </w:rPr>
        <w:t xml:space="preserve"> Village in Binga, the accused unlawfully struck Johannes Masuku with a log once on the head intending to kill Johannes Masuku or realizing that there was a real risk or possibility that his conduct may cause death but </w:t>
      </w:r>
      <w:r w:rsidR="00A31E71" w:rsidRPr="00042733">
        <w:rPr>
          <w:rFonts w:ascii="Times New Roman" w:hAnsi="Times New Roman" w:cs="Times New Roman"/>
          <w:sz w:val="24"/>
          <w:szCs w:val="24"/>
          <w:lang w:val="en-US"/>
        </w:rPr>
        <w:t>continued to engage in that conduct despite the risk or possibility.</w:t>
      </w:r>
    </w:p>
    <w:p w14:paraId="317F4C9F" w14:textId="05B0D8FB" w:rsidR="00A31E71" w:rsidRPr="00042733" w:rsidRDefault="00A31E7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After striking Johannes Masuku the accused proceeded to damage the windscreen of a Datsun 120Y registration number AAX 5791 by smashing the windscreen with a log.</w:t>
      </w:r>
    </w:p>
    <w:p w14:paraId="6C80D612" w14:textId="6DEFF59A" w:rsidR="00A31E71" w:rsidRPr="00042733" w:rsidRDefault="00A31E7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state summary was produced and m</w:t>
      </w:r>
      <w:r w:rsidR="00727EDB" w:rsidRPr="00042733">
        <w:rPr>
          <w:rFonts w:ascii="Times New Roman" w:hAnsi="Times New Roman" w:cs="Times New Roman"/>
          <w:sz w:val="24"/>
          <w:szCs w:val="24"/>
          <w:lang w:val="en-US"/>
        </w:rPr>
        <w:t>a</w:t>
      </w:r>
      <w:r w:rsidRPr="00042733">
        <w:rPr>
          <w:rFonts w:ascii="Times New Roman" w:hAnsi="Times New Roman" w:cs="Times New Roman"/>
          <w:sz w:val="24"/>
          <w:szCs w:val="24"/>
          <w:lang w:val="en-US"/>
        </w:rPr>
        <w:t>rked annexure ‘A’.  In brief the state alleged that on 28</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December 2020 the accused met the deceased’s grandson at Siambora Shopping Centre and rem</w:t>
      </w:r>
      <w:r w:rsidR="008674FE">
        <w:rPr>
          <w:rFonts w:ascii="Times New Roman" w:hAnsi="Times New Roman" w:cs="Times New Roman"/>
          <w:sz w:val="24"/>
          <w:szCs w:val="24"/>
          <w:lang w:val="en-US"/>
        </w:rPr>
        <w:t>i</w:t>
      </w:r>
      <w:r w:rsidRPr="00042733">
        <w:rPr>
          <w:rFonts w:ascii="Times New Roman" w:hAnsi="Times New Roman" w:cs="Times New Roman"/>
          <w:sz w:val="24"/>
          <w:szCs w:val="24"/>
          <w:lang w:val="en-US"/>
        </w:rPr>
        <w:t>nded him of the assault this grandson had perpetrated on him</w:t>
      </w:r>
      <w:r w:rsidR="00727EDB" w:rsidRPr="00042733">
        <w:rPr>
          <w:rFonts w:ascii="Times New Roman" w:hAnsi="Times New Roman" w:cs="Times New Roman"/>
          <w:sz w:val="24"/>
          <w:szCs w:val="24"/>
          <w:lang w:val="en-US"/>
        </w:rPr>
        <w:t xml:space="preserve"> earlier that month at a party they had both attended.  The accused then told the grandson that he was going to kill his grandfather in retaliation.</w:t>
      </w:r>
    </w:p>
    <w:p w14:paraId="4FDA2F0B" w14:textId="3C315850" w:rsidR="00727EDB" w:rsidRPr="00042733" w:rsidRDefault="00727EDB"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That same day at around 17:30 hours the accused went to the deceased’s home where he assaulted him with a log on the head.</w:t>
      </w:r>
      <w:r w:rsidR="0056540C" w:rsidRPr="00042733">
        <w:rPr>
          <w:rFonts w:ascii="Times New Roman" w:hAnsi="Times New Roman" w:cs="Times New Roman"/>
          <w:sz w:val="24"/>
          <w:szCs w:val="24"/>
          <w:lang w:val="en-US"/>
        </w:rPr>
        <w:t xml:space="preserve">  The deceased sustained injuries </w:t>
      </w:r>
      <w:r w:rsidR="00225B8E">
        <w:rPr>
          <w:rFonts w:ascii="Times New Roman" w:hAnsi="Times New Roman" w:cs="Times New Roman"/>
          <w:sz w:val="24"/>
          <w:szCs w:val="24"/>
          <w:lang w:val="en-US"/>
        </w:rPr>
        <w:t>and</w:t>
      </w:r>
      <w:r w:rsidR="0056540C" w:rsidRPr="00042733">
        <w:rPr>
          <w:rFonts w:ascii="Times New Roman" w:hAnsi="Times New Roman" w:cs="Times New Roman"/>
          <w:sz w:val="24"/>
          <w:szCs w:val="24"/>
          <w:lang w:val="en-US"/>
        </w:rPr>
        <w:t xml:space="preserve"> was ferried to hospital where he was admitted and</w:t>
      </w:r>
      <w:r w:rsidR="006F58A4">
        <w:rPr>
          <w:rFonts w:ascii="Times New Roman" w:hAnsi="Times New Roman" w:cs="Times New Roman"/>
          <w:sz w:val="24"/>
          <w:szCs w:val="24"/>
          <w:lang w:val="en-US"/>
        </w:rPr>
        <w:t xml:space="preserve"> later</w:t>
      </w:r>
      <w:r w:rsidR="0056540C" w:rsidRPr="00042733">
        <w:rPr>
          <w:rFonts w:ascii="Times New Roman" w:hAnsi="Times New Roman" w:cs="Times New Roman"/>
          <w:sz w:val="24"/>
          <w:szCs w:val="24"/>
          <w:lang w:val="en-US"/>
        </w:rPr>
        <w:t xml:space="preserve"> discharged.  He </w:t>
      </w:r>
      <w:r w:rsidR="0066773F">
        <w:rPr>
          <w:rFonts w:ascii="Times New Roman" w:hAnsi="Times New Roman" w:cs="Times New Roman"/>
          <w:sz w:val="24"/>
          <w:szCs w:val="24"/>
          <w:lang w:val="en-US"/>
        </w:rPr>
        <w:t>however</w:t>
      </w:r>
      <w:r w:rsidR="0056540C" w:rsidRPr="00042733">
        <w:rPr>
          <w:rFonts w:ascii="Times New Roman" w:hAnsi="Times New Roman" w:cs="Times New Roman"/>
          <w:sz w:val="24"/>
          <w:szCs w:val="24"/>
          <w:lang w:val="en-US"/>
        </w:rPr>
        <w:t xml:space="preserve"> succumbed to the injuries on 9</w:t>
      </w:r>
      <w:r w:rsidR="0056540C" w:rsidRPr="00042733">
        <w:rPr>
          <w:rFonts w:ascii="Times New Roman" w:hAnsi="Times New Roman" w:cs="Times New Roman"/>
          <w:sz w:val="24"/>
          <w:szCs w:val="24"/>
          <w:vertAlign w:val="superscript"/>
          <w:lang w:val="en-US"/>
        </w:rPr>
        <w:t>th</w:t>
      </w:r>
      <w:r w:rsidR="0056540C" w:rsidRPr="00042733">
        <w:rPr>
          <w:rFonts w:ascii="Times New Roman" w:hAnsi="Times New Roman" w:cs="Times New Roman"/>
          <w:sz w:val="24"/>
          <w:szCs w:val="24"/>
          <w:lang w:val="en-US"/>
        </w:rPr>
        <w:t xml:space="preserve"> January 2021.</w:t>
      </w:r>
    </w:p>
    <w:p w14:paraId="70DF5ED9" w14:textId="3251EF68" w:rsidR="0056540C" w:rsidRPr="00042733" w:rsidRDefault="0056540C"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The day of the assault the accused also smashed the windscreen of a Datsun 120Y which was parked </w:t>
      </w:r>
      <w:r w:rsidR="003D3C97">
        <w:rPr>
          <w:rFonts w:ascii="Times New Roman" w:hAnsi="Times New Roman" w:cs="Times New Roman"/>
          <w:sz w:val="24"/>
          <w:szCs w:val="24"/>
          <w:lang w:val="en-US"/>
        </w:rPr>
        <w:t>at</w:t>
      </w:r>
      <w:r w:rsidRPr="00042733">
        <w:rPr>
          <w:rFonts w:ascii="Times New Roman" w:hAnsi="Times New Roman" w:cs="Times New Roman"/>
          <w:sz w:val="24"/>
          <w:szCs w:val="24"/>
          <w:lang w:val="en-US"/>
        </w:rPr>
        <w:t xml:space="preserve"> the</w:t>
      </w:r>
      <w:r w:rsidR="00317EB0">
        <w:rPr>
          <w:rFonts w:ascii="Times New Roman" w:hAnsi="Times New Roman" w:cs="Times New Roman"/>
          <w:sz w:val="24"/>
          <w:szCs w:val="24"/>
          <w:lang w:val="en-US"/>
        </w:rPr>
        <w:t xml:space="preserve"> deceased’s</w:t>
      </w:r>
      <w:r w:rsidRPr="00042733">
        <w:rPr>
          <w:rFonts w:ascii="Times New Roman" w:hAnsi="Times New Roman" w:cs="Times New Roman"/>
          <w:sz w:val="24"/>
          <w:szCs w:val="24"/>
          <w:lang w:val="en-US"/>
        </w:rPr>
        <w:t xml:space="preserve"> yard.</w:t>
      </w:r>
    </w:p>
    <w:p w14:paraId="3F5BFCB0" w14:textId="597FD853" w:rsidR="0056540C" w:rsidRPr="00042733" w:rsidRDefault="0056540C"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In his de</w:t>
      </w:r>
      <w:r w:rsidR="001C7949" w:rsidRPr="00042733">
        <w:rPr>
          <w:rFonts w:ascii="Times New Roman" w:hAnsi="Times New Roman" w:cs="Times New Roman"/>
          <w:sz w:val="24"/>
          <w:szCs w:val="24"/>
          <w:lang w:val="en-US"/>
        </w:rPr>
        <w:t>f</w:t>
      </w:r>
      <w:r w:rsidRPr="00042733">
        <w:rPr>
          <w:rFonts w:ascii="Times New Roman" w:hAnsi="Times New Roman" w:cs="Times New Roman"/>
          <w:sz w:val="24"/>
          <w:szCs w:val="24"/>
          <w:lang w:val="en-US"/>
        </w:rPr>
        <w:t>ence, which defence outline was tendered and marked Annexure B, the accused explained that the deceased’s grandson had been in the habit of assaulting him.  After the assault at the party they both attended</w:t>
      </w:r>
      <w:r w:rsidR="006A1A83" w:rsidRPr="00042733">
        <w:rPr>
          <w:rFonts w:ascii="Times New Roman" w:hAnsi="Times New Roman" w:cs="Times New Roman"/>
          <w:sz w:val="24"/>
          <w:szCs w:val="24"/>
          <w:lang w:val="en-US"/>
        </w:rPr>
        <w:t xml:space="preserve"> in early December he had reported to the deceased and asked for water to clean the wound inflicted by the grandson.  The deceased took exception to the accused’s conduct and reported the matter to the village head.</w:t>
      </w:r>
    </w:p>
    <w:p w14:paraId="14483F7C" w14:textId="71AE0D6F" w:rsidR="00CB29F8" w:rsidRPr="00042733" w:rsidRDefault="00CB29F8"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lastRenderedPageBreak/>
        <w:tab/>
        <w:t>On the 28</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December 2020 the grandson assaulted him again and the accused went to report to the deceased.  The deceased reacted by advancing towards him saying words to the effect that his grandson had played with the </w:t>
      </w:r>
      <w:r w:rsidR="00E61A1C" w:rsidRPr="00042733">
        <w:rPr>
          <w:rFonts w:ascii="Times New Roman" w:hAnsi="Times New Roman" w:cs="Times New Roman"/>
          <w:sz w:val="24"/>
          <w:szCs w:val="24"/>
          <w:lang w:val="en-US"/>
        </w:rPr>
        <w:t>accused;</w:t>
      </w:r>
      <w:r w:rsidRPr="00042733">
        <w:rPr>
          <w:rFonts w:ascii="Times New Roman" w:hAnsi="Times New Roman" w:cs="Times New Roman"/>
          <w:sz w:val="24"/>
          <w:szCs w:val="24"/>
          <w:lang w:val="en-US"/>
        </w:rPr>
        <w:t xml:space="preserve"> he should have beaten him.  Anticipating an attack as deceased was armed with a walking stick, the accused picked up a stick with which he hit the deceased once on the head.  He then fled.  The deceased was ferried to hospital where he was discharged after receiving treatment but subsequently died on 9</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January 2021.</w:t>
      </w:r>
    </w:p>
    <w:p w14:paraId="05DBCEA3" w14:textId="21D58AB8" w:rsidR="00CB29F8" w:rsidRPr="00042733" w:rsidRDefault="00CB29F8"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He reiterated that he had no intention to kill the deceased when he hit him</w:t>
      </w:r>
      <w:r w:rsidR="00255850" w:rsidRPr="00042733">
        <w:rPr>
          <w:rFonts w:ascii="Times New Roman" w:hAnsi="Times New Roman" w:cs="Times New Roman"/>
          <w:sz w:val="24"/>
          <w:szCs w:val="24"/>
          <w:lang w:val="en-US"/>
        </w:rPr>
        <w:t xml:space="preserve"> with the stick.</w:t>
      </w:r>
    </w:p>
    <w:p w14:paraId="18377D3A" w14:textId="6B08C09F" w:rsidR="00255850" w:rsidRPr="00042733" w:rsidRDefault="00255850"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post mortem report was tendered into evidence and</w:t>
      </w:r>
      <w:r w:rsidR="001C7949" w:rsidRPr="00042733">
        <w:rPr>
          <w:rFonts w:ascii="Times New Roman" w:hAnsi="Times New Roman" w:cs="Times New Roman"/>
          <w:sz w:val="24"/>
          <w:szCs w:val="24"/>
          <w:lang w:val="en-US"/>
        </w:rPr>
        <w:t xml:space="preserve"> </w:t>
      </w:r>
      <w:r w:rsidRPr="00042733">
        <w:rPr>
          <w:rFonts w:ascii="Times New Roman" w:hAnsi="Times New Roman" w:cs="Times New Roman"/>
          <w:sz w:val="24"/>
          <w:szCs w:val="24"/>
          <w:lang w:val="en-US"/>
        </w:rPr>
        <w:t>marked exhibit I.  The state then pr</w:t>
      </w:r>
      <w:r w:rsidR="00E61A1C">
        <w:rPr>
          <w:rFonts w:ascii="Times New Roman" w:hAnsi="Times New Roman" w:cs="Times New Roman"/>
          <w:sz w:val="24"/>
          <w:szCs w:val="24"/>
          <w:lang w:val="en-US"/>
        </w:rPr>
        <w:t>oduced</w:t>
      </w:r>
      <w:r w:rsidRPr="00042733">
        <w:rPr>
          <w:rFonts w:ascii="Times New Roman" w:hAnsi="Times New Roman" w:cs="Times New Roman"/>
          <w:sz w:val="24"/>
          <w:szCs w:val="24"/>
          <w:lang w:val="en-US"/>
        </w:rPr>
        <w:t xml:space="preserve"> the accused’s</w:t>
      </w:r>
      <w:r w:rsidR="002638CE" w:rsidRPr="00042733">
        <w:rPr>
          <w:rFonts w:ascii="Times New Roman" w:hAnsi="Times New Roman" w:cs="Times New Roman"/>
          <w:sz w:val="24"/>
          <w:szCs w:val="24"/>
          <w:lang w:val="en-US"/>
        </w:rPr>
        <w:t xml:space="preserve"> confirmed cautioned and cautioned statement which was duly marked exhibit 2.</w:t>
      </w:r>
    </w:p>
    <w:p w14:paraId="28ACF5A8" w14:textId="15A8BB3A" w:rsidR="002638CE" w:rsidRPr="00042733" w:rsidRDefault="002638C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post mortem report g</w:t>
      </w:r>
      <w:r w:rsidR="00E61A1C">
        <w:rPr>
          <w:rFonts w:ascii="Times New Roman" w:hAnsi="Times New Roman" w:cs="Times New Roman"/>
          <w:sz w:val="24"/>
          <w:szCs w:val="24"/>
          <w:lang w:val="en-US"/>
        </w:rPr>
        <w:t>ave</w:t>
      </w:r>
      <w:r w:rsidRPr="00042733">
        <w:rPr>
          <w:rFonts w:ascii="Times New Roman" w:hAnsi="Times New Roman" w:cs="Times New Roman"/>
          <w:sz w:val="24"/>
          <w:szCs w:val="24"/>
          <w:lang w:val="en-US"/>
        </w:rPr>
        <w:t xml:space="preserve"> the cause of death </w:t>
      </w:r>
      <w:r w:rsidR="00690500" w:rsidRPr="00042733">
        <w:rPr>
          <w:rFonts w:ascii="Times New Roman" w:hAnsi="Times New Roman" w:cs="Times New Roman"/>
          <w:sz w:val="24"/>
          <w:szCs w:val="24"/>
          <w:lang w:val="en-US"/>
        </w:rPr>
        <w:t>as: -</w:t>
      </w:r>
    </w:p>
    <w:p w14:paraId="2F549FCC" w14:textId="01163C39" w:rsidR="002638CE" w:rsidRPr="00042733" w:rsidRDefault="002638CE" w:rsidP="001C7949">
      <w:pPr>
        <w:pStyle w:val="ListParagraph"/>
        <w:numPr>
          <w:ilvl w:val="0"/>
          <w:numId w:val="1"/>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Cerebral edema</w:t>
      </w:r>
    </w:p>
    <w:p w14:paraId="4D111280" w14:textId="3B8F183A" w:rsidR="002638CE" w:rsidRPr="00042733" w:rsidRDefault="002638CE" w:rsidP="001C7949">
      <w:pPr>
        <w:pStyle w:val="ListParagraph"/>
        <w:numPr>
          <w:ilvl w:val="0"/>
          <w:numId w:val="1"/>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Acute subdural haem</w:t>
      </w:r>
      <w:r w:rsidR="001C7949" w:rsidRPr="00042733">
        <w:rPr>
          <w:rFonts w:ascii="Times New Roman" w:hAnsi="Times New Roman" w:cs="Times New Roman"/>
          <w:sz w:val="24"/>
          <w:szCs w:val="24"/>
          <w:lang w:val="en-US"/>
        </w:rPr>
        <w:t>a</w:t>
      </w:r>
      <w:r w:rsidRPr="00042733">
        <w:rPr>
          <w:rFonts w:ascii="Times New Roman" w:hAnsi="Times New Roman" w:cs="Times New Roman"/>
          <w:sz w:val="24"/>
          <w:szCs w:val="24"/>
          <w:lang w:val="en-US"/>
        </w:rPr>
        <w:t>toma</w:t>
      </w:r>
    </w:p>
    <w:p w14:paraId="14938EAC" w14:textId="7C7BA4DD" w:rsidR="002638CE" w:rsidRPr="00042733" w:rsidRDefault="002638CE" w:rsidP="001C7949">
      <w:pPr>
        <w:pStyle w:val="ListParagraph"/>
        <w:numPr>
          <w:ilvl w:val="0"/>
          <w:numId w:val="1"/>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Head trauma</w:t>
      </w:r>
    </w:p>
    <w:p w14:paraId="2E70A23B" w14:textId="509A93B8" w:rsidR="002638CE" w:rsidRPr="00042733" w:rsidRDefault="002638CE"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confirmed warned and cautioned statement, which the accused gave in Shona was to the following effect.</w:t>
      </w:r>
    </w:p>
    <w:p w14:paraId="5521D0E9" w14:textId="7BA14AC6" w:rsidR="002638CE" w:rsidRPr="00042733" w:rsidRDefault="002638CE" w:rsidP="001C7949">
      <w:pPr>
        <w:ind w:left="144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“I admit that I assaulted Johannes Masuku and he got injured and went to the hospital but I do not know whether he died due to the assault.”</w:t>
      </w:r>
    </w:p>
    <w:p w14:paraId="0A932E9F" w14:textId="207FCAC7" w:rsidR="002638CE" w:rsidRPr="00042733" w:rsidRDefault="002638CE" w:rsidP="001C7949">
      <w:pPr>
        <w:ind w:left="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statements of</w:t>
      </w:r>
      <w:r w:rsidR="00690500">
        <w:rPr>
          <w:rFonts w:ascii="Times New Roman" w:hAnsi="Times New Roman" w:cs="Times New Roman"/>
          <w:sz w:val="24"/>
          <w:szCs w:val="24"/>
          <w:lang w:val="en-US"/>
        </w:rPr>
        <w:t xml:space="preserve"> the following</w:t>
      </w:r>
      <w:r w:rsidRPr="00042733">
        <w:rPr>
          <w:rFonts w:ascii="Times New Roman" w:hAnsi="Times New Roman" w:cs="Times New Roman"/>
          <w:sz w:val="24"/>
          <w:szCs w:val="24"/>
          <w:lang w:val="en-US"/>
        </w:rPr>
        <w:t xml:space="preserve"> three witnesses were admitted into evidence in terms of s314 of the Criminal Procedure and Evidence Act (Chapter 9:07);</w:t>
      </w:r>
    </w:p>
    <w:p w14:paraId="75D76900" w14:textId="57995F92" w:rsidR="002638CE" w:rsidRPr="00042733" w:rsidRDefault="002638CE" w:rsidP="001C7949">
      <w:pPr>
        <w:pStyle w:val="ListParagraph"/>
        <w:numPr>
          <w:ilvl w:val="0"/>
          <w:numId w:val="2"/>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Constable Mhlanga</w:t>
      </w:r>
    </w:p>
    <w:p w14:paraId="31F44885" w14:textId="1E544543" w:rsidR="002638CE" w:rsidRPr="00042733" w:rsidRDefault="002638CE" w:rsidP="001C7949">
      <w:pPr>
        <w:pStyle w:val="ListParagraph"/>
        <w:numPr>
          <w:ilvl w:val="0"/>
          <w:numId w:val="2"/>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Sergeant Nyoni</w:t>
      </w:r>
    </w:p>
    <w:p w14:paraId="21F1E9B8" w14:textId="69608B21" w:rsidR="002638CE" w:rsidRPr="00042733" w:rsidRDefault="002638CE" w:rsidP="001C7949">
      <w:pPr>
        <w:pStyle w:val="ListParagraph"/>
        <w:numPr>
          <w:ilvl w:val="0"/>
          <w:numId w:val="2"/>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Doctor Gregori</w:t>
      </w:r>
    </w:p>
    <w:p w14:paraId="37C65505" w14:textId="3F0A135F" w:rsidR="002638CE" w:rsidRPr="00042733" w:rsidRDefault="002638CE"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state</w:t>
      </w:r>
      <w:r w:rsidR="002A3D37">
        <w:rPr>
          <w:rFonts w:ascii="Times New Roman" w:hAnsi="Times New Roman" w:cs="Times New Roman"/>
          <w:sz w:val="24"/>
          <w:szCs w:val="24"/>
          <w:lang w:val="en-US"/>
        </w:rPr>
        <w:t xml:space="preserve"> then</w:t>
      </w:r>
      <w:r w:rsidRPr="00042733">
        <w:rPr>
          <w:rFonts w:ascii="Times New Roman" w:hAnsi="Times New Roman" w:cs="Times New Roman"/>
          <w:sz w:val="24"/>
          <w:szCs w:val="24"/>
          <w:lang w:val="en-US"/>
        </w:rPr>
        <w:t xml:space="preserve"> led evidence from 3 state witnesses, these witnesses were the deceased’s grandson who accused was unhappy with on the day in question, another of the deceased’s grandsons, </w:t>
      </w:r>
      <w:r w:rsidR="00905FF1" w:rsidRPr="00042733">
        <w:rPr>
          <w:rFonts w:ascii="Times New Roman" w:hAnsi="Times New Roman" w:cs="Times New Roman"/>
          <w:sz w:val="24"/>
          <w:szCs w:val="24"/>
          <w:lang w:val="en-US"/>
        </w:rPr>
        <w:t>8-year-old</w:t>
      </w:r>
      <w:r w:rsidRPr="00042733">
        <w:rPr>
          <w:rFonts w:ascii="Times New Roman" w:hAnsi="Times New Roman" w:cs="Times New Roman"/>
          <w:sz w:val="24"/>
          <w:szCs w:val="24"/>
          <w:lang w:val="en-US"/>
        </w:rPr>
        <w:t xml:space="preserve"> Nelson Masuku and Gideon M</w:t>
      </w:r>
      <w:r w:rsidR="00905FF1">
        <w:rPr>
          <w:rFonts w:ascii="Times New Roman" w:hAnsi="Times New Roman" w:cs="Times New Roman"/>
          <w:sz w:val="24"/>
          <w:szCs w:val="24"/>
          <w:lang w:val="en-US"/>
        </w:rPr>
        <w:t>uf</w:t>
      </w:r>
      <w:r w:rsidRPr="00042733">
        <w:rPr>
          <w:rFonts w:ascii="Times New Roman" w:hAnsi="Times New Roman" w:cs="Times New Roman"/>
          <w:sz w:val="24"/>
          <w:szCs w:val="24"/>
          <w:lang w:val="en-US"/>
        </w:rPr>
        <w:t>unye.</w:t>
      </w:r>
    </w:p>
    <w:p w14:paraId="05794742" w14:textId="7CDC6356" w:rsidR="002638CE" w:rsidRPr="00042733" w:rsidRDefault="002638C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first witness’ evidence was to the effect that after the accused assaulted him at a party they both attended in early December 2020, he retaliated by striking him with a stone before fleeing.</w:t>
      </w:r>
      <w:r w:rsidR="00960695" w:rsidRPr="00042733">
        <w:rPr>
          <w:rFonts w:ascii="Times New Roman" w:hAnsi="Times New Roman" w:cs="Times New Roman"/>
          <w:sz w:val="24"/>
          <w:szCs w:val="24"/>
          <w:lang w:val="en-US"/>
        </w:rPr>
        <w:t xml:space="preserve">  The accused followed to the witness grand</w:t>
      </w:r>
      <w:r w:rsidR="00905FF1">
        <w:rPr>
          <w:rFonts w:ascii="Times New Roman" w:hAnsi="Times New Roman" w:cs="Times New Roman"/>
          <w:sz w:val="24"/>
          <w:szCs w:val="24"/>
          <w:lang w:val="en-US"/>
        </w:rPr>
        <w:t>father</w:t>
      </w:r>
      <w:r w:rsidR="00960695" w:rsidRPr="00042733">
        <w:rPr>
          <w:rFonts w:ascii="Times New Roman" w:hAnsi="Times New Roman" w:cs="Times New Roman"/>
          <w:sz w:val="24"/>
          <w:szCs w:val="24"/>
          <w:lang w:val="en-US"/>
        </w:rPr>
        <w:t>’s homestead complaining about the assault and asked for water to clean his wound.  The</w:t>
      </w:r>
      <w:r w:rsidR="001C7949" w:rsidRPr="00042733">
        <w:rPr>
          <w:rFonts w:ascii="Times New Roman" w:hAnsi="Times New Roman" w:cs="Times New Roman"/>
          <w:sz w:val="24"/>
          <w:szCs w:val="24"/>
          <w:lang w:val="en-US"/>
        </w:rPr>
        <w:t xml:space="preserve"> </w:t>
      </w:r>
      <w:r w:rsidR="00960695" w:rsidRPr="00042733">
        <w:rPr>
          <w:rFonts w:ascii="Times New Roman" w:hAnsi="Times New Roman" w:cs="Times New Roman"/>
          <w:sz w:val="24"/>
          <w:szCs w:val="24"/>
          <w:lang w:val="en-US"/>
        </w:rPr>
        <w:t>matter was thereafter resolved amicably at a meeting called by the village head.</w:t>
      </w:r>
    </w:p>
    <w:p w14:paraId="50A8EF5E" w14:textId="28F45764" w:rsidR="00960695" w:rsidRPr="00042733" w:rsidRDefault="0096069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On 28</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December 2020 the witness met the accused at the shops and the accused reminded him of the earlier assault.  The witness responded that the matter had been resolved whereupon the accused told him that he was going to kill his grandfather.</w:t>
      </w:r>
    </w:p>
    <w:p w14:paraId="7E0A9E42" w14:textId="01E99560" w:rsidR="00960695" w:rsidRPr="00042733" w:rsidRDefault="0096069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assault on his grandfather occurred in his absence.</w:t>
      </w:r>
      <w:r w:rsidR="00E56D40">
        <w:rPr>
          <w:rFonts w:ascii="Times New Roman" w:hAnsi="Times New Roman" w:cs="Times New Roman"/>
          <w:sz w:val="24"/>
          <w:szCs w:val="24"/>
          <w:lang w:val="en-US"/>
        </w:rPr>
        <w:t xml:space="preserve"> He arrived home when his grandfather had already been assaulted.</w:t>
      </w:r>
    </w:p>
    <w:p w14:paraId="5D1D5C52" w14:textId="40C94D6D" w:rsidR="00960695" w:rsidRPr="00042733" w:rsidRDefault="0096069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This witness appeared to be re</w:t>
      </w:r>
      <w:r w:rsidR="00B51065" w:rsidRPr="00042733">
        <w:rPr>
          <w:rFonts w:ascii="Times New Roman" w:hAnsi="Times New Roman" w:cs="Times New Roman"/>
          <w:sz w:val="24"/>
          <w:szCs w:val="24"/>
          <w:lang w:val="en-US"/>
        </w:rPr>
        <w:t>l</w:t>
      </w:r>
      <w:r w:rsidRPr="00042733">
        <w:rPr>
          <w:rFonts w:ascii="Times New Roman" w:hAnsi="Times New Roman" w:cs="Times New Roman"/>
          <w:sz w:val="24"/>
          <w:szCs w:val="24"/>
          <w:lang w:val="en-US"/>
        </w:rPr>
        <w:t xml:space="preserve">ating that which he knew to have happened.  We did not get the impression that he was out to embellish his evidence in order to get back at the accused.  </w:t>
      </w:r>
      <w:r w:rsidRPr="00042733">
        <w:rPr>
          <w:rFonts w:ascii="Times New Roman" w:hAnsi="Times New Roman" w:cs="Times New Roman"/>
          <w:sz w:val="24"/>
          <w:szCs w:val="24"/>
          <w:lang w:val="en-US"/>
        </w:rPr>
        <w:lastRenderedPageBreak/>
        <w:t>He admitted the early December assault</w:t>
      </w:r>
      <w:r w:rsidR="00B51065" w:rsidRPr="00042733">
        <w:rPr>
          <w:rFonts w:ascii="Times New Roman" w:hAnsi="Times New Roman" w:cs="Times New Roman"/>
          <w:sz w:val="24"/>
          <w:szCs w:val="24"/>
          <w:lang w:val="en-US"/>
        </w:rPr>
        <w:t xml:space="preserve"> and equally admitted that he did not witness the assault on his grand</w:t>
      </w:r>
      <w:r w:rsidR="00814257" w:rsidRPr="00042733">
        <w:rPr>
          <w:rFonts w:ascii="Times New Roman" w:hAnsi="Times New Roman" w:cs="Times New Roman"/>
          <w:sz w:val="24"/>
          <w:szCs w:val="24"/>
          <w:lang w:val="en-US"/>
        </w:rPr>
        <w:t>father.</w:t>
      </w:r>
    </w:p>
    <w:p w14:paraId="28E3C9D3" w14:textId="49EC862A" w:rsidR="00814257" w:rsidRPr="00042733" w:rsidRDefault="0081425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Had he been bent on embellishing his evidence he could easily have placed himself at or near the scene and testified to that assault but he did not.</w:t>
      </w:r>
    </w:p>
    <w:p w14:paraId="11E3CA55" w14:textId="7E89B88B" w:rsidR="00814257" w:rsidRPr="00042733" w:rsidRDefault="0081425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He impressed as a credible witness and his evidence could therefore be safely relied on.</w:t>
      </w:r>
    </w:p>
    <w:p w14:paraId="0479AB0E" w14:textId="1E1715DF" w:rsidR="00814257" w:rsidRPr="00042733" w:rsidRDefault="0081425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fact that the young man he was with when the accused issued the threat against his grandfather was not called as a witness cannot be used against him and does not detract from his credibility.</w:t>
      </w:r>
    </w:p>
    <w:p w14:paraId="76AEC0AF" w14:textId="755BD582" w:rsidR="00814257" w:rsidRPr="00042733" w:rsidRDefault="0081425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His evidence established the fact that the accused was </w:t>
      </w:r>
      <w:r w:rsidR="00AE2577">
        <w:rPr>
          <w:rFonts w:ascii="Times New Roman" w:hAnsi="Times New Roman" w:cs="Times New Roman"/>
          <w:sz w:val="24"/>
          <w:szCs w:val="24"/>
          <w:lang w:val="en-US"/>
        </w:rPr>
        <w:t>s</w:t>
      </w:r>
      <w:r w:rsidRPr="00042733">
        <w:rPr>
          <w:rFonts w:ascii="Times New Roman" w:hAnsi="Times New Roman" w:cs="Times New Roman"/>
          <w:sz w:val="24"/>
          <w:szCs w:val="24"/>
          <w:lang w:val="en-US"/>
        </w:rPr>
        <w:t>till angry about the incident which had occurred about 3 weeks prior to the day of the fatal assault on the witness’ grandfather.</w:t>
      </w:r>
    </w:p>
    <w:p w14:paraId="49E6EF4B" w14:textId="346AEE8B" w:rsidR="00814257" w:rsidRPr="00042733" w:rsidRDefault="0081425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accused announced where he was going after leaving the shops and he indeed proceeded to the deceased’s homestead.</w:t>
      </w:r>
    </w:p>
    <w:p w14:paraId="054E23BD" w14:textId="66C10448" w:rsidR="00814257" w:rsidRPr="00042733" w:rsidRDefault="00766EA3"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The second witness was </w:t>
      </w:r>
      <w:r w:rsidR="00193A24" w:rsidRPr="00042733">
        <w:rPr>
          <w:rFonts w:ascii="Times New Roman" w:hAnsi="Times New Roman" w:cs="Times New Roman"/>
          <w:sz w:val="24"/>
          <w:szCs w:val="24"/>
          <w:lang w:val="en-US"/>
        </w:rPr>
        <w:t>8-year-old</w:t>
      </w:r>
      <w:r w:rsidRPr="00042733">
        <w:rPr>
          <w:rFonts w:ascii="Times New Roman" w:hAnsi="Times New Roman" w:cs="Times New Roman"/>
          <w:sz w:val="24"/>
          <w:szCs w:val="24"/>
          <w:lang w:val="en-US"/>
        </w:rPr>
        <w:t xml:space="preserve"> Malvern.  He opted to testify in court although the choice of the use of the Victim Friendly Court facility was exp</w:t>
      </w:r>
      <w:r w:rsidR="00193A24">
        <w:rPr>
          <w:rFonts w:ascii="Times New Roman" w:hAnsi="Times New Roman" w:cs="Times New Roman"/>
          <w:sz w:val="24"/>
          <w:szCs w:val="24"/>
          <w:lang w:val="en-US"/>
        </w:rPr>
        <w:t>l</w:t>
      </w:r>
      <w:r w:rsidRPr="00042733">
        <w:rPr>
          <w:rFonts w:ascii="Times New Roman" w:hAnsi="Times New Roman" w:cs="Times New Roman"/>
          <w:sz w:val="24"/>
          <w:szCs w:val="24"/>
          <w:lang w:val="en-US"/>
        </w:rPr>
        <w:t>a</w:t>
      </w:r>
      <w:r w:rsidR="00193A24">
        <w:rPr>
          <w:rFonts w:ascii="Times New Roman" w:hAnsi="Times New Roman" w:cs="Times New Roman"/>
          <w:sz w:val="24"/>
          <w:szCs w:val="24"/>
          <w:lang w:val="en-US"/>
        </w:rPr>
        <w:t>i</w:t>
      </w:r>
      <w:r w:rsidRPr="00042733">
        <w:rPr>
          <w:rFonts w:ascii="Times New Roman" w:hAnsi="Times New Roman" w:cs="Times New Roman"/>
          <w:sz w:val="24"/>
          <w:szCs w:val="24"/>
          <w:lang w:val="en-US"/>
        </w:rPr>
        <w:t xml:space="preserve">ned to him.  He appeared a bit </w:t>
      </w:r>
      <w:r w:rsidR="00695CC5" w:rsidRPr="00042733">
        <w:rPr>
          <w:rFonts w:ascii="Times New Roman" w:hAnsi="Times New Roman" w:cs="Times New Roman"/>
          <w:sz w:val="24"/>
          <w:szCs w:val="24"/>
          <w:lang w:val="en-US"/>
        </w:rPr>
        <w:t xml:space="preserve">overawed by the experience if his </w:t>
      </w:r>
      <w:r w:rsidR="009F660E" w:rsidRPr="00042733">
        <w:rPr>
          <w:rFonts w:ascii="Times New Roman" w:hAnsi="Times New Roman" w:cs="Times New Roman"/>
          <w:sz w:val="24"/>
          <w:szCs w:val="24"/>
          <w:lang w:val="en-US"/>
        </w:rPr>
        <w:t>countenance was anything to go by.</w:t>
      </w:r>
    </w:p>
    <w:p w14:paraId="40142309" w14:textId="4D1DCF82" w:rsidR="009F660E" w:rsidRPr="00042733" w:rsidRDefault="009F660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Whilst</w:t>
      </w:r>
      <w:r w:rsidR="006D2CEA" w:rsidRPr="00042733">
        <w:rPr>
          <w:rFonts w:ascii="Times New Roman" w:hAnsi="Times New Roman" w:cs="Times New Roman"/>
          <w:sz w:val="24"/>
          <w:szCs w:val="24"/>
          <w:lang w:val="en-US"/>
        </w:rPr>
        <w:t xml:space="preserve"> the state appeared to su</w:t>
      </w:r>
      <w:r w:rsidR="00074AEE">
        <w:rPr>
          <w:rFonts w:ascii="Times New Roman" w:hAnsi="Times New Roman" w:cs="Times New Roman"/>
          <w:sz w:val="24"/>
          <w:szCs w:val="24"/>
          <w:lang w:val="en-US"/>
        </w:rPr>
        <w:t>gges</w:t>
      </w:r>
      <w:r w:rsidR="006D2CEA" w:rsidRPr="00042733">
        <w:rPr>
          <w:rFonts w:ascii="Times New Roman" w:hAnsi="Times New Roman" w:cs="Times New Roman"/>
          <w:sz w:val="24"/>
          <w:szCs w:val="24"/>
          <w:lang w:val="en-US"/>
        </w:rPr>
        <w:t xml:space="preserve">t that he had not witnessed the assault and suspected nothing until after penning the cattle he was herding </w:t>
      </w:r>
      <w:r w:rsidR="005C1E05">
        <w:rPr>
          <w:rFonts w:ascii="Times New Roman" w:hAnsi="Times New Roman" w:cs="Times New Roman"/>
          <w:sz w:val="24"/>
          <w:szCs w:val="24"/>
          <w:lang w:val="en-US"/>
        </w:rPr>
        <w:t>and</w:t>
      </w:r>
      <w:r w:rsidR="006D2CEA" w:rsidRPr="00042733">
        <w:rPr>
          <w:rFonts w:ascii="Times New Roman" w:hAnsi="Times New Roman" w:cs="Times New Roman"/>
          <w:sz w:val="24"/>
          <w:szCs w:val="24"/>
          <w:lang w:val="en-US"/>
        </w:rPr>
        <w:t xml:space="preserve"> saw his gr</w:t>
      </w:r>
      <w:r w:rsidR="001C7949" w:rsidRPr="00042733">
        <w:rPr>
          <w:rFonts w:ascii="Times New Roman" w:hAnsi="Times New Roman" w:cs="Times New Roman"/>
          <w:sz w:val="24"/>
          <w:szCs w:val="24"/>
          <w:lang w:val="en-US"/>
        </w:rPr>
        <w:t>an</w:t>
      </w:r>
      <w:r w:rsidR="006D2CEA" w:rsidRPr="00042733">
        <w:rPr>
          <w:rFonts w:ascii="Times New Roman" w:hAnsi="Times New Roman" w:cs="Times New Roman"/>
          <w:sz w:val="24"/>
          <w:szCs w:val="24"/>
          <w:lang w:val="en-US"/>
        </w:rPr>
        <w:t xml:space="preserve">dfather lying on the ground and not responding to his </w:t>
      </w:r>
      <w:r w:rsidR="00151EAA" w:rsidRPr="00042733">
        <w:rPr>
          <w:rFonts w:ascii="Times New Roman" w:hAnsi="Times New Roman" w:cs="Times New Roman"/>
          <w:sz w:val="24"/>
          <w:szCs w:val="24"/>
          <w:lang w:val="en-US"/>
        </w:rPr>
        <w:t>call</w:t>
      </w:r>
      <w:r w:rsidR="00151EAA">
        <w:rPr>
          <w:rFonts w:ascii="Times New Roman" w:hAnsi="Times New Roman" w:cs="Times New Roman"/>
          <w:sz w:val="24"/>
          <w:szCs w:val="24"/>
          <w:lang w:val="en-US"/>
        </w:rPr>
        <w:t>,</w:t>
      </w:r>
      <w:r w:rsidR="00151EAA" w:rsidRPr="00042733">
        <w:rPr>
          <w:rFonts w:ascii="Times New Roman" w:hAnsi="Times New Roman" w:cs="Times New Roman"/>
          <w:sz w:val="24"/>
          <w:szCs w:val="24"/>
          <w:lang w:val="en-US"/>
        </w:rPr>
        <w:t xml:space="preserve"> in</w:t>
      </w:r>
      <w:r w:rsidR="006D2CEA" w:rsidRPr="00042733">
        <w:rPr>
          <w:rFonts w:ascii="Times New Roman" w:hAnsi="Times New Roman" w:cs="Times New Roman"/>
          <w:sz w:val="24"/>
          <w:szCs w:val="24"/>
          <w:lang w:val="en-US"/>
        </w:rPr>
        <w:t xml:space="preserve"> his testimony he s</w:t>
      </w:r>
      <w:r w:rsidR="001C7949" w:rsidRPr="00042733">
        <w:rPr>
          <w:rFonts w:ascii="Times New Roman" w:hAnsi="Times New Roman" w:cs="Times New Roman"/>
          <w:sz w:val="24"/>
          <w:szCs w:val="24"/>
          <w:lang w:val="en-US"/>
        </w:rPr>
        <w:t>a</w:t>
      </w:r>
      <w:r w:rsidR="006D2CEA" w:rsidRPr="00042733">
        <w:rPr>
          <w:rFonts w:ascii="Times New Roman" w:hAnsi="Times New Roman" w:cs="Times New Roman"/>
          <w:sz w:val="24"/>
          <w:szCs w:val="24"/>
          <w:lang w:val="en-US"/>
        </w:rPr>
        <w:t>id he witnessed the assault.  He described the stick</w:t>
      </w:r>
      <w:r w:rsidR="00151EAA">
        <w:rPr>
          <w:rFonts w:ascii="Times New Roman" w:hAnsi="Times New Roman" w:cs="Times New Roman"/>
          <w:sz w:val="24"/>
          <w:szCs w:val="24"/>
          <w:lang w:val="en-US"/>
        </w:rPr>
        <w:t>’s diameter</w:t>
      </w:r>
      <w:r w:rsidR="006D2CEA" w:rsidRPr="00042733">
        <w:rPr>
          <w:rFonts w:ascii="Times New Roman" w:hAnsi="Times New Roman" w:cs="Times New Roman"/>
          <w:sz w:val="24"/>
          <w:szCs w:val="24"/>
          <w:lang w:val="en-US"/>
        </w:rPr>
        <w:t xml:space="preserve"> as about 2-3cm and that was gleaned from the indications he made and about 1m long.  The accused held the stick with both hands when he struck the deceased.  After that he hit the motor vehicle which was in the yard creating what he called “a small hole”.</w:t>
      </w:r>
    </w:p>
    <w:p w14:paraId="6EDBB980" w14:textId="39141729" w:rsidR="006D2CEA" w:rsidRPr="00042733" w:rsidRDefault="006D2CEA"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We must say it was not easy to determine whether this witness was saying what he recalled to have happened or what he believed he was expected to say.  The presence of his gra</w:t>
      </w:r>
      <w:r w:rsidR="000E7BA9" w:rsidRPr="00042733">
        <w:rPr>
          <w:rFonts w:ascii="Times New Roman" w:hAnsi="Times New Roman" w:cs="Times New Roman"/>
          <w:sz w:val="24"/>
          <w:szCs w:val="24"/>
          <w:lang w:val="en-US"/>
        </w:rPr>
        <w:t>nd</w:t>
      </w:r>
      <w:r w:rsidRPr="00042733">
        <w:rPr>
          <w:rFonts w:ascii="Times New Roman" w:hAnsi="Times New Roman" w:cs="Times New Roman"/>
          <w:sz w:val="24"/>
          <w:szCs w:val="24"/>
          <w:lang w:val="en-US"/>
        </w:rPr>
        <w:t>mother to whom he ran to report</w:t>
      </w:r>
      <w:r w:rsidR="00410B9E">
        <w:rPr>
          <w:rFonts w:ascii="Times New Roman" w:hAnsi="Times New Roman" w:cs="Times New Roman"/>
          <w:sz w:val="24"/>
          <w:szCs w:val="24"/>
          <w:lang w:val="en-US"/>
        </w:rPr>
        <w:t xml:space="preserve"> the incident,</w:t>
      </w:r>
      <w:r w:rsidRPr="00042733">
        <w:rPr>
          <w:rFonts w:ascii="Times New Roman" w:hAnsi="Times New Roman" w:cs="Times New Roman"/>
          <w:sz w:val="24"/>
          <w:szCs w:val="24"/>
          <w:lang w:val="en-US"/>
        </w:rPr>
        <w:t xml:space="preserve"> did not help the</w:t>
      </w:r>
      <w:r w:rsidR="000E7BA9" w:rsidRPr="00042733">
        <w:rPr>
          <w:rFonts w:ascii="Times New Roman" w:hAnsi="Times New Roman" w:cs="Times New Roman"/>
          <w:sz w:val="24"/>
          <w:szCs w:val="24"/>
          <w:lang w:val="en-US"/>
        </w:rPr>
        <w:t xml:space="preserve"> situation.</w:t>
      </w:r>
    </w:p>
    <w:p w14:paraId="38F69308" w14:textId="3582F01C" w:rsidR="000E7BA9" w:rsidRPr="00042733" w:rsidRDefault="000E7BA9"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description of the stick, which description tal</w:t>
      </w:r>
      <w:r w:rsidR="00B06B1B">
        <w:rPr>
          <w:rFonts w:ascii="Times New Roman" w:hAnsi="Times New Roman" w:cs="Times New Roman"/>
          <w:sz w:val="24"/>
          <w:szCs w:val="24"/>
          <w:lang w:val="en-US"/>
        </w:rPr>
        <w:t>li</w:t>
      </w:r>
      <w:r w:rsidRPr="00042733">
        <w:rPr>
          <w:rFonts w:ascii="Times New Roman" w:hAnsi="Times New Roman" w:cs="Times New Roman"/>
          <w:sz w:val="24"/>
          <w:szCs w:val="24"/>
          <w:lang w:val="en-US"/>
        </w:rPr>
        <w:t>ed with the accused’s own description was not such that one would need two hands to hold it.</w:t>
      </w:r>
    </w:p>
    <w:p w14:paraId="7E32113B" w14:textId="38E7B270" w:rsidR="000E7BA9" w:rsidRDefault="000E7BA9"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We are alive to the fact that a witness cannot be expected to explain what it is the police cho</w:t>
      </w:r>
      <w:r w:rsidR="002C7D76">
        <w:rPr>
          <w:rFonts w:ascii="Times New Roman" w:hAnsi="Times New Roman" w:cs="Times New Roman"/>
          <w:sz w:val="24"/>
          <w:szCs w:val="24"/>
          <w:lang w:val="en-US"/>
        </w:rPr>
        <w:t>o</w:t>
      </w:r>
      <w:r w:rsidRPr="00042733">
        <w:rPr>
          <w:rFonts w:ascii="Times New Roman" w:hAnsi="Times New Roman" w:cs="Times New Roman"/>
          <w:sz w:val="24"/>
          <w:szCs w:val="24"/>
          <w:lang w:val="en-US"/>
        </w:rPr>
        <w:t>se to write in a statement</w:t>
      </w:r>
      <w:r w:rsidR="002E2C90" w:rsidRPr="00042733">
        <w:rPr>
          <w:rFonts w:ascii="Times New Roman" w:hAnsi="Times New Roman" w:cs="Times New Roman"/>
          <w:sz w:val="24"/>
          <w:szCs w:val="24"/>
          <w:lang w:val="en-US"/>
        </w:rPr>
        <w:t xml:space="preserve"> and equally what the</w:t>
      </w:r>
      <w:r w:rsidR="002C7D76">
        <w:rPr>
          <w:rFonts w:ascii="Times New Roman" w:hAnsi="Times New Roman" w:cs="Times New Roman"/>
          <w:sz w:val="24"/>
          <w:szCs w:val="24"/>
          <w:lang w:val="en-US"/>
        </w:rPr>
        <w:t xml:space="preserve"> state in its summary chooses to include but we were left wondering as to why such a simple and straightforward account of what the witness</w:t>
      </w:r>
      <w:r w:rsidR="002C7D76" w:rsidRPr="00042733">
        <w:rPr>
          <w:rFonts w:ascii="Times New Roman" w:hAnsi="Times New Roman" w:cs="Times New Roman"/>
          <w:sz w:val="24"/>
          <w:szCs w:val="24"/>
          <w:lang w:val="en-US"/>
        </w:rPr>
        <w:t xml:space="preserve"> said</w:t>
      </w:r>
      <w:r w:rsidR="002E2C90" w:rsidRPr="00042733">
        <w:rPr>
          <w:rFonts w:ascii="Times New Roman" w:hAnsi="Times New Roman" w:cs="Times New Roman"/>
          <w:sz w:val="24"/>
          <w:szCs w:val="24"/>
          <w:lang w:val="en-US"/>
        </w:rPr>
        <w:t xml:space="preserve"> he observed could be difficult to capture and have it suggested that </w:t>
      </w:r>
      <w:r w:rsidR="002C7D76">
        <w:rPr>
          <w:rFonts w:ascii="Times New Roman" w:hAnsi="Times New Roman" w:cs="Times New Roman"/>
          <w:sz w:val="24"/>
          <w:szCs w:val="24"/>
          <w:lang w:val="en-US"/>
        </w:rPr>
        <w:t>he</w:t>
      </w:r>
      <w:r w:rsidR="002E2C90" w:rsidRPr="00042733">
        <w:rPr>
          <w:rFonts w:ascii="Times New Roman" w:hAnsi="Times New Roman" w:cs="Times New Roman"/>
          <w:sz w:val="24"/>
          <w:szCs w:val="24"/>
          <w:lang w:val="en-US"/>
        </w:rPr>
        <w:t xml:space="preserve"> suspected nothing and saw nothing until he saw his grandfather lying on the ground.</w:t>
      </w:r>
    </w:p>
    <w:p w14:paraId="2BB535C0" w14:textId="3B1CEFDD" w:rsidR="002C7D76" w:rsidRDefault="002C7D76" w:rsidP="001C79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police in investigating crimes obviously desire to get the most relevant witnesses who will be able to shed light on what happened. Malvern would have </w:t>
      </w:r>
      <w:r w:rsidR="00A34F79">
        <w:rPr>
          <w:rFonts w:ascii="Times New Roman" w:hAnsi="Times New Roman" w:cs="Times New Roman"/>
          <w:sz w:val="24"/>
          <w:szCs w:val="24"/>
          <w:lang w:val="en-US"/>
        </w:rPr>
        <w:t>been the star witness</w:t>
      </w:r>
      <w:r w:rsidR="00663CE6">
        <w:rPr>
          <w:rFonts w:ascii="Times New Roman" w:hAnsi="Times New Roman" w:cs="Times New Roman"/>
          <w:sz w:val="24"/>
          <w:szCs w:val="24"/>
          <w:lang w:val="en-US"/>
        </w:rPr>
        <w:t xml:space="preserve"> as the only one who witnessed the assault. It would not have been difficult to get him to repeat what he had seen. Why then would the police have a statement which clearly revealed that Malvern was herding cattle </w:t>
      </w:r>
      <w:r w:rsidR="0060097D">
        <w:rPr>
          <w:rFonts w:ascii="Times New Roman" w:hAnsi="Times New Roman" w:cs="Times New Roman"/>
          <w:sz w:val="24"/>
          <w:szCs w:val="24"/>
          <w:lang w:val="en-US"/>
        </w:rPr>
        <w:t>and</w:t>
      </w:r>
      <w:r w:rsidR="00663CE6">
        <w:rPr>
          <w:rFonts w:ascii="Times New Roman" w:hAnsi="Times New Roman" w:cs="Times New Roman"/>
          <w:sz w:val="24"/>
          <w:szCs w:val="24"/>
          <w:lang w:val="en-US"/>
        </w:rPr>
        <w:t xml:space="preserve"> suspect</w:t>
      </w:r>
      <w:r w:rsidR="0060097D">
        <w:rPr>
          <w:rFonts w:ascii="Times New Roman" w:hAnsi="Times New Roman" w:cs="Times New Roman"/>
          <w:sz w:val="24"/>
          <w:szCs w:val="24"/>
          <w:lang w:val="en-US"/>
        </w:rPr>
        <w:t>ed</w:t>
      </w:r>
      <w:r w:rsidR="00663CE6">
        <w:rPr>
          <w:rFonts w:ascii="Times New Roman" w:hAnsi="Times New Roman" w:cs="Times New Roman"/>
          <w:sz w:val="24"/>
          <w:szCs w:val="24"/>
          <w:lang w:val="en-US"/>
        </w:rPr>
        <w:t xml:space="preserve"> </w:t>
      </w:r>
      <w:r w:rsidR="0060097D">
        <w:rPr>
          <w:rFonts w:ascii="Times New Roman" w:hAnsi="Times New Roman" w:cs="Times New Roman"/>
          <w:sz w:val="24"/>
          <w:szCs w:val="24"/>
          <w:lang w:val="en-US"/>
        </w:rPr>
        <w:t xml:space="preserve">nothing, so much so that he even went to pen the cattle still </w:t>
      </w:r>
      <w:r w:rsidR="0060097D">
        <w:rPr>
          <w:rFonts w:ascii="Times New Roman" w:hAnsi="Times New Roman" w:cs="Times New Roman"/>
          <w:sz w:val="24"/>
          <w:szCs w:val="24"/>
          <w:lang w:val="en-US"/>
        </w:rPr>
        <w:lastRenderedPageBreak/>
        <w:t>suspecting nothing,</w:t>
      </w:r>
      <w:r w:rsidR="00663CE6">
        <w:rPr>
          <w:rFonts w:ascii="Times New Roman" w:hAnsi="Times New Roman" w:cs="Times New Roman"/>
          <w:sz w:val="24"/>
          <w:szCs w:val="24"/>
          <w:lang w:val="en-US"/>
        </w:rPr>
        <w:t xml:space="preserve"> until he went into the homestead and found his grandfather lying down injured.</w:t>
      </w:r>
    </w:p>
    <w:p w14:paraId="27DA6025" w14:textId="214A5466" w:rsidR="00075AA1" w:rsidRDefault="00075AA1" w:rsidP="001C79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Had Malvern witnessed the incident as he sought to portray in court, he would have rushed to call his grandmother there and then and </w:t>
      </w:r>
      <w:r w:rsidR="00F36F6F">
        <w:rPr>
          <w:rFonts w:ascii="Times New Roman" w:hAnsi="Times New Roman" w:cs="Times New Roman"/>
          <w:sz w:val="24"/>
          <w:szCs w:val="24"/>
          <w:lang w:val="en-US"/>
        </w:rPr>
        <w:t>not do</w:t>
      </w:r>
      <w:r w:rsidR="00095269">
        <w:rPr>
          <w:rFonts w:ascii="Times New Roman" w:hAnsi="Times New Roman" w:cs="Times New Roman"/>
          <w:sz w:val="24"/>
          <w:szCs w:val="24"/>
          <w:lang w:val="en-US"/>
        </w:rPr>
        <w:t xml:space="preserve"> so only </w:t>
      </w:r>
      <w:r>
        <w:rPr>
          <w:rFonts w:ascii="Times New Roman" w:hAnsi="Times New Roman" w:cs="Times New Roman"/>
          <w:sz w:val="24"/>
          <w:szCs w:val="24"/>
          <w:lang w:val="en-US"/>
        </w:rPr>
        <w:t>when he tried to call his grandfather who was unresponsive. This makes it very difficult to accept Malvern’s evidence at face value and to rely on it.</w:t>
      </w:r>
    </w:p>
    <w:p w14:paraId="66FC9F7C" w14:textId="3CF983C1" w:rsidR="00037B36" w:rsidRDefault="00037B36" w:rsidP="001C7949">
      <w:pPr>
        <w:jc w:val="both"/>
        <w:rPr>
          <w:rFonts w:ascii="Times New Roman" w:hAnsi="Times New Roman" w:cs="Times New Roman"/>
          <w:sz w:val="24"/>
          <w:szCs w:val="24"/>
          <w:lang w:val="en-US"/>
        </w:rPr>
      </w:pPr>
      <w:r>
        <w:rPr>
          <w:rFonts w:ascii="Times New Roman" w:hAnsi="Times New Roman" w:cs="Times New Roman"/>
          <w:sz w:val="24"/>
          <w:szCs w:val="24"/>
          <w:lang w:val="en-US"/>
        </w:rPr>
        <w:t>The truth is most probably that he indeed suspected nothing when he saw the accused and did not witness</w:t>
      </w:r>
      <w:r w:rsidR="00555779">
        <w:rPr>
          <w:rFonts w:ascii="Times New Roman" w:hAnsi="Times New Roman" w:cs="Times New Roman"/>
          <w:sz w:val="24"/>
          <w:szCs w:val="24"/>
          <w:lang w:val="en-US"/>
        </w:rPr>
        <w:t xml:space="preserve"> the assault, only to see his grandfather lying unresponsive on the ground after he had penned the cattle.</w:t>
      </w:r>
    </w:p>
    <w:p w14:paraId="4F0D6099" w14:textId="77777777" w:rsidR="002C7D76" w:rsidRPr="00042733" w:rsidRDefault="002C7D76" w:rsidP="001C7949">
      <w:pPr>
        <w:jc w:val="both"/>
        <w:rPr>
          <w:rFonts w:ascii="Times New Roman" w:hAnsi="Times New Roman" w:cs="Times New Roman"/>
          <w:sz w:val="24"/>
          <w:szCs w:val="24"/>
          <w:lang w:val="en-US"/>
        </w:rPr>
      </w:pPr>
    </w:p>
    <w:p w14:paraId="0CDD2798" w14:textId="736F3D8B" w:rsidR="002E2C90" w:rsidRPr="00042733" w:rsidRDefault="002E2C90"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Equally puzzling is the description he gave of the damage to the Datsu</w:t>
      </w:r>
      <w:r w:rsidR="001C7949" w:rsidRPr="00042733">
        <w:rPr>
          <w:rFonts w:ascii="Times New Roman" w:hAnsi="Times New Roman" w:cs="Times New Roman"/>
          <w:sz w:val="24"/>
          <w:szCs w:val="24"/>
          <w:lang w:val="en-US"/>
        </w:rPr>
        <w:t>n</w:t>
      </w:r>
      <w:r w:rsidRPr="00042733">
        <w:rPr>
          <w:rFonts w:ascii="Times New Roman" w:hAnsi="Times New Roman" w:cs="Times New Roman"/>
          <w:sz w:val="24"/>
          <w:szCs w:val="24"/>
          <w:lang w:val="en-US"/>
        </w:rPr>
        <w:t xml:space="preserve"> 120Y</w:t>
      </w:r>
      <w:r w:rsidR="00F46298" w:rsidRPr="00042733">
        <w:rPr>
          <w:rFonts w:ascii="Times New Roman" w:hAnsi="Times New Roman" w:cs="Times New Roman"/>
          <w:sz w:val="24"/>
          <w:szCs w:val="24"/>
          <w:lang w:val="en-US"/>
        </w:rPr>
        <w:t xml:space="preserve">.  </w:t>
      </w:r>
      <w:r w:rsidR="00F36F6F">
        <w:rPr>
          <w:rFonts w:ascii="Times New Roman" w:hAnsi="Times New Roman" w:cs="Times New Roman"/>
          <w:sz w:val="24"/>
          <w:szCs w:val="24"/>
          <w:lang w:val="en-US"/>
        </w:rPr>
        <w:t>The witness</w:t>
      </w:r>
      <w:r w:rsidR="00F46298" w:rsidRPr="00042733">
        <w:rPr>
          <w:rFonts w:ascii="Times New Roman" w:hAnsi="Times New Roman" w:cs="Times New Roman"/>
          <w:sz w:val="24"/>
          <w:szCs w:val="24"/>
          <w:lang w:val="en-US"/>
        </w:rPr>
        <w:t xml:space="preserve"> spoke of “a small hole”.</w:t>
      </w:r>
      <w:r w:rsidR="00143D94">
        <w:rPr>
          <w:rFonts w:ascii="Times New Roman" w:hAnsi="Times New Roman" w:cs="Times New Roman"/>
          <w:sz w:val="24"/>
          <w:szCs w:val="24"/>
          <w:lang w:val="en-US"/>
        </w:rPr>
        <w:t xml:space="preserve"> </w:t>
      </w:r>
      <w:r w:rsidR="00F46298" w:rsidRPr="00042733">
        <w:rPr>
          <w:rFonts w:ascii="Times New Roman" w:hAnsi="Times New Roman" w:cs="Times New Roman"/>
          <w:sz w:val="24"/>
          <w:szCs w:val="24"/>
          <w:lang w:val="en-US"/>
        </w:rPr>
        <w:t>Surely such a description cannot amount to a “smashing of the windscreen”</w:t>
      </w:r>
      <w:r w:rsidR="0082582B">
        <w:rPr>
          <w:rFonts w:ascii="Times New Roman" w:hAnsi="Times New Roman" w:cs="Times New Roman"/>
          <w:sz w:val="24"/>
          <w:szCs w:val="24"/>
          <w:lang w:val="en-US"/>
        </w:rPr>
        <w:t xml:space="preserve"> as</w:t>
      </w:r>
      <w:r w:rsidR="00F46298" w:rsidRPr="00042733">
        <w:rPr>
          <w:rFonts w:ascii="Times New Roman" w:hAnsi="Times New Roman" w:cs="Times New Roman"/>
          <w:sz w:val="24"/>
          <w:szCs w:val="24"/>
          <w:lang w:val="en-US"/>
        </w:rPr>
        <w:t xml:space="preserve"> given by the state when describing the damage caused by the accused.  We</w:t>
      </w:r>
      <w:r w:rsidR="00435525">
        <w:rPr>
          <w:rFonts w:ascii="Times New Roman" w:hAnsi="Times New Roman" w:cs="Times New Roman"/>
          <w:sz w:val="24"/>
          <w:szCs w:val="24"/>
          <w:lang w:val="en-US"/>
        </w:rPr>
        <w:t xml:space="preserve"> therefore</w:t>
      </w:r>
      <w:r w:rsidR="00F46298" w:rsidRPr="00042733">
        <w:rPr>
          <w:rFonts w:ascii="Times New Roman" w:hAnsi="Times New Roman" w:cs="Times New Roman"/>
          <w:sz w:val="24"/>
          <w:szCs w:val="24"/>
          <w:lang w:val="en-US"/>
        </w:rPr>
        <w:t xml:space="preserve"> found it difficult to place much reliance on this child’s evidence.</w:t>
      </w:r>
    </w:p>
    <w:p w14:paraId="76AC4DAB" w14:textId="57A133DA" w:rsidR="00F46298" w:rsidRPr="00042733" w:rsidRDefault="00F46298"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last witness was the neighbor to whom the accused reported what he had done to the deceased.</w:t>
      </w:r>
    </w:p>
    <w:p w14:paraId="5E4F25A9" w14:textId="2FAEF170" w:rsidR="00F46298" w:rsidRPr="00042733" w:rsidRDefault="00F46298"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It was the witness’ evidence that the accused told him that he had an altercation with the first witness who ran away before the accused went to the deceased’s home. </w:t>
      </w:r>
      <w:r w:rsidR="00BE06C4">
        <w:rPr>
          <w:rFonts w:ascii="Times New Roman" w:hAnsi="Times New Roman" w:cs="Times New Roman"/>
          <w:sz w:val="24"/>
          <w:szCs w:val="24"/>
          <w:lang w:val="en-US"/>
        </w:rPr>
        <w:t>The witness went further to say the</w:t>
      </w:r>
      <w:r w:rsidRPr="00042733">
        <w:rPr>
          <w:rFonts w:ascii="Times New Roman" w:hAnsi="Times New Roman" w:cs="Times New Roman"/>
          <w:sz w:val="24"/>
          <w:szCs w:val="24"/>
          <w:lang w:val="en-US"/>
        </w:rPr>
        <w:t xml:space="preserve"> accused told him that he had killed someone but would not say who he had killed.  When the accused left</w:t>
      </w:r>
      <w:r w:rsidR="001C7949" w:rsidRPr="00042733">
        <w:rPr>
          <w:rFonts w:ascii="Times New Roman" w:hAnsi="Times New Roman" w:cs="Times New Roman"/>
          <w:sz w:val="24"/>
          <w:szCs w:val="24"/>
          <w:lang w:val="en-US"/>
        </w:rPr>
        <w:t>,</w:t>
      </w:r>
      <w:r w:rsidRPr="00042733">
        <w:rPr>
          <w:rFonts w:ascii="Times New Roman" w:hAnsi="Times New Roman" w:cs="Times New Roman"/>
          <w:sz w:val="24"/>
          <w:szCs w:val="24"/>
          <w:lang w:val="en-US"/>
        </w:rPr>
        <w:t xml:space="preserve"> he told the witness that he was going home and arrange what was to happen to his children whilst he also pondered on what he was to do.</w:t>
      </w:r>
    </w:p>
    <w:p w14:paraId="62F77F71" w14:textId="29D71E04" w:rsidR="00F46298" w:rsidRPr="00042733" w:rsidRDefault="00F46298"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This witness was well acquainted with both the accused and the deceased.  He</w:t>
      </w:r>
      <w:r w:rsidR="00E36754" w:rsidRPr="00042733">
        <w:rPr>
          <w:rFonts w:ascii="Times New Roman" w:hAnsi="Times New Roman" w:cs="Times New Roman"/>
          <w:sz w:val="24"/>
          <w:szCs w:val="24"/>
          <w:lang w:val="en-US"/>
        </w:rPr>
        <w:t xml:space="preserve"> did not witness the assault and had no personal knowledge of what had earlier on transpired between the accused and the deceased’s grandson.</w:t>
      </w:r>
    </w:p>
    <w:p w14:paraId="3CA73E34" w14:textId="7D5E333C" w:rsidR="00E36754" w:rsidRPr="00042733" w:rsidRDefault="00E36754"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We regarded the witness as an independent witness who had no reason to embellish his evidence for or against the accused.  He gave the impression</w:t>
      </w:r>
      <w:r w:rsidR="002F005F" w:rsidRPr="00042733">
        <w:rPr>
          <w:rFonts w:ascii="Times New Roman" w:hAnsi="Times New Roman" w:cs="Times New Roman"/>
          <w:sz w:val="24"/>
          <w:szCs w:val="24"/>
          <w:lang w:val="en-US"/>
        </w:rPr>
        <w:t xml:space="preserve"> of one who was me</w:t>
      </w:r>
      <w:r w:rsidR="001C7949" w:rsidRPr="00042733">
        <w:rPr>
          <w:rFonts w:ascii="Times New Roman" w:hAnsi="Times New Roman" w:cs="Times New Roman"/>
          <w:sz w:val="24"/>
          <w:szCs w:val="24"/>
          <w:lang w:val="en-US"/>
        </w:rPr>
        <w:t>r</w:t>
      </w:r>
      <w:r w:rsidR="002F005F" w:rsidRPr="00042733">
        <w:rPr>
          <w:rFonts w:ascii="Times New Roman" w:hAnsi="Times New Roman" w:cs="Times New Roman"/>
          <w:sz w:val="24"/>
          <w:szCs w:val="24"/>
          <w:lang w:val="en-US"/>
        </w:rPr>
        <w:t>ely relating what he was told and nothing else.  We f</w:t>
      </w:r>
      <w:r w:rsidR="002D6728">
        <w:rPr>
          <w:rFonts w:ascii="Times New Roman" w:hAnsi="Times New Roman" w:cs="Times New Roman"/>
          <w:sz w:val="24"/>
          <w:szCs w:val="24"/>
          <w:lang w:val="en-US"/>
        </w:rPr>
        <w:t>ou</w:t>
      </w:r>
      <w:r w:rsidR="002F005F" w:rsidRPr="00042733">
        <w:rPr>
          <w:rFonts w:ascii="Times New Roman" w:hAnsi="Times New Roman" w:cs="Times New Roman"/>
          <w:sz w:val="24"/>
          <w:szCs w:val="24"/>
          <w:lang w:val="en-US"/>
        </w:rPr>
        <w:t>nd him to be a credible witness.</w:t>
      </w:r>
    </w:p>
    <w:p w14:paraId="0ED4856F" w14:textId="54712A6D" w:rsidR="002F005F" w:rsidRPr="00042733" w:rsidRDefault="002F005F"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That </w:t>
      </w:r>
      <w:r w:rsidR="003C33AF" w:rsidRPr="00042733">
        <w:rPr>
          <w:rFonts w:ascii="Times New Roman" w:hAnsi="Times New Roman" w:cs="Times New Roman"/>
          <w:sz w:val="24"/>
          <w:szCs w:val="24"/>
          <w:lang w:val="en-US"/>
        </w:rPr>
        <w:t>said, the following was largely common cause.  This being so because the accused reiterated the fact that he had no intention to kill and described how he assaulted the deceased.</w:t>
      </w:r>
    </w:p>
    <w:p w14:paraId="147581C6" w14:textId="58C53346" w:rsidR="003C33AF" w:rsidRPr="00042733" w:rsidRDefault="003C33AF"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fact</w:t>
      </w:r>
      <w:r w:rsidR="00817F6D">
        <w:rPr>
          <w:rFonts w:ascii="Times New Roman" w:hAnsi="Times New Roman" w:cs="Times New Roman"/>
          <w:sz w:val="24"/>
          <w:szCs w:val="24"/>
          <w:lang w:val="en-US"/>
        </w:rPr>
        <w:t xml:space="preserve"> is</w:t>
      </w:r>
      <w:r w:rsidRPr="00042733">
        <w:rPr>
          <w:rFonts w:ascii="Times New Roman" w:hAnsi="Times New Roman" w:cs="Times New Roman"/>
          <w:sz w:val="24"/>
          <w:szCs w:val="24"/>
          <w:lang w:val="en-US"/>
        </w:rPr>
        <w:t xml:space="preserve"> it was really the 2 </w:t>
      </w:r>
      <w:r w:rsidR="003066C9" w:rsidRPr="00042733">
        <w:rPr>
          <w:rFonts w:ascii="Times New Roman" w:hAnsi="Times New Roman" w:cs="Times New Roman"/>
          <w:sz w:val="24"/>
          <w:szCs w:val="24"/>
          <w:lang w:val="en-US"/>
        </w:rPr>
        <w:t>i.e.,</w:t>
      </w:r>
      <w:r w:rsidRPr="00042733">
        <w:rPr>
          <w:rFonts w:ascii="Times New Roman" w:hAnsi="Times New Roman" w:cs="Times New Roman"/>
          <w:sz w:val="24"/>
          <w:szCs w:val="24"/>
          <w:lang w:val="en-US"/>
        </w:rPr>
        <w:t xml:space="preserve"> the accused and the deceased who were at the scene of the assault.</w:t>
      </w:r>
    </w:p>
    <w:p w14:paraId="5B5AC5F2" w14:textId="38A6982D" w:rsidR="003C33AF" w:rsidRPr="00042733" w:rsidRDefault="003C33AF" w:rsidP="001C7949">
      <w:pPr>
        <w:ind w:left="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It is however not in dispute that:</w:t>
      </w:r>
    </w:p>
    <w:p w14:paraId="27D2C687" w14:textId="1B99DD7D" w:rsidR="003C33AF"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deceased was approached by the accused on 28</w:t>
      </w:r>
      <w:r w:rsidRPr="00042733">
        <w:rPr>
          <w:rFonts w:ascii="Times New Roman" w:hAnsi="Times New Roman" w:cs="Times New Roman"/>
          <w:sz w:val="24"/>
          <w:szCs w:val="24"/>
          <w:vertAlign w:val="superscript"/>
          <w:lang w:val="en-US"/>
        </w:rPr>
        <w:t>th</w:t>
      </w:r>
      <w:r w:rsidRPr="00042733">
        <w:rPr>
          <w:rFonts w:ascii="Times New Roman" w:hAnsi="Times New Roman" w:cs="Times New Roman"/>
          <w:sz w:val="24"/>
          <w:szCs w:val="24"/>
          <w:lang w:val="en-US"/>
        </w:rPr>
        <w:t xml:space="preserve"> December 2020 whilst </w:t>
      </w:r>
      <w:r w:rsidR="00817F6D">
        <w:rPr>
          <w:rFonts w:ascii="Times New Roman" w:hAnsi="Times New Roman" w:cs="Times New Roman"/>
          <w:sz w:val="24"/>
          <w:szCs w:val="24"/>
          <w:lang w:val="en-US"/>
        </w:rPr>
        <w:t>h</w:t>
      </w:r>
      <w:r w:rsidRPr="00042733">
        <w:rPr>
          <w:rFonts w:ascii="Times New Roman" w:hAnsi="Times New Roman" w:cs="Times New Roman"/>
          <w:sz w:val="24"/>
          <w:szCs w:val="24"/>
          <w:lang w:val="en-US"/>
        </w:rPr>
        <w:t>e was at his homestead.</w:t>
      </w:r>
    </w:p>
    <w:p w14:paraId="167A8692" w14:textId="0DDD3537" w:rsidR="007C378D"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accused assaulted the deceased using a stick.</w:t>
      </w:r>
    </w:p>
    <w:p w14:paraId="7A4F2E08" w14:textId="027BDE3C" w:rsidR="007C378D"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 xml:space="preserve">The weapon used was not recovered and the court was not able to have a </w:t>
      </w:r>
      <w:r w:rsidR="003066C9">
        <w:rPr>
          <w:rFonts w:ascii="Times New Roman" w:hAnsi="Times New Roman" w:cs="Times New Roman"/>
          <w:sz w:val="24"/>
          <w:szCs w:val="24"/>
          <w:lang w:val="en-US"/>
        </w:rPr>
        <w:t>clear</w:t>
      </w:r>
      <w:r w:rsidRPr="00042733">
        <w:rPr>
          <w:rFonts w:ascii="Times New Roman" w:hAnsi="Times New Roman" w:cs="Times New Roman"/>
          <w:sz w:val="24"/>
          <w:szCs w:val="24"/>
          <w:lang w:val="en-US"/>
        </w:rPr>
        <w:t xml:space="preserve"> appreciation of its dimensions.</w:t>
      </w:r>
    </w:p>
    <w:p w14:paraId="5E1082E2" w14:textId="67FEFA11" w:rsidR="007C378D"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accused struck the deceased once on the head.</w:t>
      </w:r>
    </w:p>
    <w:p w14:paraId="0D30032B" w14:textId="2E59A5E9" w:rsidR="007C378D"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lastRenderedPageBreak/>
        <w:t>The deceased was treated at the hospital and subsequently discharged but died about 12 days later.</w:t>
      </w:r>
    </w:p>
    <w:p w14:paraId="403EA4A0" w14:textId="16724D05" w:rsidR="007C378D" w:rsidRPr="00042733" w:rsidRDefault="007C378D" w:rsidP="001C7949">
      <w:pPr>
        <w:pStyle w:val="ListParagraph"/>
        <w:numPr>
          <w:ilvl w:val="0"/>
          <w:numId w:val="3"/>
        </w:num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cause of death was</w:t>
      </w:r>
      <w:r w:rsidR="00BB366A" w:rsidRPr="00042733">
        <w:rPr>
          <w:rFonts w:ascii="Times New Roman" w:hAnsi="Times New Roman" w:cs="Times New Roman"/>
          <w:sz w:val="24"/>
          <w:szCs w:val="24"/>
          <w:lang w:val="en-US"/>
        </w:rPr>
        <w:t xml:space="preserve"> as a direct result of the assault perpetrated on him by the accused.</w:t>
      </w:r>
    </w:p>
    <w:p w14:paraId="3A0166AC" w14:textId="6D726721" w:rsidR="00BB366A" w:rsidRPr="00042733" w:rsidRDefault="00BB366A"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issue is whether the accused intended to kill the deceased or he was negligent in causing the deceased’s death.</w:t>
      </w:r>
    </w:p>
    <w:p w14:paraId="144617DE" w14:textId="4EC473F9" w:rsidR="00BB366A" w:rsidRPr="00042733" w:rsidRDefault="00BB366A"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We have no problem dismissing the accused’s version of self defence.  We agree with s</w:t>
      </w:r>
      <w:r w:rsidR="0077619F">
        <w:rPr>
          <w:rFonts w:ascii="Times New Roman" w:hAnsi="Times New Roman" w:cs="Times New Roman"/>
          <w:sz w:val="24"/>
          <w:szCs w:val="24"/>
          <w:lang w:val="en-US"/>
        </w:rPr>
        <w:t>t</w:t>
      </w:r>
      <w:r w:rsidRPr="00042733">
        <w:rPr>
          <w:rFonts w:ascii="Times New Roman" w:hAnsi="Times New Roman" w:cs="Times New Roman"/>
          <w:sz w:val="24"/>
          <w:szCs w:val="24"/>
          <w:lang w:val="en-US"/>
        </w:rPr>
        <w:t>ate counsel’s submission that if there was indeed self defence the accused would have stated so at the very first opportunity he was given to explain the circumstances surrounding the assault which led to the deceased’s death.</w:t>
      </w:r>
    </w:p>
    <w:p w14:paraId="448CC8C5" w14:textId="7FAE5373" w:rsidR="007C378D" w:rsidRPr="00042733" w:rsidRDefault="008C3F0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We are not in any way su</w:t>
      </w:r>
      <w:r w:rsidR="00BC3AEB">
        <w:rPr>
          <w:rFonts w:ascii="Times New Roman" w:hAnsi="Times New Roman" w:cs="Times New Roman"/>
          <w:sz w:val="24"/>
          <w:szCs w:val="24"/>
          <w:lang w:val="en-US"/>
        </w:rPr>
        <w:t>ggest</w:t>
      </w:r>
      <w:r w:rsidRPr="00042733">
        <w:rPr>
          <w:rFonts w:ascii="Times New Roman" w:hAnsi="Times New Roman" w:cs="Times New Roman"/>
          <w:sz w:val="24"/>
          <w:szCs w:val="24"/>
          <w:lang w:val="en-US"/>
        </w:rPr>
        <w:t xml:space="preserve">ing that the accused ought to convince us as to the </w:t>
      </w:r>
      <w:r w:rsidR="00BC3AEB">
        <w:rPr>
          <w:rFonts w:ascii="Times New Roman" w:hAnsi="Times New Roman" w:cs="Times New Roman"/>
          <w:sz w:val="24"/>
          <w:szCs w:val="24"/>
          <w:lang w:val="en-US"/>
        </w:rPr>
        <w:t>truth</w:t>
      </w:r>
      <w:r w:rsidRPr="00042733">
        <w:rPr>
          <w:rFonts w:ascii="Times New Roman" w:hAnsi="Times New Roman" w:cs="Times New Roman"/>
          <w:sz w:val="24"/>
          <w:szCs w:val="24"/>
          <w:lang w:val="en-US"/>
        </w:rPr>
        <w:t>fulness of his story as he has no obligation to do so.</w:t>
      </w:r>
    </w:p>
    <w:p w14:paraId="1FD13C5F" w14:textId="389CA211" w:rsidR="008C3F01" w:rsidRPr="00042733" w:rsidRDefault="008C3F0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As was stated in </w:t>
      </w:r>
      <w:r w:rsidRPr="00042733">
        <w:rPr>
          <w:rFonts w:ascii="Times New Roman" w:hAnsi="Times New Roman" w:cs="Times New Roman"/>
          <w:i/>
          <w:iCs/>
          <w:sz w:val="24"/>
          <w:szCs w:val="24"/>
          <w:lang w:val="en-US"/>
        </w:rPr>
        <w:t>R</w:t>
      </w:r>
      <w:r w:rsidRPr="00042733">
        <w:rPr>
          <w:rFonts w:ascii="Times New Roman" w:hAnsi="Times New Roman" w:cs="Times New Roman"/>
          <w:sz w:val="24"/>
          <w:szCs w:val="24"/>
          <w:lang w:val="en-US"/>
        </w:rPr>
        <w:t xml:space="preserve"> v </w:t>
      </w:r>
      <w:r w:rsidRPr="00042733">
        <w:rPr>
          <w:rFonts w:ascii="Times New Roman" w:hAnsi="Times New Roman" w:cs="Times New Roman"/>
          <w:i/>
          <w:iCs/>
          <w:sz w:val="24"/>
          <w:szCs w:val="24"/>
          <w:lang w:val="en-US"/>
        </w:rPr>
        <w:t>Difford</w:t>
      </w:r>
      <w:r w:rsidRPr="00042733">
        <w:rPr>
          <w:rFonts w:ascii="Times New Roman" w:hAnsi="Times New Roman" w:cs="Times New Roman"/>
          <w:sz w:val="24"/>
          <w:szCs w:val="24"/>
          <w:lang w:val="en-US"/>
        </w:rPr>
        <w:t xml:space="preserve"> 1937 AD 370.</w:t>
      </w:r>
    </w:p>
    <w:p w14:paraId="6C024123" w14:textId="0FEAFF9B" w:rsidR="008C3F01" w:rsidRPr="00042733" w:rsidRDefault="003468A8" w:rsidP="001C7949">
      <w:pPr>
        <w:pStyle w:val="NoSpacing"/>
        <w:ind w:left="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accused need not convince the court as to the truthfulness of his story.  Whatever explanation he gives, no matter how improbable it may be, the</w:t>
      </w:r>
      <w:r w:rsidR="008A6EFA" w:rsidRPr="00042733">
        <w:rPr>
          <w:rFonts w:ascii="Times New Roman" w:hAnsi="Times New Roman" w:cs="Times New Roman"/>
          <w:sz w:val="24"/>
          <w:szCs w:val="24"/>
          <w:lang w:val="en-US"/>
        </w:rPr>
        <w:t xml:space="preserve"> court cannot dismiss it unless it has been shown to be not only, improbable but beyond doubt false.</w:t>
      </w:r>
      <w:r w:rsidR="001C7949" w:rsidRPr="00042733">
        <w:rPr>
          <w:rFonts w:ascii="Times New Roman" w:hAnsi="Times New Roman" w:cs="Times New Roman"/>
          <w:sz w:val="24"/>
          <w:szCs w:val="24"/>
          <w:lang w:val="en-US"/>
        </w:rPr>
        <w:t>”</w:t>
      </w:r>
    </w:p>
    <w:p w14:paraId="45A717D5" w14:textId="77777777" w:rsidR="001C7949" w:rsidRPr="00042733" w:rsidRDefault="008A6EFA" w:rsidP="001C7949">
      <w:pPr>
        <w:jc w:val="both"/>
        <w:rPr>
          <w:sz w:val="24"/>
          <w:szCs w:val="24"/>
          <w:lang w:val="en-US"/>
        </w:rPr>
      </w:pPr>
      <w:r w:rsidRPr="00042733">
        <w:rPr>
          <w:sz w:val="24"/>
          <w:szCs w:val="24"/>
          <w:lang w:val="en-US"/>
        </w:rPr>
        <w:tab/>
      </w:r>
    </w:p>
    <w:p w14:paraId="603FD1D4" w14:textId="2A8B23F3" w:rsidR="008A6EFA" w:rsidRPr="00042733" w:rsidRDefault="008A6EFA"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 xml:space="preserve">The improbability of the accused’s story lies </w:t>
      </w:r>
      <w:r w:rsidR="00CD6DDA">
        <w:rPr>
          <w:rFonts w:ascii="Times New Roman" w:hAnsi="Times New Roman" w:cs="Times New Roman"/>
          <w:sz w:val="24"/>
          <w:szCs w:val="24"/>
          <w:lang w:val="en-US"/>
        </w:rPr>
        <w:t>i</w:t>
      </w:r>
      <w:r w:rsidRPr="00042733">
        <w:rPr>
          <w:rFonts w:ascii="Times New Roman" w:hAnsi="Times New Roman" w:cs="Times New Roman"/>
          <w:sz w:val="24"/>
          <w:szCs w:val="24"/>
          <w:lang w:val="en-US"/>
        </w:rPr>
        <w:t xml:space="preserve">n the fact that after he struck the </w:t>
      </w:r>
      <w:r w:rsidR="00CD6DDA" w:rsidRPr="00042733">
        <w:rPr>
          <w:rFonts w:ascii="Times New Roman" w:hAnsi="Times New Roman" w:cs="Times New Roman"/>
          <w:sz w:val="24"/>
          <w:szCs w:val="24"/>
          <w:lang w:val="en-US"/>
        </w:rPr>
        <w:t>deceased,</w:t>
      </w:r>
      <w:r w:rsidRPr="00042733">
        <w:rPr>
          <w:rFonts w:ascii="Times New Roman" w:hAnsi="Times New Roman" w:cs="Times New Roman"/>
          <w:sz w:val="24"/>
          <w:szCs w:val="24"/>
          <w:lang w:val="en-US"/>
        </w:rPr>
        <w:t xml:space="preserve"> he w</w:t>
      </w:r>
      <w:r w:rsidR="00CD6DDA">
        <w:rPr>
          <w:rFonts w:ascii="Times New Roman" w:hAnsi="Times New Roman" w:cs="Times New Roman"/>
          <w:sz w:val="24"/>
          <w:szCs w:val="24"/>
          <w:lang w:val="en-US"/>
        </w:rPr>
        <w:t>e</w:t>
      </w:r>
      <w:r w:rsidRPr="00042733">
        <w:rPr>
          <w:rFonts w:ascii="Times New Roman" w:hAnsi="Times New Roman" w:cs="Times New Roman"/>
          <w:sz w:val="24"/>
          <w:szCs w:val="24"/>
          <w:lang w:val="en-US"/>
        </w:rPr>
        <w:t>nt to the third witness’ h</w:t>
      </w:r>
      <w:r w:rsidR="00CD6DDA">
        <w:rPr>
          <w:rFonts w:ascii="Times New Roman" w:hAnsi="Times New Roman" w:cs="Times New Roman"/>
          <w:sz w:val="24"/>
          <w:szCs w:val="24"/>
          <w:lang w:val="en-US"/>
        </w:rPr>
        <w:t>ome</w:t>
      </w:r>
      <w:r w:rsidRPr="00042733">
        <w:rPr>
          <w:rFonts w:ascii="Times New Roman" w:hAnsi="Times New Roman" w:cs="Times New Roman"/>
          <w:sz w:val="24"/>
          <w:szCs w:val="24"/>
          <w:lang w:val="en-US"/>
        </w:rPr>
        <w:t xml:space="preserve"> confessing that he had killed someone.  He however narrated an altercation he had had with the deceased’s grandson and never once mentioned that the deceased had posed a threat to him.</w:t>
      </w:r>
    </w:p>
    <w:p w14:paraId="7C67A3C5" w14:textId="2A277F98" w:rsidR="008A6EFA" w:rsidRPr="00042733" w:rsidRDefault="008A6EFA"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Surely it would not have been anything that re</w:t>
      </w:r>
      <w:r w:rsidR="00CD6DDA">
        <w:rPr>
          <w:rFonts w:ascii="Times New Roman" w:hAnsi="Times New Roman" w:cs="Times New Roman"/>
          <w:sz w:val="24"/>
          <w:szCs w:val="24"/>
          <w:lang w:val="en-US"/>
        </w:rPr>
        <w:t>qu</w:t>
      </w:r>
      <w:r w:rsidRPr="00042733">
        <w:rPr>
          <w:rFonts w:ascii="Times New Roman" w:hAnsi="Times New Roman" w:cs="Times New Roman"/>
          <w:sz w:val="24"/>
          <w:szCs w:val="24"/>
          <w:lang w:val="en-US"/>
        </w:rPr>
        <w:t>ired much though</w:t>
      </w:r>
      <w:r w:rsidR="00CD6DDA">
        <w:rPr>
          <w:rFonts w:ascii="Times New Roman" w:hAnsi="Times New Roman" w:cs="Times New Roman"/>
          <w:sz w:val="24"/>
          <w:szCs w:val="24"/>
          <w:lang w:val="en-US"/>
        </w:rPr>
        <w:t>t</w:t>
      </w:r>
      <w:r w:rsidRPr="00042733">
        <w:rPr>
          <w:rFonts w:ascii="Times New Roman" w:hAnsi="Times New Roman" w:cs="Times New Roman"/>
          <w:sz w:val="24"/>
          <w:szCs w:val="24"/>
          <w:lang w:val="en-US"/>
        </w:rPr>
        <w:t xml:space="preserve"> for him to simply tell th</w:t>
      </w:r>
      <w:r w:rsidR="00CD6DDA">
        <w:rPr>
          <w:rFonts w:ascii="Times New Roman" w:hAnsi="Times New Roman" w:cs="Times New Roman"/>
          <w:sz w:val="24"/>
          <w:szCs w:val="24"/>
          <w:lang w:val="en-US"/>
        </w:rPr>
        <w:t>is</w:t>
      </w:r>
      <w:r w:rsidRPr="00042733">
        <w:rPr>
          <w:rFonts w:ascii="Times New Roman" w:hAnsi="Times New Roman" w:cs="Times New Roman"/>
          <w:sz w:val="24"/>
          <w:szCs w:val="24"/>
          <w:lang w:val="en-US"/>
        </w:rPr>
        <w:t xml:space="preserve"> witness that he went to the deceased to report to him what his grandson had done but </w:t>
      </w:r>
      <w:r w:rsidR="00CD6DDA">
        <w:rPr>
          <w:rFonts w:ascii="Times New Roman" w:hAnsi="Times New Roman" w:cs="Times New Roman"/>
          <w:sz w:val="24"/>
          <w:szCs w:val="24"/>
          <w:lang w:val="en-US"/>
        </w:rPr>
        <w:t>t</w:t>
      </w:r>
      <w:r w:rsidRPr="00042733">
        <w:rPr>
          <w:rFonts w:ascii="Times New Roman" w:hAnsi="Times New Roman" w:cs="Times New Roman"/>
          <w:sz w:val="24"/>
          <w:szCs w:val="24"/>
          <w:lang w:val="en-US"/>
        </w:rPr>
        <w:t>he deceased ma</w:t>
      </w:r>
      <w:r w:rsidR="00CD6DDA">
        <w:rPr>
          <w:rFonts w:ascii="Times New Roman" w:hAnsi="Times New Roman" w:cs="Times New Roman"/>
          <w:sz w:val="24"/>
          <w:szCs w:val="24"/>
          <w:lang w:val="en-US"/>
        </w:rPr>
        <w:t>d</w:t>
      </w:r>
      <w:r w:rsidRPr="00042733">
        <w:rPr>
          <w:rFonts w:ascii="Times New Roman" w:hAnsi="Times New Roman" w:cs="Times New Roman"/>
          <w:sz w:val="24"/>
          <w:szCs w:val="24"/>
          <w:lang w:val="en-US"/>
        </w:rPr>
        <w:t>e as if he was bent on attacking him and so he hit him to avert that perceived attack.</w:t>
      </w:r>
      <w:r w:rsidR="00AE2E8E">
        <w:rPr>
          <w:rFonts w:ascii="Times New Roman" w:hAnsi="Times New Roman" w:cs="Times New Roman"/>
          <w:sz w:val="24"/>
          <w:szCs w:val="24"/>
          <w:lang w:val="en-US"/>
        </w:rPr>
        <w:t xml:space="preserve"> He did not say that and it would have come naturally to say so had it happened. It had not happened and so it did not occur to him at the time to try and </w:t>
      </w:r>
      <w:r w:rsidR="001D79A9">
        <w:rPr>
          <w:rFonts w:ascii="Times New Roman" w:hAnsi="Times New Roman" w:cs="Times New Roman"/>
          <w:sz w:val="24"/>
          <w:szCs w:val="24"/>
          <w:lang w:val="en-US"/>
        </w:rPr>
        <w:t>justify</w:t>
      </w:r>
      <w:r w:rsidR="00AE2E8E">
        <w:rPr>
          <w:rFonts w:ascii="Times New Roman" w:hAnsi="Times New Roman" w:cs="Times New Roman"/>
          <w:sz w:val="24"/>
          <w:szCs w:val="24"/>
          <w:lang w:val="en-US"/>
        </w:rPr>
        <w:t xml:space="preserve"> what he had done by claiming self defence.</w:t>
      </w:r>
    </w:p>
    <w:p w14:paraId="6DA35B99" w14:textId="59819FA2" w:rsidR="008A6EFA" w:rsidRPr="00042733" w:rsidRDefault="008A6EFA"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He did not mention th</w:t>
      </w:r>
      <w:r w:rsidR="00910D79">
        <w:rPr>
          <w:rFonts w:ascii="Times New Roman" w:hAnsi="Times New Roman" w:cs="Times New Roman"/>
          <w:sz w:val="24"/>
          <w:szCs w:val="24"/>
          <w:lang w:val="en-US"/>
        </w:rPr>
        <w:t>e issue of self defence</w:t>
      </w:r>
      <w:r w:rsidRPr="00042733">
        <w:rPr>
          <w:rFonts w:ascii="Times New Roman" w:hAnsi="Times New Roman" w:cs="Times New Roman"/>
          <w:sz w:val="24"/>
          <w:szCs w:val="24"/>
          <w:lang w:val="en-US"/>
        </w:rPr>
        <w:t xml:space="preserve"> but was only repeatedly confessing to having killed the deceased because he was never under any attack from the deceased, actual or </w:t>
      </w:r>
      <w:r w:rsidR="00F24F2E" w:rsidRPr="00042733">
        <w:rPr>
          <w:rFonts w:ascii="Times New Roman" w:hAnsi="Times New Roman" w:cs="Times New Roman"/>
          <w:sz w:val="24"/>
          <w:szCs w:val="24"/>
          <w:lang w:val="en-US"/>
        </w:rPr>
        <w:t>perceived.  He was out to punish the deceased for the sins of his grandson.</w:t>
      </w:r>
    </w:p>
    <w:p w14:paraId="5083B8CD" w14:textId="791E44E9" w:rsidR="00F24F2E" w:rsidRPr="00042733" w:rsidRDefault="00F24F2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There was no provocation either.  The accused went to the deceased as a way of getting even w</w:t>
      </w:r>
      <w:r w:rsidR="008D4D4D" w:rsidRPr="00042733">
        <w:rPr>
          <w:rFonts w:ascii="Times New Roman" w:hAnsi="Times New Roman" w:cs="Times New Roman"/>
          <w:sz w:val="24"/>
          <w:szCs w:val="24"/>
          <w:lang w:val="en-US"/>
        </w:rPr>
        <w:t>i</w:t>
      </w:r>
      <w:r w:rsidRPr="00042733">
        <w:rPr>
          <w:rFonts w:ascii="Times New Roman" w:hAnsi="Times New Roman" w:cs="Times New Roman"/>
          <w:sz w:val="24"/>
          <w:szCs w:val="24"/>
          <w:lang w:val="en-US"/>
        </w:rPr>
        <w:t>th his grandson.  The evidence established as much.</w:t>
      </w:r>
    </w:p>
    <w:p w14:paraId="0F3FCE35" w14:textId="65EB7496" w:rsidR="00F24F2E" w:rsidRPr="00042733" w:rsidRDefault="00F24F2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Can it however be said the accused desired death and that was his aim and object (</w:t>
      </w:r>
      <w:r w:rsidRPr="00042733">
        <w:rPr>
          <w:rFonts w:ascii="Times New Roman" w:hAnsi="Times New Roman" w:cs="Times New Roman"/>
          <w:i/>
          <w:iCs/>
          <w:sz w:val="24"/>
          <w:szCs w:val="24"/>
          <w:lang w:val="en-US"/>
        </w:rPr>
        <w:t>State</w:t>
      </w:r>
      <w:r w:rsidRPr="00042733">
        <w:rPr>
          <w:rFonts w:ascii="Times New Roman" w:hAnsi="Times New Roman" w:cs="Times New Roman"/>
          <w:sz w:val="24"/>
          <w:szCs w:val="24"/>
          <w:lang w:val="en-US"/>
        </w:rPr>
        <w:t xml:space="preserve"> v </w:t>
      </w:r>
      <w:r w:rsidRPr="00042733">
        <w:rPr>
          <w:rFonts w:ascii="Times New Roman" w:hAnsi="Times New Roman" w:cs="Times New Roman"/>
          <w:i/>
          <w:iCs/>
          <w:sz w:val="24"/>
          <w:szCs w:val="24"/>
          <w:lang w:val="en-US"/>
        </w:rPr>
        <w:t>Herald Moyo</w:t>
      </w:r>
      <w:r w:rsidRPr="00042733">
        <w:rPr>
          <w:rFonts w:ascii="Times New Roman" w:hAnsi="Times New Roman" w:cs="Times New Roman"/>
          <w:sz w:val="24"/>
          <w:szCs w:val="24"/>
          <w:lang w:val="en-US"/>
        </w:rPr>
        <w:t xml:space="preserve"> HB-19-17).</w:t>
      </w:r>
    </w:p>
    <w:p w14:paraId="14E483B9" w14:textId="455C9D5F" w:rsidR="00F24F2E" w:rsidRPr="00042733" w:rsidRDefault="00F24F2E"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A stick was used, whose dimensions were not</w:t>
      </w:r>
      <w:r w:rsidR="008C78C2" w:rsidRPr="00042733">
        <w:rPr>
          <w:rFonts w:ascii="Times New Roman" w:hAnsi="Times New Roman" w:cs="Times New Roman"/>
          <w:sz w:val="24"/>
          <w:szCs w:val="24"/>
          <w:lang w:val="en-US"/>
        </w:rPr>
        <w:t xml:space="preserve"> certain as it was not recovered.  However</w:t>
      </w:r>
      <w:r w:rsidR="001C7949" w:rsidRPr="00042733">
        <w:rPr>
          <w:rFonts w:ascii="Times New Roman" w:hAnsi="Times New Roman" w:cs="Times New Roman"/>
          <w:sz w:val="24"/>
          <w:szCs w:val="24"/>
          <w:lang w:val="en-US"/>
        </w:rPr>
        <w:t>,</w:t>
      </w:r>
      <w:r w:rsidR="008C78C2" w:rsidRPr="00042733">
        <w:rPr>
          <w:rFonts w:ascii="Times New Roman" w:hAnsi="Times New Roman" w:cs="Times New Roman"/>
          <w:sz w:val="24"/>
          <w:szCs w:val="24"/>
          <w:lang w:val="en-US"/>
        </w:rPr>
        <w:t xml:space="preserve"> from the description given it cannot be described as a log, it could have been at most 2 – 3cm in circumference and about </w:t>
      </w:r>
      <w:r w:rsidR="008C78C2" w:rsidRPr="00042733">
        <w:rPr>
          <w:rFonts w:ascii="Times New Roman" w:hAnsi="Times New Roman" w:cs="Times New Roman"/>
          <w:sz w:val="24"/>
          <w:szCs w:val="24"/>
          <w:vertAlign w:val="superscript"/>
          <w:lang w:val="en-US"/>
        </w:rPr>
        <w:t>+/-</w:t>
      </w:r>
      <w:r w:rsidR="008C78C2" w:rsidRPr="00042733">
        <w:rPr>
          <w:rFonts w:ascii="Times New Roman" w:hAnsi="Times New Roman" w:cs="Times New Roman"/>
          <w:sz w:val="24"/>
          <w:szCs w:val="24"/>
          <w:lang w:val="en-US"/>
        </w:rPr>
        <w:t xml:space="preserve"> 1m long.</w:t>
      </w:r>
    </w:p>
    <w:p w14:paraId="1CDDE1BD" w14:textId="2225E010" w:rsidR="0086120C" w:rsidRPr="00042733" w:rsidRDefault="008C78C2"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It can hardly be described as a lethal weapon in the circumstances.  It was used once and there </w:t>
      </w:r>
      <w:r w:rsidR="00FB0F60">
        <w:rPr>
          <w:rFonts w:ascii="Times New Roman" w:hAnsi="Times New Roman" w:cs="Times New Roman"/>
          <w:sz w:val="24"/>
          <w:szCs w:val="24"/>
          <w:lang w:val="en-US"/>
        </w:rPr>
        <w:t>wa</w:t>
      </w:r>
      <w:r w:rsidRPr="00042733">
        <w:rPr>
          <w:rFonts w:ascii="Times New Roman" w:hAnsi="Times New Roman" w:cs="Times New Roman"/>
          <w:sz w:val="24"/>
          <w:szCs w:val="24"/>
          <w:lang w:val="en-US"/>
        </w:rPr>
        <w:t>s no mention of repeated blows.  The</w:t>
      </w:r>
      <w:r w:rsidR="00A64E52">
        <w:rPr>
          <w:rFonts w:ascii="Times New Roman" w:hAnsi="Times New Roman" w:cs="Times New Roman"/>
          <w:sz w:val="24"/>
          <w:szCs w:val="24"/>
          <w:lang w:val="en-US"/>
        </w:rPr>
        <w:t>r</w:t>
      </w:r>
      <w:r w:rsidRPr="00042733">
        <w:rPr>
          <w:rFonts w:ascii="Times New Roman" w:hAnsi="Times New Roman" w:cs="Times New Roman"/>
          <w:sz w:val="24"/>
          <w:szCs w:val="24"/>
          <w:lang w:val="en-US"/>
        </w:rPr>
        <w:t xml:space="preserve">e was no fracture to the skull which in a way </w:t>
      </w:r>
      <w:r w:rsidR="00A64E52">
        <w:rPr>
          <w:rFonts w:ascii="Times New Roman" w:hAnsi="Times New Roman" w:cs="Times New Roman"/>
          <w:sz w:val="24"/>
          <w:szCs w:val="24"/>
          <w:lang w:val="en-US"/>
        </w:rPr>
        <w:lastRenderedPageBreak/>
        <w:t>indicates</w:t>
      </w:r>
      <w:r w:rsidRPr="00042733">
        <w:rPr>
          <w:rFonts w:ascii="Times New Roman" w:hAnsi="Times New Roman" w:cs="Times New Roman"/>
          <w:sz w:val="24"/>
          <w:szCs w:val="24"/>
          <w:lang w:val="en-US"/>
        </w:rPr>
        <w:t xml:space="preserve"> that the force used was not excessive and the weapon itself not heavy to cause a fracture of the skull.  However</w:t>
      </w:r>
      <w:r w:rsidR="001C7949" w:rsidRPr="00042733">
        <w:rPr>
          <w:rFonts w:ascii="Times New Roman" w:hAnsi="Times New Roman" w:cs="Times New Roman"/>
          <w:sz w:val="24"/>
          <w:szCs w:val="24"/>
          <w:lang w:val="en-US"/>
        </w:rPr>
        <w:t>,</w:t>
      </w:r>
      <w:r w:rsidRPr="00042733">
        <w:rPr>
          <w:rFonts w:ascii="Times New Roman" w:hAnsi="Times New Roman" w:cs="Times New Roman"/>
          <w:sz w:val="24"/>
          <w:szCs w:val="24"/>
          <w:lang w:val="en-US"/>
        </w:rPr>
        <w:t xml:space="preserve"> it was used with considerable force to cause the head injury resulting in the swelling of the brain and the</w:t>
      </w:r>
      <w:r w:rsidR="0086120C" w:rsidRPr="00042733">
        <w:rPr>
          <w:rFonts w:ascii="Times New Roman" w:hAnsi="Times New Roman" w:cs="Times New Roman"/>
          <w:sz w:val="24"/>
          <w:szCs w:val="24"/>
          <w:lang w:val="en-US"/>
        </w:rPr>
        <w:t xml:space="preserve"> subdural haematoma.</w:t>
      </w:r>
    </w:p>
    <w:p w14:paraId="11A23ADD" w14:textId="476D566B" w:rsidR="006A7DBC" w:rsidRPr="00042733" w:rsidRDefault="0086120C"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In </w:t>
      </w:r>
      <w:r w:rsidRPr="00042733">
        <w:rPr>
          <w:rFonts w:ascii="Times New Roman" w:hAnsi="Times New Roman" w:cs="Times New Roman"/>
          <w:i/>
          <w:iCs/>
          <w:sz w:val="24"/>
          <w:szCs w:val="24"/>
          <w:lang w:val="en-US"/>
        </w:rPr>
        <w:t>State</w:t>
      </w:r>
      <w:r w:rsidRPr="00042733">
        <w:rPr>
          <w:rFonts w:ascii="Times New Roman" w:hAnsi="Times New Roman" w:cs="Times New Roman"/>
          <w:sz w:val="24"/>
          <w:szCs w:val="24"/>
          <w:lang w:val="en-US"/>
        </w:rPr>
        <w:t xml:space="preserve"> v </w:t>
      </w:r>
      <w:r w:rsidRPr="00042733">
        <w:rPr>
          <w:rFonts w:ascii="Times New Roman" w:hAnsi="Times New Roman" w:cs="Times New Roman"/>
          <w:i/>
          <w:iCs/>
          <w:sz w:val="24"/>
          <w:szCs w:val="24"/>
          <w:lang w:val="en-US"/>
        </w:rPr>
        <w:t>Mugwanda</w:t>
      </w:r>
      <w:r w:rsidRPr="00042733">
        <w:rPr>
          <w:rFonts w:ascii="Times New Roman" w:hAnsi="Times New Roman" w:cs="Times New Roman"/>
          <w:sz w:val="24"/>
          <w:szCs w:val="24"/>
          <w:lang w:val="en-US"/>
        </w:rPr>
        <w:t xml:space="preserve"> 2002 (1) ZLR 547 (S), C</w:t>
      </w:r>
      <w:r w:rsidRPr="00042733">
        <w:rPr>
          <w:rFonts w:ascii="Times New Roman" w:hAnsi="Times New Roman" w:cs="Times New Roman"/>
          <w:sz w:val="18"/>
          <w:szCs w:val="18"/>
          <w:lang w:val="en-US"/>
        </w:rPr>
        <w:t>HIDYAUSIKU</w:t>
      </w:r>
      <w:r w:rsidRPr="00042733">
        <w:rPr>
          <w:rFonts w:ascii="Times New Roman" w:hAnsi="Times New Roman" w:cs="Times New Roman"/>
          <w:sz w:val="24"/>
          <w:szCs w:val="24"/>
          <w:lang w:val="en-US"/>
        </w:rPr>
        <w:t xml:space="preserve"> CJ stated that for a verdict of murder with</w:t>
      </w:r>
      <w:r w:rsidR="006A7DBC" w:rsidRPr="00042733">
        <w:rPr>
          <w:rFonts w:ascii="Times New Roman" w:hAnsi="Times New Roman" w:cs="Times New Roman"/>
          <w:sz w:val="24"/>
          <w:szCs w:val="24"/>
          <w:lang w:val="en-US"/>
        </w:rPr>
        <w:t xml:space="preserve"> actual intent, a trial court must be satisfied beyond a reasonable doubt that the accused desired to </w:t>
      </w:r>
      <w:r w:rsidR="00AA1B05">
        <w:rPr>
          <w:rFonts w:ascii="Times New Roman" w:hAnsi="Times New Roman" w:cs="Times New Roman"/>
          <w:sz w:val="24"/>
          <w:szCs w:val="24"/>
          <w:lang w:val="en-US"/>
        </w:rPr>
        <w:t>br</w:t>
      </w:r>
      <w:r w:rsidR="006A7DBC" w:rsidRPr="00042733">
        <w:rPr>
          <w:rFonts w:ascii="Times New Roman" w:hAnsi="Times New Roman" w:cs="Times New Roman"/>
          <w:sz w:val="24"/>
          <w:szCs w:val="24"/>
          <w:lang w:val="en-US"/>
        </w:rPr>
        <w:t xml:space="preserve">ing about the death of the victim and succeeded in doing so.  (See also </w:t>
      </w:r>
      <w:r w:rsidR="006A7DBC" w:rsidRPr="00042733">
        <w:rPr>
          <w:rFonts w:ascii="Times New Roman" w:hAnsi="Times New Roman" w:cs="Times New Roman"/>
          <w:i/>
          <w:iCs/>
          <w:sz w:val="24"/>
          <w:szCs w:val="24"/>
          <w:lang w:val="en-US"/>
        </w:rPr>
        <w:t xml:space="preserve">State </w:t>
      </w:r>
      <w:r w:rsidR="006A7DBC" w:rsidRPr="00042733">
        <w:rPr>
          <w:rFonts w:ascii="Times New Roman" w:hAnsi="Times New Roman" w:cs="Times New Roman"/>
          <w:sz w:val="24"/>
          <w:szCs w:val="24"/>
          <w:lang w:val="en-US"/>
        </w:rPr>
        <w:t xml:space="preserve">v </w:t>
      </w:r>
      <w:r w:rsidR="006A7DBC" w:rsidRPr="00042733">
        <w:rPr>
          <w:rFonts w:ascii="Times New Roman" w:hAnsi="Times New Roman" w:cs="Times New Roman"/>
          <w:i/>
          <w:iCs/>
          <w:sz w:val="24"/>
          <w:szCs w:val="24"/>
          <w:lang w:val="en-US"/>
        </w:rPr>
        <w:t>Jealous Tom</w:t>
      </w:r>
      <w:r w:rsidR="00AA1B05">
        <w:rPr>
          <w:rFonts w:ascii="Times New Roman" w:hAnsi="Times New Roman" w:cs="Times New Roman"/>
          <w:i/>
          <w:iCs/>
          <w:sz w:val="24"/>
          <w:szCs w:val="24"/>
          <w:lang w:val="en-US"/>
        </w:rPr>
        <w:t>as</w:t>
      </w:r>
      <w:r w:rsidR="006A7DBC" w:rsidRPr="00042733">
        <w:rPr>
          <w:rFonts w:ascii="Times New Roman" w:hAnsi="Times New Roman" w:cs="Times New Roman"/>
          <w:i/>
          <w:iCs/>
          <w:sz w:val="24"/>
          <w:szCs w:val="24"/>
          <w:lang w:val="en-US"/>
        </w:rPr>
        <w:t>i</w:t>
      </w:r>
      <w:r w:rsidR="006A7DBC" w:rsidRPr="00042733">
        <w:rPr>
          <w:rFonts w:ascii="Times New Roman" w:hAnsi="Times New Roman" w:cs="Times New Roman"/>
          <w:sz w:val="24"/>
          <w:szCs w:val="24"/>
          <w:lang w:val="en-US"/>
        </w:rPr>
        <w:t xml:space="preserve"> HH-217-16)</w:t>
      </w:r>
    </w:p>
    <w:p w14:paraId="74F95A4C" w14:textId="11162404" w:rsidR="008C78C2" w:rsidRPr="00042733" w:rsidRDefault="008C78C2"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 xml:space="preserve"> </w:t>
      </w:r>
      <w:r w:rsidR="001952CD" w:rsidRPr="00042733">
        <w:rPr>
          <w:rFonts w:ascii="Times New Roman" w:hAnsi="Times New Roman" w:cs="Times New Roman"/>
          <w:sz w:val="24"/>
          <w:szCs w:val="24"/>
          <w:lang w:val="en-US"/>
        </w:rPr>
        <w:tab/>
        <w:t>We do not lose sight of the fact that the accused had mentioned that he was going to kill the deceased.  However, that ought not to be taken in isolation.  The accused’s actions must also be indicative of a person out to cause the death of another.</w:t>
      </w:r>
    </w:p>
    <w:p w14:paraId="07687E07" w14:textId="60BB0F27" w:rsidR="001952CD" w:rsidRPr="00042733" w:rsidRDefault="001952CD"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 xml:space="preserve">In </w:t>
      </w:r>
      <w:r w:rsidRPr="00042733">
        <w:rPr>
          <w:rFonts w:ascii="Times New Roman" w:hAnsi="Times New Roman" w:cs="Times New Roman"/>
          <w:i/>
          <w:iCs/>
          <w:sz w:val="24"/>
          <w:szCs w:val="24"/>
          <w:lang w:val="en-US"/>
        </w:rPr>
        <w:t>State</w:t>
      </w:r>
      <w:r w:rsidRPr="00042733">
        <w:rPr>
          <w:rFonts w:ascii="Times New Roman" w:hAnsi="Times New Roman" w:cs="Times New Roman"/>
          <w:sz w:val="24"/>
          <w:szCs w:val="24"/>
          <w:lang w:val="en-US"/>
        </w:rPr>
        <w:t xml:space="preserve"> vs </w:t>
      </w:r>
      <w:r w:rsidRPr="00042733">
        <w:rPr>
          <w:rFonts w:ascii="Times New Roman" w:hAnsi="Times New Roman" w:cs="Times New Roman"/>
          <w:i/>
          <w:iCs/>
          <w:sz w:val="24"/>
          <w:szCs w:val="24"/>
          <w:lang w:val="en-US"/>
        </w:rPr>
        <w:t>Norbert M</w:t>
      </w:r>
      <w:r w:rsidR="00AA1B05">
        <w:rPr>
          <w:rFonts w:ascii="Times New Roman" w:hAnsi="Times New Roman" w:cs="Times New Roman"/>
          <w:i/>
          <w:iCs/>
          <w:sz w:val="24"/>
          <w:szCs w:val="24"/>
          <w:lang w:val="en-US"/>
        </w:rPr>
        <w:t>oy</w:t>
      </w:r>
      <w:r w:rsidRPr="00042733">
        <w:rPr>
          <w:rFonts w:ascii="Times New Roman" w:hAnsi="Times New Roman" w:cs="Times New Roman"/>
          <w:i/>
          <w:iCs/>
          <w:sz w:val="24"/>
          <w:szCs w:val="24"/>
          <w:lang w:val="en-US"/>
        </w:rPr>
        <w:t>o</w:t>
      </w:r>
      <w:r w:rsidRPr="00042733">
        <w:rPr>
          <w:rFonts w:ascii="Times New Roman" w:hAnsi="Times New Roman" w:cs="Times New Roman"/>
          <w:sz w:val="24"/>
          <w:szCs w:val="24"/>
          <w:lang w:val="en-US"/>
        </w:rPr>
        <w:t xml:space="preserve"> HB</w:t>
      </w:r>
      <w:r w:rsidR="008D4D4D" w:rsidRPr="00042733">
        <w:rPr>
          <w:rFonts w:ascii="Times New Roman" w:hAnsi="Times New Roman" w:cs="Times New Roman"/>
          <w:sz w:val="24"/>
          <w:szCs w:val="24"/>
          <w:lang w:val="en-US"/>
        </w:rPr>
        <w:t>-</w:t>
      </w:r>
      <w:r w:rsidRPr="00042733">
        <w:rPr>
          <w:rFonts w:ascii="Times New Roman" w:hAnsi="Times New Roman" w:cs="Times New Roman"/>
          <w:sz w:val="24"/>
          <w:szCs w:val="24"/>
          <w:lang w:val="en-US"/>
        </w:rPr>
        <w:t>113-15 M</w:t>
      </w:r>
      <w:r w:rsidRPr="00042733">
        <w:rPr>
          <w:rFonts w:ascii="Times New Roman" w:hAnsi="Times New Roman" w:cs="Times New Roman"/>
          <w:sz w:val="20"/>
          <w:szCs w:val="20"/>
          <w:lang w:val="en-US"/>
        </w:rPr>
        <w:t>AKONESE</w:t>
      </w:r>
      <w:r w:rsidRPr="00042733">
        <w:rPr>
          <w:rFonts w:ascii="Times New Roman" w:hAnsi="Times New Roman" w:cs="Times New Roman"/>
          <w:sz w:val="24"/>
          <w:szCs w:val="24"/>
          <w:lang w:val="en-US"/>
        </w:rPr>
        <w:t xml:space="preserve"> J had this to say:</w:t>
      </w:r>
    </w:p>
    <w:p w14:paraId="1E1FE3A0" w14:textId="4E0D6D8D" w:rsidR="001952CD" w:rsidRPr="00042733" w:rsidRDefault="001952CD" w:rsidP="001C7949">
      <w:pPr>
        <w:pStyle w:val="NoSpacing"/>
        <w:ind w:left="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“It</w:t>
      </w:r>
      <w:r w:rsidR="009D7187" w:rsidRPr="00042733">
        <w:rPr>
          <w:rFonts w:ascii="Times New Roman" w:hAnsi="Times New Roman" w:cs="Times New Roman"/>
          <w:sz w:val="24"/>
          <w:szCs w:val="24"/>
          <w:lang w:val="en-US"/>
        </w:rPr>
        <w:t xml:space="preserve"> is now trite law that for a court to return a verdict of murder with actual intent, the court must be satisfied beyond a reasonable doubt, either that </w:t>
      </w:r>
      <w:r w:rsidR="00AA1B05">
        <w:rPr>
          <w:rFonts w:ascii="Times New Roman" w:hAnsi="Times New Roman" w:cs="Times New Roman"/>
          <w:sz w:val="24"/>
          <w:szCs w:val="24"/>
          <w:lang w:val="en-US"/>
        </w:rPr>
        <w:t>t</w:t>
      </w:r>
      <w:r w:rsidR="009D7187" w:rsidRPr="00042733">
        <w:rPr>
          <w:rFonts w:ascii="Times New Roman" w:hAnsi="Times New Roman" w:cs="Times New Roman"/>
          <w:sz w:val="24"/>
          <w:szCs w:val="24"/>
          <w:lang w:val="en-US"/>
        </w:rPr>
        <w:t xml:space="preserve">he accused desired to bring about the death of his victim and succeeded in completing that objective, or that while pursuing another objective the accused foresaw the death of his victim as a substantially certain result of that activity and proceeded regardless.  A verdict of murder with constructive intent, on the other hand, requires the foreseen result to be possible as </w:t>
      </w:r>
      <w:r w:rsidR="00AA1B05">
        <w:rPr>
          <w:rFonts w:ascii="Times New Roman" w:hAnsi="Times New Roman" w:cs="Times New Roman"/>
          <w:sz w:val="24"/>
          <w:szCs w:val="24"/>
          <w:lang w:val="en-US"/>
        </w:rPr>
        <w:t>oppos</w:t>
      </w:r>
      <w:r w:rsidR="009D7187" w:rsidRPr="00042733">
        <w:rPr>
          <w:rFonts w:ascii="Times New Roman" w:hAnsi="Times New Roman" w:cs="Times New Roman"/>
          <w:sz w:val="24"/>
          <w:szCs w:val="24"/>
          <w:lang w:val="en-US"/>
        </w:rPr>
        <w:t>ed to being substantially certain, making it a question of degree more than anything else.”</w:t>
      </w:r>
    </w:p>
    <w:p w14:paraId="07857929" w14:textId="77777777" w:rsidR="008D4D4D" w:rsidRPr="00042733" w:rsidRDefault="008D4D4D" w:rsidP="001C7949">
      <w:pPr>
        <w:pStyle w:val="NoSpacing"/>
        <w:ind w:left="720"/>
        <w:jc w:val="both"/>
        <w:rPr>
          <w:rFonts w:ascii="Times New Roman" w:hAnsi="Times New Roman" w:cs="Times New Roman"/>
          <w:sz w:val="24"/>
          <w:szCs w:val="24"/>
          <w:lang w:val="en-US"/>
        </w:rPr>
      </w:pPr>
    </w:p>
    <w:p w14:paraId="115A63D7" w14:textId="152707E1" w:rsidR="009D7187" w:rsidRPr="00042733" w:rsidRDefault="009D718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In this case the accused used a stick to strike the deceased once.  Granted he struck the deceased on the head but can it be said under th</w:t>
      </w:r>
      <w:r w:rsidR="002B0F6D">
        <w:rPr>
          <w:rFonts w:ascii="Times New Roman" w:hAnsi="Times New Roman" w:cs="Times New Roman"/>
          <w:sz w:val="24"/>
          <w:szCs w:val="24"/>
          <w:lang w:val="en-US"/>
        </w:rPr>
        <w:t>o</w:t>
      </w:r>
      <w:r w:rsidRPr="00042733">
        <w:rPr>
          <w:rFonts w:ascii="Times New Roman" w:hAnsi="Times New Roman" w:cs="Times New Roman"/>
          <w:sz w:val="24"/>
          <w:szCs w:val="24"/>
          <w:lang w:val="en-US"/>
        </w:rPr>
        <w:t>se circumstances he realized the risk or possibility that his conduct may cause death and continued regardless.</w:t>
      </w:r>
    </w:p>
    <w:p w14:paraId="502727B7" w14:textId="22FC124E" w:rsidR="009D7187" w:rsidRPr="00042733" w:rsidRDefault="009D718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We are not of the view that the evidence before us proved beyond a reasonable doubt an actual intention to kill or that the accused realized the real risk or possibility that his conduct may cause death.</w:t>
      </w:r>
    </w:p>
    <w:p w14:paraId="3B56F6BB" w14:textId="7D1A1F09" w:rsidR="009D7187" w:rsidRPr="00042733" w:rsidRDefault="009D718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accused’s statement that he did not know that the deceased died due to the assault somewhat speaks to the fact that by striking the deceased once with a stick, albeit on the head, he did not realise the real risk or possibility of death occurring.</w:t>
      </w:r>
    </w:p>
    <w:p w14:paraId="42425E47" w14:textId="77777777" w:rsidR="00BF38DA" w:rsidRPr="00042733" w:rsidRDefault="009D7187"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There is no doubt however that</w:t>
      </w:r>
      <w:r w:rsidR="00972734" w:rsidRPr="00042733">
        <w:rPr>
          <w:rFonts w:ascii="Times New Roman" w:hAnsi="Times New Roman" w:cs="Times New Roman"/>
          <w:sz w:val="24"/>
          <w:szCs w:val="24"/>
          <w:lang w:val="en-US"/>
        </w:rPr>
        <w:t xml:space="preserve"> he was negligent</w:t>
      </w:r>
      <w:r w:rsidR="00BF38DA" w:rsidRPr="00042733">
        <w:rPr>
          <w:rFonts w:ascii="Times New Roman" w:hAnsi="Times New Roman" w:cs="Times New Roman"/>
          <w:sz w:val="24"/>
          <w:szCs w:val="24"/>
          <w:lang w:val="en-US"/>
        </w:rPr>
        <w:t xml:space="preserve"> by failing to realise that death may result from his conduct.  </w:t>
      </w:r>
    </w:p>
    <w:p w14:paraId="6E258E15" w14:textId="6ADADF26" w:rsidR="009D7187" w:rsidRPr="00042733" w:rsidRDefault="00BF38DA"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We are consequently</w:t>
      </w:r>
      <w:r w:rsidR="005A6502" w:rsidRPr="00042733">
        <w:rPr>
          <w:rFonts w:ascii="Times New Roman" w:hAnsi="Times New Roman" w:cs="Times New Roman"/>
          <w:sz w:val="24"/>
          <w:szCs w:val="24"/>
          <w:lang w:val="en-US"/>
        </w:rPr>
        <w:t xml:space="preserve"> satisfied that the state has failed to prove beyond a reasonable doubt the crime of murder but that of culpable homicide.</w:t>
      </w:r>
    </w:p>
    <w:p w14:paraId="69AFAF3C" w14:textId="076FE5A0" w:rsidR="005A6502" w:rsidRPr="00042733" w:rsidRDefault="005A6502"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As regards the malicious damage to property the scanty evidence fell short of discharging the onus on the state to prove its case beyond a reasonable doubt.  The accused is therefore entitled to the benefit of that doubt.</w:t>
      </w:r>
    </w:p>
    <w:p w14:paraId="6AC8EE42" w14:textId="0A3C2AD6" w:rsidR="005A6502" w:rsidRPr="00042733" w:rsidRDefault="005A6502"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The accused is accordingly, found not guilty of murder but guilty of culpable homicide as defined in s49(a) of the Criminal Law Code.</w:t>
      </w:r>
    </w:p>
    <w:p w14:paraId="5AC522AF" w14:textId="29FDD75F" w:rsidR="005A6502" w:rsidRPr="00042733" w:rsidRDefault="005A6502" w:rsidP="001C7949">
      <w:pPr>
        <w:ind w:firstLine="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As regards the second count he is found not guilty and acquitted.</w:t>
      </w:r>
    </w:p>
    <w:p w14:paraId="5F8CC515" w14:textId="77777777" w:rsidR="00E64105" w:rsidRDefault="00E64105" w:rsidP="001C7949">
      <w:pPr>
        <w:jc w:val="both"/>
        <w:rPr>
          <w:rFonts w:ascii="Times New Roman" w:hAnsi="Times New Roman" w:cs="Times New Roman"/>
          <w:b/>
          <w:bCs/>
          <w:sz w:val="24"/>
          <w:szCs w:val="24"/>
          <w:u w:val="single"/>
          <w:lang w:val="en-US"/>
        </w:rPr>
      </w:pPr>
    </w:p>
    <w:p w14:paraId="49A3BFB1" w14:textId="6CDFC4C6" w:rsidR="005A6502" w:rsidRPr="00042733" w:rsidRDefault="00042733" w:rsidP="001C7949">
      <w:pPr>
        <w:jc w:val="both"/>
        <w:rPr>
          <w:rFonts w:ascii="Times New Roman" w:hAnsi="Times New Roman" w:cs="Times New Roman"/>
          <w:b/>
          <w:bCs/>
          <w:sz w:val="24"/>
          <w:szCs w:val="24"/>
          <w:u w:val="single"/>
          <w:lang w:val="en-US"/>
        </w:rPr>
      </w:pPr>
      <w:r w:rsidRPr="00042733">
        <w:rPr>
          <w:rFonts w:ascii="Times New Roman" w:hAnsi="Times New Roman" w:cs="Times New Roman"/>
          <w:b/>
          <w:bCs/>
          <w:sz w:val="24"/>
          <w:szCs w:val="24"/>
          <w:u w:val="single"/>
          <w:lang w:val="en-US"/>
        </w:rPr>
        <w:lastRenderedPageBreak/>
        <w:t xml:space="preserve">Reasons for </w:t>
      </w:r>
      <w:r w:rsidR="005A6502" w:rsidRPr="00042733">
        <w:rPr>
          <w:rFonts w:ascii="Times New Roman" w:hAnsi="Times New Roman" w:cs="Times New Roman"/>
          <w:b/>
          <w:bCs/>
          <w:sz w:val="24"/>
          <w:szCs w:val="24"/>
          <w:u w:val="single"/>
          <w:lang w:val="en-US"/>
        </w:rPr>
        <w:t>Sentence</w:t>
      </w:r>
    </w:p>
    <w:p w14:paraId="0328B74C" w14:textId="3D1336CE" w:rsidR="005A6502" w:rsidRPr="00042733" w:rsidRDefault="005A6502"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accused is 32 years old married with 3 minor children.  The eldest is 6 years and the youngest</w:t>
      </w:r>
      <w:r w:rsidR="0034484F" w:rsidRPr="00042733">
        <w:rPr>
          <w:rFonts w:ascii="Times New Roman" w:hAnsi="Times New Roman" w:cs="Times New Roman"/>
          <w:sz w:val="24"/>
          <w:szCs w:val="24"/>
          <w:lang w:val="en-US"/>
        </w:rPr>
        <w:t xml:space="preserve"> is 2.  His family is a very young family.  He is the sole breadwinner, employed as a farm hand and earning US$20 - $30 per month.  He has no assets of meaningful value.</w:t>
      </w:r>
    </w:p>
    <w:p w14:paraId="252A45BE" w14:textId="497FAE3A" w:rsidR="0034484F" w:rsidRPr="00042733" w:rsidRDefault="0034484F"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He showed some measure of contrition by taking responsibility </w:t>
      </w:r>
      <w:r w:rsidR="00F16835">
        <w:rPr>
          <w:rFonts w:ascii="Times New Roman" w:hAnsi="Times New Roman" w:cs="Times New Roman"/>
          <w:sz w:val="24"/>
          <w:szCs w:val="24"/>
          <w:lang w:val="en-US"/>
        </w:rPr>
        <w:t>for</w:t>
      </w:r>
      <w:r w:rsidRPr="00042733">
        <w:rPr>
          <w:rFonts w:ascii="Times New Roman" w:hAnsi="Times New Roman" w:cs="Times New Roman"/>
          <w:sz w:val="24"/>
          <w:szCs w:val="24"/>
          <w:lang w:val="en-US"/>
        </w:rPr>
        <w:t xml:space="preserve"> his actions wh</w:t>
      </w:r>
      <w:r w:rsidR="00F16835">
        <w:rPr>
          <w:rFonts w:ascii="Times New Roman" w:hAnsi="Times New Roman" w:cs="Times New Roman"/>
          <w:sz w:val="24"/>
          <w:szCs w:val="24"/>
          <w:lang w:val="en-US"/>
        </w:rPr>
        <w:t>en</w:t>
      </w:r>
      <w:r w:rsidRPr="00042733">
        <w:rPr>
          <w:rFonts w:ascii="Times New Roman" w:hAnsi="Times New Roman" w:cs="Times New Roman"/>
          <w:sz w:val="24"/>
          <w:szCs w:val="24"/>
          <w:lang w:val="en-US"/>
        </w:rPr>
        <w:t xml:space="preserve"> he </w:t>
      </w:r>
      <w:r w:rsidR="00F52625" w:rsidRPr="00042733">
        <w:rPr>
          <w:rFonts w:ascii="Times New Roman" w:hAnsi="Times New Roman" w:cs="Times New Roman"/>
          <w:sz w:val="24"/>
          <w:szCs w:val="24"/>
          <w:lang w:val="en-US"/>
        </w:rPr>
        <w:t xml:space="preserve">tendered a plea of guilty to culpable homicide.  Whilst the state had not </w:t>
      </w:r>
      <w:r w:rsidR="00F16835">
        <w:rPr>
          <w:rFonts w:ascii="Times New Roman" w:hAnsi="Times New Roman" w:cs="Times New Roman"/>
          <w:sz w:val="24"/>
          <w:szCs w:val="24"/>
          <w:lang w:val="en-US"/>
        </w:rPr>
        <w:t>accept</w:t>
      </w:r>
      <w:r w:rsidR="00F52625" w:rsidRPr="00042733">
        <w:rPr>
          <w:rFonts w:ascii="Times New Roman" w:hAnsi="Times New Roman" w:cs="Times New Roman"/>
          <w:sz w:val="24"/>
          <w:szCs w:val="24"/>
          <w:lang w:val="en-US"/>
        </w:rPr>
        <w:t>ed that plea the accused stands convicted of the l</w:t>
      </w:r>
      <w:r w:rsidR="00F16835">
        <w:rPr>
          <w:rFonts w:ascii="Times New Roman" w:hAnsi="Times New Roman" w:cs="Times New Roman"/>
          <w:sz w:val="24"/>
          <w:szCs w:val="24"/>
          <w:lang w:val="en-US"/>
        </w:rPr>
        <w:t>ess</w:t>
      </w:r>
      <w:r w:rsidR="00F52625" w:rsidRPr="00042733">
        <w:rPr>
          <w:rFonts w:ascii="Times New Roman" w:hAnsi="Times New Roman" w:cs="Times New Roman"/>
          <w:sz w:val="24"/>
          <w:szCs w:val="24"/>
          <w:lang w:val="en-US"/>
        </w:rPr>
        <w:t>er offence of culpable homicide.</w:t>
      </w:r>
    </w:p>
    <w:p w14:paraId="2DA996F1" w14:textId="1054ED5A" w:rsidR="00F52625" w:rsidRPr="00042733" w:rsidRDefault="00F5262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He is a first offender.  He had therefore lived a crime free life for 31 years.</w:t>
      </w:r>
    </w:p>
    <w:p w14:paraId="252242CE" w14:textId="35AD1B84" w:rsidR="00F52625" w:rsidRPr="00042733" w:rsidRDefault="00F5262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Aggravating is the fact that a life was lost.  The deceased had done nothing and was minding his own business at his home.  The accused sought to punish the </w:t>
      </w:r>
      <w:r w:rsidR="001C373B" w:rsidRPr="00042733">
        <w:rPr>
          <w:rFonts w:ascii="Times New Roman" w:hAnsi="Times New Roman" w:cs="Times New Roman"/>
          <w:sz w:val="24"/>
          <w:szCs w:val="24"/>
          <w:lang w:val="en-US"/>
        </w:rPr>
        <w:t>65-year-old</w:t>
      </w:r>
      <w:r w:rsidRPr="00042733">
        <w:rPr>
          <w:rFonts w:ascii="Times New Roman" w:hAnsi="Times New Roman" w:cs="Times New Roman"/>
          <w:sz w:val="24"/>
          <w:szCs w:val="24"/>
          <w:lang w:val="en-US"/>
        </w:rPr>
        <w:t xml:space="preserve"> grandfather for the sins of his grandson.  He showed disrespect for the elderly.</w:t>
      </w:r>
    </w:p>
    <w:p w14:paraId="68AC9723" w14:textId="60E25A2A" w:rsidR="00F52625" w:rsidRPr="00042733" w:rsidRDefault="00F52625"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Evidence showed th</w:t>
      </w:r>
      <w:r w:rsidR="008D4D4D" w:rsidRPr="00042733">
        <w:rPr>
          <w:rFonts w:ascii="Times New Roman" w:hAnsi="Times New Roman" w:cs="Times New Roman"/>
          <w:sz w:val="24"/>
          <w:szCs w:val="24"/>
          <w:lang w:val="en-US"/>
        </w:rPr>
        <w:t>a</w:t>
      </w:r>
      <w:r w:rsidRPr="00042733">
        <w:rPr>
          <w:rFonts w:ascii="Times New Roman" w:hAnsi="Times New Roman" w:cs="Times New Roman"/>
          <w:sz w:val="24"/>
          <w:szCs w:val="24"/>
          <w:lang w:val="en-US"/>
        </w:rPr>
        <w:t>t he is what we can call “a village bully” and his behavior ultimately resulted in the los</w:t>
      </w:r>
      <w:r w:rsidR="001C373B">
        <w:rPr>
          <w:rFonts w:ascii="Times New Roman" w:hAnsi="Times New Roman" w:cs="Times New Roman"/>
          <w:sz w:val="24"/>
          <w:szCs w:val="24"/>
          <w:lang w:val="en-US"/>
        </w:rPr>
        <w:t>s</w:t>
      </w:r>
      <w:r w:rsidRPr="00042733">
        <w:rPr>
          <w:rFonts w:ascii="Times New Roman" w:hAnsi="Times New Roman" w:cs="Times New Roman"/>
          <w:sz w:val="24"/>
          <w:szCs w:val="24"/>
          <w:lang w:val="en-US"/>
        </w:rPr>
        <w:t xml:space="preserve"> of life.  </w:t>
      </w:r>
      <w:r w:rsidR="001140E1" w:rsidRPr="00042733">
        <w:rPr>
          <w:rFonts w:ascii="Times New Roman" w:hAnsi="Times New Roman" w:cs="Times New Roman"/>
          <w:sz w:val="24"/>
          <w:szCs w:val="24"/>
          <w:lang w:val="en-US"/>
        </w:rPr>
        <w:t>Life should not be lost at the hands of another.  Society must respect the sanctity of life and where such respect is lacking the courts must mete out exemplary sentences.</w:t>
      </w:r>
    </w:p>
    <w:p w14:paraId="41034B2B" w14:textId="1D93A169" w:rsidR="001140E1" w:rsidRPr="00042733" w:rsidRDefault="001140E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 xml:space="preserve">The accused assaulted the deceased and left him there for his very young </w:t>
      </w:r>
      <w:r w:rsidR="001C373B" w:rsidRPr="00042733">
        <w:rPr>
          <w:rFonts w:ascii="Times New Roman" w:hAnsi="Times New Roman" w:cs="Times New Roman"/>
          <w:sz w:val="24"/>
          <w:szCs w:val="24"/>
          <w:lang w:val="en-US"/>
        </w:rPr>
        <w:t>8-year-old</w:t>
      </w:r>
      <w:r w:rsidRPr="00042733">
        <w:rPr>
          <w:rFonts w:ascii="Times New Roman" w:hAnsi="Times New Roman" w:cs="Times New Roman"/>
          <w:sz w:val="24"/>
          <w:szCs w:val="24"/>
          <w:lang w:val="en-US"/>
        </w:rPr>
        <w:t xml:space="preserve"> grandson to witness and call for help.  That may cause some psychological harm to the young boy who has now lost his grandfather.  The grandmother has been left a widow because of accused’s actions.</w:t>
      </w:r>
    </w:p>
    <w:p w14:paraId="5E8910E3" w14:textId="08013735" w:rsidR="001140E1" w:rsidRPr="00042733" w:rsidRDefault="001140E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offence occurred in December 2020 and the matter has been finalized in June 2021.  The accused was therefore not in pre-trial incarceration for an inordinate period.</w:t>
      </w:r>
    </w:p>
    <w:p w14:paraId="31AFA487" w14:textId="61F17D4B" w:rsidR="001140E1" w:rsidRPr="00042733" w:rsidRDefault="001140E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Culpable homicide is a serious offence and the senten</w:t>
      </w:r>
      <w:r w:rsidR="008D4D4D" w:rsidRPr="00042733">
        <w:rPr>
          <w:rFonts w:ascii="Times New Roman" w:hAnsi="Times New Roman" w:cs="Times New Roman"/>
          <w:sz w:val="24"/>
          <w:szCs w:val="24"/>
          <w:lang w:val="en-US"/>
        </w:rPr>
        <w:t>c</w:t>
      </w:r>
      <w:r w:rsidRPr="00042733">
        <w:rPr>
          <w:rFonts w:ascii="Times New Roman" w:hAnsi="Times New Roman" w:cs="Times New Roman"/>
          <w:sz w:val="24"/>
          <w:szCs w:val="24"/>
          <w:lang w:val="en-US"/>
        </w:rPr>
        <w:t>e ought to reflect so.</w:t>
      </w:r>
    </w:p>
    <w:p w14:paraId="1930AD55" w14:textId="3AE4432A" w:rsidR="001140E1" w:rsidRPr="00042733" w:rsidRDefault="001140E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The following senten</w:t>
      </w:r>
      <w:r w:rsidR="008D4D4D" w:rsidRPr="00042733">
        <w:rPr>
          <w:rFonts w:ascii="Times New Roman" w:hAnsi="Times New Roman" w:cs="Times New Roman"/>
          <w:sz w:val="24"/>
          <w:szCs w:val="24"/>
          <w:lang w:val="en-US"/>
        </w:rPr>
        <w:t>c</w:t>
      </w:r>
      <w:r w:rsidRPr="00042733">
        <w:rPr>
          <w:rFonts w:ascii="Times New Roman" w:hAnsi="Times New Roman" w:cs="Times New Roman"/>
          <w:sz w:val="24"/>
          <w:szCs w:val="24"/>
          <w:lang w:val="en-US"/>
        </w:rPr>
        <w:t>e is therefore appropriate as it fits both the offender and the offence.</w:t>
      </w:r>
    </w:p>
    <w:p w14:paraId="00DC0F30" w14:textId="176B5212" w:rsidR="001140E1" w:rsidRPr="00042733" w:rsidRDefault="008D4D4D" w:rsidP="001C7949">
      <w:pPr>
        <w:ind w:left="720"/>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w:t>
      </w:r>
      <w:r w:rsidR="001140E1" w:rsidRPr="00042733">
        <w:rPr>
          <w:rFonts w:ascii="Times New Roman" w:hAnsi="Times New Roman" w:cs="Times New Roman"/>
          <w:sz w:val="24"/>
          <w:szCs w:val="24"/>
          <w:lang w:val="en-US"/>
        </w:rPr>
        <w:t>9 years imprisonment of which 2 years is suspended for 5 years on condition the accused does not within that period commit any offence of which an assault on the person of another is an element and for which upon conviction he is sentenced to a term of imprisonment without the option of a fine.</w:t>
      </w:r>
      <w:r w:rsidRPr="00042733">
        <w:rPr>
          <w:rFonts w:ascii="Times New Roman" w:hAnsi="Times New Roman" w:cs="Times New Roman"/>
          <w:sz w:val="24"/>
          <w:szCs w:val="24"/>
          <w:lang w:val="en-US"/>
        </w:rPr>
        <w:t>”</w:t>
      </w:r>
    </w:p>
    <w:p w14:paraId="797F8386" w14:textId="2BE5A48A" w:rsidR="001140E1" w:rsidRPr="00042733" w:rsidRDefault="001140E1" w:rsidP="001C7949">
      <w:pPr>
        <w:jc w:val="both"/>
        <w:rPr>
          <w:rFonts w:ascii="Times New Roman" w:hAnsi="Times New Roman" w:cs="Times New Roman"/>
          <w:sz w:val="24"/>
          <w:szCs w:val="24"/>
          <w:lang w:val="en-US"/>
        </w:rPr>
      </w:pPr>
    </w:p>
    <w:p w14:paraId="23E61B86" w14:textId="742DEF83" w:rsidR="001140E1" w:rsidRPr="00042733" w:rsidRDefault="001140E1" w:rsidP="001C7949">
      <w:pPr>
        <w:jc w:val="both"/>
        <w:rPr>
          <w:rFonts w:ascii="Times New Roman" w:hAnsi="Times New Roman" w:cs="Times New Roman"/>
          <w:sz w:val="24"/>
          <w:szCs w:val="24"/>
          <w:lang w:val="en-US"/>
        </w:rPr>
      </w:pPr>
      <w:r w:rsidRPr="00042733">
        <w:rPr>
          <w:rFonts w:ascii="Times New Roman" w:hAnsi="Times New Roman" w:cs="Times New Roman"/>
          <w:sz w:val="24"/>
          <w:szCs w:val="24"/>
          <w:lang w:val="en-US"/>
        </w:rPr>
        <w:tab/>
        <w:t>Effective – 7 years imprisonment.</w:t>
      </w:r>
    </w:p>
    <w:p w14:paraId="214A77F1" w14:textId="40E81C10" w:rsidR="001140E1" w:rsidRPr="00042733" w:rsidRDefault="001140E1" w:rsidP="001C7949">
      <w:pPr>
        <w:jc w:val="both"/>
        <w:rPr>
          <w:rFonts w:ascii="Times New Roman" w:hAnsi="Times New Roman" w:cs="Times New Roman"/>
          <w:sz w:val="24"/>
          <w:szCs w:val="24"/>
          <w:lang w:val="en-US"/>
        </w:rPr>
      </w:pPr>
    </w:p>
    <w:p w14:paraId="23895E8B" w14:textId="67FCADF8" w:rsidR="001140E1" w:rsidRPr="00042733" w:rsidRDefault="001140E1" w:rsidP="001C7949">
      <w:pPr>
        <w:jc w:val="both"/>
        <w:rPr>
          <w:rFonts w:ascii="Times New Roman" w:hAnsi="Times New Roman" w:cs="Times New Roman"/>
          <w:sz w:val="24"/>
          <w:szCs w:val="24"/>
          <w:lang w:val="en-US"/>
        </w:rPr>
      </w:pPr>
    </w:p>
    <w:p w14:paraId="63AAFB21" w14:textId="27CA1C16" w:rsidR="001140E1" w:rsidRPr="00042733" w:rsidRDefault="001140E1" w:rsidP="001C7949">
      <w:pPr>
        <w:pStyle w:val="NoSpacing"/>
        <w:jc w:val="both"/>
        <w:rPr>
          <w:rFonts w:ascii="Times New Roman" w:hAnsi="Times New Roman" w:cs="Times New Roman"/>
          <w:sz w:val="24"/>
          <w:szCs w:val="24"/>
          <w:lang w:val="en-US"/>
        </w:rPr>
      </w:pPr>
      <w:r w:rsidRPr="00042733">
        <w:rPr>
          <w:rFonts w:ascii="Times New Roman" w:hAnsi="Times New Roman" w:cs="Times New Roman"/>
          <w:i/>
          <w:iCs/>
          <w:sz w:val="24"/>
          <w:szCs w:val="24"/>
          <w:lang w:val="en-US"/>
        </w:rPr>
        <w:t>National Prosecuting Authority</w:t>
      </w:r>
      <w:r w:rsidRPr="00042733">
        <w:rPr>
          <w:rFonts w:ascii="Times New Roman" w:hAnsi="Times New Roman" w:cs="Times New Roman"/>
          <w:sz w:val="24"/>
          <w:szCs w:val="24"/>
          <w:lang w:val="en-US"/>
        </w:rPr>
        <w:t>, state’s legal practitioners</w:t>
      </w:r>
    </w:p>
    <w:p w14:paraId="0FA439C8" w14:textId="2879E13B" w:rsidR="001140E1" w:rsidRPr="00042733" w:rsidRDefault="001140E1" w:rsidP="001C7949">
      <w:pPr>
        <w:pStyle w:val="NoSpacing"/>
        <w:jc w:val="both"/>
        <w:rPr>
          <w:rFonts w:ascii="Times New Roman" w:hAnsi="Times New Roman" w:cs="Times New Roman"/>
          <w:sz w:val="24"/>
          <w:szCs w:val="24"/>
          <w:lang w:val="en-US"/>
        </w:rPr>
      </w:pPr>
      <w:r w:rsidRPr="00042733">
        <w:rPr>
          <w:rFonts w:ascii="Times New Roman" w:hAnsi="Times New Roman" w:cs="Times New Roman"/>
          <w:i/>
          <w:iCs/>
          <w:sz w:val="24"/>
          <w:szCs w:val="24"/>
          <w:lang w:val="en-US"/>
        </w:rPr>
        <w:t>Dube, Nkala &amp; Company</w:t>
      </w:r>
      <w:r w:rsidRPr="00042733">
        <w:rPr>
          <w:rFonts w:ascii="Times New Roman" w:hAnsi="Times New Roman" w:cs="Times New Roman"/>
          <w:sz w:val="24"/>
          <w:szCs w:val="24"/>
          <w:lang w:val="en-US"/>
        </w:rPr>
        <w:t xml:space="preserve"> accused’s legal practitioners</w:t>
      </w:r>
    </w:p>
    <w:p w14:paraId="66C25D1D" w14:textId="77777777" w:rsidR="001140E1" w:rsidRPr="00042733" w:rsidRDefault="001140E1" w:rsidP="001C7949">
      <w:pPr>
        <w:pStyle w:val="NoSpacing"/>
        <w:jc w:val="both"/>
        <w:rPr>
          <w:rFonts w:ascii="Times New Roman" w:hAnsi="Times New Roman" w:cs="Times New Roman"/>
          <w:sz w:val="24"/>
          <w:szCs w:val="24"/>
          <w:lang w:val="en-US"/>
        </w:rPr>
      </w:pPr>
    </w:p>
    <w:p w14:paraId="02872EE9" w14:textId="77777777" w:rsidR="00F46298" w:rsidRPr="00042733" w:rsidRDefault="00F46298" w:rsidP="001C7949">
      <w:pPr>
        <w:ind w:left="720"/>
        <w:jc w:val="both"/>
        <w:rPr>
          <w:rFonts w:ascii="Times New Roman" w:hAnsi="Times New Roman" w:cs="Times New Roman"/>
          <w:sz w:val="24"/>
          <w:szCs w:val="24"/>
          <w:lang w:val="en-US"/>
        </w:rPr>
      </w:pPr>
    </w:p>
    <w:sectPr w:rsidR="00F46298" w:rsidRPr="000427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30736" w14:textId="77777777" w:rsidR="005902BF" w:rsidRDefault="005902BF" w:rsidP="008D4D4D">
      <w:pPr>
        <w:spacing w:after="0" w:line="240" w:lineRule="auto"/>
      </w:pPr>
      <w:r>
        <w:separator/>
      </w:r>
    </w:p>
  </w:endnote>
  <w:endnote w:type="continuationSeparator" w:id="0">
    <w:p w14:paraId="4A93FB63" w14:textId="77777777" w:rsidR="005902BF" w:rsidRDefault="005902BF" w:rsidP="008D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E4A7" w14:textId="77777777" w:rsidR="00E64105" w:rsidRDefault="00E6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19A0" w14:textId="77777777" w:rsidR="00E64105" w:rsidRDefault="00E64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60BB" w14:textId="77777777" w:rsidR="00E64105" w:rsidRDefault="00E6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F4D91" w14:textId="77777777" w:rsidR="005902BF" w:rsidRDefault="005902BF" w:rsidP="008D4D4D">
      <w:pPr>
        <w:spacing w:after="0" w:line="240" w:lineRule="auto"/>
      </w:pPr>
      <w:r>
        <w:separator/>
      </w:r>
    </w:p>
  </w:footnote>
  <w:footnote w:type="continuationSeparator" w:id="0">
    <w:p w14:paraId="3D5B217E" w14:textId="77777777" w:rsidR="005902BF" w:rsidRDefault="005902BF" w:rsidP="008D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0EC8" w14:textId="77777777" w:rsidR="00E64105" w:rsidRDefault="00E64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826519"/>
      <w:docPartObj>
        <w:docPartGallery w:val="Page Numbers (Top of Page)"/>
        <w:docPartUnique/>
      </w:docPartObj>
    </w:sdtPr>
    <w:sdtEndPr>
      <w:rPr>
        <w:noProof/>
      </w:rPr>
    </w:sdtEndPr>
    <w:sdtContent>
      <w:p w14:paraId="7622E924" w14:textId="77777777" w:rsidR="008D4D4D" w:rsidRDefault="008D4D4D">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31F44EA" w14:textId="12EEE3BD" w:rsidR="008D4D4D" w:rsidRDefault="008D4D4D">
        <w:pPr>
          <w:pStyle w:val="Header"/>
          <w:jc w:val="right"/>
          <w:rPr>
            <w:noProof/>
          </w:rPr>
        </w:pPr>
        <w:r>
          <w:rPr>
            <w:noProof/>
          </w:rPr>
          <w:t xml:space="preserve">HB </w:t>
        </w:r>
        <w:r w:rsidR="00E64105">
          <w:rPr>
            <w:noProof/>
          </w:rPr>
          <w:t>11</w:t>
        </w:r>
        <w:r w:rsidR="00545280">
          <w:rPr>
            <w:noProof/>
          </w:rPr>
          <w:t>7</w:t>
        </w:r>
        <w:bookmarkStart w:id="0" w:name="_GoBack"/>
        <w:bookmarkEnd w:id="0"/>
        <w:r>
          <w:rPr>
            <w:noProof/>
          </w:rPr>
          <w:t>/21</w:t>
        </w:r>
      </w:p>
      <w:p w14:paraId="33B0D2B7" w14:textId="6D5EAE71" w:rsidR="008D4D4D" w:rsidRDefault="008D4D4D">
        <w:pPr>
          <w:pStyle w:val="Header"/>
          <w:jc w:val="right"/>
        </w:pPr>
        <w:r>
          <w:rPr>
            <w:noProof/>
          </w:rPr>
          <w:t>HC (CRB) 602/21</w:t>
        </w:r>
      </w:p>
    </w:sdtContent>
  </w:sdt>
  <w:p w14:paraId="01123CD8" w14:textId="77777777" w:rsidR="008D4D4D" w:rsidRDefault="008D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B6A4" w14:textId="77777777" w:rsidR="00E64105" w:rsidRDefault="00E6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C236F"/>
    <w:multiLevelType w:val="hybridMultilevel"/>
    <w:tmpl w:val="9C90A938"/>
    <w:lvl w:ilvl="0" w:tplc="61DEF7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6D712FD"/>
    <w:multiLevelType w:val="hybridMultilevel"/>
    <w:tmpl w:val="B7BAD310"/>
    <w:lvl w:ilvl="0" w:tplc="6316D68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3720C58"/>
    <w:multiLevelType w:val="hybridMultilevel"/>
    <w:tmpl w:val="100AC5B8"/>
    <w:lvl w:ilvl="0" w:tplc="45761E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F6"/>
    <w:rsid w:val="00037B36"/>
    <w:rsid w:val="00042733"/>
    <w:rsid w:val="000732DC"/>
    <w:rsid w:val="00074AEE"/>
    <w:rsid w:val="00075AA1"/>
    <w:rsid w:val="000927CE"/>
    <w:rsid w:val="00095269"/>
    <w:rsid w:val="000E7BA9"/>
    <w:rsid w:val="001140E1"/>
    <w:rsid w:val="00143D94"/>
    <w:rsid w:val="00151EAA"/>
    <w:rsid w:val="001525AF"/>
    <w:rsid w:val="0019258C"/>
    <w:rsid w:val="00193A24"/>
    <w:rsid w:val="001952CD"/>
    <w:rsid w:val="001C373B"/>
    <w:rsid w:val="001C7949"/>
    <w:rsid w:val="001D79A9"/>
    <w:rsid w:val="00225B8E"/>
    <w:rsid w:val="00255850"/>
    <w:rsid w:val="002638CE"/>
    <w:rsid w:val="00285DB9"/>
    <w:rsid w:val="002A3D37"/>
    <w:rsid w:val="002B0F6D"/>
    <w:rsid w:val="002C53F6"/>
    <w:rsid w:val="002C7D76"/>
    <w:rsid w:val="002D6728"/>
    <w:rsid w:val="002E2C90"/>
    <w:rsid w:val="002F005F"/>
    <w:rsid w:val="003066C9"/>
    <w:rsid w:val="00317EB0"/>
    <w:rsid w:val="0034484F"/>
    <w:rsid w:val="003468A8"/>
    <w:rsid w:val="00347DD5"/>
    <w:rsid w:val="003C33AF"/>
    <w:rsid w:val="003D3C97"/>
    <w:rsid w:val="00410B9E"/>
    <w:rsid w:val="00435525"/>
    <w:rsid w:val="00454899"/>
    <w:rsid w:val="00511653"/>
    <w:rsid w:val="00532AB0"/>
    <w:rsid w:val="00545280"/>
    <w:rsid w:val="00555779"/>
    <w:rsid w:val="0056540C"/>
    <w:rsid w:val="005902BF"/>
    <w:rsid w:val="005A6502"/>
    <w:rsid w:val="005C1E05"/>
    <w:rsid w:val="005D2F61"/>
    <w:rsid w:val="0060097D"/>
    <w:rsid w:val="00663CE6"/>
    <w:rsid w:val="0066773F"/>
    <w:rsid w:val="00690500"/>
    <w:rsid w:val="00695CC5"/>
    <w:rsid w:val="006A1A83"/>
    <w:rsid w:val="006A7DBC"/>
    <w:rsid w:val="006B4E80"/>
    <w:rsid w:val="006D2CEA"/>
    <w:rsid w:val="006F58A4"/>
    <w:rsid w:val="00727EDB"/>
    <w:rsid w:val="00766EA3"/>
    <w:rsid w:val="0077619F"/>
    <w:rsid w:val="007C378D"/>
    <w:rsid w:val="00803A87"/>
    <w:rsid w:val="00814257"/>
    <w:rsid w:val="00814BF3"/>
    <w:rsid w:val="00817F6D"/>
    <w:rsid w:val="0082582B"/>
    <w:rsid w:val="0086120C"/>
    <w:rsid w:val="008674FE"/>
    <w:rsid w:val="008A6EFA"/>
    <w:rsid w:val="008C3F01"/>
    <w:rsid w:val="008C78C2"/>
    <w:rsid w:val="008D4D4D"/>
    <w:rsid w:val="00905FF1"/>
    <w:rsid w:val="00910D79"/>
    <w:rsid w:val="00960695"/>
    <w:rsid w:val="00972734"/>
    <w:rsid w:val="009D7187"/>
    <w:rsid w:val="009F660E"/>
    <w:rsid w:val="00A31E71"/>
    <w:rsid w:val="00A34F79"/>
    <w:rsid w:val="00A64E52"/>
    <w:rsid w:val="00AA1B05"/>
    <w:rsid w:val="00AC6C20"/>
    <w:rsid w:val="00AE2577"/>
    <w:rsid w:val="00AE2E8E"/>
    <w:rsid w:val="00B06B1B"/>
    <w:rsid w:val="00B51065"/>
    <w:rsid w:val="00B73815"/>
    <w:rsid w:val="00BB366A"/>
    <w:rsid w:val="00BC3AEB"/>
    <w:rsid w:val="00BE06C4"/>
    <w:rsid w:val="00BF38DA"/>
    <w:rsid w:val="00C3156C"/>
    <w:rsid w:val="00CB29F8"/>
    <w:rsid w:val="00CD6DDA"/>
    <w:rsid w:val="00D3330D"/>
    <w:rsid w:val="00D44BF6"/>
    <w:rsid w:val="00D44E82"/>
    <w:rsid w:val="00D70D1D"/>
    <w:rsid w:val="00D718CC"/>
    <w:rsid w:val="00DC7720"/>
    <w:rsid w:val="00E36754"/>
    <w:rsid w:val="00E56D40"/>
    <w:rsid w:val="00E61A1C"/>
    <w:rsid w:val="00E64105"/>
    <w:rsid w:val="00F139FE"/>
    <w:rsid w:val="00F16835"/>
    <w:rsid w:val="00F24F2E"/>
    <w:rsid w:val="00F36F6F"/>
    <w:rsid w:val="00F46298"/>
    <w:rsid w:val="00F52625"/>
    <w:rsid w:val="00F70EF4"/>
    <w:rsid w:val="00FB0F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F6B0"/>
  <w15:chartTrackingRefBased/>
  <w15:docId w15:val="{5D60C9BC-2775-4005-B246-F5C8F971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3F6"/>
    <w:pPr>
      <w:spacing w:after="0" w:line="240" w:lineRule="auto"/>
    </w:pPr>
  </w:style>
  <w:style w:type="paragraph" w:styleId="ListParagraph">
    <w:name w:val="List Paragraph"/>
    <w:basedOn w:val="Normal"/>
    <w:uiPriority w:val="34"/>
    <w:qFormat/>
    <w:rsid w:val="002638CE"/>
    <w:pPr>
      <w:ind w:left="720"/>
      <w:contextualSpacing/>
    </w:pPr>
  </w:style>
  <w:style w:type="paragraph" w:styleId="Header">
    <w:name w:val="header"/>
    <w:basedOn w:val="Normal"/>
    <w:link w:val="HeaderChar"/>
    <w:uiPriority w:val="99"/>
    <w:unhideWhenUsed/>
    <w:rsid w:val="008D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D4D"/>
  </w:style>
  <w:style w:type="paragraph" w:styleId="Footer">
    <w:name w:val="footer"/>
    <w:basedOn w:val="Normal"/>
    <w:link w:val="FooterChar"/>
    <w:uiPriority w:val="99"/>
    <w:unhideWhenUsed/>
    <w:rsid w:val="008D4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7</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91</cp:revision>
  <dcterms:created xsi:type="dcterms:W3CDTF">2021-06-30T12:12:00Z</dcterms:created>
  <dcterms:modified xsi:type="dcterms:W3CDTF">2021-07-13T08:14:00Z</dcterms:modified>
</cp:coreProperties>
</file>