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1A1A68" w:rsidRDefault="00CA3C9B"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CHRISTOPHER PIWA</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B026F0">
        <w:rPr>
          <w:rFonts w:ascii="Times New Roman" w:hAnsi="Times New Roman" w:cs="Times New Roman"/>
          <w:sz w:val="24"/>
          <w:szCs w:val="24"/>
        </w:rPr>
        <w:t xml:space="preserve">7 &amp; 19 June </w:t>
      </w:r>
      <w:r w:rsidR="001A1A68">
        <w:rPr>
          <w:rFonts w:ascii="Times New Roman" w:hAnsi="Times New Roman" w:cs="Times New Roman"/>
          <w:sz w:val="24"/>
          <w:szCs w:val="24"/>
        </w:rPr>
        <w:t xml:space="preserve">2018 </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7146A6" w:rsidRDefault="007146A6" w:rsidP="007146A6">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Trial</w:t>
      </w:r>
      <w:r w:rsidR="00CD50C2">
        <w:rPr>
          <w:rFonts w:ascii="Times New Roman" w:hAnsi="Times New Roman" w:cs="Times New Roman"/>
          <w:b/>
          <w:sz w:val="24"/>
          <w:szCs w:val="24"/>
        </w:rPr>
        <w:t xml:space="preserve"> </w:t>
      </w: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71634A" w:rsidRDefault="001A1A68" w:rsidP="007146A6">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r>
      <w:r w:rsidR="007146A6">
        <w:rPr>
          <w:rFonts w:ascii="Times New Roman" w:hAnsi="Times New Roman" w:cs="Times New Roman"/>
          <w:sz w:val="24"/>
          <w:szCs w:val="24"/>
        </w:rPr>
        <w:t xml:space="preserve">1. </w:t>
      </w:r>
      <w:r w:rsidR="004F245B">
        <w:rPr>
          <w:rFonts w:ascii="Times New Roman" w:hAnsi="Times New Roman" w:cs="Times New Roman"/>
          <w:sz w:val="24"/>
          <w:szCs w:val="24"/>
        </w:rPr>
        <w:t>Mr</w:t>
      </w:r>
      <w:r w:rsidR="004C31B0">
        <w:rPr>
          <w:rFonts w:ascii="Times New Roman" w:hAnsi="Times New Roman" w:cs="Times New Roman"/>
          <w:sz w:val="24"/>
          <w:szCs w:val="24"/>
        </w:rPr>
        <w:t xml:space="preserve"> </w:t>
      </w:r>
      <w:r w:rsidR="00AF76C1">
        <w:rPr>
          <w:rFonts w:ascii="Times New Roman" w:hAnsi="Times New Roman" w:cs="Times New Roman"/>
          <w:sz w:val="24"/>
          <w:szCs w:val="24"/>
        </w:rPr>
        <w:t>Raja</w:t>
      </w:r>
      <w:r w:rsidR="00807349">
        <w:rPr>
          <w:rFonts w:ascii="Times New Roman" w:hAnsi="Times New Roman" w:cs="Times New Roman"/>
          <w:sz w:val="24"/>
          <w:szCs w:val="24"/>
        </w:rPr>
        <w:tab/>
      </w:r>
      <w:r w:rsidR="00807349">
        <w:rPr>
          <w:rFonts w:ascii="Times New Roman" w:hAnsi="Times New Roman" w:cs="Times New Roman"/>
          <w:sz w:val="24"/>
          <w:szCs w:val="24"/>
        </w:rPr>
        <w:tab/>
      </w:r>
    </w:p>
    <w:p w:rsidR="007146A6" w:rsidRDefault="007146A6" w:rsidP="0071634A">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sidR="004A082F">
        <w:rPr>
          <w:rFonts w:ascii="Times New Roman" w:hAnsi="Times New Roman" w:cs="Times New Roman"/>
          <w:sz w:val="24"/>
          <w:szCs w:val="24"/>
        </w:rPr>
        <w:t>M</w:t>
      </w:r>
      <w:r w:rsidR="00DE3C2E">
        <w:rPr>
          <w:rFonts w:ascii="Times New Roman" w:hAnsi="Times New Roman" w:cs="Times New Roman"/>
          <w:sz w:val="24"/>
          <w:szCs w:val="24"/>
        </w:rPr>
        <w:t xml:space="preserve">r </w:t>
      </w:r>
      <w:proofErr w:type="spellStart"/>
      <w:r w:rsidR="00EE0492">
        <w:rPr>
          <w:rFonts w:ascii="Times New Roman" w:hAnsi="Times New Roman" w:cs="Times New Roman"/>
          <w:sz w:val="24"/>
          <w:szCs w:val="24"/>
        </w:rPr>
        <w:t>Cha</w:t>
      </w:r>
      <w:r w:rsidR="00452828">
        <w:rPr>
          <w:rFonts w:ascii="Times New Roman" w:hAnsi="Times New Roman" w:cs="Times New Roman"/>
          <w:sz w:val="24"/>
          <w:szCs w:val="24"/>
        </w:rPr>
        <w:t>gonda</w:t>
      </w:r>
      <w:proofErr w:type="spellEnd"/>
    </w:p>
    <w:p w:rsidR="004F245B" w:rsidRDefault="004F245B" w:rsidP="001A1A68">
      <w:pPr>
        <w:spacing w:after="0" w:line="240" w:lineRule="auto"/>
        <w:rPr>
          <w:rFonts w:ascii="Times New Roman" w:hAnsi="Times New Roman" w:cs="Times New Roman"/>
          <w:b/>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43198D" w:rsidP="002E7138">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6C7CCF">
        <w:rPr>
          <w:rFonts w:ascii="Times New Roman" w:hAnsi="Times New Roman" w:cs="Times New Roman"/>
          <w:sz w:val="24"/>
          <w:szCs w:val="24"/>
        </w:rPr>
        <w:t>r</w:t>
      </w:r>
      <w:r>
        <w:rPr>
          <w:rFonts w:ascii="Times New Roman" w:hAnsi="Times New Roman" w:cs="Times New Roman"/>
          <w:sz w:val="24"/>
          <w:szCs w:val="24"/>
        </w:rPr>
        <w:t xml:space="preserve"> </w:t>
      </w:r>
      <w:r>
        <w:rPr>
          <w:rFonts w:ascii="Times New Roman" w:hAnsi="Times New Roman" w:cs="Times New Roman"/>
          <w:i/>
          <w:sz w:val="24"/>
          <w:szCs w:val="24"/>
        </w:rPr>
        <w:t xml:space="preserve">J </w:t>
      </w:r>
      <w:proofErr w:type="spellStart"/>
      <w:r w:rsidR="006C7CCF">
        <w:rPr>
          <w:rFonts w:ascii="Times New Roman" w:hAnsi="Times New Roman" w:cs="Times New Roman"/>
          <w:i/>
          <w:sz w:val="24"/>
          <w:szCs w:val="24"/>
        </w:rPr>
        <w:t>Chingwinyiso</w:t>
      </w:r>
      <w:proofErr w:type="spellEnd"/>
      <w:r w:rsidR="004F245B">
        <w:rPr>
          <w:rFonts w:ascii="Times New Roman" w:hAnsi="Times New Roman" w:cs="Times New Roman"/>
          <w:sz w:val="24"/>
          <w:szCs w:val="24"/>
        </w:rPr>
        <w:t xml:space="preserve">, for the State </w:t>
      </w:r>
    </w:p>
    <w:p w:rsidR="004F245B" w:rsidRDefault="00496D33" w:rsidP="002E713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S</w:t>
      </w:r>
      <w:r w:rsidR="006D0F19">
        <w:rPr>
          <w:rFonts w:ascii="Times New Roman" w:hAnsi="Times New Roman" w:cs="Times New Roman"/>
          <w:i/>
          <w:sz w:val="24"/>
          <w:szCs w:val="24"/>
        </w:rPr>
        <w:t xml:space="preserve"> </w:t>
      </w:r>
      <w:proofErr w:type="spellStart"/>
      <w:r>
        <w:rPr>
          <w:rFonts w:ascii="Times New Roman" w:hAnsi="Times New Roman" w:cs="Times New Roman"/>
          <w:i/>
          <w:sz w:val="24"/>
          <w:szCs w:val="24"/>
        </w:rPr>
        <w:t>Dhlomo</w:t>
      </w:r>
      <w:proofErr w:type="spellEnd"/>
      <w:r>
        <w:rPr>
          <w:rFonts w:ascii="Times New Roman" w:hAnsi="Times New Roman" w:cs="Times New Roman"/>
          <w:sz w:val="24"/>
          <w:szCs w:val="24"/>
        </w:rPr>
        <w:t>,</w:t>
      </w:r>
      <w:r w:rsidR="002E7138">
        <w:rPr>
          <w:rFonts w:ascii="Times New Roman" w:hAnsi="Times New Roman" w:cs="Times New Roman"/>
          <w:i/>
          <w:sz w:val="24"/>
          <w:szCs w:val="24"/>
        </w:rPr>
        <w:t xml:space="preserve"> </w:t>
      </w:r>
      <w:r w:rsidR="004F245B">
        <w:rPr>
          <w:rFonts w:ascii="Times New Roman" w:hAnsi="Times New Roman" w:cs="Times New Roman"/>
          <w:sz w:val="24"/>
          <w:szCs w:val="24"/>
        </w:rPr>
        <w:t xml:space="preserve">for the accused </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467169" w:rsidRDefault="00807349" w:rsidP="002572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MWAYERA J: </w:t>
      </w:r>
      <w:r w:rsidR="00774ABE">
        <w:rPr>
          <w:rFonts w:ascii="Times New Roman" w:hAnsi="Times New Roman" w:cs="Times New Roman"/>
          <w:sz w:val="24"/>
          <w:szCs w:val="24"/>
        </w:rPr>
        <w:t>A plea of not guilty to a charge of murder as defined in s 47 (1) (a) or (b) of the Criminal law (Codification and Reform) Act [</w:t>
      </w:r>
      <w:r w:rsidR="00774ABE">
        <w:rPr>
          <w:rFonts w:ascii="Times New Roman" w:hAnsi="Times New Roman" w:cs="Times New Roman"/>
          <w:i/>
          <w:sz w:val="24"/>
          <w:szCs w:val="24"/>
        </w:rPr>
        <w:t>Chapter 9:23</w:t>
      </w:r>
      <w:r w:rsidR="00774ABE">
        <w:rPr>
          <w:rFonts w:ascii="Times New Roman" w:hAnsi="Times New Roman" w:cs="Times New Roman"/>
          <w:sz w:val="24"/>
          <w:szCs w:val="24"/>
        </w:rPr>
        <w:t>] was tendered by the accused when he appeared before this court for trial.</w:t>
      </w:r>
    </w:p>
    <w:p w:rsidR="0026141E" w:rsidRDefault="00467169" w:rsidP="002572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alleged that on 4 August 2017 at House number 15450 </w:t>
      </w:r>
      <w:proofErr w:type="spellStart"/>
      <w:r>
        <w:rPr>
          <w:rFonts w:ascii="Times New Roman" w:hAnsi="Times New Roman" w:cs="Times New Roman"/>
          <w:sz w:val="24"/>
          <w:szCs w:val="24"/>
        </w:rPr>
        <w:t>Gimboki</w:t>
      </w:r>
      <w:proofErr w:type="spellEnd"/>
      <w:r>
        <w:rPr>
          <w:rFonts w:ascii="Times New Roman" w:hAnsi="Times New Roman" w:cs="Times New Roman"/>
          <w:sz w:val="24"/>
          <w:szCs w:val="24"/>
        </w:rPr>
        <w:t xml:space="preserve"> South, </w:t>
      </w:r>
      <w:proofErr w:type="spellStart"/>
      <w:r>
        <w:rPr>
          <w:rFonts w:ascii="Times New Roman" w:hAnsi="Times New Roman" w:cs="Times New Roman"/>
          <w:sz w:val="24"/>
          <w:szCs w:val="24"/>
        </w:rPr>
        <w:t>Dangamvura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Mutare</w:t>
      </w:r>
      <w:proofErr w:type="spellEnd"/>
      <w:r>
        <w:rPr>
          <w:rFonts w:ascii="Times New Roman" w:hAnsi="Times New Roman" w:cs="Times New Roman"/>
          <w:sz w:val="24"/>
          <w:szCs w:val="24"/>
        </w:rPr>
        <w:t xml:space="preserve">, the accused person unlawfully caused the death of </w:t>
      </w:r>
      <w:proofErr w:type="spellStart"/>
      <w:r>
        <w:rPr>
          <w:rFonts w:ascii="Times New Roman" w:hAnsi="Times New Roman" w:cs="Times New Roman"/>
          <w:sz w:val="24"/>
          <w:szCs w:val="24"/>
        </w:rPr>
        <w:t>Taurai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Nyakunu</w:t>
      </w:r>
      <w:proofErr w:type="spellEnd"/>
      <w:r>
        <w:rPr>
          <w:rFonts w:ascii="Times New Roman" w:hAnsi="Times New Roman" w:cs="Times New Roman"/>
          <w:sz w:val="24"/>
          <w:szCs w:val="24"/>
        </w:rPr>
        <w:t xml:space="preserve"> by striking him once </w:t>
      </w:r>
      <w:r w:rsidR="00110674">
        <w:rPr>
          <w:rFonts w:ascii="Times New Roman" w:hAnsi="Times New Roman" w:cs="Times New Roman"/>
          <w:sz w:val="24"/>
          <w:szCs w:val="24"/>
        </w:rPr>
        <w:t>on</w:t>
      </w:r>
      <w:r>
        <w:rPr>
          <w:rFonts w:ascii="Times New Roman" w:hAnsi="Times New Roman" w:cs="Times New Roman"/>
          <w:sz w:val="24"/>
          <w:szCs w:val="24"/>
        </w:rPr>
        <w:t xml:space="preserve"> </w:t>
      </w:r>
      <w:r w:rsidR="00110674">
        <w:rPr>
          <w:rFonts w:ascii="Times New Roman" w:hAnsi="Times New Roman" w:cs="Times New Roman"/>
          <w:sz w:val="24"/>
          <w:szCs w:val="24"/>
        </w:rPr>
        <w:t>the</w:t>
      </w:r>
      <w:r>
        <w:rPr>
          <w:rFonts w:ascii="Times New Roman" w:hAnsi="Times New Roman" w:cs="Times New Roman"/>
          <w:sz w:val="24"/>
          <w:szCs w:val="24"/>
        </w:rPr>
        <w:t xml:space="preserve"> head with a hammer or some other </w:t>
      </w:r>
      <w:r w:rsidR="00654CA3">
        <w:rPr>
          <w:rFonts w:ascii="Times New Roman" w:hAnsi="Times New Roman" w:cs="Times New Roman"/>
          <w:sz w:val="24"/>
          <w:szCs w:val="24"/>
        </w:rPr>
        <w:t>blunt object</w:t>
      </w:r>
      <w:r w:rsidR="00110674">
        <w:rPr>
          <w:rFonts w:ascii="Times New Roman" w:hAnsi="Times New Roman" w:cs="Times New Roman"/>
          <w:sz w:val="24"/>
          <w:szCs w:val="24"/>
        </w:rPr>
        <w:t xml:space="preserve"> intending to kill him or realising that there was real risk that his conduct might cause</w:t>
      </w:r>
      <w:r w:rsidR="00654CA3">
        <w:rPr>
          <w:rFonts w:ascii="Times New Roman" w:hAnsi="Times New Roman" w:cs="Times New Roman"/>
          <w:sz w:val="24"/>
          <w:szCs w:val="24"/>
        </w:rPr>
        <w:t xml:space="preserve"> death</w:t>
      </w:r>
      <w:r w:rsidR="00110674">
        <w:rPr>
          <w:rFonts w:ascii="Times New Roman" w:hAnsi="Times New Roman" w:cs="Times New Roman"/>
          <w:sz w:val="24"/>
          <w:szCs w:val="24"/>
        </w:rPr>
        <w:t xml:space="preserve"> and continued to engage in that conduct despite the real risk or possibility resulting</w:t>
      </w:r>
      <w:r w:rsidR="00332A25">
        <w:rPr>
          <w:rFonts w:ascii="Times New Roman" w:hAnsi="Times New Roman" w:cs="Times New Roman"/>
          <w:sz w:val="24"/>
          <w:szCs w:val="24"/>
        </w:rPr>
        <w:t xml:space="preserve"> in</w:t>
      </w:r>
      <w:r w:rsidR="00110674">
        <w:rPr>
          <w:rFonts w:ascii="Times New Roman" w:hAnsi="Times New Roman" w:cs="Times New Roman"/>
          <w:sz w:val="24"/>
          <w:szCs w:val="24"/>
        </w:rPr>
        <w:t xml:space="preserve"> injuries from which </w:t>
      </w:r>
      <w:proofErr w:type="spellStart"/>
      <w:r w:rsidR="00110674">
        <w:rPr>
          <w:rFonts w:ascii="Times New Roman" w:hAnsi="Times New Roman" w:cs="Times New Roman"/>
          <w:sz w:val="24"/>
          <w:szCs w:val="24"/>
        </w:rPr>
        <w:t>Taurai</w:t>
      </w:r>
      <w:proofErr w:type="spellEnd"/>
      <w:r w:rsidR="00110674">
        <w:rPr>
          <w:rFonts w:ascii="Times New Roman" w:hAnsi="Times New Roman" w:cs="Times New Roman"/>
          <w:sz w:val="24"/>
          <w:szCs w:val="24"/>
        </w:rPr>
        <w:t xml:space="preserve"> </w:t>
      </w:r>
      <w:proofErr w:type="spellStart"/>
      <w:r w:rsidR="00110674">
        <w:rPr>
          <w:rFonts w:ascii="Times New Roman" w:hAnsi="Times New Roman" w:cs="Times New Roman"/>
          <w:sz w:val="24"/>
          <w:szCs w:val="24"/>
        </w:rPr>
        <w:t>Nyakunu</w:t>
      </w:r>
      <w:proofErr w:type="spellEnd"/>
      <w:r w:rsidR="00110674">
        <w:rPr>
          <w:rFonts w:ascii="Times New Roman" w:hAnsi="Times New Roman" w:cs="Times New Roman"/>
          <w:sz w:val="24"/>
          <w:szCs w:val="24"/>
        </w:rPr>
        <w:t xml:space="preserve"> died.</w:t>
      </w:r>
    </w:p>
    <w:p w:rsidR="00332A25" w:rsidRDefault="0026141E" w:rsidP="002572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raised a defence of self-defence. He pointed out to the court that he assaulted the deceas</w:t>
      </w:r>
      <w:r w:rsidR="00FA64FF">
        <w:rPr>
          <w:rFonts w:ascii="Times New Roman" w:hAnsi="Times New Roman" w:cs="Times New Roman"/>
          <w:sz w:val="24"/>
          <w:szCs w:val="24"/>
        </w:rPr>
        <w:t>ed with a stone in self-defence</w:t>
      </w:r>
      <w:r w:rsidR="006534FD">
        <w:rPr>
          <w:rFonts w:ascii="Times New Roman" w:hAnsi="Times New Roman" w:cs="Times New Roman"/>
          <w:sz w:val="24"/>
          <w:szCs w:val="24"/>
        </w:rPr>
        <w:t xml:space="preserve"> u</w:t>
      </w:r>
      <w:r>
        <w:rPr>
          <w:rFonts w:ascii="Times New Roman" w:hAnsi="Times New Roman" w:cs="Times New Roman"/>
          <w:sz w:val="24"/>
          <w:szCs w:val="24"/>
        </w:rPr>
        <w:t>pon realising that it was imminent</w:t>
      </w:r>
      <w:r w:rsidR="00332A25">
        <w:rPr>
          <w:rFonts w:ascii="Times New Roman" w:hAnsi="Times New Roman" w:cs="Times New Roman"/>
          <w:sz w:val="24"/>
          <w:szCs w:val="24"/>
        </w:rPr>
        <w:t>,</w:t>
      </w:r>
      <w:r>
        <w:rPr>
          <w:rFonts w:ascii="Times New Roman" w:hAnsi="Times New Roman" w:cs="Times New Roman"/>
          <w:sz w:val="24"/>
          <w:szCs w:val="24"/>
        </w:rPr>
        <w:t xml:space="preserve"> the deceased was going to further assault him after the deceased had poked him on the forehead</w:t>
      </w:r>
      <w:r w:rsidR="00332A25">
        <w:rPr>
          <w:rFonts w:ascii="Times New Roman" w:hAnsi="Times New Roman" w:cs="Times New Roman"/>
          <w:sz w:val="24"/>
          <w:szCs w:val="24"/>
        </w:rPr>
        <w:t xml:space="preserve"> and </w:t>
      </w:r>
      <w:r w:rsidR="003344A4">
        <w:rPr>
          <w:rFonts w:ascii="Times New Roman" w:hAnsi="Times New Roman" w:cs="Times New Roman"/>
          <w:sz w:val="24"/>
          <w:szCs w:val="24"/>
        </w:rPr>
        <w:t>the deceased was being aggressive</w:t>
      </w:r>
      <w:r w:rsidR="009F2E40">
        <w:rPr>
          <w:rFonts w:ascii="Times New Roman" w:hAnsi="Times New Roman" w:cs="Times New Roman"/>
          <w:sz w:val="24"/>
          <w:szCs w:val="24"/>
        </w:rPr>
        <w:t xml:space="preserve">. </w:t>
      </w:r>
    </w:p>
    <w:p w:rsidR="00F14732" w:rsidRDefault="009F2E40" w:rsidP="002572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discerned from the summary of the state case on the day in question, the accused went to the deceased’s homestead on a follow up for some money owed to him by the deceased. A misunderstanding ensued resulting in the accused assaulting the deceased leading to the fatal consequences. The State</w:t>
      </w:r>
      <w:r w:rsidR="00332A25">
        <w:rPr>
          <w:rFonts w:ascii="Times New Roman" w:hAnsi="Times New Roman" w:cs="Times New Roman"/>
          <w:sz w:val="24"/>
          <w:szCs w:val="24"/>
        </w:rPr>
        <w:t xml:space="preserve"> adduced evidence orally from three </w:t>
      </w:r>
      <w:r>
        <w:rPr>
          <w:rFonts w:ascii="Times New Roman" w:hAnsi="Times New Roman" w:cs="Times New Roman"/>
          <w:sz w:val="24"/>
          <w:szCs w:val="24"/>
        </w:rPr>
        <w:t xml:space="preserve">witnesses and the evidence of five witnesses </w:t>
      </w:r>
      <w:r w:rsidR="00755180">
        <w:rPr>
          <w:rFonts w:ascii="Times New Roman" w:hAnsi="Times New Roman" w:cs="Times New Roman"/>
          <w:sz w:val="24"/>
          <w:szCs w:val="24"/>
        </w:rPr>
        <w:t>namely Portia</w:t>
      </w:r>
      <w:r>
        <w:rPr>
          <w:rFonts w:ascii="Times New Roman" w:hAnsi="Times New Roman" w:cs="Times New Roman"/>
          <w:sz w:val="24"/>
          <w:szCs w:val="24"/>
        </w:rPr>
        <w:t xml:space="preserve"> </w:t>
      </w:r>
      <w:proofErr w:type="spellStart"/>
      <w:r>
        <w:rPr>
          <w:rFonts w:ascii="Times New Roman" w:hAnsi="Times New Roman" w:cs="Times New Roman"/>
          <w:sz w:val="24"/>
          <w:szCs w:val="24"/>
        </w:rPr>
        <w:t>Bumhunza</w:t>
      </w:r>
      <w:proofErr w:type="spellEnd"/>
      <w:r>
        <w:rPr>
          <w:rFonts w:ascii="Times New Roman" w:hAnsi="Times New Roman" w:cs="Times New Roman"/>
          <w:sz w:val="24"/>
          <w:szCs w:val="24"/>
        </w:rPr>
        <w:t>, Miriam</w:t>
      </w:r>
      <w:r w:rsidR="00755180">
        <w:rPr>
          <w:rFonts w:ascii="Times New Roman" w:hAnsi="Times New Roman" w:cs="Times New Roman"/>
          <w:sz w:val="24"/>
          <w:szCs w:val="24"/>
        </w:rPr>
        <w:t xml:space="preserve"> </w:t>
      </w:r>
      <w:proofErr w:type="spellStart"/>
      <w:r w:rsidR="00755180">
        <w:rPr>
          <w:rFonts w:ascii="Times New Roman" w:hAnsi="Times New Roman" w:cs="Times New Roman"/>
          <w:sz w:val="24"/>
          <w:szCs w:val="24"/>
        </w:rPr>
        <w:t>Mapfumo</w:t>
      </w:r>
      <w:proofErr w:type="spellEnd"/>
      <w:r w:rsidR="00755180">
        <w:rPr>
          <w:rFonts w:ascii="Times New Roman" w:hAnsi="Times New Roman" w:cs="Times New Roman"/>
          <w:sz w:val="24"/>
          <w:szCs w:val="24"/>
        </w:rPr>
        <w:t xml:space="preserve">, </w:t>
      </w:r>
      <w:proofErr w:type="spellStart"/>
      <w:r w:rsidR="00755180">
        <w:rPr>
          <w:rFonts w:ascii="Times New Roman" w:hAnsi="Times New Roman" w:cs="Times New Roman"/>
          <w:sz w:val="24"/>
          <w:szCs w:val="24"/>
        </w:rPr>
        <w:t>Lovemore</w:t>
      </w:r>
      <w:proofErr w:type="spellEnd"/>
      <w:r w:rsidR="00755180">
        <w:rPr>
          <w:rFonts w:ascii="Times New Roman" w:hAnsi="Times New Roman" w:cs="Times New Roman"/>
          <w:sz w:val="24"/>
          <w:szCs w:val="24"/>
        </w:rPr>
        <w:t xml:space="preserve"> </w:t>
      </w:r>
      <w:proofErr w:type="spellStart"/>
      <w:r w:rsidR="00755180">
        <w:rPr>
          <w:rFonts w:ascii="Times New Roman" w:hAnsi="Times New Roman" w:cs="Times New Roman"/>
          <w:sz w:val="24"/>
          <w:szCs w:val="24"/>
        </w:rPr>
        <w:t>Mangezi</w:t>
      </w:r>
      <w:proofErr w:type="spellEnd"/>
      <w:r w:rsidR="00755180">
        <w:rPr>
          <w:rFonts w:ascii="Times New Roman" w:hAnsi="Times New Roman" w:cs="Times New Roman"/>
          <w:sz w:val="24"/>
          <w:szCs w:val="24"/>
        </w:rPr>
        <w:t xml:space="preserve">, Emmanuel </w:t>
      </w:r>
      <w:proofErr w:type="spellStart"/>
      <w:r w:rsidR="00755180">
        <w:rPr>
          <w:rFonts w:ascii="Times New Roman" w:hAnsi="Times New Roman" w:cs="Times New Roman"/>
          <w:sz w:val="24"/>
          <w:szCs w:val="24"/>
        </w:rPr>
        <w:lastRenderedPageBreak/>
        <w:t>Mushaikwa</w:t>
      </w:r>
      <w:proofErr w:type="spellEnd"/>
      <w:r w:rsidR="00755180">
        <w:rPr>
          <w:rFonts w:ascii="Times New Roman" w:hAnsi="Times New Roman" w:cs="Times New Roman"/>
          <w:sz w:val="24"/>
          <w:szCs w:val="24"/>
        </w:rPr>
        <w:t xml:space="preserve"> and Dr E </w:t>
      </w:r>
      <w:proofErr w:type="spellStart"/>
      <w:r w:rsidR="00755180">
        <w:rPr>
          <w:rFonts w:ascii="Times New Roman" w:hAnsi="Times New Roman" w:cs="Times New Roman"/>
          <w:sz w:val="24"/>
          <w:szCs w:val="24"/>
        </w:rPr>
        <w:t>Sedze</w:t>
      </w:r>
      <w:proofErr w:type="spellEnd"/>
      <w:r w:rsidR="00B80D8F">
        <w:rPr>
          <w:rFonts w:ascii="Times New Roman" w:hAnsi="Times New Roman" w:cs="Times New Roman"/>
          <w:sz w:val="24"/>
          <w:szCs w:val="24"/>
        </w:rPr>
        <w:t xml:space="preserve"> that is</w:t>
      </w:r>
      <w:r w:rsidR="00B263E7">
        <w:rPr>
          <w:rFonts w:ascii="Times New Roman" w:hAnsi="Times New Roman" w:cs="Times New Roman"/>
          <w:sz w:val="24"/>
          <w:szCs w:val="24"/>
        </w:rPr>
        <w:t xml:space="preserve"> w</w:t>
      </w:r>
      <w:r w:rsidR="00971EC3">
        <w:rPr>
          <w:rFonts w:ascii="Times New Roman" w:hAnsi="Times New Roman" w:cs="Times New Roman"/>
          <w:sz w:val="24"/>
          <w:szCs w:val="24"/>
        </w:rPr>
        <w:t>itnesses</w:t>
      </w:r>
      <w:r w:rsidR="00755180">
        <w:rPr>
          <w:rFonts w:ascii="Times New Roman" w:hAnsi="Times New Roman" w:cs="Times New Roman"/>
          <w:sz w:val="24"/>
          <w:szCs w:val="24"/>
        </w:rPr>
        <w:t xml:space="preserve"> number 4–8 respectively as appears on the summary of the State case</w:t>
      </w:r>
      <w:r w:rsidR="00F14732">
        <w:rPr>
          <w:rFonts w:ascii="Times New Roman" w:hAnsi="Times New Roman" w:cs="Times New Roman"/>
          <w:sz w:val="24"/>
          <w:szCs w:val="24"/>
        </w:rPr>
        <w:t xml:space="preserve"> w</w:t>
      </w:r>
      <w:r w:rsidR="004173DC">
        <w:rPr>
          <w:rFonts w:ascii="Times New Roman" w:hAnsi="Times New Roman" w:cs="Times New Roman"/>
          <w:sz w:val="24"/>
          <w:szCs w:val="24"/>
        </w:rPr>
        <w:t xml:space="preserve">as </w:t>
      </w:r>
      <w:r w:rsidR="00F7402B">
        <w:rPr>
          <w:rFonts w:ascii="Times New Roman" w:hAnsi="Times New Roman" w:cs="Times New Roman"/>
          <w:sz w:val="24"/>
          <w:szCs w:val="24"/>
        </w:rPr>
        <w:t xml:space="preserve">formerly </w:t>
      </w:r>
      <w:r w:rsidR="00F14732">
        <w:rPr>
          <w:rFonts w:ascii="Times New Roman" w:hAnsi="Times New Roman" w:cs="Times New Roman"/>
          <w:sz w:val="24"/>
          <w:szCs w:val="24"/>
        </w:rPr>
        <w:t>admitted in terms of s 314 of the Criminal Procedure and Evidence Act [</w:t>
      </w:r>
      <w:r w:rsidR="00F14732">
        <w:rPr>
          <w:rFonts w:ascii="Times New Roman" w:hAnsi="Times New Roman" w:cs="Times New Roman"/>
          <w:i/>
          <w:sz w:val="24"/>
          <w:szCs w:val="24"/>
        </w:rPr>
        <w:t>Chapter 9:07</w:t>
      </w:r>
      <w:r w:rsidR="00F14732">
        <w:rPr>
          <w:rFonts w:ascii="Times New Roman" w:hAnsi="Times New Roman" w:cs="Times New Roman"/>
          <w:sz w:val="24"/>
          <w:szCs w:val="24"/>
        </w:rPr>
        <w:t>] (by consent of defence counsel.)</w:t>
      </w:r>
    </w:p>
    <w:p w:rsidR="00921C08" w:rsidRDefault="000E23AF" w:rsidP="00921C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clear from the evidence of </w:t>
      </w:r>
      <w:proofErr w:type="spellStart"/>
      <w:r>
        <w:rPr>
          <w:rFonts w:ascii="Times New Roman" w:hAnsi="Times New Roman" w:cs="Times New Roman"/>
          <w:sz w:val="24"/>
          <w:szCs w:val="24"/>
        </w:rPr>
        <w:t>Rufaro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Jiriengo</w:t>
      </w:r>
      <w:proofErr w:type="spellEnd"/>
      <w:r>
        <w:rPr>
          <w:rFonts w:ascii="Times New Roman" w:hAnsi="Times New Roman" w:cs="Times New Roman"/>
          <w:sz w:val="24"/>
          <w:szCs w:val="24"/>
        </w:rPr>
        <w:t xml:space="preserve"> that on the night in question the accused and h</w:t>
      </w:r>
      <w:r w:rsidR="00A43443">
        <w:rPr>
          <w:rFonts w:ascii="Times New Roman" w:hAnsi="Times New Roman" w:cs="Times New Roman"/>
          <w:sz w:val="24"/>
          <w:szCs w:val="24"/>
        </w:rPr>
        <w:t>er husband, the now deceased had</w:t>
      </w:r>
      <w:r>
        <w:rPr>
          <w:rFonts w:ascii="Times New Roman" w:hAnsi="Times New Roman" w:cs="Times New Roman"/>
          <w:sz w:val="24"/>
          <w:szCs w:val="24"/>
        </w:rPr>
        <w:t xml:space="preserve"> an argument</w:t>
      </w:r>
      <w:r w:rsidR="00011FFF">
        <w:rPr>
          <w:rFonts w:ascii="Times New Roman" w:hAnsi="Times New Roman" w:cs="Times New Roman"/>
          <w:sz w:val="24"/>
          <w:szCs w:val="24"/>
        </w:rPr>
        <w:t xml:space="preserve"> when the accused came demanding for </w:t>
      </w:r>
      <w:r w:rsidR="00A43443">
        <w:rPr>
          <w:rFonts w:ascii="Times New Roman" w:hAnsi="Times New Roman" w:cs="Times New Roman"/>
          <w:sz w:val="24"/>
          <w:szCs w:val="24"/>
        </w:rPr>
        <w:t>h</w:t>
      </w:r>
      <w:r w:rsidR="00011FFF">
        <w:rPr>
          <w:rFonts w:ascii="Times New Roman" w:hAnsi="Times New Roman" w:cs="Times New Roman"/>
          <w:sz w:val="24"/>
          <w:szCs w:val="24"/>
        </w:rPr>
        <w:t>is money. The witness told the court that she observed the accused drag the deceased for a distance to the next stand about 5 – 5 ½ metres</w:t>
      </w:r>
      <w:r w:rsidR="00921C08">
        <w:rPr>
          <w:rFonts w:ascii="Times New Roman" w:hAnsi="Times New Roman" w:cs="Times New Roman"/>
          <w:sz w:val="24"/>
          <w:szCs w:val="24"/>
        </w:rPr>
        <w:t xml:space="preserve"> away. The witness told the court that although she had not seen the hammer earlier when the accused approached their home, she saw him strike the deceased with a hammer. She pointed out that visibility was aided by the moon and light from the house since the door was open. Although the witness was economical with her evidence on the nature of the argument, it was apparent what was central was the money owed to the accused. </w:t>
      </w:r>
    </w:p>
    <w:p w:rsidR="00B822AD" w:rsidRDefault="00921C08" w:rsidP="00921C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appeared lost and uncertain as she seemed to be still in a state of shock after the demise of her husband.</w:t>
      </w:r>
      <w:r w:rsidR="009D601B">
        <w:rPr>
          <w:rFonts w:ascii="Times New Roman" w:hAnsi="Times New Roman" w:cs="Times New Roman"/>
          <w:sz w:val="24"/>
          <w:szCs w:val="24"/>
        </w:rPr>
        <w:t xml:space="preserve"> Despite that state of confusion, it was clear that she with the help of her brother in law and a neighbour assisted the deceased to be taken to hospital where the latter eventually passed on. </w:t>
      </w:r>
    </w:p>
    <w:p w:rsidR="00603709" w:rsidRDefault="009D601B" w:rsidP="00921C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Liberty </w:t>
      </w:r>
      <w:proofErr w:type="spellStart"/>
      <w:r>
        <w:rPr>
          <w:rFonts w:ascii="Times New Roman" w:hAnsi="Times New Roman" w:cs="Times New Roman"/>
          <w:sz w:val="24"/>
          <w:szCs w:val="24"/>
        </w:rPr>
        <w:t>Nyakunu</w:t>
      </w:r>
      <w:proofErr w:type="spellEnd"/>
      <w:r>
        <w:rPr>
          <w:rFonts w:ascii="Times New Roman" w:hAnsi="Times New Roman" w:cs="Times New Roman"/>
          <w:sz w:val="24"/>
          <w:szCs w:val="24"/>
        </w:rPr>
        <w:t xml:space="preserve">, a brother to the deceased confirmed the accused was owed money by his brother, the now deceased. The accused had secured a </w:t>
      </w:r>
      <w:r w:rsidR="008B371B">
        <w:rPr>
          <w:rFonts w:ascii="Times New Roman" w:hAnsi="Times New Roman" w:cs="Times New Roman"/>
          <w:sz w:val="24"/>
          <w:szCs w:val="24"/>
        </w:rPr>
        <w:t>building</w:t>
      </w:r>
      <w:r>
        <w:rPr>
          <w:rFonts w:ascii="Times New Roman" w:hAnsi="Times New Roman" w:cs="Times New Roman"/>
          <w:sz w:val="24"/>
          <w:szCs w:val="24"/>
        </w:rPr>
        <w:t xml:space="preserve"> contract for $240-00 for the deceased and the ac</w:t>
      </w:r>
      <w:r w:rsidR="00A656F9">
        <w:rPr>
          <w:rFonts w:ascii="Times New Roman" w:hAnsi="Times New Roman" w:cs="Times New Roman"/>
          <w:sz w:val="24"/>
          <w:szCs w:val="24"/>
        </w:rPr>
        <w:t>cus</w:t>
      </w:r>
      <w:r w:rsidR="003B65D0">
        <w:rPr>
          <w:rFonts w:ascii="Times New Roman" w:hAnsi="Times New Roman" w:cs="Times New Roman"/>
          <w:sz w:val="24"/>
          <w:szCs w:val="24"/>
        </w:rPr>
        <w:t>ed in turn was to get $40-00. Non</w:t>
      </w:r>
      <w:r w:rsidR="00A656F9">
        <w:rPr>
          <w:rFonts w:ascii="Times New Roman" w:hAnsi="Times New Roman" w:cs="Times New Roman"/>
          <w:sz w:val="24"/>
          <w:szCs w:val="24"/>
        </w:rPr>
        <w:t xml:space="preserve">e payment of this $40.00 or part of it as outstanding balance caused friction between the accused and the deceased. When the witness got to the scene the deceased had already been struck and was on the ground. The witness told the </w:t>
      </w:r>
      <w:r w:rsidR="006A4E95">
        <w:rPr>
          <w:rFonts w:ascii="Times New Roman" w:hAnsi="Times New Roman" w:cs="Times New Roman"/>
          <w:sz w:val="24"/>
          <w:szCs w:val="24"/>
        </w:rPr>
        <w:t>court that</w:t>
      </w:r>
      <w:r w:rsidR="00A656F9">
        <w:rPr>
          <w:rFonts w:ascii="Times New Roman" w:hAnsi="Times New Roman" w:cs="Times New Roman"/>
          <w:sz w:val="24"/>
          <w:szCs w:val="24"/>
        </w:rPr>
        <w:t xml:space="preserve"> he observed the accused </w:t>
      </w:r>
      <w:r w:rsidR="006A4E95">
        <w:rPr>
          <w:rFonts w:ascii="Times New Roman" w:hAnsi="Times New Roman" w:cs="Times New Roman"/>
          <w:sz w:val="24"/>
          <w:szCs w:val="24"/>
        </w:rPr>
        <w:t>was</w:t>
      </w:r>
      <w:r w:rsidR="00A656F9">
        <w:rPr>
          <w:rFonts w:ascii="Times New Roman" w:hAnsi="Times New Roman" w:cs="Times New Roman"/>
          <w:sz w:val="24"/>
          <w:szCs w:val="24"/>
        </w:rPr>
        <w:t xml:space="preserve"> holding a hammer using </w:t>
      </w:r>
      <w:r w:rsidR="000B777B">
        <w:rPr>
          <w:rFonts w:ascii="Times New Roman" w:hAnsi="Times New Roman" w:cs="Times New Roman"/>
          <w:sz w:val="24"/>
          <w:szCs w:val="24"/>
        </w:rPr>
        <w:t xml:space="preserve">moon light </w:t>
      </w:r>
      <w:r w:rsidR="006A4E95">
        <w:rPr>
          <w:rFonts w:ascii="Times New Roman" w:hAnsi="Times New Roman" w:cs="Times New Roman"/>
          <w:sz w:val="24"/>
          <w:szCs w:val="24"/>
        </w:rPr>
        <w:t>and light</w:t>
      </w:r>
      <w:r w:rsidR="000B777B">
        <w:rPr>
          <w:rFonts w:ascii="Times New Roman" w:hAnsi="Times New Roman" w:cs="Times New Roman"/>
          <w:sz w:val="24"/>
          <w:szCs w:val="24"/>
        </w:rPr>
        <w:t xml:space="preserve"> from the house. The witness </w:t>
      </w:r>
      <w:r w:rsidR="006A4E95">
        <w:rPr>
          <w:rFonts w:ascii="Times New Roman" w:hAnsi="Times New Roman" w:cs="Times New Roman"/>
          <w:sz w:val="24"/>
          <w:szCs w:val="24"/>
        </w:rPr>
        <w:t>had</w:t>
      </w:r>
      <w:r w:rsidR="000B777B">
        <w:rPr>
          <w:rFonts w:ascii="Times New Roman" w:hAnsi="Times New Roman" w:cs="Times New Roman"/>
          <w:sz w:val="24"/>
          <w:szCs w:val="24"/>
        </w:rPr>
        <w:t xml:space="preserve"> been drawn to </w:t>
      </w:r>
      <w:r w:rsidR="00F064DD">
        <w:rPr>
          <w:rFonts w:ascii="Times New Roman" w:hAnsi="Times New Roman" w:cs="Times New Roman"/>
          <w:sz w:val="24"/>
          <w:szCs w:val="24"/>
        </w:rPr>
        <w:t>the scene by a text message sent</w:t>
      </w:r>
      <w:r w:rsidR="000B777B">
        <w:rPr>
          <w:rFonts w:ascii="Times New Roman" w:hAnsi="Times New Roman" w:cs="Times New Roman"/>
          <w:sz w:val="24"/>
          <w:szCs w:val="24"/>
        </w:rPr>
        <w:t xml:space="preserve"> by his brother</w:t>
      </w:r>
      <w:r w:rsidR="00603709">
        <w:rPr>
          <w:rFonts w:ascii="Times New Roman" w:hAnsi="Times New Roman" w:cs="Times New Roman"/>
          <w:sz w:val="24"/>
          <w:szCs w:val="24"/>
        </w:rPr>
        <w:t xml:space="preserve"> </w:t>
      </w:r>
      <w:r w:rsidR="003B65D0">
        <w:rPr>
          <w:rFonts w:ascii="Times New Roman" w:hAnsi="Times New Roman" w:cs="Times New Roman"/>
          <w:sz w:val="24"/>
          <w:szCs w:val="24"/>
        </w:rPr>
        <w:t xml:space="preserve">the now deceased, </w:t>
      </w:r>
      <w:r w:rsidR="00603709">
        <w:rPr>
          <w:rFonts w:ascii="Times New Roman" w:hAnsi="Times New Roman" w:cs="Times New Roman"/>
          <w:sz w:val="24"/>
          <w:szCs w:val="24"/>
        </w:rPr>
        <w:t>telling him that the accused had come demanding his money and</w:t>
      </w:r>
      <w:r w:rsidR="00A82D21">
        <w:rPr>
          <w:rFonts w:ascii="Times New Roman" w:hAnsi="Times New Roman" w:cs="Times New Roman"/>
          <w:sz w:val="24"/>
          <w:szCs w:val="24"/>
        </w:rPr>
        <w:t xml:space="preserve"> that he</w:t>
      </w:r>
      <w:r w:rsidR="00603709">
        <w:rPr>
          <w:rFonts w:ascii="Times New Roman" w:hAnsi="Times New Roman" w:cs="Times New Roman"/>
          <w:sz w:val="24"/>
          <w:szCs w:val="24"/>
        </w:rPr>
        <w:t xml:space="preserve"> was aggressive. The witness seemed to have paid more attention to his brother who had been injured. He did not </w:t>
      </w:r>
      <w:r w:rsidR="00401BB8">
        <w:rPr>
          <w:rFonts w:ascii="Times New Roman" w:hAnsi="Times New Roman" w:cs="Times New Roman"/>
          <w:sz w:val="24"/>
          <w:szCs w:val="24"/>
        </w:rPr>
        <w:t>seek to give</w:t>
      </w:r>
      <w:r w:rsidR="00603709">
        <w:rPr>
          <w:rFonts w:ascii="Times New Roman" w:hAnsi="Times New Roman" w:cs="Times New Roman"/>
          <w:sz w:val="24"/>
          <w:szCs w:val="24"/>
        </w:rPr>
        <w:t xml:space="preserve"> any description of the hammer in question.</w:t>
      </w:r>
      <w:r w:rsidR="00401BB8">
        <w:rPr>
          <w:rFonts w:ascii="Times New Roman" w:hAnsi="Times New Roman" w:cs="Times New Roman"/>
          <w:sz w:val="24"/>
          <w:szCs w:val="24"/>
        </w:rPr>
        <w:t xml:space="preserve"> He appeared at the scene after the deceased had already been injured.</w:t>
      </w:r>
    </w:p>
    <w:p w:rsidR="008C6700" w:rsidRDefault="007F2B49" w:rsidP="00921C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Doris </w:t>
      </w:r>
      <w:proofErr w:type="spellStart"/>
      <w:r>
        <w:rPr>
          <w:rFonts w:ascii="Times New Roman" w:hAnsi="Times New Roman" w:cs="Times New Roman"/>
          <w:sz w:val="24"/>
          <w:szCs w:val="24"/>
        </w:rPr>
        <w:t>Gombarume</w:t>
      </w:r>
      <w:proofErr w:type="spellEnd"/>
      <w:r w:rsidR="00C82571">
        <w:rPr>
          <w:rFonts w:ascii="Times New Roman" w:hAnsi="Times New Roman" w:cs="Times New Roman"/>
          <w:sz w:val="24"/>
          <w:szCs w:val="24"/>
        </w:rPr>
        <w:t xml:space="preserve">, a girlfriend to the accused confirmed having met with the accused and proceeded with him to the deceased’s place where he was to collect money he was owed by the deceased. </w:t>
      </w:r>
      <w:r w:rsidR="003148C0">
        <w:rPr>
          <w:rFonts w:ascii="Times New Roman" w:hAnsi="Times New Roman" w:cs="Times New Roman"/>
          <w:sz w:val="24"/>
          <w:szCs w:val="24"/>
        </w:rPr>
        <w:t xml:space="preserve">The witness did not see the accused holding a hammer </w:t>
      </w:r>
      <w:r w:rsidR="00F064DD">
        <w:rPr>
          <w:rFonts w:ascii="Times New Roman" w:hAnsi="Times New Roman" w:cs="Times New Roman"/>
          <w:sz w:val="24"/>
          <w:szCs w:val="24"/>
        </w:rPr>
        <w:t>n</w:t>
      </w:r>
      <w:r w:rsidR="003148C0">
        <w:rPr>
          <w:rFonts w:ascii="Times New Roman" w:hAnsi="Times New Roman" w:cs="Times New Roman"/>
          <w:sz w:val="24"/>
          <w:szCs w:val="24"/>
        </w:rPr>
        <w:t>either did she see him with a hammer at the scene. To the extent that upon arrival at deceased’s place the accused was not holding a hammer</w:t>
      </w:r>
      <w:r w:rsidR="003E394D">
        <w:rPr>
          <w:rFonts w:ascii="Times New Roman" w:hAnsi="Times New Roman" w:cs="Times New Roman"/>
          <w:sz w:val="24"/>
          <w:szCs w:val="24"/>
        </w:rPr>
        <w:t>, t</w:t>
      </w:r>
      <w:r w:rsidR="00750313">
        <w:rPr>
          <w:rFonts w:ascii="Times New Roman" w:hAnsi="Times New Roman" w:cs="Times New Roman"/>
          <w:sz w:val="24"/>
          <w:szCs w:val="24"/>
        </w:rPr>
        <w:t xml:space="preserve">he witness’ evidence tallied with the wife of the deceased </w:t>
      </w:r>
      <w:proofErr w:type="spellStart"/>
      <w:r w:rsidR="00750313">
        <w:rPr>
          <w:rFonts w:ascii="Times New Roman" w:hAnsi="Times New Roman" w:cs="Times New Roman"/>
          <w:sz w:val="24"/>
          <w:szCs w:val="24"/>
        </w:rPr>
        <w:t>Rufaro</w:t>
      </w:r>
      <w:proofErr w:type="spellEnd"/>
      <w:r w:rsidR="00750313">
        <w:rPr>
          <w:rFonts w:ascii="Times New Roman" w:hAnsi="Times New Roman" w:cs="Times New Roman"/>
          <w:sz w:val="24"/>
          <w:szCs w:val="24"/>
        </w:rPr>
        <w:t xml:space="preserve"> </w:t>
      </w:r>
      <w:proofErr w:type="spellStart"/>
      <w:r w:rsidR="00750313">
        <w:rPr>
          <w:rFonts w:ascii="Times New Roman" w:hAnsi="Times New Roman" w:cs="Times New Roman"/>
          <w:sz w:val="24"/>
          <w:szCs w:val="24"/>
        </w:rPr>
        <w:t>Jiriengo’s</w:t>
      </w:r>
      <w:proofErr w:type="spellEnd"/>
      <w:r w:rsidR="00750313">
        <w:rPr>
          <w:rFonts w:ascii="Times New Roman" w:hAnsi="Times New Roman" w:cs="Times New Roman"/>
          <w:sz w:val="24"/>
          <w:szCs w:val="24"/>
        </w:rPr>
        <w:t xml:space="preserve"> evidence.</w:t>
      </w:r>
      <w:r w:rsidR="003839C0">
        <w:rPr>
          <w:rFonts w:ascii="Times New Roman" w:hAnsi="Times New Roman" w:cs="Times New Roman"/>
          <w:sz w:val="24"/>
          <w:szCs w:val="24"/>
        </w:rPr>
        <w:t xml:space="preserve"> The witness was just standing by waiting for the accused and she did not </w:t>
      </w:r>
      <w:r w:rsidR="003839C0">
        <w:rPr>
          <w:rFonts w:ascii="Times New Roman" w:hAnsi="Times New Roman" w:cs="Times New Roman"/>
          <w:sz w:val="24"/>
          <w:szCs w:val="24"/>
        </w:rPr>
        <w:lastRenderedPageBreak/>
        <w:t xml:space="preserve">talk to the deceased’s wife. The witness observed accused and deceased arguing with deceased poking </w:t>
      </w:r>
      <w:r w:rsidR="00B333CC">
        <w:rPr>
          <w:rFonts w:ascii="Times New Roman" w:hAnsi="Times New Roman" w:cs="Times New Roman"/>
          <w:sz w:val="24"/>
          <w:szCs w:val="24"/>
        </w:rPr>
        <w:t>the accused and accused dragging the deceased to the next yard and the two exchanged blows. The witness told the court that she could not clearly see everything but it was clear there was a scuffle which culminated in deceased fall</w:t>
      </w:r>
      <w:r w:rsidR="00350084">
        <w:rPr>
          <w:rFonts w:ascii="Times New Roman" w:hAnsi="Times New Roman" w:cs="Times New Roman"/>
          <w:sz w:val="24"/>
          <w:szCs w:val="24"/>
        </w:rPr>
        <w:t>ing down. After the fall she saw the accused and deceased but she did not see a hammer. The witness in general</w:t>
      </w:r>
      <w:r w:rsidR="00151BF4">
        <w:rPr>
          <w:rFonts w:ascii="Times New Roman" w:hAnsi="Times New Roman" w:cs="Times New Roman"/>
          <w:sz w:val="24"/>
          <w:szCs w:val="24"/>
        </w:rPr>
        <w:t>,</w:t>
      </w:r>
      <w:r w:rsidR="00350084">
        <w:rPr>
          <w:rFonts w:ascii="Times New Roman" w:hAnsi="Times New Roman" w:cs="Times New Roman"/>
          <w:sz w:val="24"/>
          <w:szCs w:val="24"/>
        </w:rPr>
        <w:t xml:space="preserve"> was no</w:t>
      </w:r>
      <w:r w:rsidR="00090535">
        <w:rPr>
          <w:rFonts w:ascii="Times New Roman" w:hAnsi="Times New Roman" w:cs="Times New Roman"/>
          <w:sz w:val="24"/>
          <w:szCs w:val="24"/>
        </w:rPr>
        <w:t>ne committal as she indicated she wat</w:t>
      </w:r>
      <w:r w:rsidR="00151BF4">
        <w:rPr>
          <w:rFonts w:ascii="Times New Roman" w:hAnsi="Times New Roman" w:cs="Times New Roman"/>
          <w:sz w:val="24"/>
          <w:szCs w:val="24"/>
        </w:rPr>
        <w:t>ch</w:t>
      </w:r>
      <w:r w:rsidR="00090535">
        <w:rPr>
          <w:rFonts w:ascii="Times New Roman" w:hAnsi="Times New Roman" w:cs="Times New Roman"/>
          <w:sz w:val="24"/>
          <w:szCs w:val="24"/>
        </w:rPr>
        <w:t xml:space="preserve">ed from a distance. </w:t>
      </w:r>
    </w:p>
    <w:p w:rsidR="000A0D41" w:rsidRDefault="00BB1B65" w:rsidP="00921C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was the only witness in the defence case. He maintained </w:t>
      </w:r>
      <w:r w:rsidR="003A0B1D">
        <w:rPr>
          <w:rFonts w:ascii="Times New Roman" w:hAnsi="Times New Roman" w:cs="Times New Roman"/>
          <w:sz w:val="24"/>
          <w:szCs w:val="24"/>
        </w:rPr>
        <w:t xml:space="preserve">he </w:t>
      </w:r>
      <w:r>
        <w:rPr>
          <w:rFonts w:ascii="Times New Roman" w:hAnsi="Times New Roman" w:cs="Times New Roman"/>
          <w:sz w:val="24"/>
          <w:szCs w:val="24"/>
        </w:rPr>
        <w:t xml:space="preserve">struck the deceased with a stone he picked from the </w:t>
      </w:r>
      <w:r w:rsidR="00046A3E">
        <w:rPr>
          <w:rFonts w:ascii="Times New Roman" w:hAnsi="Times New Roman" w:cs="Times New Roman"/>
          <w:sz w:val="24"/>
          <w:szCs w:val="24"/>
        </w:rPr>
        <w:t>ground and not a hammer. From the totality of the evidence</w:t>
      </w:r>
      <w:r w:rsidR="008805B4">
        <w:rPr>
          <w:rFonts w:ascii="Times New Roman" w:hAnsi="Times New Roman" w:cs="Times New Roman"/>
          <w:sz w:val="24"/>
          <w:szCs w:val="24"/>
        </w:rPr>
        <w:t xml:space="preserve"> before the court</w:t>
      </w:r>
      <w:r w:rsidR="0067526A">
        <w:rPr>
          <w:rFonts w:ascii="Times New Roman" w:hAnsi="Times New Roman" w:cs="Times New Roman"/>
          <w:sz w:val="24"/>
          <w:szCs w:val="24"/>
        </w:rPr>
        <w:t>,</w:t>
      </w:r>
      <w:r w:rsidR="008805B4">
        <w:rPr>
          <w:rFonts w:ascii="Times New Roman" w:hAnsi="Times New Roman" w:cs="Times New Roman"/>
          <w:sz w:val="24"/>
          <w:szCs w:val="24"/>
        </w:rPr>
        <w:t xml:space="preserve"> there are</w:t>
      </w:r>
      <w:r w:rsidR="00185787">
        <w:rPr>
          <w:rFonts w:ascii="Times New Roman" w:hAnsi="Times New Roman" w:cs="Times New Roman"/>
          <w:sz w:val="24"/>
          <w:szCs w:val="24"/>
        </w:rPr>
        <w:t xml:space="preserve"> apparent common cause issues worth noting</w:t>
      </w:r>
      <w:r w:rsidR="0067526A">
        <w:rPr>
          <w:rFonts w:ascii="Times New Roman" w:hAnsi="Times New Roman" w:cs="Times New Roman"/>
          <w:sz w:val="24"/>
          <w:szCs w:val="24"/>
        </w:rPr>
        <w:t>.</w:t>
      </w:r>
      <w:r w:rsidR="00185787">
        <w:rPr>
          <w:rFonts w:ascii="Times New Roman" w:hAnsi="Times New Roman" w:cs="Times New Roman"/>
          <w:sz w:val="24"/>
          <w:szCs w:val="24"/>
        </w:rPr>
        <w:t xml:space="preserve"> </w:t>
      </w:r>
      <w:r w:rsidR="0067526A">
        <w:rPr>
          <w:rFonts w:ascii="Times New Roman" w:hAnsi="Times New Roman" w:cs="Times New Roman"/>
          <w:sz w:val="24"/>
          <w:szCs w:val="24"/>
        </w:rPr>
        <w:t>It</w:t>
      </w:r>
      <w:r w:rsidR="00185787">
        <w:rPr>
          <w:rFonts w:ascii="Times New Roman" w:hAnsi="Times New Roman" w:cs="Times New Roman"/>
          <w:sz w:val="24"/>
          <w:szCs w:val="24"/>
        </w:rPr>
        <w:t xml:space="preserve"> is common </w:t>
      </w:r>
      <w:proofErr w:type="gramStart"/>
      <w:r w:rsidR="00185787">
        <w:rPr>
          <w:rFonts w:ascii="Times New Roman" w:hAnsi="Times New Roman" w:cs="Times New Roman"/>
          <w:sz w:val="24"/>
          <w:szCs w:val="24"/>
        </w:rPr>
        <w:t>cause</w:t>
      </w:r>
      <w:proofErr w:type="gramEnd"/>
      <w:r w:rsidR="00185787">
        <w:rPr>
          <w:rFonts w:ascii="Times New Roman" w:hAnsi="Times New Roman" w:cs="Times New Roman"/>
          <w:sz w:val="24"/>
          <w:szCs w:val="24"/>
        </w:rPr>
        <w:t xml:space="preserve"> the deceased was struck on the head by the accused and he died the following day.</w:t>
      </w:r>
      <w:r w:rsidR="004E1E67">
        <w:rPr>
          <w:rFonts w:ascii="Times New Roman" w:hAnsi="Times New Roman" w:cs="Times New Roman"/>
          <w:sz w:val="24"/>
          <w:szCs w:val="24"/>
        </w:rPr>
        <w:t xml:space="preserve"> The death was caus</w:t>
      </w:r>
      <w:r w:rsidR="008C6700">
        <w:rPr>
          <w:rFonts w:ascii="Times New Roman" w:hAnsi="Times New Roman" w:cs="Times New Roman"/>
          <w:sz w:val="24"/>
          <w:szCs w:val="24"/>
        </w:rPr>
        <w:t>ed by head injury as reflected i</w:t>
      </w:r>
      <w:r w:rsidR="004E1E67">
        <w:rPr>
          <w:rFonts w:ascii="Times New Roman" w:hAnsi="Times New Roman" w:cs="Times New Roman"/>
          <w:sz w:val="24"/>
          <w:szCs w:val="24"/>
        </w:rPr>
        <w:t xml:space="preserve">n the post mortem report </w:t>
      </w:r>
      <w:proofErr w:type="spellStart"/>
      <w:r w:rsidR="004E1E67">
        <w:rPr>
          <w:rFonts w:ascii="Times New Roman" w:hAnsi="Times New Roman" w:cs="Times New Roman"/>
          <w:sz w:val="24"/>
          <w:szCs w:val="24"/>
        </w:rPr>
        <w:t>exh</w:t>
      </w:r>
      <w:proofErr w:type="spellEnd"/>
      <w:r w:rsidR="004E1E67">
        <w:rPr>
          <w:rFonts w:ascii="Times New Roman" w:hAnsi="Times New Roman" w:cs="Times New Roman"/>
          <w:sz w:val="24"/>
          <w:szCs w:val="24"/>
        </w:rPr>
        <w:t xml:space="preserve"> 2.</w:t>
      </w:r>
      <w:r w:rsidR="008C6700">
        <w:rPr>
          <w:rFonts w:ascii="Times New Roman" w:hAnsi="Times New Roman" w:cs="Times New Roman"/>
          <w:sz w:val="24"/>
          <w:szCs w:val="24"/>
        </w:rPr>
        <w:t xml:space="preserve"> </w:t>
      </w:r>
      <w:r w:rsidR="004E1E67">
        <w:rPr>
          <w:rFonts w:ascii="Times New Roman" w:hAnsi="Times New Roman" w:cs="Times New Roman"/>
          <w:sz w:val="24"/>
          <w:szCs w:val="24"/>
        </w:rPr>
        <w:t xml:space="preserve">The injuries observed by the doctor on the body namely skull fracture and </w:t>
      </w:r>
      <w:r w:rsidR="00E93ED7">
        <w:rPr>
          <w:rFonts w:ascii="Times New Roman" w:hAnsi="Times New Roman" w:cs="Times New Roman"/>
          <w:sz w:val="24"/>
          <w:szCs w:val="24"/>
        </w:rPr>
        <w:t>haematoma</w:t>
      </w:r>
      <w:r w:rsidR="00BE36B2">
        <w:rPr>
          <w:rFonts w:ascii="Times New Roman" w:hAnsi="Times New Roman" w:cs="Times New Roman"/>
          <w:sz w:val="24"/>
          <w:szCs w:val="24"/>
        </w:rPr>
        <w:t xml:space="preserve"> around covering the brain and cerebral </w:t>
      </w:r>
      <w:r w:rsidR="00E93ED7">
        <w:rPr>
          <w:rFonts w:ascii="Times New Roman" w:hAnsi="Times New Roman" w:cs="Times New Roman"/>
          <w:sz w:val="24"/>
          <w:szCs w:val="24"/>
        </w:rPr>
        <w:t>haematoma</w:t>
      </w:r>
      <w:r w:rsidR="00BE36B2">
        <w:rPr>
          <w:rFonts w:ascii="Times New Roman" w:hAnsi="Times New Roman" w:cs="Times New Roman"/>
          <w:sz w:val="24"/>
          <w:szCs w:val="24"/>
        </w:rPr>
        <w:t xml:space="preserve"> are consistent with blunt trauma. The state alleges that a hammer was used while the accused alleges a </w:t>
      </w:r>
      <w:r w:rsidR="00E93ED7">
        <w:rPr>
          <w:rFonts w:ascii="Times New Roman" w:hAnsi="Times New Roman" w:cs="Times New Roman"/>
          <w:sz w:val="24"/>
          <w:szCs w:val="24"/>
        </w:rPr>
        <w:t>stone</w:t>
      </w:r>
      <w:r w:rsidR="00BE36B2">
        <w:rPr>
          <w:rFonts w:ascii="Times New Roman" w:hAnsi="Times New Roman" w:cs="Times New Roman"/>
          <w:sz w:val="24"/>
          <w:szCs w:val="24"/>
        </w:rPr>
        <w:t xml:space="preserve"> was used. From the evidence </w:t>
      </w:r>
      <w:r w:rsidR="00E93ED7">
        <w:rPr>
          <w:rFonts w:ascii="Times New Roman" w:hAnsi="Times New Roman" w:cs="Times New Roman"/>
          <w:sz w:val="24"/>
          <w:szCs w:val="24"/>
        </w:rPr>
        <w:t>neither the hammer nor</w:t>
      </w:r>
      <w:r w:rsidR="00BE36B2">
        <w:rPr>
          <w:rFonts w:ascii="Times New Roman" w:hAnsi="Times New Roman" w:cs="Times New Roman"/>
          <w:sz w:val="24"/>
          <w:szCs w:val="24"/>
        </w:rPr>
        <w:t xml:space="preserve"> stone was recovered from the scene. The evidence on use of </w:t>
      </w:r>
      <w:r w:rsidR="00272769">
        <w:rPr>
          <w:rFonts w:ascii="Times New Roman" w:hAnsi="Times New Roman" w:cs="Times New Roman"/>
          <w:sz w:val="24"/>
          <w:szCs w:val="24"/>
        </w:rPr>
        <w:t xml:space="preserve">a </w:t>
      </w:r>
      <w:r w:rsidR="00BE36B2">
        <w:rPr>
          <w:rFonts w:ascii="Times New Roman" w:hAnsi="Times New Roman" w:cs="Times New Roman"/>
          <w:sz w:val="24"/>
          <w:szCs w:val="24"/>
        </w:rPr>
        <w:t xml:space="preserve">hammer was </w:t>
      </w:r>
      <w:r w:rsidR="005C20D0">
        <w:rPr>
          <w:rFonts w:ascii="Times New Roman" w:hAnsi="Times New Roman" w:cs="Times New Roman"/>
          <w:sz w:val="24"/>
          <w:szCs w:val="24"/>
        </w:rPr>
        <w:t>haze</w:t>
      </w:r>
      <w:r w:rsidR="00BE36B2">
        <w:rPr>
          <w:rFonts w:ascii="Times New Roman" w:hAnsi="Times New Roman" w:cs="Times New Roman"/>
          <w:sz w:val="24"/>
          <w:szCs w:val="24"/>
        </w:rPr>
        <w:t xml:space="preserve"> and equally accused was at </w:t>
      </w:r>
      <w:r w:rsidR="00E93ED7">
        <w:rPr>
          <w:rFonts w:ascii="Times New Roman" w:hAnsi="Times New Roman" w:cs="Times New Roman"/>
          <w:sz w:val="24"/>
          <w:szCs w:val="24"/>
        </w:rPr>
        <w:t>pains</w:t>
      </w:r>
      <w:r w:rsidR="00BE36B2">
        <w:rPr>
          <w:rFonts w:ascii="Times New Roman" w:hAnsi="Times New Roman" w:cs="Times New Roman"/>
          <w:sz w:val="24"/>
          <w:szCs w:val="24"/>
        </w:rPr>
        <w:t xml:space="preserve"> to describe </w:t>
      </w:r>
      <w:r w:rsidR="003F0710">
        <w:rPr>
          <w:rFonts w:ascii="Times New Roman" w:hAnsi="Times New Roman" w:cs="Times New Roman"/>
          <w:sz w:val="24"/>
          <w:szCs w:val="24"/>
        </w:rPr>
        <w:t>the stone used. What remains a fact however, is that the deceased was struck in the head by the accused who used a blunt</w:t>
      </w:r>
      <w:r w:rsidR="005C20D0">
        <w:rPr>
          <w:rFonts w:ascii="Times New Roman" w:hAnsi="Times New Roman" w:cs="Times New Roman"/>
          <w:sz w:val="24"/>
          <w:szCs w:val="24"/>
        </w:rPr>
        <w:t xml:space="preserve"> hard</w:t>
      </w:r>
      <w:r w:rsidR="003F0710">
        <w:rPr>
          <w:rFonts w:ascii="Times New Roman" w:hAnsi="Times New Roman" w:cs="Times New Roman"/>
          <w:sz w:val="24"/>
          <w:szCs w:val="24"/>
        </w:rPr>
        <w:t xml:space="preserve"> object occasioning fatal injuries. Also not in dispute is the fact that the accused accosted the deceased at the latter’s house demanding for payment of what he was owed following cession of a building contract. It is also apparent from the state witnesses and the accused that the deceased was not armed in any manner. The issues that fall for determination can be safely crystallised</w:t>
      </w:r>
      <w:r w:rsidR="000A0D41">
        <w:rPr>
          <w:rFonts w:ascii="Times New Roman" w:hAnsi="Times New Roman" w:cs="Times New Roman"/>
          <w:sz w:val="24"/>
          <w:szCs w:val="24"/>
        </w:rPr>
        <w:t xml:space="preserve"> as follows:</w:t>
      </w:r>
    </w:p>
    <w:p w:rsidR="000F6C61" w:rsidRDefault="000F6C61" w:rsidP="000F6C61">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accused had an intention to kill the deceased.</w:t>
      </w:r>
    </w:p>
    <w:p w:rsidR="000F6C61" w:rsidRDefault="000F6C61" w:rsidP="000F6C61">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defence of self-defence as raised by the accused is available to him in the circumstances of this case in a charge of murder as defined in s </w:t>
      </w:r>
      <w:r w:rsidR="001C0EDE">
        <w:rPr>
          <w:rFonts w:ascii="Times New Roman" w:hAnsi="Times New Roman" w:cs="Times New Roman"/>
          <w:sz w:val="24"/>
          <w:szCs w:val="24"/>
        </w:rPr>
        <w:t xml:space="preserve">47. </w:t>
      </w:r>
    </w:p>
    <w:p w:rsidR="008A514A" w:rsidRDefault="001C0EDE" w:rsidP="000F6C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0F6C61" w:rsidRPr="000F6C61">
        <w:rPr>
          <w:rFonts w:ascii="Times New Roman" w:hAnsi="Times New Roman" w:cs="Times New Roman"/>
          <w:sz w:val="24"/>
          <w:szCs w:val="24"/>
        </w:rPr>
        <w:t xml:space="preserve">t is imperative for the court to analyse </w:t>
      </w:r>
      <w:r w:rsidRPr="000F6C61">
        <w:rPr>
          <w:rFonts w:ascii="Times New Roman" w:hAnsi="Times New Roman" w:cs="Times New Roman"/>
          <w:sz w:val="24"/>
          <w:szCs w:val="24"/>
        </w:rPr>
        <w:t>the</w:t>
      </w:r>
      <w:r w:rsidR="000F6C61" w:rsidRPr="000F6C61">
        <w:rPr>
          <w:rFonts w:ascii="Times New Roman" w:hAnsi="Times New Roman" w:cs="Times New Roman"/>
          <w:sz w:val="24"/>
          <w:szCs w:val="24"/>
        </w:rPr>
        <w:t xml:space="preserve"> evidence in relation to whether </w:t>
      </w:r>
      <w:r>
        <w:rPr>
          <w:rFonts w:ascii="Times New Roman" w:hAnsi="Times New Roman" w:cs="Times New Roman"/>
          <w:sz w:val="24"/>
          <w:szCs w:val="24"/>
        </w:rPr>
        <w:t>or</w:t>
      </w:r>
      <w:r w:rsidR="000F6C61" w:rsidRPr="000F6C61">
        <w:rPr>
          <w:rFonts w:ascii="Times New Roman" w:hAnsi="Times New Roman" w:cs="Times New Roman"/>
          <w:sz w:val="24"/>
          <w:szCs w:val="24"/>
        </w:rPr>
        <w:t xml:space="preserve"> not the </w:t>
      </w:r>
      <w:r w:rsidRPr="000F6C61">
        <w:rPr>
          <w:rFonts w:ascii="Times New Roman" w:hAnsi="Times New Roman" w:cs="Times New Roman"/>
          <w:sz w:val="24"/>
          <w:szCs w:val="24"/>
        </w:rPr>
        <w:t>accused</w:t>
      </w:r>
      <w:r w:rsidR="000F6C61" w:rsidRPr="000F6C61">
        <w:rPr>
          <w:rFonts w:ascii="Times New Roman" w:hAnsi="Times New Roman" w:cs="Times New Roman"/>
          <w:sz w:val="24"/>
          <w:szCs w:val="24"/>
        </w:rPr>
        <w:t xml:space="preserve"> had the actual intention t</w:t>
      </w:r>
      <w:r w:rsidR="0067526A">
        <w:rPr>
          <w:rFonts w:ascii="Times New Roman" w:hAnsi="Times New Roman" w:cs="Times New Roman"/>
          <w:sz w:val="24"/>
          <w:szCs w:val="24"/>
        </w:rPr>
        <w:t>o</w:t>
      </w:r>
      <w:r w:rsidR="000F6C61" w:rsidRPr="000F6C61">
        <w:rPr>
          <w:rFonts w:ascii="Times New Roman" w:hAnsi="Times New Roman" w:cs="Times New Roman"/>
          <w:sz w:val="24"/>
          <w:szCs w:val="24"/>
        </w:rPr>
        <w:t xml:space="preserve"> kill the deceased. It is settled that for actua</w:t>
      </w:r>
      <w:r>
        <w:rPr>
          <w:rFonts w:ascii="Times New Roman" w:hAnsi="Times New Roman" w:cs="Times New Roman"/>
          <w:sz w:val="24"/>
          <w:szCs w:val="24"/>
        </w:rPr>
        <w:t xml:space="preserve">l intention to avail one ought </w:t>
      </w:r>
      <w:r w:rsidR="000F6C61" w:rsidRPr="000F6C61">
        <w:rPr>
          <w:rFonts w:ascii="Times New Roman" w:hAnsi="Times New Roman" w:cs="Times New Roman"/>
          <w:sz w:val="24"/>
          <w:szCs w:val="24"/>
        </w:rPr>
        <w:t>to have set out with an aim to kill and proceeds to kill.</w:t>
      </w:r>
      <w:r w:rsidR="00B549C2">
        <w:rPr>
          <w:rFonts w:ascii="Times New Roman" w:hAnsi="Times New Roman" w:cs="Times New Roman"/>
          <w:sz w:val="24"/>
          <w:szCs w:val="24"/>
        </w:rPr>
        <w:t xml:space="preserve"> In this case the accused set out to collect what he was owed from the accused. A misunderstanding ensued during the confrontation which led to a scuffle which culminated in the accused striking the deceased with a blunt hard object on the head. Evidence before the court does not show that the accused desired to bring about the death of the deceased and that he succeeded in accomplishing his purpose. To that end therefor</w:t>
      </w:r>
      <w:r w:rsidR="000D047C">
        <w:rPr>
          <w:rFonts w:ascii="Times New Roman" w:hAnsi="Times New Roman" w:cs="Times New Roman"/>
          <w:sz w:val="24"/>
          <w:szCs w:val="24"/>
        </w:rPr>
        <w:t>e</w:t>
      </w:r>
      <w:r w:rsidR="00B549C2">
        <w:rPr>
          <w:rFonts w:ascii="Times New Roman" w:hAnsi="Times New Roman" w:cs="Times New Roman"/>
          <w:sz w:val="24"/>
          <w:szCs w:val="24"/>
        </w:rPr>
        <w:t xml:space="preserve"> murder with actual intention has not been proved. From the evidence adduced it is clear the accused while pursuing to be paid money owed to him by the </w:t>
      </w:r>
      <w:r w:rsidR="000D047C">
        <w:rPr>
          <w:rFonts w:ascii="Times New Roman" w:hAnsi="Times New Roman" w:cs="Times New Roman"/>
          <w:sz w:val="24"/>
          <w:szCs w:val="24"/>
        </w:rPr>
        <w:lastRenderedPageBreak/>
        <w:t>deceased</w:t>
      </w:r>
      <w:r w:rsidR="00B549C2">
        <w:rPr>
          <w:rFonts w:ascii="Times New Roman" w:hAnsi="Times New Roman" w:cs="Times New Roman"/>
          <w:sz w:val="24"/>
          <w:szCs w:val="24"/>
        </w:rPr>
        <w:t xml:space="preserve"> engaged in confrontation</w:t>
      </w:r>
      <w:r w:rsidR="00341F71">
        <w:rPr>
          <w:rFonts w:ascii="Times New Roman" w:hAnsi="Times New Roman" w:cs="Times New Roman"/>
          <w:sz w:val="24"/>
          <w:szCs w:val="24"/>
        </w:rPr>
        <w:t xml:space="preserve"> with the deceased. The two struggled till they were out of the deceased’s yard. The deceased was unarmed when the accused struck him </w:t>
      </w:r>
      <w:r w:rsidR="00341F71">
        <w:rPr>
          <w:rFonts w:ascii="Times New Roman" w:hAnsi="Times New Roman" w:cs="Times New Roman"/>
          <w:sz w:val="24"/>
          <w:szCs w:val="24"/>
          <w:u w:val="single"/>
        </w:rPr>
        <w:t>severely</w:t>
      </w:r>
      <w:r w:rsidR="00341F71">
        <w:rPr>
          <w:rFonts w:ascii="Times New Roman" w:hAnsi="Times New Roman" w:cs="Times New Roman"/>
          <w:sz w:val="24"/>
          <w:szCs w:val="24"/>
        </w:rPr>
        <w:t xml:space="preserve"> </w:t>
      </w:r>
      <w:r w:rsidR="004B7144">
        <w:rPr>
          <w:rFonts w:ascii="Times New Roman" w:hAnsi="Times New Roman" w:cs="Times New Roman"/>
          <w:sz w:val="24"/>
          <w:szCs w:val="24"/>
        </w:rPr>
        <w:t xml:space="preserve">on the head causing injuries from which the deceased died. I say severely struck because of the nature of head injury which </w:t>
      </w:r>
      <w:r w:rsidR="003373F0">
        <w:rPr>
          <w:rFonts w:ascii="Times New Roman" w:hAnsi="Times New Roman" w:cs="Times New Roman"/>
          <w:sz w:val="24"/>
          <w:szCs w:val="24"/>
        </w:rPr>
        <w:t>occasioned</w:t>
      </w:r>
      <w:r w:rsidR="004B7144">
        <w:rPr>
          <w:rFonts w:ascii="Times New Roman" w:hAnsi="Times New Roman" w:cs="Times New Roman"/>
          <w:sz w:val="24"/>
          <w:szCs w:val="24"/>
        </w:rPr>
        <w:t xml:space="preserve"> a depression and fractured skull. The accused by striking the deceased</w:t>
      </w:r>
      <w:r w:rsidR="003373F0">
        <w:rPr>
          <w:rFonts w:ascii="Times New Roman" w:hAnsi="Times New Roman" w:cs="Times New Roman"/>
          <w:sz w:val="24"/>
          <w:szCs w:val="24"/>
        </w:rPr>
        <w:t xml:space="preserve"> in the head with a hard object, a</w:t>
      </w:r>
      <w:r w:rsidR="004B7144">
        <w:rPr>
          <w:rFonts w:ascii="Times New Roman" w:hAnsi="Times New Roman" w:cs="Times New Roman"/>
          <w:sz w:val="24"/>
          <w:szCs w:val="24"/>
        </w:rPr>
        <w:t xml:space="preserve"> stone per his admission</w:t>
      </w:r>
      <w:r w:rsidR="00B06FAD">
        <w:rPr>
          <w:rFonts w:ascii="Times New Roman" w:hAnsi="Times New Roman" w:cs="Times New Roman"/>
          <w:sz w:val="24"/>
          <w:szCs w:val="24"/>
        </w:rPr>
        <w:t xml:space="preserve"> or hammer per state’s version foresaw that death would result. </w:t>
      </w:r>
      <w:r w:rsidR="003373F0">
        <w:rPr>
          <w:rFonts w:ascii="Times New Roman" w:hAnsi="Times New Roman" w:cs="Times New Roman"/>
          <w:sz w:val="24"/>
          <w:szCs w:val="24"/>
        </w:rPr>
        <w:t>I</w:t>
      </w:r>
      <w:r w:rsidR="00B06FAD">
        <w:rPr>
          <w:rFonts w:ascii="Times New Roman" w:hAnsi="Times New Roman" w:cs="Times New Roman"/>
          <w:sz w:val="24"/>
          <w:szCs w:val="24"/>
        </w:rPr>
        <w:t xml:space="preserve">n other words the </w:t>
      </w:r>
      <w:r w:rsidR="001C3775">
        <w:rPr>
          <w:rFonts w:ascii="Times New Roman" w:hAnsi="Times New Roman" w:cs="Times New Roman"/>
          <w:sz w:val="24"/>
          <w:szCs w:val="24"/>
        </w:rPr>
        <w:t>accused by</w:t>
      </w:r>
      <w:r w:rsidR="00334853">
        <w:rPr>
          <w:rFonts w:ascii="Times New Roman" w:hAnsi="Times New Roman" w:cs="Times New Roman"/>
          <w:sz w:val="24"/>
          <w:szCs w:val="24"/>
        </w:rPr>
        <w:t xml:space="preserve"> using violence, in</w:t>
      </w:r>
      <w:r w:rsidR="00B06FAD">
        <w:rPr>
          <w:rFonts w:ascii="Times New Roman" w:hAnsi="Times New Roman" w:cs="Times New Roman"/>
          <w:sz w:val="24"/>
          <w:szCs w:val="24"/>
        </w:rPr>
        <w:t xml:space="preserve"> pursuing his money foresaw the real risk or possibility of death occurring</w:t>
      </w:r>
      <w:r w:rsidR="001C3775">
        <w:rPr>
          <w:rFonts w:ascii="Times New Roman" w:hAnsi="Times New Roman" w:cs="Times New Roman"/>
          <w:sz w:val="24"/>
          <w:szCs w:val="24"/>
        </w:rPr>
        <w:t xml:space="preserve"> by striking the deceased’s head,</w:t>
      </w:r>
      <w:r w:rsidR="00B06FAD">
        <w:rPr>
          <w:rFonts w:ascii="Times New Roman" w:hAnsi="Times New Roman" w:cs="Times New Roman"/>
          <w:sz w:val="24"/>
          <w:szCs w:val="24"/>
        </w:rPr>
        <w:t xml:space="preserve"> but none the less persisted with his action thereby occasioning the death of the deceased.</w:t>
      </w:r>
      <w:r w:rsidR="008A514A">
        <w:rPr>
          <w:rFonts w:ascii="Times New Roman" w:hAnsi="Times New Roman" w:cs="Times New Roman"/>
          <w:sz w:val="24"/>
          <w:szCs w:val="24"/>
        </w:rPr>
        <w:t xml:space="preserve"> Courts have highlighted </w:t>
      </w:r>
      <w:r w:rsidR="0022092A">
        <w:rPr>
          <w:rFonts w:ascii="Times New Roman" w:hAnsi="Times New Roman" w:cs="Times New Roman"/>
          <w:sz w:val="24"/>
          <w:szCs w:val="24"/>
        </w:rPr>
        <w:t>factors</w:t>
      </w:r>
      <w:r w:rsidR="008A514A">
        <w:rPr>
          <w:rFonts w:ascii="Times New Roman" w:hAnsi="Times New Roman" w:cs="Times New Roman"/>
          <w:sz w:val="24"/>
          <w:szCs w:val="24"/>
        </w:rPr>
        <w:t xml:space="preserve"> that fall for consideration on deciding on the intention in murder cases. In the case of </w:t>
      </w:r>
      <w:r w:rsidR="008A514A">
        <w:rPr>
          <w:rFonts w:ascii="Times New Roman" w:hAnsi="Times New Roman" w:cs="Times New Roman"/>
          <w:i/>
          <w:sz w:val="24"/>
          <w:szCs w:val="24"/>
        </w:rPr>
        <w:t xml:space="preserve">The State v </w:t>
      </w:r>
      <w:proofErr w:type="spellStart"/>
      <w:r w:rsidR="008A514A">
        <w:rPr>
          <w:rFonts w:ascii="Times New Roman" w:hAnsi="Times New Roman" w:cs="Times New Roman"/>
          <w:i/>
          <w:sz w:val="24"/>
          <w:szCs w:val="24"/>
        </w:rPr>
        <w:t>Munodawafa</w:t>
      </w:r>
      <w:proofErr w:type="spellEnd"/>
      <w:r w:rsidR="008A514A">
        <w:rPr>
          <w:rFonts w:ascii="Times New Roman" w:hAnsi="Times New Roman" w:cs="Times New Roman"/>
          <w:sz w:val="24"/>
          <w:szCs w:val="24"/>
        </w:rPr>
        <w:t xml:space="preserve"> SC 220/95 the court pointed out that the weapon tha</w:t>
      </w:r>
      <w:r w:rsidR="00B41E67">
        <w:rPr>
          <w:rFonts w:ascii="Times New Roman" w:hAnsi="Times New Roman" w:cs="Times New Roman"/>
          <w:sz w:val="24"/>
          <w:szCs w:val="24"/>
        </w:rPr>
        <w:t xml:space="preserve">t is used, the manner in which </w:t>
      </w:r>
      <w:r w:rsidR="008A514A">
        <w:rPr>
          <w:rFonts w:ascii="Times New Roman" w:hAnsi="Times New Roman" w:cs="Times New Roman"/>
          <w:sz w:val="24"/>
          <w:szCs w:val="24"/>
        </w:rPr>
        <w:t xml:space="preserve">it is used and the part of the body where it is directed assist in establishing the </w:t>
      </w:r>
      <w:r w:rsidR="0022092A">
        <w:rPr>
          <w:rFonts w:ascii="Times New Roman" w:hAnsi="Times New Roman" w:cs="Times New Roman"/>
          <w:sz w:val="24"/>
          <w:szCs w:val="24"/>
        </w:rPr>
        <w:t>intention</w:t>
      </w:r>
      <w:r w:rsidR="008A514A">
        <w:rPr>
          <w:rFonts w:ascii="Times New Roman" w:hAnsi="Times New Roman" w:cs="Times New Roman"/>
          <w:sz w:val="24"/>
          <w:szCs w:val="24"/>
        </w:rPr>
        <w:t xml:space="preserve">. See </w:t>
      </w:r>
      <w:r w:rsidR="008A514A">
        <w:rPr>
          <w:rFonts w:ascii="Times New Roman" w:hAnsi="Times New Roman" w:cs="Times New Roman"/>
          <w:i/>
          <w:sz w:val="24"/>
          <w:szCs w:val="24"/>
        </w:rPr>
        <w:t xml:space="preserve">S v </w:t>
      </w:r>
      <w:proofErr w:type="spellStart"/>
      <w:r w:rsidR="008A514A">
        <w:rPr>
          <w:rFonts w:ascii="Times New Roman" w:hAnsi="Times New Roman" w:cs="Times New Roman"/>
          <w:i/>
          <w:sz w:val="24"/>
          <w:szCs w:val="24"/>
        </w:rPr>
        <w:t>Mungwanda</w:t>
      </w:r>
      <w:proofErr w:type="spellEnd"/>
      <w:r w:rsidR="008A514A">
        <w:rPr>
          <w:rFonts w:ascii="Times New Roman" w:hAnsi="Times New Roman" w:cs="Times New Roman"/>
          <w:i/>
          <w:sz w:val="24"/>
          <w:szCs w:val="24"/>
        </w:rPr>
        <w:t xml:space="preserve"> </w:t>
      </w:r>
      <w:r w:rsidR="008A514A">
        <w:rPr>
          <w:rFonts w:ascii="Times New Roman" w:hAnsi="Times New Roman" w:cs="Times New Roman"/>
          <w:sz w:val="24"/>
          <w:szCs w:val="24"/>
        </w:rPr>
        <w:t>2002 (1) ZLR 574.</w:t>
      </w:r>
      <w:r w:rsidR="009B0EB9">
        <w:rPr>
          <w:rFonts w:ascii="Times New Roman" w:hAnsi="Times New Roman" w:cs="Times New Roman"/>
          <w:sz w:val="24"/>
          <w:szCs w:val="24"/>
        </w:rPr>
        <w:t xml:space="preserve"> In this case a hard object aimed on the head would mean death was foreseeable. </w:t>
      </w:r>
    </w:p>
    <w:p w:rsidR="00861076" w:rsidRDefault="00B06FAD" w:rsidP="000F6C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4B7144">
        <w:rPr>
          <w:rFonts w:ascii="Times New Roman" w:hAnsi="Times New Roman" w:cs="Times New Roman"/>
          <w:sz w:val="24"/>
          <w:szCs w:val="24"/>
        </w:rPr>
        <w:t xml:space="preserve"> </w:t>
      </w:r>
      <w:r w:rsidR="00B549C2">
        <w:rPr>
          <w:rFonts w:ascii="Times New Roman" w:hAnsi="Times New Roman" w:cs="Times New Roman"/>
          <w:sz w:val="24"/>
          <w:szCs w:val="24"/>
        </w:rPr>
        <w:t xml:space="preserve"> </w:t>
      </w:r>
      <w:r w:rsidR="00D75549">
        <w:rPr>
          <w:rFonts w:ascii="Times New Roman" w:hAnsi="Times New Roman" w:cs="Times New Roman"/>
          <w:sz w:val="24"/>
          <w:szCs w:val="24"/>
        </w:rPr>
        <w:t xml:space="preserve">In the present case given the manner in </w:t>
      </w:r>
      <w:r w:rsidR="00817365">
        <w:rPr>
          <w:rFonts w:ascii="Times New Roman" w:hAnsi="Times New Roman" w:cs="Times New Roman"/>
          <w:sz w:val="24"/>
          <w:szCs w:val="24"/>
        </w:rPr>
        <w:t xml:space="preserve">which </w:t>
      </w:r>
      <w:r w:rsidR="00527951">
        <w:rPr>
          <w:rFonts w:ascii="Times New Roman" w:hAnsi="Times New Roman" w:cs="Times New Roman"/>
          <w:sz w:val="24"/>
          <w:szCs w:val="24"/>
        </w:rPr>
        <w:t>t</w:t>
      </w:r>
      <w:r w:rsidR="00817365">
        <w:rPr>
          <w:rFonts w:ascii="Times New Roman" w:hAnsi="Times New Roman" w:cs="Times New Roman"/>
          <w:sz w:val="24"/>
          <w:szCs w:val="24"/>
        </w:rPr>
        <w:t>he</w:t>
      </w:r>
      <w:r w:rsidR="00D75549">
        <w:rPr>
          <w:rFonts w:ascii="Times New Roman" w:hAnsi="Times New Roman" w:cs="Times New Roman"/>
          <w:sz w:val="24"/>
          <w:szCs w:val="24"/>
        </w:rPr>
        <w:t xml:space="preserve"> </w:t>
      </w:r>
      <w:r w:rsidR="00527951">
        <w:rPr>
          <w:rFonts w:ascii="Times New Roman" w:hAnsi="Times New Roman" w:cs="Times New Roman"/>
          <w:sz w:val="24"/>
          <w:szCs w:val="24"/>
        </w:rPr>
        <w:t xml:space="preserve">accused </w:t>
      </w:r>
      <w:r w:rsidR="00D75549">
        <w:rPr>
          <w:rFonts w:ascii="Times New Roman" w:hAnsi="Times New Roman" w:cs="Times New Roman"/>
          <w:sz w:val="24"/>
          <w:szCs w:val="24"/>
        </w:rPr>
        <w:t>struck the deceased</w:t>
      </w:r>
      <w:r w:rsidR="00626AC0">
        <w:rPr>
          <w:rFonts w:ascii="Times New Roman" w:hAnsi="Times New Roman" w:cs="Times New Roman"/>
          <w:sz w:val="24"/>
          <w:szCs w:val="24"/>
        </w:rPr>
        <w:t>,</w:t>
      </w:r>
      <w:r w:rsidR="00D75549">
        <w:rPr>
          <w:rFonts w:ascii="Times New Roman" w:hAnsi="Times New Roman" w:cs="Times New Roman"/>
          <w:sz w:val="24"/>
          <w:szCs w:val="24"/>
        </w:rPr>
        <w:t xml:space="preserve"> the weapon used and the part of the body struck the accused engaged in violent conduct realising that there was </w:t>
      </w:r>
      <w:r w:rsidR="00817365">
        <w:rPr>
          <w:rFonts w:ascii="Times New Roman" w:hAnsi="Times New Roman" w:cs="Times New Roman"/>
          <w:sz w:val="24"/>
          <w:szCs w:val="24"/>
        </w:rPr>
        <w:t>real risk</w:t>
      </w:r>
      <w:r w:rsidR="00D75549">
        <w:rPr>
          <w:rFonts w:ascii="Times New Roman" w:hAnsi="Times New Roman" w:cs="Times New Roman"/>
          <w:sz w:val="24"/>
          <w:szCs w:val="24"/>
        </w:rPr>
        <w:t xml:space="preserve"> </w:t>
      </w:r>
      <w:r w:rsidR="008C0BBC">
        <w:rPr>
          <w:rFonts w:ascii="Times New Roman" w:hAnsi="Times New Roman" w:cs="Times New Roman"/>
          <w:sz w:val="24"/>
          <w:szCs w:val="24"/>
        </w:rPr>
        <w:t xml:space="preserve">that his </w:t>
      </w:r>
      <w:r w:rsidR="00626AC0">
        <w:rPr>
          <w:rFonts w:ascii="Times New Roman" w:hAnsi="Times New Roman" w:cs="Times New Roman"/>
          <w:sz w:val="24"/>
          <w:szCs w:val="24"/>
        </w:rPr>
        <w:t xml:space="preserve">conduct might cause death </w:t>
      </w:r>
      <w:r w:rsidR="00D75549">
        <w:rPr>
          <w:rFonts w:ascii="Times New Roman" w:hAnsi="Times New Roman" w:cs="Times New Roman"/>
          <w:sz w:val="24"/>
          <w:szCs w:val="24"/>
        </w:rPr>
        <w:t xml:space="preserve">and that despite the realisation persisted with the conduct. The accused by </w:t>
      </w:r>
      <w:r w:rsidR="00817365">
        <w:rPr>
          <w:rFonts w:ascii="Times New Roman" w:hAnsi="Times New Roman" w:cs="Times New Roman"/>
          <w:sz w:val="24"/>
          <w:szCs w:val="24"/>
        </w:rPr>
        <w:t>aiming</w:t>
      </w:r>
      <w:r w:rsidR="00D75549">
        <w:rPr>
          <w:rFonts w:ascii="Times New Roman" w:hAnsi="Times New Roman" w:cs="Times New Roman"/>
          <w:sz w:val="24"/>
          <w:szCs w:val="24"/>
        </w:rPr>
        <w:t xml:space="preserve"> a hard object on the head of the</w:t>
      </w:r>
      <w:r w:rsidR="00817365">
        <w:rPr>
          <w:rFonts w:ascii="Times New Roman" w:hAnsi="Times New Roman" w:cs="Times New Roman"/>
          <w:sz w:val="24"/>
          <w:szCs w:val="24"/>
        </w:rPr>
        <w:t xml:space="preserve"> </w:t>
      </w:r>
      <w:r w:rsidR="00D75549">
        <w:rPr>
          <w:rFonts w:ascii="Times New Roman" w:hAnsi="Times New Roman" w:cs="Times New Roman"/>
          <w:sz w:val="24"/>
          <w:szCs w:val="24"/>
        </w:rPr>
        <w:t xml:space="preserve">deceased realised the real risk and was reckless by </w:t>
      </w:r>
      <w:r w:rsidR="00817365">
        <w:rPr>
          <w:rFonts w:ascii="Times New Roman" w:hAnsi="Times New Roman" w:cs="Times New Roman"/>
          <w:sz w:val="24"/>
          <w:szCs w:val="24"/>
        </w:rPr>
        <w:t>persisting with</w:t>
      </w:r>
      <w:r w:rsidR="00D75549">
        <w:rPr>
          <w:rFonts w:ascii="Times New Roman" w:hAnsi="Times New Roman" w:cs="Times New Roman"/>
          <w:sz w:val="24"/>
          <w:szCs w:val="24"/>
        </w:rPr>
        <w:t xml:space="preserve"> the attack despite the realisation. The self-defence raised as a defence cannot be sustained in the circumstances. The wording of s 253 is </w:t>
      </w:r>
      <w:r w:rsidR="00817365">
        <w:rPr>
          <w:rFonts w:ascii="Times New Roman" w:hAnsi="Times New Roman" w:cs="Times New Roman"/>
          <w:sz w:val="24"/>
          <w:szCs w:val="24"/>
        </w:rPr>
        <w:t>clear</w:t>
      </w:r>
      <w:r w:rsidR="00D75549">
        <w:rPr>
          <w:rFonts w:ascii="Times New Roman" w:hAnsi="Times New Roman" w:cs="Times New Roman"/>
          <w:sz w:val="24"/>
          <w:szCs w:val="24"/>
        </w:rPr>
        <w:t xml:space="preserve"> that the defence of self-</w:t>
      </w:r>
      <w:r w:rsidR="00817365">
        <w:rPr>
          <w:rFonts w:ascii="Times New Roman" w:hAnsi="Times New Roman" w:cs="Times New Roman"/>
          <w:sz w:val="24"/>
          <w:szCs w:val="24"/>
        </w:rPr>
        <w:t>defence</w:t>
      </w:r>
      <w:r w:rsidR="00D75549">
        <w:rPr>
          <w:rFonts w:ascii="Times New Roman" w:hAnsi="Times New Roman" w:cs="Times New Roman"/>
          <w:sz w:val="24"/>
          <w:szCs w:val="24"/>
        </w:rPr>
        <w:t xml:space="preserve"> is a complete defence where certain requirements have </w:t>
      </w:r>
      <w:r w:rsidR="00817365">
        <w:rPr>
          <w:rFonts w:ascii="Times New Roman" w:hAnsi="Times New Roman" w:cs="Times New Roman"/>
          <w:sz w:val="24"/>
          <w:szCs w:val="24"/>
        </w:rPr>
        <w:t>to</w:t>
      </w:r>
      <w:r w:rsidR="00D75549">
        <w:rPr>
          <w:rFonts w:ascii="Times New Roman" w:hAnsi="Times New Roman" w:cs="Times New Roman"/>
          <w:sz w:val="24"/>
          <w:szCs w:val="24"/>
        </w:rPr>
        <w:t xml:space="preserve"> be met. In this case the deceased and </w:t>
      </w:r>
      <w:r w:rsidR="00817365">
        <w:rPr>
          <w:rFonts w:ascii="Times New Roman" w:hAnsi="Times New Roman" w:cs="Times New Roman"/>
          <w:sz w:val="24"/>
          <w:szCs w:val="24"/>
        </w:rPr>
        <w:t>accused were</w:t>
      </w:r>
      <w:r w:rsidR="00D75549">
        <w:rPr>
          <w:rFonts w:ascii="Times New Roman" w:hAnsi="Times New Roman" w:cs="Times New Roman"/>
          <w:sz w:val="24"/>
          <w:szCs w:val="24"/>
        </w:rPr>
        <w:t xml:space="preserve"> fighting or involved in a scuffle in open space. The deceased was not </w:t>
      </w:r>
      <w:r w:rsidR="00817365">
        <w:rPr>
          <w:rFonts w:ascii="Times New Roman" w:hAnsi="Times New Roman" w:cs="Times New Roman"/>
          <w:sz w:val="24"/>
          <w:szCs w:val="24"/>
        </w:rPr>
        <w:t>armed. The</w:t>
      </w:r>
      <w:r w:rsidR="00D75549">
        <w:rPr>
          <w:rFonts w:ascii="Times New Roman" w:hAnsi="Times New Roman" w:cs="Times New Roman"/>
          <w:sz w:val="24"/>
          <w:szCs w:val="24"/>
        </w:rPr>
        <w:t xml:space="preserve"> deceased i</w:t>
      </w:r>
      <w:r w:rsidR="00B41E67">
        <w:rPr>
          <w:rFonts w:ascii="Times New Roman" w:hAnsi="Times New Roman" w:cs="Times New Roman"/>
          <w:sz w:val="24"/>
          <w:szCs w:val="24"/>
        </w:rPr>
        <w:t>f</w:t>
      </w:r>
      <w:r w:rsidR="00D75549">
        <w:rPr>
          <w:rFonts w:ascii="Times New Roman" w:hAnsi="Times New Roman" w:cs="Times New Roman"/>
          <w:sz w:val="24"/>
          <w:szCs w:val="24"/>
        </w:rPr>
        <w:t xml:space="preserve"> at all he was under attack could have easily escaped</w:t>
      </w:r>
      <w:r w:rsidR="00F84EF3">
        <w:rPr>
          <w:rFonts w:ascii="Times New Roman" w:hAnsi="Times New Roman" w:cs="Times New Roman"/>
          <w:sz w:val="24"/>
          <w:szCs w:val="24"/>
        </w:rPr>
        <w:t>. I</w:t>
      </w:r>
      <w:r w:rsidR="00D75549">
        <w:rPr>
          <w:rFonts w:ascii="Times New Roman" w:hAnsi="Times New Roman" w:cs="Times New Roman"/>
          <w:sz w:val="24"/>
          <w:szCs w:val="24"/>
        </w:rPr>
        <w:t>n any event</w:t>
      </w:r>
      <w:r w:rsidR="00F84EF3">
        <w:rPr>
          <w:rFonts w:ascii="Times New Roman" w:hAnsi="Times New Roman" w:cs="Times New Roman"/>
          <w:sz w:val="24"/>
          <w:szCs w:val="24"/>
        </w:rPr>
        <w:t>,</w:t>
      </w:r>
      <w:r w:rsidR="00D75549">
        <w:rPr>
          <w:rFonts w:ascii="Times New Roman" w:hAnsi="Times New Roman" w:cs="Times New Roman"/>
          <w:sz w:val="24"/>
          <w:szCs w:val="24"/>
        </w:rPr>
        <w:t xml:space="preserve"> </w:t>
      </w:r>
      <w:r w:rsidR="00F84EF3">
        <w:rPr>
          <w:rFonts w:ascii="Times New Roman" w:hAnsi="Times New Roman" w:cs="Times New Roman"/>
          <w:sz w:val="24"/>
          <w:szCs w:val="24"/>
        </w:rPr>
        <w:t>given</w:t>
      </w:r>
      <w:r w:rsidR="00D75549">
        <w:rPr>
          <w:rFonts w:ascii="Times New Roman" w:hAnsi="Times New Roman" w:cs="Times New Roman"/>
          <w:sz w:val="24"/>
          <w:szCs w:val="24"/>
        </w:rPr>
        <w:t xml:space="preserve"> the deceased </w:t>
      </w:r>
      <w:r w:rsidR="00817365">
        <w:rPr>
          <w:rFonts w:ascii="Times New Roman" w:hAnsi="Times New Roman" w:cs="Times New Roman"/>
          <w:sz w:val="24"/>
          <w:szCs w:val="24"/>
        </w:rPr>
        <w:t>was</w:t>
      </w:r>
      <w:r w:rsidR="00D75549">
        <w:rPr>
          <w:rFonts w:ascii="Times New Roman" w:hAnsi="Times New Roman" w:cs="Times New Roman"/>
          <w:sz w:val="24"/>
          <w:szCs w:val="24"/>
        </w:rPr>
        <w:t xml:space="preserve"> unarmed </w:t>
      </w:r>
      <w:r w:rsidR="005D11BB">
        <w:rPr>
          <w:rFonts w:ascii="Times New Roman" w:hAnsi="Times New Roman" w:cs="Times New Roman"/>
          <w:sz w:val="24"/>
          <w:szCs w:val="24"/>
        </w:rPr>
        <w:t>the</w:t>
      </w:r>
      <w:r w:rsidR="00D75549">
        <w:rPr>
          <w:rFonts w:ascii="Times New Roman" w:hAnsi="Times New Roman" w:cs="Times New Roman"/>
          <w:sz w:val="24"/>
          <w:szCs w:val="24"/>
        </w:rPr>
        <w:t xml:space="preserve"> means used was clearly disproportionate. The accused struck an </w:t>
      </w:r>
      <w:r w:rsidR="000573E2">
        <w:rPr>
          <w:rFonts w:ascii="Times New Roman" w:hAnsi="Times New Roman" w:cs="Times New Roman"/>
          <w:sz w:val="24"/>
          <w:szCs w:val="24"/>
        </w:rPr>
        <w:t>un</w:t>
      </w:r>
      <w:r w:rsidR="00D75549">
        <w:rPr>
          <w:rFonts w:ascii="Times New Roman" w:hAnsi="Times New Roman" w:cs="Times New Roman"/>
          <w:sz w:val="24"/>
          <w:szCs w:val="24"/>
        </w:rPr>
        <w:t xml:space="preserve">armed man in the head with a hard object on the head. </w:t>
      </w:r>
      <w:r w:rsidR="00BB4640">
        <w:rPr>
          <w:rFonts w:ascii="Times New Roman" w:hAnsi="Times New Roman" w:cs="Times New Roman"/>
          <w:sz w:val="24"/>
          <w:szCs w:val="24"/>
        </w:rPr>
        <w:t xml:space="preserve">The attack on the deceased was unjustified. The accused had the requisite legal </w:t>
      </w:r>
      <w:bookmarkStart w:id="0" w:name="_GoBack"/>
      <w:bookmarkEnd w:id="0"/>
      <w:r w:rsidR="00A81E5E">
        <w:rPr>
          <w:rFonts w:ascii="Times New Roman" w:hAnsi="Times New Roman" w:cs="Times New Roman"/>
          <w:sz w:val="24"/>
          <w:szCs w:val="24"/>
        </w:rPr>
        <w:t>intent and</w:t>
      </w:r>
      <w:r w:rsidR="00D75549">
        <w:rPr>
          <w:rFonts w:ascii="Times New Roman" w:hAnsi="Times New Roman" w:cs="Times New Roman"/>
          <w:sz w:val="24"/>
          <w:szCs w:val="24"/>
        </w:rPr>
        <w:t xml:space="preserve"> </w:t>
      </w:r>
      <w:r w:rsidR="005D11BB">
        <w:rPr>
          <w:rFonts w:ascii="Times New Roman" w:hAnsi="Times New Roman" w:cs="Times New Roman"/>
          <w:sz w:val="24"/>
          <w:szCs w:val="24"/>
        </w:rPr>
        <w:t>fatally struck</w:t>
      </w:r>
      <w:r w:rsidR="007A5719">
        <w:rPr>
          <w:rFonts w:ascii="Times New Roman" w:hAnsi="Times New Roman" w:cs="Times New Roman"/>
          <w:sz w:val="24"/>
          <w:szCs w:val="24"/>
        </w:rPr>
        <w:t xml:space="preserve"> </w:t>
      </w:r>
      <w:r w:rsidR="00890CF3">
        <w:rPr>
          <w:rFonts w:ascii="Times New Roman" w:hAnsi="Times New Roman" w:cs="Times New Roman"/>
          <w:sz w:val="24"/>
          <w:szCs w:val="24"/>
        </w:rPr>
        <w:t>the deceased thus causing the death. Accordingly, the accused is found guilty of murder as defined in s 47 (1) (b) of the Criminal law (Codification and Reform) Act [</w:t>
      </w:r>
      <w:r w:rsidR="00890CF3">
        <w:rPr>
          <w:rFonts w:ascii="Times New Roman" w:hAnsi="Times New Roman" w:cs="Times New Roman"/>
          <w:i/>
          <w:sz w:val="24"/>
          <w:szCs w:val="24"/>
        </w:rPr>
        <w:t>Chapter 9:23</w:t>
      </w:r>
      <w:r w:rsidR="00890CF3">
        <w:rPr>
          <w:rFonts w:ascii="Times New Roman" w:hAnsi="Times New Roman" w:cs="Times New Roman"/>
          <w:sz w:val="24"/>
          <w:szCs w:val="24"/>
        </w:rPr>
        <w:t>]</w:t>
      </w:r>
      <w:r w:rsidR="00861076">
        <w:rPr>
          <w:rFonts w:ascii="Times New Roman" w:hAnsi="Times New Roman" w:cs="Times New Roman"/>
          <w:sz w:val="24"/>
          <w:szCs w:val="24"/>
        </w:rPr>
        <w:t>.</w:t>
      </w:r>
    </w:p>
    <w:p w:rsidR="00861076" w:rsidRDefault="00861076" w:rsidP="00861076">
      <w:pPr>
        <w:spacing w:after="0" w:line="360" w:lineRule="auto"/>
        <w:jc w:val="both"/>
        <w:rPr>
          <w:rFonts w:ascii="Times New Roman" w:hAnsi="Times New Roman" w:cs="Times New Roman"/>
          <w:sz w:val="24"/>
          <w:szCs w:val="24"/>
        </w:rPr>
      </w:pPr>
    </w:p>
    <w:p w:rsidR="00861076" w:rsidRPr="00861076" w:rsidRDefault="00861076" w:rsidP="00861076">
      <w:pPr>
        <w:spacing w:after="0" w:line="360" w:lineRule="auto"/>
        <w:jc w:val="both"/>
        <w:rPr>
          <w:rFonts w:ascii="Times New Roman" w:hAnsi="Times New Roman" w:cs="Times New Roman"/>
          <w:b/>
          <w:sz w:val="24"/>
          <w:szCs w:val="24"/>
          <w:u w:val="single"/>
        </w:rPr>
      </w:pPr>
      <w:r w:rsidRPr="00861076">
        <w:rPr>
          <w:rFonts w:ascii="Times New Roman" w:hAnsi="Times New Roman" w:cs="Times New Roman"/>
          <w:b/>
          <w:sz w:val="24"/>
          <w:szCs w:val="24"/>
          <w:u w:val="single"/>
        </w:rPr>
        <w:t xml:space="preserve">Sentence </w:t>
      </w:r>
    </w:p>
    <w:p w:rsidR="00E93261" w:rsidRDefault="00861076" w:rsidP="008610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passing sentence</w:t>
      </w:r>
      <w:r w:rsidR="0084301B">
        <w:rPr>
          <w:rFonts w:ascii="Times New Roman" w:hAnsi="Times New Roman" w:cs="Times New Roman"/>
          <w:sz w:val="24"/>
          <w:szCs w:val="24"/>
        </w:rPr>
        <w:t xml:space="preserve"> we have considered all submissions in mitigation and aggravation as advanced by Ms </w:t>
      </w:r>
      <w:proofErr w:type="spellStart"/>
      <w:r w:rsidR="0084301B">
        <w:rPr>
          <w:rFonts w:ascii="Times New Roman" w:hAnsi="Times New Roman" w:cs="Times New Roman"/>
          <w:i/>
          <w:sz w:val="24"/>
          <w:szCs w:val="24"/>
        </w:rPr>
        <w:t>Dhlomo</w:t>
      </w:r>
      <w:proofErr w:type="spellEnd"/>
      <w:r w:rsidR="0084301B">
        <w:rPr>
          <w:rFonts w:ascii="Times New Roman" w:hAnsi="Times New Roman" w:cs="Times New Roman"/>
          <w:sz w:val="24"/>
          <w:szCs w:val="24"/>
        </w:rPr>
        <w:t xml:space="preserve"> </w:t>
      </w:r>
      <w:r w:rsidR="001C7124">
        <w:rPr>
          <w:rFonts w:ascii="Times New Roman" w:hAnsi="Times New Roman" w:cs="Times New Roman"/>
          <w:sz w:val="24"/>
          <w:szCs w:val="24"/>
        </w:rPr>
        <w:t>for the accused</w:t>
      </w:r>
      <w:r w:rsidR="0084301B">
        <w:rPr>
          <w:rFonts w:ascii="Times New Roman" w:hAnsi="Times New Roman" w:cs="Times New Roman"/>
          <w:sz w:val="24"/>
          <w:szCs w:val="24"/>
        </w:rPr>
        <w:t xml:space="preserve"> and Mr </w:t>
      </w:r>
      <w:proofErr w:type="spellStart"/>
      <w:r w:rsidR="0084301B">
        <w:rPr>
          <w:rFonts w:ascii="Times New Roman" w:hAnsi="Times New Roman" w:cs="Times New Roman"/>
          <w:i/>
          <w:sz w:val="24"/>
          <w:szCs w:val="24"/>
        </w:rPr>
        <w:t>Chingwinyiso</w:t>
      </w:r>
      <w:proofErr w:type="spellEnd"/>
      <w:r w:rsidR="0084301B">
        <w:rPr>
          <w:rFonts w:ascii="Times New Roman" w:hAnsi="Times New Roman" w:cs="Times New Roman"/>
          <w:sz w:val="24"/>
          <w:szCs w:val="24"/>
        </w:rPr>
        <w:t xml:space="preserve"> for the State respectively. The submissions just like closing submissions which were filed timeously are of great help for </w:t>
      </w:r>
      <w:r w:rsidR="0084301B">
        <w:rPr>
          <w:rFonts w:ascii="Times New Roman" w:hAnsi="Times New Roman" w:cs="Times New Roman"/>
          <w:sz w:val="24"/>
          <w:szCs w:val="24"/>
        </w:rPr>
        <w:lastRenderedPageBreak/>
        <w:t xml:space="preserve">the court in coming up with an appropriate disposition and befitting sentence. We are indebted to both counsels for the help extended to the court. </w:t>
      </w:r>
    </w:p>
    <w:p w:rsidR="00E93261" w:rsidRDefault="00E93261" w:rsidP="008610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is given as a first offender. Ms</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Dhlomo</w:t>
      </w:r>
      <w:proofErr w:type="spellEnd"/>
      <w:r>
        <w:rPr>
          <w:rFonts w:ascii="Times New Roman" w:hAnsi="Times New Roman" w:cs="Times New Roman"/>
          <w:sz w:val="24"/>
          <w:szCs w:val="24"/>
        </w:rPr>
        <w:t xml:space="preserve"> requested the court to consider the accused’s personal circumstances. The accused is a family man with responsibilities to fend for his wife and children all of whom are dependants on him. The accused has been in custody for almost a year and the trauma that goes with having such serious allegations hanging over his shoulders cannot be overlooked. Although the gesture of comp</w:t>
      </w:r>
      <w:r w:rsidR="00CD5F71">
        <w:rPr>
          <w:rFonts w:ascii="Times New Roman" w:hAnsi="Times New Roman" w:cs="Times New Roman"/>
          <w:sz w:val="24"/>
          <w:szCs w:val="24"/>
        </w:rPr>
        <w:t>ensat</w:t>
      </w:r>
      <w:r>
        <w:rPr>
          <w:rFonts w:ascii="Times New Roman" w:hAnsi="Times New Roman" w:cs="Times New Roman"/>
          <w:sz w:val="24"/>
          <w:szCs w:val="24"/>
        </w:rPr>
        <w:t>ion and assisting the bereaved family will not bring back the lost life the courts cannot pretend that it is</w:t>
      </w:r>
      <w:r w:rsidR="00F77691">
        <w:rPr>
          <w:rFonts w:ascii="Times New Roman" w:hAnsi="Times New Roman" w:cs="Times New Roman"/>
          <w:sz w:val="24"/>
          <w:szCs w:val="24"/>
        </w:rPr>
        <w:t xml:space="preserve"> not</w:t>
      </w:r>
      <w:r>
        <w:rPr>
          <w:rFonts w:ascii="Times New Roman" w:hAnsi="Times New Roman" w:cs="Times New Roman"/>
          <w:sz w:val="24"/>
          <w:szCs w:val="24"/>
        </w:rPr>
        <w:t xml:space="preserve"> a sign of regret and contrition on the part of the accused.</w:t>
      </w:r>
    </w:p>
    <w:p w:rsidR="00331C2C" w:rsidRDefault="00A75673" w:rsidP="008610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However, as correctly observed by Mr </w:t>
      </w:r>
      <w:proofErr w:type="spellStart"/>
      <w:r>
        <w:rPr>
          <w:rFonts w:ascii="Times New Roman" w:hAnsi="Times New Roman" w:cs="Times New Roman"/>
          <w:i/>
          <w:sz w:val="24"/>
          <w:szCs w:val="24"/>
        </w:rPr>
        <w:t>Chingwinyiso</w:t>
      </w:r>
      <w:proofErr w:type="spellEnd"/>
      <w:r>
        <w:rPr>
          <w:rFonts w:ascii="Times New Roman" w:hAnsi="Times New Roman" w:cs="Times New Roman"/>
          <w:sz w:val="24"/>
          <w:szCs w:val="24"/>
        </w:rPr>
        <w:t>, precious human life was lost in circumstances where it could have been avoided. To strike someone on the head with severe force to occasion death is a clear indication of lack of respect of the sanctity</w:t>
      </w:r>
      <w:r w:rsidR="00795E7F">
        <w:rPr>
          <w:rFonts w:ascii="Times New Roman" w:hAnsi="Times New Roman" w:cs="Times New Roman"/>
          <w:sz w:val="24"/>
          <w:szCs w:val="24"/>
        </w:rPr>
        <w:t xml:space="preserve"> of human life. Although the accused was owed at most $40-00</w:t>
      </w:r>
      <w:r w:rsidR="00C606E3">
        <w:rPr>
          <w:rFonts w:ascii="Times New Roman" w:hAnsi="Times New Roman" w:cs="Times New Roman"/>
          <w:sz w:val="24"/>
          <w:szCs w:val="24"/>
        </w:rPr>
        <w:t>,</w:t>
      </w:r>
      <w:r w:rsidR="00795E7F">
        <w:rPr>
          <w:rFonts w:ascii="Times New Roman" w:hAnsi="Times New Roman" w:cs="Times New Roman"/>
          <w:sz w:val="24"/>
          <w:szCs w:val="24"/>
        </w:rPr>
        <w:t xml:space="preserve"> it </w:t>
      </w:r>
      <w:r w:rsidR="00C606E3">
        <w:rPr>
          <w:rFonts w:ascii="Times New Roman" w:hAnsi="Times New Roman" w:cs="Times New Roman"/>
          <w:sz w:val="24"/>
          <w:szCs w:val="24"/>
        </w:rPr>
        <w:t>wa</w:t>
      </w:r>
      <w:r w:rsidR="00795E7F">
        <w:rPr>
          <w:rFonts w:ascii="Times New Roman" w:hAnsi="Times New Roman" w:cs="Times New Roman"/>
          <w:sz w:val="24"/>
          <w:szCs w:val="24"/>
        </w:rPr>
        <w:t xml:space="preserve">s deplorable conduct to engage in violence as a way of </w:t>
      </w:r>
      <w:r w:rsidR="009F3270">
        <w:rPr>
          <w:rFonts w:ascii="Times New Roman" w:hAnsi="Times New Roman" w:cs="Times New Roman"/>
          <w:sz w:val="24"/>
          <w:szCs w:val="24"/>
        </w:rPr>
        <w:t>collecting his deb</w:t>
      </w:r>
      <w:r w:rsidR="00B56A2C">
        <w:rPr>
          <w:rFonts w:ascii="Times New Roman" w:hAnsi="Times New Roman" w:cs="Times New Roman"/>
          <w:sz w:val="24"/>
          <w:szCs w:val="24"/>
        </w:rPr>
        <w:t>t. Even criminals are not subjected to violence to pay for the criminal wrong. To then cause death of a family man with responsibilities over a debt of $40-00</w:t>
      </w:r>
      <w:r w:rsidR="004022DC">
        <w:rPr>
          <w:rFonts w:ascii="Times New Roman" w:hAnsi="Times New Roman" w:cs="Times New Roman"/>
          <w:sz w:val="24"/>
          <w:szCs w:val="24"/>
        </w:rPr>
        <w:t xml:space="preserve"> </w:t>
      </w:r>
      <w:r w:rsidR="00B56A2C">
        <w:rPr>
          <w:rFonts w:ascii="Times New Roman" w:hAnsi="Times New Roman" w:cs="Times New Roman"/>
          <w:sz w:val="24"/>
          <w:szCs w:val="24"/>
        </w:rPr>
        <w:t xml:space="preserve">is frowned at in a civilised and progressive society. The deceased died at a tender age leaving a young wife and children who depended on him </w:t>
      </w:r>
      <w:r w:rsidR="007B5681">
        <w:rPr>
          <w:rFonts w:ascii="Times New Roman" w:hAnsi="Times New Roman" w:cs="Times New Roman"/>
          <w:sz w:val="24"/>
          <w:szCs w:val="24"/>
        </w:rPr>
        <w:t xml:space="preserve">for </w:t>
      </w:r>
      <w:r w:rsidR="0028450B">
        <w:rPr>
          <w:rFonts w:ascii="Times New Roman" w:hAnsi="Times New Roman" w:cs="Times New Roman"/>
          <w:sz w:val="24"/>
          <w:szCs w:val="24"/>
        </w:rPr>
        <w:t>sustenance</w:t>
      </w:r>
      <w:r w:rsidR="00B56A2C">
        <w:rPr>
          <w:rFonts w:ascii="Times New Roman" w:hAnsi="Times New Roman" w:cs="Times New Roman"/>
          <w:sz w:val="24"/>
          <w:szCs w:val="24"/>
        </w:rPr>
        <w:t>. The</w:t>
      </w:r>
      <w:r w:rsidR="00775179">
        <w:rPr>
          <w:rFonts w:ascii="Times New Roman" w:hAnsi="Times New Roman" w:cs="Times New Roman"/>
          <w:sz w:val="24"/>
          <w:szCs w:val="24"/>
        </w:rPr>
        <w:t xml:space="preserve"> courts should pass deterrent sentences not only to deter accused but society at large</w:t>
      </w:r>
      <w:r w:rsidR="0028450B">
        <w:rPr>
          <w:rFonts w:ascii="Times New Roman" w:hAnsi="Times New Roman" w:cs="Times New Roman"/>
          <w:sz w:val="24"/>
          <w:szCs w:val="24"/>
        </w:rPr>
        <w:t xml:space="preserve">. It should be made clear </w:t>
      </w:r>
      <w:r w:rsidR="00775179">
        <w:rPr>
          <w:rFonts w:ascii="Times New Roman" w:hAnsi="Times New Roman" w:cs="Times New Roman"/>
          <w:sz w:val="24"/>
          <w:szCs w:val="24"/>
        </w:rPr>
        <w:t>that violence d</w:t>
      </w:r>
      <w:r w:rsidR="00B30CFD">
        <w:rPr>
          <w:rFonts w:ascii="Times New Roman" w:hAnsi="Times New Roman" w:cs="Times New Roman"/>
          <w:sz w:val="24"/>
          <w:szCs w:val="24"/>
        </w:rPr>
        <w:t>oes not pay and that taking the</w:t>
      </w:r>
      <w:r w:rsidR="0065553C">
        <w:rPr>
          <w:rFonts w:ascii="Times New Roman" w:hAnsi="Times New Roman" w:cs="Times New Roman"/>
          <w:sz w:val="24"/>
          <w:szCs w:val="24"/>
        </w:rPr>
        <w:t xml:space="preserve"> law in</w:t>
      </w:r>
      <w:r w:rsidR="00775179">
        <w:rPr>
          <w:rFonts w:ascii="Times New Roman" w:hAnsi="Times New Roman" w:cs="Times New Roman"/>
          <w:sz w:val="24"/>
          <w:szCs w:val="24"/>
        </w:rPr>
        <w:t xml:space="preserve">to one’s </w:t>
      </w:r>
      <w:r w:rsidR="00B30CFD">
        <w:rPr>
          <w:rFonts w:ascii="Times New Roman" w:hAnsi="Times New Roman" w:cs="Times New Roman"/>
          <w:sz w:val="24"/>
          <w:szCs w:val="24"/>
        </w:rPr>
        <w:t xml:space="preserve">own </w:t>
      </w:r>
      <w:r w:rsidR="00775179">
        <w:rPr>
          <w:rFonts w:ascii="Times New Roman" w:hAnsi="Times New Roman" w:cs="Times New Roman"/>
          <w:sz w:val="24"/>
          <w:szCs w:val="24"/>
        </w:rPr>
        <w:t>hands where there are channels through law enforce</w:t>
      </w:r>
      <w:r w:rsidR="007F46FF">
        <w:rPr>
          <w:rFonts w:ascii="Times New Roman" w:hAnsi="Times New Roman" w:cs="Times New Roman"/>
          <w:sz w:val="24"/>
          <w:szCs w:val="24"/>
        </w:rPr>
        <w:t>ment</w:t>
      </w:r>
      <w:r w:rsidR="00775179">
        <w:rPr>
          <w:rFonts w:ascii="Times New Roman" w:hAnsi="Times New Roman" w:cs="Times New Roman"/>
          <w:sz w:val="24"/>
          <w:szCs w:val="24"/>
        </w:rPr>
        <w:t xml:space="preserve"> agents has no room in </w:t>
      </w:r>
      <w:r w:rsidR="00B30CFD">
        <w:rPr>
          <w:rFonts w:ascii="Times New Roman" w:hAnsi="Times New Roman" w:cs="Times New Roman"/>
          <w:sz w:val="24"/>
          <w:szCs w:val="24"/>
        </w:rPr>
        <w:t xml:space="preserve">a </w:t>
      </w:r>
      <w:r w:rsidR="00775179">
        <w:rPr>
          <w:rFonts w:ascii="Times New Roman" w:hAnsi="Times New Roman" w:cs="Times New Roman"/>
          <w:sz w:val="24"/>
          <w:szCs w:val="24"/>
        </w:rPr>
        <w:t>progressive society.</w:t>
      </w:r>
      <w:r w:rsidR="000A4530">
        <w:rPr>
          <w:rFonts w:ascii="Times New Roman" w:hAnsi="Times New Roman" w:cs="Times New Roman"/>
          <w:sz w:val="24"/>
          <w:szCs w:val="24"/>
        </w:rPr>
        <w:t xml:space="preserve"> The right to life is</w:t>
      </w:r>
      <w:r w:rsidR="00F7735D">
        <w:rPr>
          <w:rFonts w:ascii="Times New Roman" w:hAnsi="Times New Roman" w:cs="Times New Roman"/>
          <w:sz w:val="24"/>
          <w:szCs w:val="24"/>
        </w:rPr>
        <w:t xml:space="preserve"> </w:t>
      </w:r>
      <w:r w:rsidR="0065553C">
        <w:rPr>
          <w:rFonts w:ascii="Times New Roman" w:hAnsi="Times New Roman" w:cs="Times New Roman"/>
          <w:sz w:val="24"/>
          <w:szCs w:val="24"/>
        </w:rPr>
        <w:t xml:space="preserve">a </w:t>
      </w:r>
      <w:r w:rsidR="00F7735D">
        <w:rPr>
          <w:rFonts w:ascii="Times New Roman" w:hAnsi="Times New Roman" w:cs="Times New Roman"/>
          <w:sz w:val="24"/>
          <w:szCs w:val="24"/>
        </w:rPr>
        <w:t>God give</w:t>
      </w:r>
      <w:r w:rsidR="00FF495A">
        <w:rPr>
          <w:rFonts w:ascii="Times New Roman" w:hAnsi="Times New Roman" w:cs="Times New Roman"/>
          <w:sz w:val="24"/>
          <w:szCs w:val="24"/>
        </w:rPr>
        <w:t>n right which the legislature saw</w:t>
      </w:r>
      <w:r w:rsidR="00F7735D">
        <w:rPr>
          <w:rFonts w:ascii="Times New Roman" w:hAnsi="Times New Roman" w:cs="Times New Roman"/>
          <w:sz w:val="24"/>
          <w:szCs w:val="24"/>
        </w:rPr>
        <w:t xml:space="preserve"> fit to protect in our Constitution</w:t>
      </w:r>
      <w:r w:rsidR="006302BE">
        <w:rPr>
          <w:rFonts w:ascii="Times New Roman" w:hAnsi="Times New Roman" w:cs="Times New Roman"/>
          <w:sz w:val="24"/>
          <w:szCs w:val="24"/>
        </w:rPr>
        <w:t>,</w:t>
      </w:r>
      <w:r w:rsidR="00F7735D">
        <w:rPr>
          <w:rFonts w:ascii="Times New Roman" w:hAnsi="Times New Roman" w:cs="Times New Roman"/>
          <w:sz w:val="24"/>
          <w:szCs w:val="24"/>
        </w:rPr>
        <w:t xml:space="preserve"> s 48</w:t>
      </w:r>
      <w:r w:rsidR="006302BE">
        <w:rPr>
          <w:rFonts w:ascii="Times New Roman" w:hAnsi="Times New Roman" w:cs="Times New Roman"/>
          <w:sz w:val="24"/>
          <w:szCs w:val="24"/>
        </w:rPr>
        <w:t xml:space="preserve"> is instructive</w:t>
      </w:r>
      <w:r w:rsidR="00F7735D">
        <w:rPr>
          <w:rFonts w:ascii="Times New Roman" w:hAnsi="Times New Roman" w:cs="Times New Roman"/>
          <w:sz w:val="24"/>
          <w:szCs w:val="24"/>
        </w:rPr>
        <w:t xml:space="preserve">. </w:t>
      </w:r>
    </w:p>
    <w:p w:rsidR="00DA6A0B" w:rsidRDefault="00331C2C" w:rsidP="008610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Upon considering all mitigatory factors and aggravatory factors given the circumstances of this case</w:t>
      </w:r>
      <w:r w:rsidR="00DF6031">
        <w:rPr>
          <w:rFonts w:ascii="Times New Roman" w:hAnsi="Times New Roman" w:cs="Times New Roman"/>
          <w:sz w:val="24"/>
          <w:szCs w:val="24"/>
        </w:rPr>
        <w:t>,</w:t>
      </w:r>
      <w:r>
        <w:rPr>
          <w:rFonts w:ascii="Times New Roman" w:hAnsi="Times New Roman" w:cs="Times New Roman"/>
          <w:sz w:val="24"/>
          <w:szCs w:val="24"/>
        </w:rPr>
        <w:t xml:space="preserve"> it is our considered view that imprisonment is called for.</w:t>
      </w:r>
      <w:r w:rsidR="00DA6A0B">
        <w:rPr>
          <w:rFonts w:ascii="Times New Roman" w:hAnsi="Times New Roman" w:cs="Times New Roman"/>
          <w:sz w:val="24"/>
          <w:szCs w:val="24"/>
        </w:rPr>
        <w:t xml:space="preserve"> The </w:t>
      </w:r>
      <w:r w:rsidR="006F39A0">
        <w:rPr>
          <w:rFonts w:ascii="Times New Roman" w:hAnsi="Times New Roman" w:cs="Times New Roman"/>
          <w:sz w:val="24"/>
          <w:szCs w:val="24"/>
        </w:rPr>
        <w:t xml:space="preserve">international </w:t>
      </w:r>
      <w:r w:rsidR="00DA6A0B">
        <w:rPr>
          <w:rFonts w:ascii="Times New Roman" w:hAnsi="Times New Roman" w:cs="Times New Roman"/>
          <w:sz w:val="24"/>
          <w:szCs w:val="24"/>
        </w:rPr>
        <w:t xml:space="preserve">sentencing principle demands that upon considering sentence the court should seek to strike a balance between the crime and offender while at the same time satisfying the societal interest of administration of justice. </w:t>
      </w:r>
    </w:p>
    <w:p w:rsidR="008316EF" w:rsidRDefault="00DA6A0B" w:rsidP="008610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316EF">
        <w:rPr>
          <w:rFonts w:ascii="Times New Roman" w:hAnsi="Times New Roman" w:cs="Times New Roman"/>
          <w:sz w:val="24"/>
          <w:szCs w:val="24"/>
        </w:rPr>
        <w:t xml:space="preserve">It is our considered view that the following sentence is appropriate. </w:t>
      </w:r>
    </w:p>
    <w:p w:rsidR="00A75673" w:rsidRPr="00A75673" w:rsidRDefault="008316EF" w:rsidP="008610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12 years imprisonment. </w:t>
      </w:r>
      <w:r w:rsidR="00331C2C">
        <w:rPr>
          <w:rFonts w:ascii="Times New Roman" w:hAnsi="Times New Roman" w:cs="Times New Roman"/>
          <w:sz w:val="24"/>
          <w:szCs w:val="24"/>
        </w:rPr>
        <w:t xml:space="preserve"> </w:t>
      </w:r>
      <w:r w:rsidR="00775179">
        <w:rPr>
          <w:rFonts w:ascii="Times New Roman" w:hAnsi="Times New Roman" w:cs="Times New Roman"/>
          <w:sz w:val="24"/>
          <w:szCs w:val="24"/>
        </w:rPr>
        <w:t xml:space="preserve">   </w:t>
      </w:r>
      <w:r w:rsidR="00B56A2C">
        <w:rPr>
          <w:rFonts w:ascii="Times New Roman" w:hAnsi="Times New Roman" w:cs="Times New Roman"/>
          <w:sz w:val="24"/>
          <w:szCs w:val="24"/>
        </w:rPr>
        <w:t xml:space="preserve"> </w:t>
      </w:r>
      <w:r w:rsidR="00795E7F">
        <w:rPr>
          <w:rFonts w:ascii="Times New Roman" w:hAnsi="Times New Roman" w:cs="Times New Roman"/>
          <w:sz w:val="24"/>
          <w:szCs w:val="24"/>
        </w:rPr>
        <w:t xml:space="preserve">  </w:t>
      </w:r>
      <w:r w:rsidR="00A75673">
        <w:rPr>
          <w:rFonts w:ascii="Times New Roman" w:hAnsi="Times New Roman" w:cs="Times New Roman"/>
          <w:sz w:val="24"/>
          <w:szCs w:val="24"/>
        </w:rPr>
        <w:t xml:space="preserve"> </w:t>
      </w:r>
    </w:p>
    <w:p w:rsidR="00293B84" w:rsidRDefault="00861076" w:rsidP="00293B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F6D8E" w:rsidRDefault="00BF6D8E" w:rsidP="001C27A7">
      <w:pPr>
        <w:spacing w:after="0" w:line="360" w:lineRule="auto"/>
        <w:ind w:firstLine="720"/>
        <w:jc w:val="both"/>
        <w:rPr>
          <w:rFonts w:ascii="Times New Roman" w:hAnsi="Times New Roman" w:cs="Times New Roman"/>
          <w:sz w:val="24"/>
          <w:szCs w:val="24"/>
        </w:rPr>
      </w:pPr>
    </w:p>
    <w:p w:rsidR="00970BB9" w:rsidRDefault="00970BB9" w:rsidP="001C27A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State’s legal practitioners </w:t>
      </w:r>
    </w:p>
    <w:p w:rsidR="004D40A1" w:rsidRPr="00A25B78" w:rsidRDefault="00D57DE8" w:rsidP="00FE1F62">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Mutungura</w:t>
      </w:r>
      <w:proofErr w:type="spellEnd"/>
      <w:r>
        <w:rPr>
          <w:rFonts w:ascii="Times New Roman" w:hAnsi="Times New Roman" w:cs="Times New Roman"/>
          <w:i/>
          <w:sz w:val="24"/>
          <w:szCs w:val="24"/>
        </w:rPr>
        <w:t xml:space="preserve"> and Partners</w:t>
      </w:r>
      <w:r w:rsidR="00970BB9">
        <w:rPr>
          <w:rFonts w:ascii="Times New Roman" w:hAnsi="Times New Roman" w:cs="Times New Roman"/>
          <w:sz w:val="24"/>
          <w:szCs w:val="24"/>
        </w:rPr>
        <w:t xml:space="preserve">, accused’s legal practitioners </w:t>
      </w:r>
    </w:p>
    <w:sectPr w:rsidR="004D40A1" w:rsidRPr="00A25B7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B7F" w:rsidRDefault="00D46B7F" w:rsidP="00086343">
      <w:pPr>
        <w:spacing w:after="0" w:line="240" w:lineRule="auto"/>
      </w:pPr>
      <w:r>
        <w:separator/>
      </w:r>
    </w:p>
  </w:endnote>
  <w:endnote w:type="continuationSeparator" w:id="0">
    <w:p w:rsidR="00D46B7F" w:rsidRDefault="00D46B7F"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B7F" w:rsidRDefault="00D46B7F" w:rsidP="00086343">
      <w:pPr>
        <w:spacing w:after="0" w:line="240" w:lineRule="auto"/>
      </w:pPr>
      <w:r>
        <w:separator/>
      </w:r>
    </w:p>
  </w:footnote>
  <w:footnote w:type="continuationSeparator" w:id="0">
    <w:p w:rsidR="00D46B7F" w:rsidRDefault="00D46B7F"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A81E5E">
          <w:rPr>
            <w:noProof/>
          </w:rPr>
          <w:t>5</w:t>
        </w:r>
        <w:r>
          <w:rPr>
            <w:noProof/>
          </w:rPr>
          <w:fldChar w:fldCharType="end"/>
        </w:r>
      </w:p>
      <w:p w:rsidR="00315732" w:rsidRDefault="00315732">
        <w:pPr>
          <w:pStyle w:val="Header"/>
          <w:jc w:val="right"/>
          <w:rPr>
            <w:noProof/>
          </w:rPr>
        </w:pPr>
        <w:r>
          <w:rPr>
            <w:noProof/>
          </w:rPr>
          <w:t>HMT</w:t>
        </w:r>
        <w:r w:rsidR="00FD3B55">
          <w:rPr>
            <w:noProof/>
          </w:rPr>
          <w:t xml:space="preserve"> 6</w:t>
        </w:r>
        <w:r>
          <w:rPr>
            <w:noProof/>
          </w:rPr>
          <w:t>-18</w:t>
        </w:r>
      </w:p>
      <w:p w:rsidR="00315732" w:rsidRDefault="00536750">
        <w:pPr>
          <w:pStyle w:val="Header"/>
          <w:jc w:val="right"/>
        </w:pPr>
        <w:r>
          <w:rPr>
            <w:noProof/>
          </w:rPr>
          <w:t>CRB 0</w:t>
        </w:r>
        <w:r w:rsidR="00A962DB">
          <w:rPr>
            <w:noProof/>
          </w:rPr>
          <w:t>4</w:t>
        </w:r>
        <w:r w:rsidR="00315732">
          <w:rPr>
            <w:noProof/>
          </w:rPr>
          <w:t>/18</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6"/>
  </w:num>
  <w:num w:numId="3">
    <w:abstractNumId w:val="0"/>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107F6"/>
    <w:rsid w:val="00011FFF"/>
    <w:rsid w:val="000136EF"/>
    <w:rsid w:val="00014375"/>
    <w:rsid w:val="00017ED0"/>
    <w:rsid w:val="000279CA"/>
    <w:rsid w:val="00027EC1"/>
    <w:rsid w:val="00031938"/>
    <w:rsid w:val="0004053D"/>
    <w:rsid w:val="00041799"/>
    <w:rsid w:val="00044E45"/>
    <w:rsid w:val="00046A3E"/>
    <w:rsid w:val="00047D17"/>
    <w:rsid w:val="000512AB"/>
    <w:rsid w:val="00055AF1"/>
    <w:rsid w:val="00056548"/>
    <w:rsid w:val="000573E2"/>
    <w:rsid w:val="00060141"/>
    <w:rsid w:val="00064FFA"/>
    <w:rsid w:val="00065A06"/>
    <w:rsid w:val="00072326"/>
    <w:rsid w:val="000830BD"/>
    <w:rsid w:val="00085896"/>
    <w:rsid w:val="00086158"/>
    <w:rsid w:val="00086343"/>
    <w:rsid w:val="00090535"/>
    <w:rsid w:val="0009160D"/>
    <w:rsid w:val="000966B3"/>
    <w:rsid w:val="000A0D41"/>
    <w:rsid w:val="000A4530"/>
    <w:rsid w:val="000A4732"/>
    <w:rsid w:val="000A6B76"/>
    <w:rsid w:val="000A6BB3"/>
    <w:rsid w:val="000A7061"/>
    <w:rsid w:val="000B030C"/>
    <w:rsid w:val="000B0728"/>
    <w:rsid w:val="000B26C9"/>
    <w:rsid w:val="000B777B"/>
    <w:rsid w:val="000C1DBA"/>
    <w:rsid w:val="000D047C"/>
    <w:rsid w:val="000E05E5"/>
    <w:rsid w:val="000E23AF"/>
    <w:rsid w:val="000E292C"/>
    <w:rsid w:val="000E77A5"/>
    <w:rsid w:val="000F0F15"/>
    <w:rsid w:val="000F3C8E"/>
    <w:rsid w:val="000F6C61"/>
    <w:rsid w:val="0010113C"/>
    <w:rsid w:val="001012ED"/>
    <w:rsid w:val="00110674"/>
    <w:rsid w:val="00112746"/>
    <w:rsid w:val="001136AE"/>
    <w:rsid w:val="0011760F"/>
    <w:rsid w:val="00121FBB"/>
    <w:rsid w:val="00127479"/>
    <w:rsid w:val="00127CFC"/>
    <w:rsid w:val="00130104"/>
    <w:rsid w:val="00132DEF"/>
    <w:rsid w:val="00142F5E"/>
    <w:rsid w:val="00151BF4"/>
    <w:rsid w:val="00152A22"/>
    <w:rsid w:val="001628FF"/>
    <w:rsid w:val="00185787"/>
    <w:rsid w:val="0019662A"/>
    <w:rsid w:val="001A1825"/>
    <w:rsid w:val="001A1A68"/>
    <w:rsid w:val="001A4968"/>
    <w:rsid w:val="001B156D"/>
    <w:rsid w:val="001B66CC"/>
    <w:rsid w:val="001C0EDE"/>
    <w:rsid w:val="001C27A7"/>
    <w:rsid w:val="001C3775"/>
    <w:rsid w:val="001C7124"/>
    <w:rsid w:val="001F1AEB"/>
    <w:rsid w:val="001F1B63"/>
    <w:rsid w:val="001F24AD"/>
    <w:rsid w:val="001F5952"/>
    <w:rsid w:val="00200B65"/>
    <w:rsid w:val="00214B21"/>
    <w:rsid w:val="002164D7"/>
    <w:rsid w:val="0022092A"/>
    <w:rsid w:val="002217C5"/>
    <w:rsid w:val="00224017"/>
    <w:rsid w:val="00225DCE"/>
    <w:rsid w:val="002276DA"/>
    <w:rsid w:val="0024017F"/>
    <w:rsid w:val="002467A1"/>
    <w:rsid w:val="0025021A"/>
    <w:rsid w:val="002572BA"/>
    <w:rsid w:val="0026141E"/>
    <w:rsid w:val="002632FF"/>
    <w:rsid w:val="002645F7"/>
    <w:rsid w:val="0027142C"/>
    <w:rsid w:val="00272769"/>
    <w:rsid w:val="00282545"/>
    <w:rsid w:val="00283EEA"/>
    <w:rsid w:val="0028450B"/>
    <w:rsid w:val="00293B84"/>
    <w:rsid w:val="002A12F6"/>
    <w:rsid w:val="002C446A"/>
    <w:rsid w:val="002D1BEF"/>
    <w:rsid w:val="002E7138"/>
    <w:rsid w:val="002F2440"/>
    <w:rsid w:val="002F3668"/>
    <w:rsid w:val="002F70D7"/>
    <w:rsid w:val="002F7925"/>
    <w:rsid w:val="00301D4D"/>
    <w:rsid w:val="00310098"/>
    <w:rsid w:val="0031012C"/>
    <w:rsid w:val="003114D6"/>
    <w:rsid w:val="00312059"/>
    <w:rsid w:val="00314318"/>
    <w:rsid w:val="003148C0"/>
    <w:rsid w:val="00315732"/>
    <w:rsid w:val="0031580F"/>
    <w:rsid w:val="003258FA"/>
    <w:rsid w:val="00331C2C"/>
    <w:rsid w:val="00332A25"/>
    <w:rsid w:val="003344A4"/>
    <w:rsid w:val="00334853"/>
    <w:rsid w:val="003373F0"/>
    <w:rsid w:val="00341F71"/>
    <w:rsid w:val="00350084"/>
    <w:rsid w:val="003539B0"/>
    <w:rsid w:val="00355836"/>
    <w:rsid w:val="00356F89"/>
    <w:rsid w:val="00360671"/>
    <w:rsid w:val="00363E0B"/>
    <w:rsid w:val="0037005C"/>
    <w:rsid w:val="0037123D"/>
    <w:rsid w:val="00371711"/>
    <w:rsid w:val="003759CF"/>
    <w:rsid w:val="003839C0"/>
    <w:rsid w:val="003847CB"/>
    <w:rsid w:val="003A04A5"/>
    <w:rsid w:val="003A0B1D"/>
    <w:rsid w:val="003A27EA"/>
    <w:rsid w:val="003A485E"/>
    <w:rsid w:val="003A61D8"/>
    <w:rsid w:val="003B108D"/>
    <w:rsid w:val="003B65D0"/>
    <w:rsid w:val="003C0A7B"/>
    <w:rsid w:val="003C0BD9"/>
    <w:rsid w:val="003C6953"/>
    <w:rsid w:val="003D427E"/>
    <w:rsid w:val="003E394D"/>
    <w:rsid w:val="003E3F50"/>
    <w:rsid w:val="003E5E28"/>
    <w:rsid w:val="003E7E7C"/>
    <w:rsid w:val="003F0710"/>
    <w:rsid w:val="003F1CC4"/>
    <w:rsid w:val="004002A6"/>
    <w:rsid w:val="00401BB8"/>
    <w:rsid w:val="004022DC"/>
    <w:rsid w:val="00406C38"/>
    <w:rsid w:val="004137C6"/>
    <w:rsid w:val="00415462"/>
    <w:rsid w:val="004173DC"/>
    <w:rsid w:val="00421EBF"/>
    <w:rsid w:val="00422459"/>
    <w:rsid w:val="00430CB1"/>
    <w:rsid w:val="0043198D"/>
    <w:rsid w:val="00431BBC"/>
    <w:rsid w:val="00431E19"/>
    <w:rsid w:val="004419F0"/>
    <w:rsid w:val="0044352C"/>
    <w:rsid w:val="00452828"/>
    <w:rsid w:val="00467169"/>
    <w:rsid w:val="004673FE"/>
    <w:rsid w:val="004677CB"/>
    <w:rsid w:val="004771D4"/>
    <w:rsid w:val="004846E1"/>
    <w:rsid w:val="00485EBC"/>
    <w:rsid w:val="00490B75"/>
    <w:rsid w:val="00496D33"/>
    <w:rsid w:val="004A082F"/>
    <w:rsid w:val="004A307F"/>
    <w:rsid w:val="004A7C3E"/>
    <w:rsid w:val="004B0029"/>
    <w:rsid w:val="004B5F41"/>
    <w:rsid w:val="004B7144"/>
    <w:rsid w:val="004C31B0"/>
    <w:rsid w:val="004D38CD"/>
    <w:rsid w:val="004D3B14"/>
    <w:rsid w:val="004D40A1"/>
    <w:rsid w:val="004E1E67"/>
    <w:rsid w:val="004E43F9"/>
    <w:rsid w:val="004E504D"/>
    <w:rsid w:val="004F245B"/>
    <w:rsid w:val="004F5E78"/>
    <w:rsid w:val="004F7596"/>
    <w:rsid w:val="00502C4B"/>
    <w:rsid w:val="00503F66"/>
    <w:rsid w:val="0050572D"/>
    <w:rsid w:val="005066F6"/>
    <w:rsid w:val="00515A3A"/>
    <w:rsid w:val="0051677A"/>
    <w:rsid w:val="00525E1B"/>
    <w:rsid w:val="00527252"/>
    <w:rsid w:val="00527951"/>
    <w:rsid w:val="00527B2A"/>
    <w:rsid w:val="0053225C"/>
    <w:rsid w:val="005353EE"/>
    <w:rsid w:val="00536750"/>
    <w:rsid w:val="00550786"/>
    <w:rsid w:val="005528AC"/>
    <w:rsid w:val="00570A84"/>
    <w:rsid w:val="00572D5A"/>
    <w:rsid w:val="00575409"/>
    <w:rsid w:val="00581247"/>
    <w:rsid w:val="00582A8A"/>
    <w:rsid w:val="005843B1"/>
    <w:rsid w:val="00586BD7"/>
    <w:rsid w:val="00590FCB"/>
    <w:rsid w:val="00592530"/>
    <w:rsid w:val="005940FD"/>
    <w:rsid w:val="00596CC2"/>
    <w:rsid w:val="005A7EC2"/>
    <w:rsid w:val="005C1010"/>
    <w:rsid w:val="005C1945"/>
    <w:rsid w:val="005C20D0"/>
    <w:rsid w:val="005C4AD4"/>
    <w:rsid w:val="005C6219"/>
    <w:rsid w:val="005D11BB"/>
    <w:rsid w:val="005E05E6"/>
    <w:rsid w:val="005E34E8"/>
    <w:rsid w:val="005E5782"/>
    <w:rsid w:val="005F0984"/>
    <w:rsid w:val="00602D72"/>
    <w:rsid w:val="00603709"/>
    <w:rsid w:val="00604E85"/>
    <w:rsid w:val="00607A8B"/>
    <w:rsid w:val="00612981"/>
    <w:rsid w:val="006144CA"/>
    <w:rsid w:val="00626AC0"/>
    <w:rsid w:val="006302BE"/>
    <w:rsid w:val="00631A9A"/>
    <w:rsid w:val="0063386A"/>
    <w:rsid w:val="00644264"/>
    <w:rsid w:val="006534FD"/>
    <w:rsid w:val="00654CA3"/>
    <w:rsid w:val="0065553C"/>
    <w:rsid w:val="00655F5B"/>
    <w:rsid w:val="006626B3"/>
    <w:rsid w:val="0067526A"/>
    <w:rsid w:val="00675CC3"/>
    <w:rsid w:val="00676BC8"/>
    <w:rsid w:val="00680435"/>
    <w:rsid w:val="00680A1B"/>
    <w:rsid w:val="00692341"/>
    <w:rsid w:val="006A2269"/>
    <w:rsid w:val="006A4E95"/>
    <w:rsid w:val="006C2111"/>
    <w:rsid w:val="006C7CCF"/>
    <w:rsid w:val="006D0F19"/>
    <w:rsid w:val="006D36ED"/>
    <w:rsid w:val="006D4276"/>
    <w:rsid w:val="006D6E7F"/>
    <w:rsid w:val="006E4934"/>
    <w:rsid w:val="006F39A0"/>
    <w:rsid w:val="006F4403"/>
    <w:rsid w:val="0070324D"/>
    <w:rsid w:val="0070598F"/>
    <w:rsid w:val="00707A32"/>
    <w:rsid w:val="007125E5"/>
    <w:rsid w:val="007146A6"/>
    <w:rsid w:val="007149D5"/>
    <w:rsid w:val="007158CE"/>
    <w:rsid w:val="0071620B"/>
    <w:rsid w:val="0071634A"/>
    <w:rsid w:val="00733E1C"/>
    <w:rsid w:val="007466D2"/>
    <w:rsid w:val="00746979"/>
    <w:rsid w:val="00750313"/>
    <w:rsid w:val="00752A50"/>
    <w:rsid w:val="00754D0C"/>
    <w:rsid w:val="00755180"/>
    <w:rsid w:val="007628DD"/>
    <w:rsid w:val="007642C1"/>
    <w:rsid w:val="00766E3E"/>
    <w:rsid w:val="00774ABE"/>
    <w:rsid w:val="00775179"/>
    <w:rsid w:val="00776DDD"/>
    <w:rsid w:val="00782B8F"/>
    <w:rsid w:val="00791D22"/>
    <w:rsid w:val="007931A5"/>
    <w:rsid w:val="0079469C"/>
    <w:rsid w:val="00795E7F"/>
    <w:rsid w:val="00796A92"/>
    <w:rsid w:val="007A36D9"/>
    <w:rsid w:val="007A377A"/>
    <w:rsid w:val="007A5719"/>
    <w:rsid w:val="007B1FBE"/>
    <w:rsid w:val="007B5681"/>
    <w:rsid w:val="007D2A71"/>
    <w:rsid w:val="007E1351"/>
    <w:rsid w:val="007E4DBF"/>
    <w:rsid w:val="007F2B49"/>
    <w:rsid w:val="007F46FF"/>
    <w:rsid w:val="007F6D41"/>
    <w:rsid w:val="00807349"/>
    <w:rsid w:val="00816C6A"/>
    <w:rsid w:val="00817365"/>
    <w:rsid w:val="00824E01"/>
    <w:rsid w:val="008316EF"/>
    <w:rsid w:val="00832BFF"/>
    <w:rsid w:val="00836C52"/>
    <w:rsid w:val="008417D8"/>
    <w:rsid w:val="00841BF0"/>
    <w:rsid w:val="0084301B"/>
    <w:rsid w:val="008515E7"/>
    <w:rsid w:val="00860498"/>
    <w:rsid w:val="00861076"/>
    <w:rsid w:val="008805B4"/>
    <w:rsid w:val="008876A1"/>
    <w:rsid w:val="00890CF3"/>
    <w:rsid w:val="00891134"/>
    <w:rsid w:val="00895CB5"/>
    <w:rsid w:val="008A514A"/>
    <w:rsid w:val="008A63B1"/>
    <w:rsid w:val="008B33E6"/>
    <w:rsid w:val="008B371B"/>
    <w:rsid w:val="008C0BBC"/>
    <w:rsid w:val="008C1F3F"/>
    <w:rsid w:val="008C6700"/>
    <w:rsid w:val="008D0063"/>
    <w:rsid w:val="008D24FB"/>
    <w:rsid w:val="008D3267"/>
    <w:rsid w:val="008E03C0"/>
    <w:rsid w:val="008E288D"/>
    <w:rsid w:val="008F0805"/>
    <w:rsid w:val="008F6F96"/>
    <w:rsid w:val="00904D8B"/>
    <w:rsid w:val="0090512B"/>
    <w:rsid w:val="00907B6F"/>
    <w:rsid w:val="00920F69"/>
    <w:rsid w:val="00921C08"/>
    <w:rsid w:val="0092339A"/>
    <w:rsid w:val="0092534D"/>
    <w:rsid w:val="00925B72"/>
    <w:rsid w:val="009312A4"/>
    <w:rsid w:val="009328A9"/>
    <w:rsid w:val="00940FE0"/>
    <w:rsid w:val="00942C1C"/>
    <w:rsid w:val="00945B82"/>
    <w:rsid w:val="00950C00"/>
    <w:rsid w:val="00956782"/>
    <w:rsid w:val="00960678"/>
    <w:rsid w:val="0096195C"/>
    <w:rsid w:val="00961DE8"/>
    <w:rsid w:val="00970BB9"/>
    <w:rsid w:val="00971EC3"/>
    <w:rsid w:val="00976283"/>
    <w:rsid w:val="009A2635"/>
    <w:rsid w:val="009B05FD"/>
    <w:rsid w:val="009B0EB9"/>
    <w:rsid w:val="009B369B"/>
    <w:rsid w:val="009C27B1"/>
    <w:rsid w:val="009C4931"/>
    <w:rsid w:val="009C4FDC"/>
    <w:rsid w:val="009D1BD0"/>
    <w:rsid w:val="009D229A"/>
    <w:rsid w:val="009D282B"/>
    <w:rsid w:val="009D3F4D"/>
    <w:rsid w:val="009D601B"/>
    <w:rsid w:val="009F2E40"/>
    <w:rsid w:val="009F3270"/>
    <w:rsid w:val="00A05DA1"/>
    <w:rsid w:val="00A07D25"/>
    <w:rsid w:val="00A13BC2"/>
    <w:rsid w:val="00A1471A"/>
    <w:rsid w:val="00A2034D"/>
    <w:rsid w:val="00A25B78"/>
    <w:rsid w:val="00A3217B"/>
    <w:rsid w:val="00A328C1"/>
    <w:rsid w:val="00A355A8"/>
    <w:rsid w:val="00A40AE7"/>
    <w:rsid w:val="00A43443"/>
    <w:rsid w:val="00A456CD"/>
    <w:rsid w:val="00A579AE"/>
    <w:rsid w:val="00A6045E"/>
    <w:rsid w:val="00A656F9"/>
    <w:rsid w:val="00A6579C"/>
    <w:rsid w:val="00A738E7"/>
    <w:rsid w:val="00A75673"/>
    <w:rsid w:val="00A81E5E"/>
    <w:rsid w:val="00A82D21"/>
    <w:rsid w:val="00A8720D"/>
    <w:rsid w:val="00A90C59"/>
    <w:rsid w:val="00A962DB"/>
    <w:rsid w:val="00AA09A3"/>
    <w:rsid w:val="00AC3C4E"/>
    <w:rsid w:val="00AC6B43"/>
    <w:rsid w:val="00AD0A17"/>
    <w:rsid w:val="00AD275D"/>
    <w:rsid w:val="00AD672F"/>
    <w:rsid w:val="00AD6F7C"/>
    <w:rsid w:val="00AE50F1"/>
    <w:rsid w:val="00AE71AC"/>
    <w:rsid w:val="00AF76C1"/>
    <w:rsid w:val="00B01487"/>
    <w:rsid w:val="00B026F0"/>
    <w:rsid w:val="00B06FAD"/>
    <w:rsid w:val="00B2417A"/>
    <w:rsid w:val="00B263E7"/>
    <w:rsid w:val="00B30CFD"/>
    <w:rsid w:val="00B31540"/>
    <w:rsid w:val="00B333CC"/>
    <w:rsid w:val="00B418A1"/>
    <w:rsid w:val="00B41E67"/>
    <w:rsid w:val="00B42F29"/>
    <w:rsid w:val="00B549C2"/>
    <w:rsid w:val="00B56A2C"/>
    <w:rsid w:val="00B63574"/>
    <w:rsid w:val="00B75F44"/>
    <w:rsid w:val="00B76393"/>
    <w:rsid w:val="00B80D8F"/>
    <w:rsid w:val="00B822AD"/>
    <w:rsid w:val="00B91C79"/>
    <w:rsid w:val="00B95D7A"/>
    <w:rsid w:val="00BA37DF"/>
    <w:rsid w:val="00BB013F"/>
    <w:rsid w:val="00BB1B65"/>
    <w:rsid w:val="00BB4640"/>
    <w:rsid w:val="00BC017B"/>
    <w:rsid w:val="00BC58B7"/>
    <w:rsid w:val="00BD2A26"/>
    <w:rsid w:val="00BE34B1"/>
    <w:rsid w:val="00BE36B2"/>
    <w:rsid w:val="00BF6D8E"/>
    <w:rsid w:val="00BF6ED9"/>
    <w:rsid w:val="00C10402"/>
    <w:rsid w:val="00C137E2"/>
    <w:rsid w:val="00C17B68"/>
    <w:rsid w:val="00C21FC2"/>
    <w:rsid w:val="00C23355"/>
    <w:rsid w:val="00C238C2"/>
    <w:rsid w:val="00C411E1"/>
    <w:rsid w:val="00C4277C"/>
    <w:rsid w:val="00C45866"/>
    <w:rsid w:val="00C46AB1"/>
    <w:rsid w:val="00C606E3"/>
    <w:rsid w:val="00C625F4"/>
    <w:rsid w:val="00C63435"/>
    <w:rsid w:val="00C82571"/>
    <w:rsid w:val="00C82948"/>
    <w:rsid w:val="00C9191E"/>
    <w:rsid w:val="00CA3C9B"/>
    <w:rsid w:val="00CA6A13"/>
    <w:rsid w:val="00CB62C8"/>
    <w:rsid w:val="00CC42F3"/>
    <w:rsid w:val="00CD2B32"/>
    <w:rsid w:val="00CD3494"/>
    <w:rsid w:val="00CD50C2"/>
    <w:rsid w:val="00CD5F71"/>
    <w:rsid w:val="00CD66F9"/>
    <w:rsid w:val="00CD7723"/>
    <w:rsid w:val="00CE6490"/>
    <w:rsid w:val="00CF1888"/>
    <w:rsid w:val="00CF728D"/>
    <w:rsid w:val="00CF7A46"/>
    <w:rsid w:val="00CF7B77"/>
    <w:rsid w:val="00D00D80"/>
    <w:rsid w:val="00D10142"/>
    <w:rsid w:val="00D10CC0"/>
    <w:rsid w:val="00D1520C"/>
    <w:rsid w:val="00D31205"/>
    <w:rsid w:val="00D455BD"/>
    <w:rsid w:val="00D46B7F"/>
    <w:rsid w:val="00D56409"/>
    <w:rsid w:val="00D57DE8"/>
    <w:rsid w:val="00D6464E"/>
    <w:rsid w:val="00D743A2"/>
    <w:rsid w:val="00D74C13"/>
    <w:rsid w:val="00D75549"/>
    <w:rsid w:val="00D957E9"/>
    <w:rsid w:val="00DA2DE5"/>
    <w:rsid w:val="00DA6802"/>
    <w:rsid w:val="00DA6A0B"/>
    <w:rsid w:val="00DB477E"/>
    <w:rsid w:val="00DC2EE9"/>
    <w:rsid w:val="00DC547E"/>
    <w:rsid w:val="00DD547F"/>
    <w:rsid w:val="00DE3C2E"/>
    <w:rsid w:val="00DF6031"/>
    <w:rsid w:val="00E10288"/>
    <w:rsid w:val="00E10962"/>
    <w:rsid w:val="00E1640D"/>
    <w:rsid w:val="00E22E5D"/>
    <w:rsid w:val="00E258A0"/>
    <w:rsid w:val="00E473C7"/>
    <w:rsid w:val="00E5093D"/>
    <w:rsid w:val="00E51787"/>
    <w:rsid w:val="00E80581"/>
    <w:rsid w:val="00E93261"/>
    <w:rsid w:val="00E93ED7"/>
    <w:rsid w:val="00EA5F20"/>
    <w:rsid w:val="00EB6488"/>
    <w:rsid w:val="00EC2523"/>
    <w:rsid w:val="00ED03E9"/>
    <w:rsid w:val="00ED709E"/>
    <w:rsid w:val="00EE0492"/>
    <w:rsid w:val="00EE06A6"/>
    <w:rsid w:val="00EF44F9"/>
    <w:rsid w:val="00F06209"/>
    <w:rsid w:val="00F064DD"/>
    <w:rsid w:val="00F14732"/>
    <w:rsid w:val="00F14DA2"/>
    <w:rsid w:val="00F164D7"/>
    <w:rsid w:val="00F22F31"/>
    <w:rsid w:val="00F273C1"/>
    <w:rsid w:val="00F36D72"/>
    <w:rsid w:val="00F44888"/>
    <w:rsid w:val="00F56F2E"/>
    <w:rsid w:val="00F610FC"/>
    <w:rsid w:val="00F61EAC"/>
    <w:rsid w:val="00F64F91"/>
    <w:rsid w:val="00F658ED"/>
    <w:rsid w:val="00F7402B"/>
    <w:rsid w:val="00F7735D"/>
    <w:rsid w:val="00F77691"/>
    <w:rsid w:val="00F84EF3"/>
    <w:rsid w:val="00F8514F"/>
    <w:rsid w:val="00F8597F"/>
    <w:rsid w:val="00F9024F"/>
    <w:rsid w:val="00F95425"/>
    <w:rsid w:val="00FA2706"/>
    <w:rsid w:val="00FA64FF"/>
    <w:rsid w:val="00FA7A74"/>
    <w:rsid w:val="00FC0A18"/>
    <w:rsid w:val="00FD1E8E"/>
    <w:rsid w:val="00FD22EF"/>
    <w:rsid w:val="00FD3B55"/>
    <w:rsid w:val="00FD6005"/>
    <w:rsid w:val="00FE1F62"/>
    <w:rsid w:val="00FF495A"/>
    <w:rsid w:val="00FF4D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2C226-3F11-4A30-B11F-61E2F9C93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Pages>
  <Words>1895</Words>
  <Characters>10807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172</cp:revision>
  <cp:lastPrinted>2018-06-14T09:53:00Z</cp:lastPrinted>
  <dcterms:created xsi:type="dcterms:W3CDTF">2018-07-06T06:05:00Z</dcterms:created>
  <dcterms:modified xsi:type="dcterms:W3CDTF">2018-07-18T10:16:00Z</dcterms:modified>
</cp:coreProperties>
</file>