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336DE" w14:textId="77777777" w:rsidR="008B3CF1" w:rsidRDefault="008B3CF1" w:rsidP="008B3CF1">
      <w:pPr>
        <w:spacing w:after="0" w:line="240" w:lineRule="auto"/>
        <w:jc w:val="both"/>
        <w:rPr>
          <w:rFonts w:ascii="Times New Roman" w:hAnsi="Times New Roman" w:cs="Times New Roman"/>
          <w:sz w:val="24"/>
          <w:szCs w:val="24"/>
        </w:rPr>
      </w:pPr>
      <w:bookmarkStart w:id="0" w:name="_GoBack"/>
      <w:bookmarkEnd w:id="0"/>
    </w:p>
    <w:p w14:paraId="484FA422" w14:textId="77777777"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sz w:val="24"/>
          <w:szCs w:val="24"/>
        </w:rPr>
        <w:t xml:space="preserve">THE STATE </w:t>
      </w:r>
    </w:p>
    <w:p w14:paraId="3258884A" w14:textId="77777777"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sz w:val="24"/>
          <w:szCs w:val="24"/>
        </w:rPr>
        <w:t xml:space="preserve">versus </w:t>
      </w:r>
    </w:p>
    <w:p w14:paraId="097153DB" w14:textId="77777777"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sz w:val="24"/>
          <w:szCs w:val="24"/>
        </w:rPr>
        <w:t xml:space="preserve">CHRISTOPHER NDIRIPO </w:t>
      </w:r>
    </w:p>
    <w:p w14:paraId="5BAAAB49" w14:textId="77777777" w:rsidR="00C1607A" w:rsidRPr="009821F4" w:rsidRDefault="00C1607A" w:rsidP="00A91232">
      <w:pPr>
        <w:spacing w:line="360" w:lineRule="auto"/>
        <w:jc w:val="both"/>
        <w:rPr>
          <w:rFonts w:ascii="Times New Roman" w:hAnsi="Times New Roman" w:cs="Times New Roman"/>
          <w:sz w:val="24"/>
          <w:szCs w:val="24"/>
        </w:rPr>
      </w:pPr>
    </w:p>
    <w:p w14:paraId="08CF220A" w14:textId="77777777"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sz w:val="24"/>
          <w:szCs w:val="24"/>
        </w:rPr>
        <w:t xml:space="preserve">HIGH COURT OF ZIMBABWE </w:t>
      </w:r>
    </w:p>
    <w:p w14:paraId="0D597DC0" w14:textId="77777777"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sz w:val="24"/>
          <w:szCs w:val="24"/>
        </w:rPr>
        <w:t xml:space="preserve">MUNGWARI J </w:t>
      </w:r>
    </w:p>
    <w:p w14:paraId="3D39F75B" w14:textId="577B3D7B"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sz w:val="24"/>
          <w:szCs w:val="24"/>
        </w:rPr>
        <w:t>HARARE, 20 D</w:t>
      </w:r>
      <w:r w:rsidR="00674AF4">
        <w:rPr>
          <w:rFonts w:ascii="Times New Roman" w:hAnsi="Times New Roman" w:cs="Times New Roman"/>
          <w:sz w:val="24"/>
          <w:szCs w:val="24"/>
        </w:rPr>
        <w:t>ecember</w:t>
      </w:r>
      <w:r w:rsidRPr="009821F4">
        <w:rPr>
          <w:rFonts w:ascii="Times New Roman" w:hAnsi="Times New Roman" w:cs="Times New Roman"/>
          <w:sz w:val="24"/>
          <w:szCs w:val="24"/>
        </w:rPr>
        <w:t xml:space="preserve"> 2021</w:t>
      </w:r>
      <w:r w:rsidR="00AB5698">
        <w:rPr>
          <w:rFonts w:ascii="Times New Roman" w:hAnsi="Times New Roman" w:cs="Times New Roman"/>
          <w:sz w:val="24"/>
          <w:szCs w:val="24"/>
        </w:rPr>
        <w:t xml:space="preserve"> </w:t>
      </w:r>
      <w:r w:rsidR="005C5597">
        <w:rPr>
          <w:rFonts w:ascii="Times New Roman" w:hAnsi="Times New Roman" w:cs="Times New Roman"/>
          <w:sz w:val="24"/>
          <w:szCs w:val="24"/>
        </w:rPr>
        <w:t>&amp;</w:t>
      </w:r>
      <w:r w:rsidR="00F26920">
        <w:rPr>
          <w:rFonts w:ascii="Times New Roman" w:hAnsi="Times New Roman" w:cs="Times New Roman"/>
          <w:sz w:val="24"/>
          <w:szCs w:val="24"/>
        </w:rPr>
        <w:t xml:space="preserve"> 14 February, 2022</w:t>
      </w:r>
    </w:p>
    <w:p w14:paraId="73D33845" w14:textId="77777777" w:rsidR="00C1607A" w:rsidRPr="009821F4" w:rsidRDefault="00C1607A" w:rsidP="00A91232">
      <w:pPr>
        <w:spacing w:line="360" w:lineRule="auto"/>
        <w:jc w:val="both"/>
        <w:rPr>
          <w:rFonts w:ascii="Times New Roman" w:hAnsi="Times New Roman" w:cs="Times New Roman"/>
          <w:sz w:val="24"/>
          <w:szCs w:val="24"/>
        </w:rPr>
      </w:pPr>
    </w:p>
    <w:p w14:paraId="080B73FB" w14:textId="767A6708" w:rsidR="00C1607A" w:rsidRPr="009821F4" w:rsidRDefault="00C1607A" w:rsidP="00A91232">
      <w:pPr>
        <w:spacing w:line="360" w:lineRule="auto"/>
        <w:jc w:val="both"/>
        <w:rPr>
          <w:rFonts w:ascii="Times New Roman" w:hAnsi="Times New Roman" w:cs="Times New Roman"/>
          <w:b/>
          <w:sz w:val="24"/>
          <w:szCs w:val="24"/>
        </w:rPr>
      </w:pPr>
      <w:r w:rsidRPr="009821F4">
        <w:rPr>
          <w:rFonts w:ascii="Times New Roman" w:hAnsi="Times New Roman" w:cs="Times New Roman"/>
          <w:b/>
          <w:sz w:val="24"/>
          <w:szCs w:val="24"/>
        </w:rPr>
        <w:t>Bail Pending Appeal</w:t>
      </w:r>
    </w:p>
    <w:p w14:paraId="3A6D1A35" w14:textId="77777777"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i/>
          <w:sz w:val="24"/>
          <w:szCs w:val="24"/>
        </w:rPr>
        <w:t>A Masango</w:t>
      </w:r>
      <w:r w:rsidRPr="009821F4">
        <w:rPr>
          <w:rFonts w:ascii="Times New Roman" w:hAnsi="Times New Roman" w:cs="Times New Roman"/>
          <w:sz w:val="24"/>
          <w:szCs w:val="24"/>
        </w:rPr>
        <w:t xml:space="preserve">, for the applicant </w:t>
      </w:r>
    </w:p>
    <w:p w14:paraId="06933BAC" w14:textId="27A0661C" w:rsidR="00C1607A" w:rsidRPr="009821F4" w:rsidRDefault="00C1607A" w:rsidP="008B3CF1">
      <w:pPr>
        <w:spacing w:after="0" w:line="240" w:lineRule="auto"/>
        <w:jc w:val="both"/>
        <w:rPr>
          <w:rFonts w:ascii="Times New Roman" w:hAnsi="Times New Roman" w:cs="Times New Roman"/>
          <w:sz w:val="24"/>
          <w:szCs w:val="24"/>
        </w:rPr>
      </w:pPr>
      <w:r w:rsidRPr="009821F4">
        <w:rPr>
          <w:rFonts w:ascii="Times New Roman" w:hAnsi="Times New Roman" w:cs="Times New Roman"/>
          <w:i/>
          <w:sz w:val="24"/>
          <w:szCs w:val="24"/>
        </w:rPr>
        <w:t>A M</w:t>
      </w:r>
      <w:r w:rsidR="00B422A3" w:rsidRPr="009821F4">
        <w:rPr>
          <w:rFonts w:ascii="Times New Roman" w:hAnsi="Times New Roman" w:cs="Times New Roman"/>
          <w:i/>
          <w:sz w:val="24"/>
          <w:szCs w:val="24"/>
        </w:rPr>
        <w:t>u</w:t>
      </w:r>
      <w:r w:rsidRPr="009821F4">
        <w:rPr>
          <w:rFonts w:ascii="Times New Roman" w:hAnsi="Times New Roman" w:cs="Times New Roman"/>
          <w:i/>
          <w:sz w:val="24"/>
          <w:szCs w:val="24"/>
        </w:rPr>
        <w:t>z</w:t>
      </w:r>
      <w:r w:rsidR="00B422A3" w:rsidRPr="009821F4">
        <w:rPr>
          <w:rFonts w:ascii="Times New Roman" w:hAnsi="Times New Roman" w:cs="Times New Roman"/>
          <w:i/>
          <w:sz w:val="24"/>
          <w:szCs w:val="24"/>
        </w:rPr>
        <w:t>i</w:t>
      </w:r>
      <w:r w:rsidRPr="009821F4">
        <w:rPr>
          <w:rFonts w:ascii="Times New Roman" w:hAnsi="Times New Roman" w:cs="Times New Roman"/>
          <w:i/>
          <w:sz w:val="24"/>
          <w:szCs w:val="24"/>
        </w:rPr>
        <w:t>wi,</w:t>
      </w:r>
      <w:r w:rsidRPr="009821F4">
        <w:rPr>
          <w:rFonts w:ascii="Times New Roman" w:hAnsi="Times New Roman" w:cs="Times New Roman"/>
          <w:sz w:val="24"/>
          <w:szCs w:val="24"/>
        </w:rPr>
        <w:t xml:space="preserve"> for the state </w:t>
      </w:r>
    </w:p>
    <w:p w14:paraId="4E266494" w14:textId="77777777" w:rsidR="00674AF4" w:rsidRDefault="00674AF4" w:rsidP="00364335">
      <w:pPr>
        <w:spacing w:after="0" w:line="360" w:lineRule="auto"/>
        <w:jc w:val="both"/>
        <w:rPr>
          <w:rFonts w:ascii="Times New Roman" w:hAnsi="Times New Roman" w:cs="Times New Roman"/>
          <w:sz w:val="24"/>
          <w:szCs w:val="24"/>
        </w:rPr>
      </w:pPr>
    </w:p>
    <w:p w14:paraId="3B0AB04E" w14:textId="4969F90D" w:rsidR="00542DD0" w:rsidRPr="009821F4" w:rsidRDefault="00CD1F5E"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 xml:space="preserve"> </w:t>
      </w:r>
      <w:r w:rsidR="00C07910" w:rsidRPr="008B3CF1">
        <w:rPr>
          <w:rFonts w:ascii="Times New Roman" w:hAnsi="Times New Roman" w:cs="Times New Roman"/>
          <w:smallCaps/>
          <w:sz w:val="24"/>
          <w:szCs w:val="24"/>
        </w:rPr>
        <w:t>M</w:t>
      </w:r>
      <w:r w:rsidR="00E96B3E">
        <w:rPr>
          <w:rFonts w:ascii="Times New Roman" w:hAnsi="Times New Roman" w:cs="Times New Roman"/>
          <w:smallCaps/>
          <w:sz w:val="24"/>
          <w:szCs w:val="24"/>
        </w:rPr>
        <w:t>UNGWARI</w:t>
      </w:r>
      <w:r w:rsidR="00C07910" w:rsidRPr="008B3CF1">
        <w:rPr>
          <w:rFonts w:ascii="Times New Roman" w:hAnsi="Times New Roman" w:cs="Times New Roman"/>
          <w:sz w:val="24"/>
          <w:szCs w:val="24"/>
        </w:rPr>
        <w:t xml:space="preserve"> J</w:t>
      </w:r>
      <w:r w:rsidR="00C07910" w:rsidRPr="009821F4">
        <w:rPr>
          <w:rFonts w:ascii="Times New Roman" w:hAnsi="Times New Roman" w:cs="Times New Roman"/>
          <w:sz w:val="24"/>
          <w:szCs w:val="24"/>
        </w:rPr>
        <w:t xml:space="preserve">: </w:t>
      </w:r>
      <w:r w:rsidR="00542DD0" w:rsidRPr="009821F4">
        <w:rPr>
          <w:rFonts w:ascii="Times New Roman" w:hAnsi="Times New Roman" w:cs="Times New Roman"/>
          <w:sz w:val="24"/>
          <w:szCs w:val="24"/>
        </w:rPr>
        <w:t>The applicant, a 32 year-old</w:t>
      </w:r>
      <w:r w:rsidR="00D24EB6" w:rsidRPr="009821F4">
        <w:rPr>
          <w:rFonts w:ascii="Times New Roman" w:hAnsi="Times New Roman" w:cs="Times New Roman"/>
          <w:sz w:val="24"/>
          <w:szCs w:val="24"/>
        </w:rPr>
        <w:t xml:space="preserve"> male inmate</w:t>
      </w:r>
      <w:r w:rsidR="00EA3EDA" w:rsidRPr="009821F4">
        <w:rPr>
          <w:rFonts w:ascii="Times New Roman" w:hAnsi="Times New Roman" w:cs="Times New Roman"/>
          <w:sz w:val="24"/>
          <w:szCs w:val="24"/>
        </w:rPr>
        <w:t xml:space="preserve"> lodged</w:t>
      </w:r>
      <w:r w:rsidR="00542DD0" w:rsidRPr="009821F4">
        <w:rPr>
          <w:rFonts w:ascii="Times New Roman" w:hAnsi="Times New Roman" w:cs="Times New Roman"/>
          <w:sz w:val="24"/>
          <w:szCs w:val="24"/>
        </w:rPr>
        <w:t xml:space="preserve"> at Bindura Prison was charged with the offence of escaping from lawful custody in contravention of section 185 (1) (b) of The Criminal Law (Codification &amp; Reform) Act [</w:t>
      </w:r>
      <w:r w:rsidR="00542DD0" w:rsidRPr="008B3CF1">
        <w:rPr>
          <w:rFonts w:ascii="Times New Roman" w:hAnsi="Times New Roman" w:cs="Times New Roman"/>
          <w:i/>
          <w:sz w:val="24"/>
          <w:szCs w:val="24"/>
        </w:rPr>
        <w:t>Chapter 9.23</w:t>
      </w:r>
      <w:r w:rsidR="00542DD0" w:rsidRPr="009821F4">
        <w:rPr>
          <w:rFonts w:ascii="Times New Roman" w:hAnsi="Times New Roman" w:cs="Times New Roman"/>
          <w:sz w:val="24"/>
          <w:szCs w:val="24"/>
        </w:rPr>
        <w:t>].</w:t>
      </w:r>
    </w:p>
    <w:p w14:paraId="546557D0" w14:textId="6A8DD8B5" w:rsidR="005C5597" w:rsidRDefault="00542DD0"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The summarised facts of the matter as outlined in</w:t>
      </w:r>
      <w:r w:rsidR="00D24EB6" w:rsidRPr="009821F4">
        <w:rPr>
          <w:rFonts w:ascii="Times New Roman" w:hAnsi="Times New Roman" w:cs="Times New Roman"/>
          <w:sz w:val="24"/>
          <w:szCs w:val="24"/>
        </w:rPr>
        <w:t xml:space="preserve"> the</w:t>
      </w:r>
      <w:r w:rsidRPr="009821F4">
        <w:rPr>
          <w:rFonts w:ascii="Times New Roman" w:hAnsi="Times New Roman" w:cs="Times New Roman"/>
          <w:sz w:val="24"/>
          <w:szCs w:val="24"/>
        </w:rPr>
        <w:t xml:space="preserve"> prosecution’s papers were that on 16 September 2021</w:t>
      </w:r>
      <w:r w:rsidR="00EA3EDA" w:rsidRPr="009821F4">
        <w:rPr>
          <w:rFonts w:ascii="Times New Roman" w:hAnsi="Times New Roman" w:cs="Times New Roman"/>
          <w:sz w:val="24"/>
          <w:szCs w:val="24"/>
        </w:rPr>
        <w:t>,</w:t>
      </w:r>
      <w:r w:rsidRPr="009821F4">
        <w:rPr>
          <w:rFonts w:ascii="Times New Roman" w:hAnsi="Times New Roman" w:cs="Times New Roman"/>
          <w:sz w:val="24"/>
          <w:szCs w:val="24"/>
        </w:rPr>
        <w:t xml:space="preserve"> around </w:t>
      </w:r>
      <w:r w:rsidR="00D24EB6" w:rsidRPr="00277A15">
        <w:rPr>
          <w:rFonts w:ascii="Times New Roman" w:hAnsi="Times New Roman" w:cs="Times New Roman"/>
          <w:color w:val="0D0D0D" w:themeColor="text1" w:themeTint="F2"/>
          <w:sz w:val="24"/>
          <w:szCs w:val="24"/>
        </w:rPr>
        <w:t xml:space="preserve">11p.m </w:t>
      </w:r>
      <w:r w:rsidRPr="009821F4">
        <w:rPr>
          <w:rFonts w:ascii="Times New Roman" w:hAnsi="Times New Roman" w:cs="Times New Roman"/>
          <w:sz w:val="24"/>
          <w:szCs w:val="24"/>
        </w:rPr>
        <w:t xml:space="preserve">at Bindura Prison, </w:t>
      </w:r>
      <w:r w:rsidR="009F2D34" w:rsidRPr="009821F4">
        <w:rPr>
          <w:rFonts w:ascii="Times New Roman" w:hAnsi="Times New Roman" w:cs="Times New Roman"/>
          <w:sz w:val="24"/>
          <w:szCs w:val="24"/>
        </w:rPr>
        <w:t xml:space="preserve">the </w:t>
      </w:r>
      <w:r w:rsidRPr="009821F4">
        <w:rPr>
          <w:rFonts w:ascii="Times New Roman" w:hAnsi="Times New Roman" w:cs="Times New Roman"/>
          <w:sz w:val="24"/>
          <w:szCs w:val="24"/>
        </w:rPr>
        <w:t>applicant who was in self isolation after testing positive for the infamous COVID-19 virus, set in motion a plan to escape from prison. He compressed the iron sheets</w:t>
      </w:r>
      <w:r w:rsidR="00D24EB6" w:rsidRPr="009821F4">
        <w:rPr>
          <w:rFonts w:ascii="Times New Roman" w:hAnsi="Times New Roman" w:cs="Times New Roman"/>
          <w:sz w:val="24"/>
          <w:szCs w:val="24"/>
        </w:rPr>
        <w:t xml:space="preserve"> used to construct the </w:t>
      </w:r>
      <w:r w:rsidR="00552E1B" w:rsidRPr="009821F4">
        <w:rPr>
          <w:rFonts w:ascii="Times New Roman" w:hAnsi="Times New Roman" w:cs="Times New Roman"/>
          <w:sz w:val="24"/>
          <w:szCs w:val="24"/>
        </w:rPr>
        <w:t>cell he was housed in,</w:t>
      </w:r>
      <w:r w:rsidRPr="009821F4">
        <w:rPr>
          <w:rFonts w:ascii="Times New Roman" w:hAnsi="Times New Roman" w:cs="Times New Roman"/>
          <w:sz w:val="24"/>
          <w:szCs w:val="24"/>
        </w:rPr>
        <w:t xml:space="preserve"> in a bid to create an opening for his escape. Unfortunately for the applicant, the prison officer on duty one Evans Matafari was alerted by the sound of a banging noise from the cell </w:t>
      </w:r>
      <w:r w:rsidR="009F2D34" w:rsidRPr="009821F4">
        <w:rPr>
          <w:rFonts w:ascii="Times New Roman" w:hAnsi="Times New Roman" w:cs="Times New Roman"/>
          <w:sz w:val="24"/>
          <w:szCs w:val="24"/>
        </w:rPr>
        <w:t>where</w:t>
      </w:r>
      <w:r w:rsidRPr="009821F4">
        <w:rPr>
          <w:rFonts w:ascii="Times New Roman" w:hAnsi="Times New Roman" w:cs="Times New Roman"/>
          <w:sz w:val="24"/>
          <w:szCs w:val="24"/>
        </w:rPr>
        <w:t xml:space="preserve"> applicant was</w:t>
      </w:r>
      <w:r w:rsidR="009F2D34" w:rsidRPr="009821F4">
        <w:rPr>
          <w:rFonts w:ascii="Times New Roman" w:hAnsi="Times New Roman" w:cs="Times New Roman"/>
          <w:sz w:val="24"/>
          <w:szCs w:val="24"/>
        </w:rPr>
        <w:t>. He went to investigate and</w:t>
      </w:r>
      <w:r w:rsidRPr="009821F4">
        <w:rPr>
          <w:rFonts w:ascii="Times New Roman" w:hAnsi="Times New Roman" w:cs="Times New Roman"/>
          <w:sz w:val="24"/>
          <w:szCs w:val="24"/>
        </w:rPr>
        <w:t xml:space="preserve"> discovered </w:t>
      </w:r>
      <w:r w:rsidR="009F2D34" w:rsidRPr="009821F4">
        <w:rPr>
          <w:rFonts w:ascii="Times New Roman" w:hAnsi="Times New Roman" w:cs="Times New Roman"/>
          <w:sz w:val="24"/>
          <w:szCs w:val="24"/>
        </w:rPr>
        <w:t xml:space="preserve">that the </w:t>
      </w:r>
      <w:r w:rsidRPr="009821F4">
        <w:rPr>
          <w:rFonts w:ascii="Times New Roman" w:hAnsi="Times New Roman" w:cs="Times New Roman"/>
          <w:sz w:val="24"/>
          <w:szCs w:val="24"/>
        </w:rPr>
        <w:t xml:space="preserve">applicant’s </w:t>
      </w:r>
      <w:r w:rsidR="009F2D34" w:rsidRPr="009821F4">
        <w:rPr>
          <w:rFonts w:ascii="Times New Roman" w:hAnsi="Times New Roman" w:cs="Times New Roman"/>
          <w:sz w:val="24"/>
          <w:szCs w:val="24"/>
        </w:rPr>
        <w:t>head and upper</w:t>
      </w:r>
      <w:r w:rsidR="002551E5" w:rsidRPr="009821F4">
        <w:rPr>
          <w:rFonts w:ascii="Times New Roman" w:hAnsi="Times New Roman" w:cs="Times New Roman"/>
          <w:sz w:val="24"/>
          <w:szCs w:val="24"/>
        </w:rPr>
        <w:t xml:space="preserve"> part</w:t>
      </w:r>
      <w:r w:rsidRPr="009821F4">
        <w:rPr>
          <w:rFonts w:ascii="Times New Roman" w:hAnsi="Times New Roman" w:cs="Times New Roman"/>
          <w:sz w:val="24"/>
          <w:szCs w:val="24"/>
        </w:rPr>
        <w:t xml:space="preserve"> of the body </w:t>
      </w:r>
      <w:r w:rsidR="009F2D34" w:rsidRPr="009821F4">
        <w:rPr>
          <w:rFonts w:ascii="Times New Roman" w:hAnsi="Times New Roman" w:cs="Times New Roman"/>
          <w:sz w:val="24"/>
          <w:szCs w:val="24"/>
        </w:rPr>
        <w:t>was</w:t>
      </w:r>
      <w:r w:rsidRPr="009821F4">
        <w:rPr>
          <w:rFonts w:ascii="Times New Roman" w:hAnsi="Times New Roman" w:cs="Times New Roman"/>
          <w:sz w:val="24"/>
          <w:szCs w:val="24"/>
        </w:rPr>
        <w:t xml:space="preserve"> already outside the cell through the opening that he had created. When applicant realised that </w:t>
      </w:r>
      <w:r w:rsidR="009F2D34" w:rsidRPr="009821F4">
        <w:rPr>
          <w:rFonts w:ascii="Times New Roman" w:hAnsi="Times New Roman" w:cs="Times New Roman"/>
          <w:sz w:val="24"/>
          <w:szCs w:val="24"/>
        </w:rPr>
        <w:t>his escape bid had been discovered</w:t>
      </w:r>
      <w:r w:rsidRPr="009821F4">
        <w:rPr>
          <w:rFonts w:ascii="Times New Roman" w:hAnsi="Times New Roman" w:cs="Times New Roman"/>
          <w:sz w:val="24"/>
          <w:szCs w:val="24"/>
        </w:rPr>
        <w:t xml:space="preserve"> he quickly </w:t>
      </w:r>
      <w:r w:rsidR="00EA3EDA" w:rsidRPr="009821F4">
        <w:rPr>
          <w:rFonts w:ascii="Times New Roman" w:hAnsi="Times New Roman" w:cs="Times New Roman"/>
          <w:sz w:val="24"/>
          <w:szCs w:val="24"/>
        </w:rPr>
        <w:t>retreated</w:t>
      </w:r>
      <w:r w:rsidR="009F2D34" w:rsidRPr="009821F4">
        <w:rPr>
          <w:rFonts w:ascii="Times New Roman" w:hAnsi="Times New Roman" w:cs="Times New Roman"/>
          <w:sz w:val="24"/>
          <w:szCs w:val="24"/>
        </w:rPr>
        <w:t xml:space="preserve"> back</w:t>
      </w:r>
      <w:r w:rsidRPr="009821F4">
        <w:rPr>
          <w:rFonts w:ascii="Times New Roman" w:hAnsi="Times New Roman" w:cs="Times New Roman"/>
          <w:sz w:val="24"/>
          <w:szCs w:val="24"/>
        </w:rPr>
        <w:t xml:space="preserve"> into the cell. He was </w:t>
      </w:r>
      <w:r w:rsidR="009F2D34" w:rsidRPr="009821F4">
        <w:rPr>
          <w:rFonts w:ascii="Times New Roman" w:hAnsi="Times New Roman" w:cs="Times New Roman"/>
          <w:sz w:val="24"/>
          <w:szCs w:val="24"/>
        </w:rPr>
        <w:t xml:space="preserve">arrested and </w:t>
      </w:r>
      <w:r w:rsidRPr="009821F4">
        <w:rPr>
          <w:rFonts w:ascii="Times New Roman" w:hAnsi="Times New Roman" w:cs="Times New Roman"/>
          <w:sz w:val="24"/>
          <w:szCs w:val="24"/>
        </w:rPr>
        <w:t xml:space="preserve">subsequently </w:t>
      </w:r>
      <w:r w:rsidR="009F2D34" w:rsidRPr="009821F4">
        <w:rPr>
          <w:rFonts w:ascii="Times New Roman" w:hAnsi="Times New Roman" w:cs="Times New Roman"/>
          <w:sz w:val="24"/>
          <w:szCs w:val="24"/>
        </w:rPr>
        <w:t>arraigned before the Magistrates’ Court</w:t>
      </w:r>
      <w:r w:rsidRPr="009821F4">
        <w:rPr>
          <w:rFonts w:ascii="Times New Roman" w:hAnsi="Times New Roman" w:cs="Times New Roman"/>
          <w:sz w:val="24"/>
          <w:szCs w:val="24"/>
        </w:rPr>
        <w:t xml:space="preserve"> on this charge.</w:t>
      </w:r>
      <w:r w:rsidR="009F2D34" w:rsidRPr="009821F4">
        <w:rPr>
          <w:rFonts w:ascii="Times New Roman" w:hAnsi="Times New Roman" w:cs="Times New Roman"/>
          <w:sz w:val="24"/>
          <w:szCs w:val="24"/>
        </w:rPr>
        <w:t xml:space="preserve"> He</w:t>
      </w:r>
      <w:r w:rsidRPr="009821F4">
        <w:rPr>
          <w:rFonts w:ascii="Times New Roman" w:hAnsi="Times New Roman" w:cs="Times New Roman"/>
          <w:sz w:val="24"/>
          <w:szCs w:val="24"/>
        </w:rPr>
        <w:t xml:space="preserve"> was convicted after a full trial and sentenced to an effective two years</w:t>
      </w:r>
      <w:r w:rsidR="00B422A3" w:rsidRPr="009821F4">
        <w:rPr>
          <w:rFonts w:ascii="Times New Roman" w:hAnsi="Times New Roman" w:cs="Times New Roman"/>
          <w:sz w:val="24"/>
          <w:szCs w:val="24"/>
        </w:rPr>
        <w:t>’</w:t>
      </w:r>
      <w:r w:rsidRPr="009821F4">
        <w:rPr>
          <w:rFonts w:ascii="Times New Roman" w:hAnsi="Times New Roman" w:cs="Times New Roman"/>
          <w:sz w:val="24"/>
          <w:szCs w:val="24"/>
        </w:rPr>
        <w:t xml:space="preserve"> imprisonment.</w:t>
      </w:r>
    </w:p>
    <w:p w14:paraId="1C81162F" w14:textId="4EE6A92B" w:rsidR="00542DD0" w:rsidRPr="009821F4" w:rsidRDefault="00542DD0"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 xml:space="preserve">At his trial </w:t>
      </w:r>
      <w:r w:rsidR="009F2D34" w:rsidRPr="009821F4">
        <w:rPr>
          <w:rFonts w:ascii="Times New Roman" w:hAnsi="Times New Roman" w:cs="Times New Roman"/>
          <w:sz w:val="24"/>
          <w:szCs w:val="24"/>
        </w:rPr>
        <w:t>where he</w:t>
      </w:r>
      <w:r w:rsidRPr="009821F4">
        <w:rPr>
          <w:rFonts w:ascii="Times New Roman" w:hAnsi="Times New Roman" w:cs="Times New Roman"/>
          <w:sz w:val="24"/>
          <w:szCs w:val="24"/>
        </w:rPr>
        <w:t xml:space="preserve"> was </w:t>
      </w:r>
      <w:r w:rsidR="009F2D34" w:rsidRPr="009821F4">
        <w:rPr>
          <w:rFonts w:ascii="Times New Roman" w:hAnsi="Times New Roman" w:cs="Times New Roman"/>
          <w:sz w:val="24"/>
          <w:szCs w:val="24"/>
        </w:rPr>
        <w:t>an un</w:t>
      </w:r>
      <w:r w:rsidRPr="009821F4">
        <w:rPr>
          <w:rFonts w:ascii="Times New Roman" w:hAnsi="Times New Roman" w:cs="Times New Roman"/>
          <w:sz w:val="24"/>
          <w:szCs w:val="24"/>
        </w:rPr>
        <w:t xml:space="preserve">represented </w:t>
      </w:r>
      <w:r w:rsidR="009F2D34" w:rsidRPr="009821F4">
        <w:rPr>
          <w:rFonts w:ascii="Times New Roman" w:hAnsi="Times New Roman" w:cs="Times New Roman"/>
          <w:sz w:val="24"/>
          <w:szCs w:val="24"/>
        </w:rPr>
        <w:t>accused, he gave the following as his defence outline.</w:t>
      </w:r>
      <w:r w:rsidRPr="009821F4">
        <w:rPr>
          <w:rFonts w:ascii="Times New Roman" w:hAnsi="Times New Roman" w:cs="Times New Roman"/>
          <w:sz w:val="24"/>
          <w:szCs w:val="24"/>
        </w:rPr>
        <w:t xml:space="preserve">  </w:t>
      </w:r>
    </w:p>
    <w:p w14:paraId="1F3CC0C0" w14:textId="013333C3" w:rsidR="00542DD0" w:rsidRPr="009821F4" w:rsidRDefault="00542DD0" w:rsidP="00364335">
      <w:pPr>
        <w:spacing w:after="0" w:line="240" w:lineRule="auto"/>
        <w:jc w:val="both"/>
        <w:rPr>
          <w:rFonts w:ascii="Times New Roman" w:hAnsi="Times New Roman" w:cs="Times New Roman"/>
          <w:i/>
          <w:sz w:val="24"/>
          <w:szCs w:val="24"/>
        </w:rPr>
      </w:pPr>
      <w:r w:rsidRPr="009821F4">
        <w:rPr>
          <w:rFonts w:ascii="Times New Roman" w:hAnsi="Times New Roman" w:cs="Times New Roman"/>
          <w:i/>
          <w:sz w:val="24"/>
          <w:szCs w:val="24"/>
        </w:rPr>
        <w:t xml:space="preserve">                                   “ I fell ill whilst in prison. I tested Covid 19 positive. I was </w:t>
      </w:r>
    </w:p>
    <w:p w14:paraId="78BB37A6" w14:textId="77777777" w:rsidR="00542DD0" w:rsidRPr="009821F4" w:rsidRDefault="00542DD0" w:rsidP="00364335">
      <w:pPr>
        <w:spacing w:after="0" w:line="240" w:lineRule="auto"/>
        <w:jc w:val="both"/>
        <w:rPr>
          <w:rFonts w:ascii="Times New Roman" w:hAnsi="Times New Roman" w:cs="Times New Roman"/>
          <w:i/>
          <w:sz w:val="24"/>
          <w:szCs w:val="24"/>
        </w:rPr>
      </w:pPr>
      <w:r w:rsidRPr="009821F4">
        <w:rPr>
          <w:rFonts w:ascii="Times New Roman" w:hAnsi="Times New Roman" w:cs="Times New Roman"/>
          <w:i/>
          <w:sz w:val="24"/>
          <w:szCs w:val="24"/>
        </w:rPr>
        <w:t xml:space="preserve">                                     then put in an isolated cell. I slept in there due to illness</w:t>
      </w:r>
    </w:p>
    <w:p w14:paraId="4152DA75" w14:textId="77777777" w:rsidR="00542DD0" w:rsidRPr="009821F4" w:rsidRDefault="00542DD0" w:rsidP="00364335">
      <w:pPr>
        <w:tabs>
          <w:tab w:val="left" w:pos="7701"/>
        </w:tabs>
        <w:spacing w:after="0" w:line="240" w:lineRule="auto"/>
        <w:jc w:val="both"/>
        <w:rPr>
          <w:rFonts w:ascii="Times New Roman" w:hAnsi="Times New Roman" w:cs="Times New Roman"/>
          <w:i/>
          <w:sz w:val="24"/>
          <w:szCs w:val="24"/>
        </w:rPr>
      </w:pPr>
      <w:r w:rsidRPr="009821F4">
        <w:rPr>
          <w:rFonts w:ascii="Times New Roman" w:hAnsi="Times New Roman" w:cs="Times New Roman"/>
          <w:i/>
          <w:sz w:val="24"/>
          <w:szCs w:val="24"/>
        </w:rPr>
        <w:t xml:space="preserve">                                     therefore I do not know what I did till after two days</w:t>
      </w:r>
      <w:r w:rsidRPr="009821F4">
        <w:rPr>
          <w:rFonts w:ascii="Times New Roman" w:hAnsi="Times New Roman" w:cs="Times New Roman"/>
          <w:i/>
          <w:sz w:val="24"/>
          <w:szCs w:val="24"/>
        </w:rPr>
        <w:tab/>
      </w:r>
    </w:p>
    <w:p w14:paraId="22939DC9" w14:textId="77777777" w:rsidR="00542DD0" w:rsidRPr="009821F4" w:rsidRDefault="00542DD0" w:rsidP="00364335">
      <w:pPr>
        <w:spacing w:after="0" w:line="240" w:lineRule="auto"/>
        <w:jc w:val="both"/>
        <w:rPr>
          <w:rFonts w:ascii="Times New Roman" w:hAnsi="Times New Roman" w:cs="Times New Roman"/>
          <w:i/>
          <w:sz w:val="24"/>
          <w:szCs w:val="24"/>
        </w:rPr>
      </w:pPr>
      <w:r w:rsidRPr="009821F4">
        <w:rPr>
          <w:rFonts w:ascii="Times New Roman" w:hAnsi="Times New Roman" w:cs="Times New Roman"/>
          <w:i/>
          <w:sz w:val="24"/>
          <w:szCs w:val="24"/>
        </w:rPr>
        <w:t xml:space="preserve">                                      I was surprised to find myself in handcuffs. I didn’t know</w:t>
      </w:r>
    </w:p>
    <w:p w14:paraId="7B7F1EA9" w14:textId="77777777" w:rsidR="00277A15" w:rsidRDefault="00542DD0" w:rsidP="00364335">
      <w:pPr>
        <w:spacing w:after="0" w:line="240" w:lineRule="auto"/>
        <w:jc w:val="both"/>
        <w:rPr>
          <w:rFonts w:ascii="Times New Roman" w:hAnsi="Times New Roman" w:cs="Times New Roman"/>
          <w:i/>
          <w:sz w:val="24"/>
          <w:szCs w:val="24"/>
        </w:rPr>
      </w:pPr>
      <w:r w:rsidRPr="009821F4">
        <w:rPr>
          <w:rFonts w:ascii="Times New Roman" w:hAnsi="Times New Roman" w:cs="Times New Roman"/>
          <w:i/>
          <w:sz w:val="24"/>
          <w:szCs w:val="24"/>
        </w:rPr>
        <w:t xml:space="preserve">                                      what I was doing.” </w:t>
      </w:r>
    </w:p>
    <w:p w14:paraId="1418F559" w14:textId="56C836E6" w:rsidR="00542DD0" w:rsidRPr="009821F4" w:rsidRDefault="00542DD0" w:rsidP="00364335">
      <w:pPr>
        <w:spacing w:after="0" w:line="240" w:lineRule="auto"/>
        <w:jc w:val="both"/>
        <w:rPr>
          <w:rFonts w:ascii="Times New Roman" w:hAnsi="Times New Roman" w:cs="Times New Roman"/>
          <w:i/>
          <w:sz w:val="24"/>
          <w:szCs w:val="24"/>
        </w:rPr>
      </w:pPr>
      <w:r w:rsidRPr="009821F4">
        <w:rPr>
          <w:rFonts w:ascii="Times New Roman" w:hAnsi="Times New Roman" w:cs="Times New Roman"/>
          <w:i/>
          <w:sz w:val="24"/>
          <w:szCs w:val="24"/>
        </w:rPr>
        <w:t xml:space="preserve">                         </w:t>
      </w:r>
    </w:p>
    <w:p w14:paraId="5D12E064" w14:textId="47CFA39E" w:rsidR="00552E1B" w:rsidRPr="009821F4" w:rsidRDefault="009F0C06"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On one hand</w:t>
      </w:r>
      <w:r w:rsidR="00542DD0" w:rsidRPr="009821F4">
        <w:rPr>
          <w:rFonts w:ascii="Times New Roman" w:hAnsi="Times New Roman" w:cs="Times New Roman"/>
          <w:sz w:val="24"/>
          <w:szCs w:val="24"/>
        </w:rPr>
        <w:t xml:space="preserve"> </w:t>
      </w:r>
      <w:r w:rsidR="009F2D34" w:rsidRPr="009821F4">
        <w:rPr>
          <w:rFonts w:ascii="Times New Roman" w:hAnsi="Times New Roman" w:cs="Times New Roman"/>
          <w:sz w:val="24"/>
          <w:szCs w:val="24"/>
        </w:rPr>
        <w:t xml:space="preserve">two </w:t>
      </w:r>
      <w:r w:rsidR="00542DD0" w:rsidRPr="009821F4">
        <w:rPr>
          <w:rFonts w:ascii="Times New Roman" w:hAnsi="Times New Roman" w:cs="Times New Roman"/>
          <w:sz w:val="24"/>
          <w:szCs w:val="24"/>
        </w:rPr>
        <w:t>witnesses</w:t>
      </w:r>
      <w:r w:rsidR="009F2D34" w:rsidRPr="009821F4">
        <w:rPr>
          <w:rFonts w:ascii="Times New Roman" w:hAnsi="Times New Roman" w:cs="Times New Roman"/>
          <w:sz w:val="24"/>
          <w:szCs w:val="24"/>
        </w:rPr>
        <w:t>,</w:t>
      </w:r>
      <w:r w:rsidR="00542DD0" w:rsidRPr="009821F4">
        <w:rPr>
          <w:rFonts w:ascii="Times New Roman" w:hAnsi="Times New Roman" w:cs="Times New Roman"/>
          <w:sz w:val="24"/>
          <w:szCs w:val="24"/>
        </w:rPr>
        <w:t xml:space="preserve"> both prison </w:t>
      </w:r>
      <w:r w:rsidR="009F2D34" w:rsidRPr="009821F4">
        <w:rPr>
          <w:rFonts w:ascii="Times New Roman" w:hAnsi="Times New Roman" w:cs="Times New Roman"/>
          <w:sz w:val="24"/>
          <w:szCs w:val="24"/>
        </w:rPr>
        <w:t>officers,</w:t>
      </w:r>
      <w:r w:rsidR="00542DD0" w:rsidRPr="009821F4">
        <w:rPr>
          <w:rFonts w:ascii="Times New Roman" w:hAnsi="Times New Roman" w:cs="Times New Roman"/>
          <w:sz w:val="24"/>
          <w:szCs w:val="24"/>
        </w:rPr>
        <w:t xml:space="preserve"> were </w:t>
      </w:r>
      <w:r w:rsidRPr="009821F4">
        <w:rPr>
          <w:rFonts w:ascii="Times New Roman" w:hAnsi="Times New Roman" w:cs="Times New Roman"/>
          <w:sz w:val="24"/>
          <w:szCs w:val="24"/>
        </w:rPr>
        <w:t>subpoenaed to</w:t>
      </w:r>
      <w:r w:rsidR="00542DD0" w:rsidRPr="009821F4">
        <w:rPr>
          <w:rFonts w:ascii="Times New Roman" w:hAnsi="Times New Roman" w:cs="Times New Roman"/>
          <w:sz w:val="24"/>
          <w:szCs w:val="24"/>
        </w:rPr>
        <w:t xml:space="preserve"> testify</w:t>
      </w:r>
      <w:r w:rsidRPr="009821F4">
        <w:rPr>
          <w:rFonts w:ascii="Times New Roman" w:hAnsi="Times New Roman" w:cs="Times New Roman"/>
          <w:sz w:val="24"/>
          <w:szCs w:val="24"/>
        </w:rPr>
        <w:t xml:space="preserve"> for the state</w:t>
      </w:r>
      <w:r w:rsidR="00542DD0" w:rsidRPr="009821F4">
        <w:rPr>
          <w:rFonts w:ascii="Times New Roman" w:hAnsi="Times New Roman" w:cs="Times New Roman"/>
          <w:sz w:val="24"/>
          <w:szCs w:val="24"/>
        </w:rPr>
        <w:t xml:space="preserve">. A picture of the exit point created by the applicant was tendered as Exhibit 1. </w:t>
      </w:r>
      <w:r w:rsidRPr="009821F4">
        <w:rPr>
          <w:rFonts w:ascii="Times New Roman" w:hAnsi="Times New Roman" w:cs="Times New Roman"/>
          <w:sz w:val="24"/>
          <w:szCs w:val="24"/>
        </w:rPr>
        <w:t xml:space="preserve">On the </w:t>
      </w:r>
      <w:r w:rsidRPr="009821F4">
        <w:rPr>
          <w:rFonts w:ascii="Times New Roman" w:hAnsi="Times New Roman" w:cs="Times New Roman"/>
          <w:sz w:val="24"/>
          <w:szCs w:val="24"/>
        </w:rPr>
        <w:lastRenderedPageBreak/>
        <w:t>other</w:t>
      </w:r>
      <w:r w:rsidR="002551E5" w:rsidRPr="009821F4">
        <w:rPr>
          <w:rFonts w:ascii="Times New Roman" w:hAnsi="Times New Roman" w:cs="Times New Roman"/>
          <w:sz w:val="24"/>
          <w:szCs w:val="24"/>
        </w:rPr>
        <w:t xml:space="preserve"> hand</w:t>
      </w:r>
      <w:r w:rsidRPr="009821F4">
        <w:rPr>
          <w:rFonts w:ascii="Times New Roman" w:hAnsi="Times New Roman" w:cs="Times New Roman"/>
          <w:sz w:val="24"/>
          <w:szCs w:val="24"/>
        </w:rPr>
        <w:t>, the a</w:t>
      </w:r>
      <w:r w:rsidR="00542DD0" w:rsidRPr="009821F4">
        <w:rPr>
          <w:rFonts w:ascii="Times New Roman" w:hAnsi="Times New Roman" w:cs="Times New Roman"/>
          <w:sz w:val="24"/>
          <w:szCs w:val="24"/>
        </w:rPr>
        <w:t>pplican</w:t>
      </w:r>
      <w:r w:rsidRPr="009821F4">
        <w:rPr>
          <w:rFonts w:ascii="Times New Roman" w:hAnsi="Times New Roman" w:cs="Times New Roman"/>
          <w:sz w:val="24"/>
          <w:szCs w:val="24"/>
        </w:rPr>
        <w:t>t</w:t>
      </w:r>
      <w:r w:rsidR="00542DD0" w:rsidRPr="009821F4">
        <w:rPr>
          <w:rFonts w:ascii="Times New Roman" w:hAnsi="Times New Roman" w:cs="Times New Roman"/>
          <w:sz w:val="24"/>
          <w:szCs w:val="24"/>
        </w:rPr>
        <w:t xml:space="preserve"> was the sole witness </w:t>
      </w:r>
      <w:r w:rsidRPr="009821F4">
        <w:rPr>
          <w:rFonts w:ascii="Times New Roman" w:hAnsi="Times New Roman" w:cs="Times New Roman"/>
          <w:sz w:val="24"/>
          <w:szCs w:val="24"/>
        </w:rPr>
        <w:t>in</w:t>
      </w:r>
      <w:r w:rsidR="00542DD0" w:rsidRPr="009821F4">
        <w:rPr>
          <w:rFonts w:ascii="Times New Roman" w:hAnsi="Times New Roman" w:cs="Times New Roman"/>
          <w:sz w:val="24"/>
          <w:szCs w:val="24"/>
        </w:rPr>
        <w:t xml:space="preserve"> his defence. </w:t>
      </w:r>
      <w:r w:rsidR="00EC285D" w:rsidRPr="009821F4">
        <w:rPr>
          <w:rFonts w:ascii="Times New Roman" w:hAnsi="Times New Roman" w:cs="Times New Roman"/>
          <w:sz w:val="24"/>
          <w:szCs w:val="24"/>
        </w:rPr>
        <w:t>As can be noted from his brief defence outline above, the applicant did not allege that because of the Covid 19 which had afflicted him, he had lost his mind. He also did not mention that in his testimony. He simply said that he did not know what he did until after two days, when he was surprised to find himself in handcuffs.</w:t>
      </w:r>
    </w:p>
    <w:p w14:paraId="530B5ADE" w14:textId="3007A1B6" w:rsidR="00542DD0" w:rsidRPr="009821F4" w:rsidRDefault="00552E1B"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T</w:t>
      </w:r>
      <w:r w:rsidR="009F0C06" w:rsidRPr="009821F4">
        <w:rPr>
          <w:rFonts w:ascii="Times New Roman" w:hAnsi="Times New Roman" w:cs="Times New Roman"/>
          <w:sz w:val="24"/>
          <w:szCs w:val="24"/>
        </w:rPr>
        <w:t>he simple</w:t>
      </w:r>
      <w:r w:rsidR="00542DD0" w:rsidRPr="009821F4">
        <w:rPr>
          <w:rFonts w:ascii="Times New Roman" w:hAnsi="Times New Roman" w:cs="Times New Roman"/>
          <w:sz w:val="24"/>
          <w:szCs w:val="24"/>
        </w:rPr>
        <w:t xml:space="preserve"> issue before the trial court was </w:t>
      </w:r>
      <w:r w:rsidR="00B53517" w:rsidRPr="009821F4">
        <w:rPr>
          <w:rFonts w:ascii="Times New Roman" w:hAnsi="Times New Roman" w:cs="Times New Roman"/>
          <w:sz w:val="24"/>
          <w:szCs w:val="24"/>
        </w:rPr>
        <w:t>whether</w:t>
      </w:r>
      <w:r w:rsidR="00542DD0" w:rsidRPr="009821F4">
        <w:rPr>
          <w:rFonts w:ascii="Times New Roman" w:hAnsi="Times New Roman" w:cs="Times New Roman"/>
          <w:sz w:val="24"/>
          <w:szCs w:val="24"/>
        </w:rPr>
        <w:t xml:space="preserve"> the applicant</w:t>
      </w:r>
      <w:r w:rsidR="00B422A3" w:rsidRPr="009821F4">
        <w:rPr>
          <w:rFonts w:ascii="Times New Roman" w:hAnsi="Times New Roman" w:cs="Times New Roman"/>
          <w:sz w:val="24"/>
          <w:szCs w:val="24"/>
        </w:rPr>
        <w:t>,</w:t>
      </w:r>
      <w:r w:rsidR="009F0C06" w:rsidRPr="009821F4">
        <w:rPr>
          <w:rFonts w:ascii="Times New Roman" w:hAnsi="Times New Roman" w:cs="Times New Roman"/>
          <w:sz w:val="24"/>
          <w:szCs w:val="24"/>
        </w:rPr>
        <w:t xml:space="preserve"> by</w:t>
      </w:r>
      <w:r w:rsidR="00542DD0" w:rsidRPr="009821F4">
        <w:rPr>
          <w:rFonts w:ascii="Times New Roman" w:hAnsi="Times New Roman" w:cs="Times New Roman"/>
          <w:sz w:val="24"/>
          <w:szCs w:val="24"/>
        </w:rPr>
        <w:t xml:space="preserve"> creating an opening </w:t>
      </w:r>
      <w:r w:rsidR="009F0C06" w:rsidRPr="009821F4">
        <w:rPr>
          <w:rFonts w:ascii="Times New Roman" w:hAnsi="Times New Roman" w:cs="Times New Roman"/>
          <w:sz w:val="24"/>
          <w:szCs w:val="24"/>
        </w:rPr>
        <w:t>out of</w:t>
      </w:r>
      <w:r w:rsidR="00542DD0" w:rsidRPr="009821F4">
        <w:rPr>
          <w:rFonts w:ascii="Times New Roman" w:hAnsi="Times New Roman" w:cs="Times New Roman"/>
          <w:sz w:val="24"/>
          <w:szCs w:val="24"/>
        </w:rPr>
        <w:t xml:space="preserve"> the cell and </w:t>
      </w:r>
      <w:r w:rsidRPr="009821F4">
        <w:rPr>
          <w:rFonts w:ascii="Times New Roman" w:hAnsi="Times New Roman" w:cs="Times New Roman"/>
          <w:sz w:val="24"/>
          <w:szCs w:val="24"/>
        </w:rPr>
        <w:t>putting the</w:t>
      </w:r>
      <w:r w:rsidR="002551E5" w:rsidRPr="009821F4">
        <w:rPr>
          <w:rFonts w:ascii="Times New Roman" w:hAnsi="Times New Roman" w:cs="Times New Roman"/>
          <w:sz w:val="24"/>
          <w:szCs w:val="24"/>
        </w:rPr>
        <w:t xml:space="preserve"> upper part</w:t>
      </w:r>
      <w:r w:rsidR="009F0C06" w:rsidRPr="009821F4">
        <w:rPr>
          <w:rFonts w:ascii="Times New Roman" w:hAnsi="Times New Roman" w:cs="Times New Roman"/>
          <w:sz w:val="24"/>
          <w:szCs w:val="24"/>
        </w:rPr>
        <w:t xml:space="preserve"> of his body out of the cell consciously </w:t>
      </w:r>
      <w:r w:rsidR="00B53517" w:rsidRPr="009821F4">
        <w:rPr>
          <w:rFonts w:ascii="Times New Roman" w:hAnsi="Times New Roman" w:cs="Times New Roman"/>
          <w:sz w:val="24"/>
          <w:szCs w:val="24"/>
        </w:rPr>
        <w:t xml:space="preserve">escaped from lawful custody. </w:t>
      </w:r>
      <w:r w:rsidR="00B422A3" w:rsidRPr="009821F4">
        <w:rPr>
          <w:rFonts w:ascii="Times New Roman" w:hAnsi="Times New Roman" w:cs="Times New Roman"/>
          <w:sz w:val="24"/>
          <w:szCs w:val="24"/>
        </w:rPr>
        <w:t xml:space="preserve">The trial magistrate answered the question in the affirmative and found the applicant guilty. </w:t>
      </w:r>
    </w:p>
    <w:p w14:paraId="661B2942" w14:textId="67DFCE65" w:rsidR="00542DD0" w:rsidRPr="009821F4" w:rsidRDefault="00542DD0"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 xml:space="preserve">Aggrieved by </w:t>
      </w:r>
      <w:r w:rsidR="00EC285D" w:rsidRPr="009821F4">
        <w:rPr>
          <w:rFonts w:ascii="Times New Roman" w:hAnsi="Times New Roman" w:cs="Times New Roman"/>
          <w:sz w:val="24"/>
          <w:szCs w:val="24"/>
        </w:rPr>
        <w:t>both his</w:t>
      </w:r>
      <w:r w:rsidRPr="009821F4">
        <w:rPr>
          <w:rFonts w:ascii="Times New Roman" w:hAnsi="Times New Roman" w:cs="Times New Roman"/>
          <w:sz w:val="24"/>
          <w:szCs w:val="24"/>
        </w:rPr>
        <w:t xml:space="preserve"> conviction and </w:t>
      </w:r>
      <w:r w:rsidR="00EC285D" w:rsidRPr="009821F4">
        <w:rPr>
          <w:rFonts w:ascii="Times New Roman" w:hAnsi="Times New Roman" w:cs="Times New Roman"/>
          <w:sz w:val="24"/>
          <w:szCs w:val="24"/>
        </w:rPr>
        <w:t xml:space="preserve">the </w:t>
      </w:r>
      <w:r w:rsidRPr="009821F4">
        <w:rPr>
          <w:rFonts w:ascii="Times New Roman" w:hAnsi="Times New Roman" w:cs="Times New Roman"/>
          <w:sz w:val="24"/>
          <w:szCs w:val="24"/>
        </w:rPr>
        <w:t>sentence imposed on him</w:t>
      </w:r>
      <w:r w:rsidR="00EC285D" w:rsidRPr="009821F4">
        <w:rPr>
          <w:rFonts w:ascii="Times New Roman" w:hAnsi="Times New Roman" w:cs="Times New Roman"/>
          <w:sz w:val="24"/>
          <w:szCs w:val="24"/>
        </w:rPr>
        <w:t xml:space="preserve"> the</w:t>
      </w:r>
      <w:r w:rsidRPr="009821F4">
        <w:rPr>
          <w:rFonts w:ascii="Times New Roman" w:hAnsi="Times New Roman" w:cs="Times New Roman"/>
          <w:sz w:val="24"/>
          <w:szCs w:val="24"/>
        </w:rPr>
        <w:t xml:space="preserve"> applicant </w:t>
      </w:r>
      <w:r w:rsidR="00EC285D" w:rsidRPr="009821F4">
        <w:rPr>
          <w:rFonts w:ascii="Times New Roman" w:hAnsi="Times New Roman" w:cs="Times New Roman"/>
          <w:sz w:val="24"/>
          <w:szCs w:val="24"/>
        </w:rPr>
        <w:t xml:space="preserve">engaged a legal practitioner to </w:t>
      </w:r>
      <w:r w:rsidRPr="009821F4">
        <w:rPr>
          <w:rFonts w:ascii="Times New Roman" w:hAnsi="Times New Roman" w:cs="Times New Roman"/>
          <w:sz w:val="24"/>
          <w:szCs w:val="24"/>
        </w:rPr>
        <w:t>note an appeal to the High Court</w:t>
      </w:r>
      <w:r w:rsidR="00EC285D" w:rsidRPr="009821F4">
        <w:rPr>
          <w:rFonts w:ascii="Times New Roman" w:hAnsi="Times New Roman" w:cs="Times New Roman"/>
          <w:sz w:val="24"/>
          <w:szCs w:val="24"/>
        </w:rPr>
        <w:t xml:space="preserve">. He subsequently lodged </w:t>
      </w:r>
      <w:r w:rsidR="00E97F78" w:rsidRPr="009821F4">
        <w:rPr>
          <w:rFonts w:ascii="Times New Roman" w:hAnsi="Times New Roman" w:cs="Times New Roman"/>
          <w:sz w:val="24"/>
          <w:szCs w:val="24"/>
        </w:rPr>
        <w:t>an</w:t>
      </w:r>
      <w:r w:rsidR="00EC285D" w:rsidRPr="009821F4">
        <w:rPr>
          <w:rFonts w:ascii="Times New Roman" w:hAnsi="Times New Roman" w:cs="Times New Roman"/>
          <w:sz w:val="24"/>
          <w:szCs w:val="24"/>
        </w:rPr>
        <w:t xml:space="preserve"> application for bail</w:t>
      </w:r>
      <w:r w:rsidRPr="009821F4">
        <w:rPr>
          <w:rFonts w:ascii="Times New Roman" w:hAnsi="Times New Roman" w:cs="Times New Roman"/>
          <w:sz w:val="24"/>
          <w:szCs w:val="24"/>
        </w:rPr>
        <w:t xml:space="preserve"> pending </w:t>
      </w:r>
      <w:r w:rsidR="00EC285D" w:rsidRPr="009821F4">
        <w:rPr>
          <w:rFonts w:ascii="Times New Roman" w:hAnsi="Times New Roman" w:cs="Times New Roman"/>
          <w:sz w:val="24"/>
          <w:szCs w:val="24"/>
        </w:rPr>
        <w:t xml:space="preserve">the determination of that </w:t>
      </w:r>
      <w:r w:rsidRPr="009821F4">
        <w:rPr>
          <w:rFonts w:ascii="Times New Roman" w:hAnsi="Times New Roman" w:cs="Times New Roman"/>
          <w:sz w:val="24"/>
          <w:szCs w:val="24"/>
        </w:rPr>
        <w:t xml:space="preserve">appeal. </w:t>
      </w:r>
      <w:r w:rsidR="00C25B3A" w:rsidRPr="009821F4">
        <w:rPr>
          <w:rFonts w:ascii="Times New Roman" w:hAnsi="Times New Roman" w:cs="Times New Roman"/>
          <w:sz w:val="24"/>
          <w:szCs w:val="24"/>
        </w:rPr>
        <w:t xml:space="preserve"> In a written response </w:t>
      </w:r>
      <w:r w:rsidR="00213E7D">
        <w:rPr>
          <w:rFonts w:ascii="Times New Roman" w:hAnsi="Times New Roman" w:cs="Times New Roman"/>
          <w:sz w:val="24"/>
          <w:szCs w:val="24"/>
        </w:rPr>
        <w:t>th</w:t>
      </w:r>
      <w:r w:rsidR="005436C1" w:rsidRPr="009821F4">
        <w:rPr>
          <w:rFonts w:ascii="Times New Roman" w:hAnsi="Times New Roman" w:cs="Times New Roman"/>
          <w:sz w:val="24"/>
          <w:szCs w:val="24"/>
        </w:rPr>
        <w:t>e St</w:t>
      </w:r>
      <w:r w:rsidR="00AB5C0F" w:rsidRPr="009821F4">
        <w:rPr>
          <w:rFonts w:ascii="Times New Roman" w:hAnsi="Times New Roman" w:cs="Times New Roman"/>
          <w:sz w:val="24"/>
          <w:szCs w:val="24"/>
        </w:rPr>
        <w:t>ate opposed the application on the basis that there were no prospects of success on appeal for accused, against both conviction and sentence.</w:t>
      </w:r>
    </w:p>
    <w:p w14:paraId="113860CC" w14:textId="3928BAAA" w:rsidR="00C1607A" w:rsidRPr="009821F4" w:rsidRDefault="00371730"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 xml:space="preserve"> </w:t>
      </w:r>
      <w:r w:rsidR="00E97F78" w:rsidRPr="009821F4">
        <w:rPr>
          <w:rFonts w:ascii="Times New Roman" w:hAnsi="Times New Roman" w:cs="Times New Roman"/>
          <w:sz w:val="24"/>
          <w:szCs w:val="24"/>
        </w:rPr>
        <w:t>O</w:t>
      </w:r>
      <w:r w:rsidRPr="009821F4">
        <w:rPr>
          <w:rFonts w:ascii="Times New Roman" w:hAnsi="Times New Roman" w:cs="Times New Roman"/>
          <w:sz w:val="24"/>
          <w:szCs w:val="24"/>
        </w:rPr>
        <w:t>n 20 December 2021</w:t>
      </w:r>
      <w:r w:rsidR="00E97F78" w:rsidRPr="009821F4">
        <w:rPr>
          <w:rFonts w:ascii="Times New Roman" w:hAnsi="Times New Roman" w:cs="Times New Roman"/>
          <w:sz w:val="24"/>
          <w:szCs w:val="24"/>
        </w:rPr>
        <w:t xml:space="preserve"> I heard and dismissed the applicant’s application</w:t>
      </w:r>
      <w:r w:rsidRPr="009821F4">
        <w:rPr>
          <w:rFonts w:ascii="Times New Roman" w:hAnsi="Times New Roman" w:cs="Times New Roman"/>
          <w:sz w:val="24"/>
          <w:szCs w:val="24"/>
        </w:rPr>
        <w:t xml:space="preserve">. </w:t>
      </w:r>
      <w:r w:rsidR="00E97F78" w:rsidRPr="009821F4">
        <w:rPr>
          <w:rFonts w:ascii="Times New Roman" w:hAnsi="Times New Roman" w:cs="Times New Roman"/>
          <w:sz w:val="24"/>
          <w:szCs w:val="24"/>
        </w:rPr>
        <w:t xml:space="preserve">In my </w:t>
      </w:r>
      <w:r w:rsidR="00E97F78" w:rsidRPr="009821F4">
        <w:rPr>
          <w:rFonts w:ascii="Times New Roman" w:hAnsi="Times New Roman" w:cs="Times New Roman"/>
          <w:i/>
          <w:iCs/>
          <w:sz w:val="24"/>
          <w:szCs w:val="24"/>
        </w:rPr>
        <w:t>ex tempore</w:t>
      </w:r>
      <w:r w:rsidR="00E97F78" w:rsidRPr="009821F4">
        <w:rPr>
          <w:rFonts w:ascii="Times New Roman" w:hAnsi="Times New Roman" w:cs="Times New Roman"/>
          <w:sz w:val="24"/>
          <w:szCs w:val="24"/>
        </w:rPr>
        <w:t xml:space="preserve"> reasons for that decision, I </w:t>
      </w:r>
      <w:r w:rsidR="0033706F" w:rsidRPr="009821F4">
        <w:rPr>
          <w:rFonts w:ascii="Times New Roman" w:hAnsi="Times New Roman" w:cs="Times New Roman"/>
          <w:sz w:val="24"/>
          <w:szCs w:val="24"/>
        </w:rPr>
        <w:t xml:space="preserve">indicated that </w:t>
      </w:r>
      <w:r w:rsidR="00E97F78" w:rsidRPr="009821F4">
        <w:rPr>
          <w:rFonts w:ascii="Times New Roman" w:hAnsi="Times New Roman" w:cs="Times New Roman"/>
          <w:sz w:val="24"/>
          <w:szCs w:val="24"/>
        </w:rPr>
        <w:t>I had</w:t>
      </w:r>
      <w:r w:rsidRPr="009821F4">
        <w:rPr>
          <w:rFonts w:ascii="Times New Roman" w:hAnsi="Times New Roman" w:cs="Times New Roman"/>
          <w:sz w:val="24"/>
          <w:szCs w:val="24"/>
        </w:rPr>
        <w:t xml:space="preserve"> </w:t>
      </w:r>
      <w:r w:rsidR="00E97F78" w:rsidRPr="009821F4">
        <w:rPr>
          <w:rFonts w:ascii="Times New Roman" w:hAnsi="Times New Roman" w:cs="Times New Roman"/>
          <w:sz w:val="24"/>
          <w:szCs w:val="24"/>
        </w:rPr>
        <w:t xml:space="preserve">found </w:t>
      </w:r>
      <w:r w:rsidRPr="009821F4">
        <w:rPr>
          <w:rFonts w:ascii="Times New Roman" w:hAnsi="Times New Roman" w:cs="Times New Roman"/>
          <w:sz w:val="24"/>
          <w:szCs w:val="24"/>
        </w:rPr>
        <w:t xml:space="preserve">the </w:t>
      </w:r>
      <w:r w:rsidR="00E97F78" w:rsidRPr="009821F4">
        <w:rPr>
          <w:rFonts w:ascii="Times New Roman" w:hAnsi="Times New Roman" w:cs="Times New Roman"/>
          <w:sz w:val="24"/>
          <w:szCs w:val="24"/>
        </w:rPr>
        <w:t xml:space="preserve">court </w:t>
      </w:r>
      <w:r w:rsidR="00E97F78" w:rsidRPr="009821F4">
        <w:rPr>
          <w:rFonts w:ascii="Times New Roman" w:hAnsi="Times New Roman" w:cs="Times New Roman"/>
          <w:i/>
          <w:iCs/>
          <w:sz w:val="24"/>
          <w:szCs w:val="24"/>
        </w:rPr>
        <w:t>aquo’s</w:t>
      </w:r>
      <w:r w:rsidR="00E97F78" w:rsidRPr="009821F4">
        <w:rPr>
          <w:rFonts w:ascii="Times New Roman" w:hAnsi="Times New Roman" w:cs="Times New Roman"/>
          <w:sz w:val="24"/>
          <w:szCs w:val="24"/>
        </w:rPr>
        <w:t xml:space="preserve"> </w:t>
      </w:r>
      <w:r w:rsidRPr="009821F4">
        <w:rPr>
          <w:rFonts w:ascii="Times New Roman" w:hAnsi="Times New Roman" w:cs="Times New Roman"/>
          <w:sz w:val="24"/>
          <w:szCs w:val="24"/>
        </w:rPr>
        <w:t xml:space="preserve">assessment of evidence </w:t>
      </w:r>
      <w:r w:rsidR="00E97F78" w:rsidRPr="009821F4">
        <w:rPr>
          <w:rFonts w:ascii="Times New Roman" w:hAnsi="Times New Roman" w:cs="Times New Roman"/>
          <w:sz w:val="24"/>
          <w:szCs w:val="24"/>
        </w:rPr>
        <w:t>leading to the conviction of the applicant unassailable.</w:t>
      </w:r>
      <w:r w:rsidR="0033706F" w:rsidRPr="009821F4">
        <w:rPr>
          <w:rFonts w:ascii="Times New Roman" w:hAnsi="Times New Roman" w:cs="Times New Roman"/>
          <w:sz w:val="24"/>
          <w:szCs w:val="24"/>
        </w:rPr>
        <w:t xml:space="preserve">  I</w:t>
      </w:r>
      <w:r w:rsidR="00B1328C" w:rsidRPr="009821F4">
        <w:rPr>
          <w:rFonts w:ascii="Times New Roman" w:hAnsi="Times New Roman" w:cs="Times New Roman"/>
          <w:sz w:val="24"/>
          <w:szCs w:val="24"/>
        </w:rPr>
        <w:t xml:space="preserve"> also indicated </w:t>
      </w:r>
      <w:r w:rsidR="00D81948" w:rsidRPr="009821F4">
        <w:rPr>
          <w:rFonts w:ascii="Times New Roman" w:hAnsi="Times New Roman" w:cs="Times New Roman"/>
          <w:sz w:val="24"/>
          <w:szCs w:val="24"/>
        </w:rPr>
        <w:t>that in fact</w:t>
      </w:r>
      <w:r w:rsidR="00B1328C" w:rsidRPr="009821F4">
        <w:rPr>
          <w:rFonts w:ascii="Times New Roman" w:hAnsi="Times New Roman" w:cs="Times New Roman"/>
          <w:sz w:val="24"/>
          <w:szCs w:val="24"/>
        </w:rPr>
        <w:t xml:space="preserve"> the </w:t>
      </w:r>
      <w:r w:rsidR="00E97F78" w:rsidRPr="009821F4">
        <w:rPr>
          <w:rFonts w:ascii="Times New Roman" w:hAnsi="Times New Roman" w:cs="Times New Roman"/>
          <w:sz w:val="24"/>
          <w:szCs w:val="24"/>
        </w:rPr>
        <w:t xml:space="preserve">applicant’s </w:t>
      </w:r>
      <w:r w:rsidR="00B1328C" w:rsidRPr="009821F4">
        <w:rPr>
          <w:rFonts w:ascii="Times New Roman" w:hAnsi="Times New Roman" w:cs="Times New Roman"/>
          <w:sz w:val="24"/>
          <w:szCs w:val="24"/>
        </w:rPr>
        <w:t xml:space="preserve">grounds of appeal sought to </w:t>
      </w:r>
      <w:r w:rsidR="00D81948" w:rsidRPr="009821F4">
        <w:rPr>
          <w:rFonts w:ascii="Times New Roman" w:hAnsi="Times New Roman" w:cs="Times New Roman"/>
          <w:sz w:val="24"/>
          <w:szCs w:val="24"/>
        </w:rPr>
        <w:t>introduce</w:t>
      </w:r>
      <w:r w:rsidR="00B1328C" w:rsidRPr="009821F4">
        <w:rPr>
          <w:rFonts w:ascii="Times New Roman" w:hAnsi="Times New Roman" w:cs="Times New Roman"/>
          <w:sz w:val="24"/>
          <w:szCs w:val="24"/>
        </w:rPr>
        <w:t xml:space="preserve"> new </w:t>
      </w:r>
      <w:r w:rsidR="00E97F78" w:rsidRPr="009821F4">
        <w:rPr>
          <w:rFonts w:ascii="Times New Roman" w:hAnsi="Times New Roman" w:cs="Times New Roman"/>
          <w:sz w:val="24"/>
          <w:szCs w:val="24"/>
        </w:rPr>
        <w:t>evidence</w:t>
      </w:r>
      <w:r w:rsidR="00B1328C" w:rsidRPr="009821F4">
        <w:rPr>
          <w:rFonts w:ascii="Times New Roman" w:hAnsi="Times New Roman" w:cs="Times New Roman"/>
          <w:sz w:val="24"/>
          <w:szCs w:val="24"/>
        </w:rPr>
        <w:t xml:space="preserve"> </w:t>
      </w:r>
      <w:r w:rsidR="00E97F78" w:rsidRPr="009821F4">
        <w:rPr>
          <w:rFonts w:ascii="Times New Roman" w:hAnsi="Times New Roman" w:cs="Times New Roman"/>
          <w:sz w:val="24"/>
          <w:szCs w:val="24"/>
        </w:rPr>
        <w:t>which</w:t>
      </w:r>
      <w:r w:rsidR="00B1328C" w:rsidRPr="009821F4">
        <w:rPr>
          <w:rFonts w:ascii="Times New Roman" w:hAnsi="Times New Roman" w:cs="Times New Roman"/>
          <w:sz w:val="24"/>
          <w:szCs w:val="24"/>
        </w:rPr>
        <w:t xml:space="preserve"> had not been </w:t>
      </w:r>
      <w:r w:rsidR="00E97F78" w:rsidRPr="009821F4">
        <w:rPr>
          <w:rFonts w:ascii="Times New Roman" w:hAnsi="Times New Roman" w:cs="Times New Roman"/>
          <w:sz w:val="24"/>
          <w:szCs w:val="24"/>
        </w:rPr>
        <w:t>placed</w:t>
      </w:r>
      <w:r w:rsidR="00C416CE" w:rsidRPr="009821F4">
        <w:rPr>
          <w:rFonts w:ascii="Times New Roman" w:hAnsi="Times New Roman" w:cs="Times New Roman"/>
          <w:sz w:val="24"/>
          <w:szCs w:val="24"/>
        </w:rPr>
        <w:t xml:space="preserve"> before the court </w:t>
      </w:r>
      <w:r w:rsidR="00C416CE" w:rsidRPr="009821F4">
        <w:rPr>
          <w:rFonts w:ascii="Times New Roman" w:hAnsi="Times New Roman" w:cs="Times New Roman"/>
          <w:i/>
          <w:sz w:val="24"/>
          <w:szCs w:val="24"/>
        </w:rPr>
        <w:t>a</w:t>
      </w:r>
      <w:r w:rsidR="00521F7D" w:rsidRPr="009821F4">
        <w:rPr>
          <w:rFonts w:ascii="Times New Roman" w:hAnsi="Times New Roman" w:cs="Times New Roman"/>
          <w:i/>
          <w:sz w:val="24"/>
          <w:szCs w:val="24"/>
        </w:rPr>
        <w:t xml:space="preserve"> </w:t>
      </w:r>
      <w:r w:rsidR="00C416CE" w:rsidRPr="009821F4">
        <w:rPr>
          <w:rFonts w:ascii="Times New Roman" w:hAnsi="Times New Roman" w:cs="Times New Roman"/>
          <w:i/>
          <w:sz w:val="24"/>
          <w:szCs w:val="24"/>
        </w:rPr>
        <w:t>quo</w:t>
      </w:r>
      <w:r w:rsidR="002551E5" w:rsidRPr="009821F4">
        <w:rPr>
          <w:rFonts w:ascii="Times New Roman" w:hAnsi="Times New Roman" w:cs="Times New Roman"/>
          <w:i/>
          <w:sz w:val="24"/>
          <w:szCs w:val="24"/>
        </w:rPr>
        <w:t xml:space="preserve"> </w:t>
      </w:r>
      <w:r w:rsidR="00E97F78" w:rsidRPr="009821F4">
        <w:rPr>
          <w:rFonts w:ascii="Times New Roman" w:hAnsi="Times New Roman" w:cs="Times New Roman"/>
          <w:sz w:val="24"/>
          <w:szCs w:val="24"/>
        </w:rPr>
        <w:t>during trial.</w:t>
      </w:r>
      <w:r w:rsidR="0033706F" w:rsidRPr="009821F4">
        <w:rPr>
          <w:rFonts w:ascii="Times New Roman" w:hAnsi="Times New Roman" w:cs="Times New Roman"/>
          <w:sz w:val="24"/>
          <w:szCs w:val="24"/>
        </w:rPr>
        <w:t xml:space="preserve"> I</w:t>
      </w:r>
      <w:r w:rsidR="00E97F78" w:rsidRPr="009821F4">
        <w:rPr>
          <w:rFonts w:ascii="Times New Roman" w:hAnsi="Times New Roman" w:cs="Times New Roman"/>
          <w:sz w:val="24"/>
          <w:szCs w:val="24"/>
        </w:rPr>
        <w:t xml:space="preserve"> further</w:t>
      </w:r>
      <w:r w:rsidR="0033706F" w:rsidRPr="009821F4">
        <w:rPr>
          <w:rFonts w:ascii="Times New Roman" w:hAnsi="Times New Roman" w:cs="Times New Roman"/>
          <w:sz w:val="24"/>
          <w:szCs w:val="24"/>
        </w:rPr>
        <w:t xml:space="preserve"> indicated that </w:t>
      </w:r>
      <w:r w:rsidR="00E97F78" w:rsidRPr="009821F4">
        <w:rPr>
          <w:rFonts w:ascii="Times New Roman" w:hAnsi="Times New Roman" w:cs="Times New Roman"/>
          <w:sz w:val="24"/>
          <w:szCs w:val="24"/>
        </w:rPr>
        <w:t xml:space="preserve">in relation to the sentence, the principle is that </w:t>
      </w:r>
      <w:r w:rsidR="002D5B0A" w:rsidRPr="009821F4">
        <w:rPr>
          <w:rFonts w:ascii="Times New Roman" w:hAnsi="Times New Roman" w:cs="Times New Roman"/>
          <w:sz w:val="24"/>
          <w:szCs w:val="24"/>
        </w:rPr>
        <w:t>sentencing is a largely discretion</w:t>
      </w:r>
      <w:r w:rsidR="00B422A3" w:rsidRPr="009821F4">
        <w:rPr>
          <w:rFonts w:ascii="Times New Roman" w:hAnsi="Times New Roman" w:cs="Times New Roman"/>
          <w:sz w:val="24"/>
          <w:szCs w:val="24"/>
        </w:rPr>
        <w:t>ary</w:t>
      </w:r>
      <w:r w:rsidR="002D5B0A" w:rsidRPr="009821F4">
        <w:rPr>
          <w:rFonts w:ascii="Times New Roman" w:hAnsi="Times New Roman" w:cs="Times New Roman"/>
          <w:sz w:val="24"/>
          <w:szCs w:val="24"/>
        </w:rPr>
        <w:t xml:space="preserve"> process which is usually left to the </w:t>
      </w:r>
      <w:r w:rsidR="00B422A3" w:rsidRPr="009821F4">
        <w:rPr>
          <w:rFonts w:ascii="Times New Roman" w:hAnsi="Times New Roman" w:cs="Times New Roman"/>
          <w:sz w:val="24"/>
          <w:szCs w:val="24"/>
        </w:rPr>
        <w:t xml:space="preserve">province and </w:t>
      </w:r>
      <w:r w:rsidR="002D5B0A" w:rsidRPr="009821F4">
        <w:rPr>
          <w:rFonts w:ascii="Times New Roman" w:hAnsi="Times New Roman" w:cs="Times New Roman"/>
          <w:sz w:val="24"/>
          <w:szCs w:val="24"/>
        </w:rPr>
        <w:t xml:space="preserve">discretion of the trial court </w:t>
      </w:r>
      <w:r w:rsidR="00B422A3" w:rsidRPr="009821F4">
        <w:rPr>
          <w:rFonts w:ascii="Times New Roman" w:hAnsi="Times New Roman" w:cs="Times New Roman"/>
          <w:sz w:val="24"/>
          <w:szCs w:val="24"/>
        </w:rPr>
        <w:t xml:space="preserve">unless it is shown that </w:t>
      </w:r>
      <w:r w:rsidR="002D5B0A" w:rsidRPr="009821F4">
        <w:rPr>
          <w:rFonts w:ascii="Times New Roman" w:hAnsi="Times New Roman" w:cs="Times New Roman"/>
          <w:sz w:val="24"/>
          <w:szCs w:val="24"/>
        </w:rPr>
        <w:t>the sentence is so outrageous t</w:t>
      </w:r>
      <w:r w:rsidR="00552E1B" w:rsidRPr="009821F4">
        <w:rPr>
          <w:rFonts w:ascii="Times New Roman" w:hAnsi="Times New Roman" w:cs="Times New Roman"/>
          <w:sz w:val="24"/>
          <w:szCs w:val="24"/>
        </w:rPr>
        <w:t>hat it induces a sense of shock. The case</w:t>
      </w:r>
      <w:r w:rsidR="00EA3EDA" w:rsidRPr="009821F4">
        <w:rPr>
          <w:rFonts w:ascii="Times New Roman" w:hAnsi="Times New Roman" w:cs="Times New Roman"/>
          <w:sz w:val="24"/>
          <w:szCs w:val="24"/>
        </w:rPr>
        <w:t>s of</w:t>
      </w:r>
      <w:r w:rsidR="00752F02" w:rsidRPr="009821F4">
        <w:rPr>
          <w:rFonts w:ascii="Times New Roman" w:hAnsi="Times New Roman" w:cs="Times New Roman"/>
          <w:sz w:val="24"/>
          <w:szCs w:val="24"/>
        </w:rPr>
        <w:t xml:space="preserve"> </w:t>
      </w:r>
      <w:r w:rsidR="002551E5" w:rsidRPr="009821F4">
        <w:rPr>
          <w:rFonts w:ascii="Times New Roman" w:hAnsi="Times New Roman" w:cs="Times New Roman"/>
          <w:i/>
          <w:sz w:val="24"/>
          <w:szCs w:val="24"/>
        </w:rPr>
        <w:t xml:space="preserve">S </w:t>
      </w:r>
      <w:r w:rsidR="002551E5" w:rsidRPr="00AB5698">
        <w:rPr>
          <w:rFonts w:ascii="Times New Roman" w:hAnsi="Times New Roman" w:cs="Times New Roman"/>
          <w:sz w:val="24"/>
          <w:szCs w:val="24"/>
        </w:rPr>
        <w:t>v</w:t>
      </w:r>
      <w:r w:rsidR="002551E5" w:rsidRPr="009821F4">
        <w:rPr>
          <w:rFonts w:ascii="Times New Roman" w:hAnsi="Times New Roman" w:cs="Times New Roman"/>
          <w:i/>
          <w:sz w:val="24"/>
          <w:szCs w:val="24"/>
        </w:rPr>
        <w:t xml:space="preserve"> Mundowa 1998 (2) ZLR 39</w:t>
      </w:r>
      <w:r w:rsidR="00752F02" w:rsidRPr="009821F4">
        <w:rPr>
          <w:rFonts w:ascii="Times New Roman" w:hAnsi="Times New Roman" w:cs="Times New Roman"/>
          <w:i/>
          <w:sz w:val="24"/>
          <w:szCs w:val="24"/>
        </w:rPr>
        <w:t>5</w:t>
      </w:r>
      <w:r w:rsidR="002551E5" w:rsidRPr="009821F4">
        <w:rPr>
          <w:rFonts w:ascii="Times New Roman" w:hAnsi="Times New Roman" w:cs="Times New Roman"/>
          <w:sz w:val="24"/>
          <w:szCs w:val="24"/>
        </w:rPr>
        <w:t xml:space="preserve"> and</w:t>
      </w:r>
      <w:r w:rsidR="00752F02" w:rsidRPr="009821F4">
        <w:rPr>
          <w:rFonts w:ascii="Times New Roman" w:hAnsi="Times New Roman" w:cs="Times New Roman"/>
          <w:sz w:val="24"/>
          <w:szCs w:val="24"/>
        </w:rPr>
        <w:t xml:space="preserve"> </w:t>
      </w:r>
      <w:r w:rsidR="00EA3EDA" w:rsidRPr="009821F4">
        <w:rPr>
          <w:rFonts w:ascii="Times New Roman" w:hAnsi="Times New Roman" w:cs="Times New Roman"/>
          <w:i/>
          <w:sz w:val="24"/>
          <w:szCs w:val="24"/>
        </w:rPr>
        <w:t>Pfungwa Mamvura</w:t>
      </w:r>
      <w:r w:rsidR="00EA3EDA" w:rsidRPr="009821F4">
        <w:rPr>
          <w:rFonts w:ascii="Times New Roman" w:hAnsi="Times New Roman" w:cs="Times New Roman"/>
          <w:sz w:val="24"/>
          <w:szCs w:val="24"/>
        </w:rPr>
        <w:t xml:space="preserve"> v </w:t>
      </w:r>
      <w:r w:rsidR="00EA3EDA" w:rsidRPr="009821F4">
        <w:rPr>
          <w:rFonts w:ascii="Times New Roman" w:hAnsi="Times New Roman" w:cs="Times New Roman"/>
          <w:i/>
          <w:sz w:val="24"/>
          <w:szCs w:val="24"/>
        </w:rPr>
        <w:t>The State</w:t>
      </w:r>
      <w:r w:rsidR="00EA3EDA" w:rsidRPr="009821F4">
        <w:rPr>
          <w:rFonts w:ascii="Times New Roman" w:hAnsi="Times New Roman" w:cs="Times New Roman"/>
          <w:sz w:val="24"/>
          <w:szCs w:val="24"/>
        </w:rPr>
        <w:t xml:space="preserve"> SC</w:t>
      </w:r>
      <w:r w:rsidR="00277A15">
        <w:rPr>
          <w:rFonts w:ascii="Times New Roman" w:hAnsi="Times New Roman" w:cs="Times New Roman"/>
          <w:sz w:val="24"/>
          <w:szCs w:val="24"/>
        </w:rPr>
        <w:t xml:space="preserve"> </w:t>
      </w:r>
      <w:r w:rsidR="00EA3EDA" w:rsidRPr="009821F4">
        <w:rPr>
          <w:rFonts w:ascii="Times New Roman" w:hAnsi="Times New Roman" w:cs="Times New Roman"/>
          <w:sz w:val="24"/>
          <w:szCs w:val="24"/>
        </w:rPr>
        <w:t>22/</w:t>
      </w:r>
      <w:r w:rsidR="00752F02" w:rsidRPr="009821F4">
        <w:rPr>
          <w:rFonts w:ascii="Times New Roman" w:hAnsi="Times New Roman" w:cs="Times New Roman"/>
          <w:sz w:val="24"/>
          <w:szCs w:val="24"/>
        </w:rPr>
        <w:t>05</w:t>
      </w:r>
      <w:r w:rsidR="00EA3EDA" w:rsidRPr="009821F4">
        <w:rPr>
          <w:rFonts w:ascii="Times New Roman" w:hAnsi="Times New Roman" w:cs="Times New Roman"/>
          <w:sz w:val="24"/>
          <w:szCs w:val="24"/>
        </w:rPr>
        <w:t xml:space="preserve"> </w:t>
      </w:r>
      <w:r w:rsidR="00DD5D04" w:rsidRPr="009821F4">
        <w:rPr>
          <w:rFonts w:ascii="Times New Roman" w:hAnsi="Times New Roman" w:cs="Times New Roman"/>
          <w:sz w:val="24"/>
          <w:szCs w:val="24"/>
        </w:rPr>
        <w:t xml:space="preserve">are </w:t>
      </w:r>
      <w:r w:rsidR="00552E1B" w:rsidRPr="009821F4">
        <w:rPr>
          <w:rFonts w:ascii="Times New Roman" w:hAnsi="Times New Roman" w:cs="Times New Roman"/>
          <w:sz w:val="24"/>
          <w:szCs w:val="24"/>
        </w:rPr>
        <w:t>case</w:t>
      </w:r>
      <w:r w:rsidR="00DD5D04" w:rsidRPr="009821F4">
        <w:rPr>
          <w:rFonts w:ascii="Times New Roman" w:hAnsi="Times New Roman" w:cs="Times New Roman"/>
          <w:sz w:val="24"/>
          <w:szCs w:val="24"/>
        </w:rPr>
        <w:t>s</w:t>
      </w:r>
      <w:r w:rsidR="00552E1B" w:rsidRPr="009821F4">
        <w:rPr>
          <w:rFonts w:ascii="Times New Roman" w:hAnsi="Times New Roman" w:cs="Times New Roman"/>
          <w:sz w:val="24"/>
          <w:szCs w:val="24"/>
        </w:rPr>
        <w:t xml:space="preserve"> in point</w:t>
      </w:r>
      <w:r w:rsidR="00EA3EDA" w:rsidRPr="009821F4">
        <w:rPr>
          <w:rFonts w:ascii="Times New Roman" w:hAnsi="Times New Roman" w:cs="Times New Roman"/>
          <w:sz w:val="24"/>
          <w:szCs w:val="24"/>
        </w:rPr>
        <w:t>.</w:t>
      </w:r>
      <w:r w:rsidR="00552E1B" w:rsidRPr="009821F4">
        <w:rPr>
          <w:rFonts w:ascii="Times New Roman" w:hAnsi="Times New Roman" w:cs="Times New Roman"/>
          <w:sz w:val="24"/>
          <w:szCs w:val="24"/>
        </w:rPr>
        <w:t xml:space="preserve"> </w:t>
      </w:r>
      <w:r w:rsidR="002D5B0A" w:rsidRPr="009821F4">
        <w:rPr>
          <w:rFonts w:ascii="Times New Roman" w:hAnsi="Times New Roman" w:cs="Times New Roman"/>
          <w:color w:val="FF0000"/>
          <w:sz w:val="24"/>
          <w:szCs w:val="24"/>
        </w:rPr>
        <w:t xml:space="preserve"> </w:t>
      </w:r>
      <w:r w:rsidR="002D5B0A" w:rsidRPr="009821F4">
        <w:rPr>
          <w:rFonts w:ascii="Times New Roman" w:hAnsi="Times New Roman" w:cs="Times New Roman"/>
          <w:sz w:val="24"/>
          <w:szCs w:val="24"/>
        </w:rPr>
        <w:t>I also indicated that the fact that the applicant had been convicted of escaping from lawful custody was in itself an indication that even if he had satisfied the first requirement</w:t>
      </w:r>
      <w:r w:rsidR="00B422A3" w:rsidRPr="009821F4">
        <w:rPr>
          <w:rFonts w:ascii="Times New Roman" w:hAnsi="Times New Roman" w:cs="Times New Roman"/>
          <w:sz w:val="24"/>
          <w:szCs w:val="24"/>
        </w:rPr>
        <w:t xml:space="preserve"> (which he did not)</w:t>
      </w:r>
      <w:r w:rsidR="002D5B0A" w:rsidRPr="009821F4">
        <w:rPr>
          <w:rFonts w:ascii="Times New Roman" w:hAnsi="Times New Roman" w:cs="Times New Roman"/>
          <w:sz w:val="24"/>
          <w:szCs w:val="24"/>
        </w:rPr>
        <w:t xml:space="preserve"> the court was still not </w:t>
      </w:r>
      <w:r w:rsidR="00B422A3" w:rsidRPr="009821F4">
        <w:rPr>
          <w:rFonts w:ascii="Times New Roman" w:hAnsi="Times New Roman" w:cs="Times New Roman"/>
          <w:sz w:val="24"/>
          <w:szCs w:val="24"/>
        </w:rPr>
        <w:t>persuaded that</w:t>
      </w:r>
      <w:r w:rsidR="002D5B0A" w:rsidRPr="009821F4">
        <w:rPr>
          <w:rFonts w:ascii="Times New Roman" w:hAnsi="Times New Roman" w:cs="Times New Roman"/>
          <w:sz w:val="24"/>
          <w:szCs w:val="24"/>
        </w:rPr>
        <w:t xml:space="preserve"> he had discharged the onus on him to show that it was in the interests of justice for the court to release him on bail.  </w:t>
      </w:r>
      <w:r w:rsidR="00B422A3" w:rsidRPr="009821F4">
        <w:rPr>
          <w:rFonts w:ascii="Times New Roman" w:hAnsi="Times New Roman" w:cs="Times New Roman"/>
          <w:sz w:val="24"/>
          <w:szCs w:val="24"/>
        </w:rPr>
        <w:t>Because of</w:t>
      </w:r>
      <w:r w:rsidR="0033706F" w:rsidRPr="009821F4">
        <w:rPr>
          <w:rFonts w:ascii="Times New Roman" w:hAnsi="Times New Roman" w:cs="Times New Roman"/>
          <w:sz w:val="24"/>
          <w:szCs w:val="24"/>
        </w:rPr>
        <w:t xml:space="preserve"> all this </w:t>
      </w:r>
      <w:r w:rsidR="002D5B0A" w:rsidRPr="009821F4">
        <w:rPr>
          <w:rFonts w:ascii="Times New Roman" w:hAnsi="Times New Roman" w:cs="Times New Roman"/>
          <w:sz w:val="24"/>
          <w:szCs w:val="24"/>
        </w:rPr>
        <w:t>I</w:t>
      </w:r>
      <w:r w:rsidR="00B1328C" w:rsidRPr="009821F4">
        <w:rPr>
          <w:rFonts w:ascii="Times New Roman" w:hAnsi="Times New Roman" w:cs="Times New Roman"/>
          <w:sz w:val="24"/>
          <w:szCs w:val="24"/>
        </w:rPr>
        <w:t xml:space="preserve"> concluded</w:t>
      </w:r>
      <w:r w:rsidR="002D5B0A" w:rsidRPr="009821F4">
        <w:rPr>
          <w:rFonts w:ascii="Times New Roman" w:hAnsi="Times New Roman" w:cs="Times New Roman"/>
          <w:sz w:val="24"/>
          <w:szCs w:val="24"/>
        </w:rPr>
        <w:t xml:space="preserve"> that</w:t>
      </w:r>
      <w:r w:rsidR="00B1328C" w:rsidRPr="009821F4">
        <w:rPr>
          <w:rFonts w:ascii="Times New Roman" w:hAnsi="Times New Roman" w:cs="Times New Roman"/>
          <w:sz w:val="24"/>
          <w:szCs w:val="24"/>
        </w:rPr>
        <w:t xml:space="preserve"> there were no reasonable prospects of success on appeal</w:t>
      </w:r>
      <w:r w:rsidR="002D5B0A" w:rsidRPr="009821F4">
        <w:rPr>
          <w:rFonts w:ascii="Times New Roman" w:hAnsi="Times New Roman" w:cs="Times New Roman"/>
          <w:sz w:val="24"/>
          <w:szCs w:val="24"/>
        </w:rPr>
        <w:t xml:space="preserve"> and that the applicant was a flight risk if admitted to bail. </w:t>
      </w:r>
    </w:p>
    <w:p w14:paraId="3AE63938" w14:textId="18B069EB" w:rsidR="00B1328C" w:rsidRPr="009821F4" w:rsidRDefault="00B1328C"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 xml:space="preserve">By </w:t>
      </w:r>
      <w:r w:rsidR="0033706F" w:rsidRPr="009821F4">
        <w:rPr>
          <w:rFonts w:ascii="Times New Roman" w:hAnsi="Times New Roman" w:cs="Times New Roman"/>
          <w:sz w:val="24"/>
          <w:szCs w:val="24"/>
        </w:rPr>
        <w:t>a letter dated 23 December 2021</w:t>
      </w:r>
      <w:r w:rsidR="00C74AA0" w:rsidRPr="009821F4">
        <w:rPr>
          <w:rFonts w:ascii="Times New Roman" w:hAnsi="Times New Roman" w:cs="Times New Roman"/>
          <w:sz w:val="24"/>
          <w:szCs w:val="24"/>
        </w:rPr>
        <w:t xml:space="preserve"> the </w:t>
      </w:r>
      <w:r w:rsidR="00352D02" w:rsidRPr="009821F4">
        <w:rPr>
          <w:rFonts w:ascii="Times New Roman" w:hAnsi="Times New Roman" w:cs="Times New Roman"/>
          <w:sz w:val="24"/>
          <w:szCs w:val="24"/>
        </w:rPr>
        <w:t>applican</w:t>
      </w:r>
      <w:r w:rsidR="00D81948" w:rsidRPr="009821F4">
        <w:rPr>
          <w:rFonts w:ascii="Times New Roman" w:hAnsi="Times New Roman" w:cs="Times New Roman"/>
          <w:sz w:val="24"/>
          <w:szCs w:val="24"/>
        </w:rPr>
        <w:t>t’s</w:t>
      </w:r>
      <w:r w:rsidR="00C74AA0" w:rsidRPr="009821F4">
        <w:rPr>
          <w:rFonts w:ascii="Times New Roman" w:hAnsi="Times New Roman" w:cs="Times New Roman"/>
          <w:sz w:val="24"/>
          <w:szCs w:val="24"/>
        </w:rPr>
        <w:t xml:space="preserve"> legal practitioners </w:t>
      </w:r>
      <w:r w:rsidR="002D5B0A" w:rsidRPr="009821F4">
        <w:rPr>
          <w:rFonts w:ascii="Times New Roman" w:hAnsi="Times New Roman" w:cs="Times New Roman"/>
          <w:sz w:val="24"/>
          <w:szCs w:val="24"/>
        </w:rPr>
        <w:t xml:space="preserve">requested me </w:t>
      </w:r>
      <w:r w:rsidR="00C74AA0" w:rsidRPr="009821F4">
        <w:rPr>
          <w:rFonts w:ascii="Times New Roman" w:hAnsi="Times New Roman" w:cs="Times New Roman"/>
          <w:sz w:val="24"/>
          <w:szCs w:val="24"/>
        </w:rPr>
        <w:t xml:space="preserve">to </w:t>
      </w:r>
      <w:r w:rsidR="002D5B0A" w:rsidRPr="009821F4">
        <w:rPr>
          <w:rFonts w:ascii="Times New Roman" w:hAnsi="Times New Roman" w:cs="Times New Roman"/>
          <w:sz w:val="24"/>
          <w:szCs w:val="24"/>
        </w:rPr>
        <w:t>provide the detailed</w:t>
      </w:r>
      <w:r w:rsidR="00C74AA0" w:rsidRPr="009821F4">
        <w:rPr>
          <w:rFonts w:ascii="Times New Roman" w:hAnsi="Times New Roman" w:cs="Times New Roman"/>
          <w:sz w:val="24"/>
          <w:szCs w:val="24"/>
        </w:rPr>
        <w:t xml:space="preserve"> reasons </w:t>
      </w:r>
      <w:r w:rsidR="002D5B0A" w:rsidRPr="009821F4">
        <w:rPr>
          <w:rFonts w:ascii="Times New Roman" w:hAnsi="Times New Roman" w:cs="Times New Roman"/>
          <w:sz w:val="24"/>
          <w:szCs w:val="24"/>
        </w:rPr>
        <w:t>for that decision</w:t>
      </w:r>
      <w:r w:rsidR="00741477" w:rsidRPr="009821F4">
        <w:rPr>
          <w:rFonts w:ascii="Times New Roman" w:hAnsi="Times New Roman" w:cs="Times New Roman"/>
          <w:sz w:val="24"/>
          <w:szCs w:val="24"/>
        </w:rPr>
        <w:t xml:space="preserve">. </w:t>
      </w:r>
      <w:r w:rsidR="002D5B0A" w:rsidRPr="009821F4">
        <w:rPr>
          <w:rFonts w:ascii="Times New Roman" w:hAnsi="Times New Roman" w:cs="Times New Roman"/>
          <w:sz w:val="24"/>
          <w:szCs w:val="24"/>
        </w:rPr>
        <w:t xml:space="preserve">Below I provide the reasons as requested. </w:t>
      </w:r>
    </w:p>
    <w:p w14:paraId="4A424409" w14:textId="7B8966F8" w:rsidR="00691A91" w:rsidRPr="009821F4" w:rsidRDefault="00691A91" w:rsidP="00364335">
      <w:pPr>
        <w:autoSpaceDE w:val="0"/>
        <w:autoSpaceDN w:val="0"/>
        <w:adjustRightInd w:val="0"/>
        <w:spacing w:after="0" w:line="360" w:lineRule="auto"/>
        <w:jc w:val="both"/>
        <w:rPr>
          <w:rFonts w:ascii="TimesNewRomanPSMT" w:hAnsi="TimesNewRomanPSMT" w:cs="TimesNewRomanPSMT"/>
          <w:sz w:val="24"/>
          <w:szCs w:val="24"/>
        </w:rPr>
      </w:pPr>
      <w:r w:rsidRPr="009821F4">
        <w:rPr>
          <w:rFonts w:ascii="TimesNewRomanPSMT" w:hAnsi="TimesNewRomanPSMT" w:cs="TimesNewRomanPSMT"/>
          <w:sz w:val="24"/>
          <w:szCs w:val="24"/>
        </w:rPr>
        <w:t xml:space="preserve">The High Court’s power to admit persons to bail pending appeal is undoubted. It is prescribed by the Criminal Procedure &amp; </w:t>
      </w:r>
      <w:r w:rsidR="00B422A3" w:rsidRPr="009821F4">
        <w:rPr>
          <w:rFonts w:ascii="TimesNewRomanPSMT" w:hAnsi="TimesNewRomanPSMT" w:cs="TimesNewRomanPSMT"/>
          <w:sz w:val="24"/>
          <w:szCs w:val="24"/>
        </w:rPr>
        <w:t>Evidence Act</w:t>
      </w:r>
      <w:r w:rsidRPr="009821F4">
        <w:rPr>
          <w:rFonts w:ascii="TimesNewRomanPSMT" w:hAnsi="TimesNewRomanPSMT" w:cs="TimesNewRomanPSMT"/>
          <w:sz w:val="24"/>
          <w:szCs w:val="24"/>
        </w:rPr>
        <w:t xml:space="preserve"> [</w:t>
      </w:r>
      <w:r w:rsidRPr="00277A15">
        <w:rPr>
          <w:rFonts w:ascii="TimesNewRomanPSMT" w:hAnsi="TimesNewRomanPSMT" w:cs="TimesNewRomanPSMT"/>
          <w:i/>
          <w:sz w:val="24"/>
          <w:szCs w:val="24"/>
        </w:rPr>
        <w:t>Chapter 7:09</w:t>
      </w:r>
      <w:r w:rsidRPr="009821F4">
        <w:rPr>
          <w:rFonts w:ascii="TimesNewRomanPSMT" w:hAnsi="TimesNewRomanPSMT" w:cs="TimesNewRomanPSMT"/>
          <w:sz w:val="24"/>
          <w:szCs w:val="24"/>
        </w:rPr>
        <w:t>]. The relevant section is s123 which reads:</w:t>
      </w:r>
    </w:p>
    <w:p w14:paraId="6B38EAED" w14:textId="77777777" w:rsidR="00691A91" w:rsidRPr="004A0894" w:rsidRDefault="00691A91" w:rsidP="00364335">
      <w:pPr>
        <w:autoSpaceDE w:val="0"/>
        <w:autoSpaceDN w:val="0"/>
        <w:adjustRightInd w:val="0"/>
        <w:spacing w:after="0" w:line="360" w:lineRule="auto"/>
        <w:ind w:firstLine="720"/>
        <w:jc w:val="both"/>
        <w:rPr>
          <w:rFonts w:ascii="TimesNewRomanPS-BoldMT" w:hAnsi="TimesNewRomanPS-BoldMT" w:cs="TimesNewRomanPS-BoldMT"/>
          <w:b/>
          <w:bCs/>
        </w:rPr>
      </w:pPr>
      <w:r w:rsidRPr="004A0894">
        <w:rPr>
          <w:rFonts w:ascii="TimesNewRomanPSMT" w:hAnsi="TimesNewRomanPSMT" w:cs="TimesNewRomanPSMT"/>
        </w:rPr>
        <w:lastRenderedPageBreak/>
        <w:t>“</w:t>
      </w:r>
      <w:r w:rsidRPr="004A0894">
        <w:rPr>
          <w:rFonts w:ascii="TimesNewRomanPS-BoldMT" w:hAnsi="TimesNewRomanPS-BoldMT" w:cs="TimesNewRomanPS-BoldMT"/>
          <w:b/>
          <w:bCs/>
        </w:rPr>
        <w:t>123 Power to admit to bail pending appeal or review</w:t>
      </w:r>
    </w:p>
    <w:p w14:paraId="01998841"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(1) Subject to this section, a person may be admitted to bail or have his conditions of bail</w:t>
      </w:r>
    </w:p>
    <w:p w14:paraId="7A0CC65B"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altered–</w:t>
      </w:r>
    </w:p>
    <w:p w14:paraId="5722795C"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(a) …………………………………………...</w:t>
      </w:r>
    </w:p>
    <w:p w14:paraId="60969DCE"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(i) …………………………………..</w:t>
      </w:r>
    </w:p>
    <w:p w14:paraId="0D30CA72"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(ii) …………………………………..</w:t>
      </w:r>
    </w:p>
    <w:p w14:paraId="23D32C64"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(b) in the case of a person who has been convicted and sentenced by a magistrate’s court</w:t>
      </w:r>
    </w:p>
    <w:p w14:paraId="775ABBE9"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and who applies for bail-</w:t>
      </w:r>
    </w:p>
    <w:p w14:paraId="6EE7D3B3"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(i) ………………………………….</w:t>
      </w:r>
    </w:p>
    <w:p w14:paraId="4EB1762F" w14:textId="77777777"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u w:val="single"/>
        </w:rPr>
      </w:pPr>
      <w:r w:rsidRPr="004A0894">
        <w:rPr>
          <w:rFonts w:ascii="TimesNewRomanPSMT" w:hAnsi="TimesNewRomanPSMT" w:cs="TimesNewRomanPSMT"/>
        </w:rPr>
        <w:t xml:space="preserve">(ii) </w:t>
      </w:r>
      <w:r w:rsidRPr="004A0894">
        <w:rPr>
          <w:rFonts w:ascii="TimesNewRomanPSMT" w:hAnsi="TimesNewRomanPSMT" w:cs="TimesNewRomanPSMT"/>
          <w:u w:val="single"/>
        </w:rPr>
        <w:t>pending the determination by the High Court of his appeal; or</w:t>
      </w:r>
    </w:p>
    <w:p w14:paraId="090FC22B" w14:textId="625A8DFB" w:rsidR="00691A91" w:rsidRPr="004A0894" w:rsidRDefault="00691A91" w:rsidP="00364335">
      <w:pPr>
        <w:autoSpaceDE w:val="0"/>
        <w:autoSpaceDN w:val="0"/>
        <w:adjustRightInd w:val="0"/>
        <w:spacing w:after="0" w:line="360" w:lineRule="auto"/>
        <w:ind w:firstLine="720"/>
        <w:jc w:val="both"/>
        <w:rPr>
          <w:rFonts w:ascii="TimesNewRomanPSMT" w:hAnsi="TimesNewRomanPSMT" w:cs="TimesNewRomanPSMT"/>
        </w:rPr>
      </w:pPr>
      <w:r w:rsidRPr="004A0894">
        <w:rPr>
          <w:rFonts w:ascii="TimesNewRomanPSMT" w:hAnsi="TimesNewRomanPSMT" w:cs="TimesNewRomanPSMT"/>
        </w:rPr>
        <w:t>(iii) ………………………………….</w:t>
      </w:r>
    </w:p>
    <w:p w14:paraId="4705CFF1" w14:textId="77777777" w:rsidR="00691A91" w:rsidRPr="004A0894" w:rsidRDefault="00691A91" w:rsidP="00364335">
      <w:pPr>
        <w:autoSpaceDE w:val="0"/>
        <w:autoSpaceDN w:val="0"/>
        <w:adjustRightInd w:val="0"/>
        <w:spacing w:after="0" w:line="360" w:lineRule="auto"/>
        <w:jc w:val="both"/>
        <w:rPr>
          <w:rFonts w:ascii="TimesNewRomanPSMT" w:hAnsi="TimesNewRomanPSMT" w:cs="TimesNewRomanPSMT"/>
        </w:rPr>
      </w:pPr>
    </w:p>
    <w:p w14:paraId="2514281E" w14:textId="4E2AFDE1" w:rsidR="00691A91" w:rsidRPr="009821F4" w:rsidRDefault="00691A91" w:rsidP="00364335">
      <w:pPr>
        <w:spacing w:line="360" w:lineRule="auto"/>
        <w:jc w:val="both"/>
        <w:rPr>
          <w:rFonts w:ascii="TimesNewRomanPSMT" w:hAnsi="TimesNewRomanPSMT" w:cs="TimesNewRomanPSMT"/>
          <w:sz w:val="24"/>
          <w:szCs w:val="24"/>
        </w:rPr>
      </w:pPr>
      <w:r w:rsidRPr="009821F4">
        <w:rPr>
          <w:rFonts w:ascii="TimesNewRomanPSMT" w:hAnsi="TimesNewRomanPSMT" w:cs="TimesNewRomanPSMT"/>
          <w:sz w:val="24"/>
          <w:szCs w:val="24"/>
        </w:rPr>
        <w:t>(The underlining is mine and is for emphasis)</w:t>
      </w:r>
    </w:p>
    <w:p w14:paraId="22FDE732" w14:textId="4070C7C3" w:rsidR="00691A91" w:rsidRPr="009821F4" w:rsidRDefault="00691A91" w:rsidP="00364335">
      <w:pPr>
        <w:spacing w:after="0" w:line="360" w:lineRule="auto"/>
        <w:ind w:firstLine="720"/>
        <w:jc w:val="both"/>
        <w:rPr>
          <w:rFonts w:ascii="Arial" w:hAnsi="Arial" w:cs="Arial"/>
          <w:sz w:val="24"/>
          <w:szCs w:val="24"/>
          <w:shd w:val="clear" w:color="auto" w:fill="FFFFFF"/>
        </w:rPr>
      </w:pPr>
      <w:r w:rsidRPr="009821F4">
        <w:rPr>
          <w:rFonts w:ascii="Times New Roman" w:hAnsi="Times New Roman" w:cs="Times New Roman"/>
          <w:sz w:val="24"/>
          <w:szCs w:val="24"/>
        </w:rPr>
        <w:t xml:space="preserve">Given that provision, the courts have in a long line of cases which includes </w:t>
      </w:r>
      <w:r w:rsidRPr="009821F4">
        <w:rPr>
          <w:rStyle w:val="Emphasis"/>
          <w:rFonts w:ascii="Times New Roman" w:hAnsi="Times New Roman" w:cs="Times New Roman"/>
          <w:sz w:val="24"/>
          <w:szCs w:val="24"/>
          <w:shd w:val="clear" w:color="auto" w:fill="FFFFFF"/>
        </w:rPr>
        <w:t>S </w:t>
      </w:r>
      <w:r w:rsidRPr="009821F4">
        <w:rPr>
          <w:rFonts w:ascii="Times New Roman" w:hAnsi="Times New Roman" w:cs="Times New Roman"/>
          <w:sz w:val="24"/>
          <w:szCs w:val="24"/>
          <w:shd w:val="clear" w:color="auto" w:fill="FFFFFF"/>
        </w:rPr>
        <w:t>v</w:t>
      </w:r>
      <w:r w:rsidRPr="009821F4">
        <w:rPr>
          <w:rStyle w:val="Emphasis"/>
          <w:rFonts w:ascii="Times New Roman" w:hAnsi="Times New Roman" w:cs="Times New Roman"/>
          <w:sz w:val="24"/>
          <w:szCs w:val="24"/>
          <w:shd w:val="clear" w:color="auto" w:fill="FFFFFF"/>
        </w:rPr>
        <w:t> Tengende and Others</w:t>
      </w:r>
      <w:r w:rsidRPr="009821F4">
        <w:rPr>
          <w:rFonts w:ascii="Times New Roman" w:hAnsi="Times New Roman" w:cs="Times New Roman"/>
          <w:sz w:val="24"/>
          <w:szCs w:val="24"/>
          <w:shd w:val="clear" w:color="auto" w:fill="FFFFFF"/>
        </w:rPr>
        <w:t> 1981 ZLR 445 (SC</w:t>
      </w:r>
      <w:r w:rsidR="00BF6FB9" w:rsidRPr="009821F4">
        <w:rPr>
          <w:rFonts w:ascii="Times New Roman" w:hAnsi="Times New Roman" w:cs="Times New Roman"/>
          <w:sz w:val="24"/>
          <w:szCs w:val="24"/>
          <w:shd w:val="clear" w:color="auto" w:fill="FFFFFF"/>
        </w:rPr>
        <w:t>),</w:t>
      </w:r>
      <w:r w:rsidRPr="009821F4">
        <w:rPr>
          <w:rFonts w:ascii="Times New Roman" w:hAnsi="Times New Roman" w:cs="Times New Roman"/>
          <w:sz w:val="24"/>
          <w:szCs w:val="24"/>
          <w:shd w:val="clear" w:color="auto" w:fill="FFFFFF"/>
        </w:rPr>
        <w:t xml:space="preserve"> </w:t>
      </w:r>
      <w:r w:rsidRPr="009821F4">
        <w:rPr>
          <w:rStyle w:val="Emphasis"/>
          <w:rFonts w:ascii="Times New Roman" w:hAnsi="Times New Roman" w:cs="Times New Roman"/>
          <w:sz w:val="24"/>
          <w:szCs w:val="24"/>
          <w:shd w:val="clear" w:color="auto" w:fill="FFFFFF"/>
        </w:rPr>
        <w:t>S</w:t>
      </w:r>
      <w:r w:rsidRPr="009821F4">
        <w:rPr>
          <w:rFonts w:ascii="Times New Roman" w:hAnsi="Times New Roman" w:cs="Times New Roman"/>
          <w:sz w:val="24"/>
          <w:szCs w:val="24"/>
          <w:shd w:val="clear" w:color="auto" w:fill="FFFFFF"/>
        </w:rPr>
        <w:t> v </w:t>
      </w:r>
      <w:r w:rsidRPr="009821F4">
        <w:rPr>
          <w:rStyle w:val="Emphasis"/>
          <w:rFonts w:ascii="Times New Roman" w:hAnsi="Times New Roman" w:cs="Times New Roman"/>
          <w:sz w:val="24"/>
          <w:szCs w:val="24"/>
          <w:shd w:val="clear" w:color="auto" w:fill="FFFFFF"/>
        </w:rPr>
        <w:t>Hu</w:t>
      </w:r>
      <w:r w:rsidR="00AE3048" w:rsidRPr="009821F4">
        <w:rPr>
          <w:rStyle w:val="Emphasis"/>
          <w:rFonts w:ascii="Times New Roman" w:hAnsi="Times New Roman" w:cs="Times New Roman"/>
          <w:sz w:val="24"/>
          <w:szCs w:val="24"/>
          <w:shd w:val="clear" w:color="auto" w:fill="FFFFFF"/>
        </w:rPr>
        <w:t>dson 1996 SACR 431</w:t>
      </w:r>
      <w:r w:rsidR="00AE3048" w:rsidRPr="009821F4">
        <w:rPr>
          <w:rFonts w:ascii="Times New Roman" w:hAnsi="Times New Roman" w:cs="Times New Roman"/>
          <w:sz w:val="24"/>
          <w:szCs w:val="24"/>
          <w:shd w:val="clear" w:color="auto" w:fill="FFFFFF"/>
        </w:rPr>
        <w:t>,</w:t>
      </w:r>
      <w:r w:rsidRPr="009821F4">
        <w:rPr>
          <w:rStyle w:val="Emphasis"/>
          <w:rFonts w:ascii="Times New Roman" w:hAnsi="Times New Roman" w:cs="Times New Roman"/>
          <w:sz w:val="24"/>
          <w:szCs w:val="24"/>
          <w:shd w:val="clear" w:color="auto" w:fill="FFFFFF"/>
        </w:rPr>
        <w:t xml:space="preserve"> Chivhango </w:t>
      </w:r>
      <w:r w:rsidRPr="009821F4">
        <w:rPr>
          <w:rFonts w:ascii="Times New Roman" w:hAnsi="Times New Roman" w:cs="Times New Roman"/>
          <w:sz w:val="24"/>
          <w:szCs w:val="24"/>
          <w:shd w:val="clear" w:color="auto" w:fill="FFFFFF"/>
        </w:rPr>
        <w:t>vs</w:t>
      </w:r>
      <w:r w:rsidRPr="009821F4">
        <w:rPr>
          <w:rStyle w:val="Emphasis"/>
          <w:rFonts w:ascii="Times New Roman" w:hAnsi="Times New Roman" w:cs="Times New Roman"/>
          <w:sz w:val="24"/>
          <w:szCs w:val="24"/>
          <w:shd w:val="clear" w:color="auto" w:fill="FFFFFF"/>
        </w:rPr>
        <w:t> The State </w:t>
      </w:r>
      <w:r w:rsidRPr="009821F4">
        <w:rPr>
          <w:rFonts w:ascii="Times New Roman" w:hAnsi="Times New Roman" w:cs="Times New Roman"/>
          <w:sz w:val="24"/>
          <w:szCs w:val="24"/>
          <w:shd w:val="clear" w:color="auto" w:fill="FFFFFF"/>
        </w:rPr>
        <w:t xml:space="preserve">SC 94/05 and in more recent </w:t>
      </w:r>
      <w:r w:rsidR="00A91232" w:rsidRPr="009821F4">
        <w:rPr>
          <w:rFonts w:ascii="Times New Roman" w:hAnsi="Times New Roman" w:cs="Times New Roman"/>
          <w:sz w:val="24"/>
          <w:szCs w:val="24"/>
          <w:shd w:val="clear" w:color="auto" w:fill="FFFFFF"/>
        </w:rPr>
        <w:t>times</w:t>
      </w:r>
      <w:r w:rsidR="00A91232" w:rsidRPr="009821F4">
        <w:rPr>
          <w:rFonts w:ascii="Arial" w:hAnsi="Arial" w:cs="Arial"/>
          <w:sz w:val="24"/>
          <w:szCs w:val="24"/>
          <w:shd w:val="clear" w:color="auto" w:fill="FFFFFF"/>
        </w:rPr>
        <w:t xml:space="preserve"> </w:t>
      </w:r>
      <w:r w:rsidR="00A91232" w:rsidRPr="009821F4">
        <w:rPr>
          <w:rFonts w:ascii="Times New Roman" w:hAnsi="Times New Roman" w:cs="Times New Roman"/>
          <w:sz w:val="24"/>
          <w:szCs w:val="24"/>
          <w:shd w:val="clear" w:color="auto" w:fill="FFFFFF"/>
        </w:rPr>
        <w:t>S</w:t>
      </w:r>
      <w:r w:rsidRPr="009821F4">
        <w:rPr>
          <w:rFonts w:ascii="Times New Roman" w:hAnsi="Times New Roman" w:cs="Times New Roman"/>
          <w:i/>
          <w:iCs/>
          <w:sz w:val="24"/>
          <w:szCs w:val="24"/>
          <w:shd w:val="clear" w:color="auto" w:fill="FFFFFF"/>
        </w:rPr>
        <w:t xml:space="preserve"> </w:t>
      </w:r>
      <w:r w:rsidRPr="00277A15">
        <w:rPr>
          <w:rFonts w:ascii="Times New Roman" w:hAnsi="Times New Roman" w:cs="Times New Roman"/>
          <w:iCs/>
          <w:sz w:val="24"/>
          <w:szCs w:val="24"/>
          <w:shd w:val="clear" w:color="auto" w:fill="FFFFFF"/>
        </w:rPr>
        <w:t>v</w:t>
      </w:r>
      <w:r w:rsidRPr="009821F4">
        <w:rPr>
          <w:rFonts w:ascii="Times New Roman" w:hAnsi="Times New Roman" w:cs="Times New Roman"/>
          <w:i/>
          <w:iCs/>
          <w:sz w:val="24"/>
          <w:szCs w:val="24"/>
          <w:shd w:val="clear" w:color="auto" w:fill="FFFFFF"/>
        </w:rPr>
        <w:t xml:space="preserve"> Chikumba 2015(2) ZLR</w:t>
      </w:r>
      <w:r w:rsidRPr="009821F4">
        <w:rPr>
          <w:rFonts w:ascii="Times New Roman" w:hAnsi="Times New Roman" w:cs="Times New Roman"/>
          <w:sz w:val="24"/>
          <w:szCs w:val="24"/>
          <w:shd w:val="clear" w:color="auto" w:fill="FFFFFF"/>
        </w:rPr>
        <w:t xml:space="preserve"> </w:t>
      </w:r>
      <w:r w:rsidR="00A04E94" w:rsidRPr="009821F4">
        <w:rPr>
          <w:rFonts w:ascii="Times New Roman" w:hAnsi="Times New Roman" w:cs="Times New Roman"/>
          <w:sz w:val="24"/>
          <w:szCs w:val="24"/>
          <w:shd w:val="clear" w:color="auto" w:fill="FFFFFF"/>
        </w:rPr>
        <w:t>382 (H)</w:t>
      </w:r>
      <w:r w:rsidRPr="009821F4">
        <w:rPr>
          <w:rFonts w:ascii="Arial" w:hAnsi="Arial" w:cs="Arial"/>
          <w:sz w:val="24"/>
          <w:szCs w:val="24"/>
          <w:shd w:val="clear" w:color="auto" w:fill="FFFFFF"/>
        </w:rPr>
        <w:t xml:space="preserve"> </w:t>
      </w:r>
      <w:r w:rsidRPr="009821F4">
        <w:rPr>
          <w:rFonts w:ascii="Times New Roman" w:hAnsi="Times New Roman" w:cs="Times New Roman"/>
          <w:sz w:val="24"/>
          <w:szCs w:val="24"/>
        </w:rPr>
        <w:t>sought to explain the principles which regulate</w:t>
      </w:r>
      <w:r w:rsidR="00267B56" w:rsidRPr="009821F4">
        <w:rPr>
          <w:rFonts w:ascii="Times New Roman" w:hAnsi="Times New Roman" w:cs="Times New Roman"/>
          <w:sz w:val="24"/>
          <w:szCs w:val="24"/>
        </w:rPr>
        <w:t xml:space="preserve"> applications for bail pending appeal</w:t>
      </w:r>
      <w:r w:rsidRPr="009821F4">
        <w:rPr>
          <w:rFonts w:ascii="Times New Roman" w:hAnsi="Times New Roman" w:cs="Times New Roman"/>
          <w:sz w:val="24"/>
          <w:szCs w:val="24"/>
        </w:rPr>
        <w:t>.</w:t>
      </w:r>
      <w:r w:rsidR="00267B56" w:rsidRPr="009821F4">
        <w:rPr>
          <w:rFonts w:ascii="Times New Roman" w:hAnsi="Times New Roman" w:cs="Times New Roman"/>
          <w:sz w:val="24"/>
          <w:szCs w:val="24"/>
        </w:rPr>
        <w:t xml:space="preserve"> </w:t>
      </w:r>
    </w:p>
    <w:p w14:paraId="41AC5DAE" w14:textId="191C9C25" w:rsidR="00AB5C0F" w:rsidRPr="009821F4" w:rsidRDefault="00AB5C0F" w:rsidP="00364335">
      <w:pPr>
        <w:spacing w:after="0" w:line="360" w:lineRule="auto"/>
        <w:ind w:firstLine="360"/>
        <w:jc w:val="both"/>
        <w:rPr>
          <w:rFonts w:ascii="Times New Roman" w:hAnsi="Times New Roman" w:cs="Times New Roman"/>
          <w:sz w:val="24"/>
          <w:szCs w:val="24"/>
          <w:shd w:val="clear" w:color="auto" w:fill="FFFFFF"/>
        </w:rPr>
      </w:pPr>
      <w:r w:rsidRPr="009821F4">
        <w:rPr>
          <w:rFonts w:ascii="Times New Roman" w:hAnsi="Times New Roman" w:cs="Times New Roman"/>
          <w:sz w:val="24"/>
          <w:szCs w:val="24"/>
          <w:shd w:val="clear" w:color="auto" w:fill="FFFFFF"/>
        </w:rPr>
        <w:t>What is clear from those authorities is that a court hearing an application for bail pending appeal determines the case using principles that are markedly different from those which a court faced with an application for bail pending trial may have resort to. This departure is premised on the fact that an application for bail pending appeal relates to an applicant who no longer enjoys the presumption of innocence accorded to him by s</w:t>
      </w:r>
      <w:r w:rsidR="00277A15">
        <w:rPr>
          <w:rFonts w:ascii="Times New Roman" w:hAnsi="Times New Roman" w:cs="Times New Roman"/>
          <w:sz w:val="24"/>
          <w:szCs w:val="24"/>
          <w:shd w:val="clear" w:color="auto" w:fill="FFFFFF"/>
        </w:rPr>
        <w:t xml:space="preserve"> </w:t>
      </w:r>
      <w:r w:rsidRPr="009821F4">
        <w:rPr>
          <w:rFonts w:ascii="Times New Roman" w:hAnsi="Times New Roman" w:cs="Times New Roman"/>
          <w:sz w:val="24"/>
          <w:szCs w:val="24"/>
          <w:shd w:val="clear" w:color="auto" w:fill="FFFFFF"/>
        </w:rPr>
        <w:t>70 of the Constitution of Zimbabwe,2013 (The Constitution) but one who stands lawfully convicted. In addition, the right to bail provided under s</w:t>
      </w:r>
      <w:r w:rsidR="00277A15">
        <w:rPr>
          <w:rFonts w:ascii="Times New Roman" w:hAnsi="Times New Roman" w:cs="Times New Roman"/>
          <w:sz w:val="24"/>
          <w:szCs w:val="24"/>
          <w:shd w:val="clear" w:color="auto" w:fill="FFFFFF"/>
        </w:rPr>
        <w:t xml:space="preserve"> </w:t>
      </w:r>
      <w:r w:rsidRPr="009821F4">
        <w:rPr>
          <w:rFonts w:ascii="Times New Roman" w:hAnsi="Times New Roman" w:cs="Times New Roman"/>
          <w:sz w:val="24"/>
          <w:szCs w:val="24"/>
          <w:shd w:val="clear" w:color="auto" w:fill="FFFFFF"/>
        </w:rPr>
        <w:t xml:space="preserve">50 of The Constitution is no longer there. The court therefore exercises a discretion on whether to grant bail to the applicant. In exercising that discretion, the court must be </w:t>
      </w:r>
      <w:r w:rsidR="00414CB3" w:rsidRPr="009821F4">
        <w:rPr>
          <w:rFonts w:ascii="Times New Roman" w:hAnsi="Times New Roman" w:cs="Times New Roman"/>
          <w:sz w:val="24"/>
          <w:szCs w:val="24"/>
          <w:shd w:val="clear" w:color="auto" w:fill="FFFFFF"/>
        </w:rPr>
        <w:t>influenced heavily by:</w:t>
      </w:r>
    </w:p>
    <w:p w14:paraId="0526C304" w14:textId="645ADB2A" w:rsidR="00414CB3" w:rsidRPr="009821F4" w:rsidRDefault="00414CB3" w:rsidP="0036433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9821F4">
        <w:rPr>
          <w:rFonts w:ascii="Times New Roman" w:hAnsi="Times New Roman" w:cs="Times New Roman"/>
          <w:sz w:val="24"/>
          <w:szCs w:val="24"/>
          <w:shd w:val="clear" w:color="auto" w:fill="FFFFFF"/>
        </w:rPr>
        <w:t xml:space="preserve">the prospects of success on appeal and </w:t>
      </w:r>
    </w:p>
    <w:p w14:paraId="304BBB3D" w14:textId="0C96C974" w:rsidR="00414CB3" w:rsidRPr="009821F4" w:rsidRDefault="00414CB3" w:rsidP="00364335">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9821F4">
        <w:rPr>
          <w:rFonts w:ascii="Times New Roman" w:hAnsi="Times New Roman" w:cs="Times New Roman"/>
          <w:sz w:val="24"/>
          <w:szCs w:val="24"/>
          <w:shd w:val="clear" w:color="auto" w:fill="FFFFFF"/>
        </w:rPr>
        <w:t>whether there is a risk that if admitted to bail, the applicant would abscond</w:t>
      </w:r>
    </w:p>
    <w:p w14:paraId="6A15465C" w14:textId="5395B918" w:rsidR="0023723B" w:rsidRPr="009821F4" w:rsidRDefault="0023723B" w:rsidP="00364335">
      <w:pPr>
        <w:spacing w:after="0" w:line="360" w:lineRule="auto"/>
        <w:jc w:val="both"/>
        <w:rPr>
          <w:rFonts w:ascii="Times New Roman" w:hAnsi="Times New Roman" w:cs="Times New Roman"/>
          <w:sz w:val="24"/>
          <w:szCs w:val="24"/>
        </w:rPr>
      </w:pPr>
      <w:r w:rsidRPr="009821F4">
        <w:rPr>
          <w:rFonts w:ascii="Times New Roman" w:hAnsi="Times New Roman" w:cs="Times New Roman"/>
          <w:sz w:val="24"/>
          <w:szCs w:val="24"/>
        </w:rPr>
        <w:t xml:space="preserve">I therefore turn to deal with each </w:t>
      </w:r>
      <w:r w:rsidR="002600BE" w:rsidRPr="009821F4">
        <w:rPr>
          <w:rFonts w:ascii="Times New Roman" w:hAnsi="Times New Roman" w:cs="Times New Roman"/>
          <w:sz w:val="24"/>
          <w:szCs w:val="24"/>
        </w:rPr>
        <w:t>of these</w:t>
      </w:r>
      <w:r w:rsidRPr="009821F4">
        <w:rPr>
          <w:rFonts w:ascii="Times New Roman" w:hAnsi="Times New Roman" w:cs="Times New Roman"/>
          <w:sz w:val="24"/>
          <w:szCs w:val="24"/>
        </w:rPr>
        <w:t xml:space="preserve"> requirements. </w:t>
      </w:r>
    </w:p>
    <w:p w14:paraId="33032FF9" w14:textId="77777777" w:rsidR="00277A15" w:rsidRDefault="00277A15" w:rsidP="00364335">
      <w:pPr>
        <w:spacing w:line="360" w:lineRule="auto"/>
        <w:jc w:val="both"/>
        <w:rPr>
          <w:rFonts w:ascii="Times New Roman" w:hAnsi="Times New Roman" w:cs="Times New Roman"/>
          <w:sz w:val="24"/>
          <w:szCs w:val="24"/>
          <w:u w:val="single"/>
        </w:rPr>
      </w:pPr>
    </w:p>
    <w:p w14:paraId="4AEF8C44" w14:textId="043269C0" w:rsidR="0023723B" w:rsidRPr="009821F4" w:rsidRDefault="0023723B" w:rsidP="00364335">
      <w:pPr>
        <w:spacing w:line="360" w:lineRule="auto"/>
        <w:jc w:val="both"/>
        <w:rPr>
          <w:rFonts w:ascii="Times New Roman" w:hAnsi="Times New Roman" w:cs="Times New Roman"/>
          <w:b/>
          <w:bCs/>
          <w:sz w:val="24"/>
          <w:szCs w:val="24"/>
          <w:u w:val="single"/>
        </w:rPr>
      </w:pPr>
      <w:r w:rsidRPr="009821F4">
        <w:rPr>
          <w:rFonts w:ascii="Times New Roman" w:hAnsi="Times New Roman" w:cs="Times New Roman"/>
          <w:b/>
          <w:bCs/>
          <w:sz w:val="24"/>
          <w:szCs w:val="24"/>
          <w:u w:val="single"/>
        </w:rPr>
        <w:t>The applicant’s prospects of success on appeal</w:t>
      </w:r>
    </w:p>
    <w:p w14:paraId="4C49A5D7" w14:textId="4FDE9069" w:rsidR="004F343C" w:rsidRPr="009821F4" w:rsidRDefault="0023723B" w:rsidP="00364335">
      <w:pPr>
        <w:autoSpaceDE w:val="0"/>
        <w:autoSpaceDN w:val="0"/>
        <w:adjustRightInd w:val="0"/>
        <w:spacing w:after="0" w:line="240" w:lineRule="auto"/>
        <w:ind w:left="720"/>
        <w:jc w:val="both"/>
        <w:rPr>
          <w:rFonts w:ascii="TimesNewRomanPSMT" w:hAnsi="TimesNewRomanPSMT" w:cs="TimesNewRomanPSMT"/>
          <w:sz w:val="24"/>
          <w:szCs w:val="24"/>
        </w:rPr>
      </w:pPr>
      <w:r w:rsidRPr="009821F4">
        <w:rPr>
          <w:rFonts w:ascii="Times New Roman" w:hAnsi="Times New Roman" w:cs="Times New Roman"/>
          <w:sz w:val="24"/>
          <w:szCs w:val="24"/>
        </w:rPr>
        <w:t xml:space="preserve">In determining this </w:t>
      </w:r>
      <w:r w:rsidR="002600BE" w:rsidRPr="009821F4">
        <w:rPr>
          <w:rFonts w:ascii="Times New Roman" w:hAnsi="Times New Roman" w:cs="Times New Roman"/>
          <w:sz w:val="24"/>
          <w:szCs w:val="24"/>
        </w:rPr>
        <w:t>aspect,</w:t>
      </w:r>
      <w:r w:rsidRPr="009821F4">
        <w:rPr>
          <w:rFonts w:ascii="Times New Roman" w:hAnsi="Times New Roman" w:cs="Times New Roman"/>
          <w:sz w:val="24"/>
          <w:szCs w:val="24"/>
        </w:rPr>
        <w:t xml:space="preserve"> I remain alive to the dicta by Mafusire J in </w:t>
      </w:r>
      <w:r w:rsidRPr="009821F4">
        <w:rPr>
          <w:rFonts w:ascii="Times New Roman" w:hAnsi="Times New Roman" w:cs="Times New Roman"/>
          <w:i/>
          <w:iCs/>
          <w:sz w:val="24"/>
          <w:szCs w:val="24"/>
        </w:rPr>
        <w:t>S</w:t>
      </w:r>
      <w:r w:rsidR="008D617F" w:rsidRPr="009821F4">
        <w:rPr>
          <w:rFonts w:ascii="Times New Roman" w:hAnsi="Times New Roman" w:cs="Times New Roman"/>
          <w:i/>
          <w:iCs/>
          <w:sz w:val="24"/>
          <w:szCs w:val="24"/>
        </w:rPr>
        <w:t xml:space="preserve"> </w:t>
      </w:r>
      <w:r w:rsidRPr="009821F4">
        <w:rPr>
          <w:rFonts w:ascii="Times New Roman" w:hAnsi="Times New Roman" w:cs="Times New Roman"/>
          <w:i/>
          <w:iCs/>
          <w:sz w:val="24"/>
          <w:szCs w:val="24"/>
        </w:rPr>
        <w:t xml:space="preserve">v Chikumba </w:t>
      </w:r>
      <w:r w:rsidR="00277A15">
        <w:rPr>
          <w:rFonts w:ascii="Times New Roman" w:hAnsi="Times New Roman" w:cs="Times New Roman"/>
          <w:i/>
          <w:iCs/>
          <w:sz w:val="24"/>
          <w:szCs w:val="24"/>
        </w:rPr>
        <w:t>(</w:t>
      </w:r>
      <w:r w:rsidRPr="009821F4">
        <w:rPr>
          <w:rFonts w:ascii="Times New Roman" w:hAnsi="Times New Roman" w:cs="Times New Roman"/>
          <w:i/>
          <w:iCs/>
          <w:sz w:val="24"/>
          <w:szCs w:val="24"/>
        </w:rPr>
        <w:t>supra</w:t>
      </w:r>
      <w:r w:rsidR="00277A15">
        <w:rPr>
          <w:rFonts w:ascii="Times New Roman" w:hAnsi="Times New Roman" w:cs="Times New Roman"/>
          <w:i/>
          <w:iCs/>
          <w:sz w:val="24"/>
          <w:szCs w:val="24"/>
        </w:rPr>
        <w:t>)</w:t>
      </w:r>
      <w:r w:rsidR="00092C8F" w:rsidRPr="009821F4">
        <w:rPr>
          <w:rFonts w:ascii="Times New Roman" w:hAnsi="Times New Roman" w:cs="Times New Roman"/>
          <w:color w:val="FF0000"/>
          <w:sz w:val="24"/>
          <w:szCs w:val="24"/>
        </w:rPr>
        <w:t xml:space="preserve"> </w:t>
      </w:r>
      <w:r w:rsidR="004F343C" w:rsidRPr="009821F4">
        <w:rPr>
          <w:rFonts w:ascii="Times New Roman" w:hAnsi="Times New Roman" w:cs="Times New Roman"/>
          <w:sz w:val="24"/>
          <w:szCs w:val="24"/>
        </w:rPr>
        <w:t>that</w:t>
      </w:r>
      <w:r w:rsidR="004F343C" w:rsidRPr="009821F4">
        <w:rPr>
          <w:rFonts w:ascii="Times New Roman" w:hAnsi="Times New Roman" w:cs="Times New Roman"/>
          <w:color w:val="FF0000"/>
          <w:sz w:val="24"/>
          <w:szCs w:val="24"/>
        </w:rPr>
        <w:t xml:space="preserve"> </w:t>
      </w:r>
      <w:r w:rsidR="004F343C" w:rsidRPr="009821F4">
        <w:rPr>
          <w:rFonts w:ascii="Times New Roman" w:hAnsi="Times New Roman" w:cs="Times New Roman"/>
          <w:sz w:val="24"/>
          <w:szCs w:val="24"/>
        </w:rPr>
        <w:t>“</w:t>
      </w:r>
      <w:r w:rsidR="004F343C" w:rsidRPr="00277A15">
        <w:rPr>
          <w:rFonts w:ascii="TimesNewRomanPSMT" w:hAnsi="TimesNewRomanPSMT" w:cs="TimesNewRomanPSMT"/>
        </w:rPr>
        <w:t xml:space="preserve">in an application for bail pending appeal, it is not the function of the judicial </w:t>
      </w:r>
      <w:r w:rsidR="004F343C" w:rsidRPr="00277A15">
        <w:rPr>
          <w:rFonts w:ascii="TimesNewRomanPSMT" w:hAnsi="TimesNewRomanPSMT" w:cs="TimesNewRomanPSMT"/>
        </w:rPr>
        <w:lastRenderedPageBreak/>
        <w:t xml:space="preserve">officer </w:t>
      </w:r>
      <w:r w:rsidR="00752F02" w:rsidRPr="00277A15">
        <w:rPr>
          <w:rFonts w:ascii="TimesNewRomanPSMT" w:hAnsi="TimesNewRomanPSMT" w:cs="TimesNewRomanPSMT"/>
        </w:rPr>
        <w:t>to satisfy</w:t>
      </w:r>
      <w:r w:rsidR="004F343C" w:rsidRPr="00277A15">
        <w:rPr>
          <w:rFonts w:ascii="TimesNewRomanPSMT" w:hAnsi="TimesNewRomanPSMT" w:cs="TimesNewRomanPSMT"/>
        </w:rPr>
        <w:t xml:space="preserve"> himself</w:t>
      </w:r>
      <w:r w:rsidR="00B422A3" w:rsidRPr="00277A15">
        <w:rPr>
          <w:rFonts w:ascii="TimesNewRomanPSMT" w:hAnsi="TimesNewRomanPSMT" w:cs="TimesNewRomanPSMT"/>
        </w:rPr>
        <w:t xml:space="preserve">/herself </w:t>
      </w:r>
      <w:r w:rsidR="004F343C" w:rsidRPr="00277A15">
        <w:rPr>
          <w:rFonts w:ascii="TimesNewRomanPSMT" w:hAnsi="TimesNewRomanPSMT" w:cs="TimesNewRomanPSMT"/>
        </w:rPr>
        <w:t xml:space="preserve">beyond any measure of doubt </w:t>
      </w:r>
      <w:r w:rsidR="002600BE" w:rsidRPr="00277A15">
        <w:rPr>
          <w:rFonts w:ascii="TimesNewRomanPSMT" w:hAnsi="TimesNewRomanPSMT" w:cs="TimesNewRomanPSMT"/>
        </w:rPr>
        <w:t>whether</w:t>
      </w:r>
      <w:r w:rsidR="004F343C" w:rsidRPr="00277A15">
        <w:rPr>
          <w:rFonts w:ascii="TimesNewRomanPSMT" w:hAnsi="TimesNewRomanPSMT" w:cs="TimesNewRomanPSMT"/>
        </w:rPr>
        <w:t xml:space="preserve"> the grounds of appeal are doomed to fail. If the applicant has some fighting chance on appeal, then all the other relevant factors being neutral, the applicant must be entitled to relief.”</w:t>
      </w:r>
    </w:p>
    <w:p w14:paraId="6620C9CA" w14:textId="77777777" w:rsidR="00752F02" w:rsidRPr="009821F4" w:rsidRDefault="00752F02" w:rsidP="00364335">
      <w:pPr>
        <w:autoSpaceDE w:val="0"/>
        <w:autoSpaceDN w:val="0"/>
        <w:adjustRightInd w:val="0"/>
        <w:spacing w:after="0" w:line="360" w:lineRule="auto"/>
        <w:jc w:val="both"/>
        <w:rPr>
          <w:rFonts w:ascii="TimesNewRomanPSMT" w:hAnsi="TimesNewRomanPSMT" w:cs="TimesNewRomanPSMT"/>
          <w:sz w:val="24"/>
          <w:szCs w:val="24"/>
        </w:rPr>
      </w:pPr>
    </w:p>
    <w:p w14:paraId="594A1E60" w14:textId="01FA6FAA" w:rsidR="00A91232" w:rsidRPr="004A0894" w:rsidRDefault="004F343C" w:rsidP="00364335">
      <w:pPr>
        <w:autoSpaceDE w:val="0"/>
        <w:autoSpaceDN w:val="0"/>
        <w:adjustRightInd w:val="0"/>
        <w:spacing w:after="0" w:line="360" w:lineRule="auto"/>
        <w:ind w:firstLine="720"/>
        <w:jc w:val="both"/>
        <w:rPr>
          <w:rFonts w:ascii="TimesNewRomanPSMT" w:hAnsi="TimesNewRomanPSMT" w:cs="TimesNewRomanPSMT"/>
          <w:sz w:val="24"/>
          <w:szCs w:val="24"/>
        </w:rPr>
      </w:pPr>
      <w:r w:rsidRPr="009821F4">
        <w:rPr>
          <w:rFonts w:ascii="TimesNewRomanPSMT" w:hAnsi="TimesNewRomanPSMT" w:cs="TimesNewRomanPSMT"/>
          <w:sz w:val="24"/>
          <w:szCs w:val="24"/>
        </w:rPr>
        <w:t xml:space="preserve">I agree therefore that the hurdle which the applicant is required to jump is relatively lower. He should simply illustrate that his appeal is not afflicted with predictable failure. </w:t>
      </w:r>
      <w:r w:rsidR="00267B56" w:rsidRPr="009821F4">
        <w:rPr>
          <w:rFonts w:ascii="Times New Roman" w:hAnsi="Times New Roman" w:cs="Times New Roman"/>
          <w:sz w:val="24"/>
          <w:szCs w:val="24"/>
        </w:rPr>
        <w:t xml:space="preserve"> </w:t>
      </w:r>
      <w:r w:rsidRPr="009821F4">
        <w:rPr>
          <w:rFonts w:ascii="Times New Roman" w:hAnsi="Times New Roman" w:cs="Times New Roman"/>
          <w:sz w:val="24"/>
          <w:szCs w:val="24"/>
        </w:rPr>
        <w:t xml:space="preserve">If he </w:t>
      </w:r>
      <w:r w:rsidR="002600BE" w:rsidRPr="009821F4">
        <w:rPr>
          <w:rFonts w:ascii="Times New Roman" w:hAnsi="Times New Roman" w:cs="Times New Roman"/>
          <w:sz w:val="24"/>
          <w:szCs w:val="24"/>
        </w:rPr>
        <w:t>succeeds</w:t>
      </w:r>
      <w:r w:rsidRPr="009821F4">
        <w:rPr>
          <w:rFonts w:ascii="Times New Roman" w:hAnsi="Times New Roman" w:cs="Times New Roman"/>
          <w:sz w:val="24"/>
          <w:szCs w:val="24"/>
        </w:rPr>
        <w:t xml:space="preserve"> in doing so, and shows that he is not a flight risk, the court must exercise its discretion in favour of granting the relief which the applicant seeks. In </w:t>
      </w:r>
      <w:r w:rsidRPr="009821F4">
        <w:rPr>
          <w:rFonts w:ascii="Times New Roman" w:hAnsi="Times New Roman" w:cs="Times New Roman"/>
          <w:i/>
          <w:iCs/>
          <w:sz w:val="24"/>
          <w:szCs w:val="24"/>
        </w:rPr>
        <w:t xml:space="preserve">casu </w:t>
      </w:r>
      <w:r w:rsidR="002600BE" w:rsidRPr="009821F4">
        <w:rPr>
          <w:rFonts w:ascii="Times New Roman" w:hAnsi="Times New Roman" w:cs="Times New Roman"/>
          <w:sz w:val="24"/>
          <w:szCs w:val="24"/>
        </w:rPr>
        <w:t>i</w:t>
      </w:r>
      <w:r w:rsidRPr="009821F4">
        <w:rPr>
          <w:rFonts w:ascii="Times New Roman" w:hAnsi="Times New Roman" w:cs="Times New Roman"/>
          <w:sz w:val="24"/>
          <w:szCs w:val="24"/>
        </w:rPr>
        <w:t xml:space="preserve">t becomes necessary for the court </w:t>
      </w:r>
      <w:r w:rsidR="0033706F" w:rsidRPr="009821F4">
        <w:rPr>
          <w:rFonts w:ascii="Times New Roman" w:hAnsi="Times New Roman" w:cs="Times New Roman"/>
          <w:sz w:val="24"/>
          <w:szCs w:val="24"/>
        </w:rPr>
        <w:t xml:space="preserve">to set out the </w:t>
      </w:r>
      <w:r w:rsidR="00352D02" w:rsidRPr="009821F4">
        <w:rPr>
          <w:rFonts w:ascii="Times New Roman" w:hAnsi="Times New Roman" w:cs="Times New Roman"/>
          <w:sz w:val="24"/>
          <w:szCs w:val="24"/>
        </w:rPr>
        <w:t>applican</w:t>
      </w:r>
      <w:r w:rsidR="00424401" w:rsidRPr="009821F4">
        <w:rPr>
          <w:rFonts w:ascii="Times New Roman" w:hAnsi="Times New Roman" w:cs="Times New Roman"/>
          <w:sz w:val="24"/>
          <w:szCs w:val="24"/>
        </w:rPr>
        <w:t>t</w:t>
      </w:r>
      <w:r w:rsidR="0033706F" w:rsidRPr="009821F4">
        <w:rPr>
          <w:rFonts w:ascii="Times New Roman" w:hAnsi="Times New Roman" w:cs="Times New Roman"/>
          <w:sz w:val="24"/>
          <w:szCs w:val="24"/>
        </w:rPr>
        <w:t>’s</w:t>
      </w:r>
      <w:r w:rsidR="00F10B1A" w:rsidRPr="009821F4">
        <w:rPr>
          <w:rFonts w:ascii="Times New Roman" w:hAnsi="Times New Roman" w:cs="Times New Roman"/>
          <w:sz w:val="24"/>
          <w:szCs w:val="24"/>
        </w:rPr>
        <w:t xml:space="preserve"> grounds of appeal and </w:t>
      </w:r>
      <w:r w:rsidR="00267B56" w:rsidRPr="009821F4">
        <w:rPr>
          <w:rFonts w:ascii="Times New Roman" w:hAnsi="Times New Roman" w:cs="Times New Roman"/>
          <w:sz w:val="24"/>
          <w:szCs w:val="24"/>
        </w:rPr>
        <w:t>thereafter</w:t>
      </w:r>
      <w:r w:rsidRPr="009821F4">
        <w:rPr>
          <w:rFonts w:ascii="Times New Roman" w:hAnsi="Times New Roman" w:cs="Times New Roman"/>
          <w:sz w:val="24"/>
          <w:szCs w:val="24"/>
        </w:rPr>
        <w:t xml:space="preserve"> to</w:t>
      </w:r>
      <w:r w:rsidR="00F10B1A" w:rsidRPr="009821F4">
        <w:rPr>
          <w:rFonts w:ascii="Times New Roman" w:hAnsi="Times New Roman" w:cs="Times New Roman"/>
          <w:sz w:val="24"/>
          <w:szCs w:val="24"/>
        </w:rPr>
        <w:t xml:space="preserve"> interrogate them in light of the evidence led </w:t>
      </w:r>
      <w:r w:rsidRPr="009821F4">
        <w:rPr>
          <w:rFonts w:ascii="Times New Roman" w:hAnsi="Times New Roman" w:cs="Times New Roman"/>
          <w:sz w:val="24"/>
          <w:szCs w:val="24"/>
        </w:rPr>
        <w:t xml:space="preserve">before </w:t>
      </w:r>
      <w:r w:rsidR="00F10B1A" w:rsidRPr="009821F4">
        <w:rPr>
          <w:rFonts w:ascii="Times New Roman" w:hAnsi="Times New Roman" w:cs="Times New Roman"/>
          <w:sz w:val="24"/>
          <w:szCs w:val="24"/>
        </w:rPr>
        <w:t xml:space="preserve">the trial </w:t>
      </w:r>
      <w:r w:rsidR="003112DE" w:rsidRPr="009821F4">
        <w:rPr>
          <w:rFonts w:ascii="Times New Roman" w:hAnsi="Times New Roman" w:cs="Times New Roman"/>
          <w:sz w:val="24"/>
          <w:szCs w:val="24"/>
        </w:rPr>
        <w:t xml:space="preserve">court </w:t>
      </w:r>
      <w:r w:rsidRPr="009821F4">
        <w:rPr>
          <w:rFonts w:ascii="Times New Roman" w:hAnsi="Times New Roman" w:cs="Times New Roman"/>
          <w:sz w:val="24"/>
          <w:szCs w:val="24"/>
        </w:rPr>
        <w:t xml:space="preserve">in order to assess the applicant’s prospects of success on appeal. </w:t>
      </w:r>
      <w:r w:rsidR="003F634A" w:rsidRPr="009821F4">
        <w:rPr>
          <w:rFonts w:ascii="Times New Roman" w:hAnsi="Times New Roman" w:cs="Times New Roman"/>
          <w:sz w:val="24"/>
          <w:szCs w:val="24"/>
        </w:rPr>
        <w:t xml:space="preserve"> </w:t>
      </w:r>
      <w:r w:rsidR="002600BE" w:rsidRPr="009821F4">
        <w:rPr>
          <w:rFonts w:ascii="Times New Roman" w:hAnsi="Times New Roman" w:cs="Times New Roman"/>
          <w:sz w:val="24"/>
          <w:szCs w:val="24"/>
        </w:rPr>
        <w:t xml:space="preserve">The applicant set out four grounds against his conviction and another two against the sentence imposed. </w:t>
      </w:r>
      <w:r w:rsidR="003F634A" w:rsidRPr="009821F4">
        <w:rPr>
          <w:rFonts w:ascii="Times New Roman" w:hAnsi="Times New Roman" w:cs="Times New Roman"/>
          <w:sz w:val="24"/>
          <w:szCs w:val="24"/>
        </w:rPr>
        <w:t>The</w:t>
      </w:r>
      <w:r w:rsidRPr="009821F4">
        <w:rPr>
          <w:rFonts w:ascii="Times New Roman" w:hAnsi="Times New Roman" w:cs="Times New Roman"/>
          <w:sz w:val="24"/>
          <w:szCs w:val="24"/>
        </w:rPr>
        <w:t>y are set out in the notice of appeal as</w:t>
      </w:r>
      <w:r w:rsidR="00FB4FC6" w:rsidRPr="009821F4">
        <w:rPr>
          <w:rFonts w:ascii="Times New Roman" w:hAnsi="Times New Roman" w:cs="Times New Roman"/>
          <w:sz w:val="24"/>
          <w:szCs w:val="24"/>
        </w:rPr>
        <w:t>:</w:t>
      </w:r>
      <w:r w:rsidR="00521F7D" w:rsidRPr="009821F4">
        <w:rPr>
          <w:rFonts w:ascii="Times New Roman" w:hAnsi="Times New Roman" w:cs="Times New Roman"/>
          <w:sz w:val="24"/>
          <w:szCs w:val="24"/>
        </w:rPr>
        <w:t xml:space="preserve">                                                </w:t>
      </w:r>
    </w:p>
    <w:p w14:paraId="34A89404" w14:textId="77777777" w:rsidR="00A91232" w:rsidRPr="009821F4" w:rsidRDefault="00A91232" w:rsidP="00364335">
      <w:pPr>
        <w:spacing w:line="360" w:lineRule="auto"/>
        <w:jc w:val="both"/>
        <w:rPr>
          <w:rFonts w:ascii="Times New Roman" w:hAnsi="Times New Roman" w:cs="Times New Roman"/>
          <w:sz w:val="24"/>
          <w:szCs w:val="24"/>
        </w:rPr>
      </w:pPr>
    </w:p>
    <w:p w14:paraId="24E6900E" w14:textId="6F7E3F2F" w:rsidR="00D00C91" w:rsidRPr="009821F4" w:rsidRDefault="00552E1B" w:rsidP="00364335">
      <w:pPr>
        <w:spacing w:line="360" w:lineRule="auto"/>
        <w:jc w:val="both"/>
        <w:rPr>
          <w:rFonts w:ascii="Times New Roman" w:hAnsi="Times New Roman" w:cs="Times New Roman"/>
          <w:b/>
          <w:sz w:val="24"/>
          <w:szCs w:val="24"/>
          <w:u w:val="single"/>
        </w:rPr>
      </w:pPr>
      <w:r w:rsidRPr="009821F4">
        <w:rPr>
          <w:rFonts w:ascii="Times New Roman" w:hAnsi="Times New Roman" w:cs="Times New Roman"/>
          <w:sz w:val="24"/>
          <w:szCs w:val="24"/>
        </w:rPr>
        <w:t xml:space="preserve">                                                        </w:t>
      </w:r>
      <w:r w:rsidR="00521F7D" w:rsidRPr="009821F4">
        <w:rPr>
          <w:rFonts w:ascii="Times New Roman" w:hAnsi="Times New Roman" w:cs="Times New Roman"/>
          <w:sz w:val="24"/>
          <w:szCs w:val="24"/>
        </w:rPr>
        <w:t xml:space="preserve">  </w:t>
      </w:r>
      <w:r w:rsidR="00FB4FC6" w:rsidRPr="009821F4">
        <w:rPr>
          <w:rFonts w:ascii="Times New Roman" w:hAnsi="Times New Roman" w:cs="Times New Roman"/>
          <w:sz w:val="24"/>
          <w:szCs w:val="24"/>
          <w:u w:val="single"/>
        </w:rPr>
        <w:t>A. AD</w:t>
      </w:r>
      <w:r w:rsidR="00D00C91" w:rsidRPr="009821F4">
        <w:rPr>
          <w:rFonts w:ascii="Times New Roman" w:hAnsi="Times New Roman" w:cs="Times New Roman"/>
          <w:sz w:val="24"/>
          <w:szCs w:val="24"/>
          <w:u w:val="single"/>
        </w:rPr>
        <w:t xml:space="preserve"> CONVICTION</w:t>
      </w:r>
    </w:p>
    <w:p w14:paraId="3C3132D1" w14:textId="352880D3" w:rsidR="00D00C91" w:rsidRPr="004A0894" w:rsidRDefault="003F634A" w:rsidP="00364335">
      <w:pPr>
        <w:pStyle w:val="ListParagraph"/>
        <w:numPr>
          <w:ilvl w:val="0"/>
          <w:numId w:val="1"/>
        </w:numPr>
        <w:spacing w:line="240" w:lineRule="auto"/>
        <w:jc w:val="both"/>
        <w:rPr>
          <w:rFonts w:ascii="Times New Roman" w:hAnsi="Times New Roman" w:cs="Times New Roman"/>
        </w:rPr>
      </w:pPr>
      <w:r w:rsidRPr="009821F4">
        <w:rPr>
          <w:rFonts w:ascii="Times New Roman" w:hAnsi="Times New Roman" w:cs="Times New Roman"/>
          <w:sz w:val="24"/>
          <w:szCs w:val="24"/>
        </w:rPr>
        <w:t>“</w:t>
      </w:r>
      <w:r w:rsidR="00D00C91" w:rsidRPr="004A0894">
        <w:rPr>
          <w:rFonts w:ascii="Times New Roman" w:hAnsi="Times New Roman" w:cs="Times New Roman"/>
        </w:rPr>
        <w:t xml:space="preserve">The court </w:t>
      </w:r>
      <w:r w:rsidR="00D00C91" w:rsidRPr="004A0894">
        <w:rPr>
          <w:rFonts w:ascii="Times New Roman" w:hAnsi="Times New Roman" w:cs="Times New Roman"/>
          <w:i/>
        </w:rPr>
        <w:t>a</w:t>
      </w:r>
      <w:r w:rsidR="00CD1F5E" w:rsidRPr="004A0894">
        <w:rPr>
          <w:rFonts w:ascii="Times New Roman" w:hAnsi="Times New Roman" w:cs="Times New Roman"/>
          <w:i/>
        </w:rPr>
        <w:t xml:space="preserve"> </w:t>
      </w:r>
      <w:r w:rsidR="00D00C91" w:rsidRPr="004A0894">
        <w:rPr>
          <w:rFonts w:ascii="Times New Roman" w:hAnsi="Times New Roman" w:cs="Times New Roman"/>
          <w:i/>
        </w:rPr>
        <w:t>quo</w:t>
      </w:r>
      <w:r w:rsidR="00D00C91" w:rsidRPr="004A0894">
        <w:rPr>
          <w:rFonts w:ascii="Times New Roman" w:hAnsi="Times New Roman" w:cs="Times New Roman"/>
        </w:rPr>
        <w:t xml:space="preserve"> grossly erred at law in making </w:t>
      </w:r>
      <w:r w:rsidR="002600BE" w:rsidRPr="004A0894">
        <w:rPr>
          <w:rFonts w:ascii="Times New Roman" w:hAnsi="Times New Roman" w:cs="Times New Roman"/>
        </w:rPr>
        <w:t xml:space="preserve">a </w:t>
      </w:r>
      <w:r w:rsidR="00D00C91" w:rsidRPr="004A0894">
        <w:rPr>
          <w:rFonts w:ascii="Times New Roman" w:hAnsi="Times New Roman" w:cs="Times New Roman"/>
        </w:rPr>
        <w:t xml:space="preserve">finding of fact which is so outrageous that Appellant had </w:t>
      </w:r>
      <w:r w:rsidR="00E3447A" w:rsidRPr="004A0894">
        <w:rPr>
          <w:rFonts w:ascii="Times New Roman" w:hAnsi="Times New Roman" w:cs="Times New Roman"/>
        </w:rPr>
        <w:t>attempted</w:t>
      </w:r>
      <w:r w:rsidR="00D00C91" w:rsidRPr="004A0894">
        <w:rPr>
          <w:rFonts w:ascii="Times New Roman" w:hAnsi="Times New Roman" w:cs="Times New Roman"/>
        </w:rPr>
        <w:t xml:space="preserve"> to escape yet there was nowhere in the proceedings when the mental intention of the Appellant to escape was canvassed or proved.</w:t>
      </w:r>
    </w:p>
    <w:p w14:paraId="46774B93" w14:textId="77777777" w:rsidR="00D00C91" w:rsidRPr="004A0894" w:rsidRDefault="00D00C91" w:rsidP="00364335">
      <w:pPr>
        <w:pStyle w:val="ListParagraph"/>
        <w:numPr>
          <w:ilvl w:val="0"/>
          <w:numId w:val="1"/>
        </w:numPr>
        <w:spacing w:line="240" w:lineRule="auto"/>
        <w:jc w:val="both"/>
        <w:rPr>
          <w:rFonts w:ascii="Times New Roman" w:hAnsi="Times New Roman" w:cs="Times New Roman"/>
        </w:rPr>
      </w:pPr>
      <w:r w:rsidRPr="004A0894">
        <w:rPr>
          <w:rFonts w:ascii="Times New Roman" w:hAnsi="Times New Roman" w:cs="Times New Roman"/>
        </w:rPr>
        <w:t xml:space="preserve">The court </w:t>
      </w:r>
      <w:r w:rsidRPr="004A0894">
        <w:rPr>
          <w:rFonts w:ascii="Times New Roman" w:hAnsi="Times New Roman" w:cs="Times New Roman"/>
          <w:i/>
        </w:rPr>
        <w:t>a</w:t>
      </w:r>
      <w:r w:rsidR="00CD1F5E" w:rsidRPr="004A0894">
        <w:rPr>
          <w:rFonts w:ascii="Times New Roman" w:hAnsi="Times New Roman" w:cs="Times New Roman"/>
          <w:i/>
        </w:rPr>
        <w:t xml:space="preserve"> </w:t>
      </w:r>
      <w:r w:rsidRPr="004A0894">
        <w:rPr>
          <w:rFonts w:ascii="Times New Roman" w:hAnsi="Times New Roman" w:cs="Times New Roman"/>
          <w:i/>
        </w:rPr>
        <w:t>quo</w:t>
      </w:r>
      <w:r w:rsidRPr="004A0894">
        <w:rPr>
          <w:rFonts w:ascii="Times New Roman" w:hAnsi="Times New Roman" w:cs="Times New Roman"/>
        </w:rPr>
        <w:t xml:space="preserve"> erred at law in making a finding of fact which is clearly wrong that appellant was not seriously ill yet the key state witness had confirmed that he was very ill and no medical evidence was led to prove the </w:t>
      </w:r>
      <w:r w:rsidR="00E3447A" w:rsidRPr="004A0894">
        <w:rPr>
          <w:rFonts w:ascii="Times New Roman" w:hAnsi="Times New Roman" w:cs="Times New Roman"/>
        </w:rPr>
        <w:t>court aquo</w:t>
      </w:r>
      <w:r w:rsidRPr="004A0894">
        <w:rPr>
          <w:rFonts w:ascii="Times New Roman" w:hAnsi="Times New Roman" w:cs="Times New Roman"/>
        </w:rPr>
        <w:t xml:space="preserve"> assertion thereby putting in serious doubt appellants capacity to escape from lawful </w:t>
      </w:r>
      <w:r w:rsidR="00E3447A" w:rsidRPr="004A0894">
        <w:rPr>
          <w:rFonts w:ascii="Times New Roman" w:hAnsi="Times New Roman" w:cs="Times New Roman"/>
        </w:rPr>
        <w:t>custody</w:t>
      </w:r>
      <w:r w:rsidRPr="004A0894">
        <w:rPr>
          <w:rFonts w:ascii="Times New Roman" w:hAnsi="Times New Roman" w:cs="Times New Roman"/>
        </w:rPr>
        <w:t xml:space="preserve"> </w:t>
      </w:r>
    </w:p>
    <w:p w14:paraId="699B2376" w14:textId="77777777" w:rsidR="00D00C91" w:rsidRPr="004A0894" w:rsidRDefault="00D00C91" w:rsidP="00364335">
      <w:pPr>
        <w:pStyle w:val="ListParagraph"/>
        <w:numPr>
          <w:ilvl w:val="0"/>
          <w:numId w:val="1"/>
        </w:numPr>
        <w:spacing w:line="240" w:lineRule="auto"/>
        <w:jc w:val="both"/>
        <w:rPr>
          <w:rFonts w:ascii="Times New Roman" w:hAnsi="Times New Roman" w:cs="Times New Roman"/>
        </w:rPr>
      </w:pPr>
      <w:r w:rsidRPr="004A0894">
        <w:rPr>
          <w:rFonts w:ascii="Times New Roman" w:hAnsi="Times New Roman" w:cs="Times New Roman"/>
        </w:rPr>
        <w:t xml:space="preserve">The court </w:t>
      </w:r>
      <w:r w:rsidRPr="004A0894">
        <w:rPr>
          <w:rFonts w:ascii="Times New Roman" w:hAnsi="Times New Roman" w:cs="Times New Roman"/>
          <w:i/>
        </w:rPr>
        <w:t>a</w:t>
      </w:r>
      <w:r w:rsidR="00CD1F5E" w:rsidRPr="004A0894">
        <w:rPr>
          <w:rFonts w:ascii="Times New Roman" w:hAnsi="Times New Roman" w:cs="Times New Roman"/>
          <w:i/>
        </w:rPr>
        <w:t xml:space="preserve"> </w:t>
      </w:r>
      <w:r w:rsidRPr="004A0894">
        <w:rPr>
          <w:rFonts w:ascii="Times New Roman" w:hAnsi="Times New Roman" w:cs="Times New Roman"/>
          <w:i/>
        </w:rPr>
        <w:t>quo</w:t>
      </w:r>
      <w:r w:rsidRPr="004A0894">
        <w:rPr>
          <w:rFonts w:ascii="Times New Roman" w:hAnsi="Times New Roman" w:cs="Times New Roman"/>
        </w:rPr>
        <w:t xml:space="preserve"> </w:t>
      </w:r>
      <w:r w:rsidR="00E3447A" w:rsidRPr="004A0894">
        <w:rPr>
          <w:rFonts w:ascii="Times New Roman" w:hAnsi="Times New Roman" w:cs="Times New Roman"/>
        </w:rPr>
        <w:t>erred</w:t>
      </w:r>
      <w:r w:rsidRPr="004A0894">
        <w:rPr>
          <w:rFonts w:ascii="Times New Roman" w:hAnsi="Times New Roman" w:cs="Times New Roman"/>
        </w:rPr>
        <w:t xml:space="preserve"> at law in adopt</w:t>
      </w:r>
      <w:r w:rsidR="003F634A" w:rsidRPr="004A0894">
        <w:rPr>
          <w:rFonts w:ascii="Times New Roman" w:hAnsi="Times New Roman" w:cs="Times New Roman"/>
        </w:rPr>
        <w:t>ing boxing match approach by not</w:t>
      </w:r>
      <w:r w:rsidRPr="004A0894">
        <w:rPr>
          <w:rFonts w:ascii="Times New Roman" w:hAnsi="Times New Roman" w:cs="Times New Roman"/>
        </w:rPr>
        <w:t xml:space="preserve"> exercising caution when dealing with evidence of the single state witness which was not </w:t>
      </w:r>
      <w:r w:rsidR="00E3447A" w:rsidRPr="004A0894">
        <w:rPr>
          <w:rFonts w:ascii="Times New Roman" w:hAnsi="Times New Roman" w:cs="Times New Roman"/>
        </w:rPr>
        <w:t>corroborated</w:t>
      </w:r>
      <w:r w:rsidRPr="004A0894">
        <w:rPr>
          <w:rFonts w:ascii="Times New Roman" w:hAnsi="Times New Roman" w:cs="Times New Roman"/>
        </w:rPr>
        <w:t>.</w:t>
      </w:r>
    </w:p>
    <w:p w14:paraId="7FAC56A1" w14:textId="77777777" w:rsidR="00033098" w:rsidRPr="004A0894" w:rsidRDefault="00D00C91" w:rsidP="00364335">
      <w:pPr>
        <w:pStyle w:val="ListParagraph"/>
        <w:numPr>
          <w:ilvl w:val="0"/>
          <w:numId w:val="1"/>
        </w:numPr>
        <w:spacing w:line="240" w:lineRule="auto"/>
        <w:jc w:val="both"/>
        <w:rPr>
          <w:rFonts w:ascii="Times New Roman" w:hAnsi="Times New Roman" w:cs="Times New Roman"/>
        </w:rPr>
      </w:pPr>
      <w:r w:rsidRPr="004A0894">
        <w:rPr>
          <w:rFonts w:ascii="Times New Roman" w:hAnsi="Times New Roman" w:cs="Times New Roman"/>
        </w:rPr>
        <w:t xml:space="preserve">The court </w:t>
      </w:r>
      <w:r w:rsidRPr="004A0894">
        <w:rPr>
          <w:rFonts w:ascii="Times New Roman" w:hAnsi="Times New Roman" w:cs="Times New Roman"/>
          <w:i/>
        </w:rPr>
        <w:t>a</w:t>
      </w:r>
      <w:r w:rsidR="00CD1F5E" w:rsidRPr="004A0894">
        <w:rPr>
          <w:rFonts w:ascii="Times New Roman" w:hAnsi="Times New Roman" w:cs="Times New Roman"/>
          <w:i/>
        </w:rPr>
        <w:t xml:space="preserve"> </w:t>
      </w:r>
      <w:r w:rsidRPr="004A0894">
        <w:rPr>
          <w:rFonts w:ascii="Times New Roman" w:hAnsi="Times New Roman" w:cs="Times New Roman"/>
          <w:i/>
        </w:rPr>
        <w:t>quo</w:t>
      </w:r>
      <w:r w:rsidRPr="004A0894">
        <w:rPr>
          <w:rFonts w:ascii="Times New Roman" w:hAnsi="Times New Roman" w:cs="Times New Roman"/>
        </w:rPr>
        <w:t xml:space="preserve"> erred at law in not assisting the appellant who was an unrepresented accused by not advising him the purpose of cross examination and the complexity of the matter thereby violating the </w:t>
      </w:r>
      <w:r w:rsidR="00E3447A" w:rsidRPr="004A0894">
        <w:rPr>
          <w:rFonts w:ascii="Times New Roman" w:hAnsi="Times New Roman" w:cs="Times New Roman"/>
        </w:rPr>
        <w:t>appellant’s</w:t>
      </w:r>
      <w:r w:rsidRPr="004A0894">
        <w:rPr>
          <w:rFonts w:ascii="Times New Roman" w:hAnsi="Times New Roman" w:cs="Times New Roman"/>
        </w:rPr>
        <w:t xml:space="preserve"> right to a fair trial.</w:t>
      </w:r>
    </w:p>
    <w:p w14:paraId="2050C588" w14:textId="53CC54F5" w:rsidR="00033098" w:rsidRPr="006D6470" w:rsidRDefault="00250C34" w:rsidP="00364335">
      <w:pPr>
        <w:spacing w:line="240" w:lineRule="auto"/>
        <w:jc w:val="both"/>
        <w:rPr>
          <w:rFonts w:ascii="Times New Roman" w:hAnsi="Times New Roman" w:cs="Times New Roman"/>
          <w:sz w:val="24"/>
          <w:szCs w:val="24"/>
        </w:rPr>
      </w:pPr>
      <w:r w:rsidRPr="004A0894">
        <w:rPr>
          <w:rFonts w:ascii="Times New Roman" w:hAnsi="Times New Roman" w:cs="Times New Roman"/>
          <w:sz w:val="24"/>
          <w:szCs w:val="24"/>
        </w:rPr>
        <w:t xml:space="preserve">  </w:t>
      </w:r>
      <w:r w:rsidR="00CD1F5E" w:rsidRPr="004A0894">
        <w:rPr>
          <w:rFonts w:ascii="Times New Roman" w:hAnsi="Times New Roman" w:cs="Times New Roman"/>
          <w:sz w:val="24"/>
          <w:szCs w:val="24"/>
        </w:rPr>
        <w:t xml:space="preserve"> </w:t>
      </w:r>
      <w:r w:rsidR="00FB4FC6" w:rsidRPr="004A0894">
        <w:rPr>
          <w:rFonts w:ascii="Times New Roman" w:hAnsi="Times New Roman" w:cs="Times New Roman"/>
          <w:sz w:val="24"/>
          <w:szCs w:val="24"/>
          <w:u w:val="single"/>
        </w:rPr>
        <w:t>B. AD</w:t>
      </w:r>
      <w:r w:rsidR="00033098" w:rsidRPr="004A0894">
        <w:rPr>
          <w:rFonts w:ascii="Times New Roman" w:hAnsi="Times New Roman" w:cs="Times New Roman"/>
          <w:sz w:val="24"/>
          <w:szCs w:val="24"/>
          <w:u w:val="single"/>
        </w:rPr>
        <w:t xml:space="preserve"> SENTENCE</w:t>
      </w:r>
    </w:p>
    <w:p w14:paraId="55B6C02E" w14:textId="1DDB5395" w:rsidR="00033098" w:rsidRPr="004A0894" w:rsidRDefault="00033098" w:rsidP="00364335">
      <w:pPr>
        <w:pStyle w:val="ListParagraph"/>
        <w:numPr>
          <w:ilvl w:val="0"/>
          <w:numId w:val="1"/>
        </w:numPr>
        <w:spacing w:line="240" w:lineRule="auto"/>
        <w:jc w:val="both"/>
        <w:rPr>
          <w:rFonts w:ascii="Times New Roman" w:hAnsi="Times New Roman" w:cs="Times New Roman"/>
        </w:rPr>
      </w:pPr>
      <w:r w:rsidRPr="004A0894">
        <w:rPr>
          <w:rFonts w:ascii="Times New Roman" w:hAnsi="Times New Roman" w:cs="Times New Roman"/>
        </w:rPr>
        <w:t xml:space="preserve">The court </w:t>
      </w:r>
      <w:r w:rsidRPr="004A0894">
        <w:rPr>
          <w:rFonts w:ascii="Times New Roman" w:hAnsi="Times New Roman" w:cs="Times New Roman"/>
          <w:i/>
        </w:rPr>
        <w:t>a</w:t>
      </w:r>
      <w:r w:rsidR="00CD1F5E" w:rsidRPr="004A0894">
        <w:rPr>
          <w:rFonts w:ascii="Times New Roman" w:hAnsi="Times New Roman" w:cs="Times New Roman"/>
          <w:i/>
        </w:rPr>
        <w:t xml:space="preserve"> </w:t>
      </w:r>
      <w:r w:rsidRPr="004A0894">
        <w:rPr>
          <w:rFonts w:ascii="Times New Roman" w:hAnsi="Times New Roman" w:cs="Times New Roman"/>
          <w:i/>
        </w:rPr>
        <w:t>quo</w:t>
      </w:r>
      <w:r w:rsidRPr="004A0894">
        <w:rPr>
          <w:rFonts w:ascii="Times New Roman" w:hAnsi="Times New Roman" w:cs="Times New Roman"/>
        </w:rPr>
        <w:t xml:space="preserve"> erred in passing a sentence which is unduly harsh and excessive to induce a sense of shock in that the court misdirected itself in not considering the imposition of community service as an </w:t>
      </w:r>
      <w:r w:rsidR="00E3447A" w:rsidRPr="004A0894">
        <w:rPr>
          <w:rFonts w:ascii="Times New Roman" w:hAnsi="Times New Roman" w:cs="Times New Roman"/>
        </w:rPr>
        <w:t>alternative</w:t>
      </w:r>
      <w:r w:rsidRPr="004A0894">
        <w:rPr>
          <w:rFonts w:ascii="Times New Roman" w:hAnsi="Times New Roman" w:cs="Times New Roman"/>
        </w:rPr>
        <w:t xml:space="preserve"> to a custodial </w:t>
      </w:r>
      <w:r w:rsidR="00405158" w:rsidRPr="004A0894">
        <w:rPr>
          <w:rFonts w:ascii="Times New Roman" w:hAnsi="Times New Roman" w:cs="Times New Roman"/>
        </w:rPr>
        <w:t>sentence,</w:t>
      </w:r>
      <w:r w:rsidRPr="004A0894">
        <w:rPr>
          <w:rFonts w:ascii="Times New Roman" w:hAnsi="Times New Roman" w:cs="Times New Roman"/>
        </w:rPr>
        <w:t xml:space="preserve"> yet it had settled for two years </w:t>
      </w:r>
      <w:r w:rsidR="00886BF1" w:rsidRPr="004A0894">
        <w:rPr>
          <w:rFonts w:ascii="Times New Roman" w:hAnsi="Times New Roman" w:cs="Times New Roman"/>
        </w:rPr>
        <w:t>imprisonment.</w:t>
      </w:r>
    </w:p>
    <w:p w14:paraId="5EF79361" w14:textId="77777777" w:rsidR="00886BF1" w:rsidRPr="009821F4" w:rsidRDefault="00886BF1" w:rsidP="00364335">
      <w:pPr>
        <w:pStyle w:val="ListParagraph"/>
        <w:numPr>
          <w:ilvl w:val="0"/>
          <w:numId w:val="1"/>
        </w:numPr>
        <w:spacing w:line="240" w:lineRule="auto"/>
        <w:jc w:val="both"/>
        <w:rPr>
          <w:rFonts w:ascii="Times New Roman" w:hAnsi="Times New Roman" w:cs="Times New Roman"/>
          <w:sz w:val="24"/>
          <w:szCs w:val="24"/>
        </w:rPr>
      </w:pPr>
      <w:r w:rsidRPr="004A0894">
        <w:rPr>
          <w:rFonts w:ascii="Times New Roman" w:hAnsi="Times New Roman" w:cs="Times New Roman"/>
        </w:rPr>
        <w:t xml:space="preserve">The court </w:t>
      </w:r>
      <w:r w:rsidRPr="004A0894">
        <w:rPr>
          <w:rFonts w:ascii="Times New Roman" w:hAnsi="Times New Roman" w:cs="Times New Roman"/>
          <w:i/>
        </w:rPr>
        <w:t>a</w:t>
      </w:r>
      <w:r w:rsidR="00CD1F5E" w:rsidRPr="004A0894">
        <w:rPr>
          <w:rFonts w:ascii="Times New Roman" w:hAnsi="Times New Roman" w:cs="Times New Roman"/>
          <w:i/>
        </w:rPr>
        <w:t xml:space="preserve"> </w:t>
      </w:r>
      <w:r w:rsidRPr="004A0894">
        <w:rPr>
          <w:rFonts w:ascii="Times New Roman" w:hAnsi="Times New Roman" w:cs="Times New Roman"/>
          <w:i/>
        </w:rPr>
        <w:t>quo</w:t>
      </w:r>
      <w:r w:rsidRPr="004A0894">
        <w:rPr>
          <w:rFonts w:ascii="Times New Roman" w:hAnsi="Times New Roman" w:cs="Times New Roman"/>
        </w:rPr>
        <w:t xml:space="preserve"> grossly erred and failed to exercise its discretion judicially by failing to consider or to give reasons for not suspending portions of the sentence when the sentence was short.</w:t>
      </w:r>
      <w:r w:rsidR="003F634A" w:rsidRPr="009821F4">
        <w:rPr>
          <w:rFonts w:ascii="Times New Roman" w:hAnsi="Times New Roman" w:cs="Times New Roman"/>
          <w:sz w:val="24"/>
          <w:szCs w:val="24"/>
        </w:rPr>
        <w:t xml:space="preserve">” </w:t>
      </w:r>
      <w:r w:rsidR="003F634A" w:rsidRPr="004A0894">
        <w:rPr>
          <w:rFonts w:ascii="Times New Roman" w:hAnsi="Times New Roman" w:cs="Times New Roman"/>
          <w:i/>
          <w:sz w:val="24"/>
          <w:szCs w:val="24"/>
        </w:rPr>
        <w:t>(sic)</w:t>
      </w:r>
    </w:p>
    <w:p w14:paraId="5ADDD4F1" w14:textId="77777777" w:rsidR="00886BF1" w:rsidRPr="009821F4" w:rsidRDefault="00886BF1" w:rsidP="00364335">
      <w:pPr>
        <w:pStyle w:val="ListParagraph"/>
        <w:spacing w:line="360" w:lineRule="auto"/>
        <w:jc w:val="both"/>
        <w:rPr>
          <w:rFonts w:ascii="Times New Roman" w:hAnsi="Times New Roman" w:cs="Times New Roman"/>
          <w:sz w:val="24"/>
          <w:szCs w:val="24"/>
        </w:rPr>
      </w:pPr>
    </w:p>
    <w:p w14:paraId="4B12851B" w14:textId="77777777" w:rsidR="00723100" w:rsidRPr="009821F4" w:rsidRDefault="002600BE" w:rsidP="00364335">
      <w:pPr>
        <w:spacing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To begin with</w:t>
      </w:r>
      <w:r w:rsidR="00741477" w:rsidRPr="009821F4">
        <w:rPr>
          <w:rFonts w:ascii="Times New Roman" w:hAnsi="Times New Roman" w:cs="Times New Roman"/>
          <w:sz w:val="24"/>
          <w:szCs w:val="24"/>
        </w:rPr>
        <w:t xml:space="preserve"> the </w:t>
      </w:r>
      <w:r w:rsidRPr="009821F4">
        <w:rPr>
          <w:rFonts w:ascii="Times New Roman" w:hAnsi="Times New Roman" w:cs="Times New Roman"/>
          <w:sz w:val="24"/>
          <w:szCs w:val="24"/>
        </w:rPr>
        <w:t xml:space="preserve">applicants’ </w:t>
      </w:r>
      <w:r w:rsidR="00741477" w:rsidRPr="009821F4">
        <w:rPr>
          <w:rFonts w:ascii="Times New Roman" w:hAnsi="Times New Roman" w:cs="Times New Roman"/>
          <w:sz w:val="24"/>
          <w:szCs w:val="24"/>
        </w:rPr>
        <w:t>grou</w:t>
      </w:r>
      <w:r w:rsidR="00521F7D" w:rsidRPr="009821F4">
        <w:rPr>
          <w:rFonts w:ascii="Times New Roman" w:hAnsi="Times New Roman" w:cs="Times New Roman"/>
          <w:sz w:val="24"/>
          <w:szCs w:val="24"/>
        </w:rPr>
        <w:t>nds of</w:t>
      </w:r>
      <w:r w:rsidR="00886BF1" w:rsidRPr="009821F4">
        <w:rPr>
          <w:rFonts w:ascii="Times New Roman" w:hAnsi="Times New Roman" w:cs="Times New Roman"/>
          <w:sz w:val="24"/>
          <w:szCs w:val="24"/>
        </w:rPr>
        <w:t xml:space="preserve"> appeal against conviction </w:t>
      </w:r>
      <w:r w:rsidRPr="009821F4">
        <w:rPr>
          <w:rFonts w:ascii="Times New Roman" w:hAnsi="Times New Roman" w:cs="Times New Roman"/>
          <w:sz w:val="24"/>
          <w:szCs w:val="24"/>
        </w:rPr>
        <w:t xml:space="preserve">appear non-compliant </w:t>
      </w:r>
      <w:r w:rsidR="002E34D0" w:rsidRPr="009821F4">
        <w:rPr>
          <w:rFonts w:ascii="Times New Roman" w:hAnsi="Times New Roman" w:cs="Times New Roman"/>
          <w:sz w:val="24"/>
          <w:szCs w:val="24"/>
        </w:rPr>
        <w:t xml:space="preserve">with </w:t>
      </w:r>
      <w:r w:rsidR="00723100" w:rsidRPr="009821F4">
        <w:rPr>
          <w:rFonts w:ascii="Times New Roman" w:hAnsi="Times New Roman" w:cs="Times New Roman"/>
          <w:sz w:val="24"/>
          <w:szCs w:val="24"/>
        </w:rPr>
        <w:t>Rule 100</w:t>
      </w:r>
      <w:r w:rsidR="004566B0" w:rsidRPr="009821F4">
        <w:rPr>
          <w:rFonts w:ascii="Times New Roman" w:hAnsi="Times New Roman" w:cs="Times New Roman"/>
          <w:sz w:val="24"/>
          <w:szCs w:val="24"/>
        </w:rPr>
        <w:t xml:space="preserve"> (</w:t>
      </w:r>
      <w:r w:rsidR="00723100" w:rsidRPr="009821F4">
        <w:rPr>
          <w:rFonts w:ascii="Times New Roman" w:hAnsi="Times New Roman" w:cs="Times New Roman"/>
          <w:sz w:val="24"/>
          <w:szCs w:val="24"/>
        </w:rPr>
        <w:t>2</w:t>
      </w:r>
      <w:r w:rsidR="002E34D0" w:rsidRPr="009821F4">
        <w:rPr>
          <w:rFonts w:ascii="Times New Roman" w:hAnsi="Times New Roman" w:cs="Times New Roman"/>
          <w:sz w:val="24"/>
          <w:szCs w:val="24"/>
        </w:rPr>
        <w:t xml:space="preserve">) of the </w:t>
      </w:r>
      <w:r w:rsidR="00723100" w:rsidRPr="009821F4">
        <w:rPr>
          <w:rFonts w:ascii="Times New Roman" w:hAnsi="Times New Roman" w:cs="Times New Roman"/>
          <w:sz w:val="24"/>
          <w:szCs w:val="24"/>
        </w:rPr>
        <w:t>High Court Rules, 2021. The rule provides as follows:</w:t>
      </w:r>
    </w:p>
    <w:p w14:paraId="00BEFAA0" w14:textId="79B694AE" w:rsidR="00723100" w:rsidRPr="009821F4" w:rsidRDefault="00723100" w:rsidP="00364335">
      <w:pPr>
        <w:pStyle w:val="Default"/>
        <w:spacing w:line="360" w:lineRule="auto"/>
        <w:ind w:left="360"/>
        <w:jc w:val="both"/>
        <w:rPr>
          <w:b/>
          <w:bCs/>
        </w:rPr>
      </w:pPr>
      <w:r w:rsidRPr="009821F4">
        <w:rPr>
          <w:b/>
          <w:bCs/>
        </w:rPr>
        <w:t xml:space="preserve">100 Appeal against conviction and sentence by convicted person who is legally represented </w:t>
      </w:r>
    </w:p>
    <w:p w14:paraId="39A17DA7" w14:textId="77777777" w:rsidR="00723100" w:rsidRPr="00997FE9" w:rsidRDefault="00723100" w:rsidP="00364335">
      <w:pPr>
        <w:pStyle w:val="Default"/>
        <w:ind w:left="720"/>
        <w:jc w:val="both"/>
        <w:rPr>
          <w:sz w:val="22"/>
          <w:szCs w:val="22"/>
        </w:rPr>
      </w:pPr>
      <w:r w:rsidRPr="00997FE9">
        <w:rPr>
          <w:sz w:val="22"/>
          <w:szCs w:val="22"/>
        </w:rPr>
        <w:lastRenderedPageBreak/>
        <w:t xml:space="preserve">(1) The provisions of this rule shall apply in respect of an appeal by a person convicted by a court who is or intends to be legally represented at the hearing of the appeal and who appeals against conviction or both conviction and sentence (hereinafter in this rule called “the appellant”). </w:t>
      </w:r>
    </w:p>
    <w:p w14:paraId="035E4BFC" w14:textId="77777777" w:rsidR="00723100" w:rsidRPr="00997FE9" w:rsidRDefault="00723100" w:rsidP="00364335">
      <w:pPr>
        <w:pStyle w:val="Default"/>
        <w:ind w:left="720"/>
        <w:jc w:val="both"/>
        <w:rPr>
          <w:sz w:val="22"/>
          <w:szCs w:val="22"/>
        </w:rPr>
      </w:pPr>
      <w:r w:rsidRPr="00997FE9">
        <w:rPr>
          <w:sz w:val="22"/>
          <w:szCs w:val="22"/>
        </w:rPr>
        <w:t xml:space="preserve">(2) The appellant shall, within ten days of the passing of sentence, or, where a request has been made in terms of the Magistrates Court (Criminal) Rules, within five days of the receipt of the judgment or statement referred to in that rule, whichever is the later, note his or her appeal by lodging with the clerk of the court a notice in septuplicate </w:t>
      </w:r>
      <w:r w:rsidRPr="00997FE9">
        <w:rPr>
          <w:b/>
          <w:bCs/>
          <w:sz w:val="22"/>
          <w:szCs w:val="22"/>
          <w:u w:val="single"/>
        </w:rPr>
        <w:t>setting out clearly and specifically the grounds of the appeal</w:t>
      </w:r>
      <w:r w:rsidRPr="00997FE9">
        <w:rPr>
          <w:sz w:val="22"/>
          <w:szCs w:val="22"/>
        </w:rPr>
        <w:t xml:space="preserve"> and giving for the purpose of service the address of his or her legal representative or, if a legal representative has yet to be appointed, the address of the appellant: </w:t>
      </w:r>
    </w:p>
    <w:p w14:paraId="6FCC4C04" w14:textId="77777777" w:rsidR="00723100" w:rsidRPr="009821F4" w:rsidRDefault="00723100" w:rsidP="00364335">
      <w:pPr>
        <w:pStyle w:val="Default"/>
        <w:spacing w:line="360" w:lineRule="auto"/>
        <w:ind w:firstLine="360"/>
        <w:jc w:val="both"/>
      </w:pPr>
      <w:r w:rsidRPr="009821F4">
        <w:t>Provided …</w:t>
      </w:r>
    </w:p>
    <w:p w14:paraId="3ED5534E" w14:textId="7FA5F741" w:rsidR="00723100" w:rsidRPr="005C5597" w:rsidRDefault="00723100" w:rsidP="00364335">
      <w:pPr>
        <w:spacing w:line="360" w:lineRule="auto"/>
        <w:ind w:firstLine="360"/>
        <w:jc w:val="both"/>
        <w:rPr>
          <w:rFonts w:ascii="Times New Roman" w:hAnsi="Times New Roman" w:cs="Times New Roman"/>
          <w:sz w:val="24"/>
          <w:szCs w:val="24"/>
        </w:rPr>
      </w:pPr>
      <w:r w:rsidRPr="005C5597">
        <w:rPr>
          <w:rFonts w:ascii="Times New Roman" w:hAnsi="Times New Roman" w:cs="Times New Roman"/>
          <w:sz w:val="24"/>
          <w:szCs w:val="24"/>
        </w:rPr>
        <w:t>(The emphasis is mine)</w:t>
      </w:r>
    </w:p>
    <w:p w14:paraId="0CCF3A68" w14:textId="29F1B38F" w:rsidR="008C6003" w:rsidRPr="004A0894" w:rsidRDefault="00B839C9" w:rsidP="00364335">
      <w:pPr>
        <w:spacing w:after="0" w:line="360" w:lineRule="auto"/>
        <w:ind w:firstLine="360"/>
        <w:jc w:val="both"/>
        <w:rPr>
          <w:rFonts w:ascii="Times New Roman" w:hAnsi="Times New Roman" w:cs="Times New Roman"/>
          <w:b/>
          <w:bCs/>
          <w:i/>
          <w:iCs/>
          <w:sz w:val="24"/>
          <w:szCs w:val="24"/>
          <w:shd w:val="clear" w:color="auto" w:fill="AFC73F"/>
        </w:rPr>
      </w:pPr>
      <w:r w:rsidRPr="005C5597">
        <w:rPr>
          <w:rFonts w:ascii="Times New Roman" w:hAnsi="Times New Roman" w:cs="Times New Roman"/>
          <w:sz w:val="24"/>
          <w:szCs w:val="24"/>
        </w:rPr>
        <w:t>The applicant’s first and second grounds of appeal attack the trial court’s findings</w:t>
      </w:r>
      <w:r w:rsidR="00352D02" w:rsidRPr="005C5597">
        <w:rPr>
          <w:rFonts w:ascii="Times New Roman" w:hAnsi="Times New Roman" w:cs="Times New Roman"/>
          <w:sz w:val="24"/>
          <w:szCs w:val="24"/>
        </w:rPr>
        <w:t xml:space="preserve"> of fact that </w:t>
      </w:r>
      <w:r w:rsidRPr="005C5597">
        <w:rPr>
          <w:rFonts w:ascii="Times New Roman" w:hAnsi="Times New Roman" w:cs="Times New Roman"/>
          <w:sz w:val="24"/>
          <w:szCs w:val="24"/>
        </w:rPr>
        <w:t xml:space="preserve">the </w:t>
      </w:r>
      <w:r w:rsidR="00352D02" w:rsidRPr="005C5597">
        <w:rPr>
          <w:rFonts w:ascii="Times New Roman" w:hAnsi="Times New Roman" w:cs="Times New Roman"/>
          <w:sz w:val="24"/>
          <w:szCs w:val="24"/>
        </w:rPr>
        <w:t>applicant</w:t>
      </w:r>
      <w:r w:rsidR="00F556DC" w:rsidRPr="005C5597">
        <w:rPr>
          <w:rFonts w:ascii="Times New Roman" w:hAnsi="Times New Roman" w:cs="Times New Roman"/>
          <w:sz w:val="24"/>
          <w:szCs w:val="24"/>
        </w:rPr>
        <w:t xml:space="preserve"> </w:t>
      </w:r>
      <w:r w:rsidRPr="005C5597">
        <w:rPr>
          <w:rFonts w:ascii="Times New Roman" w:hAnsi="Times New Roman" w:cs="Times New Roman"/>
          <w:sz w:val="24"/>
          <w:szCs w:val="24"/>
        </w:rPr>
        <w:t xml:space="preserve">was apprehended in the process of </w:t>
      </w:r>
      <w:r w:rsidR="00F556DC" w:rsidRPr="005C5597">
        <w:rPr>
          <w:rFonts w:ascii="Times New Roman" w:hAnsi="Times New Roman" w:cs="Times New Roman"/>
          <w:sz w:val="24"/>
          <w:szCs w:val="24"/>
        </w:rPr>
        <w:t>escap</w:t>
      </w:r>
      <w:r w:rsidRPr="005C5597">
        <w:rPr>
          <w:rFonts w:ascii="Times New Roman" w:hAnsi="Times New Roman" w:cs="Times New Roman"/>
          <w:sz w:val="24"/>
          <w:szCs w:val="24"/>
        </w:rPr>
        <w:t>ing</w:t>
      </w:r>
      <w:r w:rsidR="00F556DC" w:rsidRPr="005C5597">
        <w:rPr>
          <w:rFonts w:ascii="Times New Roman" w:hAnsi="Times New Roman" w:cs="Times New Roman"/>
          <w:sz w:val="24"/>
          <w:szCs w:val="24"/>
        </w:rPr>
        <w:t xml:space="preserve"> and that he was not seriously ill. </w:t>
      </w:r>
      <w:r w:rsidRPr="005C5597">
        <w:rPr>
          <w:rFonts w:ascii="Times New Roman" w:hAnsi="Times New Roman" w:cs="Times New Roman"/>
          <w:sz w:val="24"/>
          <w:szCs w:val="24"/>
        </w:rPr>
        <w:t xml:space="preserve">The principle of law enunciated in the case </w:t>
      </w:r>
      <w:r w:rsidRPr="004A0894">
        <w:rPr>
          <w:rFonts w:ascii="Times New Roman" w:hAnsi="Times New Roman" w:cs="Times New Roman"/>
          <w:sz w:val="24"/>
          <w:szCs w:val="24"/>
        </w:rPr>
        <w:t xml:space="preserve">of </w:t>
      </w:r>
      <w:r w:rsidR="00A91232" w:rsidRPr="004A0894">
        <w:rPr>
          <w:rFonts w:ascii="Times New Roman" w:hAnsi="Times New Roman" w:cs="Times New Roman"/>
          <w:i/>
          <w:iCs/>
          <w:sz w:val="24"/>
          <w:szCs w:val="24"/>
        </w:rPr>
        <w:t>Barros and Anor</w:t>
      </w:r>
      <w:r w:rsidR="00B82559" w:rsidRPr="004A0894">
        <w:rPr>
          <w:rFonts w:ascii="Times New Roman" w:hAnsi="Times New Roman" w:cs="Times New Roman"/>
          <w:i/>
          <w:iCs/>
          <w:sz w:val="24"/>
          <w:szCs w:val="24"/>
          <w:shd w:val="clear" w:color="auto" w:fill="FFFFFF"/>
        </w:rPr>
        <w:t xml:space="preserve"> v Chimphonda 1999 </w:t>
      </w:r>
      <w:r w:rsidR="00FB4FC6" w:rsidRPr="004A0894">
        <w:rPr>
          <w:rFonts w:ascii="Times New Roman" w:hAnsi="Times New Roman" w:cs="Times New Roman"/>
          <w:i/>
          <w:iCs/>
          <w:sz w:val="24"/>
          <w:szCs w:val="24"/>
          <w:shd w:val="clear" w:color="auto" w:fill="FFFFFF"/>
        </w:rPr>
        <w:t>(</w:t>
      </w:r>
      <w:r w:rsidR="00B82559" w:rsidRPr="004A0894">
        <w:rPr>
          <w:rFonts w:ascii="Times New Roman" w:hAnsi="Times New Roman" w:cs="Times New Roman"/>
          <w:i/>
          <w:iCs/>
          <w:sz w:val="24"/>
          <w:szCs w:val="24"/>
          <w:shd w:val="clear" w:color="auto" w:fill="FFFFFF"/>
        </w:rPr>
        <w:t>1</w:t>
      </w:r>
      <w:r w:rsidR="00FB4FC6" w:rsidRPr="004A0894">
        <w:rPr>
          <w:rFonts w:ascii="Times New Roman" w:hAnsi="Times New Roman" w:cs="Times New Roman"/>
          <w:i/>
          <w:iCs/>
          <w:sz w:val="24"/>
          <w:szCs w:val="24"/>
          <w:shd w:val="clear" w:color="auto" w:fill="FFFFFF"/>
        </w:rPr>
        <w:t>)</w:t>
      </w:r>
      <w:r w:rsidR="00B82559" w:rsidRPr="004A0894">
        <w:rPr>
          <w:rFonts w:ascii="Times New Roman" w:hAnsi="Times New Roman" w:cs="Times New Roman"/>
          <w:i/>
          <w:iCs/>
          <w:sz w:val="24"/>
          <w:szCs w:val="24"/>
          <w:shd w:val="clear" w:color="auto" w:fill="FFFFFF"/>
        </w:rPr>
        <w:t xml:space="preserve"> ZLR58 S </w:t>
      </w:r>
      <w:r w:rsidR="00775AAA" w:rsidRPr="004A0894">
        <w:rPr>
          <w:rFonts w:ascii="Times New Roman" w:hAnsi="Times New Roman" w:cs="Times New Roman"/>
          <w:i/>
          <w:iCs/>
          <w:sz w:val="24"/>
          <w:szCs w:val="24"/>
          <w:shd w:val="clear" w:color="auto" w:fill="FFFFFF"/>
        </w:rPr>
        <w:t>7</w:t>
      </w:r>
      <w:r w:rsidR="00775AAA" w:rsidRPr="004A0894">
        <w:rPr>
          <w:rFonts w:ascii="Times New Roman" w:hAnsi="Times New Roman" w:cs="Times New Roman"/>
          <w:sz w:val="24"/>
          <w:szCs w:val="24"/>
          <w:shd w:val="clear" w:color="auto" w:fill="FFFFFF"/>
        </w:rPr>
        <w:t xml:space="preserve"> is</w:t>
      </w:r>
      <w:r w:rsidR="00D60A89" w:rsidRPr="004A0894">
        <w:rPr>
          <w:rFonts w:ascii="Times New Roman" w:hAnsi="Times New Roman" w:cs="Times New Roman"/>
          <w:sz w:val="24"/>
          <w:szCs w:val="24"/>
          <w:shd w:val="clear" w:color="auto" w:fill="FFFFFF"/>
        </w:rPr>
        <w:t xml:space="preserve"> apposite. </w:t>
      </w:r>
      <w:r w:rsidR="008C6003" w:rsidRPr="004A0894">
        <w:rPr>
          <w:rFonts w:ascii="Times New Roman" w:hAnsi="Times New Roman" w:cs="Times New Roman"/>
          <w:sz w:val="24"/>
          <w:szCs w:val="24"/>
          <w:shd w:val="clear" w:color="auto" w:fill="FFFFFF"/>
        </w:rPr>
        <w:t>That rule of law entails that an appellate court must never consider it adequate that had it been in the position of the primary court</w:t>
      </w:r>
      <w:r w:rsidR="008C6003" w:rsidRPr="004A0894">
        <w:rPr>
          <w:rFonts w:ascii="Times New Roman" w:hAnsi="Times New Roman" w:cs="Times New Roman"/>
          <w:sz w:val="24"/>
          <w:szCs w:val="24"/>
        </w:rPr>
        <w:t xml:space="preserve"> it would have taken a different course.  Rather it must appear that the primary court made some error in exercising its discretion.  That error is illustrated where for instance the primary court would have acted upon a wrong principle, or where it allowed extraneous or irrelevant matters to guide or affect its decision, or where it mistook the facts, or did not factor in some relevant consideration. If that happened, then the court </w:t>
      </w:r>
      <w:r w:rsidR="00552E1B" w:rsidRPr="004A0894">
        <w:rPr>
          <w:rFonts w:ascii="Times New Roman" w:hAnsi="Times New Roman" w:cs="Times New Roman"/>
          <w:i/>
          <w:iCs/>
          <w:sz w:val="24"/>
          <w:szCs w:val="24"/>
        </w:rPr>
        <w:t>a</w:t>
      </w:r>
      <w:r w:rsidR="008C6003" w:rsidRPr="004A0894">
        <w:rPr>
          <w:rFonts w:ascii="Times New Roman" w:hAnsi="Times New Roman" w:cs="Times New Roman"/>
          <w:i/>
          <w:iCs/>
          <w:sz w:val="24"/>
          <w:szCs w:val="24"/>
        </w:rPr>
        <w:t>quo’s</w:t>
      </w:r>
      <w:r w:rsidR="008C6003" w:rsidRPr="004A0894">
        <w:rPr>
          <w:rFonts w:ascii="Times New Roman" w:hAnsi="Times New Roman" w:cs="Times New Roman"/>
          <w:sz w:val="24"/>
          <w:szCs w:val="24"/>
        </w:rPr>
        <w:t xml:space="preserve"> determination may be vacated. </w:t>
      </w:r>
    </w:p>
    <w:p w14:paraId="4C0C0CA1" w14:textId="48149EF9" w:rsidR="008C6003" w:rsidRPr="004A0894" w:rsidRDefault="008C6003" w:rsidP="00364335">
      <w:pPr>
        <w:pStyle w:val="Heading3"/>
        <w:spacing w:line="360" w:lineRule="auto"/>
        <w:ind w:firstLine="360"/>
        <w:jc w:val="both"/>
        <w:rPr>
          <w:rFonts w:ascii="Times New Roman" w:hAnsi="Times New Roman" w:cs="Times New Roman"/>
          <w:color w:val="auto"/>
        </w:rPr>
      </w:pPr>
      <w:r w:rsidRPr="004A0894">
        <w:rPr>
          <w:rFonts w:ascii="Times New Roman" w:hAnsi="Times New Roman" w:cs="Times New Roman"/>
          <w:color w:val="auto"/>
        </w:rPr>
        <w:t xml:space="preserve">In the instant case, and as was explained in the case of </w:t>
      </w:r>
      <w:r w:rsidRPr="004A0894">
        <w:rPr>
          <w:rFonts w:ascii="Times New Roman" w:hAnsi="Times New Roman" w:cs="Times New Roman"/>
          <w:i/>
          <w:iCs/>
          <w:color w:val="auto"/>
        </w:rPr>
        <w:t xml:space="preserve">Reserve Bank of Zimbabwe v Mfudzi &amp; 3 Ors </w:t>
      </w:r>
      <w:r w:rsidR="00DD0B3E" w:rsidRPr="004A0894">
        <w:rPr>
          <w:rFonts w:ascii="Times New Roman" w:hAnsi="Times New Roman" w:cs="Times New Roman"/>
          <w:i/>
          <w:iCs/>
          <w:color w:val="auto"/>
        </w:rPr>
        <w:t>SC 29/18</w:t>
      </w:r>
      <w:r w:rsidRPr="004A0894">
        <w:rPr>
          <w:rFonts w:ascii="Times New Roman" w:hAnsi="Times New Roman" w:cs="Times New Roman"/>
          <w:i/>
          <w:iCs/>
          <w:color w:val="auto"/>
        </w:rPr>
        <w:t xml:space="preserve"> </w:t>
      </w:r>
      <w:r w:rsidRPr="004A0894">
        <w:rPr>
          <w:rFonts w:ascii="Times New Roman" w:eastAsia="Times New Roman" w:hAnsi="Times New Roman" w:cs="Times New Roman"/>
          <w:i/>
          <w:iCs/>
          <w:color w:val="auto"/>
          <w:lang w:eastAsia="en-ZW"/>
        </w:rPr>
        <w:t> </w:t>
      </w:r>
      <w:r w:rsidRPr="004A0894">
        <w:rPr>
          <w:rFonts w:ascii="Times New Roman" w:hAnsi="Times New Roman" w:cs="Times New Roman"/>
          <w:color w:val="auto"/>
        </w:rPr>
        <w:t>in relation to</w:t>
      </w:r>
      <w:r w:rsidR="00D60A89" w:rsidRPr="004A0894">
        <w:rPr>
          <w:rFonts w:ascii="Times New Roman" w:hAnsi="Times New Roman" w:cs="Times New Roman"/>
          <w:color w:val="auto"/>
        </w:rPr>
        <w:t xml:space="preserve"> the first</w:t>
      </w:r>
      <w:r w:rsidRPr="004A0894">
        <w:rPr>
          <w:rFonts w:ascii="Times New Roman" w:hAnsi="Times New Roman" w:cs="Times New Roman"/>
          <w:color w:val="auto"/>
        </w:rPr>
        <w:t xml:space="preserve"> and second </w:t>
      </w:r>
      <w:r w:rsidR="00D60A89" w:rsidRPr="004A0894">
        <w:rPr>
          <w:rFonts w:ascii="Times New Roman" w:hAnsi="Times New Roman" w:cs="Times New Roman"/>
          <w:color w:val="auto"/>
        </w:rPr>
        <w:t xml:space="preserve"> ground</w:t>
      </w:r>
      <w:r w:rsidRPr="004A0894">
        <w:rPr>
          <w:rFonts w:ascii="Times New Roman" w:hAnsi="Times New Roman" w:cs="Times New Roman"/>
          <w:color w:val="auto"/>
        </w:rPr>
        <w:t>s</w:t>
      </w:r>
      <w:r w:rsidR="00D60A89" w:rsidRPr="004A0894">
        <w:rPr>
          <w:rFonts w:ascii="Times New Roman" w:hAnsi="Times New Roman" w:cs="Times New Roman"/>
          <w:color w:val="auto"/>
        </w:rPr>
        <w:t xml:space="preserve"> of appeal, </w:t>
      </w:r>
      <w:r w:rsidRPr="004A0894">
        <w:rPr>
          <w:rFonts w:ascii="Times New Roman" w:hAnsi="Times New Roman" w:cs="Times New Roman"/>
          <w:color w:val="auto"/>
        </w:rPr>
        <w:t>to simply parrot</w:t>
      </w:r>
      <w:r w:rsidR="00D60A89" w:rsidRPr="004A0894">
        <w:rPr>
          <w:rFonts w:ascii="Times New Roman" w:hAnsi="Times New Roman" w:cs="Times New Roman"/>
          <w:color w:val="auto"/>
        </w:rPr>
        <w:t xml:space="preserve"> the words ‘erred </w:t>
      </w:r>
      <w:r w:rsidRPr="004A0894">
        <w:rPr>
          <w:rFonts w:ascii="Times New Roman" w:hAnsi="Times New Roman" w:cs="Times New Roman"/>
          <w:color w:val="auto"/>
        </w:rPr>
        <w:t>at</w:t>
      </w:r>
      <w:r w:rsidR="00D60A89" w:rsidRPr="004A0894">
        <w:rPr>
          <w:rFonts w:ascii="Times New Roman" w:hAnsi="Times New Roman" w:cs="Times New Roman"/>
          <w:color w:val="auto"/>
        </w:rPr>
        <w:t xml:space="preserve"> law’ does not create a point of law. It must clearly appear from the ground of appeal what point of law is sought to be determined. In that connection it has been held that a serious misdirection on the facts would amount to a question of law. </w:t>
      </w:r>
    </w:p>
    <w:p w14:paraId="27D402E7" w14:textId="791B584E" w:rsidR="00C92BD7" w:rsidRPr="005C5597" w:rsidRDefault="008C6003" w:rsidP="00364335">
      <w:pPr>
        <w:spacing w:after="0" w:line="360" w:lineRule="auto"/>
        <w:ind w:firstLine="360"/>
        <w:jc w:val="both"/>
        <w:rPr>
          <w:rFonts w:ascii="Times New Roman" w:hAnsi="Times New Roman" w:cs="Times New Roman"/>
          <w:sz w:val="24"/>
          <w:szCs w:val="24"/>
        </w:rPr>
      </w:pPr>
      <w:r w:rsidRPr="004A0894">
        <w:rPr>
          <w:rFonts w:ascii="Times New Roman" w:hAnsi="Times New Roman" w:cs="Times New Roman"/>
          <w:sz w:val="24"/>
          <w:szCs w:val="24"/>
        </w:rPr>
        <w:t xml:space="preserve">An attack on the court </w:t>
      </w:r>
      <w:r w:rsidR="00552E1B" w:rsidRPr="004A0894">
        <w:rPr>
          <w:rFonts w:ascii="Times New Roman" w:hAnsi="Times New Roman" w:cs="Times New Roman"/>
          <w:i/>
          <w:iCs/>
          <w:sz w:val="24"/>
          <w:szCs w:val="24"/>
        </w:rPr>
        <w:t>a</w:t>
      </w:r>
      <w:r w:rsidRPr="004A0894">
        <w:rPr>
          <w:rFonts w:ascii="Times New Roman" w:hAnsi="Times New Roman" w:cs="Times New Roman"/>
          <w:i/>
          <w:iCs/>
          <w:sz w:val="24"/>
          <w:szCs w:val="24"/>
        </w:rPr>
        <w:t>quo’s</w:t>
      </w:r>
      <w:r w:rsidRPr="004A0894">
        <w:rPr>
          <w:rFonts w:ascii="Times New Roman" w:hAnsi="Times New Roman" w:cs="Times New Roman"/>
          <w:sz w:val="24"/>
          <w:szCs w:val="24"/>
        </w:rPr>
        <w:t xml:space="preserve"> finding that the applicant was apprehended in the process of escaping from </w:t>
      </w:r>
      <w:r w:rsidR="00EE617B" w:rsidRPr="004A0894">
        <w:rPr>
          <w:rFonts w:ascii="Times New Roman" w:hAnsi="Times New Roman" w:cs="Times New Roman"/>
          <w:sz w:val="24"/>
          <w:szCs w:val="24"/>
        </w:rPr>
        <w:t>custody without</w:t>
      </w:r>
      <w:r w:rsidRPr="004A0894">
        <w:rPr>
          <w:rFonts w:ascii="Times New Roman" w:hAnsi="Times New Roman" w:cs="Times New Roman"/>
          <w:sz w:val="24"/>
          <w:szCs w:val="24"/>
        </w:rPr>
        <w:t xml:space="preserve"> more remains an attack on the court’s finding of fact. Once that happens the applicant would be required on appeal, to satisfy the appeal court that the requirement that the finding is so grossly unreasonable that no reasonable court faced with the same facts would have made it has been met. In applicant’s grounds of appeal here, no allegation of gross unreasonableness is made nor is any apparent on the record. </w:t>
      </w:r>
      <w:r w:rsidR="00FB4FC6" w:rsidRPr="004A0894">
        <w:rPr>
          <w:rFonts w:ascii="Times New Roman" w:hAnsi="Times New Roman" w:cs="Times New Roman"/>
          <w:sz w:val="24"/>
          <w:szCs w:val="24"/>
        </w:rPr>
        <w:t>The ground is no different from a meaningless ground like “the court convicted when it should not have convicted.” The grounds ought to have stated with precision what it is which is alleged to have been wrong with the lower court’s findings</w:t>
      </w:r>
      <w:r w:rsidR="00FB4FC6" w:rsidRPr="005C5597">
        <w:rPr>
          <w:rFonts w:ascii="Times New Roman" w:hAnsi="Times New Roman" w:cs="Times New Roman"/>
          <w:color w:val="404040" w:themeColor="text1" w:themeTint="BF"/>
          <w:sz w:val="24"/>
          <w:szCs w:val="24"/>
        </w:rPr>
        <w:t xml:space="preserve"> </w:t>
      </w:r>
      <w:r w:rsidR="00FB4FC6" w:rsidRPr="005C5597">
        <w:rPr>
          <w:rFonts w:ascii="Times New Roman" w:hAnsi="Times New Roman" w:cs="Times New Roman"/>
          <w:sz w:val="24"/>
          <w:szCs w:val="24"/>
        </w:rPr>
        <w:t xml:space="preserve">of fact. </w:t>
      </w:r>
    </w:p>
    <w:p w14:paraId="0B751F0B" w14:textId="3813B2CD" w:rsidR="00C92BD7" w:rsidRPr="009821F4" w:rsidRDefault="00C92BD7"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lastRenderedPageBreak/>
        <w:t>Here,</w:t>
      </w:r>
      <w:r w:rsidRPr="009821F4">
        <w:rPr>
          <w:rFonts w:ascii="Times New Roman" w:hAnsi="Times New Roman" w:cs="Times New Roman"/>
          <w:color w:val="FF0000"/>
          <w:sz w:val="24"/>
          <w:szCs w:val="24"/>
        </w:rPr>
        <w:t xml:space="preserve"> </w:t>
      </w:r>
      <w:r w:rsidRPr="009821F4">
        <w:rPr>
          <w:rFonts w:ascii="Times New Roman" w:hAnsi="Times New Roman" w:cs="Times New Roman"/>
          <w:sz w:val="24"/>
          <w:szCs w:val="24"/>
        </w:rPr>
        <w:t xml:space="preserve">an analysis of the conviction considering the evidence contained in the record of proceedings shows that the court’s conclusion cannot be faulted. If anything, exhibit number 1 which is the picture depicting the damage to the cell caused by the applicant indicates the work of a man who was conscious and clearly intent to carefully and </w:t>
      </w:r>
      <w:r w:rsidR="007A5D47" w:rsidRPr="009821F4">
        <w:rPr>
          <w:rFonts w:ascii="Times New Roman" w:hAnsi="Times New Roman" w:cs="Times New Roman"/>
          <w:sz w:val="24"/>
          <w:szCs w:val="24"/>
        </w:rPr>
        <w:t>surreptitiously escape</w:t>
      </w:r>
      <w:r w:rsidRPr="009821F4">
        <w:rPr>
          <w:rFonts w:ascii="Times New Roman" w:hAnsi="Times New Roman" w:cs="Times New Roman"/>
          <w:sz w:val="24"/>
          <w:szCs w:val="24"/>
        </w:rPr>
        <w:t xml:space="preserve"> from the makeshift cell. The damage is not consistent with what can be expected from a person </w:t>
      </w:r>
      <w:r w:rsidR="007A5D47" w:rsidRPr="009821F4">
        <w:rPr>
          <w:rFonts w:ascii="Times New Roman" w:hAnsi="Times New Roman" w:cs="Times New Roman"/>
          <w:sz w:val="24"/>
          <w:szCs w:val="24"/>
        </w:rPr>
        <w:t>whose mind is not fully functional</w:t>
      </w:r>
      <w:r w:rsidRPr="009821F4">
        <w:rPr>
          <w:rFonts w:ascii="Times New Roman" w:hAnsi="Times New Roman" w:cs="Times New Roman"/>
          <w:sz w:val="24"/>
          <w:szCs w:val="24"/>
        </w:rPr>
        <w:t xml:space="preserve"> and </w:t>
      </w:r>
      <w:r w:rsidR="007A5D47" w:rsidRPr="009821F4">
        <w:rPr>
          <w:rFonts w:ascii="Times New Roman" w:hAnsi="Times New Roman" w:cs="Times New Roman"/>
          <w:sz w:val="24"/>
          <w:szCs w:val="24"/>
        </w:rPr>
        <w:t xml:space="preserve">is </w:t>
      </w:r>
      <w:r w:rsidRPr="009821F4">
        <w:rPr>
          <w:rFonts w:ascii="Times New Roman" w:hAnsi="Times New Roman" w:cs="Times New Roman"/>
          <w:sz w:val="24"/>
          <w:szCs w:val="24"/>
        </w:rPr>
        <w:t xml:space="preserve">physically </w:t>
      </w:r>
      <w:r w:rsidR="007A5D47" w:rsidRPr="009821F4">
        <w:rPr>
          <w:rFonts w:ascii="Times New Roman" w:hAnsi="Times New Roman" w:cs="Times New Roman"/>
          <w:sz w:val="24"/>
          <w:szCs w:val="24"/>
        </w:rPr>
        <w:t>drained</w:t>
      </w:r>
      <w:r w:rsidRPr="009821F4">
        <w:rPr>
          <w:rFonts w:ascii="Times New Roman" w:hAnsi="Times New Roman" w:cs="Times New Roman"/>
          <w:sz w:val="24"/>
          <w:szCs w:val="24"/>
        </w:rPr>
        <w:t xml:space="preserve"> and </w:t>
      </w:r>
      <w:r w:rsidR="007A5D47" w:rsidRPr="009821F4">
        <w:rPr>
          <w:rFonts w:ascii="Times New Roman" w:hAnsi="Times New Roman" w:cs="Times New Roman"/>
          <w:sz w:val="24"/>
          <w:szCs w:val="24"/>
        </w:rPr>
        <w:t xml:space="preserve">has been </w:t>
      </w:r>
      <w:r w:rsidRPr="009821F4">
        <w:rPr>
          <w:rFonts w:ascii="Times New Roman" w:hAnsi="Times New Roman" w:cs="Times New Roman"/>
          <w:sz w:val="24"/>
          <w:szCs w:val="24"/>
        </w:rPr>
        <w:t xml:space="preserve">ravaged by Covid 19. </w:t>
      </w:r>
      <w:r w:rsidR="007A5D47" w:rsidRPr="009821F4">
        <w:rPr>
          <w:rFonts w:ascii="Times New Roman" w:hAnsi="Times New Roman" w:cs="Times New Roman"/>
          <w:sz w:val="24"/>
          <w:szCs w:val="24"/>
        </w:rPr>
        <w:t>Instead, i</w:t>
      </w:r>
      <w:r w:rsidRPr="009821F4">
        <w:rPr>
          <w:rFonts w:ascii="Times New Roman" w:hAnsi="Times New Roman" w:cs="Times New Roman"/>
          <w:sz w:val="24"/>
          <w:szCs w:val="24"/>
        </w:rPr>
        <w:t xml:space="preserve">t shows strength of both the mind </w:t>
      </w:r>
      <w:r w:rsidR="007A5D47" w:rsidRPr="009821F4">
        <w:rPr>
          <w:rFonts w:ascii="Times New Roman" w:hAnsi="Times New Roman" w:cs="Times New Roman"/>
          <w:sz w:val="24"/>
          <w:szCs w:val="24"/>
        </w:rPr>
        <w:t>and the body</w:t>
      </w:r>
      <w:r w:rsidRPr="009821F4">
        <w:rPr>
          <w:rFonts w:ascii="Times New Roman" w:hAnsi="Times New Roman" w:cs="Times New Roman"/>
          <w:sz w:val="24"/>
          <w:szCs w:val="24"/>
        </w:rPr>
        <w:t>. The trial court adequately captured th</w:t>
      </w:r>
      <w:r w:rsidR="007A5D47" w:rsidRPr="009821F4">
        <w:rPr>
          <w:rFonts w:ascii="Times New Roman" w:hAnsi="Times New Roman" w:cs="Times New Roman"/>
          <w:sz w:val="24"/>
          <w:szCs w:val="24"/>
        </w:rPr>
        <w:t xml:space="preserve">at </w:t>
      </w:r>
      <w:r w:rsidRPr="009821F4">
        <w:rPr>
          <w:rFonts w:ascii="Times New Roman" w:hAnsi="Times New Roman" w:cs="Times New Roman"/>
          <w:sz w:val="24"/>
          <w:szCs w:val="24"/>
        </w:rPr>
        <w:t>in its reasons for judgement.</w:t>
      </w:r>
    </w:p>
    <w:p w14:paraId="4F999055" w14:textId="4B25D5DC" w:rsidR="009652AB" w:rsidRPr="009821F4" w:rsidRDefault="009652AB"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 xml:space="preserve">Additionally, a perusal of the record of proceedings reveals that the trial court was impressed by the evidence of the two state witnesses who are both prison guards. One Tafara Mandishona a prison guard from the security department confirmed having witnessed the opening on the wall that was created by the applicant when he compressed the iron sheets. He confirmed having taken the picture which now forms part of the record as exhibit 1. </w:t>
      </w:r>
    </w:p>
    <w:p w14:paraId="2734A1CB" w14:textId="2A2C03CF" w:rsidR="00C92BD7" w:rsidRPr="009821F4" w:rsidRDefault="009652AB"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 xml:space="preserve">The second witness Evans Matafari also a prison guard, is the one who heard the noise of iron sheets that was caused by applicant in the dead of the night. When he went to observe he saw applicant’s upper part of the body already out of the opening. When applicant realized that he had been observed he promptly pulled back inside. When the witness spoke to him, and inquired from him why he did so, he answered and said that he wasn’t well. However, when he answered him, the witness observed that the applicant spoke well. Tafara Mandishona refuted applicant’s assertions that he was unconscious because he had conversed with him and when they exchanged words the applicant spoke well. The trial court therefore determined the applicant’s state of mind. It cannot be faulted in light of the applicant’s actions before and after he had been apprehended. </w:t>
      </w:r>
    </w:p>
    <w:p w14:paraId="292FB673" w14:textId="13FB519C" w:rsidR="00C92BD7" w:rsidRPr="009821F4" w:rsidRDefault="00C92BD7"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 xml:space="preserve">From the bar Mr Masango, </w:t>
      </w:r>
      <w:r w:rsidR="007A5D47" w:rsidRPr="009821F4">
        <w:rPr>
          <w:rFonts w:ascii="Times New Roman" w:hAnsi="Times New Roman" w:cs="Times New Roman"/>
          <w:sz w:val="24"/>
          <w:szCs w:val="24"/>
        </w:rPr>
        <w:t xml:space="preserve">counsel for the </w:t>
      </w:r>
      <w:r w:rsidRPr="009821F4">
        <w:rPr>
          <w:rFonts w:ascii="Times New Roman" w:hAnsi="Times New Roman" w:cs="Times New Roman"/>
          <w:sz w:val="24"/>
          <w:szCs w:val="24"/>
        </w:rPr>
        <w:t xml:space="preserve">applicant devoted most of his time to </w:t>
      </w:r>
      <w:r w:rsidR="007A5D47" w:rsidRPr="009821F4">
        <w:rPr>
          <w:rFonts w:ascii="Times New Roman" w:hAnsi="Times New Roman" w:cs="Times New Roman"/>
          <w:sz w:val="24"/>
          <w:szCs w:val="24"/>
        </w:rPr>
        <w:t>attempting</w:t>
      </w:r>
      <w:r w:rsidRPr="009821F4">
        <w:rPr>
          <w:rFonts w:ascii="Times New Roman" w:hAnsi="Times New Roman" w:cs="Times New Roman"/>
          <w:sz w:val="24"/>
          <w:szCs w:val="24"/>
        </w:rPr>
        <w:t xml:space="preserve"> to </w:t>
      </w:r>
      <w:r w:rsidR="007A5D47" w:rsidRPr="009821F4">
        <w:rPr>
          <w:rFonts w:ascii="Times New Roman" w:hAnsi="Times New Roman" w:cs="Times New Roman"/>
          <w:sz w:val="24"/>
          <w:szCs w:val="24"/>
        </w:rPr>
        <w:t>school</w:t>
      </w:r>
      <w:r w:rsidRPr="009821F4">
        <w:rPr>
          <w:rFonts w:ascii="Times New Roman" w:hAnsi="Times New Roman" w:cs="Times New Roman"/>
          <w:sz w:val="24"/>
          <w:szCs w:val="24"/>
        </w:rPr>
        <w:t xml:space="preserve"> the court on the effects of Covid 19 on the mind of the applicant</w:t>
      </w:r>
      <w:r w:rsidR="007A5D47" w:rsidRPr="009821F4">
        <w:rPr>
          <w:rFonts w:ascii="Times New Roman" w:hAnsi="Times New Roman" w:cs="Times New Roman"/>
          <w:sz w:val="24"/>
          <w:szCs w:val="24"/>
        </w:rPr>
        <w:t>. Unfortunately, besides that being inadmissible on the basis that such evidence is not part of the record of proceedings, the legal practitioner is not qualified to make such submissions.  The</w:t>
      </w:r>
      <w:r w:rsidRPr="009821F4">
        <w:rPr>
          <w:rFonts w:ascii="Times New Roman" w:hAnsi="Times New Roman" w:cs="Times New Roman"/>
          <w:sz w:val="24"/>
          <w:szCs w:val="24"/>
        </w:rPr>
        <w:t xml:space="preserve"> court did not hear him to </w:t>
      </w:r>
      <w:r w:rsidR="007A5D47" w:rsidRPr="009821F4">
        <w:rPr>
          <w:rFonts w:ascii="Times New Roman" w:hAnsi="Times New Roman" w:cs="Times New Roman"/>
          <w:sz w:val="24"/>
          <w:szCs w:val="24"/>
        </w:rPr>
        <w:t>say he possessed</w:t>
      </w:r>
      <w:r w:rsidRPr="009821F4">
        <w:rPr>
          <w:rFonts w:ascii="Times New Roman" w:hAnsi="Times New Roman" w:cs="Times New Roman"/>
          <w:sz w:val="24"/>
          <w:szCs w:val="24"/>
        </w:rPr>
        <w:t xml:space="preserve"> any medical qualifications</w:t>
      </w:r>
      <w:r w:rsidR="007A5D47" w:rsidRPr="009821F4">
        <w:rPr>
          <w:rFonts w:ascii="Times New Roman" w:hAnsi="Times New Roman" w:cs="Times New Roman"/>
          <w:sz w:val="24"/>
          <w:szCs w:val="24"/>
        </w:rPr>
        <w:t xml:space="preserve">. </w:t>
      </w:r>
      <w:r w:rsidRPr="009821F4">
        <w:rPr>
          <w:rFonts w:ascii="Times New Roman" w:hAnsi="Times New Roman" w:cs="Times New Roman"/>
          <w:sz w:val="24"/>
          <w:szCs w:val="24"/>
        </w:rPr>
        <w:t xml:space="preserve">He only sought to introduce </w:t>
      </w:r>
      <w:r w:rsidR="007A5D47" w:rsidRPr="009821F4">
        <w:rPr>
          <w:rFonts w:ascii="Times New Roman" w:hAnsi="Times New Roman" w:cs="Times New Roman"/>
          <w:sz w:val="24"/>
          <w:szCs w:val="24"/>
        </w:rPr>
        <w:t>this at</w:t>
      </w:r>
      <w:r w:rsidRPr="009821F4">
        <w:rPr>
          <w:rFonts w:ascii="Times New Roman" w:hAnsi="Times New Roman" w:cs="Times New Roman"/>
          <w:sz w:val="24"/>
          <w:szCs w:val="24"/>
        </w:rPr>
        <w:t xml:space="preserve"> the appeal stage</w:t>
      </w:r>
      <w:r w:rsidR="007A5D47" w:rsidRPr="009821F4">
        <w:rPr>
          <w:rFonts w:ascii="Times New Roman" w:hAnsi="Times New Roman" w:cs="Times New Roman"/>
          <w:sz w:val="24"/>
          <w:szCs w:val="24"/>
        </w:rPr>
        <w:t>.</w:t>
      </w:r>
    </w:p>
    <w:p w14:paraId="57747057" w14:textId="5A2386A1" w:rsidR="008C6003" w:rsidRPr="004A0894" w:rsidRDefault="004D36D9" w:rsidP="00364335">
      <w:pPr>
        <w:pStyle w:val="Heading3"/>
        <w:shd w:val="clear" w:color="auto" w:fill="FFFFFF"/>
        <w:spacing w:before="0" w:line="360" w:lineRule="auto"/>
        <w:ind w:firstLine="360"/>
        <w:jc w:val="both"/>
        <w:rPr>
          <w:rFonts w:ascii="Times New Roman" w:hAnsi="Times New Roman" w:cs="Times New Roman"/>
          <w:color w:val="auto"/>
        </w:rPr>
      </w:pPr>
      <w:r w:rsidRPr="004A0894">
        <w:rPr>
          <w:rFonts w:ascii="Times New Roman" w:hAnsi="Times New Roman" w:cs="Times New Roman"/>
          <w:color w:val="auto"/>
        </w:rPr>
        <w:lastRenderedPageBreak/>
        <w:t xml:space="preserve">In the circumstances, it is very difficult if not impossible for the </w:t>
      </w:r>
      <w:r w:rsidR="00EE617B" w:rsidRPr="004A0894">
        <w:rPr>
          <w:rFonts w:ascii="Times New Roman" w:hAnsi="Times New Roman" w:cs="Times New Roman"/>
          <w:color w:val="auto"/>
        </w:rPr>
        <w:t>applicant</w:t>
      </w:r>
      <w:r w:rsidRPr="004A0894">
        <w:rPr>
          <w:rFonts w:ascii="Times New Roman" w:hAnsi="Times New Roman" w:cs="Times New Roman"/>
          <w:color w:val="auto"/>
        </w:rPr>
        <w:t xml:space="preserve"> to succeed with such ground</w:t>
      </w:r>
      <w:r w:rsidR="007A5D47" w:rsidRPr="004A0894">
        <w:rPr>
          <w:rFonts w:ascii="Times New Roman" w:hAnsi="Times New Roman" w:cs="Times New Roman"/>
          <w:color w:val="auto"/>
        </w:rPr>
        <w:t>s</w:t>
      </w:r>
      <w:r w:rsidRPr="004A0894">
        <w:rPr>
          <w:rFonts w:ascii="Times New Roman" w:hAnsi="Times New Roman" w:cs="Times New Roman"/>
          <w:color w:val="auto"/>
        </w:rPr>
        <w:t xml:space="preserve"> of appeal. It is the court’s considered view that there </w:t>
      </w:r>
      <w:r w:rsidR="00FB4FC6" w:rsidRPr="004A0894">
        <w:rPr>
          <w:rFonts w:ascii="Times New Roman" w:hAnsi="Times New Roman" w:cs="Times New Roman"/>
          <w:color w:val="auto"/>
        </w:rPr>
        <w:t>are</w:t>
      </w:r>
      <w:r w:rsidRPr="004A0894">
        <w:rPr>
          <w:rFonts w:ascii="Times New Roman" w:hAnsi="Times New Roman" w:cs="Times New Roman"/>
          <w:color w:val="auto"/>
        </w:rPr>
        <w:t xml:space="preserve"> no prospects of success w</w:t>
      </w:r>
      <w:r w:rsidR="00DA7115" w:rsidRPr="004A0894">
        <w:rPr>
          <w:rFonts w:ascii="Times New Roman" w:hAnsi="Times New Roman" w:cs="Times New Roman"/>
          <w:color w:val="auto"/>
        </w:rPr>
        <w:t xml:space="preserve">ith these two grounds of appeal. </w:t>
      </w:r>
    </w:p>
    <w:p w14:paraId="4C9A9EF4" w14:textId="4F3A02BC" w:rsidR="00F556DC" w:rsidRPr="009821F4" w:rsidRDefault="00F556DC"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 xml:space="preserve">Ground </w:t>
      </w:r>
      <w:r w:rsidR="005248F2" w:rsidRPr="009821F4">
        <w:rPr>
          <w:rFonts w:ascii="Times New Roman" w:hAnsi="Times New Roman" w:cs="Times New Roman"/>
          <w:sz w:val="24"/>
          <w:szCs w:val="24"/>
        </w:rPr>
        <w:t xml:space="preserve">of appeal </w:t>
      </w:r>
      <w:r w:rsidRPr="009821F4">
        <w:rPr>
          <w:rFonts w:ascii="Times New Roman" w:hAnsi="Times New Roman" w:cs="Times New Roman"/>
          <w:sz w:val="24"/>
          <w:szCs w:val="24"/>
        </w:rPr>
        <w:t>number 3 is</w:t>
      </w:r>
      <w:r w:rsidR="005248F2" w:rsidRPr="009821F4">
        <w:rPr>
          <w:rFonts w:ascii="Times New Roman" w:hAnsi="Times New Roman" w:cs="Times New Roman"/>
          <w:sz w:val="24"/>
          <w:szCs w:val="24"/>
        </w:rPr>
        <w:t xml:space="preserve"> equally unhelpful</w:t>
      </w:r>
      <w:r w:rsidRPr="009821F4">
        <w:rPr>
          <w:rFonts w:ascii="Times New Roman" w:hAnsi="Times New Roman" w:cs="Times New Roman"/>
          <w:sz w:val="24"/>
          <w:szCs w:val="24"/>
        </w:rPr>
        <w:t xml:space="preserve">. To allege that the court </w:t>
      </w:r>
      <w:r w:rsidRPr="009821F4">
        <w:rPr>
          <w:rFonts w:ascii="Times New Roman" w:hAnsi="Times New Roman" w:cs="Times New Roman"/>
          <w:i/>
          <w:sz w:val="24"/>
          <w:szCs w:val="24"/>
        </w:rPr>
        <w:t>a</w:t>
      </w:r>
      <w:r w:rsidR="00CD1F5E" w:rsidRPr="009821F4">
        <w:rPr>
          <w:rFonts w:ascii="Times New Roman" w:hAnsi="Times New Roman" w:cs="Times New Roman"/>
          <w:i/>
          <w:sz w:val="24"/>
          <w:szCs w:val="24"/>
        </w:rPr>
        <w:t xml:space="preserve"> </w:t>
      </w:r>
      <w:r w:rsidRPr="009821F4">
        <w:rPr>
          <w:rFonts w:ascii="Times New Roman" w:hAnsi="Times New Roman" w:cs="Times New Roman"/>
          <w:i/>
          <w:sz w:val="24"/>
          <w:szCs w:val="24"/>
        </w:rPr>
        <w:t>quo</w:t>
      </w:r>
      <w:r w:rsidRPr="009821F4">
        <w:rPr>
          <w:rFonts w:ascii="Times New Roman" w:hAnsi="Times New Roman" w:cs="Times New Roman"/>
          <w:sz w:val="24"/>
          <w:szCs w:val="24"/>
        </w:rPr>
        <w:t xml:space="preserve"> erred at law in adopting a boxing match approach by not exercising cauti</w:t>
      </w:r>
      <w:r w:rsidR="003F634A" w:rsidRPr="009821F4">
        <w:rPr>
          <w:rFonts w:ascii="Times New Roman" w:hAnsi="Times New Roman" w:cs="Times New Roman"/>
          <w:sz w:val="24"/>
          <w:szCs w:val="24"/>
        </w:rPr>
        <w:t>on when dealing with evidence of</w:t>
      </w:r>
      <w:r w:rsidRPr="009821F4">
        <w:rPr>
          <w:rFonts w:ascii="Times New Roman" w:hAnsi="Times New Roman" w:cs="Times New Roman"/>
          <w:sz w:val="24"/>
          <w:szCs w:val="24"/>
        </w:rPr>
        <w:t xml:space="preserve"> a single state witness which was not corroborated hardly mean</w:t>
      </w:r>
      <w:r w:rsidR="005248F2" w:rsidRPr="009821F4">
        <w:rPr>
          <w:rFonts w:ascii="Times New Roman" w:hAnsi="Times New Roman" w:cs="Times New Roman"/>
          <w:sz w:val="24"/>
          <w:szCs w:val="24"/>
        </w:rPr>
        <w:t>s anything</w:t>
      </w:r>
      <w:r w:rsidRPr="009821F4">
        <w:rPr>
          <w:rFonts w:ascii="Times New Roman" w:hAnsi="Times New Roman" w:cs="Times New Roman"/>
          <w:sz w:val="24"/>
          <w:szCs w:val="24"/>
        </w:rPr>
        <w:t>.</w:t>
      </w:r>
      <w:r w:rsidR="003F634A" w:rsidRPr="009821F4">
        <w:rPr>
          <w:rFonts w:ascii="Times New Roman" w:hAnsi="Times New Roman" w:cs="Times New Roman"/>
          <w:sz w:val="24"/>
          <w:szCs w:val="24"/>
        </w:rPr>
        <w:t xml:space="preserve"> </w:t>
      </w:r>
      <w:r w:rsidR="005248F2" w:rsidRPr="009821F4">
        <w:rPr>
          <w:rFonts w:ascii="Times New Roman" w:hAnsi="Times New Roman" w:cs="Times New Roman"/>
          <w:sz w:val="24"/>
          <w:szCs w:val="24"/>
        </w:rPr>
        <w:t>T</w:t>
      </w:r>
      <w:r w:rsidR="003F634A" w:rsidRPr="009821F4">
        <w:rPr>
          <w:rFonts w:ascii="Times New Roman" w:hAnsi="Times New Roman" w:cs="Times New Roman"/>
          <w:sz w:val="24"/>
          <w:szCs w:val="24"/>
        </w:rPr>
        <w:t>h</w:t>
      </w:r>
      <w:r w:rsidR="005248F2" w:rsidRPr="009821F4">
        <w:rPr>
          <w:rFonts w:ascii="Times New Roman" w:hAnsi="Times New Roman" w:cs="Times New Roman"/>
          <w:sz w:val="24"/>
          <w:szCs w:val="24"/>
        </w:rPr>
        <w:t>at</w:t>
      </w:r>
      <w:r w:rsidR="003F634A" w:rsidRPr="009821F4">
        <w:rPr>
          <w:rFonts w:ascii="Times New Roman" w:hAnsi="Times New Roman" w:cs="Times New Roman"/>
          <w:sz w:val="24"/>
          <w:szCs w:val="24"/>
        </w:rPr>
        <w:t xml:space="preserve"> assertion </w:t>
      </w:r>
      <w:r w:rsidR="005248F2" w:rsidRPr="009821F4">
        <w:rPr>
          <w:rFonts w:ascii="Times New Roman" w:hAnsi="Times New Roman" w:cs="Times New Roman"/>
          <w:sz w:val="24"/>
          <w:szCs w:val="24"/>
        </w:rPr>
        <w:t xml:space="preserve">clearly betrays that counsel for the applicant may not have read the record of proceedings carefully. There were two and not one state witness who testified. </w:t>
      </w:r>
      <w:r w:rsidR="00F66281" w:rsidRPr="009821F4">
        <w:rPr>
          <w:rFonts w:ascii="Times New Roman" w:hAnsi="Times New Roman" w:cs="Times New Roman"/>
          <w:sz w:val="24"/>
          <w:szCs w:val="24"/>
        </w:rPr>
        <w:t xml:space="preserve"> What probative value was</w:t>
      </w:r>
      <w:r w:rsidR="00C159D9" w:rsidRPr="009821F4">
        <w:rPr>
          <w:rFonts w:ascii="Times New Roman" w:hAnsi="Times New Roman" w:cs="Times New Roman"/>
          <w:sz w:val="24"/>
          <w:szCs w:val="24"/>
        </w:rPr>
        <w:t xml:space="preserve"> placed on each w</w:t>
      </w:r>
      <w:r w:rsidR="00E3447A" w:rsidRPr="009821F4">
        <w:rPr>
          <w:rFonts w:ascii="Times New Roman" w:hAnsi="Times New Roman" w:cs="Times New Roman"/>
          <w:sz w:val="24"/>
          <w:szCs w:val="24"/>
        </w:rPr>
        <w:t>itness</w:t>
      </w:r>
      <w:r w:rsidR="00F66281" w:rsidRPr="009821F4">
        <w:rPr>
          <w:rFonts w:ascii="Times New Roman" w:hAnsi="Times New Roman" w:cs="Times New Roman"/>
          <w:sz w:val="24"/>
          <w:szCs w:val="24"/>
        </w:rPr>
        <w:t>’</w:t>
      </w:r>
      <w:r w:rsidR="005248F2" w:rsidRPr="009821F4">
        <w:rPr>
          <w:rFonts w:ascii="Times New Roman" w:hAnsi="Times New Roman" w:cs="Times New Roman"/>
          <w:sz w:val="24"/>
          <w:szCs w:val="24"/>
        </w:rPr>
        <w:t>s</w:t>
      </w:r>
      <w:r w:rsidR="00F66281" w:rsidRPr="009821F4">
        <w:rPr>
          <w:rFonts w:ascii="Times New Roman" w:hAnsi="Times New Roman" w:cs="Times New Roman"/>
          <w:sz w:val="24"/>
          <w:szCs w:val="24"/>
        </w:rPr>
        <w:t xml:space="preserve"> testimony</w:t>
      </w:r>
      <w:r w:rsidR="003F634A" w:rsidRPr="009821F4">
        <w:rPr>
          <w:rFonts w:ascii="Times New Roman" w:hAnsi="Times New Roman" w:cs="Times New Roman"/>
          <w:sz w:val="24"/>
          <w:szCs w:val="24"/>
        </w:rPr>
        <w:t xml:space="preserve"> for </w:t>
      </w:r>
      <w:r w:rsidR="005248F2" w:rsidRPr="009821F4">
        <w:rPr>
          <w:rFonts w:ascii="Times New Roman" w:hAnsi="Times New Roman" w:cs="Times New Roman"/>
          <w:sz w:val="24"/>
          <w:szCs w:val="24"/>
        </w:rPr>
        <w:t>applicant</w:t>
      </w:r>
      <w:r w:rsidR="003F634A" w:rsidRPr="009821F4">
        <w:rPr>
          <w:rFonts w:ascii="Times New Roman" w:hAnsi="Times New Roman" w:cs="Times New Roman"/>
          <w:sz w:val="24"/>
          <w:szCs w:val="24"/>
        </w:rPr>
        <w:t xml:space="preserve"> to conclude</w:t>
      </w:r>
      <w:r w:rsidR="00C159D9" w:rsidRPr="009821F4">
        <w:rPr>
          <w:rFonts w:ascii="Times New Roman" w:hAnsi="Times New Roman" w:cs="Times New Roman"/>
          <w:sz w:val="24"/>
          <w:szCs w:val="24"/>
        </w:rPr>
        <w:t xml:space="preserve"> that this wa</w:t>
      </w:r>
      <w:r w:rsidR="00E3447A" w:rsidRPr="009821F4">
        <w:rPr>
          <w:rFonts w:ascii="Times New Roman" w:hAnsi="Times New Roman" w:cs="Times New Roman"/>
          <w:sz w:val="24"/>
          <w:szCs w:val="24"/>
        </w:rPr>
        <w:t>s a single witness</w:t>
      </w:r>
      <w:r w:rsidR="000539C6" w:rsidRPr="009821F4">
        <w:rPr>
          <w:rFonts w:ascii="Times New Roman" w:hAnsi="Times New Roman" w:cs="Times New Roman"/>
          <w:sz w:val="24"/>
          <w:szCs w:val="24"/>
        </w:rPr>
        <w:t xml:space="preserve"> matter? </w:t>
      </w:r>
      <w:r w:rsidR="00C159D9" w:rsidRPr="009821F4">
        <w:rPr>
          <w:rFonts w:ascii="Times New Roman" w:hAnsi="Times New Roman" w:cs="Times New Roman"/>
          <w:sz w:val="24"/>
          <w:szCs w:val="24"/>
        </w:rPr>
        <w:t xml:space="preserve">What findings of fact were made by the court </w:t>
      </w:r>
      <w:r w:rsidR="00C159D9" w:rsidRPr="009821F4">
        <w:rPr>
          <w:rFonts w:ascii="Times New Roman" w:hAnsi="Times New Roman" w:cs="Times New Roman"/>
          <w:i/>
          <w:sz w:val="24"/>
          <w:szCs w:val="24"/>
        </w:rPr>
        <w:t>a</w:t>
      </w:r>
      <w:r w:rsidR="00CD1F5E" w:rsidRPr="009821F4">
        <w:rPr>
          <w:rFonts w:ascii="Times New Roman" w:hAnsi="Times New Roman" w:cs="Times New Roman"/>
          <w:i/>
          <w:sz w:val="24"/>
          <w:szCs w:val="24"/>
        </w:rPr>
        <w:t xml:space="preserve"> </w:t>
      </w:r>
      <w:r w:rsidR="00C159D9" w:rsidRPr="009821F4">
        <w:rPr>
          <w:rFonts w:ascii="Times New Roman" w:hAnsi="Times New Roman" w:cs="Times New Roman"/>
          <w:i/>
          <w:sz w:val="24"/>
          <w:szCs w:val="24"/>
        </w:rPr>
        <w:t>quo</w:t>
      </w:r>
      <w:r w:rsidR="00C159D9" w:rsidRPr="009821F4">
        <w:rPr>
          <w:rFonts w:ascii="Times New Roman" w:hAnsi="Times New Roman" w:cs="Times New Roman"/>
          <w:sz w:val="24"/>
          <w:szCs w:val="24"/>
        </w:rPr>
        <w:t xml:space="preserve"> in this regard and which fi</w:t>
      </w:r>
      <w:r w:rsidR="00E3447A" w:rsidRPr="009821F4">
        <w:rPr>
          <w:rFonts w:ascii="Times New Roman" w:hAnsi="Times New Roman" w:cs="Times New Roman"/>
          <w:sz w:val="24"/>
          <w:szCs w:val="24"/>
        </w:rPr>
        <w:t>ndings ought to then have been</w:t>
      </w:r>
      <w:r w:rsidR="000539C6" w:rsidRPr="009821F4">
        <w:rPr>
          <w:rFonts w:ascii="Times New Roman" w:hAnsi="Times New Roman" w:cs="Times New Roman"/>
          <w:sz w:val="24"/>
          <w:szCs w:val="24"/>
        </w:rPr>
        <w:t xml:space="preserve"> attacked</w:t>
      </w:r>
      <w:r w:rsidR="005248F2" w:rsidRPr="009821F4">
        <w:rPr>
          <w:rFonts w:ascii="Times New Roman" w:hAnsi="Times New Roman" w:cs="Times New Roman"/>
          <w:sz w:val="24"/>
          <w:szCs w:val="24"/>
        </w:rPr>
        <w:t xml:space="preserve"> is not indicated. There is no indication as to where the trial court erred. </w:t>
      </w:r>
      <w:r w:rsidR="000539C6" w:rsidRPr="009821F4">
        <w:rPr>
          <w:rFonts w:ascii="Times New Roman" w:hAnsi="Times New Roman" w:cs="Times New Roman"/>
          <w:sz w:val="24"/>
          <w:szCs w:val="24"/>
        </w:rPr>
        <w:t xml:space="preserve"> </w:t>
      </w:r>
      <w:r w:rsidR="005248F2" w:rsidRPr="009821F4">
        <w:rPr>
          <w:rFonts w:ascii="Times New Roman" w:hAnsi="Times New Roman" w:cs="Times New Roman"/>
          <w:sz w:val="24"/>
          <w:szCs w:val="24"/>
        </w:rPr>
        <w:t xml:space="preserve">It again appears that the applicant was simply groping in darkness. </w:t>
      </w:r>
      <w:r w:rsidR="00C159D9" w:rsidRPr="009821F4">
        <w:rPr>
          <w:rFonts w:ascii="Times New Roman" w:hAnsi="Times New Roman" w:cs="Times New Roman"/>
          <w:sz w:val="24"/>
          <w:szCs w:val="24"/>
        </w:rPr>
        <w:t xml:space="preserve"> </w:t>
      </w:r>
    </w:p>
    <w:p w14:paraId="7B21AAF7" w14:textId="708198A6" w:rsidR="00B470ED" w:rsidRPr="009821F4" w:rsidRDefault="007404B0"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 xml:space="preserve">The </w:t>
      </w:r>
      <w:r w:rsidR="004A0894">
        <w:rPr>
          <w:rFonts w:ascii="Times New Roman" w:hAnsi="Times New Roman" w:cs="Times New Roman"/>
          <w:sz w:val="24"/>
          <w:szCs w:val="24"/>
        </w:rPr>
        <w:t>fourth</w:t>
      </w:r>
      <w:r w:rsidRPr="009821F4">
        <w:rPr>
          <w:rFonts w:ascii="Times New Roman" w:hAnsi="Times New Roman" w:cs="Times New Roman"/>
          <w:sz w:val="24"/>
          <w:szCs w:val="24"/>
        </w:rPr>
        <w:t xml:space="preserve"> ground </w:t>
      </w:r>
      <w:r w:rsidR="005248F2" w:rsidRPr="009821F4">
        <w:rPr>
          <w:rFonts w:ascii="Times New Roman" w:hAnsi="Times New Roman" w:cs="Times New Roman"/>
          <w:sz w:val="24"/>
          <w:szCs w:val="24"/>
        </w:rPr>
        <w:t xml:space="preserve">attacks the procedure which the court adopted. Where an accused is aggrieved with procedural issues his or her remedy lies in instituting an application for review. It is an elementary principle of law that an appeal is intended to attack the court’s findings on the merits. The ground therefore appears hopelessly misplaced. </w:t>
      </w:r>
    </w:p>
    <w:p w14:paraId="7D44B7F4" w14:textId="3D3FF757" w:rsidR="0043440D" w:rsidRPr="009821F4" w:rsidRDefault="00775AAA"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Therefore</w:t>
      </w:r>
      <w:r w:rsidR="00DE6CCF" w:rsidRPr="009821F4">
        <w:rPr>
          <w:rFonts w:ascii="Times New Roman" w:hAnsi="Times New Roman" w:cs="Times New Roman"/>
          <w:sz w:val="24"/>
          <w:szCs w:val="24"/>
        </w:rPr>
        <w:t xml:space="preserve">, the applicant enjoys no prospects of success </w:t>
      </w:r>
      <w:r w:rsidR="007A0D68" w:rsidRPr="009821F4">
        <w:rPr>
          <w:rFonts w:ascii="Times New Roman" w:hAnsi="Times New Roman" w:cs="Times New Roman"/>
          <w:sz w:val="24"/>
          <w:szCs w:val="24"/>
        </w:rPr>
        <w:t>on appeal</w:t>
      </w:r>
      <w:r w:rsidR="00DE6CCF" w:rsidRPr="009821F4">
        <w:rPr>
          <w:rFonts w:ascii="Times New Roman" w:hAnsi="Times New Roman" w:cs="Times New Roman"/>
          <w:sz w:val="24"/>
          <w:szCs w:val="24"/>
        </w:rPr>
        <w:t xml:space="preserve"> against</w:t>
      </w:r>
      <w:r w:rsidR="0043440D" w:rsidRPr="009821F4">
        <w:rPr>
          <w:rFonts w:ascii="Times New Roman" w:hAnsi="Times New Roman" w:cs="Times New Roman"/>
          <w:sz w:val="24"/>
          <w:szCs w:val="24"/>
        </w:rPr>
        <w:t xml:space="preserve"> conviction </w:t>
      </w:r>
      <w:r w:rsidR="0040044A" w:rsidRPr="009821F4">
        <w:rPr>
          <w:rFonts w:ascii="Times New Roman" w:hAnsi="Times New Roman" w:cs="Times New Roman"/>
          <w:sz w:val="24"/>
          <w:szCs w:val="24"/>
        </w:rPr>
        <w:t>not on</w:t>
      </w:r>
      <w:r w:rsidR="006948B5" w:rsidRPr="009821F4">
        <w:rPr>
          <w:rFonts w:ascii="Times New Roman" w:hAnsi="Times New Roman" w:cs="Times New Roman"/>
          <w:sz w:val="24"/>
          <w:szCs w:val="24"/>
        </w:rPr>
        <w:t>ly because of the generalized</w:t>
      </w:r>
      <w:r w:rsidR="003E547A" w:rsidRPr="009821F4">
        <w:rPr>
          <w:rFonts w:ascii="Times New Roman" w:hAnsi="Times New Roman" w:cs="Times New Roman"/>
          <w:sz w:val="24"/>
          <w:szCs w:val="24"/>
        </w:rPr>
        <w:t xml:space="preserve"> grounds of appeal</w:t>
      </w:r>
      <w:r w:rsidR="0040044A" w:rsidRPr="009821F4">
        <w:rPr>
          <w:rFonts w:ascii="Times New Roman" w:hAnsi="Times New Roman" w:cs="Times New Roman"/>
          <w:sz w:val="24"/>
          <w:szCs w:val="24"/>
        </w:rPr>
        <w:t xml:space="preserve"> but also on the </w:t>
      </w:r>
      <w:r w:rsidR="00E3447A" w:rsidRPr="009821F4">
        <w:rPr>
          <w:rFonts w:ascii="Times New Roman" w:hAnsi="Times New Roman" w:cs="Times New Roman"/>
          <w:sz w:val="24"/>
          <w:szCs w:val="24"/>
        </w:rPr>
        <w:t>basis</w:t>
      </w:r>
      <w:r w:rsidR="0040044A" w:rsidRPr="009821F4">
        <w:rPr>
          <w:rFonts w:ascii="Times New Roman" w:hAnsi="Times New Roman" w:cs="Times New Roman"/>
          <w:sz w:val="24"/>
          <w:szCs w:val="24"/>
        </w:rPr>
        <w:t xml:space="preserve"> that</w:t>
      </w:r>
      <w:r w:rsidR="00B60825" w:rsidRPr="009821F4">
        <w:rPr>
          <w:rFonts w:ascii="Times New Roman" w:hAnsi="Times New Roman" w:cs="Times New Roman"/>
          <w:sz w:val="24"/>
          <w:szCs w:val="24"/>
        </w:rPr>
        <w:t xml:space="preserve"> even if</w:t>
      </w:r>
      <w:r w:rsidR="0040044A" w:rsidRPr="009821F4">
        <w:rPr>
          <w:rFonts w:ascii="Times New Roman" w:hAnsi="Times New Roman" w:cs="Times New Roman"/>
          <w:sz w:val="24"/>
          <w:szCs w:val="24"/>
        </w:rPr>
        <w:t xml:space="preserve"> the appeal court </w:t>
      </w:r>
      <w:r w:rsidR="00DE6CCF" w:rsidRPr="009821F4">
        <w:rPr>
          <w:rFonts w:ascii="Times New Roman" w:hAnsi="Times New Roman" w:cs="Times New Roman"/>
          <w:sz w:val="24"/>
          <w:szCs w:val="24"/>
        </w:rPr>
        <w:t>would be</w:t>
      </w:r>
      <w:r w:rsidR="0040044A" w:rsidRPr="009821F4">
        <w:rPr>
          <w:rFonts w:ascii="Times New Roman" w:hAnsi="Times New Roman" w:cs="Times New Roman"/>
          <w:sz w:val="24"/>
          <w:szCs w:val="24"/>
        </w:rPr>
        <w:t xml:space="preserve"> of a different view on</w:t>
      </w:r>
      <w:r w:rsidR="006948B5" w:rsidRPr="009821F4">
        <w:rPr>
          <w:rFonts w:ascii="Times New Roman" w:hAnsi="Times New Roman" w:cs="Times New Roman"/>
          <w:sz w:val="24"/>
          <w:szCs w:val="24"/>
        </w:rPr>
        <w:t xml:space="preserve"> the</w:t>
      </w:r>
      <w:r w:rsidR="0040044A" w:rsidRPr="009821F4">
        <w:rPr>
          <w:rFonts w:ascii="Times New Roman" w:hAnsi="Times New Roman" w:cs="Times New Roman"/>
          <w:sz w:val="24"/>
          <w:szCs w:val="24"/>
        </w:rPr>
        <w:t xml:space="preserve"> validity of the </w:t>
      </w:r>
      <w:r w:rsidR="006948B5" w:rsidRPr="009821F4">
        <w:rPr>
          <w:rFonts w:ascii="Times New Roman" w:hAnsi="Times New Roman" w:cs="Times New Roman"/>
          <w:sz w:val="24"/>
          <w:szCs w:val="24"/>
        </w:rPr>
        <w:t>appeal and accept it as valid, t</w:t>
      </w:r>
      <w:r w:rsidR="0040044A" w:rsidRPr="009821F4">
        <w:rPr>
          <w:rFonts w:ascii="Times New Roman" w:hAnsi="Times New Roman" w:cs="Times New Roman"/>
          <w:sz w:val="24"/>
          <w:szCs w:val="24"/>
        </w:rPr>
        <w:t>he applicant would still have</w:t>
      </w:r>
      <w:r w:rsidR="006948B5" w:rsidRPr="009821F4">
        <w:rPr>
          <w:rFonts w:ascii="Times New Roman" w:hAnsi="Times New Roman" w:cs="Times New Roman"/>
          <w:sz w:val="24"/>
          <w:szCs w:val="24"/>
        </w:rPr>
        <w:t xml:space="preserve"> no</w:t>
      </w:r>
      <w:r w:rsidR="0040044A" w:rsidRPr="009821F4">
        <w:rPr>
          <w:rFonts w:ascii="Times New Roman" w:hAnsi="Times New Roman" w:cs="Times New Roman"/>
          <w:sz w:val="24"/>
          <w:szCs w:val="24"/>
        </w:rPr>
        <w:t xml:space="preserve"> prospects of success on the merits.</w:t>
      </w:r>
    </w:p>
    <w:p w14:paraId="48659D6C" w14:textId="42138902" w:rsidR="00FA4C77" w:rsidRPr="009821F4" w:rsidRDefault="006978C4"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t>As already indicated earlier, I</w:t>
      </w:r>
      <w:r w:rsidR="0040044A" w:rsidRPr="009821F4">
        <w:rPr>
          <w:rFonts w:ascii="Times New Roman" w:hAnsi="Times New Roman" w:cs="Times New Roman"/>
          <w:sz w:val="24"/>
          <w:szCs w:val="24"/>
        </w:rPr>
        <w:t xml:space="preserve"> determined that the applicant had no prospects of success on </w:t>
      </w:r>
      <w:r w:rsidR="00E3447A" w:rsidRPr="009821F4">
        <w:rPr>
          <w:rFonts w:ascii="Times New Roman" w:hAnsi="Times New Roman" w:cs="Times New Roman"/>
          <w:sz w:val="24"/>
          <w:szCs w:val="24"/>
        </w:rPr>
        <w:t xml:space="preserve">the </w:t>
      </w:r>
      <w:r w:rsidRPr="009821F4">
        <w:rPr>
          <w:rFonts w:ascii="Times New Roman" w:hAnsi="Times New Roman" w:cs="Times New Roman"/>
          <w:sz w:val="24"/>
          <w:szCs w:val="24"/>
        </w:rPr>
        <w:t xml:space="preserve">appeal against </w:t>
      </w:r>
      <w:r w:rsidR="00E3447A" w:rsidRPr="009821F4">
        <w:rPr>
          <w:rFonts w:ascii="Times New Roman" w:hAnsi="Times New Roman" w:cs="Times New Roman"/>
          <w:sz w:val="24"/>
          <w:szCs w:val="24"/>
        </w:rPr>
        <w:t>sentence</w:t>
      </w:r>
      <w:r w:rsidR="0040044A" w:rsidRPr="009821F4">
        <w:rPr>
          <w:rFonts w:ascii="Times New Roman" w:hAnsi="Times New Roman" w:cs="Times New Roman"/>
          <w:sz w:val="24"/>
          <w:szCs w:val="24"/>
        </w:rPr>
        <w:t>. The circumstance</w:t>
      </w:r>
      <w:r w:rsidR="006948B5" w:rsidRPr="009821F4">
        <w:rPr>
          <w:rFonts w:ascii="Times New Roman" w:hAnsi="Times New Roman" w:cs="Times New Roman"/>
          <w:sz w:val="24"/>
          <w:szCs w:val="24"/>
        </w:rPr>
        <w:t>s</w:t>
      </w:r>
      <w:r w:rsidR="0040044A" w:rsidRPr="009821F4">
        <w:rPr>
          <w:rFonts w:ascii="Times New Roman" w:hAnsi="Times New Roman" w:cs="Times New Roman"/>
          <w:sz w:val="24"/>
          <w:szCs w:val="24"/>
        </w:rPr>
        <w:t xml:space="preserve"> </w:t>
      </w:r>
      <w:r w:rsidR="00B60825" w:rsidRPr="009821F4">
        <w:rPr>
          <w:rFonts w:ascii="Times New Roman" w:hAnsi="Times New Roman" w:cs="Times New Roman"/>
          <w:sz w:val="24"/>
          <w:szCs w:val="24"/>
        </w:rPr>
        <w:t>of the matter</w:t>
      </w:r>
      <w:r w:rsidR="00344C72" w:rsidRPr="009821F4">
        <w:rPr>
          <w:rFonts w:ascii="Times New Roman" w:hAnsi="Times New Roman" w:cs="Times New Roman"/>
          <w:sz w:val="24"/>
          <w:szCs w:val="24"/>
        </w:rPr>
        <w:t xml:space="preserve"> justif</w:t>
      </w:r>
      <w:r w:rsidRPr="009821F4">
        <w:rPr>
          <w:rFonts w:ascii="Times New Roman" w:hAnsi="Times New Roman" w:cs="Times New Roman"/>
          <w:sz w:val="24"/>
          <w:szCs w:val="24"/>
        </w:rPr>
        <w:t>ied</w:t>
      </w:r>
      <w:r w:rsidR="00344C72" w:rsidRPr="009821F4">
        <w:rPr>
          <w:rFonts w:ascii="Times New Roman" w:hAnsi="Times New Roman" w:cs="Times New Roman"/>
          <w:sz w:val="24"/>
          <w:szCs w:val="24"/>
        </w:rPr>
        <w:t xml:space="preserve"> the </w:t>
      </w:r>
      <w:r w:rsidRPr="009821F4">
        <w:rPr>
          <w:rFonts w:ascii="Times New Roman" w:hAnsi="Times New Roman" w:cs="Times New Roman"/>
          <w:sz w:val="24"/>
          <w:szCs w:val="24"/>
        </w:rPr>
        <w:t>sentenced imposed by the trial court. The</w:t>
      </w:r>
      <w:r w:rsidR="00D56DE4" w:rsidRPr="009821F4">
        <w:rPr>
          <w:rFonts w:ascii="Times New Roman" w:hAnsi="Times New Roman" w:cs="Times New Roman"/>
          <w:sz w:val="24"/>
          <w:szCs w:val="24"/>
        </w:rPr>
        <w:t xml:space="preserve"> </w:t>
      </w:r>
      <w:r w:rsidRPr="009821F4">
        <w:rPr>
          <w:rFonts w:ascii="Times New Roman" w:hAnsi="Times New Roman" w:cs="Times New Roman"/>
          <w:sz w:val="24"/>
          <w:szCs w:val="24"/>
        </w:rPr>
        <w:t>a</w:t>
      </w:r>
      <w:r w:rsidR="00D56DE4" w:rsidRPr="009821F4">
        <w:rPr>
          <w:rFonts w:ascii="Times New Roman" w:hAnsi="Times New Roman" w:cs="Times New Roman"/>
          <w:sz w:val="24"/>
          <w:szCs w:val="24"/>
        </w:rPr>
        <w:t>pp</w:t>
      </w:r>
      <w:r w:rsidR="006948B5" w:rsidRPr="009821F4">
        <w:rPr>
          <w:rFonts w:ascii="Times New Roman" w:hAnsi="Times New Roman" w:cs="Times New Roman"/>
          <w:sz w:val="24"/>
          <w:szCs w:val="24"/>
        </w:rPr>
        <w:t>licant was already in custody on</w:t>
      </w:r>
      <w:r w:rsidR="00D56DE4" w:rsidRPr="009821F4">
        <w:rPr>
          <w:rFonts w:ascii="Times New Roman" w:hAnsi="Times New Roman" w:cs="Times New Roman"/>
          <w:sz w:val="24"/>
          <w:szCs w:val="24"/>
        </w:rPr>
        <w:t xml:space="preserve"> another charge when h</w:t>
      </w:r>
      <w:r w:rsidR="006948B5" w:rsidRPr="009821F4">
        <w:rPr>
          <w:rFonts w:ascii="Times New Roman" w:hAnsi="Times New Roman" w:cs="Times New Roman"/>
          <w:sz w:val="24"/>
          <w:szCs w:val="24"/>
        </w:rPr>
        <w:t>e</w:t>
      </w:r>
      <w:r w:rsidR="00D56DE4" w:rsidRPr="009821F4">
        <w:rPr>
          <w:rFonts w:ascii="Times New Roman" w:hAnsi="Times New Roman" w:cs="Times New Roman"/>
          <w:sz w:val="24"/>
          <w:szCs w:val="24"/>
        </w:rPr>
        <w:t xml:space="preserve"> escape</w:t>
      </w:r>
      <w:r w:rsidRPr="009821F4">
        <w:rPr>
          <w:rFonts w:ascii="Times New Roman" w:hAnsi="Times New Roman" w:cs="Times New Roman"/>
          <w:sz w:val="24"/>
          <w:szCs w:val="24"/>
        </w:rPr>
        <w:t>d</w:t>
      </w:r>
      <w:r w:rsidR="00D56DE4" w:rsidRPr="009821F4">
        <w:rPr>
          <w:rFonts w:ascii="Times New Roman" w:hAnsi="Times New Roman" w:cs="Times New Roman"/>
          <w:sz w:val="24"/>
          <w:szCs w:val="24"/>
        </w:rPr>
        <w:t xml:space="preserve"> from lawful custody. Th</w:t>
      </w:r>
      <w:r w:rsidRPr="009821F4">
        <w:rPr>
          <w:rFonts w:ascii="Times New Roman" w:hAnsi="Times New Roman" w:cs="Times New Roman"/>
          <w:sz w:val="24"/>
          <w:szCs w:val="24"/>
        </w:rPr>
        <w:t>at</w:t>
      </w:r>
      <w:r w:rsidR="00D56DE4" w:rsidRPr="009821F4">
        <w:rPr>
          <w:rFonts w:ascii="Times New Roman" w:hAnsi="Times New Roman" w:cs="Times New Roman"/>
          <w:sz w:val="24"/>
          <w:szCs w:val="24"/>
        </w:rPr>
        <w:t xml:space="preserve"> </w:t>
      </w:r>
      <w:r w:rsidR="00B65EF6" w:rsidRPr="009821F4">
        <w:rPr>
          <w:rFonts w:ascii="Times New Roman" w:hAnsi="Times New Roman" w:cs="Times New Roman"/>
          <w:sz w:val="24"/>
          <w:szCs w:val="24"/>
        </w:rPr>
        <w:t>made</w:t>
      </w:r>
      <w:r w:rsidR="00AD7E5C" w:rsidRPr="009821F4">
        <w:rPr>
          <w:rFonts w:ascii="Times New Roman" w:hAnsi="Times New Roman" w:cs="Times New Roman"/>
          <w:sz w:val="24"/>
          <w:szCs w:val="24"/>
        </w:rPr>
        <w:t xml:space="preserve"> the </w:t>
      </w:r>
      <w:r w:rsidR="00B60825" w:rsidRPr="009821F4">
        <w:rPr>
          <w:rFonts w:ascii="Times New Roman" w:hAnsi="Times New Roman" w:cs="Times New Roman"/>
          <w:sz w:val="24"/>
          <w:szCs w:val="24"/>
        </w:rPr>
        <w:t xml:space="preserve">offence a serious one </w:t>
      </w:r>
      <w:r w:rsidR="00E3447A" w:rsidRPr="009821F4">
        <w:rPr>
          <w:rFonts w:ascii="Times New Roman" w:hAnsi="Times New Roman" w:cs="Times New Roman"/>
          <w:sz w:val="24"/>
          <w:szCs w:val="24"/>
        </w:rPr>
        <w:t>more so</w:t>
      </w:r>
      <w:r w:rsidR="00B60825" w:rsidRPr="009821F4">
        <w:rPr>
          <w:rFonts w:ascii="Times New Roman" w:hAnsi="Times New Roman" w:cs="Times New Roman"/>
          <w:sz w:val="24"/>
          <w:szCs w:val="24"/>
        </w:rPr>
        <w:t xml:space="preserve"> when coupled</w:t>
      </w:r>
      <w:r w:rsidR="00D56DE4" w:rsidRPr="009821F4">
        <w:rPr>
          <w:rFonts w:ascii="Times New Roman" w:hAnsi="Times New Roman" w:cs="Times New Roman"/>
          <w:sz w:val="24"/>
          <w:szCs w:val="24"/>
        </w:rPr>
        <w:t xml:space="preserve"> with the dangers</w:t>
      </w:r>
      <w:r w:rsidR="006948B5" w:rsidRPr="009821F4">
        <w:rPr>
          <w:rFonts w:ascii="Times New Roman" w:hAnsi="Times New Roman" w:cs="Times New Roman"/>
          <w:sz w:val="24"/>
          <w:szCs w:val="24"/>
        </w:rPr>
        <w:t xml:space="preserve"> of him possibly</w:t>
      </w:r>
      <w:r w:rsidR="00E3447A" w:rsidRPr="009821F4">
        <w:rPr>
          <w:rFonts w:ascii="Times New Roman" w:hAnsi="Times New Roman" w:cs="Times New Roman"/>
          <w:sz w:val="24"/>
          <w:szCs w:val="24"/>
        </w:rPr>
        <w:t xml:space="preserve"> spreading the C</w:t>
      </w:r>
      <w:r w:rsidR="00D56DE4" w:rsidRPr="009821F4">
        <w:rPr>
          <w:rFonts w:ascii="Times New Roman" w:hAnsi="Times New Roman" w:cs="Times New Roman"/>
          <w:sz w:val="24"/>
          <w:szCs w:val="24"/>
        </w:rPr>
        <w:t>ovid 19 infecti</w:t>
      </w:r>
      <w:r w:rsidR="00B60825" w:rsidRPr="009821F4">
        <w:rPr>
          <w:rFonts w:ascii="Times New Roman" w:hAnsi="Times New Roman" w:cs="Times New Roman"/>
          <w:sz w:val="24"/>
          <w:szCs w:val="24"/>
        </w:rPr>
        <w:t xml:space="preserve">on that he was afflicted </w:t>
      </w:r>
      <w:r w:rsidR="00E3447A" w:rsidRPr="009821F4">
        <w:rPr>
          <w:rFonts w:ascii="Times New Roman" w:hAnsi="Times New Roman" w:cs="Times New Roman"/>
          <w:sz w:val="24"/>
          <w:szCs w:val="24"/>
        </w:rPr>
        <w:t>with.</w:t>
      </w:r>
      <w:r w:rsidRPr="009821F4">
        <w:rPr>
          <w:rFonts w:ascii="Times New Roman" w:hAnsi="Times New Roman" w:cs="Times New Roman"/>
          <w:sz w:val="24"/>
          <w:szCs w:val="24"/>
        </w:rPr>
        <w:t xml:space="preserve"> It is unimaginable that the trial court could have considered the imposition of a non-custodial sentence</w:t>
      </w:r>
      <w:r w:rsidR="001F2224" w:rsidRPr="009821F4">
        <w:rPr>
          <w:rFonts w:ascii="Times New Roman" w:hAnsi="Times New Roman" w:cs="Times New Roman"/>
          <w:sz w:val="24"/>
          <w:szCs w:val="24"/>
        </w:rPr>
        <w:t xml:space="preserve"> such as community service</w:t>
      </w:r>
      <w:r w:rsidRPr="009821F4">
        <w:rPr>
          <w:rFonts w:ascii="Times New Roman" w:hAnsi="Times New Roman" w:cs="Times New Roman"/>
          <w:sz w:val="24"/>
          <w:szCs w:val="24"/>
        </w:rPr>
        <w:t xml:space="preserve"> in a situation where the applicant </w:t>
      </w:r>
      <w:r w:rsidR="00FA4C77" w:rsidRPr="009821F4">
        <w:rPr>
          <w:rFonts w:ascii="Times New Roman" w:hAnsi="Times New Roman" w:cs="Times New Roman"/>
          <w:sz w:val="24"/>
          <w:szCs w:val="24"/>
        </w:rPr>
        <w:t xml:space="preserve">was already an inmate at the </w:t>
      </w:r>
      <w:r w:rsidR="00752F02" w:rsidRPr="009821F4">
        <w:rPr>
          <w:rFonts w:ascii="Times New Roman" w:hAnsi="Times New Roman" w:cs="Times New Roman"/>
          <w:sz w:val="24"/>
          <w:szCs w:val="24"/>
        </w:rPr>
        <w:t>institution for</w:t>
      </w:r>
      <w:r w:rsidRPr="009821F4">
        <w:rPr>
          <w:rFonts w:ascii="Times New Roman" w:hAnsi="Times New Roman" w:cs="Times New Roman"/>
          <w:sz w:val="24"/>
          <w:szCs w:val="24"/>
        </w:rPr>
        <w:t xml:space="preserve"> another offence. </w:t>
      </w:r>
      <w:r w:rsidR="001F2224" w:rsidRPr="009821F4">
        <w:rPr>
          <w:rFonts w:ascii="Times New Roman" w:hAnsi="Times New Roman" w:cs="Times New Roman"/>
          <w:sz w:val="24"/>
          <w:szCs w:val="24"/>
        </w:rPr>
        <w:t xml:space="preserve">The rule that community service must be resorted to in any case where a sentence of 24 months imprisonment or less is imposed is not meant to be applied blindly. It is </w:t>
      </w:r>
      <w:r w:rsidR="00FA4C77" w:rsidRPr="009821F4">
        <w:rPr>
          <w:rFonts w:ascii="Times New Roman" w:hAnsi="Times New Roman" w:cs="Times New Roman"/>
          <w:sz w:val="24"/>
          <w:szCs w:val="24"/>
        </w:rPr>
        <w:t>difficult if not impossible for a court to consider any other form of sentence other than imprisonment</w:t>
      </w:r>
      <w:r w:rsidR="001F2224" w:rsidRPr="009821F4">
        <w:rPr>
          <w:rFonts w:ascii="Times New Roman" w:hAnsi="Times New Roman" w:cs="Times New Roman"/>
          <w:sz w:val="24"/>
          <w:szCs w:val="24"/>
        </w:rPr>
        <w:t xml:space="preserve"> where that</w:t>
      </w:r>
      <w:r w:rsidR="00FA4C77" w:rsidRPr="009821F4">
        <w:rPr>
          <w:rFonts w:ascii="Times New Roman" w:hAnsi="Times New Roman" w:cs="Times New Roman"/>
          <w:sz w:val="24"/>
          <w:szCs w:val="24"/>
        </w:rPr>
        <w:t xml:space="preserve"> accused is already in custody</w:t>
      </w:r>
      <w:r w:rsidR="001F2224" w:rsidRPr="009821F4">
        <w:rPr>
          <w:rFonts w:ascii="Times New Roman" w:hAnsi="Times New Roman" w:cs="Times New Roman"/>
          <w:sz w:val="24"/>
          <w:szCs w:val="24"/>
        </w:rPr>
        <w:t xml:space="preserve"> for another offence</w:t>
      </w:r>
      <w:r w:rsidR="00FA4C77" w:rsidRPr="009821F4">
        <w:rPr>
          <w:rFonts w:ascii="Times New Roman" w:hAnsi="Times New Roman" w:cs="Times New Roman"/>
          <w:sz w:val="24"/>
          <w:szCs w:val="24"/>
        </w:rPr>
        <w:t xml:space="preserve">. </w:t>
      </w:r>
      <w:r w:rsidR="00AD7E5C" w:rsidRPr="009821F4">
        <w:rPr>
          <w:rFonts w:ascii="Times New Roman" w:hAnsi="Times New Roman" w:cs="Times New Roman"/>
          <w:sz w:val="24"/>
          <w:szCs w:val="24"/>
        </w:rPr>
        <w:t xml:space="preserve">In any case </w:t>
      </w:r>
      <w:r w:rsidR="00D56DE4" w:rsidRPr="009821F4">
        <w:rPr>
          <w:rFonts w:ascii="Times New Roman" w:hAnsi="Times New Roman" w:cs="Times New Roman"/>
          <w:sz w:val="24"/>
          <w:szCs w:val="24"/>
        </w:rPr>
        <w:t xml:space="preserve">sentencing is a matter of discretion and so long as it is within </w:t>
      </w:r>
      <w:r w:rsidRPr="009821F4">
        <w:rPr>
          <w:rFonts w:ascii="Times New Roman" w:hAnsi="Times New Roman" w:cs="Times New Roman"/>
          <w:sz w:val="24"/>
          <w:szCs w:val="24"/>
        </w:rPr>
        <w:t>the limits of the</w:t>
      </w:r>
      <w:r w:rsidR="00D56DE4" w:rsidRPr="009821F4">
        <w:rPr>
          <w:rFonts w:ascii="Times New Roman" w:hAnsi="Times New Roman" w:cs="Times New Roman"/>
          <w:sz w:val="24"/>
          <w:szCs w:val="24"/>
        </w:rPr>
        <w:t xml:space="preserve"> penal provision </w:t>
      </w:r>
      <w:r w:rsidR="00E3447A" w:rsidRPr="009821F4">
        <w:rPr>
          <w:rFonts w:ascii="Times New Roman" w:hAnsi="Times New Roman" w:cs="Times New Roman"/>
          <w:sz w:val="24"/>
          <w:szCs w:val="24"/>
        </w:rPr>
        <w:t>provided</w:t>
      </w:r>
      <w:r w:rsidR="00D56DE4" w:rsidRPr="009821F4">
        <w:rPr>
          <w:rFonts w:ascii="Times New Roman" w:hAnsi="Times New Roman" w:cs="Times New Roman"/>
          <w:sz w:val="24"/>
          <w:szCs w:val="24"/>
        </w:rPr>
        <w:t xml:space="preserve"> </w:t>
      </w:r>
      <w:r w:rsidRPr="009821F4">
        <w:rPr>
          <w:rFonts w:ascii="Times New Roman" w:hAnsi="Times New Roman" w:cs="Times New Roman"/>
          <w:sz w:val="24"/>
          <w:szCs w:val="24"/>
        </w:rPr>
        <w:t xml:space="preserve">and does not induce a sense of shock </w:t>
      </w:r>
      <w:r w:rsidR="00D56DE4" w:rsidRPr="009821F4">
        <w:rPr>
          <w:rFonts w:ascii="Times New Roman" w:hAnsi="Times New Roman" w:cs="Times New Roman"/>
          <w:sz w:val="24"/>
          <w:szCs w:val="24"/>
        </w:rPr>
        <w:t xml:space="preserve">then it </w:t>
      </w:r>
      <w:r w:rsidR="00B65EF6" w:rsidRPr="009821F4">
        <w:rPr>
          <w:rFonts w:ascii="Times New Roman" w:hAnsi="Times New Roman" w:cs="Times New Roman"/>
          <w:sz w:val="24"/>
          <w:szCs w:val="24"/>
        </w:rPr>
        <w:t>cannot be interfered with</w:t>
      </w:r>
      <w:r w:rsidR="00D56DE4" w:rsidRPr="009821F4">
        <w:rPr>
          <w:rFonts w:ascii="Times New Roman" w:hAnsi="Times New Roman" w:cs="Times New Roman"/>
          <w:sz w:val="24"/>
          <w:szCs w:val="24"/>
        </w:rPr>
        <w:t>.</w:t>
      </w:r>
    </w:p>
    <w:p w14:paraId="74D29E57" w14:textId="6EC59D60" w:rsidR="00B65EF6" w:rsidRPr="009821F4" w:rsidRDefault="00D56DE4" w:rsidP="00364335">
      <w:pPr>
        <w:spacing w:after="0" w:line="360" w:lineRule="auto"/>
        <w:ind w:firstLine="360"/>
        <w:jc w:val="both"/>
        <w:rPr>
          <w:rFonts w:ascii="Times New Roman" w:hAnsi="Times New Roman" w:cs="Times New Roman"/>
          <w:sz w:val="24"/>
          <w:szCs w:val="24"/>
        </w:rPr>
      </w:pPr>
      <w:r w:rsidRPr="009821F4">
        <w:rPr>
          <w:rFonts w:ascii="Times New Roman" w:hAnsi="Times New Roman" w:cs="Times New Roman"/>
          <w:sz w:val="24"/>
          <w:szCs w:val="24"/>
        </w:rPr>
        <w:lastRenderedPageBreak/>
        <w:t xml:space="preserve"> </w:t>
      </w:r>
      <w:r w:rsidR="00B65EF6" w:rsidRPr="009821F4">
        <w:rPr>
          <w:rFonts w:ascii="Times New Roman" w:hAnsi="Times New Roman" w:cs="Times New Roman"/>
          <w:sz w:val="24"/>
          <w:szCs w:val="24"/>
        </w:rPr>
        <w:t>There are therefore no prosects that the applicant will succeed in having that custodial sentence set aside. Even if the appeal court were to interfere with the sentence by reducing it, the possibility of it substituting the sentence of imprisonment with a non-custodial one is next to nothing</w:t>
      </w:r>
      <w:r w:rsidR="00FA4C77" w:rsidRPr="009821F4">
        <w:rPr>
          <w:rFonts w:ascii="Times New Roman" w:hAnsi="Times New Roman" w:cs="Times New Roman"/>
          <w:sz w:val="24"/>
          <w:szCs w:val="24"/>
        </w:rPr>
        <w:t>.</w:t>
      </w:r>
      <w:r w:rsidR="00B65EF6" w:rsidRPr="009821F4">
        <w:rPr>
          <w:rFonts w:ascii="Times New Roman" w:hAnsi="Times New Roman" w:cs="Times New Roman"/>
          <w:sz w:val="24"/>
          <w:szCs w:val="24"/>
        </w:rPr>
        <w:t xml:space="preserve"> In the circumstances the applicant clearly has no fighting chance in that regard.</w:t>
      </w:r>
    </w:p>
    <w:p w14:paraId="0D5A51F6" w14:textId="22A6EB81" w:rsidR="00D56DE4" w:rsidRPr="009821F4" w:rsidRDefault="00B65EF6" w:rsidP="00364335">
      <w:pPr>
        <w:spacing w:after="0" w:line="360" w:lineRule="auto"/>
        <w:jc w:val="both"/>
        <w:rPr>
          <w:rFonts w:ascii="Times New Roman" w:hAnsi="Times New Roman" w:cs="Times New Roman"/>
          <w:b/>
          <w:bCs/>
          <w:sz w:val="24"/>
          <w:szCs w:val="24"/>
          <w:u w:val="single"/>
        </w:rPr>
      </w:pPr>
      <w:r w:rsidRPr="009821F4">
        <w:rPr>
          <w:rFonts w:ascii="Times New Roman" w:hAnsi="Times New Roman" w:cs="Times New Roman"/>
          <w:b/>
          <w:bCs/>
          <w:sz w:val="24"/>
          <w:szCs w:val="24"/>
          <w:u w:val="single"/>
        </w:rPr>
        <w:t xml:space="preserve">The risk of abscondment </w:t>
      </w:r>
    </w:p>
    <w:p w14:paraId="102E0A8E" w14:textId="77777777" w:rsidR="004137C6" w:rsidRPr="009821F4" w:rsidRDefault="006978C4"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In addition</w:t>
      </w:r>
      <w:r w:rsidR="006948B5" w:rsidRPr="009821F4">
        <w:rPr>
          <w:rFonts w:ascii="Times New Roman" w:hAnsi="Times New Roman" w:cs="Times New Roman"/>
          <w:sz w:val="24"/>
          <w:szCs w:val="24"/>
        </w:rPr>
        <w:t xml:space="preserve"> to </w:t>
      </w:r>
      <w:r w:rsidR="00B65EF6" w:rsidRPr="009821F4">
        <w:rPr>
          <w:rFonts w:ascii="Times New Roman" w:hAnsi="Times New Roman" w:cs="Times New Roman"/>
          <w:sz w:val="24"/>
          <w:szCs w:val="24"/>
        </w:rPr>
        <w:t xml:space="preserve">discharging the onus that his appeal enjoys prosects of success, the applicant also bears the responsibility to show that he is not a flight risk if admitted to bail pending the hearing of his appeal and that it is in the interests of justice that he be so admitted. </w:t>
      </w:r>
      <w:r w:rsidR="00FC25CF" w:rsidRPr="009821F4">
        <w:rPr>
          <w:rFonts w:ascii="Times New Roman" w:hAnsi="Times New Roman" w:cs="Times New Roman"/>
          <w:i/>
          <w:iCs/>
          <w:sz w:val="24"/>
          <w:szCs w:val="24"/>
        </w:rPr>
        <w:t xml:space="preserve">See S </w:t>
      </w:r>
      <w:r w:rsidR="00FC25CF" w:rsidRPr="00997FE9">
        <w:rPr>
          <w:rFonts w:ascii="Times New Roman" w:hAnsi="Times New Roman" w:cs="Times New Roman"/>
          <w:iCs/>
          <w:sz w:val="24"/>
          <w:szCs w:val="24"/>
        </w:rPr>
        <w:t>v</w:t>
      </w:r>
      <w:r w:rsidR="00FC25CF" w:rsidRPr="009821F4">
        <w:rPr>
          <w:rFonts w:ascii="Times New Roman" w:hAnsi="Times New Roman" w:cs="Times New Roman"/>
          <w:i/>
          <w:iCs/>
          <w:sz w:val="24"/>
          <w:szCs w:val="24"/>
        </w:rPr>
        <w:t xml:space="preserve"> Dzvairo 2006(1) ZLR 45.</w:t>
      </w:r>
      <w:r w:rsidR="00FC25CF" w:rsidRPr="009821F4">
        <w:rPr>
          <w:rFonts w:ascii="Times New Roman" w:hAnsi="Times New Roman" w:cs="Times New Roman"/>
          <w:sz w:val="24"/>
          <w:szCs w:val="24"/>
        </w:rPr>
        <w:t xml:space="preserve"> </w:t>
      </w:r>
      <w:r w:rsidR="00B65EF6" w:rsidRPr="009821F4">
        <w:rPr>
          <w:rFonts w:ascii="Times New Roman" w:hAnsi="Times New Roman" w:cs="Times New Roman"/>
          <w:sz w:val="24"/>
          <w:szCs w:val="24"/>
        </w:rPr>
        <w:t xml:space="preserve">Unfortunately, this factor is intricately linked to the issue of prospects of success. The more there are prospects of success the less the risk of abscondment. Where the prospects are tenuous the risk of abscondment conversely increases. </w:t>
      </w:r>
      <w:r w:rsidR="006948B5" w:rsidRPr="009821F4">
        <w:rPr>
          <w:rFonts w:ascii="Times New Roman" w:hAnsi="Times New Roman" w:cs="Times New Roman"/>
          <w:sz w:val="24"/>
          <w:szCs w:val="24"/>
        </w:rPr>
        <w:t xml:space="preserve"> </w:t>
      </w:r>
    </w:p>
    <w:p w14:paraId="5D07020A" w14:textId="132227D1" w:rsidR="00D56DE4" w:rsidRPr="009821F4" w:rsidRDefault="004137C6" w:rsidP="00364335">
      <w:pPr>
        <w:spacing w:after="0" w:line="360" w:lineRule="auto"/>
        <w:ind w:firstLine="720"/>
        <w:jc w:val="both"/>
        <w:rPr>
          <w:rFonts w:ascii="Times New Roman" w:hAnsi="Times New Roman" w:cs="Times New Roman"/>
          <w:sz w:val="24"/>
          <w:szCs w:val="24"/>
        </w:rPr>
      </w:pPr>
      <w:r w:rsidRPr="009821F4">
        <w:rPr>
          <w:rFonts w:ascii="Times New Roman" w:hAnsi="Times New Roman" w:cs="Times New Roman"/>
          <w:sz w:val="24"/>
          <w:szCs w:val="24"/>
        </w:rPr>
        <w:t>In the instant case, I have demonstrated how weak the appl</w:t>
      </w:r>
      <w:r w:rsidR="00C602B3" w:rsidRPr="009821F4">
        <w:rPr>
          <w:rFonts w:ascii="Times New Roman" w:hAnsi="Times New Roman" w:cs="Times New Roman"/>
          <w:sz w:val="24"/>
          <w:szCs w:val="24"/>
        </w:rPr>
        <w:t>icant’s prospects are.  With a pending case of stock theft and the current prison term</w:t>
      </w:r>
      <w:r w:rsidRPr="009821F4">
        <w:rPr>
          <w:rFonts w:ascii="Times New Roman" w:hAnsi="Times New Roman" w:cs="Times New Roman"/>
          <w:sz w:val="24"/>
          <w:szCs w:val="24"/>
        </w:rPr>
        <w:t xml:space="preserve"> hanging over his head</w:t>
      </w:r>
      <w:r w:rsidR="00374061" w:rsidRPr="009821F4">
        <w:rPr>
          <w:rFonts w:ascii="Times New Roman" w:hAnsi="Times New Roman" w:cs="Times New Roman"/>
          <w:sz w:val="24"/>
          <w:szCs w:val="24"/>
        </w:rPr>
        <w:t>,</w:t>
      </w:r>
      <w:r w:rsidRPr="009821F4">
        <w:rPr>
          <w:rFonts w:ascii="Times New Roman" w:hAnsi="Times New Roman" w:cs="Times New Roman"/>
          <w:sz w:val="24"/>
          <w:szCs w:val="24"/>
        </w:rPr>
        <w:t xml:space="preserve"> the chances of the applicant submitting himself for the prosecution of his appeal and returning to</w:t>
      </w:r>
      <w:r w:rsidR="00C602B3" w:rsidRPr="009821F4">
        <w:rPr>
          <w:rFonts w:ascii="Times New Roman" w:hAnsi="Times New Roman" w:cs="Times New Roman"/>
          <w:sz w:val="24"/>
          <w:szCs w:val="24"/>
        </w:rPr>
        <w:t xml:space="preserve"> serve the term</w:t>
      </w:r>
      <w:r w:rsidRPr="009821F4">
        <w:rPr>
          <w:rFonts w:ascii="Times New Roman" w:hAnsi="Times New Roman" w:cs="Times New Roman"/>
          <w:sz w:val="24"/>
          <w:szCs w:val="24"/>
        </w:rPr>
        <w:t xml:space="preserve"> of imprisonment are very slim. The risk of abscondment is clearly high. When</w:t>
      </w:r>
      <w:r w:rsidR="00A91232" w:rsidRPr="009821F4">
        <w:rPr>
          <w:rFonts w:ascii="Times New Roman" w:hAnsi="Times New Roman" w:cs="Times New Roman"/>
          <w:sz w:val="24"/>
          <w:szCs w:val="24"/>
        </w:rPr>
        <w:t xml:space="preserve"> </w:t>
      </w:r>
      <w:r w:rsidR="00C602B3" w:rsidRPr="009821F4">
        <w:rPr>
          <w:rFonts w:ascii="Times New Roman" w:hAnsi="Times New Roman" w:cs="Times New Roman"/>
          <w:sz w:val="24"/>
          <w:szCs w:val="24"/>
        </w:rPr>
        <w:t xml:space="preserve">the fact </w:t>
      </w:r>
      <w:r w:rsidRPr="009821F4">
        <w:rPr>
          <w:rFonts w:ascii="Times New Roman" w:hAnsi="Times New Roman" w:cs="Times New Roman"/>
          <w:sz w:val="24"/>
          <w:szCs w:val="24"/>
        </w:rPr>
        <w:t xml:space="preserve">that he stands convicted of the offence of escaping from lawful </w:t>
      </w:r>
      <w:r w:rsidR="00A91232" w:rsidRPr="009821F4">
        <w:rPr>
          <w:rFonts w:ascii="Times New Roman" w:hAnsi="Times New Roman" w:cs="Times New Roman"/>
          <w:sz w:val="24"/>
          <w:szCs w:val="24"/>
        </w:rPr>
        <w:t>custody is factored in</w:t>
      </w:r>
      <w:r w:rsidRPr="009821F4">
        <w:rPr>
          <w:rFonts w:ascii="Times New Roman" w:hAnsi="Times New Roman" w:cs="Times New Roman"/>
          <w:sz w:val="24"/>
          <w:szCs w:val="24"/>
        </w:rPr>
        <w:t xml:space="preserve">, the conclusion that he will certainly abscond is inescapable. </w:t>
      </w:r>
    </w:p>
    <w:p w14:paraId="2D957A25" w14:textId="77777777" w:rsidR="00423BE3" w:rsidRDefault="00423BE3" w:rsidP="00364335">
      <w:pPr>
        <w:spacing w:line="360" w:lineRule="auto"/>
        <w:jc w:val="both"/>
        <w:rPr>
          <w:rFonts w:ascii="Times New Roman" w:hAnsi="Times New Roman" w:cs="Times New Roman"/>
          <w:sz w:val="24"/>
          <w:szCs w:val="24"/>
        </w:rPr>
      </w:pPr>
    </w:p>
    <w:p w14:paraId="260095B3" w14:textId="4A5BB711" w:rsidR="00996BB6" w:rsidRPr="009821F4" w:rsidRDefault="001D11CC" w:rsidP="00364335">
      <w:pPr>
        <w:spacing w:line="360" w:lineRule="auto"/>
        <w:jc w:val="both"/>
        <w:rPr>
          <w:rFonts w:ascii="Times New Roman" w:hAnsi="Times New Roman" w:cs="Times New Roman"/>
          <w:b/>
          <w:bCs/>
          <w:iCs/>
          <w:sz w:val="24"/>
          <w:szCs w:val="24"/>
          <w:u w:val="single"/>
        </w:rPr>
      </w:pPr>
      <w:r w:rsidRPr="009821F4">
        <w:rPr>
          <w:rFonts w:ascii="Times New Roman" w:hAnsi="Times New Roman" w:cs="Times New Roman"/>
          <w:b/>
          <w:bCs/>
          <w:iCs/>
          <w:sz w:val="24"/>
          <w:szCs w:val="24"/>
          <w:u w:val="single"/>
        </w:rPr>
        <w:t>Disposition</w:t>
      </w:r>
    </w:p>
    <w:p w14:paraId="7F7BBB48" w14:textId="77777777" w:rsidR="00996BB6" w:rsidRPr="009821F4" w:rsidRDefault="00996BB6" w:rsidP="00364335">
      <w:pPr>
        <w:spacing w:line="360" w:lineRule="auto"/>
        <w:jc w:val="both"/>
        <w:rPr>
          <w:rFonts w:ascii="Times New Roman" w:hAnsi="Times New Roman" w:cs="Times New Roman"/>
          <w:sz w:val="24"/>
          <w:szCs w:val="24"/>
        </w:rPr>
      </w:pPr>
      <w:r w:rsidRPr="009821F4">
        <w:rPr>
          <w:rFonts w:ascii="Times New Roman" w:hAnsi="Times New Roman" w:cs="Times New Roman"/>
          <w:sz w:val="24"/>
          <w:szCs w:val="24"/>
        </w:rPr>
        <w:t>The application for bail pending appeal has no merit. It is according</w:t>
      </w:r>
      <w:r w:rsidR="00C22EEA" w:rsidRPr="009821F4">
        <w:rPr>
          <w:rFonts w:ascii="Times New Roman" w:hAnsi="Times New Roman" w:cs="Times New Roman"/>
          <w:sz w:val="24"/>
          <w:szCs w:val="24"/>
        </w:rPr>
        <w:t>ly</w:t>
      </w:r>
      <w:r w:rsidRPr="009821F4">
        <w:rPr>
          <w:rFonts w:ascii="Times New Roman" w:hAnsi="Times New Roman" w:cs="Times New Roman"/>
          <w:sz w:val="24"/>
          <w:szCs w:val="24"/>
        </w:rPr>
        <w:t xml:space="preserve"> dismissed.</w:t>
      </w:r>
    </w:p>
    <w:p w14:paraId="48CCAF65" w14:textId="77777777" w:rsidR="00D56DE4" w:rsidRPr="009821F4" w:rsidRDefault="00D56DE4" w:rsidP="00364335">
      <w:pPr>
        <w:pStyle w:val="ListParagraph"/>
        <w:spacing w:line="360" w:lineRule="auto"/>
        <w:jc w:val="both"/>
        <w:rPr>
          <w:rFonts w:ascii="Times New Roman" w:hAnsi="Times New Roman" w:cs="Times New Roman"/>
          <w:sz w:val="24"/>
          <w:szCs w:val="24"/>
        </w:rPr>
      </w:pPr>
    </w:p>
    <w:p w14:paraId="6F718171" w14:textId="77777777" w:rsidR="00D56DE4" w:rsidRPr="009821F4" w:rsidRDefault="00D56DE4" w:rsidP="00364335">
      <w:pPr>
        <w:spacing w:line="360" w:lineRule="auto"/>
        <w:jc w:val="both"/>
        <w:rPr>
          <w:rFonts w:ascii="Times New Roman" w:hAnsi="Times New Roman" w:cs="Times New Roman"/>
          <w:sz w:val="24"/>
          <w:szCs w:val="24"/>
        </w:rPr>
      </w:pPr>
    </w:p>
    <w:p w14:paraId="5D96FA3D" w14:textId="77777777" w:rsidR="00997FE9" w:rsidRDefault="00997FE9" w:rsidP="00364335">
      <w:pPr>
        <w:spacing w:after="0" w:line="240" w:lineRule="auto"/>
        <w:jc w:val="both"/>
        <w:rPr>
          <w:rFonts w:ascii="Times New Roman" w:hAnsi="Times New Roman" w:cs="Times New Roman"/>
          <w:i/>
          <w:sz w:val="24"/>
          <w:szCs w:val="24"/>
        </w:rPr>
      </w:pPr>
    </w:p>
    <w:p w14:paraId="040ACBCF" w14:textId="77777777" w:rsidR="00997FE9" w:rsidRDefault="00997FE9" w:rsidP="00364335">
      <w:pPr>
        <w:spacing w:after="0" w:line="240" w:lineRule="auto"/>
        <w:jc w:val="both"/>
        <w:rPr>
          <w:rFonts w:ascii="Times New Roman" w:hAnsi="Times New Roman" w:cs="Times New Roman"/>
          <w:i/>
          <w:sz w:val="24"/>
          <w:szCs w:val="24"/>
        </w:rPr>
      </w:pPr>
    </w:p>
    <w:p w14:paraId="2D3968EA" w14:textId="77777777" w:rsidR="00997FE9" w:rsidRDefault="00997FE9" w:rsidP="00364335">
      <w:pPr>
        <w:spacing w:after="0" w:line="240" w:lineRule="auto"/>
        <w:jc w:val="both"/>
        <w:rPr>
          <w:rFonts w:ascii="Times New Roman" w:hAnsi="Times New Roman" w:cs="Times New Roman"/>
          <w:i/>
          <w:sz w:val="24"/>
          <w:szCs w:val="24"/>
        </w:rPr>
      </w:pPr>
    </w:p>
    <w:p w14:paraId="3CA921AE" w14:textId="77777777" w:rsidR="00997FE9" w:rsidRDefault="00172F78" w:rsidP="00364335">
      <w:pPr>
        <w:spacing w:after="0" w:line="240" w:lineRule="auto"/>
        <w:jc w:val="both"/>
        <w:rPr>
          <w:rFonts w:ascii="Times New Roman" w:hAnsi="Times New Roman" w:cs="Times New Roman"/>
          <w:sz w:val="24"/>
          <w:szCs w:val="24"/>
        </w:rPr>
      </w:pPr>
      <w:r w:rsidRPr="009821F4">
        <w:rPr>
          <w:rFonts w:ascii="Times New Roman" w:hAnsi="Times New Roman" w:cs="Times New Roman"/>
          <w:i/>
          <w:sz w:val="24"/>
          <w:szCs w:val="24"/>
        </w:rPr>
        <w:t xml:space="preserve">Muronda Malinga Legal Practice, </w:t>
      </w:r>
      <w:r w:rsidRPr="009821F4">
        <w:rPr>
          <w:rFonts w:ascii="Times New Roman" w:hAnsi="Times New Roman" w:cs="Times New Roman"/>
          <w:sz w:val="24"/>
          <w:szCs w:val="24"/>
        </w:rPr>
        <w:t>applicant’s legal practitioners</w:t>
      </w:r>
    </w:p>
    <w:p w14:paraId="7C9A22F3" w14:textId="3F7DF118" w:rsidR="00886BF1" w:rsidRPr="009821F4" w:rsidRDefault="00172F78" w:rsidP="00364335">
      <w:pPr>
        <w:spacing w:after="0" w:line="240" w:lineRule="auto"/>
        <w:jc w:val="both"/>
        <w:rPr>
          <w:rFonts w:ascii="Times New Roman" w:hAnsi="Times New Roman" w:cs="Times New Roman"/>
          <w:sz w:val="24"/>
          <w:szCs w:val="24"/>
        </w:rPr>
      </w:pPr>
      <w:r w:rsidRPr="009821F4">
        <w:rPr>
          <w:rFonts w:ascii="Times New Roman" w:hAnsi="Times New Roman" w:cs="Times New Roman"/>
          <w:i/>
          <w:sz w:val="24"/>
          <w:szCs w:val="24"/>
        </w:rPr>
        <w:t>National Prosecuting Authority,</w:t>
      </w:r>
      <w:r w:rsidRPr="009821F4">
        <w:rPr>
          <w:rFonts w:ascii="Times New Roman" w:hAnsi="Times New Roman" w:cs="Times New Roman"/>
          <w:sz w:val="24"/>
          <w:szCs w:val="24"/>
        </w:rPr>
        <w:t xml:space="preserve"> respondent’s legal practitioners</w:t>
      </w:r>
    </w:p>
    <w:p w14:paraId="403BBF16" w14:textId="77777777" w:rsidR="00033098" w:rsidRPr="009821F4" w:rsidRDefault="00033098" w:rsidP="00364335">
      <w:pPr>
        <w:spacing w:after="0" w:line="240" w:lineRule="auto"/>
        <w:jc w:val="both"/>
        <w:rPr>
          <w:rFonts w:ascii="Times New Roman" w:hAnsi="Times New Roman" w:cs="Times New Roman"/>
          <w:sz w:val="24"/>
          <w:szCs w:val="24"/>
        </w:rPr>
      </w:pPr>
    </w:p>
    <w:p w14:paraId="4F1E7DBE" w14:textId="77777777" w:rsidR="00D00C91" w:rsidRPr="009821F4" w:rsidRDefault="00D00C91" w:rsidP="00364335">
      <w:pPr>
        <w:pStyle w:val="ListParagraph"/>
        <w:spacing w:line="360" w:lineRule="auto"/>
        <w:jc w:val="both"/>
        <w:rPr>
          <w:rFonts w:ascii="Times New Roman" w:hAnsi="Times New Roman" w:cs="Times New Roman"/>
          <w:sz w:val="24"/>
          <w:szCs w:val="24"/>
        </w:rPr>
      </w:pPr>
    </w:p>
    <w:p w14:paraId="5FCAB830" w14:textId="77777777" w:rsidR="00C1607A" w:rsidRPr="009821F4" w:rsidRDefault="00C1607A" w:rsidP="00364335">
      <w:pPr>
        <w:spacing w:line="360" w:lineRule="auto"/>
        <w:jc w:val="both"/>
        <w:rPr>
          <w:sz w:val="24"/>
          <w:szCs w:val="24"/>
        </w:rPr>
      </w:pPr>
    </w:p>
    <w:p w14:paraId="7F09054A" w14:textId="77777777" w:rsidR="00C1607A" w:rsidRPr="009821F4" w:rsidRDefault="00C1607A" w:rsidP="00364335">
      <w:pPr>
        <w:spacing w:line="360" w:lineRule="auto"/>
        <w:jc w:val="both"/>
        <w:rPr>
          <w:rFonts w:ascii="Times New Roman" w:hAnsi="Times New Roman" w:cs="Times New Roman"/>
          <w:sz w:val="24"/>
          <w:szCs w:val="24"/>
        </w:rPr>
      </w:pPr>
    </w:p>
    <w:sectPr w:rsidR="00C1607A" w:rsidRPr="009821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92FB" w14:textId="77777777" w:rsidR="00180E3C" w:rsidRDefault="00180E3C" w:rsidP="00FB4FC6">
      <w:pPr>
        <w:spacing w:after="0" w:line="240" w:lineRule="auto"/>
      </w:pPr>
      <w:r>
        <w:separator/>
      </w:r>
    </w:p>
  </w:endnote>
  <w:endnote w:type="continuationSeparator" w:id="0">
    <w:p w14:paraId="1490CCB9" w14:textId="77777777" w:rsidR="00180E3C" w:rsidRDefault="00180E3C" w:rsidP="00FB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7C01C" w14:textId="77777777" w:rsidR="00180E3C" w:rsidRDefault="00180E3C" w:rsidP="00FB4FC6">
      <w:pPr>
        <w:spacing w:after="0" w:line="240" w:lineRule="auto"/>
      </w:pPr>
      <w:r>
        <w:separator/>
      </w:r>
    </w:p>
  </w:footnote>
  <w:footnote w:type="continuationSeparator" w:id="0">
    <w:p w14:paraId="68C6B5D3" w14:textId="77777777" w:rsidR="00180E3C" w:rsidRDefault="00180E3C" w:rsidP="00FB4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067058"/>
      <w:docPartObj>
        <w:docPartGallery w:val="Page Numbers (Top of Page)"/>
        <w:docPartUnique/>
      </w:docPartObj>
    </w:sdtPr>
    <w:sdtEndPr>
      <w:rPr>
        <w:noProof/>
      </w:rPr>
    </w:sdtEndPr>
    <w:sdtContent>
      <w:p w14:paraId="27A2DB22" w14:textId="2E7E0022" w:rsidR="0086555B" w:rsidRDefault="0086555B">
        <w:pPr>
          <w:pStyle w:val="Header"/>
          <w:jc w:val="right"/>
          <w:rPr>
            <w:noProof/>
          </w:rPr>
        </w:pPr>
        <w:r>
          <w:fldChar w:fldCharType="begin"/>
        </w:r>
        <w:r>
          <w:instrText xml:space="preserve"> PAGE   \* MERGEFORMAT </w:instrText>
        </w:r>
        <w:r>
          <w:fldChar w:fldCharType="separate"/>
        </w:r>
        <w:r w:rsidR="00955DA4">
          <w:rPr>
            <w:noProof/>
          </w:rPr>
          <w:t>1</w:t>
        </w:r>
        <w:r>
          <w:rPr>
            <w:noProof/>
          </w:rPr>
          <w:fldChar w:fldCharType="end"/>
        </w:r>
      </w:p>
      <w:p w14:paraId="1AC3E4B7" w14:textId="3FEA2FA7" w:rsidR="0086555B" w:rsidRDefault="00C22501">
        <w:pPr>
          <w:pStyle w:val="Header"/>
          <w:jc w:val="right"/>
          <w:rPr>
            <w:noProof/>
          </w:rPr>
        </w:pPr>
        <w:r>
          <w:rPr>
            <w:noProof/>
          </w:rPr>
          <w:t xml:space="preserve">HH </w:t>
        </w:r>
        <w:r w:rsidR="00364335">
          <w:rPr>
            <w:noProof/>
          </w:rPr>
          <w:t xml:space="preserve"> 108-22</w:t>
        </w:r>
      </w:p>
      <w:p w14:paraId="562BAAD2" w14:textId="531EE04B" w:rsidR="0086555B" w:rsidRDefault="0086555B">
        <w:pPr>
          <w:pStyle w:val="Header"/>
          <w:jc w:val="right"/>
        </w:pPr>
        <w:r>
          <w:rPr>
            <w:noProof/>
          </w:rPr>
          <w:t>HC 2446/21</w:t>
        </w:r>
      </w:p>
    </w:sdtContent>
  </w:sdt>
  <w:p w14:paraId="51C92124" w14:textId="77777777" w:rsidR="0086555B" w:rsidRDefault="008655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2E5A"/>
    <w:multiLevelType w:val="hybridMultilevel"/>
    <w:tmpl w:val="CD6A16F6"/>
    <w:lvl w:ilvl="0" w:tplc="3009001B">
      <w:start w:val="1"/>
      <w:numFmt w:val="lowerRoman"/>
      <w:lvlText w:val="%1."/>
      <w:lvlJc w:val="righ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5C5A259D"/>
    <w:multiLevelType w:val="hybridMultilevel"/>
    <w:tmpl w:val="7F3811D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2BC0231"/>
    <w:multiLevelType w:val="hybridMultilevel"/>
    <w:tmpl w:val="6704883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E2433CF"/>
    <w:multiLevelType w:val="hybridMultilevel"/>
    <w:tmpl w:val="869ED55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2D24484"/>
    <w:multiLevelType w:val="hybridMultilevel"/>
    <w:tmpl w:val="9CCCC1B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7A"/>
    <w:rsid w:val="00001EE2"/>
    <w:rsid w:val="00032EDF"/>
    <w:rsid w:val="00033098"/>
    <w:rsid w:val="000539C6"/>
    <w:rsid w:val="0008212D"/>
    <w:rsid w:val="0008762A"/>
    <w:rsid w:val="00092C8F"/>
    <w:rsid w:val="000B5FFA"/>
    <w:rsid w:val="00172F78"/>
    <w:rsid w:val="00180E3C"/>
    <w:rsid w:val="00183A6A"/>
    <w:rsid w:val="001D11CC"/>
    <w:rsid w:val="001F2224"/>
    <w:rsid w:val="00213E7D"/>
    <w:rsid w:val="0023723B"/>
    <w:rsid w:val="00250C34"/>
    <w:rsid w:val="002551E5"/>
    <w:rsid w:val="00257984"/>
    <w:rsid w:val="002600BE"/>
    <w:rsid w:val="00267B56"/>
    <w:rsid w:val="00277A15"/>
    <w:rsid w:val="0029109B"/>
    <w:rsid w:val="002D5B0A"/>
    <w:rsid w:val="002E34D0"/>
    <w:rsid w:val="003112DE"/>
    <w:rsid w:val="00314877"/>
    <w:rsid w:val="00332B2B"/>
    <w:rsid w:val="0033706F"/>
    <w:rsid w:val="00344C72"/>
    <w:rsid w:val="00352D02"/>
    <w:rsid w:val="00364335"/>
    <w:rsid w:val="00371730"/>
    <w:rsid w:val="00374061"/>
    <w:rsid w:val="00386882"/>
    <w:rsid w:val="003B7B41"/>
    <w:rsid w:val="003E547A"/>
    <w:rsid w:val="003F634A"/>
    <w:rsid w:val="0040044A"/>
    <w:rsid w:val="00405158"/>
    <w:rsid w:val="004109C5"/>
    <w:rsid w:val="004137C6"/>
    <w:rsid w:val="00414CB3"/>
    <w:rsid w:val="00423BE3"/>
    <w:rsid w:val="00424401"/>
    <w:rsid w:val="0043440D"/>
    <w:rsid w:val="00443B44"/>
    <w:rsid w:val="004566B0"/>
    <w:rsid w:val="004A0894"/>
    <w:rsid w:val="004D36D9"/>
    <w:rsid w:val="004F343C"/>
    <w:rsid w:val="00521F7D"/>
    <w:rsid w:val="005248F2"/>
    <w:rsid w:val="00542DD0"/>
    <w:rsid w:val="005436C1"/>
    <w:rsid w:val="00552E1B"/>
    <w:rsid w:val="005603BD"/>
    <w:rsid w:val="00571C80"/>
    <w:rsid w:val="005C5597"/>
    <w:rsid w:val="005D4282"/>
    <w:rsid w:val="00650433"/>
    <w:rsid w:val="00674AF4"/>
    <w:rsid w:val="00675126"/>
    <w:rsid w:val="00677A7A"/>
    <w:rsid w:val="00691A91"/>
    <w:rsid w:val="006948B5"/>
    <w:rsid w:val="006978C4"/>
    <w:rsid w:val="006D6470"/>
    <w:rsid w:val="007144F7"/>
    <w:rsid w:val="00723100"/>
    <w:rsid w:val="007404B0"/>
    <w:rsid w:val="00741477"/>
    <w:rsid w:val="00752F02"/>
    <w:rsid w:val="00775AAA"/>
    <w:rsid w:val="007A0D68"/>
    <w:rsid w:val="007A19A0"/>
    <w:rsid w:val="007A5D47"/>
    <w:rsid w:val="007E2BD8"/>
    <w:rsid w:val="0086109F"/>
    <w:rsid w:val="0086555B"/>
    <w:rsid w:val="00886BF1"/>
    <w:rsid w:val="008B3CF1"/>
    <w:rsid w:val="008C6003"/>
    <w:rsid w:val="008D617F"/>
    <w:rsid w:val="00915004"/>
    <w:rsid w:val="00955DA4"/>
    <w:rsid w:val="009652AB"/>
    <w:rsid w:val="009821F4"/>
    <w:rsid w:val="00996BB6"/>
    <w:rsid w:val="00997FE9"/>
    <w:rsid w:val="009F067E"/>
    <w:rsid w:val="009F0C06"/>
    <w:rsid w:val="009F2D34"/>
    <w:rsid w:val="009F7CBF"/>
    <w:rsid w:val="00A04E94"/>
    <w:rsid w:val="00A4405E"/>
    <w:rsid w:val="00A50B43"/>
    <w:rsid w:val="00A562B7"/>
    <w:rsid w:val="00A91232"/>
    <w:rsid w:val="00AA600E"/>
    <w:rsid w:val="00AB5698"/>
    <w:rsid w:val="00AB5C0F"/>
    <w:rsid w:val="00AD7E5C"/>
    <w:rsid w:val="00AE3048"/>
    <w:rsid w:val="00B1328C"/>
    <w:rsid w:val="00B422A3"/>
    <w:rsid w:val="00B4558B"/>
    <w:rsid w:val="00B470ED"/>
    <w:rsid w:val="00B53517"/>
    <w:rsid w:val="00B60825"/>
    <w:rsid w:val="00B65EF6"/>
    <w:rsid w:val="00B82559"/>
    <w:rsid w:val="00B839C9"/>
    <w:rsid w:val="00B93EB8"/>
    <w:rsid w:val="00BF6FB9"/>
    <w:rsid w:val="00C07910"/>
    <w:rsid w:val="00C127C7"/>
    <w:rsid w:val="00C159D9"/>
    <w:rsid w:val="00C1607A"/>
    <w:rsid w:val="00C22501"/>
    <w:rsid w:val="00C22EEA"/>
    <w:rsid w:val="00C25B3A"/>
    <w:rsid w:val="00C416CE"/>
    <w:rsid w:val="00C602B3"/>
    <w:rsid w:val="00C74AA0"/>
    <w:rsid w:val="00C92BD7"/>
    <w:rsid w:val="00CA14FF"/>
    <w:rsid w:val="00CC1E6A"/>
    <w:rsid w:val="00CD1F5E"/>
    <w:rsid w:val="00D00C91"/>
    <w:rsid w:val="00D039ED"/>
    <w:rsid w:val="00D24EB6"/>
    <w:rsid w:val="00D355E6"/>
    <w:rsid w:val="00D56DE4"/>
    <w:rsid w:val="00D60A89"/>
    <w:rsid w:val="00D81948"/>
    <w:rsid w:val="00D8238B"/>
    <w:rsid w:val="00DA7115"/>
    <w:rsid w:val="00DC2443"/>
    <w:rsid w:val="00DD0B3E"/>
    <w:rsid w:val="00DD5D04"/>
    <w:rsid w:val="00DE6CCF"/>
    <w:rsid w:val="00E06482"/>
    <w:rsid w:val="00E3447A"/>
    <w:rsid w:val="00E96B3E"/>
    <w:rsid w:val="00E97F78"/>
    <w:rsid w:val="00EA3EDA"/>
    <w:rsid w:val="00EC1F0B"/>
    <w:rsid w:val="00EC285D"/>
    <w:rsid w:val="00ED3369"/>
    <w:rsid w:val="00EE617B"/>
    <w:rsid w:val="00EF1C51"/>
    <w:rsid w:val="00F074F6"/>
    <w:rsid w:val="00F10B1A"/>
    <w:rsid w:val="00F172B3"/>
    <w:rsid w:val="00F26920"/>
    <w:rsid w:val="00F47A6C"/>
    <w:rsid w:val="00F501D4"/>
    <w:rsid w:val="00F533E8"/>
    <w:rsid w:val="00F556DC"/>
    <w:rsid w:val="00F63F16"/>
    <w:rsid w:val="00F66281"/>
    <w:rsid w:val="00FA4C77"/>
    <w:rsid w:val="00FB4FC6"/>
    <w:rsid w:val="00FC25CF"/>
    <w:rsid w:val="00FD3F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334FC"/>
  <w15:chartTrackingRefBased/>
  <w15:docId w15:val="{435ADA7E-2DC7-4C7D-8B2A-1D1DC155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C6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C91"/>
    <w:pPr>
      <w:ind w:left="720"/>
      <w:contextualSpacing/>
    </w:pPr>
  </w:style>
  <w:style w:type="paragraph" w:styleId="BalloonText">
    <w:name w:val="Balloon Text"/>
    <w:basedOn w:val="Normal"/>
    <w:link w:val="BalloonTextChar"/>
    <w:uiPriority w:val="99"/>
    <w:semiHidden/>
    <w:unhideWhenUsed/>
    <w:rsid w:val="00082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12D"/>
    <w:rPr>
      <w:rFonts w:ascii="Segoe UI" w:hAnsi="Segoe UI" w:cs="Segoe UI"/>
      <w:sz w:val="18"/>
      <w:szCs w:val="18"/>
    </w:rPr>
  </w:style>
  <w:style w:type="character" w:styleId="Emphasis">
    <w:name w:val="Emphasis"/>
    <w:basedOn w:val="DefaultParagraphFont"/>
    <w:uiPriority w:val="20"/>
    <w:qFormat/>
    <w:rsid w:val="00092C8F"/>
    <w:rPr>
      <w:i/>
      <w:iCs/>
    </w:rPr>
  </w:style>
  <w:style w:type="character" w:customStyle="1" w:styleId="search-highlight">
    <w:name w:val="search-highlight"/>
    <w:basedOn w:val="DefaultParagraphFont"/>
    <w:rsid w:val="00B82559"/>
  </w:style>
  <w:style w:type="paragraph" w:styleId="NormalWeb">
    <w:name w:val="Normal (Web)"/>
    <w:basedOn w:val="Normal"/>
    <w:uiPriority w:val="99"/>
    <w:semiHidden/>
    <w:unhideWhenUsed/>
    <w:rsid w:val="00D60A89"/>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3Char">
    <w:name w:val="Heading 3 Char"/>
    <w:basedOn w:val="DefaultParagraphFont"/>
    <w:link w:val="Heading3"/>
    <w:uiPriority w:val="9"/>
    <w:rsid w:val="008C600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B4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FC6"/>
  </w:style>
  <w:style w:type="paragraph" w:styleId="Footer">
    <w:name w:val="footer"/>
    <w:basedOn w:val="Normal"/>
    <w:link w:val="FooterChar"/>
    <w:uiPriority w:val="99"/>
    <w:unhideWhenUsed/>
    <w:rsid w:val="00FB4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FC6"/>
  </w:style>
  <w:style w:type="paragraph" w:customStyle="1" w:styleId="Default">
    <w:name w:val="Default"/>
    <w:rsid w:val="0072310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52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2007">
      <w:bodyDiv w:val="1"/>
      <w:marLeft w:val="0"/>
      <w:marRight w:val="0"/>
      <w:marTop w:val="0"/>
      <w:marBottom w:val="0"/>
      <w:divBdr>
        <w:top w:val="none" w:sz="0" w:space="0" w:color="auto"/>
        <w:left w:val="none" w:sz="0" w:space="0" w:color="auto"/>
        <w:bottom w:val="none" w:sz="0" w:space="0" w:color="auto"/>
        <w:right w:val="none" w:sz="0" w:space="0" w:color="auto"/>
      </w:divBdr>
    </w:div>
    <w:div w:id="992873230">
      <w:bodyDiv w:val="1"/>
      <w:marLeft w:val="0"/>
      <w:marRight w:val="0"/>
      <w:marTop w:val="0"/>
      <w:marBottom w:val="0"/>
      <w:divBdr>
        <w:top w:val="none" w:sz="0" w:space="0" w:color="auto"/>
        <w:left w:val="none" w:sz="0" w:space="0" w:color="auto"/>
        <w:bottom w:val="none" w:sz="0" w:space="0" w:color="auto"/>
        <w:right w:val="none" w:sz="0" w:space="0" w:color="auto"/>
      </w:divBdr>
    </w:div>
    <w:div w:id="10904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2022-01-17T06:17:00Z</cp:lastPrinted>
  <dcterms:created xsi:type="dcterms:W3CDTF">2022-03-04T08:34:00Z</dcterms:created>
  <dcterms:modified xsi:type="dcterms:W3CDTF">2022-03-04T08:34:00Z</dcterms:modified>
</cp:coreProperties>
</file>