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78" w:rsidRPr="00424EC0" w:rsidRDefault="00796D93" w:rsidP="006A3587">
      <w:pPr>
        <w:spacing w:after="0" w:line="240" w:lineRule="auto"/>
        <w:jc w:val="both"/>
        <w:rPr>
          <w:rFonts w:ascii="Times New Roman" w:hAnsi="Times New Roman" w:cs="Times New Roman"/>
          <w:sz w:val="24"/>
          <w:szCs w:val="24"/>
        </w:rPr>
      </w:pPr>
      <w:bookmarkStart w:id="0" w:name="_GoBack"/>
      <w:bookmarkEnd w:id="0"/>
      <w:r w:rsidRPr="00424EC0">
        <w:rPr>
          <w:rFonts w:ascii="Times New Roman" w:hAnsi="Times New Roman" w:cs="Times New Roman"/>
          <w:sz w:val="24"/>
          <w:szCs w:val="24"/>
        </w:rPr>
        <w:t>THE STATE</w:t>
      </w:r>
    </w:p>
    <w:p w:rsidR="00796D93" w:rsidRPr="00424EC0" w:rsidRDefault="002B1A44" w:rsidP="006A3587">
      <w:pPr>
        <w:spacing w:after="0" w:line="240" w:lineRule="auto"/>
        <w:jc w:val="both"/>
        <w:rPr>
          <w:rFonts w:ascii="Times New Roman" w:hAnsi="Times New Roman" w:cs="Times New Roman"/>
          <w:sz w:val="24"/>
          <w:szCs w:val="24"/>
        </w:rPr>
      </w:pPr>
      <w:r w:rsidRPr="00424EC0">
        <w:rPr>
          <w:rFonts w:ascii="Times New Roman" w:hAnsi="Times New Roman" w:cs="Times New Roman"/>
          <w:sz w:val="24"/>
          <w:szCs w:val="24"/>
        </w:rPr>
        <w:t>v</w:t>
      </w:r>
      <w:r w:rsidR="00796D93" w:rsidRPr="00424EC0">
        <w:rPr>
          <w:rFonts w:ascii="Times New Roman" w:hAnsi="Times New Roman" w:cs="Times New Roman"/>
          <w:sz w:val="24"/>
          <w:szCs w:val="24"/>
        </w:rPr>
        <w:t>ersus</w:t>
      </w:r>
    </w:p>
    <w:p w:rsidR="00796D93" w:rsidRPr="00424EC0" w:rsidRDefault="00796D93" w:rsidP="006A3587">
      <w:pPr>
        <w:spacing w:after="0" w:line="240" w:lineRule="auto"/>
        <w:jc w:val="both"/>
        <w:rPr>
          <w:rFonts w:ascii="Times New Roman" w:hAnsi="Times New Roman" w:cs="Times New Roman"/>
          <w:sz w:val="24"/>
          <w:szCs w:val="24"/>
        </w:rPr>
      </w:pPr>
      <w:r w:rsidRPr="00424EC0">
        <w:rPr>
          <w:rFonts w:ascii="Times New Roman" w:hAnsi="Times New Roman" w:cs="Times New Roman"/>
          <w:sz w:val="24"/>
          <w:szCs w:val="24"/>
        </w:rPr>
        <w:t>CHENG</w:t>
      </w:r>
      <w:r w:rsidR="00AC40DD">
        <w:rPr>
          <w:rFonts w:ascii="Times New Roman" w:hAnsi="Times New Roman" w:cs="Times New Roman"/>
          <w:sz w:val="24"/>
          <w:szCs w:val="24"/>
        </w:rPr>
        <w:t>E</w:t>
      </w:r>
      <w:r w:rsidRPr="00424EC0">
        <w:rPr>
          <w:rFonts w:ascii="Times New Roman" w:hAnsi="Times New Roman" w:cs="Times New Roman"/>
          <w:sz w:val="24"/>
          <w:szCs w:val="24"/>
        </w:rPr>
        <w:t>TAI KAMBA</w:t>
      </w: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240" w:lineRule="auto"/>
        <w:jc w:val="both"/>
        <w:rPr>
          <w:rFonts w:ascii="Times New Roman" w:hAnsi="Times New Roman" w:cs="Times New Roman"/>
          <w:sz w:val="24"/>
          <w:szCs w:val="24"/>
        </w:rPr>
      </w:pPr>
      <w:r w:rsidRPr="00424EC0">
        <w:rPr>
          <w:rFonts w:ascii="Times New Roman" w:hAnsi="Times New Roman" w:cs="Times New Roman"/>
          <w:sz w:val="24"/>
          <w:szCs w:val="24"/>
        </w:rPr>
        <w:t>HIGH COURT OF ZIMBABWE</w:t>
      </w:r>
    </w:p>
    <w:p w:rsidR="00796D93" w:rsidRPr="00424EC0" w:rsidRDefault="00796D93" w:rsidP="006A3587">
      <w:pPr>
        <w:spacing w:after="0" w:line="240" w:lineRule="auto"/>
        <w:jc w:val="both"/>
        <w:rPr>
          <w:rFonts w:ascii="Times New Roman" w:hAnsi="Times New Roman" w:cs="Times New Roman"/>
          <w:sz w:val="24"/>
          <w:szCs w:val="24"/>
        </w:rPr>
      </w:pPr>
      <w:r w:rsidRPr="00424EC0">
        <w:rPr>
          <w:rFonts w:ascii="Times New Roman" w:hAnsi="Times New Roman" w:cs="Times New Roman"/>
          <w:sz w:val="24"/>
          <w:szCs w:val="24"/>
        </w:rPr>
        <w:t xml:space="preserve">CHATUKUTA </w:t>
      </w:r>
      <w:r w:rsidR="003D4AE1">
        <w:rPr>
          <w:rFonts w:ascii="Times New Roman" w:hAnsi="Times New Roman" w:cs="Times New Roman"/>
          <w:sz w:val="24"/>
          <w:szCs w:val="24"/>
        </w:rPr>
        <w:t>&amp; MUSAKWA J</w:t>
      </w:r>
      <w:r w:rsidRPr="00424EC0">
        <w:rPr>
          <w:rFonts w:ascii="Times New Roman" w:hAnsi="Times New Roman" w:cs="Times New Roman"/>
          <w:sz w:val="24"/>
          <w:szCs w:val="24"/>
        </w:rPr>
        <w:t>J</w:t>
      </w:r>
    </w:p>
    <w:p w:rsidR="00796D93" w:rsidRPr="00424EC0" w:rsidRDefault="00796D93" w:rsidP="006A3587">
      <w:pPr>
        <w:spacing w:after="0" w:line="240" w:lineRule="auto"/>
        <w:jc w:val="both"/>
        <w:rPr>
          <w:rFonts w:ascii="Times New Roman" w:hAnsi="Times New Roman" w:cs="Times New Roman"/>
          <w:sz w:val="24"/>
          <w:szCs w:val="24"/>
        </w:rPr>
      </w:pPr>
      <w:r w:rsidRPr="00424EC0">
        <w:rPr>
          <w:rFonts w:ascii="Times New Roman" w:hAnsi="Times New Roman" w:cs="Times New Roman"/>
          <w:sz w:val="24"/>
          <w:szCs w:val="24"/>
        </w:rPr>
        <w:t xml:space="preserve">HARARE, </w:t>
      </w:r>
      <w:r w:rsidR="00B7203C" w:rsidRPr="00424EC0">
        <w:rPr>
          <w:rFonts w:ascii="Times New Roman" w:hAnsi="Times New Roman" w:cs="Times New Roman"/>
          <w:sz w:val="24"/>
          <w:szCs w:val="24"/>
        </w:rPr>
        <w:t xml:space="preserve">28 March </w:t>
      </w:r>
      <w:r w:rsidRPr="00424EC0">
        <w:rPr>
          <w:rFonts w:ascii="Times New Roman" w:hAnsi="Times New Roman" w:cs="Times New Roman"/>
          <w:sz w:val="24"/>
          <w:szCs w:val="24"/>
        </w:rPr>
        <w:t>2017</w:t>
      </w: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240" w:lineRule="auto"/>
        <w:jc w:val="both"/>
        <w:rPr>
          <w:rFonts w:ascii="Times New Roman" w:hAnsi="Times New Roman" w:cs="Times New Roman"/>
          <w:sz w:val="24"/>
          <w:szCs w:val="24"/>
        </w:rPr>
      </w:pPr>
    </w:p>
    <w:p w:rsidR="00BE5643" w:rsidRDefault="00BE5643" w:rsidP="006A3587">
      <w:pPr>
        <w:spacing w:after="0" w:line="240" w:lineRule="auto"/>
        <w:jc w:val="both"/>
        <w:rPr>
          <w:rFonts w:ascii="Times New Roman" w:hAnsi="Times New Roman" w:cs="Times New Roman"/>
          <w:sz w:val="24"/>
          <w:szCs w:val="24"/>
        </w:rPr>
      </w:pPr>
    </w:p>
    <w:p w:rsidR="00796D93" w:rsidRPr="003D4AE1" w:rsidRDefault="00796D93" w:rsidP="006A3587">
      <w:pPr>
        <w:spacing w:after="0" w:line="240" w:lineRule="auto"/>
        <w:jc w:val="both"/>
        <w:rPr>
          <w:rFonts w:ascii="Times New Roman" w:hAnsi="Times New Roman" w:cs="Times New Roman"/>
          <w:b/>
          <w:sz w:val="24"/>
          <w:szCs w:val="24"/>
        </w:rPr>
      </w:pPr>
      <w:r w:rsidRPr="003D4AE1">
        <w:rPr>
          <w:rFonts w:ascii="Times New Roman" w:hAnsi="Times New Roman" w:cs="Times New Roman"/>
          <w:b/>
          <w:sz w:val="24"/>
          <w:szCs w:val="24"/>
        </w:rPr>
        <w:t>Review Judgment</w:t>
      </w: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240" w:lineRule="auto"/>
        <w:jc w:val="both"/>
        <w:rPr>
          <w:rFonts w:ascii="Times New Roman" w:hAnsi="Times New Roman" w:cs="Times New Roman"/>
          <w:sz w:val="24"/>
          <w:szCs w:val="24"/>
        </w:rPr>
      </w:pPr>
    </w:p>
    <w:p w:rsidR="00796D93" w:rsidRPr="00424EC0" w:rsidRDefault="00796D93" w:rsidP="006A3587">
      <w:pPr>
        <w:spacing w:after="0" w:line="360" w:lineRule="auto"/>
        <w:jc w:val="both"/>
        <w:rPr>
          <w:rFonts w:ascii="Times New Roman" w:hAnsi="Times New Roman" w:cs="Times New Roman"/>
          <w:sz w:val="24"/>
          <w:szCs w:val="24"/>
        </w:rPr>
      </w:pPr>
      <w:r w:rsidRPr="00424EC0">
        <w:rPr>
          <w:rFonts w:ascii="Times New Roman" w:hAnsi="Times New Roman" w:cs="Times New Roman"/>
          <w:sz w:val="24"/>
          <w:szCs w:val="24"/>
        </w:rPr>
        <w:tab/>
        <w:t>CHATUKUTA J: The accused was convicted of contravening s 49 of the Criminal Law (Codification and Reform) Act [</w:t>
      </w:r>
      <w:r w:rsidRPr="00424EC0">
        <w:rPr>
          <w:rFonts w:ascii="Times New Roman" w:hAnsi="Times New Roman" w:cs="Times New Roman"/>
          <w:i/>
          <w:sz w:val="24"/>
          <w:szCs w:val="24"/>
        </w:rPr>
        <w:t>Chapter 9:23</w:t>
      </w:r>
      <w:r w:rsidRPr="00424EC0">
        <w:rPr>
          <w:rFonts w:ascii="Times New Roman" w:hAnsi="Times New Roman" w:cs="Times New Roman"/>
          <w:sz w:val="24"/>
          <w:szCs w:val="24"/>
        </w:rPr>
        <w:t>]. He was sentenced to 6 years imprisonment of which 2 years were suspended on condition of future good behaviour.</w:t>
      </w:r>
    </w:p>
    <w:p w:rsidR="00796D93" w:rsidRPr="00424EC0" w:rsidRDefault="00796D93" w:rsidP="006A3587">
      <w:pPr>
        <w:spacing w:after="0" w:line="360" w:lineRule="auto"/>
        <w:jc w:val="both"/>
        <w:rPr>
          <w:rFonts w:ascii="Times New Roman" w:hAnsi="Times New Roman" w:cs="Times New Roman"/>
          <w:sz w:val="24"/>
          <w:szCs w:val="24"/>
        </w:rPr>
      </w:pPr>
      <w:r w:rsidRPr="00424EC0">
        <w:rPr>
          <w:rFonts w:ascii="Times New Roman" w:hAnsi="Times New Roman" w:cs="Times New Roman"/>
          <w:sz w:val="24"/>
          <w:szCs w:val="24"/>
        </w:rPr>
        <w:tab/>
        <w:t>The following facts are common cause: The accused had an altercation with Tirivangani Sigauke. The deceased w</w:t>
      </w:r>
      <w:r w:rsidR="00972995" w:rsidRPr="00424EC0">
        <w:rPr>
          <w:rFonts w:ascii="Times New Roman" w:hAnsi="Times New Roman" w:cs="Times New Roman"/>
          <w:sz w:val="24"/>
          <w:szCs w:val="24"/>
        </w:rPr>
        <w:t>as</w:t>
      </w:r>
      <w:r w:rsidRPr="00424EC0">
        <w:rPr>
          <w:rFonts w:ascii="Times New Roman" w:hAnsi="Times New Roman" w:cs="Times New Roman"/>
          <w:sz w:val="24"/>
          <w:szCs w:val="24"/>
        </w:rPr>
        <w:t xml:space="preserve"> roped in to assist in resolving the dispute. The deceased was unable to assist. Instead, he in the company of Sigauke, waylaid the accused as he went home and started assaulting </w:t>
      </w:r>
      <w:r w:rsidR="00B7203C" w:rsidRPr="00424EC0">
        <w:rPr>
          <w:rFonts w:ascii="Times New Roman" w:hAnsi="Times New Roman" w:cs="Times New Roman"/>
          <w:sz w:val="24"/>
          <w:szCs w:val="24"/>
        </w:rPr>
        <w:t>him</w:t>
      </w:r>
      <w:r w:rsidRPr="00424EC0">
        <w:rPr>
          <w:rFonts w:ascii="Times New Roman" w:hAnsi="Times New Roman" w:cs="Times New Roman"/>
          <w:sz w:val="24"/>
          <w:szCs w:val="24"/>
        </w:rPr>
        <w:t>. The accused responded to the</w:t>
      </w:r>
      <w:r w:rsidR="00B7203C" w:rsidRPr="00424EC0">
        <w:rPr>
          <w:rFonts w:ascii="Times New Roman" w:hAnsi="Times New Roman" w:cs="Times New Roman"/>
          <w:sz w:val="24"/>
          <w:szCs w:val="24"/>
        </w:rPr>
        <w:t xml:space="preserve"> onslaught by thro</w:t>
      </w:r>
      <w:r w:rsidRPr="00424EC0">
        <w:rPr>
          <w:rFonts w:ascii="Times New Roman" w:hAnsi="Times New Roman" w:cs="Times New Roman"/>
          <w:sz w:val="24"/>
          <w:szCs w:val="24"/>
        </w:rPr>
        <w:t>w</w:t>
      </w:r>
      <w:r w:rsidR="00B7203C" w:rsidRPr="00424EC0">
        <w:rPr>
          <w:rFonts w:ascii="Times New Roman" w:hAnsi="Times New Roman" w:cs="Times New Roman"/>
          <w:sz w:val="24"/>
          <w:szCs w:val="24"/>
        </w:rPr>
        <w:t>ing</w:t>
      </w:r>
      <w:r w:rsidRPr="00424EC0">
        <w:rPr>
          <w:rFonts w:ascii="Times New Roman" w:hAnsi="Times New Roman" w:cs="Times New Roman"/>
          <w:sz w:val="24"/>
          <w:szCs w:val="24"/>
        </w:rPr>
        <w:t xml:space="preserve"> stones at </w:t>
      </w:r>
      <w:r w:rsidR="007F046B" w:rsidRPr="00424EC0">
        <w:rPr>
          <w:rFonts w:ascii="Times New Roman" w:hAnsi="Times New Roman" w:cs="Times New Roman"/>
          <w:sz w:val="24"/>
          <w:szCs w:val="24"/>
        </w:rPr>
        <w:t>deceased and Sigauke</w:t>
      </w:r>
      <w:r w:rsidRPr="00424EC0">
        <w:rPr>
          <w:rFonts w:ascii="Times New Roman" w:hAnsi="Times New Roman" w:cs="Times New Roman"/>
          <w:sz w:val="24"/>
          <w:szCs w:val="24"/>
        </w:rPr>
        <w:t xml:space="preserve">. He was able to </w:t>
      </w:r>
      <w:r w:rsidR="007F046B">
        <w:rPr>
          <w:rFonts w:ascii="Times New Roman" w:hAnsi="Times New Roman" w:cs="Times New Roman"/>
          <w:sz w:val="24"/>
          <w:szCs w:val="24"/>
        </w:rPr>
        <w:t>flee</w:t>
      </w:r>
      <w:r w:rsidRPr="00424EC0">
        <w:rPr>
          <w:rFonts w:ascii="Times New Roman" w:hAnsi="Times New Roman" w:cs="Times New Roman"/>
          <w:sz w:val="24"/>
          <w:szCs w:val="24"/>
        </w:rPr>
        <w:t xml:space="preserve">. The </w:t>
      </w:r>
      <w:r w:rsidR="007F046B" w:rsidRPr="00424EC0">
        <w:rPr>
          <w:rFonts w:ascii="Times New Roman" w:hAnsi="Times New Roman" w:cs="Times New Roman"/>
          <w:sz w:val="24"/>
          <w:szCs w:val="24"/>
        </w:rPr>
        <w:t>duo</w:t>
      </w:r>
      <w:r w:rsidRPr="00424EC0">
        <w:rPr>
          <w:rFonts w:ascii="Times New Roman" w:hAnsi="Times New Roman" w:cs="Times New Roman"/>
          <w:sz w:val="24"/>
          <w:szCs w:val="24"/>
        </w:rPr>
        <w:t xml:space="preserve"> </w:t>
      </w:r>
      <w:r w:rsidR="007F046B">
        <w:rPr>
          <w:rFonts w:ascii="Times New Roman" w:hAnsi="Times New Roman" w:cs="Times New Roman"/>
          <w:sz w:val="24"/>
          <w:szCs w:val="24"/>
        </w:rPr>
        <w:t xml:space="preserve">was </w:t>
      </w:r>
      <w:r w:rsidR="00972995" w:rsidRPr="00424EC0">
        <w:rPr>
          <w:rFonts w:ascii="Times New Roman" w:hAnsi="Times New Roman" w:cs="Times New Roman"/>
          <w:sz w:val="24"/>
          <w:szCs w:val="24"/>
        </w:rPr>
        <w:t>undeterred</w:t>
      </w:r>
      <w:r w:rsidRPr="00424EC0">
        <w:rPr>
          <w:rFonts w:ascii="Times New Roman" w:hAnsi="Times New Roman" w:cs="Times New Roman"/>
          <w:sz w:val="24"/>
          <w:szCs w:val="24"/>
        </w:rPr>
        <w:t xml:space="preserve"> and pursued him. The accused ran to a nearby homestead seeking </w:t>
      </w:r>
      <w:r w:rsidR="00972995" w:rsidRPr="00424EC0">
        <w:rPr>
          <w:rFonts w:ascii="Times New Roman" w:hAnsi="Times New Roman" w:cs="Times New Roman"/>
          <w:sz w:val="24"/>
          <w:szCs w:val="24"/>
        </w:rPr>
        <w:t>refuge</w:t>
      </w:r>
      <w:r w:rsidRPr="00424EC0">
        <w:rPr>
          <w:rFonts w:ascii="Times New Roman" w:hAnsi="Times New Roman" w:cs="Times New Roman"/>
          <w:sz w:val="24"/>
          <w:szCs w:val="24"/>
        </w:rPr>
        <w:t xml:space="preserve">. There was no one at the homestead to assist him. </w:t>
      </w:r>
      <w:r w:rsidR="00775B18" w:rsidRPr="00424EC0">
        <w:rPr>
          <w:rFonts w:ascii="Times New Roman" w:hAnsi="Times New Roman" w:cs="Times New Roman"/>
          <w:sz w:val="24"/>
          <w:szCs w:val="24"/>
        </w:rPr>
        <w:t>T</w:t>
      </w:r>
      <w:r w:rsidRPr="00424EC0">
        <w:rPr>
          <w:rFonts w:ascii="Times New Roman" w:hAnsi="Times New Roman" w:cs="Times New Roman"/>
          <w:sz w:val="24"/>
          <w:szCs w:val="24"/>
        </w:rPr>
        <w:t xml:space="preserve">he deceased </w:t>
      </w:r>
      <w:r w:rsidR="007F046B">
        <w:rPr>
          <w:rFonts w:ascii="Times New Roman" w:hAnsi="Times New Roman" w:cs="Times New Roman"/>
          <w:sz w:val="24"/>
          <w:szCs w:val="24"/>
        </w:rPr>
        <w:t xml:space="preserve">and Sigauke </w:t>
      </w:r>
      <w:r w:rsidRPr="00424EC0">
        <w:rPr>
          <w:rFonts w:ascii="Times New Roman" w:hAnsi="Times New Roman" w:cs="Times New Roman"/>
          <w:sz w:val="24"/>
          <w:szCs w:val="24"/>
        </w:rPr>
        <w:t>were still in hot pursuit. The accused drew out a homemade knife and stabbed the deceased in the chest.</w:t>
      </w:r>
      <w:r w:rsidR="00B7203C" w:rsidRPr="00424EC0">
        <w:rPr>
          <w:rFonts w:ascii="Times New Roman" w:hAnsi="Times New Roman" w:cs="Times New Roman"/>
          <w:sz w:val="24"/>
          <w:szCs w:val="24"/>
        </w:rPr>
        <w:t xml:space="preserve"> The deceased died of severe intra-thoracic haemorrhage. It appears from the post mortem report that the accused stabbed the deceased only once</w:t>
      </w:r>
      <w:r w:rsidR="005D3333" w:rsidRPr="00424EC0">
        <w:rPr>
          <w:rFonts w:ascii="Times New Roman" w:hAnsi="Times New Roman" w:cs="Times New Roman"/>
          <w:sz w:val="24"/>
          <w:szCs w:val="24"/>
        </w:rPr>
        <w:t xml:space="preserve">. There is no indication of the force used to inflict the fatal wound.  </w:t>
      </w:r>
    </w:p>
    <w:p w:rsidR="00775B18" w:rsidRPr="00424EC0" w:rsidRDefault="00796D93" w:rsidP="006A3587">
      <w:pPr>
        <w:spacing w:after="0" w:line="360" w:lineRule="auto"/>
        <w:jc w:val="both"/>
        <w:rPr>
          <w:rFonts w:ascii="Times New Roman" w:hAnsi="Times New Roman" w:cs="Times New Roman"/>
          <w:sz w:val="24"/>
          <w:szCs w:val="24"/>
        </w:rPr>
      </w:pPr>
      <w:r w:rsidRPr="00424EC0">
        <w:rPr>
          <w:rFonts w:ascii="Times New Roman" w:hAnsi="Times New Roman" w:cs="Times New Roman"/>
          <w:sz w:val="24"/>
          <w:szCs w:val="24"/>
        </w:rPr>
        <w:tab/>
        <w:t>Whilst accepting that the deceased was the aggressor and had purs</w:t>
      </w:r>
      <w:r w:rsidR="00972995" w:rsidRPr="00424EC0">
        <w:rPr>
          <w:rFonts w:ascii="Times New Roman" w:hAnsi="Times New Roman" w:cs="Times New Roman"/>
          <w:sz w:val="24"/>
          <w:szCs w:val="24"/>
        </w:rPr>
        <w:t>u</w:t>
      </w:r>
      <w:r w:rsidRPr="00424EC0">
        <w:rPr>
          <w:rFonts w:ascii="Times New Roman" w:hAnsi="Times New Roman" w:cs="Times New Roman"/>
          <w:sz w:val="24"/>
          <w:szCs w:val="24"/>
        </w:rPr>
        <w:t xml:space="preserve">ed the deceased to the end, the trial magistrate did not consider that the accused might have acted in </w:t>
      </w:r>
      <w:r w:rsidR="00775B18" w:rsidRPr="00424EC0">
        <w:rPr>
          <w:rFonts w:ascii="Times New Roman" w:hAnsi="Times New Roman" w:cs="Times New Roman"/>
          <w:sz w:val="24"/>
          <w:szCs w:val="24"/>
        </w:rPr>
        <w:t>self-defence</w:t>
      </w:r>
      <w:r w:rsidRPr="00424EC0">
        <w:rPr>
          <w:rFonts w:ascii="Times New Roman" w:hAnsi="Times New Roman" w:cs="Times New Roman"/>
          <w:sz w:val="24"/>
          <w:szCs w:val="24"/>
        </w:rPr>
        <w:t xml:space="preserve">. Had he done so he might not have convicted the accused as </w:t>
      </w:r>
      <w:r w:rsidR="00775B18" w:rsidRPr="00424EC0">
        <w:rPr>
          <w:rFonts w:ascii="Times New Roman" w:hAnsi="Times New Roman" w:cs="Times New Roman"/>
          <w:sz w:val="24"/>
          <w:szCs w:val="24"/>
        </w:rPr>
        <w:t>self-defence</w:t>
      </w:r>
      <w:r w:rsidRPr="00424EC0">
        <w:rPr>
          <w:rFonts w:ascii="Times New Roman" w:hAnsi="Times New Roman" w:cs="Times New Roman"/>
          <w:sz w:val="24"/>
          <w:szCs w:val="24"/>
        </w:rPr>
        <w:t xml:space="preserve"> </w:t>
      </w:r>
      <w:r w:rsidR="00775B18" w:rsidRPr="00424EC0">
        <w:rPr>
          <w:rFonts w:ascii="Times New Roman" w:hAnsi="Times New Roman" w:cs="Times New Roman"/>
          <w:sz w:val="24"/>
          <w:szCs w:val="24"/>
        </w:rPr>
        <w:t xml:space="preserve">can in certain circumstances amount to a </w:t>
      </w:r>
      <w:r w:rsidR="006753F4" w:rsidRPr="00424EC0">
        <w:rPr>
          <w:rFonts w:ascii="Times New Roman" w:hAnsi="Times New Roman" w:cs="Times New Roman"/>
          <w:sz w:val="24"/>
          <w:szCs w:val="24"/>
        </w:rPr>
        <w:t>completed</w:t>
      </w:r>
      <w:r w:rsidR="00775B18" w:rsidRPr="00424EC0">
        <w:rPr>
          <w:rFonts w:ascii="Times New Roman" w:hAnsi="Times New Roman" w:cs="Times New Roman"/>
          <w:sz w:val="24"/>
          <w:szCs w:val="24"/>
        </w:rPr>
        <w:t xml:space="preserve"> defence.</w:t>
      </w:r>
    </w:p>
    <w:p w:rsidR="006D66FB" w:rsidRPr="00424EC0" w:rsidRDefault="006D66FB" w:rsidP="006A3587">
      <w:pPr>
        <w:spacing w:after="0" w:line="360" w:lineRule="auto"/>
        <w:jc w:val="both"/>
        <w:rPr>
          <w:rFonts w:ascii="Times New Roman" w:hAnsi="Times New Roman" w:cs="Times New Roman"/>
          <w:sz w:val="24"/>
          <w:szCs w:val="24"/>
        </w:rPr>
      </w:pPr>
      <w:r w:rsidRPr="00424EC0">
        <w:rPr>
          <w:rFonts w:ascii="Times New Roman" w:hAnsi="Times New Roman" w:cs="Times New Roman"/>
          <w:sz w:val="24"/>
          <w:szCs w:val="24"/>
        </w:rPr>
        <w:tab/>
        <w:t>The requirements for self-defence are provided for in s 253 of the Code. Section 253 (1) sets out the requirements as follows:</w:t>
      </w:r>
    </w:p>
    <w:p w:rsidR="006D66FB" w:rsidRPr="00BE5643" w:rsidRDefault="006D66FB" w:rsidP="00BE5643">
      <w:pPr>
        <w:spacing w:after="0" w:line="240" w:lineRule="auto"/>
        <w:ind w:left="720"/>
        <w:jc w:val="both"/>
        <w:rPr>
          <w:rFonts w:ascii="Times New Roman" w:hAnsi="Times New Roman" w:cs="Times New Roman"/>
        </w:rPr>
      </w:pPr>
      <w:r w:rsidRPr="00424EC0">
        <w:rPr>
          <w:rFonts w:ascii="Times New Roman" w:hAnsi="Times New Roman" w:cs="Times New Roman"/>
          <w:sz w:val="24"/>
          <w:szCs w:val="24"/>
        </w:rPr>
        <w:t>“</w:t>
      </w:r>
      <w:r w:rsidRPr="00BE5643">
        <w:rPr>
          <w:rFonts w:ascii="Times New Roman" w:hAnsi="Times New Roman" w:cs="Times New Roman"/>
        </w:rPr>
        <w:t xml:space="preserve">Subject to this Part the fact that a person accused of a crime was defending himself or herself or another person against an unlawful attack when he or she did or omitted to do anything which </w:t>
      </w:r>
      <w:r w:rsidR="00972995" w:rsidRPr="00BE5643">
        <w:rPr>
          <w:rFonts w:ascii="Times New Roman" w:hAnsi="Times New Roman" w:cs="Times New Roman"/>
        </w:rPr>
        <w:t>is</w:t>
      </w:r>
      <w:r w:rsidRPr="00BE5643">
        <w:rPr>
          <w:rFonts w:ascii="Times New Roman" w:hAnsi="Times New Roman" w:cs="Times New Roman"/>
        </w:rPr>
        <w:t xml:space="preserve"> </w:t>
      </w:r>
      <w:r w:rsidR="00972995" w:rsidRPr="00BE5643">
        <w:rPr>
          <w:rFonts w:ascii="Times New Roman" w:hAnsi="Times New Roman" w:cs="Times New Roman"/>
        </w:rPr>
        <w:t>an</w:t>
      </w:r>
      <w:r w:rsidRPr="00BE5643">
        <w:rPr>
          <w:rFonts w:ascii="Times New Roman" w:hAnsi="Times New Roman" w:cs="Times New Roman"/>
        </w:rPr>
        <w:t xml:space="preserve"> essential element of the crime shall be a complete defence to the charge if:</w:t>
      </w:r>
    </w:p>
    <w:p w:rsidR="006D66FB" w:rsidRPr="00BE5643" w:rsidRDefault="006D66FB" w:rsidP="00BE5643">
      <w:pPr>
        <w:spacing w:after="0" w:line="240" w:lineRule="auto"/>
        <w:ind w:left="720"/>
        <w:jc w:val="both"/>
        <w:rPr>
          <w:rFonts w:ascii="Times New Roman" w:hAnsi="Times New Roman" w:cs="Times New Roman"/>
        </w:rPr>
      </w:pPr>
    </w:p>
    <w:p w:rsidR="006D66FB" w:rsidRPr="00BE5643" w:rsidRDefault="006D66FB" w:rsidP="00BE5643">
      <w:pPr>
        <w:pStyle w:val="ListParagraph"/>
        <w:numPr>
          <w:ilvl w:val="0"/>
          <w:numId w:val="1"/>
        </w:numPr>
        <w:spacing w:after="0" w:line="240" w:lineRule="auto"/>
        <w:jc w:val="both"/>
        <w:rPr>
          <w:rFonts w:ascii="Times New Roman" w:hAnsi="Times New Roman" w:cs="Times New Roman"/>
        </w:rPr>
      </w:pPr>
      <w:r w:rsidRPr="00BE5643">
        <w:rPr>
          <w:rFonts w:ascii="Times New Roman" w:hAnsi="Times New Roman" w:cs="Times New Roman"/>
        </w:rPr>
        <w:lastRenderedPageBreak/>
        <w:t xml:space="preserve">When he or did nor omitted to do the thing, he or she believed on reasonable grounds that the unlawful attack had commenced or was imminent, and </w:t>
      </w:r>
    </w:p>
    <w:p w:rsidR="00940535" w:rsidRPr="00BE5643" w:rsidRDefault="00940535" w:rsidP="00BE5643">
      <w:pPr>
        <w:pStyle w:val="ListParagraph"/>
        <w:spacing w:after="0" w:line="240" w:lineRule="auto"/>
        <w:ind w:left="1080"/>
        <w:jc w:val="both"/>
        <w:rPr>
          <w:rFonts w:ascii="Times New Roman" w:hAnsi="Times New Roman" w:cs="Times New Roman"/>
        </w:rPr>
      </w:pPr>
    </w:p>
    <w:p w:rsidR="00940535" w:rsidRPr="00BE5643" w:rsidRDefault="00940535" w:rsidP="00BE5643">
      <w:pPr>
        <w:pStyle w:val="ListParagraph"/>
        <w:numPr>
          <w:ilvl w:val="0"/>
          <w:numId w:val="1"/>
        </w:numPr>
        <w:spacing w:line="240" w:lineRule="auto"/>
        <w:jc w:val="both"/>
        <w:rPr>
          <w:rFonts w:ascii="Times New Roman" w:hAnsi="Times New Roman" w:cs="Times New Roman"/>
        </w:rPr>
      </w:pPr>
      <w:r w:rsidRPr="00BE5643">
        <w:rPr>
          <w:rFonts w:ascii="Times New Roman" w:hAnsi="Times New Roman" w:cs="Times New Roman"/>
        </w:rPr>
        <w:t xml:space="preserve">he or she believed on reasonable grounds that his or her </w:t>
      </w:r>
      <w:r w:rsidR="00280C60" w:rsidRPr="00BE5643">
        <w:rPr>
          <w:rFonts w:ascii="Times New Roman" w:hAnsi="Times New Roman" w:cs="Times New Roman"/>
        </w:rPr>
        <w:t xml:space="preserve">conduct was necessary to avert </w:t>
      </w:r>
      <w:r w:rsidRPr="00BE5643">
        <w:rPr>
          <w:rFonts w:ascii="Times New Roman" w:hAnsi="Times New Roman" w:cs="Times New Roman"/>
        </w:rPr>
        <w:t>the unlawful attack and that he or she could not otherwise es</w:t>
      </w:r>
      <w:r w:rsidR="00280C60" w:rsidRPr="00BE5643">
        <w:rPr>
          <w:rFonts w:ascii="Times New Roman" w:hAnsi="Times New Roman" w:cs="Times New Roman"/>
        </w:rPr>
        <w:t xml:space="preserve">cape from or avert the attack; </w:t>
      </w:r>
      <w:r w:rsidRPr="00BE5643">
        <w:rPr>
          <w:rFonts w:ascii="Times New Roman" w:hAnsi="Times New Roman" w:cs="Times New Roman"/>
        </w:rPr>
        <w:t>and</w:t>
      </w:r>
    </w:p>
    <w:p w:rsidR="00940535" w:rsidRPr="00BE5643" w:rsidRDefault="00280C60" w:rsidP="00BE5643">
      <w:pPr>
        <w:spacing w:after="0" w:line="240" w:lineRule="auto"/>
        <w:ind w:left="1080" w:hanging="360"/>
        <w:jc w:val="both"/>
        <w:rPr>
          <w:rFonts w:ascii="Times New Roman" w:hAnsi="Times New Roman" w:cs="Times New Roman"/>
        </w:rPr>
      </w:pPr>
      <w:r w:rsidRPr="00BE5643">
        <w:rPr>
          <w:rFonts w:ascii="Times New Roman" w:hAnsi="Times New Roman" w:cs="Times New Roman"/>
        </w:rPr>
        <w:t>(c)</w:t>
      </w:r>
      <w:r w:rsidR="00B7203C" w:rsidRPr="00BE5643">
        <w:rPr>
          <w:rFonts w:ascii="Times New Roman" w:hAnsi="Times New Roman" w:cs="Times New Roman"/>
        </w:rPr>
        <w:tab/>
      </w:r>
      <w:r w:rsidR="00940535" w:rsidRPr="00BE5643">
        <w:rPr>
          <w:rFonts w:ascii="Times New Roman" w:hAnsi="Times New Roman" w:cs="Times New Roman"/>
        </w:rPr>
        <w:t xml:space="preserve">the means he or she used to avert the unlawful attack </w:t>
      </w:r>
      <w:r w:rsidRPr="00BE5643">
        <w:rPr>
          <w:rFonts w:ascii="Times New Roman" w:hAnsi="Times New Roman" w:cs="Times New Roman"/>
        </w:rPr>
        <w:t xml:space="preserve">were reasonable in all the </w:t>
      </w:r>
      <w:r w:rsidR="00940535" w:rsidRPr="00BE5643">
        <w:rPr>
          <w:rFonts w:ascii="Times New Roman" w:hAnsi="Times New Roman" w:cs="Times New Roman"/>
        </w:rPr>
        <w:t>circumstances; and</w:t>
      </w:r>
    </w:p>
    <w:p w:rsidR="00940535" w:rsidRPr="00BE5643" w:rsidRDefault="00940535" w:rsidP="00BE5643">
      <w:pPr>
        <w:spacing w:line="240" w:lineRule="auto"/>
        <w:jc w:val="both"/>
        <w:rPr>
          <w:rFonts w:ascii="Times New Roman" w:hAnsi="Times New Roman" w:cs="Times New Roman"/>
        </w:rPr>
      </w:pPr>
      <w:r w:rsidRPr="00BE5643">
        <w:rPr>
          <w:rFonts w:ascii="Times New Roman" w:hAnsi="Times New Roman" w:cs="Times New Roman"/>
        </w:rPr>
        <w:tab/>
        <w:t>(d) any harm or injury caused by his or her conduct –</w:t>
      </w:r>
    </w:p>
    <w:p w:rsidR="00B7203C" w:rsidRPr="00BE5643" w:rsidRDefault="00940535" w:rsidP="00BE5643">
      <w:pPr>
        <w:spacing w:line="240" w:lineRule="auto"/>
        <w:jc w:val="both"/>
        <w:rPr>
          <w:rFonts w:ascii="Times New Roman" w:hAnsi="Times New Roman" w:cs="Times New Roman"/>
        </w:rPr>
      </w:pPr>
      <w:r w:rsidRPr="00BE5643">
        <w:rPr>
          <w:rFonts w:ascii="Times New Roman" w:hAnsi="Times New Roman" w:cs="Times New Roman"/>
        </w:rPr>
        <w:tab/>
      </w:r>
      <w:r w:rsidRPr="00BE5643">
        <w:rPr>
          <w:rFonts w:ascii="Times New Roman" w:hAnsi="Times New Roman" w:cs="Times New Roman"/>
        </w:rPr>
        <w:tab/>
        <w:t>(i) was caused to the attacker and not to any innocent third party; and</w:t>
      </w:r>
    </w:p>
    <w:p w:rsidR="00940535" w:rsidRPr="00BE5643" w:rsidRDefault="00B7203C" w:rsidP="00BE5643">
      <w:pPr>
        <w:spacing w:line="240" w:lineRule="auto"/>
        <w:ind w:left="1440"/>
        <w:jc w:val="both"/>
        <w:rPr>
          <w:rFonts w:ascii="Times New Roman" w:hAnsi="Times New Roman" w:cs="Times New Roman"/>
        </w:rPr>
      </w:pPr>
      <w:r w:rsidRPr="00BE5643">
        <w:rPr>
          <w:rFonts w:ascii="Times New Roman" w:hAnsi="Times New Roman" w:cs="Times New Roman"/>
        </w:rPr>
        <w:t xml:space="preserve">(ii) </w:t>
      </w:r>
      <w:r w:rsidR="00940535" w:rsidRPr="00BE5643">
        <w:rPr>
          <w:rFonts w:ascii="Times New Roman" w:hAnsi="Times New Roman" w:cs="Times New Roman"/>
        </w:rPr>
        <w:t>was not grossly disproportionate to that liab</w:t>
      </w:r>
      <w:r w:rsidRPr="00BE5643">
        <w:rPr>
          <w:rFonts w:ascii="Times New Roman" w:hAnsi="Times New Roman" w:cs="Times New Roman"/>
        </w:rPr>
        <w:t>le to be caused by the unlawful    a</w:t>
      </w:r>
      <w:r w:rsidR="00940535" w:rsidRPr="00BE5643">
        <w:rPr>
          <w:rFonts w:ascii="Times New Roman" w:hAnsi="Times New Roman" w:cs="Times New Roman"/>
        </w:rPr>
        <w:t>ttack</w:t>
      </w:r>
    </w:p>
    <w:p w:rsidR="00940535" w:rsidRPr="00424EC0" w:rsidRDefault="00B7203C" w:rsidP="00BE5643">
      <w:pPr>
        <w:spacing w:line="240" w:lineRule="auto"/>
        <w:ind w:left="1080" w:hanging="360"/>
        <w:jc w:val="both"/>
        <w:rPr>
          <w:rFonts w:ascii="Times New Roman" w:hAnsi="Times New Roman" w:cs="Times New Roman"/>
          <w:sz w:val="24"/>
          <w:szCs w:val="24"/>
        </w:rPr>
      </w:pPr>
      <w:r w:rsidRPr="00BE5643">
        <w:rPr>
          <w:rFonts w:ascii="Times New Roman" w:hAnsi="Times New Roman" w:cs="Times New Roman"/>
        </w:rPr>
        <w:t>(2)</w:t>
      </w:r>
      <w:r w:rsidRPr="00BE5643">
        <w:rPr>
          <w:rFonts w:ascii="Times New Roman" w:hAnsi="Times New Roman" w:cs="Times New Roman"/>
        </w:rPr>
        <w:tab/>
      </w:r>
      <w:r w:rsidR="00940535" w:rsidRPr="00BE5643">
        <w:rPr>
          <w:rFonts w:ascii="Times New Roman" w:hAnsi="Times New Roman" w:cs="Times New Roman"/>
        </w:rPr>
        <w:t>In determining whether or not the requirements in subsecti</w:t>
      </w:r>
      <w:r w:rsidRPr="00BE5643">
        <w:rPr>
          <w:rFonts w:ascii="Times New Roman" w:hAnsi="Times New Roman" w:cs="Times New Roman"/>
        </w:rPr>
        <w:t xml:space="preserve">ons (1) have been satisfied in </w:t>
      </w:r>
      <w:r w:rsidR="00940535" w:rsidRPr="00BE5643">
        <w:rPr>
          <w:rFonts w:ascii="Times New Roman" w:hAnsi="Times New Roman" w:cs="Times New Roman"/>
        </w:rPr>
        <w:t xml:space="preserve">any case, a court shall take due account of the circumstances in which the accused found </w:t>
      </w:r>
      <w:r w:rsidR="00940535" w:rsidRPr="00BE5643">
        <w:rPr>
          <w:rFonts w:ascii="Times New Roman" w:hAnsi="Times New Roman" w:cs="Times New Roman"/>
        </w:rPr>
        <w:tab/>
        <w:t xml:space="preserve">himself or herself, including any knowledge or capability </w:t>
      </w:r>
      <w:r w:rsidRPr="00BE5643">
        <w:rPr>
          <w:rFonts w:ascii="Times New Roman" w:hAnsi="Times New Roman" w:cs="Times New Roman"/>
        </w:rPr>
        <w:t xml:space="preserve">he or she may have had and any </w:t>
      </w:r>
      <w:r w:rsidR="00940535" w:rsidRPr="00BE5643">
        <w:rPr>
          <w:rFonts w:ascii="Times New Roman" w:hAnsi="Times New Roman" w:cs="Times New Roman"/>
        </w:rPr>
        <w:t>stress or fear that may have been operating on his or her mind.</w:t>
      </w:r>
      <w:r w:rsidR="00940535" w:rsidRPr="00424EC0">
        <w:rPr>
          <w:rFonts w:ascii="Times New Roman" w:hAnsi="Times New Roman" w:cs="Times New Roman"/>
          <w:sz w:val="24"/>
          <w:szCs w:val="24"/>
        </w:rPr>
        <w:t>”</w:t>
      </w:r>
    </w:p>
    <w:p w:rsidR="00280C60" w:rsidRPr="00424EC0" w:rsidRDefault="00940535" w:rsidP="006A3587">
      <w:pPr>
        <w:jc w:val="both"/>
        <w:rPr>
          <w:rFonts w:ascii="Times New Roman" w:hAnsi="Times New Roman" w:cs="Times New Roman"/>
          <w:sz w:val="24"/>
          <w:szCs w:val="24"/>
        </w:rPr>
      </w:pPr>
      <w:r w:rsidRPr="00424EC0">
        <w:rPr>
          <w:rFonts w:ascii="Times New Roman" w:hAnsi="Times New Roman" w:cs="Times New Roman"/>
          <w:sz w:val="24"/>
          <w:szCs w:val="24"/>
        </w:rPr>
        <w:tab/>
        <w:t xml:space="preserve">The import of subsection 2 is that each case must be determined in light of its circumstances. </w:t>
      </w:r>
      <w:r w:rsidR="00B7203C" w:rsidRPr="00424EC0">
        <w:rPr>
          <w:rFonts w:ascii="Times New Roman" w:hAnsi="Times New Roman" w:cs="Times New Roman"/>
          <w:sz w:val="24"/>
          <w:szCs w:val="24"/>
        </w:rPr>
        <w:t>In doing so,</w:t>
      </w:r>
      <w:r w:rsidRPr="00424EC0">
        <w:rPr>
          <w:rFonts w:ascii="Times New Roman" w:hAnsi="Times New Roman" w:cs="Times New Roman"/>
          <w:sz w:val="24"/>
          <w:szCs w:val="24"/>
        </w:rPr>
        <w:t xml:space="preserve"> the court must not take an armchair approach.</w:t>
      </w:r>
      <w:r w:rsidR="00280C60" w:rsidRPr="00424EC0">
        <w:rPr>
          <w:rFonts w:ascii="Times New Roman" w:hAnsi="Times New Roman" w:cs="Times New Roman"/>
          <w:sz w:val="24"/>
          <w:szCs w:val="24"/>
        </w:rPr>
        <w:t xml:space="preserve"> As stated in </w:t>
      </w:r>
      <w:r w:rsidR="00280C60" w:rsidRPr="00424EC0">
        <w:rPr>
          <w:rFonts w:ascii="Times New Roman" w:hAnsi="Times New Roman" w:cs="Times New Roman"/>
          <w:i/>
          <w:sz w:val="24"/>
          <w:szCs w:val="24"/>
        </w:rPr>
        <w:t>S</w:t>
      </w:r>
      <w:r w:rsidR="00280C60" w:rsidRPr="00424EC0">
        <w:rPr>
          <w:rFonts w:ascii="Times New Roman" w:hAnsi="Times New Roman" w:cs="Times New Roman"/>
          <w:sz w:val="24"/>
          <w:szCs w:val="24"/>
        </w:rPr>
        <w:t xml:space="preserve"> v </w:t>
      </w:r>
      <w:r w:rsidR="00280C60" w:rsidRPr="00424EC0">
        <w:rPr>
          <w:rFonts w:ascii="Times New Roman" w:hAnsi="Times New Roman" w:cs="Times New Roman"/>
          <w:i/>
          <w:sz w:val="24"/>
          <w:szCs w:val="24"/>
        </w:rPr>
        <w:t>Banana</w:t>
      </w:r>
      <w:r w:rsidR="00280C60" w:rsidRPr="00424EC0">
        <w:rPr>
          <w:rFonts w:ascii="Times New Roman" w:hAnsi="Times New Roman" w:cs="Times New Roman"/>
          <w:sz w:val="24"/>
          <w:szCs w:val="24"/>
        </w:rPr>
        <w:t xml:space="preserve"> 1994 (2) ZLR 271 (SC) at 274 D-F</w:t>
      </w:r>
    </w:p>
    <w:p w:rsidR="00280C60" w:rsidRPr="00BE5643" w:rsidRDefault="00280C60" w:rsidP="00BE5643">
      <w:pPr>
        <w:spacing w:line="240" w:lineRule="auto"/>
        <w:ind w:left="720"/>
        <w:jc w:val="both"/>
        <w:rPr>
          <w:rFonts w:ascii="Times New Roman" w:hAnsi="Times New Roman" w:cs="Times New Roman"/>
        </w:rPr>
      </w:pPr>
      <w:r w:rsidRPr="00424EC0">
        <w:rPr>
          <w:rFonts w:ascii="Times New Roman" w:hAnsi="Times New Roman" w:cs="Times New Roman"/>
          <w:sz w:val="24"/>
          <w:szCs w:val="24"/>
        </w:rPr>
        <w:t>“</w:t>
      </w:r>
      <w:r w:rsidRPr="00BE5643">
        <w:rPr>
          <w:rFonts w:ascii="Times New Roman" w:hAnsi="Times New Roman" w:cs="Times New Roman"/>
        </w:rPr>
        <w:t>Where the self-defence involves excessive or disproportionate force there may be a finding of guilty of culpable homicide. This is on the basis that the accused was mistaken in thinking himself justified in killing. As T</w:t>
      </w:r>
      <w:r w:rsidRPr="00BE5643">
        <w:rPr>
          <w:rFonts w:ascii="Times New Roman" w:hAnsi="Times New Roman" w:cs="Times New Roman"/>
          <w:smallCaps/>
        </w:rPr>
        <w:t>rollip</w:t>
      </w:r>
      <w:r w:rsidRPr="00BE5643">
        <w:rPr>
          <w:rFonts w:ascii="Times New Roman" w:hAnsi="Times New Roman" w:cs="Times New Roman"/>
        </w:rPr>
        <w:t xml:space="preserve"> </w:t>
      </w:r>
      <w:r w:rsidRPr="00BE5643">
        <w:rPr>
          <w:rFonts w:ascii="Times New Roman" w:hAnsi="Times New Roman" w:cs="Times New Roman"/>
          <w:smallCaps/>
        </w:rPr>
        <w:t>JA</w:t>
      </w:r>
      <w:r w:rsidRPr="00BE5643">
        <w:rPr>
          <w:rFonts w:ascii="Times New Roman" w:hAnsi="Times New Roman" w:cs="Times New Roman"/>
        </w:rPr>
        <w:t xml:space="preserve"> put it in </w:t>
      </w:r>
      <w:r w:rsidRPr="00BE5643">
        <w:rPr>
          <w:rFonts w:ascii="Times New Roman" w:hAnsi="Times New Roman" w:cs="Times New Roman"/>
          <w:i/>
        </w:rPr>
        <w:t>S</w:t>
      </w:r>
      <w:r w:rsidRPr="00BE5643">
        <w:rPr>
          <w:rFonts w:ascii="Times New Roman" w:hAnsi="Times New Roman" w:cs="Times New Roman"/>
        </w:rPr>
        <w:t xml:space="preserve"> v </w:t>
      </w:r>
      <w:r w:rsidRPr="00BE5643">
        <w:rPr>
          <w:rFonts w:ascii="Times New Roman" w:hAnsi="Times New Roman" w:cs="Times New Roman"/>
          <w:i/>
        </w:rPr>
        <w:t>Ngomane</w:t>
      </w:r>
      <w:r w:rsidRPr="00BE5643">
        <w:rPr>
          <w:rFonts w:ascii="Times New Roman" w:hAnsi="Times New Roman" w:cs="Times New Roman"/>
        </w:rPr>
        <w:t xml:space="preserve"> 1979 (3) SA 859 (A):    </w:t>
      </w:r>
    </w:p>
    <w:p w:rsidR="00280C60" w:rsidRPr="00BE5643" w:rsidRDefault="00280C60" w:rsidP="00BE5643">
      <w:pPr>
        <w:spacing w:line="240" w:lineRule="auto"/>
        <w:ind w:left="1440"/>
        <w:jc w:val="both"/>
        <w:rPr>
          <w:rFonts w:ascii="Times New Roman" w:hAnsi="Times New Roman" w:cs="Times New Roman"/>
        </w:rPr>
      </w:pPr>
      <w:r w:rsidRPr="00BE5643">
        <w:rPr>
          <w:rFonts w:ascii="Times New Roman" w:hAnsi="Times New Roman" w:cs="Times New Roman"/>
        </w:rPr>
        <w:t xml:space="preserve">"... although he acted in self-defence, he ought reasonably to have realised that he was acting too precipitately and using excessive force, and that, by stabbing the deceased with such a lethal weapon on the upper part of the body, he might unnecessarily kill him." </w:t>
      </w:r>
    </w:p>
    <w:p w:rsidR="00280C60" w:rsidRPr="00BE5643" w:rsidRDefault="00280C60" w:rsidP="00BE5643">
      <w:pPr>
        <w:spacing w:line="240" w:lineRule="auto"/>
        <w:ind w:firstLine="720"/>
        <w:jc w:val="both"/>
        <w:rPr>
          <w:rFonts w:ascii="Times New Roman" w:hAnsi="Times New Roman" w:cs="Times New Roman"/>
        </w:rPr>
      </w:pPr>
      <w:r w:rsidRPr="00BE5643">
        <w:rPr>
          <w:rFonts w:ascii="Times New Roman" w:hAnsi="Times New Roman" w:cs="Times New Roman"/>
        </w:rPr>
        <w:t>But also, as H</w:t>
      </w:r>
      <w:r w:rsidRPr="00BE5643">
        <w:rPr>
          <w:rFonts w:ascii="Times New Roman" w:hAnsi="Times New Roman" w:cs="Times New Roman"/>
          <w:smallCaps/>
        </w:rPr>
        <w:t>olmes</w:t>
      </w:r>
      <w:r w:rsidRPr="00BE5643">
        <w:rPr>
          <w:rFonts w:ascii="Times New Roman" w:hAnsi="Times New Roman" w:cs="Times New Roman"/>
        </w:rPr>
        <w:t xml:space="preserve"> JA said in </w:t>
      </w:r>
      <w:r w:rsidRPr="00BE5643">
        <w:rPr>
          <w:rFonts w:ascii="Times New Roman" w:hAnsi="Times New Roman" w:cs="Times New Roman"/>
          <w:i/>
        </w:rPr>
        <w:t>S</w:t>
      </w:r>
      <w:r w:rsidRPr="00BE5643">
        <w:rPr>
          <w:rFonts w:ascii="Times New Roman" w:hAnsi="Times New Roman" w:cs="Times New Roman"/>
        </w:rPr>
        <w:t xml:space="preserve"> v </w:t>
      </w:r>
      <w:r w:rsidRPr="00BE5643">
        <w:rPr>
          <w:rFonts w:ascii="Times New Roman" w:hAnsi="Times New Roman" w:cs="Times New Roman"/>
          <w:i/>
        </w:rPr>
        <w:t>Ntuli</w:t>
      </w:r>
      <w:r w:rsidRPr="00BE5643">
        <w:rPr>
          <w:rFonts w:ascii="Times New Roman" w:hAnsi="Times New Roman" w:cs="Times New Roman"/>
        </w:rPr>
        <w:t xml:space="preserve"> 1975 (1) SA 429 (A):    </w:t>
      </w:r>
    </w:p>
    <w:p w:rsidR="00280C60" w:rsidRPr="00BE5643" w:rsidRDefault="00280C60" w:rsidP="00BE5643">
      <w:pPr>
        <w:spacing w:line="240" w:lineRule="auto"/>
        <w:ind w:left="1440"/>
        <w:jc w:val="both"/>
        <w:rPr>
          <w:rFonts w:ascii="Times New Roman" w:hAnsi="Times New Roman" w:cs="Times New Roman"/>
        </w:rPr>
      </w:pPr>
      <w:r w:rsidRPr="00BE5643">
        <w:rPr>
          <w:rFonts w:ascii="Times New Roman" w:hAnsi="Times New Roman" w:cs="Times New Roman"/>
        </w:rPr>
        <w:t xml:space="preserve">". . . the court adopts a robust approach, not seeking to measure with nice intellectual callipers the precise bounds of legitimate self-defence." </w:t>
      </w:r>
    </w:p>
    <w:p w:rsidR="00280C60" w:rsidRPr="00BE5643" w:rsidRDefault="00280C60" w:rsidP="00BE5643">
      <w:pPr>
        <w:spacing w:line="240" w:lineRule="auto"/>
        <w:ind w:left="720"/>
        <w:jc w:val="both"/>
        <w:rPr>
          <w:rFonts w:ascii="Times New Roman" w:hAnsi="Times New Roman" w:cs="Times New Roman"/>
        </w:rPr>
      </w:pPr>
      <w:r w:rsidRPr="00BE5643">
        <w:rPr>
          <w:rFonts w:ascii="Times New Roman" w:hAnsi="Times New Roman" w:cs="Times New Roman"/>
        </w:rPr>
        <w:t xml:space="preserve">See also </w:t>
      </w:r>
      <w:r w:rsidRPr="00BE5643">
        <w:rPr>
          <w:rFonts w:ascii="Times New Roman" w:hAnsi="Times New Roman" w:cs="Times New Roman"/>
          <w:i/>
        </w:rPr>
        <w:t>S</w:t>
      </w:r>
      <w:r w:rsidRPr="00BE5643">
        <w:rPr>
          <w:rFonts w:ascii="Times New Roman" w:hAnsi="Times New Roman" w:cs="Times New Roman"/>
        </w:rPr>
        <w:t xml:space="preserve"> v </w:t>
      </w:r>
      <w:r w:rsidRPr="00BE5643">
        <w:rPr>
          <w:rFonts w:ascii="Times New Roman" w:hAnsi="Times New Roman" w:cs="Times New Roman"/>
          <w:i/>
        </w:rPr>
        <w:t>Nicolle</w:t>
      </w:r>
      <w:r w:rsidRPr="00BE5643">
        <w:rPr>
          <w:rFonts w:ascii="Times New Roman" w:hAnsi="Times New Roman" w:cs="Times New Roman"/>
        </w:rPr>
        <w:t xml:space="preserve"> 1991 (1) ZLR 211 (S) at 217B-D, and the judgment of the CHIEF JUSTICE in </w:t>
      </w:r>
      <w:r w:rsidRPr="00BE5643">
        <w:rPr>
          <w:rFonts w:ascii="Times New Roman" w:hAnsi="Times New Roman" w:cs="Times New Roman"/>
          <w:i/>
        </w:rPr>
        <w:t>S</w:t>
      </w:r>
      <w:r w:rsidRPr="00BE5643">
        <w:rPr>
          <w:rFonts w:ascii="Times New Roman" w:hAnsi="Times New Roman" w:cs="Times New Roman"/>
        </w:rPr>
        <w:t xml:space="preserve"> v </w:t>
      </w:r>
      <w:r w:rsidRPr="00BE5643">
        <w:rPr>
          <w:rFonts w:ascii="Times New Roman" w:hAnsi="Times New Roman" w:cs="Times New Roman"/>
          <w:i/>
        </w:rPr>
        <w:t>Mandizha</w:t>
      </w:r>
      <w:r w:rsidRPr="00BE5643">
        <w:rPr>
          <w:rFonts w:ascii="Times New Roman" w:hAnsi="Times New Roman" w:cs="Times New Roman"/>
        </w:rPr>
        <w:t xml:space="preserve"> S-200-91, which dealt specifically with the question whether the self-defence was excessive. It repeated the point, made earlier in </w:t>
      </w:r>
      <w:r w:rsidRPr="00BE5643">
        <w:rPr>
          <w:rFonts w:ascii="Times New Roman" w:hAnsi="Times New Roman" w:cs="Times New Roman"/>
          <w:i/>
        </w:rPr>
        <w:t>S</w:t>
      </w:r>
      <w:r w:rsidRPr="00BE5643">
        <w:rPr>
          <w:rFonts w:ascii="Times New Roman" w:hAnsi="Times New Roman" w:cs="Times New Roman"/>
        </w:rPr>
        <w:t xml:space="preserve"> v </w:t>
      </w:r>
      <w:r w:rsidRPr="00BE5643">
        <w:rPr>
          <w:rFonts w:ascii="Times New Roman" w:hAnsi="Times New Roman" w:cs="Times New Roman"/>
          <w:i/>
        </w:rPr>
        <w:t>Phiri</w:t>
      </w:r>
      <w:r w:rsidRPr="00BE5643">
        <w:rPr>
          <w:rFonts w:ascii="Times New Roman" w:hAnsi="Times New Roman" w:cs="Times New Roman"/>
        </w:rPr>
        <w:t xml:space="preserve"> S- 190-82, that one cannot take an armchair view of events. They must be seen and judged in the light of the circumstances of the occasion.”</w:t>
      </w:r>
    </w:p>
    <w:p w:rsidR="00940535" w:rsidRDefault="005D3333" w:rsidP="00BE5643">
      <w:pPr>
        <w:spacing w:after="0" w:line="240" w:lineRule="auto"/>
        <w:jc w:val="both"/>
        <w:rPr>
          <w:rFonts w:ascii="Times New Roman" w:hAnsi="Times New Roman" w:cs="Times New Roman"/>
        </w:rPr>
      </w:pPr>
      <w:r w:rsidRPr="00BE5643">
        <w:rPr>
          <w:rFonts w:ascii="Times New Roman" w:hAnsi="Times New Roman" w:cs="Times New Roman"/>
        </w:rPr>
        <w:t xml:space="preserve">In </w:t>
      </w:r>
      <w:r w:rsidRPr="00BE5643">
        <w:rPr>
          <w:rFonts w:ascii="Times New Roman" w:hAnsi="Times New Roman" w:cs="Times New Roman"/>
          <w:i/>
        </w:rPr>
        <w:t xml:space="preserve">Phiri </w:t>
      </w:r>
      <w:r w:rsidRPr="00BE5643">
        <w:rPr>
          <w:rFonts w:ascii="Times New Roman" w:hAnsi="Times New Roman" w:cs="Times New Roman"/>
        </w:rPr>
        <w:t xml:space="preserve">v </w:t>
      </w:r>
      <w:r w:rsidRPr="00BE5643">
        <w:rPr>
          <w:rFonts w:ascii="Times New Roman" w:hAnsi="Times New Roman" w:cs="Times New Roman"/>
          <w:i/>
        </w:rPr>
        <w:t>The State</w:t>
      </w:r>
      <w:r w:rsidRPr="00BE5643">
        <w:rPr>
          <w:rFonts w:ascii="Times New Roman" w:hAnsi="Times New Roman" w:cs="Times New Roman"/>
        </w:rPr>
        <w:t xml:space="preserve"> </w:t>
      </w:r>
      <w:r w:rsidR="008C2CFF" w:rsidRPr="00BE5643">
        <w:rPr>
          <w:rFonts w:ascii="Times New Roman" w:hAnsi="Times New Roman" w:cs="Times New Roman"/>
        </w:rPr>
        <w:t xml:space="preserve">  S 190-82, F</w:t>
      </w:r>
      <w:r w:rsidR="008C2CFF" w:rsidRPr="00BE5643">
        <w:rPr>
          <w:rFonts w:ascii="Times New Roman" w:hAnsi="Times New Roman" w:cs="Times New Roman"/>
          <w:smallCaps/>
        </w:rPr>
        <w:t>ieldsend</w:t>
      </w:r>
      <w:r w:rsidR="008C2CFF" w:rsidRPr="00BE5643">
        <w:rPr>
          <w:rFonts w:ascii="Times New Roman" w:hAnsi="Times New Roman" w:cs="Times New Roman"/>
        </w:rPr>
        <w:t xml:space="preserve"> CJ stated that</w:t>
      </w:r>
      <w:r w:rsidR="00B325C7" w:rsidRPr="00BE5643">
        <w:rPr>
          <w:rFonts w:ascii="Times New Roman" w:hAnsi="Times New Roman" w:cs="Times New Roman"/>
        </w:rPr>
        <w:t>:</w:t>
      </w:r>
    </w:p>
    <w:p w:rsidR="003D4AE1" w:rsidRPr="00BE5643" w:rsidRDefault="003D4AE1" w:rsidP="00BE5643">
      <w:pPr>
        <w:spacing w:after="0" w:line="240" w:lineRule="auto"/>
        <w:jc w:val="both"/>
        <w:rPr>
          <w:rFonts w:ascii="Times New Roman" w:hAnsi="Times New Roman" w:cs="Times New Roman"/>
        </w:rPr>
      </w:pPr>
    </w:p>
    <w:p w:rsidR="00B325C7" w:rsidRPr="00424EC0" w:rsidRDefault="00B325C7" w:rsidP="00BE5643">
      <w:pPr>
        <w:spacing w:after="0" w:line="240" w:lineRule="auto"/>
        <w:ind w:left="720"/>
        <w:jc w:val="both"/>
        <w:rPr>
          <w:rFonts w:ascii="Times New Roman" w:hAnsi="Times New Roman" w:cs="Times New Roman"/>
          <w:sz w:val="24"/>
          <w:szCs w:val="24"/>
        </w:rPr>
      </w:pPr>
      <w:r w:rsidRPr="00BE5643">
        <w:rPr>
          <w:rFonts w:ascii="Times New Roman" w:hAnsi="Times New Roman" w:cs="Times New Roman"/>
        </w:rPr>
        <w:t>“It is trite that one must assess the reasonableness of a person’s behaviour when he is acting in self-defence, not in the rather rarefied atmosphere in the Court, but one must look, even though objectively, at the situation as it existed at the time and in relation to the particular person one is considering.</w:t>
      </w:r>
      <w:r w:rsidRPr="00424EC0">
        <w:rPr>
          <w:rFonts w:ascii="Times New Roman" w:hAnsi="Times New Roman" w:cs="Times New Roman"/>
          <w:sz w:val="24"/>
          <w:szCs w:val="24"/>
        </w:rPr>
        <w:t>”</w:t>
      </w:r>
    </w:p>
    <w:p w:rsidR="00BE5643" w:rsidRDefault="00940535" w:rsidP="006A3587">
      <w:pPr>
        <w:spacing w:after="0" w:line="360" w:lineRule="auto"/>
        <w:jc w:val="both"/>
        <w:rPr>
          <w:rFonts w:ascii="Times New Roman" w:hAnsi="Times New Roman" w:cs="Times New Roman"/>
          <w:sz w:val="24"/>
          <w:szCs w:val="24"/>
        </w:rPr>
      </w:pPr>
      <w:r w:rsidRPr="00424EC0">
        <w:rPr>
          <w:rFonts w:ascii="Times New Roman" w:hAnsi="Times New Roman" w:cs="Times New Roman"/>
          <w:sz w:val="24"/>
          <w:szCs w:val="24"/>
        </w:rPr>
        <w:tab/>
      </w:r>
    </w:p>
    <w:p w:rsidR="00940535" w:rsidRPr="00424EC0" w:rsidRDefault="00940535" w:rsidP="00BE5643">
      <w:pPr>
        <w:spacing w:after="0" w:line="360" w:lineRule="auto"/>
        <w:ind w:firstLine="720"/>
        <w:jc w:val="both"/>
        <w:rPr>
          <w:rFonts w:ascii="Times New Roman" w:hAnsi="Times New Roman" w:cs="Times New Roman"/>
          <w:sz w:val="24"/>
          <w:szCs w:val="24"/>
        </w:rPr>
      </w:pPr>
      <w:r w:rsidRPr="00424EC0">
        <w:rPr>
          <w:rFonts w:ascii="Times New Roman" w:hAnsi="Times New Roman" w:cs="Times New Roman"/>
          <w:sz w:val="24"/>
          <w:szCs w:val="24"/>
        </w:rPr>
        <w:lastRenderedPageBreak/>
        <w:t>F</w:t>
      </w:r>
      <w:r w:rsidR="00B7203C" w:rsidRPr="00424EC0">
        <w:rPr>
          <w:rFonts w:ascii="Times New Roman" w:hAnsi="Times New Roman" w:cs="Times New Roman"/>
          <w:sz w:val="24"/>
          <w:szCs w:val="24"/>
        </w:rPr>
        <w:t>ro</w:t>
      </w:r>
      <w:r w:rsidRPr="00424EC0">
        <w:rPr>
          <w:rFonts w:ascii="Times New Roman" w:hAnsi="Times New Roman" w:cs="Times New Roman"/>
          <w:sz w:val="24"/>
          <w:szCs w:val="24"/>
        </w:rPr>
        <w:t>m the facts which are common cause, the attack had commenced. The first requirement was therefore satisfied. It appears</w:t>
      </w:r>
      <w:r w:rsidR="00B325C7" w:rsidRPr="00424EC0">
        <w:rPr>
          <w:rFonts w:ascii="Times New Roman" w:hAnsi="Times New Roman" w:cs="Times New Roman"/>
          <w:sz w:val="24"/>
          <w:szCs w:val="24"/>
        </w:rPr>
        <w:t xml:space="preserve"> the accused had taken f</w:t>
      </w:r>
      <w:r w:rsidR="007F046B">
        <w:rPr>
          <w:rFonts w:ascii="Times New Roman" w:hAnsi="Times New Roman" w:cs="Times New Roman"/>
          <w:sz w:val="24"/>
          <w:szCs w:val="24"/>
        </w:rPr>
        <w:t>light</w:t>
      </w:r>
      <w:r w:rsidR="00B325C7" w:rsidRPr="00424EC0">
        <w:rPr>
          <w:rFonts w:ascii="Times New Roman" w:hAnsi="Times New Roman" w:cs="Times New Roman"/>
          <w:sz w:val="24"/>
          <w:szCs w:val="24"/>
        </w:rPr>
        <w:t xml:space="preserve"> after</w:t>
      </w:r>
      <w:r w:rsidRPr="00424EC0">
        <w:rPr>
          <w:rFonts w:ascii="Times New Roman" w:hAnsi="Times New Roman" w:cs="Times New Roman"/>
          <w:sz w:val="24"/>
          <w:szCs w:val="24"/>
        </w:rPr>
        <w:t xml:space="preserve"> the attack </w:t>
      </w:r>
      <w:r w:rsidR="00B325C7" w:rsidRPr="00424EC0">
        <w:rPr>
          <w:rFonts w:ascii="Times New Roman" w:hAnsi="Times New Roman" w:cs="Times New Roman"/>
          <w:sz w:val="24"/>
          <w:szCs w:val="24"/>
        </w:rPr>
        <w:t xml:space="preserve">had </w:t>
      </w:r>
      <w:r w:rsidRPr="00424EC0">
        <w:rPr>
          <w:rFonts w:ascii="Times New Roman" w:hAnsi="Times New Roman" w:cs="Times New Roman"/>
          <w:sz w:val="24"/>
          <w:szCs w:val="24"/>
        </w:rPr>
        <w:t xml:space="preserve">commenced. It is trite that the best </w:t>
      </w:r>
      <w:r w:rsidR="00B325C7" w:rsidRPr="00424EC0">
        <w:rPr>
          <w:rFonts w:ascii="Times New Roman" w:hAnsi="Times New Roman" w:cs="Times New Roman"/>
          <w:sz w:val="24"/>
          <w:szCs w:val="24"/>
        </w:rPr>
        <w:t>self-</w:t>
      </w:r>
      <w:r w:rsidRPr="00424EC0">
        <w:rPr>
          <w:rFonts w:ascii="Times New Roman" w:hAnsi="Times New Roman" w:cs="Times New Roman"/>
          <w:sz w:val="24"/>
          <w:szCs w:val="24"/>
        </w:rPr>
        <w:t xml:space="preserve">defence is to take flight and that is what the accused did. As indicated above the deceased and Sigauke were undeterred by the stones which were thrown at them by the accused and the fact that deceased had </w:t>
      </w:r>
      <w:r w:rsidR="00B325C7" w:rsidRPr="00424EC0">
        <w:rPr>
          <w:rFonts w:ascii="Times New Roman" w:hAnsi="Times New Roman" w:cs="Times New Roman"/>
          <w:sz w:val="24"/>
          <w:szCs w:val="24"/>
        </w:rPr>
        <w:t>fled from the scene.  The escape was short-lived as the duo pursued him. The accused</w:t>
      </w:r>
      <w:r w:rsidRPr="00424EC0">
        <w:rPr>
          <w:rFonts w:ascii="Times New Roman" w:hAnsi="Times New Roman" w:cs="Times New Roman"/>
          <w:sz w:val="24"/>
          <w:szCs w:val="24"/>
        </w:rPr>
        <w:t xml:space="preserve"> could not find refuge at the nearest homestead.</w:t>
      </w:r>
      <w:r w:rsidR="00B325C7" w:rsidRPr="00424EC0">
        <w:rPr>
          <w:rFonts w:ascii="Times New Roman" w:hAnsi="Times New Roman" w:cs="Times New Roman"/>
          <w:sz w:val="24"/>
          <w:szCs w:val="24"/>
        </w:rPr>
        <w:t xml:space="preserve"> </w:t>
      </w:r>
      <w:r w:rsidRPr="00424EC0">
        <w:rPr>
          <w:rFonts w:ascii="Times New Roman" w:hAnsi="Times New Roman" w:cs="Times New Roman"/>
          <w:sz w:val="24"/>
          <w:szCs w:val="24"/>
        </w:rPr>
        <w:t xml:space="preserve">It appears </w:t>
      </w:r>
      <w:r w:rsidR="00B325C7" w:rsidRPr="00424EC0">
        <w:rPr>
          <w:rFonts w:ascii="Times New Roman" w:hAnsi="Times New Roman" w:cs="Times New Roman"/>
          <w:sz w:val="24"/>
          <w:szCs w:val="24"/>
        </w:rPr>
        <w:t>he</w:t>
      </w:r>
      <w:r w:rsidRPr="00424EC0">
        <w:rPr>
          <w:rFonts w:ascii="Times New Roman" w:hAnsi="Times New Roman" w:cs="Times New Roman"/>
          <w:sz w:val="24"/>
          <w:szCs w:val="24"/>
        </w:rPr>
        <w:t xml:space="preserve"> could not avert the attack any further. Having briefly warded off the attack with stones, which are lethal weapon</w:t>
      </w:r>
      <w:r w:rsidR="007F046B">
        <w:rPr>
          <w:rFonts w:ascii="Times New Roman" w:hAnsi="Times New Roman" w:cs="Times New Roman"/>
          <w:sz w:val="24"/>
          <w:szCs w:val="24"/>
        </w:rPr>
        <w:t>s</w:t>
      </w:r>
      <w:r w:rsidRPr="00424EC0">
        <w:rPr>
          <w:rFonts w:ascii="Times New Roman" w:hAnsi="Times New Roman" w:cs="Times New Roman"/>
          <w:sz w:val="24"/>
          <w:szCs w:val="24"/>
        </w:rPr>
        <w:t>, and the duo not deterred, it appears the accused responded in the only manner he could under the circumstances. It</w:t>
      </w:r>
      <w:r w:rsidR="00B325C7" w:rsidRPr="00424EC0">
        <w:rPr>
          <w:rFonts w:ascii="Times New Roman" w:hAnsi="Times New Roman" w:cs="Times New Roman"/>
          <w:sz w:val="24"/>
          <w:szCs w:val="24"/>
        </w:rPr>
        <w:t xml:space="preserve"> therefore</w:t>
      </w:r>
      <w:r w:rsidRPr="00424EC0">
        <w:rPr>
          <w:rFonts w:ascii="Times New Roman" w:hAnsi="Times New Roman" w:cs="Times New Roman"/>
          <w:sz w:val="24"/>
          <w:szCs w:val="24"/>
        </w:rPr>
        <w:t xml:space="preserve"> appears the second and third requirements would have been met. With the onslaught he was facing, the possibility of a fatality cannot be ruled out. </w:t>
      </w:r>
      <w:r w:rsidR="00056B6B" w:rsidRPr="00424EC0">
        <w:rPr>
          <w:rFonts w:ascii="Times New Roman" w:hAnsi="Times New Roman" w:cs="Times New Roman"/>
          <w:sz w:val="24"/>
          <w:szCs w:val="24"/>
        </w:rPr>
        <w:t xml:space="preserve">The accused may well have been in fear of his life.  </w:t>
      </w:r>
      <w:r w:rsidRPr="00424EC0">
        <w:rPr>
          <w:rFonts w:ascii="Times New Roman" w:hAnsi="Times New Roman" w:cs="Times New Roman"/>
          <w:sz w:val="24"/>
          <w:szCs w:val="24"/>
        </w:rPr>
        <w:t>Whilst death cannot be a desirable result, it appears under the circumstances it was not grossly disproportionate to what the accused could have suffered.</w:t>
      </w:r>
    </w:p>
    <w:p w:rsidR="002A7FCF" w:rsidRPr="00424EC0" w:rsidRDefault="00056B6B" w:rsidP="003D4AE1">
      <w:pPr>
        <w:spacing w:line="360" w:lineRule="auto"/>
        <w:ind w:firstLine="720"/>
        <w:jc w:val="both"/>
        <w:rPr>
          <w:rFonts w:ascii="Times New Roman" w:hAnsi="Times New Roman" w:cs="Times New Roman"/>
          <w:sz w:val="24"/>
          <w:szCs w:val="24"/>
        </w:rPr>
      </w:pPr>
      <w:r w:rsidRPr="00424EC0">
        <w:rPr>
          <w:rFonts w:ascii="Times New Roman" w:hAnsi="Times New Roman" w:cs="Times New Roman"/>
          <w:sz w:val="24"/>
          <w:szCs w:val="24"/>
        </w:rPr>
        <w:t xml:space="preserve">The circumstances of this case begged for the trial magistrate to assist the accused who was an unrepresented accused as the facts do not preclude self-defence. </w:t>
      </w:r>
      <w:r w:rsidR="002A7FCF" w:rsidRPr="00424EC0">
        <w:rPr>
          <w:rFonts w:ascii="Times New Roman" w:hAnsi="Times New Roman" w:cs="Times New Roman"/>
          <w:sz w:val="24"/>
          <w:szCs w:val="24"/>
        </w:rPr>
        <w:t xml:space="preserve">In </w:t>
      </w:r>
      <w:r w:rsidR="002A7FCF" w:rsidRPr="00424EC0">
        <w:rPr>
          <w:rFonts w:ascii="Times New Roman" w:hAnsi="Times New Roman" w:cs="Times New Roman"/>
          <w:i/>
          <w:iCs/>
          <w:sz w:val="24"/>
          <w:szCs w:val="24"/>
        </w:rPr>
        <w:t xml:space="preserve">S </w:t>
      </w:r>
      <w:r w:rsidR="002A7FCF" w:rsidRPr="00424EC0">
        <w:rPr>
          <w:rFonts w:ascii="Times New Roman" w:hAnsi="Times New Roman" w:cs="Times New Roman"/>
          <w:sz w:val="24"/>
          <w:szCs w:val="24"/>
        </w:rPr>
        <w:t xml:space="preserve">v </w:t>
      </w:r>
      <w:r w:rsidR="002A7FCF" w:rsidRPr="00424EC0">
        <w:rPr>
          <w:rFonts w:ascii="Times New Roman" w:hAnsi="Times New Roman" w:cs="Times New Roman"/>
          <w:i/>
          <w:iCs/>
          <w:sz w:val="24"/>
          <w:szCs w:val="24"/>
        </w:rPr>
        <w:t>Dube</w:t>
      </w:r>
      <w:r w:rsidR="002A7FCF">
        <w:rPr>
          <w:rFonts w:ascii="Times New Roman" w:hAnsi="Times New Roman" w:cs="Times New Roman"/>
          <w:i/>
          <w:iCs/>
          <w:sz w:val="24"/>
          <w:szCs w:val="24"/>
        </w:rPr>
        <w:t xml:space="preserve"> </w:t>
      </w:r>
      <w:r w:rsidR="002A7FCF" w:rsidRPr="00424EC0">
        <w:rPr>
          <w:rFonts w:ascii="Times New Roman" w:hAnsi="Times New Roman" w:cs="Times New Roman"/>
          <w:i/>
          <w:iCs/>
          <w:sz w:val="24"/>
          <w:szCs w:val="24"/>
        </w:rPr>
        <w:t>&amp;</w:t>
      </w:r>
      <w:r w:rsidR="002A7FCF">
        <w:rPr>
          <w:rFonts w:ascii="Times New Roman" w:hAnsi="Times New Roman" w:cs="Times New Roman"/>
          <w:i/>
          <w:iCs/>
          <w:sz w:val="24"/>
          <w:szCs w:val="24"/>
        </w:rPr>
        <w:t xml:space="preserve"> </w:t>
      </w:r>
      <w:r w:rsidR="002A7FCF" w:rsidRPr="00424EC0">
        <w:rPr>
          <w:rFonts w:ascii="Times New Roman" w:hAnsi="Times New Roman" w:cs="Times New Roman"/>
          <w:i/>
          <w:iCs/>
          <w:sz w:val="24"/>
          <w:szCs w:val="24"/>
        </w:rPr>
        <w:t xml:space="preserve">Anor </w:t>
      </w:r>
      <w:r w:rsidR="002A7FCF" w:rsidRPr="00424EC0">
        <w:rPr>
          <w:rFonts w:ascii="Times New Roman" w:hAnsi="Times New Roman" w:cs="Times New Roman"/>
          <w:sz w:val="24"/>
          <w:szCs w:val="24"/>
        </w:rPr>
        <w:t xml:space="preserve">1988 (2) ZLR 385 (SC), </w:t>
      </w:r>
      <w:r w:rsidR="002A7FCF" w:rsidRPr="003D4AE1">
        <w:rPr>
          <w:rFonts w:ascii="Times New Roman" w:hAnsi="Times New Roman" w:cs="Times New Roman"/>
          <w:smallCaps/>
          <w:sz w:val="24"/>
          <w:szCs w:val="24"/>
        </w:rPr>
        <w:t>D</w:t>
      </w:r>
      <w:r w:rsidR="003D4AE1" w:rsidRPr="003D4AE1">
        <w:rPr>
          <w:rFonts w:ascii="Times New Roman" w:hAnsi="Times New Roman" w:cs="Times New Roman"/>
          <w:smallCaps/>
          <w:sz w:val="24"/>
          <w:szCs w:val="24"/>
        </w:rPr>
        <w:t>umbutshena</w:t>
      </w:r>
      <w:r w:rsidR="002A7FCF">
        <w:rPr>
          <w:rFonts w:ascii="Times New Roman" w:hAnsi="Times New Roman" w:cs="Times New Roman"/>
          <w:sz w:val="24"/>
          <w:szCs w:val="24"/>
        </w:rPr>
        <w:t xml:space="preserve"> </w:t>
      </w:r>
      <w:r w:rsidR="002A7FCF" w:rsidRPr="00424EC0">
        <w:rPr>
          <w:rFonts w:ascii="Times New Roman" w:hAnsi="Times New Roman" w:cs="Times New Roman"/>
          <w:sz w:val="24"/>
          <w:szCs w:val="24"/>
        </w:rPr>
        <w:t>CJ laid down some of the questions that a trial magistrate must consider in cases that require legal assistance. He observed at 392 H to 393 F that:</w:t>
      </w:r>
    </w:p>
    <w:p w:rsidR="002A7FCF" w:rsidRDefault="002A7FCF" w:rsidP="00BE5643">
      <w:pPr>
        <w:autoSpaceDE w:val="0"/>
        <w:autoSpaceDN w:val="0"/>
        <w:adjustRightInd w:val="0"/>
        <w:spacing w:after="0" w:line="240" w:lineRule="auto"/>
        <w:ind w:left="720"/>
        <w:jc w:val="both"/>
        <w:rPr>
          <w:rFonts w:ascii="Times New Roman" w:hAnsi="Times New Roman" w:cs="Times New Roman"/>
        </w:rPr>
      </w:pPr>
      <w:r w:rsidRPr="00BE5643">
        <w:rPr>
          <w:rFonts w:ascii="Times New Roman" w:hAnsi="Times New Roman" w:cs="Times New Roman"/>
        </w:rPr>
        <w:t>“In our view judicial officers trying such cases should ask themselves three questions:</w:t>
      </w:r>
    </w:p>
    <w:p w:rsidR="003D4AE1" w:rsidRPr="00BE5643" w:rsidRDefault="003D4AE1" w:rsidP="00BE5643">
      <w:pPr>
        <w:autoSpaceDE w:val="0"/>
        <w:autoSpaceDN w:val="0"/>
        <w:adjustRightInd w:val="0"/>
        <w:spacing w:after="0" w:line="240" w:lineRule="auto"/>
        <w:ind w:left="720"/>
        <w:jc w:val="both"/>
        <w:rPr>
          <w:rFonts w:ascii="Times New Roman" w:hAnsi="Times New Roman" w:cs="Times New Roman"/>
        </w:rPr>
      </w:pPr>
    </w:p>
    <w:p w:rsidR="002A7FCF" w:rsidRPr="00BE5643" w:rsidRDefault="002A7FCF" w:rsidP="00BE5643">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BE5643">
        <w:rPr>
          <w:rFonts w:ascii="Times New Roman" w:hAnsi="Times New Roman" w:cs="Times New Roman"/>
        </w:rPr>
        <w:t>Where the accused has pleaded guilty, would it be appropriate nonetheless to enter a plea of not guilty in terms of the provisions of s 255A of the Criminal Procedure and Evidence Act?</w:t>
      </w:r>
    </w:p>
    <w:p w:rsidR="002A7FCF" w:rsidRPr="00BE5643" w:rsidRDefault="002A7FCF" w:rsidP="00BE5643">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BE5643">
        <w:rPr>
          <w:rFonts w:ascii="Times New Roman" w:hAnsi="Times New Roman" w:cs="Times New Roman"/>
        </w:rPr>
        <w:t>Where the accused is unrepresented, would it be fair and appropriate to advise him of the complexities of the matter and enquire whether he has considered obtaining legal representation?</w:t>
      </w:r>
    </w:p>
    <w:p w:rsidR="001410ED" w:rsidRPr="001410ED" w:rsidRDefault="002A7FCF" w:rsidP="002A7FC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410ED">
        <w:rPr>
          <w:rFonts w:ascii="Times New Roman" w:hAnsi="Times New Roman" w:cs="Times New Roman"/>
        </w:rPr>
        <w:t>If satisfied that the accused should have legal representation but cannot afford it, should the court certify that he should have legal representation in terms of the provisions of s 3 of the Legal Assistance and Representation Act [</w:t>
      </w:r>
      <w:r w:rsidRPr="001410ED">
        <w:rPr>
          <w:rFonts w:ascii="Times New Roman" w:hAnsi="Times New Roman" w:cs="Times New Roman"/>
          <w:i/>
          <w:iCs/>
        </w:rPr>
        <w:t>C</w:t>
      </w:r>
      <w:r w:rsidR="003D4AE1">
        <w:rPr>
          <w:rFonts w:ascii="Times New Roman" w:hAnsi="Times New Roman" w:cs="Times New Roman"/>
          <w:i/>
          <w:iCs/>
        </w:rPr>
        <w:t xml:space="preserve">hapter </w:t>
      </w:r>
      <w:r w:rsidRPr="001410ED">
        <w:rPr>
          <w:rFonts w:ascii="Times New Roman" w:hAnsi="Times New Roman" w:cs="Times New Roman"/>
          <w:i/>
          <w:iCs/>
        </w:rPr>
        <w:t xml:space="preserve"> 66</w:t>
      </w:r>
      <w:r w:rsidRPr="001410ED">
        <w:rPr>
          <w:rFonts w:ascii="Times New Roman" w:hAnsi="Times New Roman" w:cs="Times New Roman"/>
        </w:rPr>
        <w:t>], as amended by s 2 of Act 21 of 1974.”</w:t>
      </w:r>
    </w:p>
    <w:p w:rsidR="001410ED" w:rsidRDefault="001410ED" w:rsidP="001410ED">
      <w:pPr>
        <w:autoSpaceDE w:val="0"/>
        <w:autoSpaceDN w:val="0"/>
        <w:adjustRightInd w:val="0"/>
        <w:spacing w:after="0" w:line="360" w:lineRule="auto"/>
        <w:ind w:left="720"/>
        <w:jc w:val="both"/>
        <w:rPr>
          <w:rFonts w:ascii="Times New Roman" w:hAnsi="Times New Roman" w:cs="Times New Roman"/>
          <w:sz w:val="24"/>
          <w:szCs w:val="24"/>
        </w:rPr>
      </w:pPr>
    </w:p>
    <w:p w:rsidR="00BE5643" w:rsidRPr="001410ED" w:rsidRDefault="002A7FCF" w:rsidP="001410ED">
      <w:pPr>
        <w:autoSpaceDE w:val="0"/>
        <w:autoSpaceDN w:val="0"/>
        <w:adjustRightInd w:val="0"/>
        <w:spacing w:after="0" w:line="360" w:lineRule="auto"/>
        <w:ind w:left="720"/>
        <w:jc w:val="both"/>
        <w:rPr>
          <w:rFonts w:ascii="Times New Roman" w:hAnsi="Times New Roman" w:cs="Times New Roman"/>
          <w:sz w:val="24"/>
          <w:szCs w:val="24"/>
        </w:rPr>
      </w:pPr>
      <w:r w:rsidRPr="001410ED">
        <w:rPr>
          <w:rFonts w:ascii="Times New Roman" w:hAnsi="Times New Roman" w:cs="Times New Roman"/>
          <w:sz w:val="24"/>
          <w:szCs w:val="24"/>
        </w:rPr>
        <w:t xml:space="preserve">In </w:t>
      </w:r>
      <w:r w:rsidR="00BE5643" w:rsidRPr="001410ED">
        <w:rPr>
          <w:rFonts w:ascii="Times New Roman" w:hAnsi="Times New Roman" w:cs="Times New Roman"/>
          <w:i/>
          <w:sz w:val="24"/>
          <w:szCs w:val="24"/>
        </w:rPr>
        <w:t>S</w:t>
      </w:r>
      <w:r w:rsidRPr="001410ED">
        <w:rPr>
          <w:rFonts w:ascii="Times New Roman" w:hAnsi="Times New Roman" w:cs="Times New Roman"/>
          <w:sz w:val="24"/>
          <w:szCs w:val="24"/>
        </w:rPr>
        <w:t xml:space="preserve"> v </w:t>
      </w:r>
      <w:r w:rsidR="00BE5643" w:rsidRPr="001410ED">
        <w:rPr>
          <w:rFonts w:ascii="Times New Roman" w:hAnsi="Times New Roman" w:cs="Times New Roman"/>
          <w:i/>
          <w:sz w:val="24"/>
          <w:szCs w:val="24"/>
        </w:rPr>
        <w:t>Magore</w:t>
      </w:r>
      <w:r w:rsidRPr="001410ED">
        <w:rPr>
          <w:rFonts w:ascii="Times New Roman" w:hAnsi="Times New Roman" w:cs="Times New Roman"/>
          <w:sz w:val="24"/>
          <w:szCs w:val="24"/>
        </w:rPr>
        <w:t xml:space="preserve"> </w:t>
      </w:r>
      <w:r w:rsidR="00BE5643" w:rsidRPr="001410ED">
        <w:rPr>
          <w:rFonts w:ascii="Times New Roman" w:hAnsi="Times New Roman" w:cs="Times New Roman"/>
          <w:sz w:val="24"/>
          <w:szCs w:val="24"/>
        </w:rPr>
        <w:t>at 92 B –C</w:t>
      </w:r>
      <w:r w:rsidRPr="001410ED">
        <w:rPr>
          <w:rFonts w:ascii="Times New Roman" w:hAnsi="Times New Roman" w:cs="Times New Roman"/>
          <w:sz w:val="24"/>
          <w:szCs w:val="24"/>
        </w:rPr>
        <w:t>, M</w:t>
      </w:r>
      <w:r w:rsidR="00BE5643" w:rsidRPr="001410ED">
        <w:rPr>
          <w:rFonts w:ascii="Times New Roman" w:hAnsi="Times New Roman" w:cs="Times New Roman"/>
          <w:smallCaps/>
          <w:sz w:val="24"/>
          <w:szCs w:val="24"/>
        </w:rPr>
        <w:t>uchechetere</w:t>
      </w:r>
      <w:r w:rsidRPr="001410ED">
        <w:rPr>
          <w:rFonts w:ascii="Times New Roman" w:hAnsi="Times New Roman" w:cs="Times New Roman"/>
          <w:sz w:val="24"/>
          <w:szCs w:val="24"/>
        </w:rPr>
        <w:t xml:space="preserve"> J</w:t>
      </w:r>
      <w:r w:rsidR="00BE5643" w:rsidRPr="001410ED">
        <w:rPr>
          <w:rFonts w:ascii="Times New Roman" w:hAnsi="Times New Roman" w:cs="Times New Roman"/>
          <w:sz w:val="24"/>
          <w:szCs w:val="24"/>
        </w:rPr>
        <w:t xml:space="preserve"> cited with approval the statement by B</w:t>
      </w:r>
      <w:r w:rsidR="00BE5643" w:rsidRPr="001410ED">
        <w:rPr>
          <w:rFonts w:ascii="Times New Roman" w:hAnsi="Times New Roman" w:cs="Times New Roman"/>
          <w:smallCaps/>
          <w:sz w:val="24"/>
          <w:szCs w:val="24"/>
        </w:rPr>
        <w:t>eadle</w:t>
      </w:r>
      <w:r w:rsidR="00BE5643" w:rsidRPr="001410ED">
        <w:rPr>
          <w:rFonts w:ascii="Times New Roman" w:hAnsi="Times New Roman" w:cs="Times New Roman"/>
          <w:sz w:val="24"/>
          <w:szCs w:val="24"/>
        </w:rPr>
        <w:t xml:space="preserve"> CJ in </w:t>
      </w:r>
      <w:r w:rsidR="00BE5643" w:rsidRPr="001410ED">
        <w:rPr>
          <w:rFonts w:ascii="Times New Roman" w:hAnsi="Times New Roman" w:cs="Times New Roman"/>
          <w:i/>
          <w:sz w:val="24"/>
          <w:szCs w:val="24"/>
        </w:rPr>
        <w:t xml:space="preserve">R </w:t>
      </w:r>
      <w:r w:rsidR="00BE5643" w:rsidRPr="001410ED">
        <w:rPr>
          <w:rFonts w:ascii="Times New Roman" w:hAnsi="Times New Roman" w:cs="Times New Roman"/>
          <w:sz w:val="24"/>
          <w:szCs w:val="24"/>
        </w:rPr>
        <w:t xml:space="preserve">v </w:t>
      </w:r>
      <w:r w:rsidR="00BE5643" w:rsidRPr="001410ED">
        <w:rPr>
          <w:rFonts w:ascii="Times New Roman" w:hAnsi="Times New Roman" w:cs="Times New Roman"/>
          <w:i/>
          <w:sz w:val="24"/>
          <w:szCs w:val="24"/>
        </w:rPr>
        <w:t xml:space="preserve">Muchena </w:t>
      </w:r>
      <w:r w:rsidR="00BE5643" w:rsidRPr="001410ED">
        <w:rPr>
          <w:rFonts w:ascii="Times New Roman" w:hAnsi="Times New Roman" w:cs="Times New Roman"/>
          <w:sz w:val="24"/>
          <w:szCs w:val="24"/>
        </w:rPr>
        <w:t>1966 RLR 731(A) at 736 H that:</w:t>
      </w:r>
    </w:p>
    <w:p w:rsidR="002A7FCF" w:rsidRDefault="002A7FCF" w:rsidP="001410ED">
      <w:pPr>
        <w:spacing w:line="240" w:lineRule="auto"/>
        <w:ind w:left="1440"/>
        <w:jc w:val="both"/>
        <w:rPr>
          <w:rFonts w:ascii="Times New Roman" w:hAnsi="Times New Roman" w:cs="Times New Roman"/>
          <w:sz w:val="24"/>
          <w:szCs w:val="24"/>
        </w:rPr>
      </w:pPr>
      <w:r w:rsidRPr="001410ED">
        <w:rPr>
          <w:rFonts w:ascii="Times New Roman" w:hAnsi="Times New Roman" w:cs="Times New Roman"/>
        </w:rPr>
        <w:t>“…. This court has repeatedly stated that where an accused person is undefended, and particularly where the accused person is not particularly inte</w:t>
      </w:r>
      <w:r w:rsidR="001410ED" w:rsidRPr="001410ED">
        <w:rPr>
          <w:rFonts w:ascii="Times New Roman" w:hAnsi="Times New Roman" w:cs="Times New Roman"/>
        </w:rPr>
        <w:t xml:space="preserve">lligent, there is an obligation </w:t>
      </w:r>
      <w:r w:rsidRPr="001410ED">
        <w:rPr>
          <w:rFonts w:ascii="Times New Roman" w:hAnsi="Times New Roman" w:cs="Times New Roman"/>
        </w:rPr>
        <w:t xml:space="preserve">to see that the accused’s case is fairly put before the court and also assist </w:t>
      </w:r>
      <w:r w:rsidRPr="001410ED">
        <w:rPr>
          <w:rFonts w:ascii="Times New Roman" w:hAnsi="Times New Roman" w:cs="Times New Roman"/>
        </w:rPr>
        <w:lastRenderedPageBreak/>
        <w:t>the accused in his defence, where that is required. There is an obligation to see that the prosecutor does not take unfair advantage of the accused</w:t>
      </w:r>
      <w:r>
        <w:rPr>
          <w:rFonts w:ascii="Times New Roman" w:hAnsi="Times New Roman" w:cs="Times New Roman"/>
          <w:sz w:val="24"/>
          <w:szCs w:val="24"/>
        </w:rPr>
        <w:t xml:space="preserve">.” </w:t>
      </w:r>
    </w:p>
    <w:p w:rsidR="002A7FCF" w:rsidRDefault="002A7FCF" w:rsidP="002A7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24EC0">
        <w:rPr>
          <w:rFonts w:ascii="Times New Roman" w:hAnsi="Times New Roman" w:cs="Times New Roman"/>
          <w:i/>
          <w:sz w:val="24"/>
          <w:szCs w:val="24"/>
        </w:rPr>
        <w:t>S</w:t>
      </w:r>
      <w:r w:rsidRPr="00424EC0">
        <w:rPr>
          <w:rFonts w:ascii="Times New Roman" w:hAnsi="Times New Roman" w:cs="Times New Roman"/>
          <w:sz w:val="24"/>
          <w:szCs w:val="24"/>
        </w:rPr>
        <w:t xml:space="preserve"> v </w:t>
      </w:r>
      <w:r w:rsidRPr="00424EC0">
        <w:rPr>
          <w:rFonts w:ascii="Times New Roman" w:hAnsi="Times New Roman" w:cs="Times New Roman"/>
          <w:i/>
          <w:sz w:val="24"/>
          <w:szCs w:val="24"/>
        </w:rPr>
        <w:t>Machokoto</w:t>
      </w:r>
      <w:r w:rsidRPr="00424EC0">
        <w:rPr>
          <w:rFonts w:ascii="Times New Roman" w:hAnsi="Times New Roman" w:cs="Times New Roman"/>
          <w:sz w:val="24"/>
          <w:szCs w:val="24"/>
        </w:rPr>
        <w:t xml:space="preserve"> 1996 (2) ZLR 190 (H)</w:t>
      </w:r>
      <w:r>
        <w:rPr>
          <w:rFonts w:ascii="Times New Roman" w:hAnsi="Times New Roman" w:cs="Times New Roman"/>
          <w:sz w:val="24"/>
          <w:szCs w:val="24"/>
        </w:rPr>
        <w:t>,</w:t>
      </w:r>
      <w:r w:rsidRPr="00E31284">
        <w:rPr>
          <w:rFonts w:ascii="Times New Roman" w:hAnsi="Times New Roman" w:cs="Times New Roman"/>
          <w:sz w:val="24"/>
          <w:szCs w:val="24"/>
        </w:rPr>
        <w:t xml:space="preserve"> </w:t>
      </w:r>
      <w:r>
        <w:rPr>
          <w:rFonts w:ascii="Times New Roman" w:hAnsi="Times New Roman" w:cs="Times New Roman"/>
          <w:sz w:val="24"/>
          <w:szCs w:val="24"/>
        </w:rPr>
        <w:t>GILLESPIE J</w:t>
      </w:r>
      <w:r w:rsidRPr="00424EC0">
        <w:rPr>
          <w:rFonts w:ascii="Times New Roman" w:hAnsi="Times New Roman" w:cs="Times New Roman"/>
          <w:sz w:val="24"/>
          <w:szCs w:val="24"/>
        </w:rPr>
        <w:t xml:space="preserve"> </w:t>
      </w:r>
      <w:r>
        <w:rPr>
          <w:rFonts w:ascii="Times New Roman" w:hAnsi="Times New Roman" w:cs="Times New Roman"/>
          <w:sz w:val="24"/>
          <w:szCs w:val="24"/>
        </w:rPr>
        <w:t>observed at 200 G – 201 B that:</w:t>
      </w:r>
    </w:p>
    <w:p w:rsidR="002A7FCF" w:rsidRDefault="002A7FCF" w:rsidP="001410ED">
      <w:pPr>
        <w:spacing w:line="240" w:lineRule="auto"/>
        <w:ind w:left="720"/>
        <w:jc w:val="both"/>
        <w:rPr>
          <w:rFonts w:ascii="Times New Roman" w:hAnsi="Times New Roman" w:cs="Times New Roman"/>
          <w:sz w:val="24"/>
          <w:szCs w:val="24"/>
        </w:rPr>
      </w:pPr>
      <w:r w:rsidRPr="00424EC0">
        <w:rPr>
          <w:rFonts w:ascii="Times New Roman" w:hAnsi="Times New Roman" w:cs="Times New Roman"/>
          <w:sz w:val="24"/>
          <w:szCs w:val="24"/>
        </w:rPr>
        <w:t xml:space="preserve"> </w:t>
      </w:r>
      <w:r w:rsidRPr="001410ED">
        <w:rPr>
          <w:rFonts w:ascii="Times New Roman" w:hAnsi="Times New Roman" w:cs="Times New Roman"/>
        </w:rPr>
        <w:t>“Where it is necessary to invoke this provision (</w:t>
      </w:r>
      <w:r w:rsidRPr="001410ED">
        <w:rPr>
          <w:rFonts w:ascii="Times New Roman" w:hAnsi="Times New Roman" w:cs="Times New Roman"/>
          <w:i/>
        </w:rPr>
        <w:t>s</w:t>
      </w:r>
      <w:r w:rsidRPr="001410ED">
        <w:rPr>
          <w:rFonts w:ascii="Times New Roman" w:hAnsi="Times New Roman" w:cs="Times New Roman"/>
        </w:rPr>
        <w:t xml:space="preserve"> 271 (2)(b)(i)), then the essential elements of the offence must be explained in such a way as is calculated to inform the accused, id unrepresented, of the nature of the charge in sufficient clarity and detail as will suggest to him, in his knowledge of the matter, whether he has a defence to offer.  Obviously, I do not intend to imply that the magistrate should be suggesting defences to the accused.  On the other hand, it must not be overlooked that where a person on trial has not had the benefit of legal advice, the only possible source of independent assistance towards an understanding of the nature of his predicament will be the bench.  The mere fact that the person wishes to plead guilty is no reason to be cursory in the explanation of the essential elements.  On the contrary, it is precisely because an admission of guilt is tendered that it is necessary to ensure that the accused has applied his mind to the true import of the charge and is properly aware that anything he may wish to say in his behalf could constitute a defence.</w:t>
      </w:r>
      <w:r>
        <w:rPr>
          <w:rFonts w:ascii="Times New Roman" w:hAnsi="Times New Roman" w:cs="Times New Roman"/>
          <w:sz w:val="24"/>
          <w:szCs w:val="24"/>
        </w:rPr>
        <w:t>”</w:t>
      </w:r>
      <w:r w:rsidRPr="00424EC0">
        <w:rPr>
          <w:rFonts w:ascii="Times New Roman" w:hAnsi="Times New Roman" w:cs="Times New Roman"/>
          <w:sz w:val="24"/>
          <w:szCs w:val="24"/>
        </w:rPr>
        <w:t xml:space="preserve"> </w:t>
      </w:r>
    </w:p>
    <w:p w:rsidR="002A7FCF" w:rsidRPr="00424EC0" w:rsidRDefault="00056B6B" w:rsidP="001410ED">
      <w:pPr>
        <w:spacing w:after="0" w:line="360" w:lineRule="auto"/>
        <w:ind w:firstLine="720"/>
        <w:jc w:val="both"/>
        <w:rPr>
          <w:rFonts w:ascii="Times New Roman" w:hAnsi="Times New Roman" w:cs="Times New Roman"/>
          <w:sz w:val="24"/>
          <w:szCs w:val="24"/>
        </w:rPr>
      </w:pPr>
      <w:r w:rsidRPr="00424EC0">
        <w:rPr>
          <w:rFonts w:ascii="Times New Roman" w:hAnsi="Times New Roman" w:cs="Times New Roman"/>
          <w:sz w:val="24"/>
          <w:szCs w:val="24"/>
        </w:rPr>
        <w:t xml:space="preserve">The accused </w:t>
      </w:r>
      <w:r w:rsidR="00BE5643">
        <w:rPr>
          <w:rFonts w:ascii="Times New Roman" w:hAnsi="Times New Roman" w:cs="Times New Roman"/>
          <w:sz w:val="24"/>
          <w:szCs w:val="24"/>
        </w:rPr>
        <w:t xml:space="preserve">in the present matter </w:t>
      </w:r>
      <w:r w:rsidRPr="00424EC0">
        <w:rPr>
          <w:rFonts w:ascii="Times New Roman" w:hAnsi="Times New Roman" w:cs="Times New Roman"/>
          <w:sz w:val="24"/>
          <w:szCs w:val="24"/>
        </w:rPr>
        <w:t>is a youthful offender, only 22 years of age at the time</w:t>
      </w:r>
      <w:r w:rsidR="00BE5643">
        <w:rPr>
          <w:rFonts w:ascii="Times New Roman" w:hAnsi="Times New Roman" w:cs="Times New Roman"/>
          <w:sz w:val="24"/>
          <w:szCs w:val="24"/>
        </w:rPr>
        <w:t xml:space="preserve"> of prosecution</w:t>
      </w:r>
      <w:r w:rsidRPr="00424EC0">
        <w:rPr>
          <w:rFonts w:ascii="Times New Roman" w:hAnsi="Times New Roman" w:cs="Times New Roman"/>
          <w:sz w:val="24"/>
          <w:szCs w:val="24"/>
        </w:rPr>
        <w:t>.  He submitted in mitigation that he was in Grade 7 when he was arrested</w:t>
      </w:r>
      <w:r w:rsidR="00BE5643">
        <w:rPr>
          <w:rFonts w:ascii="Times New Roman" w:hAnsi="Times New Roman" w:cs="Times New Roman"/>
          <w:sz w:val="24"/>
          <w:szCs w:val="24"/>
        </w:rPr>
        <w:t xml:space="preserve"> (despite being 22 years old)</w:t>
      </w:r>
      <w:r w:rsidRPr="00424EC0">
        <w:rPr>
          <w:rFonts w:ascii="Times New Roman" w:hAnsi="Times New Roman" w:cs="Times New Roman"/>
          <w:sz w:val="24"/>
          <w:szCs w:val="24"/>
        </w:rPr>
        <w:t xml:space="preserve">. Given this background, he is unlikely to have appreciated the proceedings, let alone that he </w:t>
      </w:r>
      <w:r w:rsidR="002A7FCF">
        <w:rPr>
          <w:rFonts w:ascii="Times New Roman" w:hAnsi="Times New Roman" w:cs="Times New Roman"/>
          <w:sz w:val="24"/>
          <w:szCs w:val="24"/>
        </w:rPr>
        <w:t>had</w:t>
      </w:r>
      <w:r w:rsidRPr="00424EC0">
        <w:rPr>
          <w:rFonts w:ascii="Times New Roman" w:hAnsi="Times New Roman" w:cs="Times New Roman"/>
          <w:sz w:val="24"/>
          <w:szCs w:val="24"/>
        </w:rPr>
        <w:t xml:space="preserve"> a possible defence. </w:t>
      </w:r>
      <w:r w:rsidR="002A7FCF" w:rsidRPr="00424EC0">
        <w:rPr>
          <w:rFonts w:ascii="Times New Roman" w:hAnsi="Times New Roman" w:cs="Times New Roman"/>
          <w:sz w:val="24"/>
          <w:szCs w:val="24"/>
        </w:rPr>
        <w:t>The accused therefore pleaded guilty without realising that he had</w:t>
      </w:r>
      <w:r w:rsidR="002A7FCF">
        <w:rPr>
          <w:rFonts w:ascii="Times New Roman" w:hAnsi="Times New Roman" w:cs="Times New Roman"/>
          <w:sz w:val="24"/>
          <w:szCs w:val="24"/>
        </w:rPr>
        <w:t xml:space="preserve"> the defence of self-</w:t>
      </w:r>
      <w:r w:rsidR="002A7FCF" w:rsidRPr="00424EC0">
        <w:rPr>
          <w:rFonts w:ascii="Times New Roman" w:hAnsi="Times New Roman" w:cs="Times New Roman"/>
          <w:sz w:val="24"/>
          <w:szCs w:val="24"/>
        </w:rPr>
        <w:t>defence</w:t>
      </w:r>
      <w:r w:rsidR="007F046B">
        <w:rPr>
          <w:rFonts w:ascii="Times New Roman" w:hAnsi="Times New Roman" w:cs="Times New Roman"/>
          <w:sz w:val="24"/>
          <w:szCs w:val="24"/>
        </w:rPr>
        <w:t xml:space="preserve"> available</w:t>
      </w:r>
      <w:r w:rsidR="002A7FCF" w:rsidRPr="00424EC0">
        <w:rPr>
          <w:rFonts w:ascii="Times New Roman" w:hAnsi="Times New Roman" w:cs="Times New Roman"/>
          <w:sz w:val="24"/>
          <w:szCs w:val="24"/>
        </w:rPr>
        <w:t>.</w:t>
      </w:r>
    </w:p>
    <w:p w:rsidR="002A7FCF" w:rsidRDefault="00940535" w:rsidP="003D4AE1">
      <w:pPr>
        <w:spacing w:after="0" w:line="360" w:lineRule="auto"/>
        <w:ind w:firstLine="720"/>
        <w:jc w:val="both"/>
        <w:rPr>
          <w:rFonts w:ascii="Times New Roman" w:hAnsi="Times New Roman" w:cs="Times New Roman"/>
          <w:sz w:val="24"/>
          <w:szCs w:val="24"/>
        </w:rPr>
      </w:pPr>
      <w:r w:rsidRPr="00424EC0">
        <w:rPr>
          <w:rFonts w:ascii="Times New Roman" w:hAnsi="Times New Roman" w:cs="Times New Roman"/>
          <w:sz w:val="24"/>
          <w:szCs w:val="24"/>
        </w:rPr>
        <w:t xml:space="preserve">In light of the above, the conviction </w:t>
      </w:r>
      <w:r w:rsidR="007F046B">
        <w:rPr>
          <w:rFonts w:ascii="Times New Roman" w:hAnsi="Times New Roman" w:cs="Times New Roman"/>
          <w:sz w:val="24"/>
          <w:szCs w:val="24"/>
        </w:rPr>
        <w:t>is unsafe and should be quashed</w:t>
      </w:r>
      <w:r w:rsidRPr="00424EC0">
        <w:rPr>
          <w:rFonts w:ascii="Times New Roman" w:hAnsi="Times New Roman" w:cs="Times New Roman"/>
          <w:sz w:val="24"/>
          <w:szCs w:val="24"/>
        </w:rPr>
        <w:t xml:space="preserve">. </w:t>
      </w:r>
      <w:r w:rsidR="001410ED">
        <w:rPr>
          <w:rFonts w:ascii="Times New Roman" w:hAnsi="Times New Roman" w:cs="Times New Roman"/>
          <w:sz w:val="24"/>
          <w:szCs w:val="24"/>
        </w:rPr>
        <w:t xml:space="preserve">I have caused the issuance of a warrant for the immediate release of the accused. </w:t>
      </w:r>
      <w:r w:rsidRPr="00424EC0">
        <w:rPr>
          <w:rFonts w:ascii="Times New Roman" w:hAnsi="Times New Roman" w:cs="Times New Roman"/>
          <w:sz w:val="24"/>
          <w:szCs w:val="24"/>
        </w:rPr>
        <w:t>In the result it is ordered that:</w:t>
      </w:r>
      <w:r w:rsidRPr="00424EC0">
        <w:rPr>
          <w:rFonts w:ascii="Times New Roman" w:hAnsi="Times New Roman" w:cs="Times New Roman"/>
          <w:sz w:val="24"/>
          <w:szCs w:val="24"/>
        </w:rPr>
        <w:tab/>
      </w:r>
    </w:p>
    <w:p w:rsidR="00940535" w:rsidRPr="00424EC0" w:rsidRDefault="00940535" w:rsidP="001410ED">
      <w:pPr>
        <w:spacing w:after="0" w:line="360" w:lineRule="auto"/>
        <w:ind w:left="720"/>
        <w:jc w:val="both"/>
        <w:rPr>
          <w:rFonts w:ascii="Times New Roman" w:hAnsi="Times New Roman" w:cs="Times New Roman"/>
          <w:sz w:val="24"/>
          <w:szCs w:val="24"/>
        </w:rPr>
      </w:pPr>
      <w:r w:rsidRPr="00424EC0">
        <w:rPr>
          <w:rFonts w:ascii="Times New Roman" w:hAnsi="Times New Roman" w:cs="Times New Roman"/>
          <w:sz w:val="24"/>
          <w:szCs w:val="24"/>
        </w:rPr>
        <w:t>The conviction be and is hereby quashed</w:t>
      </w:r>
      <w:r w:rsidR="001410ED">
        <w:rPr>
          <w:rFonts w:ascii="Times New Roman" w:hAnsi="Times New Roman" w:cs="Times New Roman"/>
          <w:sz w:val="24"/>
          <w:szCs w:val="24"/>
        </w:rPr>
        <w:t>.</w:t>
      </w:r>
    </w:p>
    <w:p w:rsidR="00940535" w:rsidRPr="00424EC0" w:rsidRDefault="00940535" w:rsidP="006A3587">
      <w:pPr>
        <w:spacing w:line="360" w:lineRule="auto"/>
        <w:jc w:val="both"/>
        <w:rPr>
          <w:rFonts w:ascii="Times New Roman" w:hAnsi="Times New Roman" w:cs="Times New Roman"/>
          <w:sz w:val="24"/>
          <w:szCs w:val="24"/>
        </w:rPr>
      </w:pPr>
    </w:p>
    <w:p w:rsidR="00940535" w:rsidRPr="00424EC0" w:rsidRDefault="00940535" w:rsidP="006A3587">
      <w:pPr>
        <w:spacing w:line="360" w:lineRule="auto"/>
        <w:jc w:val="both"/>
        <w:rPr>
          <w:rFonts w:ascii="Times New Roman" w:hAnsi="Times New Roman" w:cs="Times New Roman"/>
          <w:sz w:val="24"/>
          <w:szCs w:val="24"/>
        </w:rPr>
      </w:pPr>
    </w:p>
    <w:p w:rsidR="00940535" w:rsidRPr="00424EC0" w:rsidRDefault="00940535" w:rsidP="006A3587">
      <w:pPr>
        <w:spacing w:line="360" w:lineRule="auto"/>
        <w:jc w:val="both"/>
        <w:rPr>
          <w:rFonts w:ascii="Times New Roman" w:hAnsi="Times New Roman" w:cs="Times New Roman"/>
          <w:sz w:val="24"/>
          <w:szCs w:val="24"/>
        </w:rPr>
      </w:pPr>
    </w:p>
    <w:p w:rsidR="00796D93" w:rsidRPr="00424EC0" w:rsidRDefault="00940535" w:rsidP="006A3587">
      <w:pPr>
        <w:spacing w:line="360" w:lineRule="auto"/>
        <w:jc w:val="both"/>
        <w:rPr>
          <w:rFonts w:ascii="Times New Roman" w:hAnsi="Times New Roman" w:cs="Times New Roman"/>
          <w:sz w:val="24"/>
          <w:szCs w:val="24"/>
        </w:rPr>
      </w:pPr>
      <w:r w:rsidRPr="00424EC0">
        <w:rPr>
          <w:rFonts w:ascii="Times New Roman" w:hAnsi="Times New Roman" w:cs="Times New Roman"/>
          <w:sz w:val="24"/>
          <w:szCs w:val="24"/>
        </w:rPr>
        <w:t>MUSAKWA J agrees  ……………………..</w:t>
      </w:r>
    </w:p>
    <w:p w:rsidR="00280C60" w:rsidRPr="00424EC0" w:rsidRDefault="00280C60" w:rsidP="006A3587">
      <w:pPr>
        <w:spacing w:line="360" w:lineRule="auto"/>
        <w:jc w:val="both"/>
        <w:rPr>
          <w:rFonts w:ascii="Times New Roman" w:hAnsi="Times New Roman" w:cs="Times New Roman"/>
          <w:sz w:val="24"/>
          <w:szCs w:val="24"/>
        </w:rPr>
      </w:pPr>
    </w:p>
    <w:p w:rsidR="00280C60" w:rsidRPr="00424EC0" w:rsidRDefault="00280C60" w:rsidP="006A3587">
      <w:pPr>
        <w:jc w:val="both"/>
        <w:rPr>
          <w:rFonts w:ascii="Times New Roman" w:hAnsi="Times New Roman" w:cs="Times New Roman"/>
          <w:sz w:val="24"/>
          <w:szCs w:val="24"/>
        </w:rPr>
      </w:pPr>
    </w:p>
    <w:p w:rsidR="002A7FCF" w:rsidRPr="00424EC0" w:rsidRDefault="002A7FCF" w:rsidP="001410ED">
      <w:pPr>
        <w:spacing w:line="360" w:lineRule="auto"/>
        <w:jc w:val="both"/>
        <w:rPr>
          <w:rFonts w:ascii="Times New Roman" w:hAnsi="Times New Roman" w:cs="Times New Roman"/>
          <w:sz w:val="24"/>
          <w:szCs w:val="24"/>
        </w:rPr>
      </w:pPr>
    </w:p>
    <w:sectPr w:rsidR="002A7FCF" w:rsidRPr="00424EC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50" w:rsidRDefault="00D66D50" w:rsidP="002B1A44">
      <w:pPr>
        <w:spacing w:after="0" w:line="240" w:lineRule="auto"/>
      </w:pPr>
      <w:r>
        <w:separator/>
      </w:r>
    </w:p>
  </w:endnote>
  <w:endnote w:type="continuationSeparator" w:id="0">
    <w:p w:rsidR="00D66D50" w:rsidRDefault="00D66D50" w:rsidP="002B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50" w:rsidRDefault="00D66D50" w:rsidP="002B1A44">
      <w:pPr>
        <w:spacing w:after="0" w:line="240" w:lineRule="auto"/>
      </w:pPr>
      <w:r>
        <w:separator/>
      </w:r>
    </w:p>
  </w:footnote>
  <w:footnote w:type="continuationSeparator" w:id="0">
    <w:p w:rsidR="00D66D50" w:rsidRDefault="00D66D50" w:rsidP="002B1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7969"/>
      <w:docPartObj>
        <w:docPartGallery w:val="Page Numbers (Top of Page)"/>
        <w:docPartUnique/>
      </w:docPartObj>
    </w:sdtPr>
    <w:sdtEndPr>
      <w:rPr>
        <w:noProof/>
      </w:rPr>
    </w:sdtEndPr>
    <w:sdtContent>
      <w:p w:rsidR="006A3587" w:rsidRDefault="006A3587">
        <w:pPr>
          <w:pStyle w:val="Header"/>
          <w:jc w:val="right"/>
          <w:rPr>
            <w:noProof/>
          </w:rPr>
        </w:pPr>
        <w:r>
          <w:fldChar w:fldCharType="begin"/>
        </w:r>
        <w:r>
          <w:instrText xml:space="preserve"> PAGE   \* MERGEFORMAT </w:instrText>
        </w:r>
        <w:r>
          <w:fldChar w:fldCharType="separate"/>
        </w:r>
        <w:r w:rsidR="00FB4FA9">
          <w:rPr>
            <w:noProof/>
          </w:rPr>
          <w:t>1</w:t>
        </w:r>
        <w:r>
          <w:rPr>
            <w:noProof/>
          </w:rPr>
          <w:fldChar w:fldCharType="end"/>
        </w:r>
      </w:p>
      <w:p w:rsidR="006A3587" w:rsidRDefault="006A3587">
        <w:pPr>
          <w:pStyle w:val="Header"/>
          <w:jc w:val="right"/>
          <w:rPr>
            <w:noProof/>
          </w:rPr>
        </w:pPr>
        <w:r>
          <w:rPr>
            <w:noProof/>
          </w:rPr>
          <w:t>HH</w:t>
        </w:r>
        <w:r w:rsidR="003D4AE1">
          <w:rPr>
            <w:noProof/>
          </w:rPr>
          <w:t xml:space="preserve"> 205-17</w:t>
        </w:r>
      </w:p>
      <w:p w:rsidR="006A3587" w:rsidRDefault="006A3587">
        <w:pPr>
          <w:pStyle w:val="Header"/>
          <w:jc w:val="right"/>
        </w:pPr>
        <w:r>
          <w:rPr>
            <w:noProof/>
          </w:rPr>
          <w:t>CRB MUT R34/17</w:t>
        </w:r>
      </w:p>
    </w:sdtContent>
  </w:sdt>
  <w:p w:rsidR="006A3587" w:rsidRDefault="006A3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1DD"/>
    <w:multiLevelType w:val="hybridMultilevel"/>
    <w:tmpl w:val="A8C2ABF4"/>
    <w:lvl w:ilvl="0" w:tplc="9CB686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75F10E2"/>
    <w:multiLevelType w:val="hybridMultilevel"/>
    <w:tmpl w:val="A69C5D24"/>
    <w:lvl w:ilvl="0" w:tplc="94ECB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93"/>
    <w:rsid w:val="00056B6B"/>
    <w:rsid w:val="000A242D"/>
    <w:rsid w:val="001410ED"/>
    <w:rsid w:val="00182CC6"/>
    <w:rsid w:val="002426DA"/>
    <w:rsid w:val="00280C60"/>
    <w:rsid w:val="002A7FCF"/>
    <w:rsid w:val="002B1A44"/>
    <w:rsid w:val="003D4AE1"/>
    <w:rsid w:val="00424EC0"/>
    <w:rsid w:val="004F606B"/>
    <w:rsid w:val="005D3333"/>
    <w:rsid w:val="006753F4"/>
    <w:rsid w:val="006A3587"/>
    <w:rsid w:val="006D66FB"/>
    <w:rsid w:val="006E6A60"/>
    <w:rsid w:val="00726078"/>
    <w:rsid w:val="00775B18"/>
    <w:rsid w:val="00796D93"/>
    <w:rsid w:val="007E71C2"/>
    <w:rsid w:val="007F046B"/>
    <w:rsid w:val="00830E01"/>
    <w:rsid w:val="008C2CFF"/>
    <w:rsid w:val="00912B6A"/>
    <w:rsid w:val="00940535"/>
    <w:rsid w:val="00972995"/>
    <w:rsid w:val="00AC40DD"/>
    <w:rsid w:val="00B325C7"/>
    <w:rsid w:val="00B7203C"/>
    <w:rsid w:val="00BE5643"/>
    <w:rsid w:val="00C92252"/>
    <w:rsid w:val="00CF7AAB"/>
    <w:rsid w:val="00D37AE8"/>
    <w:rsid w:val="00D66D50"/>
    <w:rsid w:val="00DD5F39"/>
    <w:rsid w:val="00DE797F"/>
    <w:rsid w:val="00E31284"/>
    <w:rsid w:val="00F3247A"/>
    <w:rsid w:val="00FB4F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6FB"/>
    <w:pPr>
      <w:ind w:left="720"/>
      <w:contextualSpacing/>
    </w:pPr>
  </w:style>
  <w:style w:type="paragraph" w:styleId="Header">
    <w:name w:val="header"/>
    <w:basedOn w:val="Normal"/>
    <w:link w:val="HeaderChar"/>
    <w:uiPriority w:val="99"/>
    <w:unhideWhenUsed/>
    <w:rsid w:val="002B1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44"/>
  </w:style>
  <w:style w:type="paragraph" w:styleId="Footer">
    <w:name w:val="footer"/>
    <w:basedOn w:val="Normal"/>
    <w:link w:val="FooterChar"/>
    <w:uiPriority w:val="99"/>
    <w:unhideWhenUsed/>
    <w:rsid w:val="002B1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44"/>
  </w:style>
  <w:style w:type="paragraph" w:styleId="BalloonText">
    <w:name w:val="Balloon Text"/>
    <w:basedOn w:val="Normal"/>
    <w:link w:val="BalloonTextChar"/>
    <w:uiPriority w:val="99"/>
    <w:semiHidden/>
    <w:unhideWhenUsed/>
    <w:rsid w:val="00AC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6FB"/>
    <w:pPr>
      <w:ind w:left="720"/>
      <w:contextualSpacing/>
    </w:pPr>
  </w:style>
  <w:style w:type="paragraph" w:styleId="Header">
    <w:name w:val="header"/>
    <w:basedOn w:val="Normal"/>
    <w:link w:val="HeaderChar"/>
    <w:uiPriority w:val="99"/>
    <w:unhideWhenUsed/>
    <w:rsid w:val="002B1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44"/>
  </w:style>
  <w:style w:type="paragraph" w:styleId="Footer">
    <w:name w:val="footer"/>
    <w:basedOn w:val="Normal"/>
    <w:link w:val="FooterChar"/>
    <w:uiPriority w:val="99"/>
    <w:unhideWhenUsed/>
    <w:rsid w:val="002B1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44"/>
  </w:style>
  <w:style w:type="paragraph" w:styleId="BalloonText">
    <w:name w:val="Balloon Text"/>
    <w:basedOn w:val="Normal"/>
    <w:link w:val="BalloonTextChar"/>
    <w:uiPriority w:val="99"/>
    <w:semiHidden/>
    <w:unhideWhenUsed/>
    <w:rsid w:val="00AC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2017-03-27T13:08:00Z</cp:lastPrinted>
  <dcterms:created xsi:type="dcterms:W3CDTF">2017-04-03T07:19:00Z</dcterms:created>
  <dcterms:modified xsi:type="dcterms:W3CDTF">2017-04-03T07:19:00Z</dcterms:modified>
</cp:coreProperties>
</file>