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262" w:rsidRPr="00834531" w:rsidRDefault="00123262" w:rsidP="00123262">
      <w:pPr>
        <w:spacing w:after="0" w:line="240" w:lineRule="auto"/>
        <w:jc w:val="both"/>
        <w:rPr>
          <w:rFonts w:ascii="Times New Roman" w:hAnsi="Times New Roman"/>
          <w:sz w:val="24"/>
          <w:szCs w:val="24"/>
        </w:rPr>
      </w:pPr>
      <w:r>
        <w:rPr>
          <w:rFonts w:ascii="Times New Roman" w:hAnsi="Times New Roman"/>
          <w:sz w:val="24"/>
          <w:szCs w:val="24"/>
        </w:rPr>
        <w:t>THE STATE</w:t>
      </w:r>
    </w:p>
    <w:p w:rsidR="00123262" w:rsidRPr="00834531" w:rsidRDefault="00123262" w:rsidP="00123262">
      <w:pPr>
        <w:spacing w:after="0" w:line="240" w:lineRule="auto"/>
        <w:jc w:val="both"/>
        <w:rPr>
          <w:rFonts w:ascii="Times New Roman" w:hAnsi="Times New Roman"/>
          <w:sz w:val="24"/>
          <w:szCs w:val="24"/>
        </w:rPr>
      </w:pPr>
      <w:proofErr w:type="gramStart"/>
      <w:r w:rsidRPr="00834531">
        <w:rPr>
          <w:rFonts w:ascii="Times New Roman" w:hAnsi="Times New Roman"/>
          <w:sz w:val="24"/>
          <w:szCs w:val="24"/>
        </w:rPr>
        <w:t>versus</w:t>
      </w:r>
      <w:proofErr w:type="gramEnd"/>
    </w:p>
    <w:p w:rsidR="00123262" w:rsidRPr="00834531" w:rsidRDefault="00123262" w:rsidP="00123262">
      <w:pPr>
        <w:spacing w:after="0" w:line="240" w:lineRule="auto"/>
        <w:jc w:val="both"/>
        <w:rPr>
          <w:rFonts w:ascii="Times New Roman" w:hAnsi="Times New Roman"/>
          <w:sz w:val="24"/>
          <w:szCs w:val="24"/>
        </w:rPr>
      </w:pPr>
      <w:r>
        <w:rPr>
          <w:rFonts w:ascii="Times New Roman" w:hAnsi="Times New Roman"/>
          <w:sz w:val="24"/>
          <w:szCs w:val="24"/>
        </w:rPr>
        <w:t>CHAITA THOMPSON</w:t>
      </w:r>
    </w:p>
    <w:p w:rsidR="00123262" w:rsidRPr="00834531" w:rsidRDefault="00123262" w:rsidP="00123262">
      <w:pPr>
        <w:spacing w:after="0" w:line="240" w:lineRule="auto"/>
        <w:jc w:val="both"/>
        <w:rPr>
          <w:rFonts w:ascii="Times New Roman" w:hAnsi="Times New Roman"/>
          <w:sz w:val="24"/>
          <w:szCs w:val="24"/>
        </w:rPr>
      </w:pPr>
    </w:p>
    <w:p w:rsidR="00123262" w:rsidRPr="00834531" w:rsidRDefault="00123262" w:rsidP="00123262">
      <w:pPr>
        <w:spacing w:after="0" w:line="240" w:lineRule="auto"/>
        <w:jc w:val="both"/>
        <w:rPr>
          <w:rFonts w:ascii="Times New Roman" w:hAnsi="Times New Roman"/>
          <w:sz w:val="24"/>
          <w:szCs w:val="24"/>
        </w:rPr>
      </w:pPr>
    </w:p>
    <w:p w:rsidR="00123262" w:rsidRPr="00834531" w:rsidRDefault="000F71BE" w:rsidP="00123262">
      <w:pPr>
        <w:spacing w:after="0"/>
        <w:jc w:val="both"/>
        <w:rPr>
          <w:rFonts w:ascii="Times New Roman" w:hAnsi="Times New Roman"/>
          <w:sz w:val="24"/>
          <w:szCs w:val="24"/>
        </w:rPr>
      </w:pPr>
      <w:r w:rsidRPr="00834531">
        <w:rPr>
          <w:rFonts w:ascii="Times New Roman" w:hAnsi="Times New Roman"/>
          <w:sz w:val="24"/>
          <w:szCs w:val="24"/>
        </w:rPr>
        <w:t xml:space="preserve">HIGH COURT OF </w:t>
      </w:r>
      <w:r w:rsidR="00123262" w:rsidRPr="00834531">
        <w:rPr>
          <w:rFonts w:ascii="Times New Roman" w:hAnsi="Times New Roman"/>
          <w:sz w:val="24"/>
          <w:szCs w:val="24"/>
        </w:rPr>
        <w:t xml:space="preserve">ZIMBABWE                                                     </w:t>
      </w:r>
    </w:p>
    <w:p w:rsidR="00123262" w:rsidRPr="00834531" w:rsidRDefault="00964D07" w:rsidP="00123262">
      <w:pPr>
        <w:spacing w:after="0" w:line="240" w:lineRule="auto"/>
        <w:jc w:val="both"/>
        <w:rPr>
          <w:rFonts w:ascii="Times New Roman" w:hAnsi="Times New Roman"/>
          <w:sz w:val="24"/>
          <w:szCs w:val="24"/>
        </w:rPr>
      </w:pPr>
      <w:r>
        <w:rPr>
          <w:rFonts w:ascii="Times New Roman" w:hAnsi="Times New Roman"/>
          <w:sz w:val="24"/>
          <w:szCs w:val="24"/>
        </w:rPr>
        <w:t>BHUNU</w:t>
      </w:r>
      <w:r w:rsidR="00123262" w:rsidRPr="00834531">
        <w:rPr>
          <w:rFonts w:ascii="Times New Roman" w:hAnsi="Times New Roman"/>
          <w:sz w:val="24"/>
          <w:szCs w:val="24"/>
        </w:rPr>
        <w:t xml:space="preserve"> J</w:t>
      </w:r>
    </w:p>
    <w:p w:rsidR="00123262" w:rsidRDefault="00123262" w:rsidP="00123262">
      <w:pPr>
        <w:spacing w:after="0" w:line="240" w:lineRule="auto"/>
        <w:jc w:val="both"/>
        <w:rPr>
          <w:rFonts w:ascii="Times New Roman" w:hAnsi="Times New Roman"/>
          <w:sz w:val="24"/>
          <w:szCs w:val="24"/>
        </w:rPr>
      </w:pPr>
      <w:r w:rsidRPr="00834531">
        <w:rPr>
          <w:rFonts w:ascii="Times New Roman" w:hAnsi="Times New Roman"/>
          <w:sz w:val="24"/>
          <w:szCs w:val="24"/>
        </w:rPr>
        <w:t xml:space="preserve">HARARE, </w:t>
      </w:r>
      <w:r>
        <w:rPr>
          <w:rFonts w:ascii="Times New Roman" w:hAnsi="Times New Roman"/>
          <w:sz w:val="24"/>
          <w:szCs w:val="24"/>
        </w:rPr>
        <w:t>23 July 2011</w:t>
      </w:r>
    </w:p>
    <w:p w:rsidR="0012715A" w:rsidRDefault="0012715A" w:rsidP="00123262">
      <w:pPr>
        <w:spacing w:after="0" w:line="240" w:lineRule="auto"/>
        <w:jc w:val="both"/>
        <w:rPr>
          <w:rFonts w:ascii="Times New Roman" w:hAnsi="Times New Roman"/>
          <w:sz w:val="24"/>
          <w:szCs w:val="24"/>
        </w:rPr>
      </w:pPr>
    </w:p>
    <w:p w:rsidR="0012715A" w:rsidRDefault="0012715A" w:rsidP="00123262">
      <w:pPr>
        <w:spacing w:after="0" w:line="240" w:lineRule="auto"/>
        <w:jc w:val="both"/>
        <w:rPr>
          <w:rFonts w:ascii="Times New Roman" w:hAnsi="Times New Roman"/>
          <w:sz w:val="24"/>
          <w:szCs w:val="24"/>
        </w:rPr>
      </w:pPr>
      <w:bookmarkStart w:id="0" w:name="_GoBack"/>
      <w:bookmarkEnd w:id="0"/>
    </w:p>
    <w:p w:rsidR="0012715A" w:rsidRPr="0012715A" w:rsidRDefault="0012715A" w:rsidP="00123262">
      <w:pPr>
        <w:spacing w:after="0" w:line="240" w:lineRule="auto"/>
        <w:jc w:val="both"/>
        <w:rPr>
          <w:rFonts w:ascii="Times New Roman" w:hAnsi="Times New Roman"/>
          <w:b/>
          <w:sz w:val="24"/>
          <w:szCs w:val="24"/>
        </w:rPr>
      </w:pPr>
      <w:r w:rsidRPr="0012715A">
        <w:rPr>
          <w:rFonts w:ascii="Times New Roman" w:hAnsi="Times New Roman"/>
          <w:b/>
          <w:sz w:val="24"/>
          <w:szCs w:val="24"/>
        </w:rPr>
        <w:t>CRIMINAL REVIEW</w:t>
      </w:r>
    </w:p>
    <w:p w:rsidR="00123262" w:rsidRPr="00834531" w:rsidRDefault="00123262" w:rsidP="002A5254">
      <w:pPr>
        <w:spacing w:after="0" w:line="240" w:lineRule="auto"/>
        <w:jc w:val="both"/>
        <w:rPr>
          <w:rFonts w:ascii="Times New Roman" w:hAnsi="Times New Roman"/>
          <w:sz w:val="24"/>
          <w:szCs w:val="24"/>
        </w:rPr>
      </w:pPr>
    </w:p>
    <w:p w:rsidR="00123262" w:rsidRPr="00834531" w:rsidRDefault="00123262" w:rsidP="00123262">
      <w:pPr>
        <w:spacing w:after="0" w:line="240" w:lineRule="auto"/>
        <w:jc w:val="both"/>
        <w:rPr>
          <w:rFonts w:ascii="Times New Roman" w:hAnsi="Times New Roman"/>
          <w:sz w:val="24"/>
          <w:szCs w:val="24"/>
        </w:rPr>
      </w:pPr>
    </w:p>
    <w:p w:rsidR="00123262" w:rsidRDefault="00123262" w:rsidP="00123262">
      <w:pPr>
        <w:spacing w:after="0" w:line="360" w:lineRule="auto"/>
        <w:ind w:firstLine="720"/>
        <w:jc w:val="both"/>
        <w:rPr>
          <w:rFonts w:ascii="Times New Roman" w:hAnsi="Times New Roman"/>
          <w:sz w:val="24"/>
          <w:szCs w:val="24"/>
        </w:rPr>
      </w:pPr>
      <w:r>
        <w:rPr>
          <w:rFonts w:ascii="Times New Roman" w:hAnsi="Times New Roman"/>
          <w:sz w:val="24"/>
          <w:szCs w:val="24"/>
        </w:rPr>
        <w:t>BHUNU</w:t>
      </w:r>
      <w:r w:rsidRPr="00834531">
        <w:rPr>
          <w:rFonts w:ascii="Times New Roman" w:hAnsi="Times New Roman"/>
          <w:sz w:val="24"/>
          <w:szCs w:val="24"/>
        </w:rPr>
        <w:t xml:space="preserve"> J: </w:t>
      </w:r>
      <w:r>
        <w:rPr>
          <w:rFonts w:ascii="Times New Roman" w:hAnsi="Times New Roman"/>
          <w:sz w:val="24"/>
          <w:szCs w:val="24"/>
        </w:rPr>
        <w:t xml:space="preserve">On 5 November 2010 the accused was driving a Toyota </w:t>
      </w:r>
      <w:proofErr w:type="spellStart"/>
      <w:r>
        <w:rPr>
          <w:rFonts w:ascii="Times New Roman" w:hAnsi="Times New Roman"/>
          <w:sz w:val="24"/>
          <w:szCs w:val="24"/>
        </w:rPr>
        <w:t>Hiace</w:t>
      </w:r>
      <w:proofErr w:type="spellEnd"/>
      <w:r>
        <w:rPr>
          <w:rFonts w:ascii="Times New Roman" w:hAnsi="Times New Roman"/>
          <w:sz w:val="24"/>
          <w:szCs w:val="24"/>
        </w:rPr>
        <w:t xml:space="preserve"> mini bus commonly referred to as a </w:t>
      </w:r>
      <w:proofErr w:type="spellStart"/>
      <w:r>
        <w:rPr>
          <w:rFonts w:ascii="Times New Roman" w:hAnsi="Times New Roman"/>
          <w:sz w:val="24"/>
          <w:szCs w:val="24"/>
        </w:rPr>
        <w:t>Combi</w:t>
      </w:r>
      <w:proofErr w:type="spellEnd"/>
      <w:r>
        <w:rPr>
          <w:rFonts w:ascii="Times New Roman" w:hAnsi="Times New Roman"/>
          <w:sz w:val="24"/>
          <w:szCs w:val="24"/>
        </w:rPr>
        <w:t xml:space="preserve"> along the Harare – Bulawayo Road towards Bulawayo.  Such vehicle</w:t>
      </w:r>
      <w:r w:rsidR="00E97EF7">
        <w:rPr>
          <w:rFonts w:ascii="Times New Roman" w:hAnsi="Times New Roman"/>
          <w:sz w:val="24"/>
          <w:szCs w:val="24"/>
        </w:rPr>
        <w:t>s</w:t>
      </w:r>
      <w:r>
        <w:rPr>
          <w:rFonts w:ascii="Times New Roman" w:hAnsi="Times New Roman"/>
          <w:sz w:val="24"/>
          <w:szCs w:val="24"/>
        </w:rPr>
        <w:t xml:space="preserve"> are notoriously used as public service motor vehicle for hire or reward.</w:t>
      </w:r>
    </w:p>
    <w:p w:rsidR="00390C18" w:rsidRDefault="00123262" w:rsidP="00123262">
      <w:pPr>
        <w:spacing w:after="0" w:line="360" w:lineRule="auto"/>
        <w:ind w:firstLine="720"/>
        <w:jc w:val="both"/>
        <w:rPr>
          <w:rFonts w:ascii="Times New Roman" w:hAnsi="Times New Roman"/>
          <w:sz w:val="24"/>
          <w:szCs w:val="24"/>
        </w:rPr>
      </w:pPr>
      <w:r>
        <w:rPr>
          <w:rFonts w:ascii="Times New Roman" w:hAnsi="Times New Roman"/>
          <w:sz w:val="24"/>
          <w:szCs w:val="24"/>
        </w:rPr>
        <w:t xml:space="preserve">At the 136 </w:t>
      </w:r>
      <w:r w:rsidR="00F60156">
        <w:rPr>
          <w:rFonts w:ascii="Times New Roman" w:hAnsi="Times New Roman"/>
          <w:sz w:val="24"/>
          <w:szCs w:val="24"/>
        </w:rPr>
        <w:t>kilometer</w:t>
      </w:r>
      <w:r>
        <w:rPr>
          <w:rFonts w:ascii="Times New Roman" w:hAnsi="Times New Roman"/>
          <w:sz w:val="24"/>
          <w:szCs w:val="24"/>
        </w:rPr>
        <w:t xml:space="preserve"> peg he overtook a haulage truck pulling two trailers in front </w:t>
      </w:r>
      <w:proofErr w:type="gramStart"/>
      <w:r>
        <w:rPr>
          <w:rFonts w:ascii="Times New Roman" w:hAnsi="Times New Roman"/>
          <w:sz w:val="24"/>
          <w:szCs w:val="24"/>
        </w:rPr>
        <w:t xml:space="preserve">of  </w:t>
      </w:r>
      <w:r w:rsidR="00390C18">
        <w:rPr>
          <w:rFonts w:ascii="Times New Roman" w:hAnsi="Times New Roman"/>
          <w:sz w:val="24"/>
          <w:szCs w:val="24"/>
        </w:rPr>
        <w:t>on</w:t>
      </w:r>
      <w:r>
        <w:rPr>
          <w:rFonts w:ascii="Times New Roman" w:hAnsi="Times New Roman"/>
          <w:sz w:val="24"/>
          <w:szCs w:val="24"/>
        </w:rPr>
        <w:t>coming</w:t>
      </w:r>
      <w:proofErr w:type="gramEnd"/>
      <w:r>
        <w:rPr>
          <w:rFonts w:ascii="Times New Roman" w:hAnsi="Times New Roman"/>
          <w:sz w:val="24"/>
          <w:szCs w:val="24"/>
        </w:rPr>
        <w:t xml:space="preserve"> traffic.  As a result he abruptly moved back to the left sideswiping with the haulage truck.  He then swerved to the right thereby colliding with an oncoming</w:t>
      </w:r>
      <w:r w:rsidR="00390C18">
        <w:rPr>
          <w:rFonts w:ascii="Times New Roman" w:hAnsi="Times New Roman"/>
          <w:sz w:val="24"/>
          <w:szCs w:val="24"/>
        </w:rPr>
        <w:t xml:space="preserve"> Toyota Canter motor vehicle.</w:t>
      </w:r>
    </w:p>
    <w:p w:rsidR="00390C18" w:rsidRDefault="00390C18" w:rsidP="00123262">
      <w:pPr>
        <w:spacing w:after="0" w:line="360" w:lineRule="auto"/>
        <w:ind w:firstLine="720"/>
        <w:jc w:val="both"/>
        <w:rPr>
          <w:rFonts w:ascii="Times New Roman" w:hAnsi="Times New Roman"/>
          <w:sz w:val="24"/>
          <w:szCs w:val="24"/>
        </w:rPr>
      </w:pPr>
      <w:r>
        <w:rPr>
          <w:rFonts w:ascii="Times New Roman" w:hAnsi="Times New Roman"/>
          <w:sz w:val="24"/>
          <w:szCs w:val="24"/>
        </w:rPr>
        <w:t>As a result of the collision the Toyota canter was extensively damaged, two passengers died on the sport and a third died at hospital.</w:t>
      </w:r>
    </w:p>
    <w:p w:rsidR="00390C18" w:rsidRDefault="00390C18" w:rsidP="00123262">
      <w:pPr>
        <w:spacing w:after="0" w:line="360" w:lineRule="auto"/>
        <w:ind w:firstLine="720"/>
        <w:jc w:val="both"/>
        <w:rPr>
          <w:rFonts w:ascii="Times New Roman" w:hAnsi="Times New Roman"/>
          <w:sz w:val="24"/>
          <w:szCs w:val="24"/>
        </w:rPr>
      </w:pPr>
      <w:r>
        <w:rPr>
          <w:rFonts w:ascii="Times New Roman" w:hAnsi="Times New Roman"/>
          <w:sz w:val="24"/>
          <w:szCs w:val="24"/>
        </w:rPr>
        <w:t>The accused admitted being negligent in the following material respects w</w:t>
      </w:r>
      <w:r w:rsidR="00E97EF7">
        <w:rPr>
          <w:rFonts w:ascii="Times New Roman" w:hAnsi="Times New Roman"/>
          <w:sz w:val="24"/>
          <w:szCs w:val="24"/>
        </w:rPr>
        <w:t>hich led to</w:t>
      </w:r>
      <w:r>
        <w:rPr>
          <w:rFonts w:ascii="Times New Roman" w:hAnsi="Times New Roman"/>
          <w:sz w:val="24"/>
          <w:szCs w:val="24"/>
        </w:rPr>
        <w:t xml:space="preserve"> catastrophic results:</w:t>
      </w:r>
    </w:p>
    <w:p w:rsidR="00390C18" w:rsidRPr="00390C18" w:rsidRDefault="00390C18" w:rsidP="00390C18">
      <w:pPr>
        <w:pStyle w:val="ListParagraph"/>
        <w:numPr>
          <w:ilvl w:val="0"/>
          <w:numId w:val="7"/>
        </w:numPr>
        <w:spacing w:after="0" w:line="360" w:lineRule="auto"/>
        <w:jc w:val="both"/>
        <w:rPr>
          <w:rFonts w:ascii="Times New Roman" w:hAnsi="Times New Roman"/>
          <w:color w:val="000000"/>
          <w:sz w:val="24"/>
          <w:szCs w:val="24"/>
        </w:rPr>
      </w:pPr>
      <w:r>
        <w:rPr>
          <w:rFonts w:ascii="Times New Roman" w:hAnsi="Times New Roman"/>
          <w:sz w:val="24"/>
          <w:szCs w:val="24"/>
        </w:rPr>
        <w:t>overtook across double prohibition lanes,</w:t>
      </w:r>
    </w:p>
    <w:p w:rsidR="00390C18" w:rsidRPr="00390C18" w:rsidRDefault="00390C18" w:rsidP="00390C18">
      <w:pPr>
        <w:pStyle w:val="ListParagraph"/>
        <w:numPr>
          <w:ilvl w:val="0"/>
          <w:numId w:val="7"/>
        </w:numPr>
        <w:spacing w:after="0" w:line="360" w:lineRule="auto"/>
        <w:jc w:val="both"/>
        <w:rPr>
          <w:rFonts w:ascii="Times New Roman" w:hAnsi="Times New Roman"/>
          <w:color w:val="000000"/>
          <w:sz w:val="24"/>
          <w:szCs w:val="24"/>
        </w:rPr>
      </w:pPr>
      <w:r>
        <w:rPr>
          <w:rFonts w:ascii="Times New Roman" w:hAnsi="Times New Roman"/>
          <w:sz w:val="24"/>
          <w:szCs w:val="24"/>
        </w:rPr>
        <w:t>traveled at an excessive speed under the circumstances,</w:t>
      </w:r>
    </w:p>
    <w:p w:rsidR="00390C18" w:rsidRPr="00390C18" w:rsidRDefault="00390C18" w:rsidP="00390C18">
      <w:pPr>
        <w:pStyle w:val="ListParagraph"/>
        <w:numPr>
          <w:ilvl w:val="0"/>
          <w:numId w:val="7"/>
        </w:numPr>
        <w:spacing w:after="0" w:line="360" w:lineRule="auto"/>
        <w:jc w:val="both"/>
        <w:rPr>
          <w:rFonts w:ascii="Times New Roman" w:hAnsi="Times New Roman"/>
          <w:color w:val="000000"/>
          <w:sz w:val="24"/>
          <w:szCs w:val="24"/>
        </w:rPr>
      </w:pPr>
      <w:r>
        <w:rPr>
          <w:rFonts w:ascii="Times New Roman" w:hAnsi="Times New Roman"/>
          <w:sz w:val="24"/>
          <w:szCs w:val="24"/>
        </w:rPr>
        <w:t>failed to stop or act reasonably when an accident appeared imminent, and</w:t>
      </w:r>
    </w:p>
    <w:p w:rsidR="00EE6D89" w:rsidRPr="00EE6D89" w:rsidRDefault="00390C18" w:rsidP="00390C18">
      <w:pPr>
        <w:pStyle w:val="ListParagraph"/>
        <w:numPr>
          <w:ilvl w:val="0"/>
          <w:numId w:val="7"/>
        </w:numPr>
        <w:spacing w:after="0" w:line="360" w:lineRule="auto"/>
        <w:jc w:val="both"/>
        <w:rPr>
          <w:rFonts w:ascii="Times New Roman" w:hAnsi="Times New Roman"/>
          <w:color w:val="000000"/>
          <w:sz w:val="24"/>
          <w:szCs w:val="24"/>
        </w:rPr>
      </w:pPr>
      <w:proofErr w:type="gramStart"/>
      <w:r>
        <w:rPr>
          <w:rFonts w:ascii="Times New Roman" w:hAnsi="Times New Roman"/>
          <w:sz w:val="24"/>
          <w:szCs w:val="24"/>
        </w:rPr>
        <w:t>overtook</w:t>
      </w:r>
      <w:proofErr w:type="gramEnd"/>
      <w:r>
        <w:rPr>
          <w:rFonts w:ascii="Times New Roman" w:hAnsi="Times New Roman"/>
          <w:sz w:val="24"/>
          <w:szCs w:val="24"/>
        </w:rPr>
        <w:t xml:space="preserve"> in front of oncoming motor vehicle.   </w:t>
      </w:r>
      <w:r w:rsidR="00123262" w:rsidRPr="00390C18">
        <w:rPr>
          <w:rFonts w:ascii="Times New Roman" w:hAnsi="Times New Roman"/>
          <w:sz w:val="24"/>
          <w:szCs w:val="24"/>
        </w:rPr>
        <w:t xml:space="preserve"> </w:t>
      </w:r>
    </w:p>
    <w:p w:rsidR="00EE6D89" w:rsidRDefault="00EE6D89" w:rsidP="00185119">
      <w:pPr>
        <w:spacing w:after="0" w:line="240" w:lineRule="auto"/>
        <w:jc w:val="both"/>
        <w:rPr>
          <w:rFonts w:ascii="Times New Roman" w:hAnsi="Times New Roman"/>
          <w:sz w:val="24"/>
          <w:szCs w:val="24"/>
        </w:rPr>
      </w:pPr>
    </w:p>
    <w:p w:rsidR="00EE6D89" w:rsidRDefault="00EE6D89" w:rsidP="00EE6D89">
      <w:pPr>
        <w:spacing w:after="0" w:line="360" w:lineRule="auto"/>
        <w:ind w:firstLine="720"/>
        <w:jc w:val="both"/>
        <w:rPr>
          <w:rFonts w:ascii="Times New Roman" w:hAnsi="Times New Roman"/>
          <w:sz w:val="24"/>
          <w:szCs w:val="24"/>
        </w:rPr>
      </w:pPr>
      <w:r>
        <w:rPr>
          <w:rFonts w:ascii="Times New Roman" w:hAnsi="Times New Roman"/>
          <w:sz w:val="24"/>
          <w:szCs w:val="24"/>
        </w:rPr>
        <w:t>Clearly the accused’s manner of driving constituted reckless driving in contravention of s 53 of the Road Traffic Act [</w:t>
      </w:r>
      <w:r w:rsidRPr="00EE6D89">
        <w:rPr>
          <w:rFonts w:ascii="Times New Roman" w:hAnsi="Times New Roman"/>
          <w:i/>
          <w:sz w:val="24"/>
          <w:szCs w:val="24"/>
        </w:rPr>
        <w:t>Cap 13:11</w:t>
      </w:r>
      <w:r>
        <w:rPr>
          <w:rFonts w:ascii="Times New Roman" w:hAnsi="Times New Roman"/>
          <w:sz w:val="24"/>
          <w:szCs w:val="24"/>
        </w:rPr>
        <w:t>].  The accused having caused the death of 3 people in the course of driving recklessly he ought to have been charged under the Road Traffic Act and not the Criminal Law (Codification and Reform) Act.</w:t>
      </w:r>
    </w:p>
    <w:p w:rsidR="00123262" w:rsidRDefault="00EE6D89" w:rsidP="00EE6D89">
      <w:pPr>
        <w:spacing w:after="0" w:line="360" w:lineRule="auto"/>
        <w:ind w:firstLine="720"/>
        <w:jc w:val="both"/>
        <w:rPr>
          <w:rFonts w:ascii="Times New Roman" w:hAnsi="Times New Roman"/>
          <w:sz w:val="24"/>
          <w:szCs w:val="24"/>
        </w:rPr>
      </w:pPr>
      <w:r>
        <w:rPr>
          <w:rFonts w:ascii="Times New Roman" w:hAnsi="Times New Roman"/>
          <w:sz w:val="24"/>
          <w:szCs w:val="24"/>
        </w:rPr>
        <w:t xml:space="preserve">Fortunately the law maker had foreseen the possibility of such accused persons escaping the stiff penalties of the Road Traffic Act through inadvertence and made appropriate safeguards.  </w:t>
      </w:r>
      <w:r>
        <w:rPr>
          <w:rFonts w:ascii="Times New Roman" w:hAnsi="Times New Roman"/>
          <w:sz w:val="24"/>
          <w:szCs w:val="24"/>
        </w:rPr>
        <w:lastRenderedPageBreak/>
        <w:t>Section 64 requires that a person</w:t>
      </w:r>
      <w:r w:rsidR="00DC52F8">
        <w:rPr>
          <w:rFonts w:ascii="Times New Roman" w:hAnsi="Times New Roman"/>
          <w:sz w:val="24"/>
          <w:szCs w:val="24"/>
        </w:rPr>
        <w:t xml:space="preserve"> convicted of a criminal offence arising from the driving of a motor vehicle be sentenced as if he had been convicted under that Act regardless of the law under which he might have been charged and convicted.  The section provides as follows:</w:t>
      </w:r>
      <w:r>
        <w:rPr>
          <w:rFonts w:ascii="Times New Roman" w:hAnsi="Times New Roman"/>
          <w:sz w:val="24"/>
          <w:szCs w:val="24"/>
        </w:rPr>
        <w:t xml:space="preserve">  </w:t>
      </w:r>
      <w:r w:rsidR="00123262" w:rsidRPr="00EE6D89">
        <w:rPr>
          <w:rFonts w:ascii="Times New Roman" w:hAnsi="Times New Roman"/>
          <w:sz w:val="24"/>
          <w:szCs w:val="24"/>
        </w:rPr>
        <w:t xml:space="preserve"> </w:t>
      </w:r>
    </w:p>
    <w:p w:rsidR="0012715A" w:rsidRPr="0012715A" w:rsidRDefault="0012715A" w:rsidP="00EE6D89">
      <w:pPr>
        <w:spacing w:after="0" w:line="360" w:lineRule="auto"/>
        <w:ind w:firstLine="720"/>
        <w:jc w:val="both"/>
        <w:rPr>
          <w:rFonts w:ascii="Times New Roman" w:hAnsi="Times New Roman"/>
          <w:b/>
          <w:color w:val="000000"/>
          <w:sz w:val="24"/>
          <w:szCs w:val="24"/>
        </w:rPr>
      </w:pPr>
      <w:r w:rsidRPr="0012715A">
        <w:rPr>
          <w:rFonts w:ascii="Times New Roman" w:hAnsi="Times New Roman"/>
          <w:b/>
          <w:sz w:val="24"/>
          <w:szCs w:val="24"/>
        </w:rPr>
        <w:t>“64 Prohibition from driving on conviction of certain offence</w:t>
      </w:r>
    </w:p>
    <w:p w:rsidR="00635FE2" w:rsidRPr="0012715A" w:rsidRDefault="0012715A" w:rsidP="0012715A">
      <w:pPr>
        <w:pStyle w:val="ListParagraph"/>
        <w:numPr>
          <w:ilvl w:val="0"/>
          <w:numId w:val="8"/>
        </w:numPr>
        <w:rPr>
          <w:rFonts w:ascii="Times New Roman" w:hAnsi="Times New Roman"/>
          <w:sz w:val="24"/>
          <w:szCs w:val="24"/>
        </w:rPr>
      </w:pPr>
      <w:r w:rsidRPr="0012715A">
        <w:rPr>
          <w:rFonts w:ascii="Times New Roman" w:hAnsi="Times New Roman"/>
          <w:sz w:val="24"/>
          <w:szCs w:val="24"/>
        </w:rPr>
        <w:t>………</w:t>
      </w:r>
    </w:p>
    <w:p w:rsidR="0012715A" w:rsidRPr="0012715A" w:rsidRDefault="0012715A" w:rsidP="0012715A">
      <w:pPr>
        <w:pStyle w:val="ListParagraph"/>
        <w:numPr>
          <w:ilvl w:val="0"/>
          <w:numId w:val="8"/>
        </w:numPr>
        <w:rPr>
          <w:rFonts w:ascii="Times New Roman" w:hAnsi="Times New Roman"/>
          <w:sz w:val="24"/>
          <w:szCs w:val="24"/>
        </w:rPr>
      </w:pPr>
      <w:r w:rsidRPr="0012715A">
        <w:rPr>
          <w:rFonts w:ascii="Times New Roman" w:hAnsi="Times New Roman"/>
          <w:sz w:val="24"/>
          <w:szCs w:val="24"/>
        </w:rPr>
        <w:t>……..</w:t>
      </w:r>
    </w:p>
    <w:p w:rsidR="0012715A" w:rsidRDefault="0012715A" w:rsidP="0012715A">
      <w:pPr>
        <w:pStyle w:val="ListParagraph"/>
        <w:numPr>
          <w:ilvl w:val="0"/>
          <w:numId w:val="8"/>
        </w:numPr>
      </w:pPr>
      <w:r w:rsidRPr="0012715A">
        <w:rPr>
          <w:rFonts w:ascii="Times New Roman" w:hAnsi="Times New Roman"/>
          <w:sz w:val="24"/>
          <w:szCs w:val="24"/>
        </w:rPr>
        <w:t>If, on convicting a person of murder, attempted murder, culpable homicide, assault or any similar offence by or in connection with the driving of a motor vehicle, the court considers</w:t>
      </w:r>
      <w:r>
        <w:t>-</w:t>
      </w:r>
    </w:p>
    <w:p w:rsidR="00185119" w:rsidRDefault="00185119" w:rsidP="00185119">
      <w:pPr>
        <w:pStyle w:val="ListParagraph"/>
        <w:ind w:left="1080"/>
      </w:pPr>
    </w:p>
    <w:p w:rsidR="0012715A" w:rsidRDefault="003E04F4" w:rsidP="0012715A">
      <w:pPr>
        <w:pStyle w:val="ListParagraph"/>
        <w:numPr>
          <w:ilvl w:val="0"/>
          <w:numId w:val="9"/>
        </w:numPr>
        <w:spacing w:line="240" w:lineRule="auto"/>
        <w:rPr>
          <w:rFonts w:ascii="Times New Roman" w:hAnsi="Times New Roman"/>
          <w:sz w:val="24"/>
          <w:szCs w:val="24"/>
        </w:rPr>
      </w:pPr>
      <w:r>
        <w:rPr>
          <w:rFonts w:ascii="Times New Roman" w:hAnsi="Times New Roman"/>
          <w:sz w:val="24"/>
          <w:szCs w:val="24"/>
        </w:rPr>
        <w:t>t</w:t>
      </w:r>
      <w:r w:rsidR="0012715A" w:rsidRPr="0012715A">
        <w:rPr>
          <w:rFonts w:ascii="Times New Roman" w:hAnsi="Times New Roman"/>
          <w:sz w:val="24"/>
          <w:szCs w:val="24"/>
        </w:rPr>
        <w:t>hat the convicted person would have been convicted of an offence in terms of this Act involving the driving or attempted driving of a motor vehicle if he had been charged with such an offence instead of the offence at common law; and</w:t>
      </w:r>
    </w:p>
    <w:p w:rsidR="0012715A" w:rsidRPr="0012715A" w:rsidRDefault="0012715A" w:rsidP="0012715A">
      <w:pPr>
        <w:pStyle w:val="ListParagraph"/>
        <w:spacing w:line="240" w:lineRule="auto"/>
        <w:ind w:left="1440"/>
        <w:rPr>
          <w:rFonts w:ascii="Times New Roman" w:hAnsi="Times New Roman"/>
          <w:sz w:val="24"/>
          <w:szCs w:val="24"/>
        </w:rPr>
      </w:pPr>
    </w:p>
    <w:p w:rsidR="0012715A" w:rsidRDefault="003E04F4" w:rsidP="0012715A">
      <w:pPr>
        <w:pStyle w:val="ListParagraph"/>
        <w:numPr>
          <w:ilvl w:val="0"/>
          <w:numId w:val="9"/>
        </w:numPr>
        <w:spacing w:line="240" w:lineRule="auto"/>
        <w:rPr>
          <w:rFonts w:ascii="Times New Roman" w:hAnsi="Times New Roman"/>
          <w:sz w:val="24"/>
          <w:szCs w:val="24"/>
        </w:rPr>
      </w:pPr>
      <w:r>
        <w:rPr>
          <w:rFonts w:ascii="Times New Roman" w:hAnsi="Times New Roman"/>
          <w:sz w:val="24"/>
          <w:szCs w:val="24"/>
        </w:rPr>
        <w:t>t</w:t>
      </w:r>
      <w:r w:rsidR="0012715A" w:rsidRPr="0012715A">
        <w:rPr>
          <w:rFonts w:ascii="Times New Roman" w:hAnsi="Times New Roman"/>
          <w:sz w:val="24"/>
          <w:szCs w:val="24"/>
        </w:rPr>
        <w:t xml:space="preserve">hat, if the convicted person had been convicted of the offence in terms of this Act referred to in paragraph (a), the court would have been required to prohibit him from driving and additionally, or alternatively, would have been required to cancel his </w:t>
      </w:r>
      <w:proofErr w:type="spellStart"/>
      <w:r w:rsidR="0012715A" w:rsidRPr="0012715A">
        <w:rPr>
          <w:rFonts w:ascii="Times New Roman" w:hAnsi="Times New Roman"/>
          <w:sz w:val="24"/>
          <w:szCs w:val="24"/>
        </w:rPr>
        <w:t>licence</w:t>
      </w:r>
      <w:proofErr w:type="spellEnd"/>
      <w:r w:rsidR="0012715A" w:rsidRPr="0012715A">
        <w:rPr>
          <w:rFonts w:ascii="Times New Roman" w:hAnsi="Times New Roman"/>
          <w:sz w:val="24"/>
          <w:szCs w:val="24"/>
        </w:rPr>
        <w:t>; the court shall, when sentencing him for the offence at common law-</w:t>
      </w:r>
    </w:p>
    <w:p w:rsidR="0012715A" w:rsidRPr="0012715A" w:rsidRDefault="0012715A" w:rsidP="0012715A">
      <w:pPr>
        <w:pStyle w:val="ListParagraph"/>
        <w:rPr>
          <w:rFonts w:ascii="Times New Roman" w:hAnsi="Times New Roman"/>
          <w:sz w:val="24"/>
          <w:szCs w:val="24"/>
        </w:rPr>
      </w:pPr>
    </w:p>
    <w:p w:rsidR="0012715A" w:rsidRDefault="003E04F4" w:rsidP="0012715A">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p</w:t>
      </w:r>
      <w:r w:rsidR="0012715A">
        <w:rPr>
          <w:rFonts w:ascii="Times New Roman" w:hAnsi="Times New Roman"/>
          <w:sz w:val="24"/>
          <w:szCs w:val="24"/>
        </w:rPr>
        <w:t>rohibit him from driving for a period that is no shorter than the period of prohibition that would have been ordered had he been convicted of the offence in terms of this Act referred to in paragraph (a); and</w:t>
      </w:r>
    </w:p>
    <w:p w:rsidR="0012715A" w:rsidRDefault="0012715A" w:rsidP="0012715A">
      <w:pPr>
        <w:pStyle w:val="ListParagraph"/>
        <w:spacing w:line="240" w:lineRule="auto"/>
        <w:ind w:left="2160"/>
        <w:rPr>
          <w:rFonts w:ascii="Times New Roman" w:hAnsi="Times New Roman"/>
          <w:sz w:val="24"/>
          <w:szCs w:val="24"/>
        </w:rPr>
      </w:pPr>
    </w:p>
    <w:p w:rsidR="0012715A" w:rsidRDefault="003E04F4" w:rsidP="0012715A">
      <w:pPr>
        <w:pStyle w:val="ListParagraph"/>
        <w:numPr>
          <w:ilvl w:val="0"/>
          <w:numId w:val="10"/>
        </w:numPr>
        <w:spacing w:line="240" w:lineRule="auto"/>
        <w:rPr>
          <w:rFonts w:ascii="Times New Roman" w:hAnsi="Times New Roman"/>
          <w:sz w:val="24"/>
          <w:szCs w:val="24"/>
        </w:rPr>
      </w:pPr>
      <w:proofErr w:type="gramStart"/>
      <w:r>
        <w:rPr>
          <w:rFonts w:ascii="Times New Roman" w:hAnsi="Times New Roman"/>
          <w:sz w:val="24"/>
          <w:szCs w:val="24"/>
        </w:rPr>
        <w:t>c</w:t>
      </w:r>
      <w:r w:rsidR="0012715A">
        <w:rPr>
          <w:rFonts w:ascii="Times New Roman" w:hAnsi="Times New Roman"/>
          <w:sz w:val="24"/>
          <w:szCs w:val="24"/>
        </w:rPr>
        <w:t>ancel</w:t>
      </w:r>
      <w:proofErr w:type="gramEnd"/>
      <w:r w:rsidR="0012715A">
        <w:rPr>
          <w:rFonts w:ascii="Times New Roman" w:hAnsi="Times New Roman"/>
          <w:sz w:val="24"/>
          <w:szCs w:val="24"/>
        </w:rPr>
        <w:t xml:space="preserve"> his </w:t>
      </w:r>
      <w:proofErr w:type="spellStart"/>
      <w:r w:rsidR="0012715A">
        <w:rPr>
          <w:rFonts w:ascii="Times New Roman" w:hAnsi="Times New Roman"/>
          <w:sz w:val="24"/>
          <w:szCs w:val="24"/>
        </w:rPr>
        <w:t>licence</w:t>
      </w:r>
      <w:proofErr w:type="spellEnd"/>
      <w:r w:rsidR="0012715A">
        <w:rPr>
          <w:rFonts w:ascii="Times New Roman" w:hAnsi="Times New Roman"/>
          <w:sz w:val="24"/>
          <w:szCs w:val="24"/>
        </w:rPr>
        <w:t xml:space="preserve">, if the court would have cancelled his </w:t>
      </w:r>
      <w:proofErr w:type="spellStart"/>
      <w:r w:rsidR="0012715A">
        <w:rPr>
          <w:rFonts w:ascii="Times New Roman" w:hAnsi="Times New Roman"/>
          <w:sz w:val="24"/>
          <w:szCs w:val="24"/>
        </w:rPr>
        <w:t>licence</w:t>
      </w:r>
      <w:proofErr w:type="spellEnd"/>
      <w:r w:rsidR="0012715A">
        <w:rPr>
          <w:rFonts w:ascii="Times New Roman" w:hAnsi="Times New Roman"/>
          <w:sz w:val="24"/>
          <w:szCs w:val="24"/>
        </w:rPr>
        <w:t xml:space="preserve"> on convicting him of the offence in terms of this Act referred to in paragraph (a).” </w:t>
      </w:r>
    </w:p>
    <w:p w:rsidR="00674962" w:rsidRPr="00674962" w:rsidRDefault="00674962" w:rsidP="00674962">
      <w:pPr>
        <w:pStyle w:val="ListParagraph"/>
        <w:spacing w:line="240" w:lineRule="auto"/>
        <w:rPr>
          <w:rFonts w:ascii="Times New Roman" w:hAnsi="Times New Roman"/>
          <w:sz w:val="24"/>
          <w:szCs w:val="24"/>
        </w:rPr>
      </w:pPr>
    </w:p>
    <w:p w:rsidR="00674962" w:rsidRDefault="00674962" w:rsidP="00674962">
      <w:pPr>
        <w:spacing w:line="360" w:lineRule="auto"/>
        <w:ind w:firstLine="720"/>
        <w:rPr>
          <w:rFonts w:ascii="Times New Roman" w:hAnsi="Times New Roman"/>
          <w:sz w:val="24"/>
          <w:szCs w:val="24"/>
        </w:rPr>
      </w:pPr>
      <w:r>
        <w:rPr>
          <w:rFonts w:ascii="Times New Roman" w:hAnsi="Times New Roman"/>
          <w:sz w:val="24"/>
          <w:szCs w:val="24"/>
        </w:rPr>
        <w:t>Section 64 (3) of the Road Traffic Act therefore renders the accused liable to the prescribed minimum mandatory penalties s 53 which provides for minimum mandatory penalties for culpable homicide arising from the driving of a motor vehicle provides as follows:</w:t>
      </w:r>
    </w:p>
    <w:p w:rsidR="003E04F4" w:rsidRDefault="003E04F4" w:rsidP="0031537C">
      <w:pPr>
        <w:spacing w:line="240" w:lineRule="auto"/>
        <w:ind w:firstLine="720"/>
        <w:rPr>
          <w:rFonts w:ascii="Times New Roman" w:hAnsi="Times New Roman"/>
          <w:b/>
          <w:sz w:val="24"/>
          <w:szCs w:val="24"/>
        </w:rPr>
      </w:pPr>
      <w:r w:rsidRPr="0031537C">
        <w:rPr>
          <w:rFonts w:ascii="Times New Roman" w:hAnsi="Times New Roman"/>
          <w:b/>
          <w:sz w:val="24"/>
          <w:szCs w:val="24"/>
        </w:rPr>
        <w:t xml:space="preserve">“53 </w:t>
      </w:r>
      <w:proofErr w:type="gramStart"/>
      <w:r w:rsidRPr="0031537C">
        <w:rPr>
          <w:rFonts w:ascii="Times New Roman" w:hAnsi="Times New Roman"/>
          <w:b/>
          <w:sz w:val="24"/>
          <w:szCs w:val="24"/>
        </w:rPr>
        <w:t>Reckless</w:t>
      </w:r>
      <w:proofErr w:type="gramEnd"/>
      <w:r w:rsidRPr="0031537C">
        <w:rPr>
          <w:rFonts w:ascii="Times New Roman" w:hAnsi="Times New Roman"/>
          <w:b/>
          <w:sz w:val="24"/>
          <w:szCs w:val="24"/>
        </w:rPr>
        <w:t xml:space="preserve"> driving</w:t>
      </w:r>
    </w:p>
    <w:p w:rsidR="0031537C" w:rsidRDefault="0031537C" w:rsidP="0031537C">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In subsection (4)-</w:t>
      </w:r>
    </w:p>
    <w:p w:rsidR="00C61208" w:rsidRDefault="00C61208" w:rsidP="00C61208">
      <w:pPr>
        <w:pStyle w:val="ListParagraph"/>
        <w:spacing w:line="240" w:lineRule="auto"/>
        <w:ind w:left="1080"/>
        <w:rPr>
          <w:rFonts w:ascii="Times New Roman" w:hAnsi="Times New Roman"/>
          <w:sz w:val="24"/>
          <w:szCs w:val="24"/>
        </w:rPr>
      </w:pPr>
    </w:p>
    <w:p w:rsidR="0031537C" w:rsidRDefault="0031537C" w:rsidP="0031537C">
      <w:pPr>
        <w:pStyle w:val="ListParagraph"/>
        <w:spacing w:line="240" w:lineRule="auto"/>
        <w:ind w:left="1080"/>
        <w:rPr>
          <w:rFonts w:ascii="Times New Roman" w:hAnsi="Times New Roman"/>
          <w:sz w:val="24"/>
          <w:szCs w:val="24"/>
        </w:rPr>
      </w:pPr>
      <w:r>
        <w:rPr>
          <w:rFonts w:ascii="Times New Roman" w:hAnsi="Times New Roman"/>
          <w:sz w:val="24"/>
          <w:szCs w:val="24"/>
        </w:rPr>
        <w:t>“similar offence” means an offence in terms of subsection (2) involving the driving of a motor vehicle or an offence, whether in terms of a law of Zimbabwe or any other law, of which the dangerous, negligent or reckless driving of a motor vehicle on a road is an element;</w:t>
      </w:r>
    </w:p>
    <w:p w:rsidR="0031537C" w:rsidRDefault="0031537C" w:rsidP="0031537C">
      <w:pPr>
        <w:pStyle w:val="ListParagraph"/>
        <w:spacing w:line="240" w:lineRule="auto"/>
        <w:ind w:left="1080"/>
        <w:rPr>
          <w:rFonts w:ascii="Times New Roman" w:hAnsi="Times New Roman"/>
          <w:sz w:val="24"/>
          <w:szCs w:val="24"/>
        </w:rPr>
      </w:pPr>
    </w:p>
    <w:p w:rsidR="0031537C" w:rsidRDefault="0031537C" w:rsidP="0031537C">
      <w:pPr>
        <w:pStyle w:val="ListParagraph"/>
        <w:spacing w:line="240" w:lineRule="auto"/>
        <w:ind w:left="1080"/>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special</w:t>
      </w:r>
      <w:proofErr w:type="gramEnd"/>
      <w:r>
        <w:rPr>
          <w:rFonts w:ascii="Times New Roman" w:hAnsi="Times New Roman"/>
          <w:sz w:val="24"/>
          <w:szCs w:val="24"/>
        </w:rPr>
        <w:t xml:space="preserve"> circumstances” means special circumstances surrounding the commission of the offence concerned, but does not include special circumstances peculiar to the offender.</w:t>
      </w:r>
    </w:p>
    <w:p w:rsidR="00C61208" w:rsidRDefault="00C61208" w:rsidP="0031537C">
      <w:pPr>
        <w:pStyle w:val="ListParagraph"/>
        <w:spacing w:line="240" w:lineRule="auto"/>
        <w:ind w:left="1080"/>
        <w:rPr>
          <w:rFonts w:ascii="Times New Roman" w:hAnsi="Times New Roman"/>
          <w:sz w:val="24"/>
          <w:szCs w:val="24"/>
        </w:rPr>
      </w:pPr>
    </w:p>
    <w:p w:rsidR="0031537C" w:rsidRDefault="0031537C" w:rsidP="0031537C">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A person who drives a vehicle on a road recklessly shall be guilty of an offence and liable-</w:t>
      </w:r>
    </w:p>
    <w:p w:rsidR="00D72B3E" w:rsidRDefault="00D72B3E" w:rsidP="00D72B3E">
      <w:pPr>
        <w:pStyle w:val="ListParagraph"/>
        <w:spacing w:line="240" w:lineRule="auto"/>
        <w:ind w:left="1080"/>
        <w:rPr>
          <w:rFonts w:ascii="Times New Roman" w:hAnsi="Times New Roman"/>
          <w:sz w:val="24"/>
          <w:szCs w:val="24"/>
        </w:rPr>
      </w:pPr>
    </w:p>
    <w:p w:rsidR="0031537C" w:rsidRDefault="00C61208" w:rsidP="0031537C">
      <w:pPr>
        <w:pStyle w:val="ListParagraph"/>
        <w:numPr>
          <w:ilvl w:val="0"/>
          <w:numId w:val="12"/>
        </w:numPr>
        <w:spacing w:line="240" w:lineRule="auto"/>
        <w:rPr>
          <w:rFonts w:ascii="Times New Roman" w:hAnsi="Times New Roman"/>
          <w:sz w:val="24"/>
          <w:szCs w:val="24"/>
        </w:rPr>
      </w:pPr>
      <w:r>
        <w:rPr>
          <w:rFonts w:ascii="Times New Roman" w:hAnsi="Times New Roman"/>
          <w:sz w:val="24"/>
          <w:szCs w:val="24"/>
        </w:rPr>
        <w:t>s</w:t>
      </w:r>
      <w:r w:rsidR="0031537C">
        <w:rPr>
          <w:rFonts w:ascii="Times New Roman" w:hAnsi="Times New Roman"/>
          <w:sz w:val="24"/>
          <w:szCs w:val="24"/>
        </w:rPr>
        <w:t xml:space="preserve">ubject to section </w:t>
      </w:r>
      <w:r w:rsidR="0031537C" w:rsidRPr="0031537C">
        <w:rPr>
          <w:rFonts w:ascii="Times New Roman" w:hAnsi="Times New Roman"/>
          <w:i/>
          <w:sz w:val="24"/>
          <w:szCs w:val="24"/>
        </w:rPr>
        <w:t>eighty-eight A</w:t>
      </w:r>
      <w:r w:rsidR="0031537C">
        <w:rPr>
          <w:rFonts w:ascii="Times New Roman" w:hAnsi="Times New Roman"/>
          <w:sz w:val="24"/>
          <w:szCs w:val="24"/>
        </w:rPr>
        <w:t xml:space="preserve">, where the vehicle concerned was a commuter omnibus or a heavy vehicle, to imprisonment for a period not exceeding fifteen years and not less than two years; or </w:t>
      </w:r>
    </w:p>
    <w:p w:rsidR="00D72B3E" w:rsidRDefault="00D72B3E" w:rsidP="00D72B3E">
      <w:pPr>
        <w:pStyle w:val="ListParagraph"/>
        <w:spacing w:line="240" w:lineRule="auto"/>
        <w:ind w:left="1440"/>
        <w:rPr>
          <w:rFonts w:ascii="Times New Roman" w:hAnsi="Times New Roman"/>
          <w:sz w:val="24"/>
          <w:szCs w:val="24"/>
        </w:rPr>
      </w:pPr>
    </w:p>
    <w:p w:rsidR="0031537C" w:rsidRDefault="00C61208" w:rsidP="0031537C">
      <w:pPr>
        <w:pStyle w:val="ListParagraph"/>
        <w:numPr>
          <w:ilvl w:val="0"/>
          <w:numId w:val="12"/>
        </w:numPr>
        <w:spacing w:line="240" w:lineRule="auto"/>
        <w:rPr>
          <w:rFonts w:ascii="Times New Roman" w:hAnsi="Times New Roman"/>
          <w:sz w:val="24"/>
          <w:szCs w:val="24"/>
        </w:rPr>
      </w:pPr>
      <w:r>
        <w:rPr>
          <w:rFonts w:ascii="Times New Roman" w:hAnsi="Times New Roman"/>
          <w:sz w:val="24"/>
          <w:szCs w:val="24"/>
        </w:rPr>
        <w:t>i</w:t>
      </w:r>
      <w:r w:rsidR="0031537C">
        <w:rPr>
          <w:rFonts w:ascii="Times New Roman" w:hAnsi="Times New Roman"/>
          <w:sz w:val="24"/>
          <w:szCs w:val="24"/>
        </w:rPr>
        <w:t>n any other case, to a fine not exceeding level or to imprisonment for a period not exceeding ten years or to both such fine and such imprisonment.</w:t>
      </w:r>
    </w:p>
    <w:p w:rsidR="00D72B3E" w:rsidRDefault="00D72B3E" w:rsidP="00D72B3E">
      <w:pPr>
        <w:pStyle w:val="ListParagraph"/>
        <w:spacing w:line="240" w:lineRule="auto"/>
        <w:ind w:left="1440"/>
        <w:rPr>
          <w:rFonts w:ascii="Times New Roman" w:hAnsi="Times New Roman"/>
          <w:sz w:val="24"/>
          <w:szCs w:val="24"/>
        </w:rPr>
      </w:pPr>
    </w:p>
    <w:p w:rsidR="00F97A81" w:rsidRDefault="00F97A81" w:rsidP="0031537C">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 xml:space="preserve">A person charged with an offence in terms of subsection (2) may be found guilty of an offence in terms of section </w:t>
      </w:r>
      <w:r w:rsidRPr="00F97A81">
        <w:rPr>
          <w:rFonts w:ascii="Times New Roman" w:hAnsi="Times New Roman"/>
          <w:i/>
          <w:sz w:val="24"/>
          <w:szCs w:val="24"/>
        </w:rPr>
        <w:t>fifty-one</w:t>
      </w:r>
      <w:r>
        <w:rPr>
          <w:rFonts w:ascii="Times New Roman" w:hAnsi="Times New Roman"/>
          <w:sz w:val="24"/>
          <w:szCs w:val="24"/>
        </w:rPr>
        <w:t xml:space="preserve"> or </w:t>
      </w:r>
      <w:r w:rsidRPr="00F97A81">
        <w:rPr>
          <w:rFonts w:ascii="Times New Roman" w:hAnsi="Times New Roman"/>
          <w:i/>
          <w:sz w:val="24"/>
          <w:szCs w:val="24"/>
        </w:rPr>
        <w:t>fifty-two</w:t>
      </w:r>
      <w:r>
        <w:rPr>
          <w:rFonts w:ascii="Times New Roman" w:hAnsi="Times New Roman"/>
          <w:sz w:val="24"/>
          <w:szCs w:val="24"/>
        </w:rPr>
        <w:t>, if such are the facts proved.</w:t>
      </w:r>
    </w:p>
    <w:p w:rsidR="00D72B3E" w:rsidRDefault="00D72B3E" w:rsidP="00D72B3E">
      <w:pPr>
        <w:pStyle w:val="ListParagraph"/>
        <w:spacing w:line="240" w:lineRule="auto"/>
        <w:ind w:left="1080"/>
        <w:rPr>
          <w:rFonts w:ascii="Times New Roman" w:hAnsi="Times New Roman"/>
          <w:sz w:val="24"/>
          <w:szCs w:val="24"/>
        </w:rPr>
      </w:pPr>
    </w:p>
    <w:p w:rsidR="0031537C" w:rsidRDefault="00F97A81" w:rsidP="0031537C">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 xml:space="preserve">Subject to Part IX, a court which convicts a person of an offence in terms of subsection (1) involving the driving of a motor vehicle shall- </w:t>
      </w:r>
      <w:r w:rsidR="0031537C" w:rsidRPr="0031537C">
        <w:rPr>
          <w:rFonts w:ascii="Times New Roman" w:hAnsi="Times New Roman"/>
          <w:sz w:val="24"/>
          <w:szCs w:val="24"/>
        </w:rPr>
        <w:t xml:space="preserve">  </w:t>
      </w:r>
    </w:p>
    <w:p w:rsidR="001C710D" w:rsidRPr="001C710D" w:rsidRDefault="001C710D" w:rsidP="001C710D">
      <w:pPr>
        <w:pStyle w:val="ListParagraph"/>
        <w:rPr>
          <w:rFonts w:ascii="Times New Roman" w:hAnsi="Times New Roman"/>
          <w:sz w:val="24"/>
          <w:szCs w:val="24"/>
        </w:rPr>
      </w:pPr>
    </w:p>
    <w:p w:rsidR="001C710D" w:rsidRDefault="00A00192" w:rsidP="001C710D">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i</w:t>
      </w:r>
      <w:r w:rsidR="001C710D">
        <w:rPr>
          <w:rFonts w:ascii="Times New Roman" w:hAnsi="Times New Roman"/>
          <w:sz w:val="24"/>
          <w:szCs w:val="24"/>
        </w:rPr>
        <w:t>f the person has not previously been convicted of a similar offence within a period of ten years immediately preceding the date of such first-mentioned conviction-</w:t>
      </w:r>
    </w:p>
    <w:p w:rsidR="001C710D" w:rsidRDefault="001C710D" w:rsidP="001C710D">
      <w:pPr>
        <w:pStyle w:val="ListParagraph"/>
        <w:spacing w:line="240" w:lineRule="auto"/>
        <w:ind w:left="1440"/>
        <w:rPr>
          <w:rFonts w:ascii="Times New Roman" w:hAnsi="Times New Roman"/>
          <w:sz w:val="24"/>
          <w:szCs w:val="24"/>
        </w:rPr>
      </w:pPr>
    </w:p>
    <w:p w:rsidR="001C710D" w:rsidRPr="00BE181E" w:rsidRDefault="00A00192" w:rsidP="001C710D">
      <w:pPr>
        <w:pStyle w:val="ListParagraph"/>
        <w:numPr>
          <w:ilvl w:val="0"/>
          <w:numId w:val="14"/>
        </w:numPr>
        <w:spacing w:line="240" w:lineRule="auto"/>
        <w:rPr>
          <w:rFonts w:ascii="Times New Roman" w:hAnsi="Times New Roman"/>
          <w:sz w:val="24"/>
          <w:szCs w:val="24"/>
          <w:u w:val="single"/>
        </w:rPr>
      </w:pPr>
      <w:r w:rsidRPr="00BE181E">
        <w:rPr>
          <w:rFonts w:ascii="Times New Roman" w:hAnsi="Times New Roman"/>
          <w:sz w:val="24"/>
          <w:szCs w:val="24"/>
          <w:u w:val="single"/>
        </w:rPr>
        <w:t>i</w:t>
      </w:r>
      <w:r w:rsidR="001C710D" w:rsidRPr="00BE181E">
        <w:rPr>
          <w:rFonts w:ascii="Times New Roman" w:hAnsi="Times New Roman"/>
          <w:sz w:val="24"/>
          <w:szCs w:val="24"/>
          <w:u w:val="single"/>
        </w:rPr>
        <w:t>n the case of a first-mentioned conviction which does not relate to the driving of a commuter omnibus or a heavy vehicle, prohibit the person from driving for a period of not less than six months; or</w:t>
      </w:r>
    </w:p>
    <w:p w:rsidR="00A00192" w:rsidRPr="00BE181E" w:rsidRDefault="00A00192" w:rsidP="00A00192">
      <w:pPr>
        <w:pStyle w:val="ListParagraph"/>
        <w:spacing w:line="240" w:lineRule="auto"/>
        <w:ind w:left="2160"/>
        <w:rPr>
          <w:rFonts w:ascii="Times New Roman" w:hAnsi="Times New Roman"/>
          <w:sz w:val="24"/>
          <w:szCs w:val="24"/>
          <w:u w:val="single"/>
        </w:rPr>
      </w:pPr>
    </w:p>
    <w:p w:rsidR="00A00192" w:rsidRPr="00BE181E" w:rsidRDefault="00A00192" w:rsidP="00A00192">
      <w:pPr>
        <w:pStyle w:val="ListParagraph"/>
        <w:numPr>
          <w:ilvl w:val="0"/>
          <w:numId w:val="14"/>
        </w:numPr>
        <w:spacing w:line="240" w:lineRule="auto"/>
        <w:rPr>
          <w:rFonts w:ascii="Times New Roman" w:hAnsi="Times New Roman"/>
          <w:sz w:val="24"/>
          <w:szCs w:val="24"/>
          <w:u w:val="single"/>
        </w:rPr>
      </w:pPr>
      <w:r w:rsidRPr="00BE181E">
        <w:rPr>
          <w:rFonts w:ascii="Times New Roman" w:hAnsi="Times New Roman"/>
          <w:sz w:val="24"/>
          <w:szCs w:val="24"/>
          <w:u w:val="single"/>
        </w:rPr>
        <w:t>i</w:t>
      </w:r>
      <w:r w:rsidR="001C710D" w:rsidRPr="00BE181E">
        <w:rPr>
          <w:rFonts w:ascii="Times New Roman" w:hAnsi="Times New Roman"/>
          <w:sz w:val="24"/>
          <w:szCs w:val="24"/>
          <w:u w:val="single"/>
        </w:rPr>
        <w:t>n the case of a first-mentioned conviction which does relate to the driving of a commuter omnibus or a heavy vehicle, prohibit the person driving-</w:t>
      </w:r>
    </w:p>
    <w:p w:rsidR="00A00192" w:rsidRPr="00A00192" w:rsidRDefault="00A00192" w:rsidP="00A00192">
      <w:pPr>
        <w:pStyle w:val="ListParagraph"/>
        <w:rPr>
          <w:rFonts w:ascii="Times New Roman" w:hAnsi="Times New Roman"/>
          <w:sz w:val="24"/>
          <w:szCs w:val="24"/>
        </w:rPr>
      </w:pPr>
    </w:p>
    <w:p w:rsidR="00A00192" w:rsidRPr="00A00192" w:rsidRDefault="00A00192" w:rsidP="00A00192">
      <w:pPr>
        <w:pStyle w:val="ListParagraph"/>
        <w:spacing w:after="0" w:line="240" w:lineRule="auto"/>
        <w:ind w:left="2160"/>
        <w:rPr>
          <w:rFonts w:ascii="Times New Roman" w:hAnsi="Times New Roman"/>
          <w:sz w:val="24"/>
          <w:szCs w:val="24"/>
        </w:rPr>
      </w:pPr>
    </w:p>
    <w:p w:rsidR="001C710D" w:rsidRPr="008A13F7" w:rsidRDefault="008A13F7" w:rsidP="001C710D">
      <w:pPr>
        <w:pStyle w:val="ListParagraph"/>
        <w:numPr>
          <w:ilvl w:val="0"/>
          <w:numId w:val="15"/>
        </w:numPr>
        <w:spacing w:line="240" w:lineRule="auto"/>
        <w:rPr>
          <w:rFonts w:ascii="Times New Roman" w:hAnsi="Times New Roman"/>
          <w:sz w:val="24"/>
          <w:szCs w:val="24"/>
          <w:u w:val="single"/>
        </w:rPr>
      </w:pPr>
      <w:r w:rsidRPr="008A13F7">
        <w:rPr>
          <w:rFonts w:ascii="Times New Roman" w:hAnsi="Times New Roman"/>
          <w:sz w:val="24"/>
          <w:szCs w:val="24"/>
          <w:u w:val="single"/>
        </w:rPr>
        <w:t>a</w:t>
      </w:r>
      <w:r w:rsidR="001C710D" w:rsidRPr="008A13F7">
        <w:rPr>
          <w:rFonts w:ascii="Times New Roman" w:hAnsi="Times New Roman"/>
          <w:sz w:val="24"/>
          <w:szCs w:val="24"/>
          <w:u w:val="single"/>
        </w:rPr>
        <w:t xml:space="preserve"> motor vehicle other than a commuter omnibus or a heavy vehicle for a period of not less than six months; and</w:t>
      </w:r>
    </w:p>
    <w:p w:rsidR="00A00192" w:rsidRPr="008A13F7" w:rsidRDefault="00A00192" w:rsidP="00A00192">
      <w:pPr>
        <w:pStyle w:val="ListParagraph"/>
        <w:spacing w:line="240" w:lineRule="auto"/>
        <w:ind w:left="2520"/>
        <w:rPr>
          <w:rFonts w:ascii="Times New Roman" w:hAnsi="Times New Roman"/>
          <w:sz w:val="24"/>
          <w:szCs w:val="24"/>
          <w:u w:val="single"/>
        </w:rPr>
      </w:pPr>
    </w:p>
    <w:p w:rsidR="00DB44C7" w:rsidRPr="008A13F7" w:rsidRDefault="008A13F7" w:rsidP="008A13F7">
      <w:pPr>
        <w:pStyle w:val="ListParagraph"/>
        <w:numPr>
          <w:ilvl w:val="0"/>
          <w:numId w:val="15"/>
        </w:numPr>
        <w:spacing w:after="0" w:line="240" w:lineRule="auto"/>
        <w:rPr>
          <w:rFonts w:ascii="Times New Roman" w:hAnsi="Times New Roman"/>
          <w:sz w:val="24"/>
          <w:szCs w:val="24"/>
          <w:u w:val="single"/>
        </w:rPr>
      </w:pPr>
      <w:r w:rsidRPr="008A13F7">
        <w:rPr>
          <w:rFonts w:ascii="Times New Roman" w:hAnsi="Times New Roman"/>
          <w:sz w:val="24"/>
          <w:szCs w:val="24"/>
          <w:u w:val="single"/>
        </w:rPr>
        <w:t>a</w:t>
      </w:r>
      <w:r w:rsidR="001C710D" w:rsidRPr="008A13F7">
        <w:rPr>
          <w:rFonts w:ascii="Times New Roman" w:hAnsi="Times New Roman"/>
          <w:sz w:val="24"/>
          <w:szCs w:val="24"/>
          <w:u w:val="single"/>
        </w:rPr>
        <w:t xml:space="preserve"> commuter omnibus or a heavy vehicle during his lifetime; or</w:t>
      </w:r>
    </w:p>
    <w:p w:rsidR="008A13F7" w:rsidRPr="008A13F7" w:rsidRDefault="008A13F7" w:rsidP="008A13F7">
      <w:pPr>
        <w:pStyle w:val="ListParagraph"/>
        <w:spacing w:after="0"/>
        <w:rPr>
          <w:rFonts w:ascii="Times New Roman" w:hAnsi="Times New Roman"/>
          <w:sz w:val="24"/>
          <w:szCs w:val="24"/>
          <w:u w:val="single"/>
        </w:rPr>
      </w:pPr>
    </w:p>
    <w:p w:rsidR="008A13F7" w:rsidRDefault="008A13F7" w:rsidP="008A13F7">
      <w:pPr>
        <w:pStyle w:val="ListParagraph"/>
        <w:spacing w:after="0" w:line="240" w:lineRule="auto"/>
        <w:ind w:left="2520"/>
        <w:rPr>
          <w:rFonts w:ascii="Times New Roman" w:hAnsi="Times New Roman"/>
          <w:sz w:val="24"/>
          <w:szCs w:val="24"/>
        </w:rPr>
      </w:pPr>
    </w:p>
    <w:p w:rsidR="00DB44C7" w:rsidRDefault="008A13F7" w:rsidP="008A13F7">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i</w:t>
      </w:r>
      <w:r w:rsidR="00DB44C7">
        <w:rPr>
          <w:rFonts w:ascii="Times New Roman" w:hAnsi="Times New Roman"/>
          <w:sz w:val="24"/>
          <w:szCs w:val="24"/>
        </w:rPr>
        <w:t>f the person has previously been convicted of a similar offence within the period referred to in paragraph (a)</w:t>
      </w:r>
      <w:r>
        <w:rPr>
          <w:rFonts w:ascii="Times New Roman" w:hAnsi="Times New Roman"/>
          <w:sz w:val="24"/>
          <w:szCs w:val="24"/>
        </w:rPr>
        <w:t>-</w:t>
      </w:r>
    </w:p>
    <w:p w:rsidR="008A13F7" w:rsidRDefault="008A13F7" w:rsidP="008A13F7">
      <w:pPr>
        <w:pStyle w:val="ListParagraph"/>
        <w:spacing w:after="0" w:line="240" w:lineRule="auto"/>
        <w:ind w:left="1440"/>
        <w:rPr>
          <w:rFonts w:ascii="Times New Roman" w:hAnsi="Times New Roman"/>
          <w:sz w:val="24"/>
          <w:szCs w:val="24"/>
        </w:rPr>
      </w:pPr>
    </w:p>
    <w:p w:rsidR="00DB44C7" w:rsidRDefault="008A13F7" w:rsidP="00DB44C7">
      <w:pPr>
        <w:pStyle w:val="ListParagraph"/>
        <w:numPr>
          <w:ilvl w:val="0"/>
          <w:numId w:val="17"/>
        </w:numPr>
        <w:spacing w:line="240" w:lineRule="auto"/>
        <w:rPr>
          <w:rFonts w:ascii="Times New Roman" w:hAnsi="Times New Roman"/>
          <w:sz w:val="24"/>
          <w:szCs w:val="24"/>
        </w:rPr>
      </w:pPr>
      <w:r>
        <w:rPr>
          <w:rFonts w:ascii="Times New Roman" w:hAnsi="Times New Roman"/>
          <w:sz w:val="24"/>
          <w:szCs w:val="24"/>
        </w:rPr>
        <w:t>i</w:t>
      </w:r>
      <w:r w:rsidR="00DB44C7">
        <w:rPr>
          <w:rFonts w:ascii="Times New Roman" w:hAnsi="Times New Roman"/>
          <w:sz w:val="24"/>
          <w:szCs w:val="24"/>
        </w:rPr>
        <w:t>n the case of a second conviction-</w:t>
      </w:r>
    </w:p>
    <w:p w:rsidR="008A13F7" w:rsidRDefault="008A13F7" w:rsidP="008A13F7">
      <w:pPr>
        <w:pStyle w:val="ListParagraph"/>
        <w:spacing w:line="240" w:lineRule="auto"/>
        <w:ind w:left="2160"/>
        <w:rPr>
          <w:rFonts w:ascii="Times New Roman" w:hAnsi="Times New Roman"/>
          <w:sz w:val="24"/>
          <w:szCs w:val="24"/>
        </w:rPr>
      </w:pPr>
    </w:p>
    <w:p w:rsidR="00DB44C7" w:rsidRDefault="008A13F7" w:rsidP="00DB44C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lastRenderedPageBreak/>
        <w:t>w</w:t>
      </w:r>
      <w:r w:rsidR="00DB44C7">
        <w:rPr>
          <w:rFonts w:ascii="Times New Roman" w:hAnsi="Times New Roman"/>
          <w:sz w:val="24"/>
          <w:szCs w:val="24"/>
        </w:rPr>
        <w:t>hich does not relate to the driving of a commuter omnibus or a heavy vehicle, prohibit the person from driving for a period of not less than twelve months; or</w:t>
      </w:r>
    </w:p>
    <w:p w:rsidR="008A13F7" w:rsidRDefault="008A13F7" w:rsidP="008A13F7">
      <w:pPr>
        <w:pStyle w:val="ListParagraph"/>
        <w:spacing w:line="240" w:lineRule="auto"/>
        <w:ind w:left="2520"/>
        <w:rPr>
          <w:rFonts w:ascii="Times New Roman" w:hAnsi="Times New Roman"/>
          <w:sz w:val="24"/>
          <w:szCs w:val="24"/>
        </w:rPr>
      </w:pPr>
    </w:p>
    <w:p w:rsidR="00DB44C7" w:rsidRDefault="008A13F7" w:rsidP="00DB44C7">
      <w:pPr>
        <w:pStyle w:val="ListParagraph"/>
        <w:numPr>
          <w:ilvl w:val="0"/>
          <w:numId w:val="18"/>
        </w:numPr>
        <w:spacing w:line="240" w:lineRule="auto"/>
        <w:rPr>
          <w:rFonts w:ascii="Times New Roman" w:hAnsi="Times New Roman"/>
          <w:sz w:val="24"/>
          <w:szCs w:val="24"/>
        </w:rPr>
      </w:pPr>
      <w:r>
        <w:rPr>
          <w:rFonts w:ascii="Times New Roman" w:hAnsi="Times New Roman"/>
          <w:sz w:val="24"/>
          <w:szCs w:val="24"/>
        </w:rPr>
        <w:t>w</w:t>
      </w:r>
      <w:r w:rsidR="00DB44C7">
        <w:rPr>
          <w:rFonts w:ascii="Times New Roman" w:hAnsi="Times New Roman"/>
          <w:sz w:val="24"/>
          <w:szCs w:val="24"/>
        </w:rPr>
        <w:t>hich does relate to the driving of a commuter omnibus or a heavy vehicle, prohibit the person from driving-</w:t>
      </w:r>
    </w:p>
    <w:p w:rsidR="008A13F7" w:rsidRPr="008A13F7" w:rsidRDefault="008A13F7" w:rsidP="008A13F7">
      <w:pPr>
        <w:pStyle w:val="ListParagraph"/>
        <w:rPr>
          <w:rFonts w:ascii="Times New Roman" w:hAnsi="Times New Roman"/>
          <w:sz w:val="24"/>
          <w:szCs w:val="24"/>
        </w:rPr>
      </w:pPr>
    </w:p>
    <w:p w:rsidR="008A13F7" w:rsidRDefault="008A13F7" w:rsidP="008A13F7">
      <w:pPr>
        <w:pStyle w:val="ListParagraph"/>
        <w:spacing w:after="0" w:line="240" w:lineRule="auto"/>
        <w:ind w:left="2520"/>
        <w:rPr>
          <w:rFonts w:ascii="Times New Roman" w:hAnsi="Times New Roman"/>
          <w:sz w:val="24"/>
          <w:szCs w:val="24"/>
        </w:rPr>
      </w:pPr>
    </w:p>
    <w:p w:rsidR="00DB44C7" w:rsidRDefault="008A13F7" w:rsidP="00DB44C7">
      <w:pPr>
        <w:pStyle w:val="ListParagraph"/>
        <w:numPr>
          <w:ilvl w:val="0"/>
          <w:numId w:val="19"/>
        </w:numPr>
        <w:spacing w:line="240" w:lineRule="auto"/>
        <w:rPr>
          <w:rFonts w:ascii="Times New Roman" w:hAnsi="Times New Roman"/>
          <w:sz w:val="24"/>
          <w:szCs w:val="24"/>
        </w:rPr>
      </w:pPr>
      <w:r>
        <w:rPr>
          <w:rFonts w:ascii="Times New Roman" w:hAnsi="Times New Roman"/>
          <w:sz w:val="24"/>
          <w:szCs w:val="24"/>
        </w:rPr>
        <w:t>a</w:t>
      </w:r>
      <w:r w:rsidR="00DB44C7">
        <w:rPr>
          <w:rFonts w:ascii="Times New Roman" w:hAnsi="Times New Roman"/>
          <w:sz w:val="24"/>
          <w:szCs w:val="24"/>
        </w:rPr>
        <w:t xml:space="preserve"> motor vehicle other than a commuter omnibus or a heavy vehicle for a period of not less than twelve months; and</w:t>
      </w:r>
    </w:p>
    <w:p w:rsidR="008A13F7" w:rsidRDefault="008A13F7" w:rsidP="008A13F7">
      <w:pPr>
        <w:pStyle w:val="ListParagraph"/>
        <w:spacing w:line="240" w:lineRule="auto"/>
        <w:ind w:left="3240"/>
        <w:rPr>
          <w:rFonts w:ascii="Times New Roman" w:hAnsi="Times New Roman"/>
          <w:sz w:val="24"/>
          <w:szCs w:val="24"/>
        </w:rPr>
      </w:pPr>
    </w:p>
    <w:p w:rsidR="008A13F7" w:rsidRDefault="008A13F7" w:rsidP="00DB44C7">
      <w:pPr>
        <w:pStyle w:val="ListParagraph"/>
        <w:numPr>
          <w:ilvl w:val="0"/>
          <w:numId w:val="19"/>
        </w:numPr>
        <w:spacing w:line="240" w:lineRule="auto"/>
        <w:rPr>
          <w:rFonts w:ascii="Times New Roman" w:hAnsi="Times New Roman"/>
          <w:sz w:val="24"/>
          <w:szCs w:val="24"/>
        </w:rPr>
      </w:pPr>
      <w:r>
        <w:rPr>
          <w:rFonts w:ascii="Times New Roman" w:hAnsi="Times New Roman"/>
          <w:sz w:val="24"/>
          <w:szCs w:val="24"/>
        </w:rPr>
        <w:t>a</w:t>
      </w:r>
      <w:r w:rsidR="00DB44C7">
        <w:rPr>
          <w:rFonts w:ascii="Times New Roman" w:hAnsi="Times New Roman"/>
          <w:sz w:val="24"/>
          <w:szCs w:val="24"/>
        </w:rPr>
        <w:t xml:space="preserve"> commuter omnibus or a heavy vehicle during his lifetime; or</w:t>
      </w:r>
    </w:p>
    <w:p w:rsidR="008A13F7" w:rsidRPr="008A13F7" w:rsidRDefault="008A13F7" w:rsidP="008A13F7">
      <w:pPr>
        <w:pStyle w:val="ListParagraph"/>
        <w:rPr>
          <w:rFonts w:ascii="Times New Roman" w:hAnsi="Times New Roman"/>
          <w:sz w:val="24"/>
          <w:szCs w:val="24"/>
        </w:rPr>
      </w:pPr>
    </w:p>
    <w:p w:rsidR="001C710D" w:rsidRDefault="008A13F7" w:rsidP="008A13F7">
      <w:pPr>
        <w:pStyle w:val="ListParagraph"/>
        <w:numPr>
          <w:ilvl w:val="0"/>
          <w:numId w:val="20"/>
        </w:numPr>
        <w:spacing w:line="240" w:lineRule="auto"/>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the case of a third or subsequent conviction, prohibit the person from driving during his lifetime.</w:t>
      </w:r>
      <w:r w:rsidR="00DB44C7" w:rsidRPr="008A13F7">
        <w:rPr>
          <w:rFonts w:ascii="Times New Roman" w:hAnsi="Times New Roman"/>
          <w:sz w:val="24"/>
          <w:szCs w:val="24"/>
        </w:rPr>
        <w:t xml:space="preserve"> </w:t>
      </w:r>
      <w:r w:rsidR="001C710D" w:rsidRPr="008A13F7">
        <w:rPr>
          <w:rFonts w:ascii="Times New Roman" w:hAnsi="Times New Roman"/>
          <w:sz w:val="24"/>
          <w:szCs w:val="24"/>
        </w:rPr>
        <w:t xml:space="preserve"> </w:t>
      </w:r>
    </w:p>
    <w:p w:rsidR="00447B97" w:rsidRPr="003113E7" w:rsidRDefault="00447B97" w:rsidP="00447B97">
      <w:pPr>
        <w:spacing w:line="240" w:lineRule="auto"/>
        <w:ind w:left="1440"/>
        <w:rPr>
          <w:rFonts w:ascii="Times New Roman" w:hAnsi="Times New Roman"/>
          <w:sz w:val="24"/>
          <w:szCs w:val="24"/>
          <w:u w:val="single"/>
        </w:rPr>
      </w:pPr>
      <w:r w:rsidRPr="003113E7">
        <w:rPr>
          <w:rFonts w:ascii="Times New Roman" w:hAnsi="Times New Roman"/>
          <w:sz w:val="24"/>
          <w:szCs w:val="24"/>
          <w:u w:val="single"/>
        </w:rPr>
        <w:t xml:space="preserve">And shall, if the person is the holder of a </w:t>
      </w:r>
      <w:proofErr w:type="spellStart"/>
      <w:r w:rsidRPr="003113E7">
        <w:rPr>
          <w:rFonts w:ascii="Times New Roman" w:hAnsi="Times New Roman"/>
          <w:sz w:val="24"/>
          <w:szCs w:val="24"/>
          <w:u w:val="single"/>
        </w:rPr>
        <w:t>licence</w:t>
      </w:r>
      <w:proofErr w:type="spellEnd"/>
      <w:r w:rsidRPr="003113E7">
        <w:rPr>
          <w:rFonts w:ascii="Times New Roman" w:hAnsi="Times New Roman"/>
          <w:sz w:val="24"/>
          <w:szCs w:val="24"/>
          <w:u w:val="single"/>
        </w:rPr>
        <w:t xml:space="preserve">, cancel the </w:t>
      </w:r>
      <w:proofErr w:type="spellStart"/>
      <w:r w:rsidRPr="003113E7">
        <w:rPr>
          <w:rFonts w:ascii="Times New Roman" w:hAnsi="Times New Roman"/>
          <w:sz w:val="24"/>
          <w:szCs w:val="24"/>
          <w:u w:val="single"/>
        </w:rPr>
        <w:t>licence</w:t>
      </w:r>
      <w:proofErr w:type="spellEnd"/>
      <w:r w:rsidRPr="003113E7">
        <w:rPr>
          <w:rFonts w:ascii="Times New Roman" w:hAnsi="Times New Roman"/>
          <w:sz w:val="24"/>
          <w:szCs w:val="24"/>
          <w:u w:val="single"/>
        </w:rPr>
        <w:t xml:space="preserve"> in respect of motor vehicles of the class to which such prohibition from driving extends:</w:t>
      </w:r>
    </w:p>
    <w:p w:rsidR="003113E7" w:rsidRPr="003113E7" w:rsidRDefault="003113E7" w:rsidP="00447B97">
      <w:pPr>
        <w:spacing w:line="240" w:lineRule="auto"/>
        <w:ind w:left="1440"/>
        <w:rPr>
          <w:rFonts w:ascii="Times New Roman" w:hAnsi="Times New Roman"/>
          <w:sz w:val="24"/>
          <w:szCs w:val="24"/>
          <w:u w:val="single"/>
        </w:rPr>
      </w:pPr>
      <w:r w:rsidRPr="003113E7">
        <w:rPr>
          <w:rFonts w:ascii="Times New Roman" w:hAnsi="Times New Roman"/>
          <w:sz w:val="24"/>
          <w:szCs w:val="24"/>
          <w:u w:val="single"/>
        </w:rPr>
        <w:t>Provided that such court may decline to prohibit the person from driving if it-</w:t>
      </w:r>
    </w:p>
    <w:p w:rsidR="003113E7" w:rsidRPr="003113E7" w:rsidRDefault="003113E7" w:rsidP="003113E7">
      <w:pPr>
        <w:pStyle w:val="ListParagraph"/>
        <w:numPr>
          <w:ilvl w:val="0"/>
          <w:numId w:val="21"/>
        </w:numPr>
        <w:spacing w:line="240" w:lineRule="auto"/>
        <w:rPr>
          <w:rFonts w:ascii="Times New Roman" w:hAnsi="Times New Roman"/>
          <w:sz w:val="24"/>
          <w:szCs w:val="24"/>
          <w:u w:val="single"/>
        </w:rPr>
      </w:pPr>
      <w:r w:rsidRPr="003113E7">
        <w:rPr>
          <w:rFonts w:ascii="Times New Roman" w:hAnsi="Times New Roman"/>
          <w:sz w:val="24"/>
          <w:szCs w:val="24"/>
          <w:u w:val="single"/>
        </w:rPr>
        <w:t>considers that there are special circumstances in the case which justify the court in so declining; and</w:t>
      </w:r>
    </w:p>
    <w:p w:rsidR="003113E7" w:rsidRPr="003113E7" w:rsidRDefault="003113E7" w:rsidP="003113E7">
      <w:pPr>
        <w:pStyle w:val="ListParagraph"/>
        <w:spacing w:line="240" w:lineRule="auto"/>
        <w:ind w:left="1800"/>
        <w:rPr>
          <w:rFonts w:ascii="Times New Roman" w:hAnsi="Times New Roman"/>
          <w:sz w:val="24"/>
          <w:szCs w:val="24"/>
          <w:u w:val="single"/>
        </w:rPr>
      </w:pPr>
    </w:p>
    <w:p w:rsidR="003113E7" w:rsidRPr="003113E7" w:rsidRDefault="003113E7" w:rsidP="003113E7">
      <w:pPr>
        <w:pStyle w:val="ListParagraph"/>
        <w:numPr>
          <w:ilvl w:val="0"/>
          <w:numId w:val="21"/>
        </w:numPr>
        <w:spacing w:line="240" w:lineRule="auto"/>
        <w:rPr>
          <w:rFonts w:ascii="Times New Roman" w:hAnsi="Times New Roman"/>
          <w:sz w:val="24"/>
          <w:szCs w:val="24"/>
          <w:u w:val="single"/>
        </w:rPr>
      </w:pPr>
      <w:proofErr w:type="gramStart"/>
      <w:r w:rsidRPr="003113E7">
        <w:rPr>
          <w:rFonts w:ascii="Times New Roman" w:hAnsi="Times New Roman"/>
          <w:sz w:val="24"/>
          <w:szCs w:val="24"/>
          <w:u w:val="single"/>
        </w:rPr>
        <w:t>endorses</w:t>
      </w:r>
      <w:proofErr w:type="gramEnd"/>
      <w:r w:rsidRPr="003113E7">
        <w:rPr>
          <w:rFonts w:ascii="Times New Roman" w:hAnsi="Times New Roman"/>
          <w:sz w:val="24"/>
          <w:szCs w:val="24"/>
          <w:u w:val="single"/>
        </w:rPr>
        <w:t xml:space="preserve"> the special circumstances referred to in paragraph (a) on the record of the case when passing sentence. </w:t>
      </w:r>
    </w:p>
    <w:p w:rsidR="003113E7" w:rsidRDefault="003113E7" w:rsidP="003113E7">
      <w:pPr>
        <w:spacing w:after="0" w:line="360" w:lineRule="auto"/>
        <w:ind w:firstLine="720"/>
        <w:rPr>
          <w:rFonts w:ascii="Times New Roman" w:hAnsi="Times New Roman"/>
          <w:sz w:val="24"/>
          <w:szCs w:val="24"/>
        </w:rPr>
      </w:pPr>
      <w:r w:rsidRPr="003113E7">
        <w:rPr>
          <w:rFonts w:ascii="Times New Roman" w:hAnsi="Times New Roman"/>
          <w:sz w:val="24"/>
          <w:szCs w:val="24"/>
        </w:rPr>
        <w:t>One</w:t>
      </w:r>
      <w:r>
        <w:rPr>
          <w:rFonts w:ascii="Times New Roman" w:hAnsi="Times New Roman"/>
          <w:sz w:val="24"/>
          <w:szCs w:val="24"/>
        </w:rPr>
        <w:t xml:space="preserve"> can never over-</w:t>
      </w:r>
      <w:proofErr w:type="spellStart"/>
      <w:r>
        <w:rPr>
          <w:rFonts w:ascii="Times New Roman" w:hAnsi="Times New Roman"/>
          <w:sz w:val="24"/>
          <w:szCs w:val="24"/>
        </w:rPr>
        <w:t>emphasise</w:t>
      </w:r>
      <w:proofErr w:type="spellEnd"/>
      <w:r>
        <w:rPr>
          <w:rFonts w:ascii="Times New Roman" w:hAnsi="Times New Roman"/>
          <w:sz w:val="24"/>
          <w:szCs w:val="24"/>
        </w:rPr>
        <w:t xml:space="preserve"> the need for magistrates to read and understand the law pertaining to sentence before passing sentence particularly in serious offences involving the loss of life.  In this case it is clear that the trial magistrate did not carry out the necessary research before passing sentence.  He therefore passed an incompetent sentence oblivious of the mandatory statutory provisions.</w:t>
      </w:r>
    </w:p>
    <w:p w:rsidR="002726DB" w:rsidRDefault="003113E7" w:rsidP="002726DB">
      <w:pPr>
        <w:spacing w:after="0" w:line="360" w:lineRule="auto"/>
        <w:ind w:firstLine="720"/>
        <w:rPr>
          <w:rFonts w:ascii="Times New Roman" w:hAnsi="Times New Roman"/>
          <w:sz w:val="24"/>
          <w:szCs w:val="24"/>
        </w:rPr>
      </w:pPr>
      <w:proofErr w:type="gramStart"/>
      <w:r>
        <w:rPr>
          <w:rFonts w:ascii="Times New Roman" w:hAnsi="Times New Roman"/>
          <w:sz w:val="24"/>
          <w:szCs w:val="24"/>
        </w:rPr>
        <w:t>Failure to observe mandatory statutory provisions amount to a serious misdirection warranting interference on review.</w:t>
      </w:r>
      <w:proofErr w:type="gramEnd"/>
      <w:r>
        <w:rPr>
          <w:rFonts w:ascii="Times New Roman" w:hAnsi="Times New Roman"/>
          <w:sz w:val="24"/>
          <w:szCs w:val="24"/>
        </w:rPr>
        <w:t xml:space="preserve">   </w:t>
      </w:r>
    </w:p>
    <w:p w:rsidR="00185119" w:rsidRDefault="00185119" w:rsidP="002726DB">
      <w:pPr>
        <w:spacing w:after="0" w:line="360" w:lineRule="auto"/>
        <w:ind w:firstLine="720"/>
        <w:rPr>
          <w:rFonts w:ascii="Times New Roman" w:hAnsi="Times New Roman"/>
          <w:sz w:val="24"/>
          <w:szCs w:val="24"/>
        </w:rPr>
      </w:pPr>
    </w:p>
    <w:p w:rsidR="00185119" w:rsidRDefault="00185119" w:rsidP="002726DB">
      <w:pPr>
        <w:spacing w:after="0" w:line="360" w:lineRule="auto"/>
        <w:ind w:firstLine="720"/>
        <w:rPr>
          <w:rFonts w:ascii="Times New Roman" w:hAnsi="Times New Roman"/>
          <w:sz w:val="24"/>
          <w:szCs w:val="24"/>
        </w:rPr>
      </w:pPr>
    </w:p>
    <w:p w:rsidR="00185119" w:rsidRDefault="00185119" w:rsidP="002726DB">
      <w:pPr>
        <w:spacing w:after="0" w:line="360" w:lineRule="auto"/>
        <w:ind w:firstLine="720"/>
        <w:rPr>
          <w:rFonts w:ascii="Times New Roman" w:hAnsi="Times New Roman"/>
          <w:sz w:val="24"/>
          <w:szCs w:val="24"/>
        </w:rPr>
      </w:pPr>
    </w:p>
    <w:p w:rsidR="00185119" w:rsidRDefault="00185119" w:rsidP="002726DB">
      <w:pPr>
        <w:spacing w:after="0" w:line="360" w:lineRule="auto"/>
        <w:ind w:firstLine="720"/>
        <w:rPr>
          <w:rFonts w:ascii="Times New Roman" w:hAnsi="Times New Roman"/>
          <w:sz w:val="24"/>
          <w:szCs w:val="24"/>
        </w:rPr>
      </w:pPr>
    </w:p>
    <w:p w:rsidR="00185119" w:rsidRDefault="00185119" w:rsidP="002726DB">
      <w:pPr>
        <w:spacing w:after="0" w:line="360" w:lineRule="auto"/>
        <w:ind w:firstLine="720"/>
        <w:rPr>
          <w:rFonts w:ascii="Times New Roman" w:hAnsi="Times New Roman"/>
          <w:sz w:val="24"/>
          <w:szCs w:val="24"/>
        </w:rPr>
      </w:pPr>
    </w:p>
    <w:p w:rsidR="002726DB" w:rsidRDefault="002726DB" w:rsidP="001072BB">
      <w:pPr>
        <w:spacing w:after="0" w:line="240" w:lineRule="auto"/>
        <w:rPr>
          <w:rFonts w:ascii="Times New Roman" w:hAnsi="Times New Roman"/>
          <w:sz w:val="24"/>
          <w:szCs w:val="24"/>
        </w:rPr>
      </w:pPr>
    </w:p>
    <w:p w:rsidR="002726DB" w:rsidRDefault="002726DB" w:rsidP="002726DB">
      <w:pPr>
        <w:spacing w:after="0" w:line="360" w:lineRule="auto"/>
        <w:rPr>
          <w:rFonts w:ascii="Times New Roman" w:hAnsi="Times New Roman"/>
          <w:sz w:val="24"/>
          <w:szCs w:val="24"/>
        </w:rPr>
      </w:pPr>
      <w:r>
        <w:rPr>
          <w:rFonts w:ascii="Times New Roman" w:hAnsi="Times New Roman"/>
          <w:sz w:val="24"/>
          <w:szCs w:val="24"/>
        </w:rPr>
        <w:lastRenderedPageBreak/>
        <w:t>It is accordingly ordered:</w:t>
      </w:r>
    </w:p>
    <w:p w:rsidR="007320F4" w:rsidRDefault="007320F4" w:rsidP="007320F4">
      <w:pPr>
        <w:spacing w:after="0" w:line="240" w:lineRule="auto"/>
        <w:rPr>
          <w:rFonts w:ascii="Times New Roman" w:hAnsi="Times New Roman"/>
          <w:sz w:val="24"/>
          <w:szCs w:val="24"/>
        </w:rPr>
      </w:pPr>
    </w:p>
    <w:p w:rsidR="002726DB" w:rsidRDefault="002726DB" w:rsidP="002726DB">
      <w:pPr>
        <w:pStyle w:val="ListParagraph"/>
        <w:numPr>
          <w:ilvl w:val="0"/>
          <w:numId w:val="22"/>
        </w:numPr>
        <w:spacing w:after="0" w:line="360" w:lineRule="auto"/>
        <w:rPr>
          <w:rFonts w:ascii="Times New Roman" w:hAnsi="Times New Roman"/>
          <w:sz w:val="24"/>
          <w:szCs w:val="24"/>
        </w:rPr>
      </w:pPr>
      <w:proofErr w:type="gramStart"/>
      <w:r>
        <w:rPr>
          <w:rFonts w:ascii="Times New Roman" w:hAnsi="Times New Roman"/>
          <w:sz w:val="24"/>
          <w:szCs w:val="24"/>
        </w:rPr>
        <w:t>that</w:t>
      </w:r>
      <w:proofErr w:type="gramEnd"/>
      <w:r>
        <w:rPr>
          <w:rFonts w:ascii="Times New Roman" w:hAnsi="Times New Roman"/>
          <w:sz w:val="24"/>
          <w:szCs w:val="24"/>
        </w:rPr>
        <w:t xml:space="preserve"> the sentence imposed by the trial magistrate be and is hereby quashed and set aside.</w:t>
      </w:r>
    </w:p>
    <w:p w:rsidR="00185119" w:rsidRDefault="00185119" w:rsidP="00185119">
      <w:pPr>
        <w:pStyle w:val="ListParagraph"/>
        <w:spacing w:after="0" w:line="240" w:lineRule="auto"/>
        <w:rPr>
          <w:rFonts w:ascii="Times New Roman" w:hAnsi="Times New Roman"/>
          <w:sz w:val="24"/>
          <w:szCs w:val="24"/>
        </w:rPr>
      </w:pPr>
    </w:p>
    <w:p w:rsidR="00185119" w:rsidRDefault="002726DB" w:rsidP="00185119">
      <w:pPr>
        <w:pStyle w:val="ListParagraph"/>
        <w:numPr>
          <w:ilvl w:val="0"/>
          <w:numId w:val="22"/>
        </w:numPr>
        <w:spacing w:after="0" w:line="360" w:lineRule="auto"/>
        <w:rPr>
          <w:rFonts w:ascii="Times New Roman" w:hAnsi="Times New Roman"/>
          <w:sz w:val="24"/>
          <w:szCs w:val="24"/>
        </w:rPr>
      </w:pPr>
      <w:r>
        <w:rPr>
          <w:rFonts w:ascii="Times New Roman" w:hAnsi="Times New Roman"/>
          <w:sz w:val="24"/>
          <w:szCs w:val="24"/>
        </w:rPr>
        <w:t>That the matter be and is hereby remitted to the trial court for resentencing in terms of the mandatory statutory provisions.</w:t>
      </w:r>
    </w:p>
    <w:p w:rsidR="00185119" w:rsidRDefault="00185119" w:rsidP="00185119">
      <w:pPr>
        <w:spacing w:after="0" w:line="360" w:lineRule="auto"/>
        <w:rPr>
          <w:rFonts w:ascii="Times New Roman" w:hAnsi="Times New Roman"/>
          <w:sz w:val="24"/>
          <w:szCs w:val="24"/>
        </w:rPr>
      </w:pPr>
    </w:p>
    <w:p w:rsidR="00185119" w:rsidRDefault="00185119" w:rsidP="00185119">
      <w:pPr>
        <w:spacing w:after="0" w:line="360" w:lineRule="auto"/>
        <w:rPr>
          <w:rFonts w:ascii="Times New Roman" w:hAnsi="Times New Roman"/>
          <w:sz w:val="24"/>
          <w:szCs w:val="24"/>
        </w:rPr>
      </w:pPr>
    </w:p>
    <w:p w:rsidR="00185119" w:rsidRPr="00185119" w:rsidRDefault="00185119" w:rsidP="00185119">
      <w:pPr>
        <w:spacing w:after="0" w:line="360" w:lineRule="auto"/>
        <w:rPr>
          <w:rFonts w:ascii="Times New Roman" w:hAnsi="Times New Roman"/>
          <w:sz w:val="24"/>
          <w:szCs w:val="24"/>
        </w:rPr>
      </w:pPr>
    </w:p>
    <w:p w:rsidR="002726DB" w:rsidRPr="00EA4107" w:rsidRDefault="00EA4107" w:rsidP="00EA4107">
      <w:pPr>
        <w:spacing w:after="0" w:line="360" w:lineRule="auto"/>
        <w:rPr>
          <w:rFonts w:ascii="Times New Roman" w:hAnsi="Times New Roman"/>
          <w:sz w:val="24"/>
          <w:szCs w:val="24"/>
        </w:rPr>
      </w:pPr>
      <w:r>
        <w:rPr>
          <w:rFonts w:ascii="Times New Roman" w:hAnsi="Times New Roman"/>
          <w:sz w:val="24"/>
          <w:szCs w:val="24"/>
        </w:rPr>
        <w:t>CHATUKUTA J agrees ……………………………….</w:t>
      </w:r>
      <w:r w:rsidR="002726DB" w:rsidRPr="00EA4107">
        <w:rPr>
          <w:rFonts w:ascii="Times New Roman" w:hAnsi="Times New Roman"/>
          <w:sz w:val="24"/>
          <w:szCs w:val="24"/>
        </w:rPr>
        <w:t xml:space="preserve"> </w:t>
      </w:r>
    </w:p>
    <w:sectPr w:rsidR="002726DB" w:rsidRPr="00EA4107" w:rsidSect="002B17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19A" w:rsidRDefault="0023719A" w:rsidP="00123262">
      <w:pPr>
        <w:spacing w:after="0" w:line="240" w:lineRule="auto"/>
      </w:pPr>
      <w:r>
        <w:separator/>
      </w:r>
    </w:p>
  </w:endnote>
  <w:endnote w:type="continuationSeparator" w:id="0">
    <w:p w:rsidR="0023719A" w:rsidRDefault="0023719A" w:rsidP="0012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19A" w:rsidRDefault="0023719A" w:rsidP="00123262">
      <w:pPr>
        <w:spacing w:after="0" w:line="240" w:lineRule="auto"/>
      </w:pPr>
      <w:r>
        <w:separator/>
      </w:r>
    </w:p>
  </w:footnote>
  <w:footnote w:type="continuationSeparator" w:id="0">
    <w:p w:rsidR="0023719A" w:rsidRDefault="0023719A" w:rsidP="00123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501"/>
      <w:docPartObj>
        <w:docPartGallery w:val="Page Numbers (Top of Page)"/>
        <w:docPartUnique/>
      </w:docPartObj>
    </w:sdtPr>
    <w:sdtEndPr/>
    <w:sdtContent>
      <w:p w:rsidR="007969BD" w:rsidRDefault="001A7B6D">
        <w:pPr>
          <w:pStyle w:val="Header"/>
          <w:jc w:val="right"/>
        </w:pPr>
        <w:r>
          <w:fldChar w:fldCharType="begin"/>
        </w:r>
        <w:r>
          <w:instrText xml:space="preserve"> PAGE   \* MERGEFORMAT </w:instrText>
        </w:r>
        <w:r>
          <w:fldChar w:fldCharType="separate"/>
        </w:r>
        <w:r w:rsidR="000F71BE">
          <w:rPr>
            <w:noProof/>
          </w:rPr>
          <w:t>1</w:t>
        </w:r>
        <w:r>
          <w:rPr>
            <w:noProof/>
          </w:rPr>
          <w:fldChar w:fldCharType="end"/>
        </w:r>
      </w:p>
      <w:p w:rsidR="007969BD" w:rsidRDefault="007969BD">
        <w:pPr>
          <w:pStyle w:val="Header"/>
          <w:jc w:val="right"/>
        </w:pPr>
        <w:r>
          <w:t>HH</w:t>
        </w:r>
        <w:r w:rsidR="00337581">
          <w:t xml:space="preserve"> 181</w:t>
        </w:r>
        <w:r>
          <w:t>-13</w:t>
        </w:r>
      </w:p>
      <w:p w:rsidR="007969BD" w:rsidRDefault="007969BD">
        <w:pPr>
          <w:pStyle w:val="Header"/>
          <w:jc w:val="right"/>
        </w:pPr>
        <w:r>
          <w:t>CRB K356</w:t>
        </w:r>
      </w:p>
    </w:sdtContent>
  </w:sdt>
  <w:p w:rsidR="00540649" w:rsidRDefault="00237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6A1"/>
    <w:multiLevelType w:val="hybridMultilevel"/>
    <w:tmpl w:val="18E693F2"/>
    <w:lvl w:ilvl="0" w:tplc="A70A94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8B9591D"/>
    <w:multiLevelType w:val="hybridMultilevel"/>
    <w:tmpl w:val="20746B5C"/>
    <w:lvl w:ilvl="0" w:tplc="876E24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DEF3BD1"/>
    <w:multiLevelType w:val="hybridMultilevel"/>
    <w:tmpl w:val="17903B28"/>
    <w:lvl w:ilvl="0" w:tplc="04BAACD0">
      <w:start w:val="1"/>
      <w:numFmt w:val="upp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
    <w:nsid w:val="15F50A33"/>
    <w:multiLevelType w:val="hybridMultilevel"/>
    <w:tmpl w:val="7BF020F8"/>
    <w:lvl w:ilvl="0" w:tplc="F30EFBF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1D947524"/>
    <w:multiLevelType w:val="hybridMultilevel"/>
    <w:tmpl w:val="22FEC2D0"/>
    <w:lvl w:ilvl="0" w:tplc="15BADA0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0836ED5"/>
    <w:multiLevelType w:val="hybridMultilevel"/>
    <w:tmpl w:val="F8603238"/>
    <w:lvl w:ilvl="0" w:tplc="562E92BE">
      <w:start w:val="1"/>
      <w:numFmt w:val="decimal"/>
      <w:lvlText w:val="%1."/>
      <w:lvlJc w:val="left"/>
      <w:pPr>
        <w:ind w:left="1080" w:hanging="360"/>
      </w:pPr>
      <w:rPr>
        <w:rFonts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205C67"/>
    <w:multiLevelType w:val="hybridMultilevel"/>
    <w:tmpl w:val="9FBC973A"/>
    <w:lvl w:ilvl="0" w:tplc="DCFEB35E">
      <w:start w:val="1"/>
      <w:numFmt w:val="low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7">
    <w:nsid w:val="310142F3"/>
    <w:multiLevelType w:val="hybridMultilevel"/>
    <w:tmpl w:val="465EF69C"/>
    <w:lvl w:ilvl="0" w:tplc="84285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9351D5"/>
    <w:multiLevelType w:val="hybridMultilevel"/>
    <w:tmpl w:val="1C043F3C"/>
    <w:lvl w:ilvl="0" w:tplc="0E80B18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3545676C"/>
    <w:multiLevelType w:val="hybridMultilevel"/>
    <w:tmpl w:val="1264E45A"/>
    <w:lvl w:ilvl="0" w:tplc="00B693F8">
      <w:start w:val="1"/>
      <w:numFmt w:val="upperRoman"/>
      <w:lvlText w:val="%1."/>
      <w:lvlJc w:val="left"/>
      <w:pPr>
        <w:ind w:left="3240" w:hanging="72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10">
    <w:nsid w:val="44901AD5"/>
    <w:multiLevelType w:val="hybridMultilevel"/>
    <w:tmpl w:val="2E8E8398"/>
    <w:lvl w:ilvl="0" w:tplc="52C0E17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493418EA"/>
    <w:multiLevelType w:val="hybridMultilevel"/>
    <w:tmpl w:val="9E407F8C"/>
    <w:lvl w:ilvl="0" w:tplc="61D8F7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49A62FE5"/>
    <w:multiLevelType w:val="hybridMultilevel"/>
    <w:tmpl w:val="544C50B2"/>
    <w:lvl w:ilvl="0" w:tplc="38D81B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4CEF26F8"/>
    <w:multiLevelType w:val="hybridMultilevel"/>
    <w:tmpl w:val="8E1E7966"/>
    <w:lvl w:ilvl="0" w:tplc="6BD65E5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589E7824"/>
    <w:multiLevelType w:val="hybridMultilevel"/>
    <w:tmpl w:val="9842B6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AA66B96"/>
    <w:multiLevelType w:val="hybridMultilevel"/>
    <w:tmpl w:val="BAF860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5146FE4"/>
    <w:multiLevelType w:val="hybridMultilevel"/>
    <w:tmpl w:val="F2542280"/>
    <w:lvl w:ilvl="0" w:tplc="19ECD19C">
      <w:start w:val="1"/>
      <w:numFmt w:val="upp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7">
    <w:nsid w:val="65CD37A1"/>
    <w:multiLevelType w:val="hybridMultilevel"/>
    <w:tmpl w:val="66461C80"/>
    <w:lvl w:ilvl="0" w:tplc="39420B2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8">
    <w:nsid w:val="661A45F5"/>
    <w:multiLevelType w:val="hybridMultilevel"/>
    <w:tmpl w:val="493C1892"/>
    <w:lvl w:ilvl="0" w:tplc="6FE623F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nsid w:val="72865275"/>
    <w:multiLevelType w:val="hybridMultilevel"/>
    <w:tmpl w:val="E6FE2E9A"/>
    <w:lvl w:ilvl="0" w:tplc="798C4A6E">
      <w:start w:val="1"/>
      <w:numFmt w:val="upperRoman"/>
      <w:lvlText w:val="%1."/>
      <w:lvlJc w:val="left"/>
      <w:pPr>
        <w:ind w:left="3240" w:hanging="72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20">
    <w:nsid w:val="7B053AD2"/>
    <w:multiLevelType w:val="hybridMultilevel"/>
    <w:tmpl w:val="19F2CE70"/>
    <w:lvl w:ilvl="0" w:tplc="CF429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6C1675"/>
    <w:multiLevelType w:val="hybridMultilevel"/>
    <w:tmpl w:val="234EF020"/>
    <w:lvl w:ilvl="0" w:tplc="BECE7ED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20"/>
  </w:num>
  <w:num w:numId="3">
    <w:abstractNumId w:val="1"/>
  </w:num>
  <w:num w:numId="4">
    <w:abstractNumId w:val="21"/>
  </w:num>
  <w:num w:numId="5">
    <w:abstractNumId w:val="11"/>
  </w:num>
  <w:num w:numId="6">
    <w:abstractNumId w:val="14"/>
  </w:num>
  <w:num w:numId="7">
    <w:abstractNumId w:val="5"/>
  </w:num>
  <w:num w:numId="8">
    <w:abstractNumId w:val="12"/>
  </w:num>
  <w:num w:numId="9">
    <w:abstractNumId w:val="10"/>
  </w:num>
  <w:num w:numId="10">
    <w:abstractNumId w:val="3"/>
  </w:num>
  <w:num w:numId="11">
    <w:abstractNumId w:val="0"/>
  </w:num>
  <w:num w:numId="12">
    <w:abstractNumId w:val="4"/>
  </w:num>
  <w:num w:numId="13">
    <w:abstractNumId w:val="13"/>
  </w:num>
  <w:num w:numId="14">
    <w:abstractNumId w:val="18"/>
  </w:num>
  <w:num w:numId="15">
    <w:abstractNumId w:val="2"/>
  </w:num>
  <w:num w:numId="16">
    <w:abstractNumId w:val="9"/>
  </w:num>
  <w:num w:numId="17">
    <w:abstractNumId w:val="17"/>
  </w:num>
  <w:num w:numId="18">
    <w:abstractNumId w:val="16"/>
  </w:num>
  <w:num w:numId="19">
    <w:abstractNumId w:val="19"/>
  </w:num>
  <w:num w:numId="20">
    <w:abstractNumId w:val="6"/>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23262"/>
    <w:rsid w:val="000F71BE"/>
    <w:rsid w:val="001072BB"/>
    <w:rsid w:val="00123262"/>
    <w:rsid w:val="0012715A"/>
    <w:rsid w:val="00185119"/>
    <w:rsid w:val="001A7B6D"/>
    <w:rsid w:val="001C710D"/>
    <w:rsid w:val="0023719A"/>
    <w:rsid w:val="002726DB"/>
    <w:rsid w:val="002A5254"/>
    <w:rsid w:val="002A6A29"/>
    <w:rsid w:val="002B6FCC"/>
    <w:rsid w:val="003113E7"/>
    <w:rsid w:val="0031537C"/>
    <w:rsid w:val="00337581"/>
    <w:rsid w:val="00342FBF"/>
    <w:rsid w:val="00390C18"/>
    <w:rsid w:val="003A2092"/>
    <w:rsid w:val="003E04F4"/>
    <w:rsid w:val="00432997"/>
    <w:rsid w:val="00447B97"/>
    <w:rsid w:val="005639C5"/>
    <w:rsid w:val="00590C6F"/>
    <w:rsid w:val="005A6131"/>
    <w:rsid w:val="005C4F83"/>
    <w:rsid w:val="00604D08"/>
    <w:rsid w:val="006208AF"/>
    <w:rsid w:val="00635FE2"/>
    <w:rsid w:val="00674962"/>
    <w:rsid w:val="0068106C"/>
    <w:rsid w:val="00684DB5"/>
    <w:rsid w:val="007271EE"/>
    <w:rsid w:val="007320F4"/>
    <w:rsid w:val="007969BD"/>
    <w:rsid w:val="007F212F"/>
    <w:rsid w:val="008A13F7"/>
    <w:rsid w:val="009120DD"/>
    <w:rsid w:val="00964D07"/>
    <w:rsid w:val="009A6CC7"/>
    <w:rsid w:val="00A00192"/>
    <w:rsid w:val="00AB6524"/>
    <w:rsid w:val="00BE181E"/>
    <w:rsid w:val="00C61208"/>
    <w:rsid w:val="00D72B3E"/>
    <w:rsid w:val="00D94C7C"/>
    <w:rsid w:val="00DB44C7"/>
    <w:rsid w:val="00DC52F8"/>
    <w:rsid w:val="00E95459"/>
    <w:rsid w:val="00E97EF7"/>
    <w:rsid w:val="00EA4107"/>
    <w:rsid w:val="00EE6D89"/>
    <w:rsid w:val="00EF1008"/>
    <w:rsid w:val="00F60156"/>
    <w:rsid w:val="00F97A81"/>
    <w:rsid w:val="00FC4A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26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123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262"/>
    <w:rPr>
      <w:sz w:val="22"/>
      <w:szCs w:val="22"/>
      <w:lang w:val="en-US" w:eastAsia="en-US"/>
    </w:rPr>
  </w:style>
  <w:style w:type="paragraph" w:styleId="Footer">
    <w:name w:val="footer"/>
    <w:basedOn w:val="Normal"/>
    <w:link w:val="FooterChar"/>
    <w:uiPriority w:val="99"/>
    <w:semiHidden/>
    <w:unhideWhenUsed/>
    <w:rsid w:val="0012326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3262"/>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2013-06-12T10:53:00Z</cp:lastPrinted>
  <dcterms:created xsi:type="dcterms:W3CDTF">2013-08-09T09:19:00Z</dcterms:created>
  <dcterms:modified xsi:type="dcterms:W3CDTF">2013-08-16T09:49:00Z</dcterms:modified>
</cp:coreProperties>
</file>