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1A" w:rsidRPr="000B2EB2" w:rsidRDefault="00CA59AF" w:rsidP="00BB41A1">
      <w:pPr>
        <w:pStyle w:val="NoSpacing"/>
        <w:jc w:val="both"/>
        <w:rPr>
          <w:b/>
          <w:sz w:val="24"/>
          <w:szCs w:val="24"/>
          <w:lang w:val="en-US"/>
        </w:rPr>
      </w:pPr>
      <w:r w:rsidRPr="000B2EB2">
        <w:rPr>
          <w:b/>
          <w:sz w:val="24"/>
          <w:szCs w:val="24"/>
          <w:lang w:val="en-US"/>
        </w:rPr>
        <w:t>THE STATE</w:t>
      </w:r>
    </w:p>
    <w:p w:rsidR="00CA59AF" w:rsidRPr="000B2EB2" w:rsidRDefault="00CA59AF" w:rsidP="00BB41A1">
      <w:pPr>
        <w:pStyle w:val="NoSpacing"/>
        <w:jc w:val="both"/>
        <w:rPr>
          <w:b/>
          <w:sz w:val="24"/>
          <w:szCs w:val="24"/>
          <w:lang w:val="en-US"/>
        </w:rPr>
      </w:pPr>
    </w:p>
    <w:p w:rsidR="00CA59AF" w:rsidRPr="000B2EB2" w:rsidRDefault="00CA59AF" w:rsidP="00BB41A1">
      <w:pPr>
        <w:pStyle w:val="NoSpacing"/>
        <w:jc w:val="both"/>
        <w:rPr>
          <w:b/>
          <w:sz w:val="24"/>
          <w:szCs w:val="24"/>
          <w:lang w:val="en-US"/>
        </w:rPr>
      </w:pPr>
      <w:r w:rsidRPr="000B2EB2">
        <w:rPr>
          <w:b/>
          <w:sz w:val="24"/>
          <w:szCs w:val="24"/>
          <w:lang w:val="en-US"/>
        </w:rPr>
        <w:t>Versus</w:t>
      </w:r>
    </w:p>
    <w:p w:rsidR="00CA59AF" w:rsidRPr="000B2EB2" w:rsidRDefault="00CA59AF" w:rsidP="00BB41A1">
      <w:pPr>
        <w:pStyle w:val="NoSpacing"/>
        <w:jc w:val="both"/>
        <w:rPr>
          <w:b/>
          <w:sz w:val="24"/>
          <w:szCs w:val="24"/>
          <w:lang w:val="en-US"/>
        </w:rPr>
      </w:pPr>
    </w:p>
    <w:p w:rsidR="00CA59AF" w:rsidRPr="000B2EB2" w:rsidRDefault="00CA59AF" w:rsidP="00BB41A1">
      <w:pPr>
        <w:pStyle w:val="NoSpacing"/>
        <w:jc w:val="both"/>
        <w:rPr>
          <w:b/>
          <w:sz w:val="24"/>
          <w:szCs w:val="24"/>
          <w:lang w:val="en-US"/>
        </w:rPr>
      </w:pPr>
      <w:r w:rsidRPr="000B2EB2">
        <w:rPr>
          <w:b/>
          <w:sz w:val="24"/>
          <w:szCs w:val="24"/>
          <w:lang w:val="en-US"/>
        </w:rPr>
        <w:t>BRIAN TSHUMA</w:t>
      </w:r>
    </w:p>
    <w:p w:rsidR="00CA59AF" w:rsidRPr="000B2EB2" w:rsidRDefault="00CA59AF" w:rsidP="00BB41A1">
      <w:pPr>
        <w:pStyle w:val="NoSpacing"/>
        <w:jc w:val="both"/>
        <w:rPr>
          <w:b/>
          <w:sz w:val="24"/>
          <w:szCs w:val="24"/>
          <w:lang w:val="en-US"/>
        </w:rPr>
      </w:pPr>
    </w:p>
    <w:p w:rsidR="00CA59AF" w:rsidRPr="000B2EB2" w:rsidRDefault="00CA59AF" w:rsidP="00BB41A1">
      <w:pPr>
        <w:pStyle w:val="NoSpacing"/>
        <w:jc w:val="both"/>
        <w:rPr>
          <w:sz w:val="24"/>
          <w:szCs w:val="24"/>
          <w:lang w:val="en-US"/>
        </w:rPr>
      </w:pPr>
      <w:r w:rsidRPr="000B2EB2">
        <w:rPr>
          <w:sz w:val="24"/>
          <w:szCs w:val="24"/>
          <w:lang w:val="en-US"/>
        </w:rPr>
        <w:t>IN THE HIGH COURT OF ZIMBABWE</w:t>
      </w:r>
    </w:p>
    <w:p w:rsidR="00CA59AF" w:rsidRPr="000B2EB2" w:rsidRDefault="00CA59AF" w:rsidP="00BB41A1">
      <w:pPr>
        <w:pStyle w:val="NoSpacing"/>
        <w:jc w:val="both"/>
        <w:rPr>
          <w:sz w:val="24"/>
          <w:szCs w:val="24"/>
          <w:lang w:val="en-US"/>
        </w:rPr>
      </w:pPr>
      <w:r w:rsidRPr="000B2EB2">
        <w:rPr>
          <w:sz w:val="24"/>
          <w:szCs w:val="24"/>
          <w:lang w:val="en-US"/>
        </w:rPr>
        <w:t>TAKUVA J</w:t>
      </w:r>
    </w:p>
    <w:p w:rsidR="00CA59AF" w:rsidRPr="000B2EB2" w:rsidRDefault="00CA59AF" w:rsidP="00BB41A1">
      <w:pPr>
        <w:pStyle w:val="NoSpacing"/>
        <w:jc w:val="both"/>
        <w:rPr>
          <w:sz w:val="24"/>
          <w:szCs w:val="24"/>
          <w:lang w:val="en-US"/>
        </w:rPr>
      </w:pPr>
      <w:r w:rsidRPr="000B2EB2">
        <w:rPr>
          <w:sz w:val="24"/>
          <w:szCs w:val="24"/>
          <w:lang w:val="en-US"/>
        </w:rPr>
        <w:t>BULAWAYO 29 AUGUST 2022</w:t>
      </w:r>
    </w:p>
    <w:p w:rsidR="00CA59AF" w:rsidRPr="000B2EB2" w:rsidRDefault="00CA59AF" w:rsidP="00BB41A1">
      <w:pPr>
        <w:pStyle w:val="NoSpacing"/>
        <w:jc w:val="both"/>
        <w:rPr>
          <w:sz w:val="24"/>
          <w:szCs w:val="24"/>
          <w:lang w:val="en-US"/>
        </w:rPr>
      </w:pPr>
    </w:p>
    <w:p w:rsidR="00CA59AF" w:rsidRPr="000B2EB2" w:rsidRDefault="00CA59AF" w:rsidP="00BB41A1">
      <w:pPr>
        <w:pStyle w:val="NoSpacing"/>
        <w:jc w:val="both"/>
        <w:rPr>
          <w:b/>
          <w:sz w:val="24"/>
          <w:szCs w:val="24"/>
          <w:lang w:val="en-US"/>
        </w:rPr>
      </w:pPr>
      <w:r w:rsidRPr="000B2EB2">
        <w:rPr>
          <w:b/>
          <w:sz w:val="24"/>
          <w:szCs w:val="24"/>
          <w:lang w:val="en-US"/>
        </w:rPr>
        <w:t>Review Judgment</w:t>
      </w:r>
    </w:p>
    <w:p w:rsidR="00CA59AF" w:rsidRPr="000B2EB2" w:rsidRDefault="00CA59AF" w:rsidP="00BB41A1">
      <w:pPr>
        <w:pStyle w:val="NoSpacing"/>
        <w:jc w:val="both"/>
        <w:rPr>
          <w:sz w:val="24"/>
          <w:szCs w:val="24"/>
          <w:lang w:val="en-US"/>
        </w:rPr>
      </w:pPr>
    </w:p>
    <w:p w:rsidR="00CA59AF" w:rsidRPr="000B2EB2" w:rsidRDefault="00CA59AF" w:rsidP="00BB41A1">
      <w:pPr>
        <w:jc w:val="both"/>
        <w:rPr>
          <w:sz w:val="24"/>
          <w:szCs w:val="24"/>
          <w:lang w:val="en-US"/>
        </w:rPr>
      </w:pPr>
      <w:r w:rsidRPr="000B2EB2">
        <w:rPr>
          <w:sz w:val="24"/>
          <w:szCs w:val="24"/>
          <w:lang w:val="en-US"/>
        </w:rPr>
        <w:tab/>
      </w:r>
      <w:r w:rsidRPr="000B2EB2">
        <w:rPr>
          <w:b/>
          <w:sz w:val="24"/>
          <w:szCs w:val="24"/>
          <w:lang w:val="en-US"/>
        </w:rPr>
        <w:t>TAKUVA J:</w:t>
      </w:r>
      <w:r w:rsidRPr="000B2EB2">
        <w:rPr>
          <w:sz w:val="24"/>
          <w:szCs w:val="24"/>
          <w:lang w:val="en-US"/>
        </w:rPr>
        <w:tab/>
        <w:t xml:space="preserve">The accused, a 17 year old boy appeared before a magistrate at </w:t>
      </w:r>
      <w:proofErr w:type="spellStart"/>
      <w:r w:rsidRPr="000B2EB2">
        <w:rPr>
          <w:sz w:val="24"/>
          <w:szCs w:val="24"/>
          <w:lang w:val="en-US"/>
        </w:rPr>
        <w:t>Mphoengs</w:t>
      </w:r>
      <w:proofErr w:type="spellEnd"/>
      <w:r w:rsidRPr="000B2EB2">
        <w:rPr>
          <w:sz w:val="24"/>
          <w:szCs w:val="24"/>
          <w:lang w:val="en-US"/>
        </w:rPr>
        <w:t xml:space="preserve"> charged with contravening section 70 of the Criminal Law (Codification and Reform) Act Chapter 09:23 in that during the period extending from January 2021 to September 2021 and at </w:t>
      </w:r>
      <w:proofErr w:type="spellStart"/>
      <w:r w:rsidRPr="000B2EB2">
        <w:rPr>
          <w:sz w:val="24"/>
          <w:szCs w:val="24"/>
          <w:lang w:val="en-US"/>
        </w:rPr>
        <w:t>Makuzeze</w:t>
      </w:r>
      <w:proofErr w:type="spellEnd"/>
      <w:r w:rsidRPr="000B2EB2">
        <w:rPr>
          <w:sz w:val="24"/>
          <w:szCs w:val="24"/>
          <w:lang w:val="en-US"/>
        </w:rPr>
        <w:t xml:space="preserve"> Village, Brian </w:t>
      </w:r>
      <w:proofErr w:type="spellStart"/>
      <w:r w:rsidRPr="000B2EB2">
        <w:rPr>
          <w:sz w:val="24"/>
          <w:szCs w:val="24"/>
          <w:lang w:val="en-US"/>
        </w:rPr>
        <w:t>Tshuma</w:t>
      </w:r>
      <w:proofErr w:type="spellEnd"/>
      <w:r w:rsidRPr="000B2EB2">
        <w:rPr>
          <w:sz w:val="24"/>
          <w:szCs w:val="24"/>
          <w:lang w:val="en-US"/>
        </w:rPr>
        <w:t xml:space="preserve"> unlawfully had extra-marital sexual intercourse several times with Divinity </w:t>
      </w:r>
      <w:proofErr w:type="spellStart"/>
      <w:r w:rsidRPr="000B2EB2">
        <w:rPr>
          <w:sz w:val="24"/>
          <w:szCs w:val="24"/>
          <w:lang w:val="en-US"/>
        </w:rPr>
        <w:t>Ncube</w:t>
      </w:r>
      <w:proofErr w:type="spellEnd"/>
      <w:r w:rsidRPr="000B2EB2">
        <w:rPr>
          <w:sz w:val="24"/>
          <w:szCs w:val="24"/>
          <w:lang w:val="en-US"/>
        </w:rPr>
        <w:t>, a female juvenile aged 14 years.</w:t>
      </w:r>
    </w:p>
    <w:p w:rsidR="00CA59AF" w:rsidRPr="000B2EB2" w:rsidRDefault="00CA59AF" w:rsidP="00BB41A1">
      <w:pPr>
        <w:jc w:val="both"/>
        <w:rPr>
          <w:sz w:val="24"/>
          <w:szCs w:val="24"/>
          <w:lang w:val="en-US"/>
        </w:rPr>
      </w:pPr>
      <w:r w:rsidRPr="000B2EB2">
        <w:rPr>
          <w:sz w:val="24"/>
          <w:szCs w:val="24"/>
          <w:lang w:val="en-US"/>
        </w:rPr>
        <w:tab/>
        <w:t xml:space="preserve">The facts are that the accused and the complainant live in the same village in </w:t>
      </w:r>
      <w:proofErr w:type="spellStart"/>
      <w:r w:rsidRPr="000B2EB2">
        <w:rPr>
          <w:sz w:val="24"/>
          <w:szCs w:val="24"/>
          <w:lang w:val="en-US"/>
        </w:rPr>
        <w:t>Mphoengs</w:t>
      </w:r>
      <w:proofErr w:type="spellEnd"/>
      <w:r w:rsidRPr="000B2EB2">
        <w:rPr>
          <w:sz w:val="24"/>
          <w:szCs w:val="24"/>
          <w:lang w:val="en-US"/>
        </w:rPr>
        <w:t>.  Sometime in September 202</w:t>
      </w:r>
      <w:r w:rsidR="005E4FC1" w:rsidRPr="000B2EB2">
        <w:rPr>
          <w:sz w:val="24"/>
          <w:szCs w:val="24"/>
          <w:lang w:val="en-US"/>
        </w:rPr>
        <w:t>0</w:t>
      </w:r>
      <w:r w:rsidRPr="000B2EB2">
        <w:rPr>
          <w:sz w:val="24"/>
          <w:szCs w:val="24"/>
          <w:lang w:val="en-US"/>
        </w:rPr>
        <w:t xml:space="preserve"> the two fell in love and engaged in s</w:t>
      </w:r>
      <w:r w:rsidR="00B87013" w:rsidRPr="000B2EB2">
        <w:rPr>
          <w:sz w:val="24"/>
          <w:szCs w:val="24"/>
          <w:lang w:val="en-US"/>
        </w:rPr>
        <w:t>e</w:t>
      </w:r>
      <w:r w:rsidRPr="000B2EB2">
        <w:rPr>
          <w:sz w:val="24"/>
          <w:szCs w:val="24"/>
          <w:lang w:val="en-US"/>
        </w:rPr>
        <w:t xml:space="preserve">xual intercourse several times with the complainant’s consent.  The accused’s luck ran out when complainant’s mother, one </w:t>
      </w:r>
      <w:proofErr w:type="spellStart"/>
      <w:r w:rsidRPr="000B2EB2">
        <w:rPr>
          <w:sz w:val="24"/>
          <w:szCs w:val="24"/>
          <w:lang w:val="en-US"/>
        </w:rPr>
        <w:t>Tabeth</w:t>
      </w:r>
      <w:proofErr w:type="spellEnd"/>
      <w:r w:rsidRPr="000B2EB2">
        <w:rPr>
          <w:sz w:val="24"/>
          <w:szCs w:val="24"/>
          <w:lang w:val="en-US"/>
        </w:rPr>
        <w:t xml:space="preserve"> </w:t>
      </w:r>
      <w:proofErr w:type="spellStart"/>
      <w:r w:rsidRPr="000B2EB2">
        <w:rPr>
          <w:sz w:val="24"/>
          <w:szCs w:val="24"/>
          <w:lang w:val="en-US"/>
        </w:rPr>
        <w:t>Kufa</w:t>
      </w:r>
      <w:r w:rsidR="00B87013" w:rsidRPr="000B2EB2">
        <w:rPr>
          <w:sz w:val="24"/>
          <w:szCs w:val="24"/>
          <w:lang w:val="en-US"/>
        </w:rPr>
        <w:t>kwevanhu</w:t>
      </w:r>
      <w:proofErr w:type="spellEnd"/>
      <w:r w:rsidR="00B87013" w:rsidRPr="000B2EB2">
        <w:rPr>
          <w:sz w:val="24"/>
          <w:szCs w:val="24"/>
          <w:lang w:val="en-US"/>
        </w:rPr>
        <w:t xml:space="preserve"> discovered that the complainant was pregnant and reported the matter to the police leading to the accused’s arrest.</w:t>
      </w:r>
    </w:p>
    <w:p w:rsidR="00B87013" w:rsidRPr="000B2EB2" w:rsidRDefault="00B87013" w:rsidP="00BB41A1">
      <w:pPr>
        <w:ind w:firstLine="720"/>
        <w:jc w:val="both"/>
        <w:rPr>
          <w:sz w:val="24"/>
          <w:szCs w:val="24"/>
          <w:lang w:val="en-US"/>
        </w:rPr>
      </w:pPr>
      <w:r w:rsidRPr="000B2EB2">
        <w:rPr>
          <w:sz w:val="24"/>
          <w:szCs w:val="24"/>
          <w:lang w:val="en-US"/>
        </w:rPr>
        <w:t>Upon being brought before a magistrate, the accused pleaded guilty and the matter proceeded in terms of section 271 (2) (b) of the Criminal Procedure &amp; Evidence Act Chapter 9:07.  The accused who was a 1</w:t>
      </w:r>
      <w:r w:rsidRPr="000B2EB2">
        <w:rPr>
          <w:sz w:val="24"/>
          <w:szCs w:val="24"/>
          <w:vertAlign w:val="superscript"/>
          <w:lang w:val="en-US"/>
        </w:rPr>
        <w:t>st</w:t>
      </w:r>
      <w:r w:rsidRPr="000B2EB2">
        <w:rPr>
          <w:sz w:val="24"/>
          <w:szCs w:val="24"/>
          <w:lang w:val="en-US"/>
        </w:rPr>
        <w:t xml:space="preserve"> offender was </w:t>
      </w:r>
      <w:r w:rsidR="005E4FC1" w:rsidRPr="000B2EB2">
        <w:rPr>
          <w:sz w:val="24"/>
          <w:szCs w:val="24"/>
          <w:lang w:val="en-US"/>
        </w:rPr>
        <w:t>f</w:t>
      </w:r>
      <w:r w:rsidRPr="000B2EB2">
        <w:rPr>
          <w:sz w:val="24"/>
          <w:szCs w:val="24"/>
          <w:lang w:val="en-US"/>
        </w:rPr>
        <w:t>ound guilty as charged and sentenced as follows;</w:t>
      </w:r>
    </w:p>
    <w:p w:rsidR="00B87013" w:rsidRPr="000B2EB2" w:rsidRDefault="00B87013" w:rsidP="00BB41A1">
      <w:pPr>
        <w:ind w:left="720"/>
        <w:jc w:val="both"/>
        <w:rPr>
          <w:sz w:val="24"/>
          <w:szCs w:val="24"/>
          <w:lang w:val="en-US"/>
        </w:rPr>
      </w:pPr>
      <w:r w:rsidRPr="000B2EB2">
        <w:rPr>
          <w:sz w:val="24"/>
          <w:szCs w:val="24"/>
          <w:lang w:val="en-US"/>
        </w:rPr>
        <w:t xml:space="preserve">“To receive moderate correction of 6 strokes with a rattan cane to be administered in private at </w:t>
      </w:r>
      <w:proofErr w:type="spellStart"/>
      <w:r w:rsidRPr="000B2EB2">
        <w:rPr>
          <w:sz w:val="24"/>
          <w:szCs w:val="24"/>
          <w:lang w:val="en-US"/>
        </w:rPr>
        <w:t>Plumtree</w:t>
      </w:r>
      <w:proofErr w:type="spellEnd"/>
      <w:r w:rsidRPr="000B2EB2">
        <w:rPr>
          <w:sz w:val="24"/>
          <w:szCs w:val="24"/>
          <w:lang w:val="en-US"/>
        </w:rPr>
        <w:t xml:space="preserve"> Prison by a designated prison officer.”</w:t>
      </w:r>
    </w:p>
    <w:p w:rsidR="00BB41A1" w:rsidRPr="000B2EB2" w:rsidRDefault="00B87013" w:rsidP="00BB41A1">
      <w:pPr>
        <w:ind w:firstLine="720"/>
        <w:jc w:val="both"/>
        <w:rPr>
          <w:sz w:val="24"/>
          <w:szCs w:val="24"/>
          <w:lang w:val="en-US"/>
        </w:rPr>
      </w:pPr>
      <w:r w:rsidRPr="000B2EB2">
        <w:rPr>
          <w:sz w:val="24"/>
          <w:szCs w:val="24"/>
          <w:lang w:val="en-US"/>
        </w:rPr>
        <w:t>The accused was sentenced on 27 October 2021 and the record was re</w:t>
      </w:r>
      <w:r w:rsidR="005E4FC1" w:rsidRPr="000B2EB2">
        <w:rPr>
          <w:sz w:val="24"/>
          <w:szCs w:val="24"/>
          <w:lang w:val="en-US"/>
        </w:rPr>
        <w:t>c</w:t>
      </w:r>
      <w:r w:rsidRPr="000B2EB2">
        <w:rPr>
          <w:sz w:val="24"/>
          <w:szCs w:val="24"/>
          <w:lang w:val="en-US"/>
        </w:rPr>
        <w:t xml:space="preserve">eived by the Registrar of this court on 4 November 2021.  What is shocking is that the Constitutional Court ruled six years ago that corporal punishment is unconstitutional – </w:t>
      </w:r>
      <w:r w:rsidR="005E4FC1" w:rsidRPr="000B2EB2">
        <w:rPr>
          <w:sz w:val="24"/>
          <w:szCs w:val="24"/>
          <w:lang w:val="en-US"/>
        </w:rPr>
        <w:t>s</w:t>
      </w:r>
      <w:r w:rsidRPr="000B2EB2">
        <w:rPr>
          <w:sz w:val="24"/>
          <w:szCs w:val="24"/>
          <w:lang w:val="en-US"/>
        </w:rPr>
        <w:t xml:space="preserve">ee </w:t>
      </w:r>
      <w:r w:rsidRPr="000B2EB2">
        <w:rPr>
          <w:i/>
          <w:sz w:val="24"/>
          <w:szCs w:val="24"/>
          <w:lang w:val="en-US"/>
        </w:rPr>
        <w:t xml:space="preserve">S </w:t>
      </w:r>
      <w:r w:rsidRPr="000B2EB2">
        <w:rPr>
          <w:sz w:val="24"/>
          <w:szCs w:val="24"/>
          <w:lang w:val="en-US"/>
        </w:rPr>
        <w:t xml:space="preserve">v </w:t>
      </w:r>
      <w:r w:rsidRPr="000B2EB2">
        <w:rPr>
          <w:i/>
          <w:sz w:val="24"/>
          <w:szCs w:val="24"/>
          <w:lang w:val="en-US"/>
        </w:rPr>
        <w:t xml:space="preserve">Willard </w:t>
      </w:r>
      <w:proofErr w:type="spellStart"/>
      <w:r w:rsidRPr="000B2EB2">
        <w:rPr>
          <w:i/>
          <w:sz w:val="24"/>
          <w:szCs w:val="24"/>
          <w:lang w:val="en-US"/>
        </w:rPr>
        <w:t>Chokuramba</w:t>
      </w:r>
      <w:proofErr w:type="spellEnd"/>
      <w:r w:rsidRPr="000B2EB2">
        <w:rPr>
          <w:sz w:val="24"/>
          <w:szCs w:val="24"/>
          <w:lang w:val="en-US"/>
        </w:rPr>
        <w:t xml:space="preserve"> CCC-29-15</w:t>
      </w:r>
      <w:r w:rsidR="00BB41A1" w:rsidRPr="000B2EB2">
        <w:rPr>
          <w:sz w:val="24"/>
          <w:szCs w:val="24"/>
          <w:lang w:val="en-US"/>
        </w:rPr>
        <w:t xml:space="preserve"> where M</w:t>
      </w:r>
      <w:r w:rsidR="00BB41A1" w:rsidRPr="000B2EB2">
        <w:rPr>
          <w:sz w:val="20"/>
          <w:szCs w:val="20"/>
          <w:lang w:val="en-US"/>
        </w:rPr>
        <w:t>ALABA</w:t>
      </w:r>
      <w:r w:rsidR="00BB41A1" w:rsidRPr="000B2EB2">
        <w:rPr>
          <w:sz w:val="24"/>
          <w:szCs w:val="24"/>
          <w:lang w:val="en-US"/>
        </w:rPr>
        <w:t xml:space="preserve"> </w:t>
      </w:r>
      <w:r w:rsidR="00D551DB">
        <w:rPr>
          <w:sz w:val="24"/>
          <w:szCs w:val="24"/>
          <w:lang w:val="en-US"/>
        </w:rPr>
        <w:t>D</w:t>
      </w:r>
      <w:r w:rsidR="00BB41A1" w:rsidRPr="000B2EB2">
        <w:rPr>
          <w:sz w:val="24"/>
          <w:szCs w:val="24"/>
          <w:lang w:val="en-US"/>
        </w:rPr>
        <w:t>CJ (as he then was) held that:</w:t>
      </w:r>
    </w:p>
    <w:p w:rsidR="00BB41A1" w:rsidRPr="000B2EB2" w:rsidRDefault="00BB41A1" w:rsidP="000B2EB2">
      <w:pPr>
        <w:pStyle w:val="NoSpacing"/>
        <w:ind w:left="1440" w:hanging="720"/>
        <w:rPr>
          <w:sz w:val="24"/>
          <w:szCs w:val="24"/>
          <w:lang w:val="en-US"/>
        </w:rPr>
      </w:pPr>
      <w:r w:rsidRPr="000B2EB2">
        <w:rPr>
          <w:sz w:val="24"/>
          <w:szCs w:val="24"/>
          <w:lang w:val="en-US"/>
        </w:rPr>
        <w:t>“1.</w:t>
      </w:r>
      <w:r w:rsidRPr="000B2EB2">
        <w:rPr>
          <w:sz w:val="24"/>
          <w:szCs w:val="24"/>
          <w:lang w:val="en-US"/>
        </w:rPr>
        <w:tab/>
        <w:t>The order of the court a quo declaring section 363 of the Criminal Procedure and Evidence Act (Chapter 9:09) to be invalid for the reason that it is in contravention of section 53 of the Constitution is confirmed.</w:t>
      </w:r>
    </w:p>
    <w:p w:rsidR="00B87013" w:rsidRPr="000B2EB2" w:rsidRDefault="00BB41A1" w:rsidP="000B2EB2">
      <w:pPr>
        <w:pStyle w:val="NoSpacing"/>
        <w:ind w:firstLine="720"/>
        <w:rPr>
          <w:sz w:val="24"/>
          <w:szCs w:val="24"/>
          <w:lang w:val="en-US"/>
        </w:rPr>
      </w:pPr>
      <w:r w:rsidRPr="000B2EB2">
        <w:rPr>
          <w:sz w:val="24"/>
          <w:szCs w:val="24"/>
          <w:lang w:val="en-US"/>
        </w:rPr>
        <w:lastRenderedPageBreak/>
        <w:t xml:space="preserve">  2.</w:t>
      </w:r>
      <w:r w:rsidRPr="000B2EB2">
        <w:rPr>
          <w:sz w:val="24"/>
          <w:szCs w:val="24"/>
          <w:lang w:val="en-US"/>
        </w:rPr>
        <w:tab/>
        <w:t>…</w:t>
      </w:r>
    </w:p>
    <w:p w:rsidR="00BB41A1" w:rsidRPr="000B2EB2" w:rsidRDefault="00BB41A1" w:rsidP="000B2EB2">
      <w:pPr>
        <w:pStyle w:val="NoSpacing"/>
        <w:ind w:left="1440" w:hanging="720"/>
        <w:rPr>
          <w:sz w:val="24"/>
          <w:szCs w:val="24"/>
          <w:lang w:val="en-US"/>
        </w:rPr>
      </w:pPr>
      <w:r w:rsidRPr="000B2EB2">
        <w:rPr>
          <w:sz w:val="24"/>
          <w:szCs w:val="24"/>
          <w:lang w:val="en-US"/>
        </w:rPr>
        <w:t>3.</w:t>
      </w:r>
      <w:r w:rsidRPr="000B2EB2">
        <w:rPr>
          <w:sz w:val="24"/>
          <w:szCs w:val="24"/>
          <w:lang w:val="en-US"/>
        </w:rPr>
        <w:tab/>
        <w:t>With effect from 03 April 2019 no male juvenile convicted of any offence shall be sentenced to receive moderate corporal punishment.  The prohibition shall apply to sentences to receive moderate corporal punishment that have already been imposed and are awaiting execution.”</w:t>
      </w:r>
    </w:p>
    <w:p w:rsidR="000B2EB2" w:rsidRPr="000B2EB2" w:rsidRDefault="000B2EB2" w:rsidP="000B2EB2">
      <w:pPr>
        <w:pStyle w:val="NoSpacing"/>
        <w:rPr>
          <w:sz w:val="24"/>
          <w:szCs w:val="24"/>
          <w:lang w:val="en-US"/>
        </w:rPr>
      </w:pPr>
    </w:p>
    <w:p w:rsidR="00BB41A1" w:rsidRPr="000B2EB2" w:rsidRDefault="00BB41A1" w:rsidP="00BB41A1">
      <w:pPr>
        <w:ind w:firstLine="720"/>
        <w:jc w:val="both"/>
        <w:rPr>
          <w:sz w:val="24"/>
          <w:szCs w:val="24"/>
          <w:lang w:val="en-US"/>
        </w:rPr>
      </w:pPr>
      <w:r w:rsidRPr="000B2EB2">
        <w:rPr>
          <w:sz w:val="24"/>
          <w:szCs w:val="24"/>
          <w:lang w:val="en-US"/>
        </w:rPr>
        <w:t xml:space="preserve">Although section 353 has not yet been repealed in terms of the doctrine of </w:t>
      </w:r>
      <w:r w:rsidRPr="000B2EB2">
        <w:rPr>
          <w:i/>
          <w:sz w:val="24"/>
          <w:szCs w:val="24"/>
          <w:lang w:val="en-US"/>
        </w:rPr>
        <w:t xml:space="preserve">stare </w:t>
      </w:r>
      <w:proofErr w:type="spellStart"/>
      <w:r w:rsidRPr="00D551DB">
        <w:rPr>
          <w:i/>
          <w:sz w:val="24"/>
          <w:szCs w:val="24"/>
          <w:lang w:val="en-US"/>
        </w:rPr>
        <w:t>de</w:t>
      </w:r>
      <w:r w:rsidR="00D551DB" w:rsidRPr="00D551DB">
        <w:rPr>
          <w:i/>
          <w:sz w:val="24"/>
          <w:szCs w:val="24"/>
          <w:lang w:val="en-US"/>
        </w:rPr>
        <w:t>c</w:t>
      </w:r>
      <w:r w:rsidRPr="00D551DB">
        <w:rPr>
          <w:i/>
          <w:sz w:val="24"/>
          <w:szCs w:val="24"/>
          <w:lang w:val="en-US"/>
        </w:rPr>
        <w:t>isis</w:t>
      </w:r>
      <w:proofErr w:type="spellEnd"/>
      <w:r w:rsidRPr="00D551DB">
        <w:rPr>
          <w:sz w:val="24"/>
          <w:szCs w:val="24"/>
          <w:lang w:val="en-US"/>
        </w:rPr>
        <w:t>,</w:t>
      </w:r>
      <w:r w:rsidRPr="000B2EB2">
        <w:rPr>
          <w:sz w:val="24"/>
          <w:szCs w:val="24"/>
          <w:lang w:val="en-US"/>
        </w:rPr>
        <w:t xml:space="preserve"> the trial court is firmly bound by the Constitutional Court decision. </w:t>
      </w:r>
    </w:p>
    <w:p w:rsidR="00B87013" w:rsidRPr="000B2EB2" w:rsidRDefault="00107513" w:rsidP="00BB41A1">
      <w:pPr>
        <w:ind w:firstLine="720"/>
        <w:jc w:val="both"/>
        <w:rPr>
          <w:sz w:val="24"/>
          <w:szCs w:val="24"/>
          <w:lang w:val="en-US"/>
        </w:rPr>
      </w:pPr>
      <w:r w:rsidRPr="000B2EB2">
        <w:rPr>
          <w:sz w:val="24"/>
          <w:szCs w:val="24"/>
          <w:lang w:val="en-US"/>
        </w:rPr>
        <w:t>Accordingly this sen</w:t>
      </w:r>
      <w:r w:rsidR="005E4FC1" w:rsidRPr="000B2EB2">
        <w:rPr>
          <w:sz w:val="24"/>
          <w:szCs w:val="24"/>
          <w:lang w:val="en-US"/>
        </w:rPr>
        <w:t>t</w:t>
      </w:r>
      <w:r w:rsidRPr="000B2EB2">
        <w:rPr>
          <w:sz w:val="24"/>
          <w:szCs w:val="24"/>
          <w:lang w:val="en-US"/>
        </w:rPr>
        <w:t>ence being unconstitutional is incompetent.</w:t>
      </w:r>
    </w:p>
    <w:p w:rsidR="00107513" w:rsidRPr="000B2EB2" w:rsidRDefault="00107513" w:rsidP="00BB41A1">
      <w:pPr>
        <w:ind w:firstLine="720"/>
        <w:jc w:val="both"/>
        <w:rPr>
          <w:sz w:val="24"/>
          <w:szCs w:val="24"/>
          <w:lang w:val="en-US"/>
        </w:rPr>
      </w:pPr>
      <w:r w:rsidRPr="000B2EB2">
        <w:rPr>
          <w:sz w:val="24"/>
          <w:szCs w:val="24"/>
          <w:lang w:val="en-US"/>
        </w:rPr>
        <w:t>In the circumstanc</w:t>
      </w:r>
      <w:r w:rsidR="005E4FC1" w:rsidRPr="000B2EB2">
        <w:rPr>
          <w:sz w:val="24"/>
          <w:szCs w:val="24"/>
          <w:lang w:val="en-US"/>
        </w:rPr>
        <w:t>e</w:t>
      </w:r>
      <w:r w:rsidRPr="000B2EB2">
        <w:rPr>
          <w:sz w:val="24"/>
          <w:szCs w:val="24"/>
          <w:lang w:val="en-US"/>
        </w:rPr>
        <w:t>s, the sentence is hereby set aside and substituted with th</w:t>
      </w:r>
      <w:r w:rsidR="005E4FC1" w:rsidRPr="000B2EB2">
        <w:rPr>
          <w:sz w:val="24"/>
          <w:szCs w:val="24"/>
          <w:lang w:val="en-US"/>
        </w:rPr>
        <w:t>e</w:t>
      </w:r>
      <w:r w:rsidRPr="000B2EB2">
        <w:rPr>
          <w:sz w:val="24"/>
          <w:szCs w:val="24"/>
          <w:lang w:val="en-US"/>
        </w:rPr>
        <w:t xml:space="preserve"> following:</w:t>
      </w:r>
    </w:p>
    <w:p w:rsidR="00107513" w:rsidRPr="000B2EB2" w:rsidRDefault="00107513" w:rsidP="00BB41A1">
      <w:pPr>
        <w:ind w:firstLine="720"/>
        <w:jc w:val="both"/>
        <w:rPr>
          <w:sz w:val="24"/>
          <w:szCs w:val="24"/>
          <w:lang w:val="en-US"/>
        </w:rPr>
      </w:pPr>
      <w:r w:rsidRPr="000B2EB2">
        <w:rPr>
          <w:sz w:val="24"/>
          <w:szCs w:val="24"/>
          <w:lang w:val="en-US"/>
        </w:rPr>
        <w:t>Accused is discharged with a warning and a r</w:t>
      </w:r>
      <w:r w:rsidR="0033180D" w:rsidRPr="000B2EB2">
        <w:rPr>
          <w:sz w:val="24"/>
          <w:szCs w:val="24"/>
          <w:lang w:val="en-US"/>
        </w:rPr>
        <w:t>eprimand in terms of s358 (2) (d</w:t>
      </w:r>
      <w:r w:rsidRPr="000B2EB2">
        <w:rPr>
          <w:sz w:val="24"/>
          <w:szCs w:val="24"/>
          <w:lang w:val="en-US"/>
        </w:rPr>
        <w:t>) of the Criminal Procedure and Evi</w:t>
      </w:r>
      <w:r w:rsidR="005E4FC1" w:rsidRPr="000B2EB2">
        <w:rPr>
          <w:sz w:val="24"/>
          <w:szCs w:val="24"/>
          <w:lang w:val="en-US"/>
        </w:rPr>
        <w:t>d</w:t>
      </w:r>
      <w:r w:rsidRPr="000B2EB2">
        <w:rPr>
          <w:sz w:val="24"/>
          <w:szCs w:val="24"/>
          <w:lang w:val="en-US"/>
        </w:rPr>
        <w:t>ence Act (Chapter 7:09.</w:t>
      </w:r>
    </w:p>
    <w:p w:rsidR="00107513" w:rsidRPr="000B2EB2" w:rsidRDefault="00107513" w:rsidP="00BB41A1">
      <w:pPr>
        <w:ind w:firstLine="720"/>
        <w:jc w:val="both"/>
        <w:rPr>
          <w:sz w:val="24"/>
          <w:szCs w:val="24"/>
          <w:lang w:val="en-US"/>
        </w:rPr>
      </w:pPr>
    </w:p>
    <w:p w:rsidR="00107513" w:rsidRDefault="00107513" w:rsidP="00BB41A1">
      <w:pPr>
        <w:ind w:firstLine="720"/>
        <w:jc w:val="both"/>
        <w:rPr>
          <w:sz w:val="24"/>
          <w:szCs w:val="24"/>
          <w:lang w:val="en-US"/>
        </w:rPr>
      </w:pPr>
    </w:p>
    <w:p w:rsidR="00D551DB" w:rsidRDefault="00D551DB" w:rsidP="00BB41A1">
      <w:pPr>
        <w:ind w:firstLine="720"/>
        <w:jc w:val="both"/>
        <w:rPr>
          <w:sz w:val="24"/>
          <w:szCs w:val="24"/>
          <w:lang w:val="en-US"/>
        </w:rPr>
      </w:pPr>
    </w:p>
    <w:p w:rsidR="00D551DB" w:rsidRPr="000B2EB2" w:rsidRDefault="00D551DB" w:rsidP="00BB41A1">
      <w:pPr>
        <w:ind w:firstLine="720"/>
        <w:jc w:val="both"/>
        <w:rPr>
          <w:sz w:val="24"/>
          <w:szCs w:val="24"/>
          <w:lang w:val="en-US"/>
        </w:rPr>
      </w:pPr>
    </w:p>
    <w:p w:rsidR="00107513" w:rsidRPr="000B2EB2" w:rsidRDefault="00645F5B" w:rsidP="00BB41A1">
      <w:pPr>
        <w:ind w:firstLine="720"/>
        <w:jc w:val="both"/>
        <w:rPr>
          <w:sz w:val="24"/>
          <w:szCs w:val="24"/>
          <w:lang w:val="en-US"/>
        </w:rPr>
      </w:pPr>
      <w:r>
        <w:rPr>
          <w:sz w:val="24"/>
          <w:szCs w:val="24"/>
          <w:lang w:val="en-US"/>
        </w:rPr>
        <w:tab/>
      </w:r>
      <w:r>
        <w:rPr>
          <w:sz w:val="24"/>
          <w:szCs w:val="24"/>
          <w:lang w:val="en-US"/>
        </w:rPr>
        <w:tab/>
      </w:r>
      <w:proofErr w:type="spellStart"/>
      <w:r>
        <w:rPr>
          <w:sz w:val="24"/>
          <w:szCs w:val="24"/>
          <w:lang w:val="en-US"/>
        </w:rPr>
        <w:t>Makonese</w:t>
      </w:r>
      <w:proofErr w:type="spellEnd"/>
      <w:r w:rsidR="00107513" w:rsidRPr="000B2EB2">
        <w:rPr>
          <w:sz w:val="24"/>
          <w:szCs w:val="24"/>
          <w:lang w:val="en-US"/>
        </w:rPr>
        <w:t xml:space="preserve"> J ……………………. I agree</w:t>
      </w:r>
      <w:bookmarkStart w:id="0" w:name="_GoBack"/>
      <w:bookmarkEnd w:id="0"/>
    </w:p>
    <w:sectPr w:rsidR="00107513" w:rsidRPr="000B2EB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E2" w:rsidRDefault="00B10FE2" w:rsidP="005E4FC1">
      <w:pPr>
        <w:spacing w:after="0" w:line="240" w:lineRule="auto"/>
      </w:pPr>
      <w:r>
        <w:separator/>
      </w:r>
    </w:p>
  </w:endnote>
  <w:endnote w:type="continuationSeparator" w:id="0">
    <w:p w:rsidR="00B10FE2" w:rsidRDefault="00B10FE2" w:rsidP="005E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E2" w:rsidRDefault="00B10FE2" w:rsidP="005E4FC1">
      <w:pPr>
        <w:spacing w:after="0" w:line="240" w:lineRule="auto"/>
      </w:pPr>
      <w:r>
        <w:separator/>
      </w:r>
    </w:p>
  </w:footnote>
  <w:footnote w:type="continuationSeparator" w:id="0">
    <w:p w:rsidR="00B10FE2" w:rsidRDefault="00B10FE2" w:rsidP="005E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055766"/>
      <w:docPartObj>
        <w:docPartGallery w:val="Page Numbers (Top of Page)"/>
        <w:docPartUnique/>
      </w:docPartObj>
    </w:sdtPr>
    <w:sdtEndPr>
      <w:rPr>
        <w:noProof/>
      </w:rPr>
    </w:sdtEndPr>
    <w:sdtContent>
      <w:p w:rsidR="00D551DB" w:rsidRDefault="00D551DB">
        <w:pPr>
          <w:pStyle w:val="Header"/>
          <w:jc w:val="right"/>
          <w:rPr>
            <w:noProof/>
          </w:rPr>
        </w:pPr>
        <w:r>
          <w:fldChar w:fldCharType="begin"/>
        </w:r>
        <w:r>
          <w:instrText xml:space="preserve"> PAGE   \* MERGEFORMAT </w:instrText>
        </w:r>
        <w:r>
          <w:fldChar w:fldCharType="separate"/>
        </w:r>
        <w:r w:rsidR="00645F5B">
          <w:rPr>
            <w:noProof/>
          </w:rPr>
          <w:t>2</w:t>
        </w:r>
        <w:r>
          <w:rPr>
            <w:noProof/>
          </w:rPr>
          <w:fldChar w:fldCharType="end"/>
        </w:r>
        <w:r>
          <w:rPr>
            <w:noProof/>
          </w:rPr>
          <w:t>HB 243/22</w:t>
        </w:r>
      </w:p>
      <w:p w:rsidR="00D551DB" w:rsidRDefault="00D551DB">
        <w:pPr>
          <w:pStyle w:val="Header"/>
          <w:jc w:val="right"/>
          <w:rPr>
            <w:noProof/>
          </w:rPr>
        </w:pPr>
        <w:r>
          <w:rPr>
            <w:noProof/>
          </w:rPr>
          <w:t>HCAR 2132/21</w:t>
        </w:r>
      </w:p>
      <w:p w:rsidR="00D551DB" w:rsidRDefault="00D551DB">
        <w:pPr>
          <w:pStyle w:val="Header"/>
          <w:jc w:val="right"/>
        </w:pPr>
        <w:r>
          <w:rPr>
            <w:noProof/>
          </w:rPr>
          <w:t xml:space="preserve">CRB </w:t>
        </w:r>
        <w:r w:rsidR="008A204F">
          <w:rPr>
            <w:noProof/>
          </w:rPr>
          <w:t xml:space="preserve"> MPH </w:t>
        </w:r>
        <w:r>
          <w:rPr>
            <w:noProof/>
          </w:rPr>
          <w:t>202/21</w:t>
        </w:r>
      </w:p>
    </w:sdtContent>
  </w:sdt>
  <w:p w:rsidR="005E4FC1" w:rsidRDefault="005E4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AF"/>
    <w:rsid w:val="000B2EB2"/>
    <w:rsid w:val="00107513"/>
    <w:rsid w:val="00200F1A"/>
    <w:rsid w:val="00225AE6"/>
    <w:rsid w:val="0033180D"/>
    <w:rsid w:val="005E4FC1"/>
    <w:rsid w:val="005F281A"/>
    <w:rsid w:val="00645F5B"/>
    <w:rsid w:val="00857FA6"/>
    <w:rsid w:val="008A204F"/>
    <w:rsid w:val="00A050EB"/>
    <w:rsid w:val="00B10FE2"/>
    <w:rsid w:val="00B87013"/>
    <w:rsid w:val="00BB41A1"/>
    <w:rsid w:val="00CA59AF"/>
    <w:rsid w:val="00D551DB"/>
    <w:rsid w:val="00DB64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7DCAB-0F80-4455-85D1-E4DBF6F9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A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9AF"/>
    <w:pPr>
      <w:spacing w:after="0" w:line="240" w:lineRule="auto"/>
    </w:pPr>
    <w:rPr>
      <w:rFonts w:ascii="Times New Roman" w:hAnsi="Times New Roman"/>
      <w:sz w:val="28"/>
    </w:rPr>
  </w:style>
  <w:style w:type="paragraph" w:styleId="Header">
    <w:name w:val="header"/>
    <w:basedOn w:val="Normal"/>
    <w:link w:val="HeaderChar"/>
    <w:uiPriority w:val="99"/>
    <w:unhideWhenUsed/>
    <w:rsid w:val="005E4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FC1"/>
    <w:rPr>
      <w:rFonts w:ascii="Times New Roman" w:hAnsi="Times New Roman"/>
      <w:sz w:val="28"/>
    </w:rPr>
  </w:style>
  <w:style w:type="paragraph" w:styleId="Footer">
    <w:name w:val="footer"/>
    <w:basedOn w:val="Normal"/>
    <w:link w:val="FooterChar"/>
    <w:uiPriority w:val="99"/>
    <w:unhideWhenUsed/>
    <w:rsid w:val="005E4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FC1"/>
    <w:rPr>
      <w:rFonts w:ascii="Times New Roman" w:hAnsi="Times New Roman"/>
      <w:sz w:val="28"/>
    </w:rPr>
  </w:style>
  <w:style w:type="paragraph" w:styleId="BalloonText">
    <w:name w:val="Balloon Text"/>
    <w:basedOn w:val="Normal"/>
    <w:link w:val="BalloonTextChar"/>
    <w:uiPriority w:val="99"/>
    <w:semiHidden/>
    <w:unhideWhenUsed/>
    <w:rsid w:val="000B2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2022-10-06T07:59:00Z</cp:lastPrinted>
  <dcterms:created xsi:type="dcterms:W3CDTF">2022-08-29T06:52:00Z</dcterms:created>
  <dcterms:modified xsi:type="dcterms:W3CDTF">2022-10-06T08:05:00Z</dcterms:modified>
</cp:coreProperties>
</file>