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7D" w:rsidRPr="00FE2828" w:rsidRDefault="000367C3" w:rsidP="00FE2828">
      <w:pPr>
        <w:pStyle w:val="NoSpacing"/>
        <w:jc w:val="both"/>
        <w:rPr>
          <w:b/>
          <w:szCs w:val="24"/>
        </w:rPr>
      </w:pPr>
      <w:r w:rsidRPr="00FE2828">
        <w:rPr>
          <w:b/>
          <w:szCs w:val="24"/>
        </w:rPr>
        <w:t>THE STATE</w:t>
      </w:r>
    </w:p>
    <w:p w:rsidR="000367C3" w:rsidRPr="00FE2828" w:rsidRDefault="000367C3" w:rsidP="00FE2828">
      <w:pPr>
        <w:pStyle w:val="NoSpacing"/>
        <w:jc w:val="both"/>
        <w:rPr>
          <w:b/>
          <w:szCs w:val="24"/>
        </w:rPr>
      </w:pPr>
    </w:p>
    <w:p w:rsidR="000367C3" w:rsidRPr="00FE2828" w:rsidRDefault="000367C3" w:rsidP="00FE2828">
      <w:pPr>
        <w:pStyle w:val="NoSpacing"/>
        <w:jc w:val="both"/>
        <w:rPr>
          <w:b/>
          <w:szCs w:val="24"/>
        </w:rPr>
      </w:pPr>
      <w:r w:rsidRPr="00FE2828">
        <w:rPr>
          <w:b/>
          <w:szCs w:val="24"/>
        </w:rPr>
        <w:t>Versus</w:t>
      </w:r>
    </w:p>
    <w:p w:rsidR="000367C3" w:rsidRPr="00FE2828" w:rsidRDefault="000367C3" w:rsidP="00FE2828">
      <w:pPr>
        <w:pStyle w:val="NoSpacing"/>
        <w:jc w:val="both"/>
        <w:rPr>
          <w:b/>
          <w:szCs w:val="24"/>
        </w:rPr>
      </w:pPr>
    </w:p>
    <w:p w:rsidR="000367C3" w:rsidRPr="00FE2828" w:rsidRDefault="000367C3" w:rsidP="00FE2828">
      <w:pPr>
        <w:pStyle w:val="NoSpacing"/>
        <w:jc w:val="both"/>
        <w:rPr>
          <w:b/>
          <w:szCs w:val="24"/>
        </w:rPr>
      </w:pPr>
      <w:r w:rsidRPr="00FE2828">
        <w:rPr>
          <w:b/>
          <w:szCs w:val="24"/>
        </w:rPr>
        <w:t>BERNARD DUBE</w:t>
      </w:r>
    </w:p>
    <w:p w:rsidR="000367C3" w:rsidRPr="00FE2828" w:rsidRDefault="000367C3" w:rsidP="00FE2828">
      <w:pPr>
        <w:pStyle w:val="NoSpacing"/>
        <w:jc w:val="both"/>
        <w:rPr>
          <w:b/>
          <w:szCs w:val="24"/>
        </w:rPr>
      </w:pPr>
    </w:p>
    <w:p w:rsidR="000367C3" w:rsidRPr="00FE2828" w:rsidRDefault="000367C3" w:rsidP="00FE2828">
      <w:pPr>
        <w:pStyle w:val="NoSpacing"/>
        <w:jc w:val="both"/>
        <w:rPr>
          <w:szCs w:val="24"/>
        </w:rPr>
      </w:pPr>
      <w:r w:rsidRPr="00FE2828">
        <w:rPr>
          <w:szCs w:val="24"/>
        </w:rPr>
        <w:t>IN THE HIGH COURT OF ZIMBABWE</w:t>
      </w:r>
    </w:p>
    <w:p w:rsidR="000367C3" w:rsidRPr="00FE2828" w:rsidRDefault="000367C3" w:rsidP="00FE2828">
      <w:pPr>
        <w:pStyle w:val="NoSpacing"/>
        <w:jc w:val="both"/>
        <w:rPr>
          <w:szCs w:val="24"/>
        </w:rPr>
      </w:pPr>
      <w:r w:rsidRPr="00FE2828">
        <w:rPr>
          <w:szCs w:val="24"/>
        </w:rPr>
        <w:t xml:space="preserve">MAKONESE J with Assessors Mr J. </w:t>
      </w:r>
      <w:proofErr w:type="spellStart"/>
      <w:r w:rsidRPr="00FE2828">
        <w:rPr>
          <w:szCs w:val="24"/>
        </w:rPr>
        <w:t>Sobantu</w:t>
      </w:r>
      <w:proofErr w:type="spellEnd"/>
      <w:r w:rsidR="00AB77AE">
        <w:rPr>
          <w:szCs w:val="24"/>
        </w:rPr>
        <w:t xml:space="preserve"> </w:t>
      </w:r>
      <w:r w:rsidRPr="00FE2828">
        <w:rPr>
          <w:szCs w:val="24"/>
        </w:rPr>
        <w:t>&amp;</w:t>
      </w:r>
      <w:r w:rsidR="00AB77AE">
        <w:rPr>
          <w:szCs w:val="24"/>
        </w:rPr>
        <w:t xml:space="preserve"> </w:t>
      </w:r>
      <w:proofErr w:type="spellStart"/>
      <w:r w:rsidRPr="00FE2828">
        <w:rPr>
          <w:szCs w:val="24"/>
        </w:rPr>
        <w:t>Mr</w:t>
      </w:r>
      <w:r w:rsidR="008B4E14" w:rsidRPr="00FE2828">
        <w:rPr>
          <w:szCs w:val="24"/>
        </w:rPr>
        <w:t>T</w:t>
      </w:r>
      <w:proofErr w:type="spellEnd"/>
      <w:r w:rsidR="008B4E14" w:rsidRPr="00FE2828">
        <w:rPr>
          <w:szCs w:val="24"/>
        </w:rPr>
        <w:t xml:space="preserve">. E. </w:t>
      </w:r>
      <w:proofErr w:type="spellStart"/>
      <w:r w:rsidRPr="00FE2828">
        <w:rPr>
          <w:szCs w:val="24"/>
        </w:rPr>
        <w:t>Ndlovu</w:t>
      </w:r>
      <w:proofErr w:type="spellEnd"/>
    </w:p>
    <w:p w:rsidR="000367C3" w:rsidRPr="00FE2828" w:rsidRDefault="000367C3" w:rsidP="00FE2828">
      <w:pPr>
        <w:pStyle w:val="NoSpacing"/>
        <w:jc w:val="both"/>
        <w:rPr>
          <w:szCs w:val="24"/>
        </w:rPr>
      </w:pPr>
      <w:r w:rsidRPr="00FE2828">
        <w:rPr>
          <w:szCs w:val="24"/>
        </w:rPr>
        <w:t>HWANGE CIRCUIT COURT 1 JULY 2019</w:t>
      </w:r>
    </w:p>
    <w:p w:rsidR="000367C3" w:rsidRPr="00FE2828" w:rsidRDefault="000367C3" w:rsidP="00FE2828">
      <w:pPr>
        <w:pStyle w:val="NoSpacing"/>
        <w:jc w:val="both"/>
        <w:rPr>
          <w:b/>
          <w:szCs w:val="24"/>
        </w:rPr>
      </w:pPr>
    </w:p>
    <w:p w:rsidR="008B4E14" w:rsidRPr="00FE2828" w:rsidRDefault="008B4E14" w:rsidP="00FE2828">
      <w:pPr>
        <w:pStyle w:val="NoSpacing"/>
        <w:jc w:val="both"/>
        <w:rPr>
          <w:b/>
          <w:szCs w:val="24"/>
        </w:rPr>
      </w:pPr>
      <w:r w:rsidRPr="00FE2828">
        <w:rPr>
          <w:b/>
          <w:szCs w:val="24"/>
        </w:rPr>
        <w:t>Criminal Trial</w:t>
      </w:r>
    </w:p>
    <w:p w:rsidR="008B4E14" w:rsidRDefault="008B4E14" w:rsidP="00FE2828">
      <w:pPr>
        <w:pStyle w:val="NoSpacing"/>
        <w:jc w:val="both"/>
        <w:rPr>
          <w:szCs w:val="24"/>
        </w:rPr>
      </w:pPr>
    </w:p>
    <w:p w:rsidR="00797FA2" w:rsidRPr="00FE2828" w:rsidRDefault="00797FA2" w:rsidP="00797FA2">
      <w:pPr>
        <w:pStyle w:val="NoSpacing"/>
        <w:jc w:val="both"/>
        <w:rPr>
          <w:szCs w:val="24"/>
        </w:rPr>
      </w:pPr>
      <w:r w:rsidRPr="00FE2828">
        <w:rPr>
          <w:i/>
          <w:szCs w:val="24"/>
        </w:rPr>
        <w:t xml:space="preserve">Ms M. </w:t>
      </w:r>
      <w:proofErr w:type="spellStart"/>
      <w:r w:rsidRPr="00FE2828">
        <w:rPr>
          <w:i/>
          <w:szCs w:val="24"/>
        </w:rPr>
        <w:t>Munsaka</w:t>
      </w:r>
      <w:proofErr w:type="spellEnd"/>
      <w:r w:rsidRPr="00FE2828">
        <w:rPr>
          <w:szCs w:val="24"/>
        </w:rPr>
        <w:t xml:space="preserve"> for the state</w:t>
      </w:r>
    </w:p>
    <w:p w:rsidR="008B4E14" w:rsidRPr="00FE2828" w:rsidRDefault="008B4E14" w:rsidP="00FE2828">
      <w:pPr>
        <w:pStyle w:val="NoSpacing"/>
        <w:jc w:val="both"/>
        <w:rPr>
          <w:szCs w:val="24"/>
        </w:rPr>
      </w:pPr>
      <w:r w:rsidRPr="00FE2828">
        <w:rPr>
          <w:i/>
          <w:szCs w:val="24"/>
        </w:rPr>
        <w:t xml:space="preserve">V.J. </w:t>
      </w:r>
      <w:proofErr w:type="spellStart"/>
      <w:r w:rsidRPr="00FE2828">
        <w:rPr>
          <w:i/>
          <w:szCs w:val="24"/>
        </w:rPr>
        <w:t>Mpofu</w:t>
      </w:r>
      <w:proofErr w:type="spellEnd"/>
      <w:r w:rsidRPr="00FE2828">
        <w:rPr>
          <w:szCs w:val="24"/>
        </w:rPr>
        <w:t xml:space="preserve"> for accused</w:t>
      </w:r>
    </w:p>
    <w:p w:rsidR="008B4E14" w:rsidRPr="00FE2828" w:rsidRDefault="008B4E14" w:rsidP="00FE2828">
      <w:pPr>
        <w:jc w:val="both"/>
        <w:rPr>
          <w:szCs w:val="24"/>
        </w:rPr>
      </w:pPr>
      <w:r w:rsidRPr="00FE2828">
        <w:rPr>
          <w:szCs w:val="24"/>
        </w:rPr>
        <w:tab/>
      </w:r>
      <w:r w:rsidRPr="00FE2828">
        <w:rPr>
          <w:b/>
          <w:szCs w:val="24"/>
        </w:rPr>
        <w:t>MAKONESE J:</w:t>
      </w:r>
      <w:r w:rsidRPr="00FE2828">
        <w:rPr>
          <w:b/>
          <w:szCs w:val="24"/>
        </w:rPr>
        <w:tab/>
      </w:r>
      <w:r w:rsidR="00F14E0F">
        <w:rPr>
          <w:szCs w:val="24"/>
        </w:rPr>
        <w:t>The accused appears</w:t>
      </w:r>
      <w:r w:rsidRPr="00FE2828">
        <w:rPr>
          <w:szCs w:val="24"/>
        </w:rPr>
        <w:t xml:space="preserve"> in this court on a charge of murder.  It is alleged by the state that on 28</w:t>
      </w:r>
      <w:r w:rsidRPr="00FE2828">
        <w:rPr>
          <w:szCs w:val="24"/>
          <w:vertAlign w:val="superscript"/>
        </w:rPr>
        <w:t>th</w:t>
      </w:r>
      <w:r w:rsidRPr="00FE2828">
        <w:rPr>
          <w:szCs w:val="24"/>
        </w:rPr>
        <w:t xml:space="preserve"> S</w:t>
      </w:r>
      <w:r w:rsidR="00BE1C1F" w:rsidRPr="00FE2828">
        <w:rPr>
          <w:szCs w:val="24"/>
        </w:rPr>
        <w:t>e</w:t>
      </w:r>
      <w:r w:rsidRPr="00FE2828">
        <w:rPr>
          <w:szCs w:val="24"/>
        </w:rPr>
        <w:t>ptember 201</w:t>
      </w:r>
      <w:r w:rsidR="00D4117C" w:rsidRPr="00FE2828">
        <w:rPr>
          <w:szCs w:val="24"/>
        </w:rPr>
        <w:t>8</w:t>
      </w:r>
      <w:r w:rsidRPr="00FE2828">
        <w:rPr>
          <w:szCs w:val="24"/>
        </w:rPr>
        <w:t xml:space="preserve"> at Bernard </w:t>
      </w:r>
      <w:proofErr w:type="spellStart"/>
      <w:r w:rsidRPr="00FE2828">
        <w:rPr>
          <w:szCs w:val="24"/>
        </w:rPr>
        <w:t>Dube’s</w:t>
      </w:r>
      <w:proofErr w:type="spellEnd"/>
      <w:r w:rsidRPr="00FE2828">
        <w:rPr>
          <w:szCs w:val="24"/>
        </w:rPr>
        <w:t xml:space="preserve"> homestead, Village 3 </w:t>
      </w:r>
      <w:proofErr w:type="spellStart"/>
      <w:r w:rsidRPr="00FE2828">
        <w:rPr>
          <w:szCs w:val="24"/>
        </w:rPr>
        <w:t>Lukala</w:t>
      </w:r>
      <w:proofErr w:type="spellEnd"/>
      <w:r w:rsidR="00AB77AE">
        <w:rPr>
          <w:szCs w:val="24"/>
        </w:rPr>
        <w:t xml:space="preserve"> </w:t>
      </w:r>
      <w:proofErr w:type="spellStart"/>
      <w:r w:rsidRPr="00FE2828">
        <w:rPr>
          <w:szCs w:val="24"/>
        </w:rPr>
        <w:t>Siganda</w:t>
      </w:r>
      <w:proofErr w:type="spellEnd"/>
      <w:r w:rsidRPr="00FE2828">
        <w:rPr>
          <w:szCs w:val="24"/>
        </w:rPr>
        <w:t xml:space="preserve">, </w:t>
      </w:r>
      <w:proofErr w:type="spellStart"/>
      <w:r w:rsidRPr="00FE2828">
        <w:rPr>
          <w:szCs w:val="24"/>
        </w:rPr>
        <w:t>Inyathi</w:t>
      </w:r>
      <w:proofErr w:type="spellEnd"/>
      <w:r w:rsidRPr="00FE2828">
        <w:rPr>
          <w:szCs w:val="24"/>
        </w:rPr>
        <w:t xml:space="preserve">, the accused assaulted </w:t>
      </w:r>
      <w:proofErr w:type="spellStart"/>
      <w:r w:rsidRPr="00FE2828">
        <w:rPr>
          <w:szCs w:val="24"/>
        </w:rPr>
        <w:t>Mthandazo</w:t>
      </w:r>
      <w:proofErr w:type="spellEnd"/>
      <w:r w:rsidR="00AB77AE">
        <w:rPr>
          <w:szCs w:val="24"/>
        </w:rPr>
        <w:t xml:space="preserve"> </w:t>
      </w:r>
      <w:proofErr w:type="spellStart"/>
      <w:r w:rsidRPr="00FE2828">
        <w:rPr>
          <w:szCs w:val="24"/>
        </w:rPr>
        <w:t>Sibanda</w:t>
      </w:r>
      <w:proofErr w:type="spellEnd"/>
      <w:r w:rsidRPr="00FE2828">
        <w:rPr>
          <w:szCs w:val="24"/>
        </w:rPr>
        <w:t xml:space="preserve"> with booted feet </w:t>
      </w:r>
      <w:r w:rsidR="00E72C5F">
        <w:rPr>
          <w:szCs w:val="24"/>
        </w:rPr>
        <w:t xml:space="preserve">and switches </w:t>
      </w:r>
      <w:r w:rsidRPr="00FE2828">
        <w:rPr>
          <w:szCs w:val="24"/>
        </w:rPr>
        <w:t xml:space="preserve">all </w:t>
      </w:r>
      <w:r w:rsidR="00E72C5F">
        <w:rPr>
          <w:szCs w:val="24"/>
        </w:rPr>
        <w:t>over the body</w:t>
      </w:r>
      <w:r w:rsidRPr="00FE2828">
        <w:rPr>
          <w:szCs w:val="24"/>
        </w:rPr>
        <w:t xml:space="preserve"> thereby causing his death.  The accus</w:t>
      </w:r>
      <w:r w:rsidR="007C6606">
        <w:rPr>
          <w:szCs w:val="24"/>
        </w:rPr>
        <w:t>ed</w:t>
      </w:r>
      <w:r w:rsidR="00D4117C" w:rsidRPr="00FE2828">
        <w:rPr>
          <w:szCs w:val="24"/>
        </w:rPr>
        <w:t xml:space="preserve"> denied the charge of murder</w:t>
      </w:r>
      <w:r w:rsidRPr="00FE2828">
        <w:rPr>
          <w:szCs w:val="24"/>
        </w:rPr>
        <w:t xml:space="preserve"> and tendered a plea of guilty with respect to the lessor charge of culpable homicide.    The state conceded t</w:t>
      </w:r>
      <w:r w:rsidR="00D4117C" w:rsidRPr="00FE2828">
        <w:rPr>
          <w:szCs w:val="24"/>
        </w:rPr>
        <w:t>h</w:t>
      </w:r>
      <w:r w:rsidRPr="00FE2828">
        <w:rPr>
          <w:szCs w:val="24"/>
        </w:rPr>
        <w:t>at the plea</w:t>
      </w:r>
      <w:r w:rsidR="00C15C84">
        <w:rPr>
          <w:szCs w:val="24"/>
        </w:rPr>
        <w:t xml:space="preserve"> tendered</w:t>
      </w:r>
      <w:r w:rsidRPr="00FE2828">
        <w:rPr>
          <w:szCs w:val="24"/>
        </w:rPr>
        <w:t xml:space="preserve"> was appropriate in the circumstances</w:t>
      </w:r>
      <w:r w:rsidR="00C15C84">
        <w:rPr>
          <w:szCs w:val="24"/>
        </w:rPr>
        <w:t xml:space="preserve">. The state </w:t>
      </w:r>
      <w:r w:rsidRPr="00FE2828">
        <w:rPr>
          <w:szCs w:val="24"/>
        </w:rPr>
        <w:t xml:space="preserve">proceeded by way of a statement of agreed facts.  </w:t>
      </w:r>
      <w:r w:rsidRPr="00FE2828">
        <w:rPr>
          <w:i/>
          <w:szCs w:val="24"/>
        </w:rPr>
        <w:t xml:space="preserve">Mr V. J. </w:t>
      </w:r>
      <w:proofErr w:type="spellStart"/>
      <w:r w:rsidRPr="00FE2828">
        <w:rPr>
          <w:i/>
          <w:szCs w:val="24"/>
        </w:rPr>
        <w:t>Mpofu</w:t>
      </w:r>
      <w:proofErr w:type="spellEnd"/>
      <w:r w:rsidRPr="00FE2828">
        <w:rPr>
          <w:szCs w:val="24"/>
        </w:rPr>
        <w:t xml:space="preserve"> appearing for the accused confirmed that the essential elements of the offence had been explained </w:t>
      </w:r>
      <w:r w:rsidR="00B43FB2">
        <w:rPr>
          <w:szCs w:val="24"/>
        </w:rPr>
        <w:t>t</w:t>
      </w:r>
      <w:r w:rsidRPr="00FE2828">
        <w:rPr>
          <w:szCs w:val="24"/>
        </w:rPr>
        <w:t>o the accused.</w:t>
      </w:r>
    </w:p>
    <w:p w:rsidR="008B4E14" w:rsidRPr="00FE2828" w:rsidRDefault="008B4E14" w:rsidP="00FE2828">
      <w:pPr>
        <w:jc w:val="both"/>
        <w:rPr>
          <w:szCs w:val="24"/>
        </w:rPr>
      </w:pPr>
      <w:r w:rsidRPr="00FE2828">
        <w:rPr>
          <w:szCs w:val="24"/>
        </w:rPr>
        <w:tab/>
        <w:t>T</w:t>
      </w:r>
      <w:r w:rsidR="002B321F">
        <w:rPr>
          <w:szCs w:val="24"/>
        </w:rPr>
        <w:t xml:space="preserve">he brief facts of the matter are these. </w:t>
      </w:r>
      <w:r w:rsidR="00D4117C" w:rsidRPr="00FE2828">
        <w:rPr>
          <w:szCs w:val="24"/>
        </w:rPr>
        <w:t>The accused was aged 40 years</w:t>
      </w:r>
      <w:r w:rsidR="002B321F">
        <w:rPr>
          <w:szCs w:val="24"/>
        </w:rPr>
        <w:t xml:space="preserve"> at the time of the commission of the offence. He</w:t>
      </w:r>
      <w:r w:rsidR="00D4117C" w:rsidRPr="00FE2828">
        <w:rPr>
          <w:szCs w:val="24"/>
        </w:rPr>
        <w:t xml:space="preserve"> resides at </w:t>
      </w:r>
      <w:proofErr w:type="spellStart"/>
      <w:r w:rsidR="00D4117C" w:rsidRPr="00FE2828">
        <w:rPr>
          <w:szCs w:val="24"/>
        </w:rPr>
        <w:t>Siganda</w:t>
      </w:r>
      <w:proofErr w:type="spellEnd"/>
      <w:r w:rsidR="00D4117C" w:rsidRPr="00FE2828">
        <w:rPr>
          <w:szCs w:val="24"/>
        </w:rPr>
        <w:t xml:space="preserve"> in </w:t>
      </w:r>
      <w:proofErr w:type="spellStart"/>
      <w:r w:rsidR="00D4117C" w:rsidRPr="00FE2828">
        <w:rPr>
          <w:szCs w:val="24"/>
        </w:rPr>
        <w:t>Inyathi</w:t>
      </w:r>
      <w:proofErr w:type="spellEnd"/>
      <w:r w:rsidR="00D4117C" w:rsidRPr="00FE2828">
        <w:rPr>
          <w:szCs w:val="24"/>
        </w:rPr>
        <w:t>.  The deceased was aged 49 years at the time of his demise.  The accused and the deceased were related in that the deceased was accused’s uncle.  Some</w:t>
      </w:r>
      <w:r w:rsidR="001D26C9">
        <w:rPr>
          <w:szCs w:val="24"/>
        </w:rPr>
        <w:t>time around August 2018 accused took up employment</w:t>
      </w:r>
      <w:r w:rsidR="00D4117C" w:rsidRPr="00FE2828">
        <w:rPr>
          <w:szCs w:val="24"/>
        </w:rPr>
        <w:t xml:space="preserve"> in neighbouring Botswana.  Deceased developed a love relationship with one Sister </w:t>
      </w:r>
      <w:proofErr w:type="spellStart"/>
      <w:r w:rsidR="00D4117C" w:rsidRPr="00FE2828">
        <w:rPr>
          <w:szCs w:val="24"/>
        </w:rPr>
        <w:t>Nkala</w:t>
      </w:r>
      <w:proofErr w:type="spellEnd"/>
      <w:r w:rsidR="00D4117C" w:rsidRPr="00FE2828">
        <w:rPr>
          <w:szCs w:val="24"/>
        </w:rPr>
        <w:t>, accused’s wife.  On 28</w:t>
      </w:r>
      <w:r w:rsidR="00D4117C" w:rsidRPr="00FE2828">
        <w:rPr>
          <w:szCs w:val="24"/>
          <w:vertAlign w:val="superscript"/>
        </w:rPr>
        <w:t>th</w:t>
      </w:r>
      <w:r w:rsidR="00D4117C" w:rsidRPr="00FE2828">
        <w:rPr>
          <w:szCs w:val="24"/>
        </w:rPr>
        <w:t xml:space="preserve"> September 2018 around 20:40 hours deceased arrived at accused’s homestead a</w:t>
      </w:r>
      <w:r w:rsidR="007E61B6">
        <w:rPr>
          <w:szCs w:val="24"/>
        </w:rPr>
        <w:t>nd occupied one of the huts.  Deceased</w:t>
      </w:r>
      <w:r w:rsidR="00D4117C" w:rsidRPr="00FE2828">
        <w:rPr>
          <w:szCs w:val="24"/>
        </w:rPr>
        <w:t xml:space="preserve"> invited Sister </w:t>
      </w:r>
      <w:proofErr w:type="spellStart"/>
      <w:r w:rsidR="00D4117C" w:rsidRPr="00FE2828">
        <w:rPr>
          <w:szCs w:val="24"/>
        </w:rPr>
        <w:t>Nkala</w:t>
      </w:r>
      <w:proofErr w:type="spellEnd"/>
      <w:r w:rsidR="00D4117C" w:rsidRPr="00FE2828">
        <w:rPr>
          <w:szCs w:val="24"/>
        </w:rPr>
        <w:t xml:space="preserve"> to join him in t</w:t>
      </w:r>
      <w:r w:rsidR="007E61B6">
        <w:rPr>
          <w:szCs w:val="24"/>
        </w:rPr>
        <w:t>he hut in pursuit of their romantic affair.</w:t>
      </w:r>
      <w:r w:rsidR="00BE1C1F" w:rsidRPr="00FE2828">
        <w:rPr>
          <w:szCs w:val="24"/>
        </w:rPr>
        <w:t xml:space="preserve">  The deceased</w:t>
      </w:r>
      <w:r w:rsidR="00D4117C" w:rsidRPr="00FE2828">
        <w:rPr>
          <w:szCs w:val="24"/>
        </w:rPr>
        <w:t xml:space="preserve"> and Sister </w:t>
      </w:r>
      <w:proofErr w:type="spellStart"/>
      <w:r w:rsidR="00D4117C" w:rsidRPr="00FE2828">
        <w:rPr>
          <w:szCs w:val="24"/>
        </w:rPr>
        <w:t>Nkala</w:t>
      </w:r>
      <w:proofErr w:type="spellEnd"/>
      <w:r w:rsidR="00D4117C" w:rsidRPr="00FE2828">
        <w:rPr>
          <w:szCs w:val="24"/>
        </w:rPr>
        <w:t xml:space="preserve"> were inside t</w:t>
      </w:r>
      <w:r w:rsidR="00192D11">
        <w:rPr>
          <w:szCs w:val="24"/>
        </w:rPr>
        <w:t>he hut when the accused arrived at the homestead.</w:t>
      </w:r>
      <w:r w:rsidR="00BE1C1F" w:rsidRPr="00FE2828">
        <w:rPr>
          <w:szCs w:val="24"/>
        </w:rPr>
        <w:t>He</w:t>
      </w:r>
      <w:r w:rsidR="00D4117C" w:rsidRPr="00FE2828">
        <w:rPr>
          <w:szCs w:val="24"/>
        </w:rPr>
        <w:t xml:space="preserve"> was armed with an adze which </w:t>
      </w:r>
      <w:r w:rsidR="00BE1C1F" w:rsidRPr="00FE2828">
        <w:rPr>
          <w:szCs w:val="24"/>
        </w:rPr>
        <w:t>h</w:t>
      </w:r>
      <w:r w:rsidR="00D4117C" w:rsidRPr="00FE2828">
        <w:rPr>
          <w:szCs w:val="24"/>
        </w:rPr>
        <w:t xml:space="preserve">e intended to use to defend himself in the event </w:t>
      </w:r>
      <w:r w:rsidR="00AF74F9">
        <w:rPr>
          <w:szCs w:val="24"/>
        </w:rPr>
        <w:t xml:space="preserve">that </w:t>
      </w:r>
      <w:r w:rsidR="00D4117C" w:rsidRPr="00FE2828">
        <w:rPr>
          <w:szCs w:val="24"/>
        </w:rPr>
        <w:t xml:space="preserve">it became necessary for </w:t>
      </w:r>
      <w:r w:rsidR="00BE1C1F" w:rsidRPr="00FE2828">
        <w:rPr>
          <w:szCs w:val="24"/>
        </w:rPr>
        <w:t>h</w:t>
      </w:r>
      <w:r w:rsidR="00855DE5">
        <w:rPr>
          <w:szCs w:val="24"/>
        </w:rPr>
        <w:t>im to do so.  Whilst</w:t>
      </w:r>
      <w:r w:rsidR="00D4117C" w:rsidRPr="00FE2828">
        <w:rPr>
          <w:szCs w:val="24"/>
        </w:rPr>
        <w:t xml:space="preserve"> the deceased and Sister </w:t>
      </w:r>
      <w:proofErr w:type="spellStart"/>
      <w:r w:rsidR="00D4117C" w:rsidRPr="00FE2828">
        <w:rPr>
          <w:szCs w:val="24"/>
        </w:rPr>
        <w:t>Nkala</w:t>
      </w:r>
      <w:proofErr w:type="spellEnd"/>
      <w:r w:rsidR="00D4117C" w:rsidRPr="00FE2828">
        <w:rPr>
          <w:szCs w:val="24"/>
        </w:rPr>
        <w:t xml:space="preserve"> were in the hut they observed a human figure walking past the hut.  Sister </w:t>
      </w:r>
      <w:proofErr w:type="spellStart"/>
      <w:r w:rsidR="00D4117C" w:rsidRPr="00FE2828">
        <w:rPr>
          <w:szCs w:val="24"/>
        </w:rPr>
        <w:t>Nkala</w:t>
      </w:r>
      <w:proofErr w:type="spellEnd"/>
      <w:r w:rsidR="00D4117C" w:rsidRPr="00FE2828">
        <w:rPr>
          <w:szCs w:val="24"/>
        </w:rPr>
        <w:t xml:space="preserve"> sensing danger</w:t>
      </w:r>
      <w:r w:rsidR="00861A80">
        <w:rPr>
          <w:szCs w:val="24"/>
        </w:rPr>
        <w:t>,</w:t>
      </w:r>
      <w:r w:rsidR="00D4117C" w:rsidRPr="00FE2828">
        <w:rPr>
          <w:szCs w:val="24"/>
        </w:rPr>
        <w:t xml:space="preserve"> got out of the </w:t>
      </w:r>
      <w:r w:rsidR="00BE1C1F" w:rsidRPr="00FE2828">
        <w:rPr>
          <w:szCs w:val="24"/>
        </w:rPr>
        <w:lastRenderedPageBreak/>
        <w:t>h</w:t>
      </w:r>
      <w:r w:rsidR="00D4117C" w:rsidRPr="00FE2828">
        <w:rPr>
          <w:szCs w:val="24"/>
        </w:rPr>
        <w:t xml:space="preserve">ut, with the accused behind.  The accused and the deceased engaged in a physical confrontation outside the bedroom </w:t>
      </w:r>
      <w:r w:rsidR="00BE1C1F" w:rsidRPr="00FE2828">
        <w:rPr>
          <w:szCs w:val="24"/>
        </w:rPr>
        <w:t>h</w:t>
      </w:r>
      <w:r w:rsidR="00D4117C" w:rsidRPr="00FE2828">
        <w:rPr>
          <w:szCs w:val="24"/>
        </w:rPr>
        <w:t>ut.  Accused managed to disarm the deceased</w:t>
      </w:r>
      <w:r w:rsidR="00545569">
        <w:rPr>
          <w:szCs w:val="24"/>
        </w:rPr>
        <w:t xml:space="preserve"> of the</w:t>
      </w:r>
      <w:r w:rsidR="00AB77AE">
        <w:rPr>
          <w:szCs w:val="24"/>
        </w:rPr>
        <w:t xml:space="preserve"> </w:t>
      </w:r>
      <w:proofErr w:type="spellStart"/>
      <w:r w:rsidR="005129C5">
        <w:rPr>
          <w:szCs w:val="24"/>
        </w:rPr>
        <w:t>adze</w:t>
      </w:r>
      <w:proofErr w:type="spellEnd"/>
      <w:r w:rsidR="005129C5">
        <w:rPr>
          <w:szCs w:val="24"/>
        </w:rPr>
        <w:t>.</w:t>
      </w:r>
      <w:r w:rsidR="007F082A">
        <w:rPr>
          <w:szCs w:val="24"/>
        </w:rPr>
        <w:t xml:space="preserve"> A</w:t>
      </w:r>
      <w:r w:rsidR="00D4117C" w:rsidRPr="00FE2828">
        <w:rPr>
          <w:szCs w:val="24"/>
        </w:rPr>
        <w:t xml:space="preserve">ccused fell to the ground.  Deceased tried to arm himself with a log but he </w:t>
      </w:r>
      <w:r w:rsidR="00593F43" w:rsidRPr="00FE2828">
        <w:rPr>
          <w:szCs w:val="24"/>
        </w:rPr>
        <w:t>bumped into a perimeter fence made of barbed wire.  Accused pounced on t</w:t>
      </w:r>
      <w:r w:rsidR="00BE1C1F" w:rsidRPr="00FE2828">
        <w:rPr>
          <w:szCs w:val="24"/>
        </w:rPr>
        <w:t>h</w:t>
      </w:r>
      <w:r w:rsidR="00593F43" w:rsidRPr="00FE2828">
        <w:rPr>
          <w:szCs w:val="24"/>
        </w:rPr>
        <w:t>e deceased who had fallen down.  He struck him with booted feet and clenched fists all over the body.  Accused further assaulted the deceased on the face</w:t>
      </w:r>
      <w:r w:rsidR="005129C5">
        <w:rPr>
          <w:szCs w:val="24"/>
        </w:rPr>
        <w:t xml:space="preserve"> and chest region.  Accused then</w:t>
      </w:r>
      <w:r w:rsidR="00593F43" w:rsidRPr="00FE2828">
        <w:rPr>
          <w:szCs w:val="24"/>
        </w:rPr>
        <w:t xml:space="preserve"> used switches to assault deceased.  The deceased sustained serious injuries arising from the assault and was subsequently ferried to </w:t>
      </w:r>
      <w:proofErr w:type="spellStart"/>
      <w:r w:rsidR="00593F43" w:rsidRPr="00FE2828">
        <w:rPr>
          <w:szCs w:val="24"/>
        </w:rPr>
        <w:t>Inyathi</w:t>
      </w:r>
      <w:proofErr w:type="spellEnd"/>
      <w:r w:rsidR="00593F43" w:rsidRPr="00FE2828">
        <w:rPr>
          <w:szCs w:val="24"/>
        </w:rPr>
        <w:t xml:space="preserve"> District Hospital where he died upon admission.</w:t>
      </w:r>
    </w:p>
    <w:p w:rsidR="00593F43" w:rsidRPr="00FE2828" w:rsidRDefault="00593F43" w:rsidP="00FE2828">
      <w:pPr>
        <w:jc w:val="both"/>
        <w:rPr>
          <w:szCs w:val="24"/>
        </w:rPr>
      </w:pPr>
      <w:r w:rsidRPr="00FE2828">
        <w:rPr>
          <w:szCs w:val="24"/>
        </w:rPr>
        <w:tab/>
        <w:t xml:space="preserve">A post mortem report tendered by </w:t>
      </w:r>
      <w:r w:rsidRPr="00FE2828">
        <w:rPr>
          <w:i/>
          <w:szCs w:val="24"/>
        </w:rPr>
        <w:t>Ms</w:t>
      </w:r>
      <w:r w:rsidR="00AB77AE">
        <w:rPr>
          <w:i/>
          <w:szCs w:val="24"/>
        </w:rPr>
        <w:t xml:space="preserve"> </w:t>
      </w:r>
      <w:proofErr w:type="spellStart"/>
      <w:r w:rsidRPr="00FE2828">
        <w:rPr>
          <w:i/>
          <w:szCs w:val="24"/>
        </w:rPr>
        <w:t>Munsaka</w:t>
      </w:r>
      <w:proofErr w:type="spellEnd"/>
      <w:r w:rsidRPr="00FE2828">
        <w:rPr>
          <w:szCs w:val="24"/>
        </w:rPr>
        <w:t xml:space="preserve"> appea</w:t>
      </w:r>
      <w:r w:rsidR="007F082A">
        <w:rPr>
          <w:szCs w:val="24"/>
        </w:rPr>
        <w:t xml:space="preserve">ring for the </w:t>
      </w:r>
      <w:proofErr w:type="gramStart"/>
      <w:r w:rsidR="007F082A">
        <w:rPr>
          <w:szCs w:val="24"/>
        </w:rPr>
        <w:t>state</w:t>
      </w:r>
      <w:r w:rsidR="00F206CD">
        <w:rPr>
          <w:szCs w:val="24"/>
        </w:rPr>
        <w:t>,</w:t>
      </w:r>
      <w:proofErr w:type="gramEnd"/>
      <w:r w:rsidR="00AB77AE">
        <w:rPr>
          <w:szCs w:val="24"/>
        </w:rPr>
        <w:t xml:space="preserve"> </w:t>
      </w:r>
      <w:r w:rsidRPr="00FE2828">
        <w:rPr>
          <w:szCs w:val="24"/>
        </w:rPr>
        <w:t>reflects that the cause of death was:</w:t>
      </w:r>
    </w:p>
    <w:p w:rsidR="00593F43" w:rsidRPr="00FE2828" w:rsidRDefault="00593F43" w:rsidP="00FE2828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FE2828">
        <w:rPr>
          <w:szCs w:val="24"/>
        </w:rPr>
        <w:t>Asphyxia</w:t>
      </w:r>
    </w:p>
    <w:p w:rsidR="00593F43" w:rsidRPr="00FE2828" w:rsidRDefault="00593F43" w:rsidP="00FE2828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FE2828">
        <w:rPr>
          <w:szCs w:val="24"/>
        </w:rPr>
        <w:t>Neck construction</w:t>
      </w:r>
    </w:p>
    <w:p w:rsidR="00593F43" w:rsidRPr="00FE2828" w:rsidRDefault="00593F43" w:rsidP="00FE2828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FE2828">
        <w:rPr>
          <w:szCs w:val="24"/>
        </w:rPr>
        <w:t>Strangulation</w:t>
      </w:r>
    </w:p>
    <w:p w:rsidR="00BE1C1F" w:rsidRPr="00FE2828" w:rsidRDefault="00593F43" w:rsidP="00FE2828">
      <w:pPr>
        <w:ind w:left="720"/>
        <w:jc w:val="both"/>
        <w:rPr>
          <w:szCs w:val="24"/>
        </w:rPr>
      </w:pPr>
      <w:r w:rsidRPr="00FE2828">
        <w:rPr>
          <w:szCs w:val="24"/>
        </w:rPr>
        <w:t>The state also tendered a home</w:t>
      </w:r>
      <w:r w:rsidR="000814D2">
        <w:rPr>
          <w:szCs w:val="24"/>
        </w:rPr>
        <w:t xml:space="preserve"> -</w:t>
      </w:r>
      <w:r w:rsidR="00BE1C1F" w:rsidRPr="00FE2828">
        <w:rPr>
          <w:szCs w:val="24"/>
        </w:rPr>
        <w:t xml:space="preserve">made adze as </w:t>
      </w:r>
      <w:r w:rsidR="000814D2">
        <w:rPr>
          <w:szCs w:val="24"/>
        </w:rPr>
        <w:t xml:space="preserve"> an exhibit</w:t>
      </w:r>
      <w:r w:rsidR="00BE1C1F" w:rsidRPr="00FE2828">
        <w:rPr>
          <w:szCs w:val="24"/>
        </w:rPr>
        <w:t>.</w:t>
      </w:r>
    </w:p>
    <w:p w:rsidR="00593F43" w:rsidRPr="00FE2828" w:rsidRDefault="00593F43" w:rsidP="00FE2828">
      <w:pPr>
        <w:ind w:firstLine="720"/>
        <w:jc w:val="both"/>
        <w:rPr>
          <w:szCs w:val="24"/>
        </w:rPr>
      </w:pPr>
      <w:r w:rsidRPr="00FE2828">
        <w:rPr>
          <w:szCs w:val="24"/>
        </w:rPr>
        <w:t>The instrument is a dangerous weapon with a hammer like shape on one side with a blade on the one side.</w:t>
      </w:r>
    </w:p>
    <w:p w:rsidR="00593F43" w:rsidRPr="00FE2828" w:rsidRDefault="00593F43" w:rsidP="00FE2828">
      <w:pPr>
        <w:jc w:val="both"/>
        <w:rPr>
          <w:szCs w:val="24"/>
        </w:rPr>
      </w:pPr>
      <w:r w:rsidRPr="00FE2828">
        <w:rPr>
          <w:szCs w:val="24"/>
        </w:rPr>
        <w:tab/>
        <w:t>From the evidence placed before the court we are satisfied that the accused caused the death of the deceased by inflicting serious injuries upon him.  He strangled him, bl</w:t>
      </w:r>
      <w:r w:rsidR="00060CC8">
        <w:rPr>
          <w:szCs w:val="24"/>
        </w:rPr>
        <w:t>ocking the wind pipe and constri</w:t>
      </w:r>
      <w:r w:rsidRPr="00FE2828">
        <w:rPr>
          <w:szCs w:val="24"/>
        </w:rPr>
        <w:t>cting his neck.  The accused negligently caused the death of the deceased.</w:t>
      </w:r>
    </w:p>
    <w:p w:rsidR="00593F43" w:rsidRPr="00FE2828" w:rsidRDefault="00593F43" w:rsidP="00FE2828">
      <w:pPr>
        <w:jc w:val="both"/>
        <w:rPr>
          <w:szCs w:val="24"/>
        </w:rPr>
      </w:pPr>
      <w:r w:rsidRPr="00FE2828">
        <w:rPr>
          <w:szCs w:val="24"/>
        </w:rPr>
        <w:tab/>
        <w:t>Accused is</w:t>
      </w:r>
      <w:r w:rsidR="008057D9">
        <w:rPr>
          <w:szCs w:val="24"/>
        </w:rPr>
        <w:t xml:space="preserve"> accordingly</w:t>
      </w:r>
      <w:r w:rsidRPr="00FE2828">
        <w:rPr>
          <w:szCs w:val="24"/>
        </w:rPr>
        <w:t xml:space="preserve"> acquitted on the charge of murder.  Accused is</w:t>
      </w:r>
      <w:r w:rsidR="00703F5D">
        <w:rPr>
          <w:szCs w:val="24"/>
        </w:rPr>
        <w:t xml:space="preserve"> however</w:t>
      </w:r>
      <w:r w:rsidR="00BE1C1F" w:rsidRPr="00FE2828">
        <w:rPr>
          <w:szCs w:val="24"/>
        </w:rPr>
        <w:t>convicted of culpable homicide.</w:t>
      </w:r>
    </w:p>
    <w:p w:rsidR="00593F43" w:rsidRPr="00FE2828" w:rsidRDefault="00593F43" w:rsidP="00FE2828">
      <w:pPr>
        <w:jc w:val="both"/>
        <w:rPr>
          <w:b/>
          <w:szCs w:val="24"/>
        </w:rPr>
      </w:pPr>
      <w:r w:rsidRPr="00FE2828">
        <w:rPr>
          <w:b/>
          <w:szCs w:val="24"/>
        </w:rPr>
        <w:t>Sentence</w:t>
      </w:r>
    </w:p>
    <w:p w:rsidR="00A61E77" w:rsidRPr="00FE2828" w:rsidRDefault="00593F43" w:rsidP="00FE2828">
      <w:pPr>
        <w:ind w:firstLine="720"/>
        <w:jc w:val="both"/>
        <w:rPr>
          <w:szCs w:val="24"/>
        </w:rPr>
      </w:pPr>
      <w:r w:rsidRPr="00FE2828">
        <w:rPr>
          <w:szCs w:val="24"/>
        </w:rPr>
        <w:t>The accused has bee</w:t>
      </w:r>
      <w:r w:rsidR="00703F5D">
        <w:rPr>
          <w:szCs w:val="24"/>
        </w:rPr>
        <w:t>n convicted of a serious offence</w:t>
      </w:r>
      <w:r w:rsidRPr="00FE2828">
        <w:rPr>
          <w:szCs w:val="24"/>
        </w:rPr>
        <w:t xml:space="preserve">.  The accused caused the death of the victim by strangulation.  He inflicted serious injury upon the deceased.  His conduct was </w:t>
      </w:r>
      <w:r w:rsidRPr="00FE2828">
        <w:rPr>
          <w:szCs w:val="24"/>
        </w:rPr>
        <w:lastRenderedPageBreak/>
        <w:t>reckless and negligent.  This court noted that the accused had prior to this assault been subjected to extreme p</w:t>
      </w:r>
      <w:r w:rsidR="003C6F94" w:rsidRPr="00FE2828">
        <w:rPr>
          <w:szCs w:val="24"/>
        </w:rPr>
        <w:t xml:space="preserve">rovocation.  He had observed to his utter </w:t>
      </w:r>
      <w:r w:rsidR="00BE1C1F" w:rsidRPr="00FE2828">
        <w:rPr>
          <w:szCs w:val="24"/>
        </w:rPr>
        <w:t>d</w:t>
      </w:r>
      <w:r w:rsidR="003C6F94" w:rsidRPr="00FE2828">
        <w:rPr>
          <w:szCs w:val="24"/>
        </w:rPr>
        <w:t xml:space="preserve">isgust that </w:t>
      </w:r>
      <w:r w:rsidR="00BE1C1F" w:rsidRPr="00FE2828">
        <w:rPr>
          <w:szCs w:val="24"/>
        </w:rPr>
        <w:t>hi</w:t>
      </w:r>
      <w:r w:rsidR="003C6F94" w:rsidRPr="00FE2828">
        <w:rPr>
          <w:szCs w:val="24"/>
        </w:rPr>
        <w:t>s uncle was having an affair with his wife.  This angered him.  The deceased was aggressive inspite of the fact that he had invaded the accused’s home and taken his wife.</w:t>
      </w:r>
    </w:p>
    <w:p w:rsidR="00593F43" w:rsidRPr="00FE2828" w:rsidRDefault="003C6F94" w:rsidP="00FE2828">
      <w:pPr>
        <w:ind w:firstLine="720"/>
        <w:jc w:val="both"/>
        <w:rPr>
          <w:szCs w:val="24"/>
        </w:rPr>
      </w:pPr>
      <w:r w:rsidRPr="00FE2828">
        <w:rPr>
          <w:szCs w:val="24"/>
        </w:rPr>
        <w:t>It is often said a man’s home is his castle and any man whose wife is taken away in the manner described</w:t>
      </w:r>
      <w:r w:rsidR="00703F5D">
        <w:rPr>
          <w:szCs w:val="24"/>
        </w:rPr>
        <w:t xml:space="preserve"> in this case would lose self-</w:t>
      </w:r>
      <w:r w:rsidR="002572A1" w:rsidRPr="00FE2828">
        <w:rPr>
          <w:szCs w:val="24"/>
        </w:rPr>
        <w:t>control.  In assess</w:t>
      </w:r>
      <w:r w:rsidR="00703F5D">
        <w:rPr>
          <w:szCs w:val="24"/>
        </w:rPr>
        <w:t>ing an appropriate sentence,</w:t>
      </w:r>
      <w:r w:rsidR="002572A1" w:rsidRPr="00FE2828">
        <w:rPr>
          <w:szCs w:val="24"/>
        </w:rPr>
        <w:t xml:space="preserve"> this court shall take into account the mitigating features of the case as outlined by accused’s defendant counsel.  Accused is a first offender.  He has pleaded guilty and shown a certain measure of remorse.  He has dependants who are likely to suffer as a result of the senten</w:t>
      </w:r>
      <w:r w:rsidR="001A061F">
        <w:rPr>
          <w:szCs w:val="24"/>
        </w:rPr>
        <w:t>ce this court shall impose.  This</w:t>
      </w:r>
      <w:r w:rsidR="002572A1" w:rsidRPr="00FE2828">
        <w:rPr>
          <w:szCs w:val="24"/>
        </w:rPr>
        <w:t xml:space="preserve"> court, however</w:t>
      </w:r>
      <w:r w:rsidR="001A061F">
        <w:rPr>
          <w:szCs w:val="24"/>
        </w:rPr>
        <w:t>,</w:t>
      </w:r>
      <w:r w:rsidR="002572A1" w:rsidRPr="00FE2828">
        <w:rPr>
          <w:szCs w:val="24"/>
        </w:rPr>
        <w:t xml:space="preserve"> must not lose sight of the fact that the victim’s family are equally affected by the permanent loss of support a</w:t>
      </w:r>
      <w:r w:rsidR="001A061F">
        <w:rPr>
          <w:szCs w:val="24"/>
        </w:rPr>
        <w:t>s</w:t>
      </w:r>
      <w:r w:rsidR="002572A1" w:rsidRPr="00FE2828">
        <w:rPr>
          <w:szCs w:val="24"/>
        </w:rPr>
        <w:t xml:space="preserve"> consequence of accuse</w:t>
      </w:r>
      <w:r w:rsidR="001A061F">
        <w:rPr>
          <w:szCs w:val="24"/>
        </w:rPr>
        <w:t>d’s conduct.  This court takes the view</w:t>
      </w:r>
      <w:r w:rsidR="00F03F38">
        <w:rPr>
          <w:szCs w:val="24"/>
        </w:rPr>
        <w:t>,</w:t>
      </w:r>
      <w:r w:rsidR="002572A1" w:rsidRPr="00FE2828">
        <w:rPr>
          <w:szCs w:val="24"/>
        </w:rPr>
        <w:t xml:space="preserve"> that the degree of moral blameworthiness on the part of the accused is not high.  These court</w:t>
      </w:r>
      <w:r w:rsidR="00FE2828" w:rsidRPr="00FE2828">
        <w:rPr>
          <w:szCs w:val="24"/>
        </w:rPr>
        <w:t>s</w:t>
      </w:r>
      <w:r w:rsidR="002572A1" w:rsidRPr="00FE2828">
        <w:rPr>
          <w:szCs w:val="24"/>
        </w:rPr>
        <w:t xml:space="preserve"> do</w:t>
      </w:r>
      <w:r w:rsidR="00F03F38">
        <w:rPr>
          <w:szCs w:val="24"/>
        </w:rPr>
        <w:t>, however,</w:t>
      </w:r>
      <w:r w:rsidR="002572A1" w:rsidRPr="00FE2828">
        <w:rPr>
          <w:szCs w:val="24"/>
        </w:rPr>
        <w:t xml:space="preserve"> have the duty to protect the sanctity of huma</w:t>
      </w:r>
      <w:r w:rsidR="00FE2828" w:rsidRPr="00FE2828">
        <w:rPr>
          <w:szCs w:val="24"/>
        </w:rPr>
        <w:t>n</w:t>
      </w:r>
      <w:r w:rsidR="00F03F38">
        <w:rPr>
          <w:szCs w:val="24"/>
        </w:rPr>
        <w:t xml:space="preserve"> life. C</w:t>
      </w:r>
      <w:r w:rsidR="002572A1" w:rsidRPr="00FE2828">
        <w:rPr>
          <w:szCs w:val="24"/>
        </w:rPr>
        <w:t xml:space="preserve">ourts should and will always discourage the use of violence a means of resolution of disputes.  </w:t>
      </w:r>
      <w:r w:rsidR="00363383" w:rsidRPr="00FE2828">
        <w:rPr>
          <w:szCs w:val="24"/>
        </w:rPr>
        <w:t>Cases of this nature are on the increase and the courts must not condone the motion of self</w:t>
      </w:r>
      <w:r w:rsidR="00931E06">
        <w:rPr>
          <w:szCs w:val="24"/>
        </w:rPr>
        <w:t>-</w:t>
      </w:r>
      <w:r w:rsidR="00363383" w:rsidRPr="00FE2828">
        <w:rPr>
          <w:szCs w:val="24"/>
        </w:rPr>
        <w:t xml:space="preserve"> help.  We are satisfied t</w:t>
      </w:r>
      <w:r w:rsidR="00FE2828" w:rsidRPr="00FE2828">
        <w:rPr>
          <w:szCs w:val="24"/>
        </w:rPr>
        <w:t>h</w:t>
      </w:r>
      <w:r w:rsidR="00363383" w:rsidRPr="00FE2828">
        <w:rPr>
          <w:szCs w:val="24"/>
        </w:rPr>
        <w:t>at</w:t>
      </w:r>
      <w:r w:rsidR="00AB77AE">
        <w:rPr>
          <w:szCs w:val="24"/>
        </w:rPr>
        <w:t xml:space="preserve"> </w:t>
      </w:r>
      <w:r w:rsidR="00FF19D9">
        <w:rPr>
          <w:szCs w:val="24"/>
        </w:rPr>
        <w:t>inspite of the circumstances surrounding the commission of the offence,</w:t>
      </w:r>
      <w:r w:rsidR="00363383" w:rsidRPr="00FE2828">
        <w:rPr>
          <w:szCs w:val="24"/>
        </w:rPr>
        <w:t xml:space="preserve"> any sentence other than a custodial sentence would </w:t>
      </w:r>
      <w:proofErr w:type="spellStart"/>
      <w:r w:rsidR="00363383" w:rsidRPr="00FE2828">
        <w:rPr>
          <w:szCs w:val="24"/>
        </w:rPr>
        <w:t>trivi</w:t>
      </w:r>
      <w:r w:rsidR="00FE2828" w:rsidRPr="00FE2828">
        <w:rPr>
          <w:szCs w:val="24"/>
        </w:rPr>
        <w:t>a</w:t>
      </w:r>
      <w:r w:rsidR="00363383" w:rsidRPr="00FE2828">
        <w:rPr>
          <w:szCs w:val="24"/>
        </w:rPr>
        <w:t>lise</w:t>
      </w:r>
      <w:proofErr w:type="spellEnd"/>
      <w:r w:rsidR="00363383" w:rsidRPr="00FE2828">
        <w:rPr>
          <w:szCs w:val="24"/>
        </w:rPr>
        <w:t xml:space="preserve"> this off</w:t>
      </w:r>
      <w:r w:rsidR="00FE2828" w:rsidRPr="00FE2828">
        <w:rPr>
          <w:szCs w:val="24"/>
        </w:rPr>
        <w:t>en</w:t>
      </w:r>
      <w:r w:rsidR="00363383" w:rsidRPr="00FE2828">
        <w:rPr>
          <w:szCs w:val="24"/>
        </w:rPr>
        <w:t>ce.  A custodial sentence is called for.  The</w:t>
      </w:r>
      <w:r w:rsidR="00C82220">
        <w:rPr>
          <w:szCs w:val="24"/>
        </w:rPr>
        <w:t xml:space="preserve"> sentence this court’s shall impose must</w:t>
      </w:r>
      <w:r w:rsidR="00363383" w:rsidRPr="00FE2828">
        <w:rPr>
          <w:szCs w:val="24"/>
        </w:rPr>
        <w:t xml:space="preserve"> reflect that the courts do not sanction, let alone condone the loss of </w:t>
      </w:r>
      <w:r w:rsidR="00CC7EA0">
        <w:rPr>
          <w:szCs w:val="24"/>
        </w:rPr>
        <w:t xml:space="preserve">human </w:t>
      </w:r>
      <w:r w:rsidR="00363383" w:rsidRPr="00FE2828">
        <w:rPr>
          <w:szCs w:val="24"/>
        </w:rPr>
        <w:t>life.</w:t>
      </w:r>
    </w:p>
    <w:p w:rsidR="00363383" w:rsidRPr="00FE2828" w:rsidRDefault="00363383" w:rsidP="00FE2828">
      <w:pPr>
        <w:ind w:left="720"/>
        <w:jc w:val="both"/>
        <w:rPr>
          <w:szCs w:val="24"/>
        </w:rPr>
      </w:pPr>
      <w:r w:rsidRPr="00FE2828">
        <w:rPr>
          <w:szCs w:val="24"/>
        </w:rPr>
        <w:t>The accused is</w:t>
      </w:r>
      <w:r w:rsidR="00276965">
        <w:rPr>
          <w:szCs w:val="24"/>
        </w:rPr>
        <w:t xml:space="preserve"> accordingly</w:t>
      </w:r>
      <w:r w:rsidRPr="00FE2828">
        <w:rPr>
          <w:szCs w:val="24"/>
        </w:rPr>
        <w:t xml:space="preserve"> sentenced as follows:</w:t>
      </w:r>
    </w:p>
    <w:p w:rsidR="00363383" w:rsidRPr="00FE2828" w:rsidRDefault="00363383" w:rsidP="00FE2828">
      <w:pPr>
        <w:pStyle w:val="NoSpacing"/>
        <w:ind w:left="720"/>
        <w:jc w:val="both"/>
        <w:rPr>
          <w:szCs w:val="24"/>
        </w:rPr>
      </w:pPr>
      <w:r w:rsidRPr="00FE2828">
        <w:rPr>
          <w:szCs w:val="24"/>
        </w:rPr>
        <w:t xml:space="preserve">“4 years imprisonment of which 1 year is suspended for 5 years on condition the accused does not within that period commit an offence involving violence for which </w:t>
      </w:r>
      <w:r w:rsidR="001D5E96">
        <w:rPr>
          <w:szCs w:val="24"/>
        </w:rPr>
        <w:t>h</w:t>
      </w:r>
      <w:bookmarkStart w:id="0" w:name="_GoBack"/>
      <w:bookmarkEnd w:id="0"/>
      <w:r w:rsidRPr="00FE2828">
        <w:rPr>
          <w:szCs w:val="24"/>
        </w:rPr>
        <w:t>e is convicted and sentenced without the option of a fine.</w:t>
      </w:r>
    </w:p>
    <w:p w:rsidR="00363383" w:rsidRPr="00FE2828" w:rsidRDefault="00363383" w:rsidP="00FE2828">
      <w:pPr>
        <w:pStyle w:val="NoSpacing"/>
        <w:jc w:val="both"/>
        <w:rPr>
          <w:szCs w:val="24"/>
        </w:rPr>
      </w:pPr>
    </w:p>
    <w:p w:rsidR="00363383" w:rsidRPr="00797FA2" w:rsidRDefault="00363383" w:rsidP="00FE2828">
      <w:pPr>
        <w:pStyle w:val="NoSpacing"/>
        <w:jc w:val="both"/>
        <w:rPr>
          <w:b/>
          <w:szCs w:val="24"/>
        </w:rPr>
      </w:pPr>
      <w:r w:rsidRPr="00FE2828">
        <w:rPr>
          <w:szCs w:val="24"/>
        </w:rPr>
        <w:tab/>
      </w:r>
      <w:r w:rsidRPr="00797FA2">
        <w:rPr>
          <w:b/>
          <w:szCs w:val="24"/>
        </w:rPr>
        <w:t>Effective sentence</w:t>
      </w:r>
      <w:r w:rsidR="00797FA2">
        <w:rPr>
          <w:b/>
          <w:szCs w:val="24"/>
        </w:rPr>
        <w:t xml:space="preserve">: </w:t>
      </w:r>
      <w:r w:rsidRPr="00797FA2">
        <w:rPr>
          <w:b/>
          <w:szCs w:val="24"/>
        </w:rPr>
        <w:t xml:space="preserve"> 3 years.”</w:t>
      </w:r>
    </w:p>
    <w:p w:rsidR="00363383" w:rsidRPr="00FE2828" w:rsidRDefault="00363383" w:rsidP="00FE2828">
      <w:pPr>
        <w:pStyle w:val="NoSpacing"/>
        <w:jc w:val="both"/>
        <w:rPr>
          <w:szCs w:val="24"/>
        </w:rPr>
      </w:pPr>
    </w:p>
    <w:p w:rsidR="00363383" w:rsidRPr="00FE2828" w:rsidRDefault="00363383" w:rsidP="00FE2828">
      <w:pPr>
        <w:pStyle w:val="NoSpacing"/>
        <w:jc w:val="both"/>
        <w:rPr>
          <w:szCs w:val="24"/>
        </w:rPr>
      </w:pPr>
    </w:p>
    <w:p w:rsidR="00363383" w:rsidRDefault="00363383" w:rsidP="00FE2828">
      <w:pPr>
        <w:pStyle w:val="NoSpacing"/>
        <w:jc w:val="both"/>
        <w:rPr>
          <w:szCs w:val="24"/>
        </w:rPr>
      </w:pPr>
    </w:p>
    <w:p w:rsidR="00AB77AE" w:rsidRPr="00FE2828" w:rsidRDefault="00AB77AE" w:rsidP="00FE2828">
      <w:pPr>
        <w:pStyle w:val="NoSpacing"/>
        <w:jc w:val="both"/>
        <w:rPr>
          <w:szCs w:val="24"/>
        </w:rPr>
      </w:pPr>
    </w:p>
    <w:p w:rsidR="00363383" w:rsidRPr="00FE2828" w:rsidRDefault="00363383" w:rsidP="00FE2828">
      <w:pPr>
        <w:pStyle w:val="NoSpacing"/>
        <w:jc w:val="both"/>
        <w:rPr>
          <w:szCs w:val="24"/>
        </w:rPr>
      </w:pPr>
      <w:r w:rsidRPr="00FE2828">
        <w:rPr>
          <w:i/>
          <w:szCs w:val="24"/>
        </w:rPr>
        <w:t>Natio</w:t>
      </w:r>
      <w:r w:rsidR="00BE1C1F" w:rsidRPr="00FE2828">
        <w:rPr>
          <w:i/>
          <w:szCs w:val="24"/>
        </w:rPr>
        <w:t>nal Prosecuting Authority</w:t>
      </w:r>
      <w:r w:rsidR="00BE1C1F" w:rsidRPr="00FE2828">
        <w:rPr>
          <w:szCs w:val="24"/>
        </w:rPr>
        <w:t xml:space="preserve">, state’s </w:t>
      </w:r>
      <w:r w:rsidRPr="00FE2828">
        <w:rPr>
          <w:szCs w:val="24"/>
        </w:rPr>
        <w:t>legal practitioners</w:t>
      </w:r>
    </w:p>
    <w:p w:rsidR="00D4117C" w:rsidRPr="00FE2828" w:rsidRDefault="00363383" w:rsidP="00AB77AE">
      <w:pPr>
        <w:pStyle w:val="NoSpacing"/>
        <w:jc w:val="both"/>
        <w:rPr>
          <w:szCs w:val="24"/>
        </w:rPr>
      </w:pPr>
      <w:r w:rsidRPr="00FE2828">
        <w:rPr>
          <w:i/>
          <w:szCs w:val="24"/>
        </w:rPr>
        <w:t xml:space="preserve">V.J. </w:t>
      </w:r>
      <w:proofErr w:type="spellStart"/>
      <w:r w:rsidRPr="00FE2828">
        <w:rPr>
          <w:i/>
          <w:szCs w:val="24"/>
        </w:rPr>
        <w:t>Mpofu</w:t>
      </w:r>
      <w:proofErr w:type="spellEnd"/>
      <w:r w:rsidRPr="00FE2828">
        <w:rPr>
          <w:i/>
          <w:szCs w:val="24"/>
        </w:rPr>
        <w:t>&amp; Associates</w:t>
      </w:r>
      <w:r w:rsidRPr="00FE2828">
        <w:rPr>
          <w:szCs w:val="24"/>
        </w:rPr>
        <w:t>, accused’s legal practitioners</w:t>
      </w:r>
    </w:p>
    <w:sectPr w:rsidR="00D4117C" w:rsidRPr="00FE2828" w:rsidSect="005431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7AE" w:rsidRDefault="00AB77AE" w:rsidP="00AB77AE">
      <w:pPr>
        <w:spacing w:before="0" w:after="0" w:line="240" w:lineRule="auto"/>
      </w:pPr>
      <w:r>
        <w:separator/>
      </w:r>
    </w:p>
  </w:endnote>
  <w:endnote w:type="continuationSeparator" w:id="1">
    <w:p w:rsidR="00AB77AE" w:rsidRDefault="00AB77AE" w:rsidP="00AB77A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7AE" w:rsidRDefault="00AB77AE" w:rsidP="00AB77AE">
      <w:pPr>
        <w:spacing w:before="0" w:after="0" w:line="240" w:lineRule="auto"/>
      </w:pPr>
      <w:r>
        <w:separator/>
      </w:r>
    </w:p>
  </w:footnote>
  <w:footnote w:type="continuationSeparator" w:id="1">
    <w:p w:rsidR="00AB77AE" w:rsidRDefault="00AB77AE" w:rsidP="00AB77A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5581"/>
      <w:docPartObj>
        <w:docPartGallery w:val="Page Numbers (Top of Page)"/>
        <w:docPartUnique/>
      </w:docPartObj>
    </w:sdtPr>
    <w:sdtContent>
      <w:p w:rsidR="00AB77AE" w:rsidRDefault="00AB77AE">
        <w:pPr>
          <w:pStyle w:val="Header"/>
          <w:jc w:val="right"/>
        </w:pPr>
        <w:fldSimple w:instr=" PAGE   \* MERGEFORMAT ">
          <w:r>
            <w:rPr>
              <w:noProof/>
            </w:rPr>
            <w:t>1</w:t>
          </w:r>
        </w:fldSimple>
      </w:p>
      <w:p w:rsidR="00AB77AE" w:rsidRDefault="00AB77AE" w:rsidP="00AB77AE">
        <w:pPr>
          <w:pStyle w:val="NoSpacing"/>
          <w:ind w:left="7200" w:firstLine="720"/>
        </w:pPr>
        <w:r>
          <w:t xml:space="preserve">     HB 110/19</w:t>
        </w:r>
      </w:p>
      <w:p w:rsidR="00AB77AE" w:rsidRDefault="00AB77AE" w:rsidP="00AB77AE">
        <w:pPr>
          <w:pStyle w:val="NoSpacing"/>
          <w:ind w:left="7200"/>
        </w:pPr>
        <w:r>
          <w:t xml:space="preserve">        HC (CRB) 59/19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162FE"/>
    <w:multiLevelType w:val="hybridMultilevel"/>
    <w:tmpl w:val="834A1954"/>
    <w:lvl w:ilvl="0" w:tplc="FEE42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67C3"/>
    <w:rsid w:val="000367C3"/>
    <w:rsid w:val="00060CC8"/>
    <w:rsid w:val="000814D2"/>
    <w:rsid w:val="00192D11"/>
    <w:rsid w:val="001A061F"/>
    <w:rsid w:val="001D126B"/>
    <w:rsid w:val="001D26C9"/>
    <w:rsid w:val="001D5E96"/>
    <w:rsid w:val="002572A1"/>
    <w:rsid w:val="00276965"/>
    <w:rsid w:val="002B321F"/>
    <w:rsid w:val="002C7F8A"/>
    <w:rsid w:val="00363383"/>
    <w:rsid w:val="003A3365"/>
    <w:rsid w:val="003C6F94"/>
    <w:rsid w:val="003E5BAA"/>
    <w:rsid w:val="00477B02"/>
    <w:rsid w:val="005129C5"/>
    <w:rsid w:val="0054317D"/>
    <w:rsid w:val="00545569"/>
    <w:rsid w:val="0058349E"/>
    <w:rsid w:val="00593F43"/>
    <w:rsid w:val="00595277"/>
    <w:rsid w:val="0068662E"/>
    <w:rsid w:val="006A03C9"/>
    <w:rsid w:val="00701C30"/>
    <w:rsid w:val="00703F5D"/>
    <w:rsid w:val="00727AAE"/>
    <w:rsid w:val="00797FA2"/>
    <w:rsid w:val="007B49A6"/>
    <w:rsid w:val="007C6606"/>
    <w:rsid w:val="007D0B26"/>
    <w:rsid w:val="007D2790"/>
    <w:rsid w:val="007E61B6"/>
    <w:rsid w:val="007F082A"/>
    <w:rsid w:val="008057D9"/>
    <w:rsid w:val="00855DE5"/>
    <w:rsid w:val="00861A80"/>
    <w:rsid w:val="008A7672"/>
    <w:rsid w:val="008B4E14"/>
    <w:rsid w:val="008C3209"/>
    <w:rsid w:val="00931E06"/>
    <w:rsid w:val="009E5C1A"/>
    <w:rsid w:val="00A50BC8"/>
    <w:rsid w:val="00A61E77"/>
    <w:rsid w:val="00AB77AE"/>
    <w:rsid w:val="00AF74F9"/>
    <w:rsid w:val="00B32774"/>
    <w:rsid w:val="00B43FB2"/>
    <w:rsid w:val="00BE1C1F"/>
    <w:rsid w:val="00C15C84"/>
    <w:rsid w:val="00C61900"/>
    <w:rsid w:val="00C82220"/>
    <w:rsid w:val="00CC7EA0"/>
    <w:rsid w:val="00D20B4C"/>
    <w:rsid w:val="00D4117C"/>
    <w:rsid w:val="00E075A0"/>
    <w:rsid w:val="00E10C27"/>
    <w:rsid w:val="00E72C5F"/>
    <w:rsid w:val="00F03F38"/>
    <w:rsid w:val="00F14E0F"/>
    <w:rsid w:val="00F206CD"/>
    <w:rsid w:val="00FE2828"/>
    <w:rsid w:val="00FF1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4C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1900"/>
    <w:pPr>
      <w:keepLines/>
      <w:contextualSpacing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93F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7A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7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B77A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77AE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sabawu</dc:creator>
  <cp:lastModifiedBy>sabawu</cp:lastModifiedBy>
  <cp:revision>36</cp:revision>
  <dcterms:created xsi:type="dcterms:W3CDTF">2019-08-01T12:23:00Z</dcterms:created>
  <dcterms:modified xsi:type="dcterms:W3CDTF">2019-08-06T09:05:00Z</dcterms:modified>
</cp:coreProperties>
</file>