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2E" w:rsidRPr="006F1533" w:rsidRDefault="006F1533" w:rsidP="006F1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1.</w:t>
      </w:r>
      <w:r w:rsidR="00EB1D4E" w:rsidRPr="006F1533"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EB1D4E" w:rsidRPr="00921980" w:rsidRDefault="00921980" w:rsidP="006F1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>versus</w:t>
      </w:r>
    </w:p>
    <w:p w:rsidR="00EB1D4E" w:rsidRPr="00921980" w:rsidRDefault="00C223A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AUSTINE MANDAZA</w:t>
      </w:r>
    </w:p>
    <w:p w:rsidR="00EB1D4E" w:rsidRPr="00921980" w:rsidRDefault="00921980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>and</w:t>
      </w:r>
    </w:p>
    <w:p w:rsidR="00EB1D4E" w:rsidRDefault="005A3BD9" w:rsidP="005A3BD9">
      <w:pPr>
        <w:tabs>
          <w:tab w:val="left" w:pos="59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CRB NZV 160-1/20</w:t>
      </w:r>
    </w:p>
    <w:p w:rsidR="006F1533" w:rsidRDefault="00A022A0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6F1533" w:rsidRPr="00921980" w:rsidRDefault="006F1533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JUSTINE KAUPFU</w:t>
      </w:r>
    </w:p>
    <w:p w:rsidR="00EB1D4E" w:rsidRPr="00921980" w:rsidRDefault="00EB1D4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D4E" w:rsidRPr="00921980" w:rsidRDefault="00EB1D4E" w:rsidP="00D75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1D4E" w:rsidRPr="00921980" w:rsidRDefault="00EB1D4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>HIG</w:t>
      </w:r>
      <w:r w:rsidR="00456DEF">
        <w:rPr>
          <w:rFonts w:ascii="Times New Roman" w:hAnsi="Times New Roman" w:cs="Times New Roman"/>
          <w:sz w:val="24"/>
          <w:szCs w:val="24"/>
        </w:rPr>
        <w:t>H</w:t>
      </w:r>
      <w:r w:rsidRPr="00921980">
        <w:rPr>
          <w:rFonts w:ascii="Times New Roman" w:hAnsi="Times New Roman" w:cs="Times New Roman"/>
          <w:sz w:val="24"/>
          <w:szCs w:val="24"/>
        </w:rPr>
        <w:t xml:space="preserve"> COURT OF ZIMBABWE</w:t>
      </w:r>
    </w:p>
    <w:p w:rsidR="00EB1D4E" w:rsidRPr="00921980" w:rsidRDefault="00EB1D4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 xml:space="preserve">CHITAPI </w:t>
      </w:r>
      <w:r w:rsidR="00C223AE">
        <w:rPr>
          <w:rFonts w:ascii="Times New Roman" w:hAnsi="Times New Roman" w:cs="Times New Roman"/>
          <w:sz w:val="24"/>
          <w:szCs w:val="24"/>
        </w:rPr>
        <w:t>J</w:t>
      </w:r>
    </w:p>
    <w:p w:rsidR="00EB1D4E" w:rsidRPr="00921980" w:rsidRDefault="00EB1D4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>HARARE,</w:t>
      </w:r>
      <w:r w:rsidR="00001AB3">
        <w:rPr>
          <w:rFonts w:ascii="Times New Roman" w:hAnsi="Times New Roman" w:cs="Times New Roman"/>
          <w:sz w:val="24"/>
          <w:szCs w:val="24"/>
        </w:rPr>
        <w:t xml:space="preserve"> </w:t>
      </w:r>
      <w:r w:rsidR="00CA0C56">
        <w:rPr>
          <w:rFonts w:ascii="Times New Roman" w:hAnsi="Times New Roman" w:cs="Times New Roman"/>
          <w:sz w:val="24"/>
          <w:szCs w:val="24"/>
        </w:rPr>
        <w:t>08</w:t>
      </w:r>
      <w:r w:rsidR="00001AB3">
        <w:rPr>
          <w:rFonts w:ascii="Times New Roman" w:hAnsi="Times New Roman" w:cs="Times New Roman"/>
          <w:sz w:val="24"/>
          <w:szCs w:val="24"/>
        </w:rPr>
        <w:t xml:space="preserve"> </w:t>
      </w:r>
      <w:r w:rsidR="00CA0C56">
        <w:rPr>
          <w:rFonts w:ascii="Times New Roman" w:hAnsi="Times New Roman" w:cs="Times New Roman"/>
          <w:sz w:val="24"/>
          <w:szCs w:val="24"/>
        </w:rPr>
        <w:t>Nove</w:t>
      </w:r>
      <w:r w:rsidR="00001AB3">
        <w:rPr>
          <w:rFonts w:ascii="Times New Roman" w:hAnsi="Times New Roman" w:cs="Times New Roman"/>
          <w:sz w:val="24"/>
          <w:szCs w:val="24"/>
        </w:rPr>
        <w:t>mber, 2021</w:t>
      </w:r>
      <w:r w:rsidR="00CA0C56">
        <w:rPr>
          <w:rFonts w:ascii="Times New Roman" w:hAnsi="Times New Roman" w:cs="Times New Roman"/>
          <w:sz w:val="24"/>
          <w:szCs w:val="24"/>
        </w:rPr>
        <w:t xml:space="preserve"> &amp;</w:t>
      </w:r>
      <w:r w:rsidR="00A022A0">
        <w:rPr>
          <w:rFonts w:ascii="Times New Roman" w:hAnsi="Times New Roman" w:cs="Times New Roman"/>
          <w:sz w:val="24"/>
          <w:szCs w:val="24"/>
        </w:rPr>
        <w:t xml:space="preserve"> 23 February, 2022</w:t>
      </w:r>
    </w:p>
    <w:p w:rsidR="00EB1D4E" w:rsidRPr="00921980" w:rsidRDefault="00EB1D4E" w:rsidP="00D7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D4E" w:rsidRPr="00921980" w:rsidRDefault="00EB1D4E" w:rsidP="00D75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1D4E" w:rsidRPr="00456DEF" w:rsidRDefault="00EB1D4E" w:rsidP="00D755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DEF">
        <w:rPr>
          <w:rFonts w:ascii="Times New Roman" w:hAnsi="Times New Roman" w:cs="Times New Roman"/>
          <w:b/>
          <w:sz w:val="24"/>
          <w:szCs w:val="24"/>
        </w:rPr>
        <w:t>Review judgment</w:t>
      </w:r>
    </w:p>
    <w:p w:rsidR="00EB1D4E" w:rsidRPr="00921980" w:rsidRDefault="00EB1D4E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69A" w:rsidRDefault="00EB1D4E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80">
        <w:rPr>
          <w:rFonts w:ascii="Times New Roman" w:hAnsi="Times New Roman" w:cs="Times New Roman"/>
          <w:sz w:val="24"/>
          <w:szCs w:val="24"/>
        </w:rPr>
        <w:tab/>
      </w:r>
      <w:r w:rsidR="00456DEF" w:rsidRPr="00BA65D4">
        <w:rPr>
          <w:rFonts w:ascii="Times New Roman" w:hAnsi="Times New Roman" w:cs="Times New Roman"/>
          <w:smallCaps/>
          <w:sz w:val="24"/>
          <w:szCs w:val="24"/>
        </w:rPr>
        <w:t>C</w:t>
      </w:r>
      <w:r w:rsidR="001805E9">
        <w:rPr>
          <w:rFonts w:ascii="Times New Roman" w:hAnsi="Times New Roman" w:cs="Times New Roman"/>
          <w:smallCaps/>
          <w:sz w:val="24"/>
          <w:szCs w:val="24"/>
        </w:rPr>
        <w:t xml:space="preserve">HITAPI </w:t>
      </w:r>
      <w:r w:rsidRPr="00921980">
        <w:rPr>
          <w:rFonts w:ascii="Times New Roman" w:hAnsi="Times New Roman" w:cs="Times New Roman"/>
          <w:sz w:val="24"/>
          <w:szCs w:val="24"/>
        </w:rPr>
        <w:t xml:space="preserve">J: </w:t>
      </w:r>
      <w:r w:rsidR="00CA0C56">
        <w:rPr>
          <w:rFonts w:ascii="Times New Roman" w:hAnsi="Times New Roman" w:cs="Times New Roman"/>
          <w:sz w:val="24"/>
          <w:szCs w:val="24"/>
        </w:rPr>
        <w:t xml:space="preserve">the accused aged 23 and 22 years old respectively </w:t>
      </w:r>
      <w:r w:rsidR="00F377D5">
        <w:rPr>
          <w:rFonts w:ascii="Times New Roman" w:hAnsi="Times New Roman" w:cs="Times New Roman"/>
          <w:sz w:val="24"/>
          <w:szCs w:val="24"/>
        </w:rPr>
        <w:t>appeared</w:t>
      </w:r>
      <w:r w:rsidR="00CA0C56">
        <w:rPr>
          <w:rFonts w:ascii="Times New Roman" w:hAnsi="Times New Roman" w:cs="Times New Roman"/>
          <w:sz w:val="24"/>
          <w:szCs w:val="24"/>
        </w:rPr>
        <w:t xml:space="preserve"> before the trial magistrate on guilty plea in terms of S</w:t>
      </w:r>
      <w:r w:rsidR="00757782">
        <w:rPr>
          <w:rFonts w:ascii="Times New Roman" w:hAnsi="Times New Roman" w:cs="Times New Roman"/>
          <w:sz w:val="24"/>
          <w:szCs w:val="24"/>
        </w:rPr>
        <w:t xml:space="preserve"> </w:t>
      </w:r>
      <w:r w:rsidR="00CA0C56">
        <w:rPr>
          <w:rFonts w:ascii="Times New Roman" w:hAnsi="Times New Roman" w:cs="Times New Roman"/>
          <w:sz w:val="24"/>
          <w:szCs w:val="24"/>
        </w:rPr>
        <w:t xml:space="preserve">271(2) (b) of the Criminal Procedure and Evidence </w:t>
      </w:r>
      <w:r w:rsidR="00D361A8">
        <w:rPr>
          <w:rFonts w:ascii="Times New Roman" w:hAnsi="Times New Roman" w:cs="Times New Roman"/>
          <w:sz w:val="24"/>
          <w:szCs w:val="24"/>
        </w:rPr>
        <w:t>A</w:t>
      </w:r>
      <w:r w:rsidR="00CA0C56">
        <w:rPr>
          <w:rFonts w:ascii="Times New Roman" w:hAnsi="Times New Roman" w:cs="Times New Roman"/>
          <w:sz w:val="24"/>
          <w:szCs w:val="24"/>
        </w:rPr>
        <w:t>ct, [</w:t>
      </w:r>
      <w:r w:rsidR="00CA0C56" w:rsidRPr="00375CE1">
        <w:rPr>
          <w:rFonts w:ascii="Times New Roman" w:hAnsi="Times New Roman" w:cs="Times New Roman"/>
          <w:i/>
          <w:sz w:val="24"/>
          <w:szCs w:val="24"/>
        </w:rPr>
        <w:t>Chapter 9:07</w:t>
      </w:r>
      <w:r w:rsidR="00CA0C56">
        <w:rPr>
          <w:rFonts w:ascii="Times New Roman" w:hAnsi="Times New Roman" w:cs="Times New Roman"/>
          <w:sz w:val="24"/>
          <w:szCs w:val="24"/>
        </w:rPr>
        <w:t xml:space="preserve">]. They were charged with stock theft as defined in s 114 (2)(a) of the Criminal Law (Codification and Reform) Act </w:t>
      </w:r>
      <w:r w:rsidR="003A2F45">
        <w:rPr>
          <w:rFonts w:ascii="Times New Roman" w:hAnsi="Times New Roman" w:cs="Times New Roman"/>
          <w:sz w:val="24"/>
          <w:szCs w:val="24"/>
        </w:rPr>
        <w:t>[</w:t>
      </w:r>
      <w:r w:rsidR="003A2F45" w:rsidRPr="00375CE1">
        <w:rPr>
          <w:rFonts w:ascii="Times New Roman" w:hAnsi="Times New Roman" w:cs="Times New Roman"/>
          <w:i/>
          <w:sz w:val="24"/>
          <w:szCs w:val="24"/>
        </w:rPr>
        <w:t>Chapter 9:23</w:t>
      </w:r>
      <w:r w:rsidR="003A2F45">
        <w:rPr>
          <w:rFonts w:ascii="Times New Roman" w:hAnsi="Times New Roman" w:cs="Times New Roman"/>
          <w:sz w:val="24"/>
          <w:szCs w:val="24"/>
        </w:rPr>
        <w:t xml:space="preserve">]. The details of the </w:t>
      </w:r>
      <w:r w:rsidR="00A022A0">
        <w:rPr>
          <w:rFonts w:ascii="Times New Roman" w:hAnsi="Times New Roman" w:cs="Times New Roman"/>
          <w:sz w:val="24"/>
          <w:szCs w:val="24"/>
        </w:rPr>
        <w:t xml:space="preserve">charge were that on 28 October, </w:t>
      </w:r>
      <w:r w:rsidR="003A2F45">
        <w:rPr>
          <w:rFonts w:ascii="Times New Roman" w:hAnsi="Times New Roman" w:cs="Times New Roman"/>
          <w:sz w:val="24"/>
          <w:szCs w:val="24"/>
        </w:rPr>
        <w:t>2020 at M</w:t>
      </w:r>
      <w:r w:rsidR="00375CE1">
        <w:rPr>
          <w:rFonts w:ascii="Times New Roman" w:hAnsi="Times New Roman" w:cs="Times New Roman"/>
          <w:sz w:val="24"/>
          <w:szCs w:val="24"/>
        </w:rPr>
        <w:t>ukodzongi village</w:t>
      </w:r>
      <w:r w:rsidR="003A2F45">
        <w:rPr>
          <w:rFonts w:ascii="Times New Roman" w:hAnsi="Times New Roman" w:cs="Times New Roman"/>
          <w:sz w:val="24"/>
          <w:szCs w:val="24"/>
        </w:rPr>
        <w:t>, Chief Negomo</w:t>
      </w:r>
      <w:r w:rsidR="00F377D5">
        <w:rPr>
          <w:rFonts w:ascii="Times New Roman" w:hAnsi="Times New Roman" w:cs="Times New Roman"/>
          <w:sz w:val="24"/>
          <w:szCs w:val="24"/>
        </w:rPr>
        <w:t>,</w:t>
      </w:r>
      <w:r w:rsidR="003A2F45">
        <w:rPr>
          <w:rFonts w:ascii="Times New Roman" w:hAnsi="Times New Roman" w:cs="Times New Roman"/>
          <w:sz w:val="24"/>
          <w:szCs w:val="24"/>
        </w:rPr>
        <w:t xml:space="preserve"> Nz</w:t>
      </w:r>
      <w:r w:rsidR="00446623">
        <w:rPr>
          <w:rFonts w:ascii="Times New Roman" w:hAnsi="Times New Roman" w:cs="Times New Roman"/>
          <w:sz w:val="24"/>
          <w:szCs w:val="24"/>
        </w:rPr>
        <w:t>v</w:t>
      </w:r>
      <w:r w:rsidR="003A2F45">
        <w:rPr>
          <w:rFonts w:ascii="Times New Roman" w:hAnsi="Times New Roman" w:cs="Times New Roman"/>
          <w:sz w:val="24"/>
          <w:szCs w:val="24"/>
        </w:rPr>
        <w:t xml:space="preserve">imbo the two </w:t>
      </w:r>
      <w:r w:rsidR="00375CE1">
        <w:rPr>
          <w:rFonts w:ascii="Times New Roman" w:hAnsi="Times New Roman" w:cs="Times New Roman"/>
          <w:sz w:val="24"/>
          <w:szCs w:val="24"/>
        </w:rPr>
        <w:t>accused</w:t>
      </w:r>
      <w:r w:rsidR="003A2F45">
        <w:rPr>
          <w:rFonts w:ascii="Times New Roman" w:hAnsi="Times New Roman" w:cs="Times New Roman"/>
          <w:sz w:val="24"/>
          <w:szCs w:val="24"/>
        </w:rPr>
        <w:t xml:space="preserve"> unlawfully opened the complainant</w:t>
      </w:r>
      <w:r w:rsidR="00D361A8">
        <w:rPr>
          <w:rFonts w:ascii="Times New Roman" w:hAnsi="Times New Roman" w:cs="Times New Roman"/>
          <w:sz w:val="24"/>
          <w:szCs w:val="24"/>
        </w:rPr>
        <w:t>’</w:t>
      </w:r>
      <w:r w:rsidR="003A2F45">
        <w:rPr>
          <w:rFonts w:ascii="Times New Roman" w:hAnsi="Times New Roman" w:cs="Times New Roman"/>
          <w:sz w:val="24"/>
          <w:szCs w:val="24"/>
        </w:rPr>
        <w:t xml:space="preserve">s cattle pen and drove away one ox and put it out for sale. A </w:t>
      </w:r>
      <w:r w:rsidR="00375CE1">
        <w:rPr>
          <w:rFonts w:ascii="Times New Roman" w:hAnsi="Times New Roman" w:cs="Times New Roman"/>
          <w:sz w:val="24"/>
          <w:szCs w:val="24"/>
        </w:rPr>
        <w:t>prospective buyer alerted the p</w:t>
      </w:r>
      <w:r w:rsidR="003A2F45">
        <w:rPr>
          <w:rFonts w:ascii="Times New Roman" w:hAnsi="Times New Roman" w:cs="Times New Roman"/>
          <w:sz w:val="24"/>
          <w:szCs w:val="24"/>
        </w:rPr>
        <w:t>olice when the accused persons failed to</w:t>
      </w:r>
      <w:r w:rsidR="00375CE1">
        <w:rPr>
          <w:rFonts w:ascii="Times New Roman" w:hAnsi="Times New Roman" w:cs="Times New Roman"/>
          <w:sz w:val="24"/>
          <w:szCs w:val="24"/>
        </w:rPr>
        <w:t xml:space="preserve"> </w:t>
      </w:r>
      <w:r w:rsidR="003A2F45">
        <w:rPr>
          <w:rFonts w:ascii="Times New Roman" w:hAnsi="Times New Roman" w:cs="Times New Roman"/>
          <w:sz w:val="24"/>
          <w:szCs w:val="24"/>
        </w:rPr>
        <w:t>furnish a stock card to show ownership of the ox. Police arrested the accused persons</w:t>
      </w:r>
      <w:r w:rsidR="00F377D5">
        <w:rPr>
          <w:rFonts w:ascii="Times New Roman" w:hAnsi="Times New Roman" w:cs="Times New Roman"/>
          <w:sz w:val="24"/>
          <w:szCs w:val="24"/>
        </w:rPr>
        <w:t xml:space="preserve"> and charged them</w:t>
      </w:r>
      <w:r w:rsidR="003A2F45">
        <w:rPr>
          <w:rFonts w:ascii="Times New Roman" w:hAnsi="Times New Roman" w:cs="Times New Roman"/>
          <w:sz w:val="24"/>
          <w:szCs w:val="24"/>
        </w:rPr>
        <w:t xml:space="preserve"> for stock theft</w:t>
      </w:r>
      <w:r w:rsidR="00F377D5">
        <w:rPr>
          <w:rFonts w:ascii="Times New Roman" w:hAnsi="Times New Roman" w:cs="Times New Roman"/>
          <w:sz w:val="24"/>
          <w:szCs w:val="24"/>
        </w:rPr>
        <w:t>.</w:t>
      </w:r>
      <w:r w:rsidR="003A2F45">
        <w:rPr>
          <w:rFonts w:ascii="Times New Roman" w:hAnsi="Times New Roman" w:cs="Times New Roman"/>
          <w:sz w:val="24"/>
          <w:szCs w:val="24"/>
        </w:rPr>
        <w:t xml:space="preserve"> </w:t>
      </w:r>
      <w:r w:rsidR="00F377D5">
        <w:rPr>
          <w:rFonts w:ascii="Times New Roman" w:hAnsi="Times New Roman" w:cs="Times New Roman"/>
          <w:sz w:val="24"/>
          <w:szCs w:val="24"/>
        </w:rPr>
        <w:t>T</w:t>
      </w:r>
      <w:r w:rsidR="003A2F45">
        <w:rPr>
          <w:rFonts w:ascii="Times New Roman" w:hAnsi="Times New Roman" w:cs="Times New Roman"/>
          <w:sz w:val="24"/>
          <w:szCs w:val="24"/>
        </w:rPr>
        <w:t>hey were brought to court on 2 November, 2020</w:t>
      </w:r>
      <w:r w:rsidR="00F377D5">
        <w:rPr>
          <w:rFonts w:ascii="Times New Roman" w:hAnsi="Times New Roman" w:cs="Times New Roman"/>
          <w:sz w:val="24"/>
          <w:szCs w:val="24"/>
        </w:rPr>
        <w:t xml:space="preserve"> for trial.</w:t>
      </w:r>
      <w:r w:rsidR="003A2F45">
        <w:rPr>
          <w:rFonts w:ascii="Times New Roman" w:hAnsi="Times New Roman" w:cs="Times New Roman"/>
          <w:sz w:val="24"/>
          <w:szCs w:val="24"/>
        </w:rPr>
        <w:t xml:space="preserve"> </w:t>
      </w:r>
      <w:r w:rsidR="00F377D5">
        <w:rPr>
          <w:rFonts w:ascii="Times New Roman" w:hAnsi="Times New Roman" w:cs="Times New Roman"/>
          <w:sz w:val="24"/>
          <w:szCs w:val="24"/>
        </w:rPr>
        <w:t>T</w:t>
      </w:r>
      <w:r w:rsidR="003A2F45">
        <w:rPr>
          <w:rFonts w:ascii="Times New Roman" w:hAnsi="Times New Roman" w:cs="Times New Roman"/>
          <w:sz w:val="24"/>
          <w:szCs w:val="24"/>
        </w:rPr>
        <w:t>hey were convicted of stock theft as charged and</w:t>
      </w:r>
      <w:r w:rsidR="00F377D5">
        <w:rPr>
          <w:rFonts w:ascii="Times New Roman" w:hAnsi="Times New Roman" w:cs="Times New Roman"/>
          <w:sz w:val="24"/>
          <w:szCs w:val="24"/>
        </w:rPr>
        <w:t xml:space="preserve"> each of them was</w:t>
      </w:r>
      <w:r w:rsidR="003A2F45">
        <w:rPr>
          <w:rFonts w:ascii="Times New Roman" w:hAnsi="Times New Roman" w:cs="Times New Roman"/>
          <w:sz w:val="24"/>
          <w:szCs w:val="24"/>
        </w:rPr>
        <w:t xml:space="preserve"> sentenced</w:t>
      </w:r>
      <w:r w:rsidR="00990F28">
        <w:rPr>
          <w:rFonts w:ascii="Times New Roman" w:hAnsi="Times New Roman" w:cs="Times New Roman"/>
          <w:sz w:val="24"/>
          <w:szCs w:val="24"/>
        </w:rPr>
        <w:t xml:space="preserve"> to</w:t>
      </w:r>
      <w:r w:rsidR="003A2F45">
        <w:rPr>
          <w:rFonts w:ascii="Times New Roman" w:hAnsi="Times New Roman" w:cs="Times New Roman"/>
          <w:sz w:val="24"/>
          <w:szCs w:val="24"/>
        </w:rPr>
        <w:t xml:space="preserve"> nine years imprisonment, being the mandatory minimum sentence that the court was </w:t>
      </w:r>
      <w:r w:rsidR="00375CE1">
        <w:rPr>
          <w:rFonts w:ascii="Times New Roman" w:hAnsi="Times New Roman" w:cs="Times New Roman"/>
          <w:sz w:val="24"/>
          <w:szCs w:val="24"/>
        </w:rPr>
        <w:t>obliged</w:t>
      </w:r>
      <w:r w:rsidR="003A2F45">
        <w:rPr>
          <w:rFonts w:ascii="Times New Roman" w:hAnsi="Times New Roman" w:cs="Times New Roman"/>
          <w:sz w:val="24"/>
          <w:szCs w:val="24"/>
        </w:rPr>
        <w:t xml:space="preserve"> to impose in the absence of special circumstances</w:t>
      </w:r>
      <w:r w:rsidR="00990F28">
        <w:rPr>
          <w:rFonts w:ascii="Times New Roman" w:hAnsi="Times New Roman" w:cs="Times New Roman"/>
          <w:sz w:val="24"/>
          <w:szCs w:val="24"/>
        </w:rPr>
        <w:t xml:space="preserve"> which the two accused </w:t>
      </w:r>
      <w:r w:rsidR="003416A2">
        <w:rPr>
          <w:rFonts w:ascii="Times New Roman" w:hAnsi="Times New Roman" w:cs="Times New Roman"/>
          <w:sz w:val="24"/>
          <w:szCs w:val="24"/>
        </w:rPr>
        <w:t>failed t</w:t>
      </w:r>
      <w:r w:rsidR="00990F28">
        <w:rPr>
          <w:rFonts w:ascii="Times New Roman" w:hAnsi="Times New Roman" w:cs="Times New Roman"/>
          <w:sz w:val="24"/>
          <w:szCs w:val="24"/>
        </w:rPr>
        <w:t>o advance.</w:t>
      </w:r>
    </w:p>
    <w:p w:rsidR="003A2F45" w:rsidRDefault="003A2F45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record was placed before</w:t>
      </w:r>
      <w:r w:rsidR="00990F28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1A8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automatic review, I queried</w:t>
      </w:r>
      <w:r w:rsidR="00841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minute dated 12 July, 2021 addressed to the Provincial Magistrate wherein I sought a comment from the trial magistrate as follows:</w:t>
      </w:r>
    </w:p>
    <w:p w:rsidR="00375CE1" w:rsidRPr="00375CE1" w:rsidRDefault="003A2F45" w:rsidP="00D755D3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F3E2A">
        <w:rPr>
          <w:rFonts w:ascii="Times New Roman" w:hAnsi="Times New Roman" w:cs="Times New Roman"/>
        </w:rPr>
        <w:t>Did</w:t>
      </w:r>
      <w:r w:rsidRPr="00375CE1">
        <w:rPr>
          <w:rFonts w:ascii="Times New Roman" w:hAnsi="Times New Roman" w:cs="Times New Roman"/>
        </w:rPr>
        <w:t xml:space="preserve"> the M</w:t>
      </w:r>
      <w:r w:rsidR="00841E9A" w:rsidRPr="00375CE1">
        <w:rPr>
          <w:rFonts w:ascii="Times New Roman" w:hAnsi="Times New Roman" w:cs="Times New Roman"/>
        </w:rPr>
        <w:t>agistra</w:t>
      </w:r>
      <w:r w:rsidRPr="00375CE1">
        <w:rPr>
          <w:rFonts w:ascii="Times New Roman" w:hAnsi="Times New Roman" w:cs="Times New Roman"/>
        </w:rPr>
        <w:t xml:space="preserve">te comply with the s 271 (3) </w:t>
      </w:r>
      <w:r w:rsidR="00AF3E2A" w:rsidRPr="00375CE1">
        <w:rPr>
          <w:rFonts w:ascii="Times New Roman" w:hAnsi="Times New Roman" w:cs="Times New Roman"/>
        </w:rPr>
        <w:t>of Criminal</w:t>
      </w:r>
      <w:r w:rsidRPr="00375CE1">
        <w:rPr>
          <w:rFonts w:ascii="Times New Roman" w:hAnsi="Times New Roman" w:cs="Times New Roman"/>
        </w:rPr>
        <w:t xml:space="preserve"> Procedure and Evidence which requires that charge should be explained and the explanation given recorded: see </w:t>
      </w:r>
      <w:r w:rsidRPr="00BE4CF0">
        <w:rPr>
          <w:rFonts w:ascii="Times New Roman" w:hAnsi="Times New Roman" w:cs="Times New Roman"/>
          <w:i/>
        </w:rPr>
        <w:t>State</w:t>
      </w:r>
      <w:r w:rsidRPr="00375CE1">
        <w:rPr>
          <w:rFonts w:ascii="Times New Roman" w:hAnsi="Times New Roman" w:cs="Times New Roman"/>
        </w:rPr>
        <w:t xml:space="preserve"> v </w:t>
      </w:r>
      <w:r w:rsidRPr="00BE4CF0">
        <w:rPr>
          <w:rFonts w:ascii="Times New Roman" w:hAnsi="Times New Roman" w:cs="Times New Roman"/>
          <w:i/>
        </w:rPr>
        <w:t>Mangwende</w:t>
      </w:r>
      <w:r w:rsidRPr="00375CE1">
        <w:rPr>
          <w:rFonts w:ascii="Times New Roman" w:hAnsi="Times New Roman" w:cs="Times New Roman"/>
        </w:rPr>
        <w:t xml:space="preserve"> HH 695/20</w:t>
      </w:r>
      <w:r w:rsidR="00375CE1" w:rsidRPr="00375CE1">
        <w:rPr>
          <w:rFonts w:ascii="Times New Roman" w:hAnsi="Times New Roman" w:cs="Times New Roman"/>
        </w:rPr>
        <w:t>”</w:t>
      </w:r>
    </w:p>
    <w:p w:rsidR="00375CE1" w:rsidRDefault="00841E9A" w:rsidP="00D75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F45" w:rsidRDefault="00375CE1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record was returned to the Registrar undercover of a </w:t>
      </w:r>
      <w:r w:rsidR="008633FA">
        <w:rPr>
          <w:rFonts w:ascii="Times New Roman" w:hAnsi="Times New Roman" w:cs="Times New Roman"/>
          <w:sz w:val="24"/>
          <w:szCs w:val="24"/>
        </w:rPr>
        <w:t xml:space="preserve">minute dated 8 October, 2021 by the Provincial Magistrate </w:t>
      </w:r>
      <w:r w:rsidR="00841E9A">
        <w:rPr>
          <w:rFonts w:ascii="Times New Roman" w:hAnsi="Times New Roman" w:cs="Times New Roman"/>
          <w:sz w:val="24"/>
          <w:szCs w:val="24"/>
        </w:rPr>
        <w:t xml:space="preserve">wherein, he </w:t>
      </w:r>
      <w:r w:rsidR="008633FA">
        <w:rPr>
          <w:rFonts w:ascii="Times New Roman" w:hAnsi="Times New Roman" w:cs="Times New Roman"/>
          <w:sz w:val="24"/>
          <w:szCs w:val="24"/>
        </w:rPr>
        <w:t>advised that</w:t>
      </w:r>
      <w:r w:rsidR="00841E9A">
        <w:rPr>
          <w:rFonts w:ascii="Times New Roman" w:hAnsi="Times New Roman" w:cs="Times New Roman"/>
          <w:sz w:val="24"/>
          <w:szCs w:val="24"/>
        </w:rPr>
        <w:t xml:space="preserve"> the trial magistrate could not comment because she resigned from </w:t>
      </w:r>
      <w:r w:rsidR="008633FA">
        <w:rPr>
          <w:rFonts w:ascii="Times New Roman" w:hAnsi="Times New Roman" w:cs="Times New Roman"/>
          <w:sz w:val="24"/>
          <w:szCs w:val="24"/>
        </w:rPr>
        <w:t>service in</w:t>
      </w:r>
      <w:r w:rsidR="00841E9A">
        <w:rPr>
          <w:rFonts w:ascii="Times New Roman" w:hAnsi="Times New Roman" w:cs="Times New Roman"/>
          <w:sz w:val="24"/>
          <w:szCs w:val="24"/>
        </w:rPr>
        <w:t xml:space="preserve"> March, 2021. I must therefore review the proceedings </w:t>
      </w:r>
      <w:r w:rsidR="008633FA">
        <w:rPr>
          <w:rFonts w:ascii="Times New Roman" w:hAnsi="Times New Roman" w:cs="Times New Roman"/>
          <w:sz w:val="24"/>
          <w:szCs w:val="24"/>
        </w:rPr>
        <w:t>without</w:t>
      </w:r>
      <w:r w:rsidR="00841E9A">
        <w:rPr>
          <w:rFonts w:ascii="Times New Roman" w:hAnsi="Times New Roman" w:cs="Times New Roman"/>
          <w:sz w:val="24"/>
          <w:szCs w:val="24"/>
        </w:rPr>
        <w:t xml:space="preserve"> the benefit of comments by the trial magistrate.</w:t>
      </w:r>
    </w:p>
    <w:p w:rsidR="00841E9A" w:rsidRDefault="00841E9A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trial magistrate commenced the trial correctly because the first thing which </w:t>
      </w:r>
      <w:r w:rsidR="00B427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did was to comply  with s 163A of the Criminal Procedure and </w:t>
      </w:r>
      <w:r w:rsidR="00100CF2">
        <w:rPr>
          <w:rFonts w:ascii="Times New Roman" w:hAnsi="Times New Roman" w:cs="Times New Roman"/>
          <w:sz w:val="24"/>
          <w:szCs w:val="24"/>
        </w:rPr>
        <w:t>Evidence</w:t>
      </w:r>
      <w:r>
        <w:rPr>
          <w:rFonts w:ascii="Times New Roman" w:hAnsi="Times New Roman" w:cs="Times New Roman"/>
          <w:sz w:val="24"/>
          <w:szCs w:val="24"/>
        </w:rPr>
        <w:t xml:space="preserve"> Act by informing the accused of his  right to legal representation as enshrined in s 191 of the same Act. Again the trial </w:t>
      </w:r>
      <w:r w:rsidR="00100CF2">
        <w:rPr>
          <w:rFonts w:ascii="Times New Roman" w:hAnsi="Times New Roman" w:cs="Times New Roman"/>
          <w:sz w:val="24"/>
          <w:szCs w:val="24"/>
        </w:rPr>
        <w:t>magistrate correctly</w:t>
      </w:r>
      <w:r>
        <w:rPr>
          <w:rFonts w:ascii="Times New Roman" w:hAnsi="Times New Roman" w:cs="Times New Roman"/>
          <w:sz w:val="24"/>
          <w:szCs w:val="24"/>
        </w:rPr>
        <w:t xml:space="preserve"> advised the accused that the charge he was facing carried a mandatory minimum sentence in the absence of special circumstances.</w:t>
      </w:r>
    </w:p>
    <w:p w:rsidR="00841E9A" w:rsidRDefault="00841E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trial magistrate then wrote</w:t>
      </w:r>
      <w:r w:rsidR="008633FA">
        <w:rPr>
          <w:rFonts w:ascii="Times New Roman" w:hAnsi="Times New Roman" w:cs="Times New Roman"/>
          <w:sz w:val="24"/>
          <w:szCs w:val="24"/>
        </w:rPr>
        <w:t>:</w:t>
      </w:r>
    </w:p>
    <w:p w:rsidR="00841E9A" w:rsidRDefault="00841E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0CF2">
        <w:rPr>
          <w:rFonts w:ascii="Times New Roman" w:hAnsi="Times New Roman" w:cs="Times New Roman"/>
          <w:sz w:val="24"/>
          <w:szCs w:val="24"/>
        </w:rPr>
        <w:t>“</w:t>
      </w:r>
      <w:r w:rsidR="00100CF2" w:rsidRPr="008633FA">
        <w:rPr>
          <w:rFonts w:ascii="Times New Roman" w:hAnsi="Times New Roman" w:cs="Times New Roman"/>
        </w:rPr>
        <w:t>charge</w:t>
      </w:r>
      <w:r w:rsidRPr="008633FA">
        <w:rPr>
          <w:rFonts w:ascii="Times New Roman" w:hAnsi="Times New Roman" w:cs="Times New Roman"/>
        </w:rPr>
        <w:t xml:space="preserve"> read and underst</w:t>
      </w:r>
      <w:r w:rsidR="00100CF2" w:rsidRPr="008633FA">
        <w:rPr>
          <w:rFonts w:ascii="Times New Roman" w:hAnsi="Times New Roman" w:cs="Times New Roman"/>
        </w:rPr>
        <w:t>oo</w:t>
      </w:r>
      <w:r w:rsidRPr="008633F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00CF2" w:rsidRDefault="00100CF2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Guilty pleas were then recorded or entered by the trial magistrate. Facts were read to the accused</w:t>
      </w:r>
      <w:r w:rsidR="00D36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whereafter essential elements were </w:t>
      </w:r>
      <w:r w:rsidR="00D361A8">
        <w:rPr>
          <w:rFonts w:ascii="Times New Roman" w:hAnsi="Times New Roman" w:cs="Times New Roman"/>
          <w:sz w:val="24"/>
          <w:szCs w:val="24"/>
        </w:rPr>
        <w:t>ca</w:t>
      </w:r>
      <w:r w:rsidR="00B4277B">
        <w:rPr>
          <w:rFonts w:ascii="Times New Roman" w:hAnsi="Times New Roman" w:cs="Times New Roman"/>
          <w:sz w:val="24"/>
          <w:szCs w:val="24"/>
        </w:rPr>
        <w:t>nvassed</w:t>
      </w:r>
      <w:r>
        <w:rPr>
          <w:rFonts w:ascii="Times New Roman" w:hAnsi="Times New Roman" w:cs="Times New Roman"/>
          <w:sz w:val="24"/>
          <w:szCs w:val="24"/>
        </w:rPr>
        <w:t>. The accused was convicted and thereafter sentenced.</w:t>
      </w:r>
    </w:p>
    <w:p w:rsidR="00100CF2" w:rsidRDefault="00100CF2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proceedings suffer from the irregularity of a non-compliance</w:t>
      </w:r>
      <w:r w:rsidR="00001C3C">
        <w:rPr>
          <w:rFonts w:ascii="Times New Roman" w:hAnsi="Times New Roman" w:cs="Times New Roman"/>
          <w:sz w:val="24"/>
          <w:szCs w:val="24"/>
        </w:rPr>
        <w:t xml:space="preserve"> with the mandatory provisions</w:t>
      </w:r>
      <w:r>
        <w:rPr>
          <w:rFonts w:ascii="Times New Roman" w:hAnsi="Times New Roman" w:cs="Times New Roman"/>
          <w:sz w:val="24"/>
          <w:szCs w:val="24"/>
        </w:rPr>
        <w:t xml:space="preserve"> of s 27</w:t>
      </w:r>
      <w:r w:rsidR="00D36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(3) of the Criminal Procedure and Evidence Act. The trial magistrate failed to explain the charge nor to record the explanation. In the case of </w:t>
      </w:r>
      <w:r w:rsidRPr="00623BAF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623BAF">
        <w:rPr>
          <w:rFonts w:ascii="Times New Roman" w:hAnsi="Times New Roman" w:cs="Times New Roman"/>
          <w:i/>
          <w:sz w:val="24"/>
          <w:szCs w:val="24"/>
        </w:rPr>
        <w:t>Jeseline Mare and  6 Others</w:t>
      </w:r>
      <w:r>
        <w:rPr>
          <w:rFonts w:ascii="Times New Roman" w:hAnsi="Times New Roman" w:cs="Times New Roman"/>
          <w:sz w:val="24"/>
          <w:szCs w:val="24"/>
        </w:rPr>
        <w:t xml:space="preserve">  HH 274/21 wherein </w:t>
      </w:r>
      <w:r w:rsidRPr="00623BAF">
        <w:rPr>
          <w:rFonts w:ascii="Times New Roman" w:hAnsi="Times New Roman" w:cs="Times New Roman"/>
          <w:smallCaps/>
          <w:sz w:val="24"/>
          <w:szCs w:val="24"/>
        </w:rPr>
        <w:t>Musithu</w:t>
      </w:r>
      <w:r>
        <w:rPr>
          <w:rFonts w:ascii="Times New Roman" w:hAnsi="Times New Roman" w:cs="Times New Roman"/>
          <w:sz w:val="24"/>
          <w:szCs w:val="24"/>
        </w:rPr>
        <w:t xml:space="preserve"> J concurred, I stated as follows at p 307</w:t>
      </w:r>
      <w:r w:rsidR="00D361A8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 the cyclosty</w:t>
      </w:r>
      <w:r w:rsidR="00623BAF">
        <w:rPr>
          <w:rFonts w:ascii="Times New Roman" w:hAnsi="Times New Roman" w:cs="Times New Roman"/>
          <w:sz w:val="24"/>
          <w:szCs w:val="24"/>
        </w:rPr>
        <w:t xml:space="preserve">led judgment after extensively interrogating the </w:t>
      </w:r>
      <w:r w:rsidR="008633FA">
        <w:rPr>
          <w:rFonts w:ascii="Times New Roman" w:hAnsi="Times New Roman" w:cs="Times New Roman"/>
          <w:sz w:val="24"/>
          <w:szCs w:val="24"/>
        </w:rPr>
        <w:t>provisio</w:t>
      </w:r>
      <w:r w:rsidR="00942F33">
        <w:rPr>
          <w:rFonts w:ascii="Times New Roman" w:hAnsi="Times New Roman" w:cs="Times New Roman"/>
          <w:sz w:val="24"/>
          <w:szCs w:val="24"/>
        </w:rPr>
        <w:t>n</w:t>
      </w:r>
      <w:r w:rsidR="008633FA">
        <w:rPr>
          <w:rFonts w:ascii="Times New Roman" w:hAnsi="Times New Roman" w:cs="Times New Roman"/>
          <w:sz w:val="24"/>
          <w:szCs w:val="24"/>
        </w:rPr>
        <w:t>s</w:t>
      </w:r>
      <w:r w:rsidR="00623BAF">
        <w:rPr>
          <w:rFonts w:ascii="Times New Roman" w:hAnsi="Times New Roman" w:cs="Times New Roman"/>
          <w:sz w:val="24"/>
          <w:szCs w:val="24"/>
        </w:rPr>
        <w:t xml:space="preserve"> of s 271 (2) (b) and 271(3) of the </w:t>
      </w:r>
      <w:r w:rsidR="00D361A8">
        <w:rPr>
          <w:rFonts w:ascii="Times New Roman" w:hAnsi="Times New Roman" w:cs="Times New Roman"/>
          <w:sz w:val="24"/>
          <w:szCs w:val="24"/>
        </w:rPr>
        <w:t xml:space="preserve"> Criminal Procedure and Evidence Act</w:t>
      </w:r>
      <w:r w:rsidR="00623BAF">
        <w:rPr>
          <w:rFonts w:ascii="Times New Roman" w:hAnsi="Times New Roman" w:cs="Times New Roman"/>
          <w:sz w:val="24"/>
          <w:szCs w:val="24"/>
        </w:rPr>
        <w:t xml:space="preserve"> and how they related:</w:t>
      </w:r>
    </w:p>
    <w:p w:rsidR="00623BAF" w:rsidRDefault="005F16BB" w:rsidP="00D755D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B3C33">
        <w:rPr>
          <w:rFonts w:ascii="Times New Roman" w:hAnsi="Times New Roman" w:cs="Times New Roman"/>
        </w:rPr>
        <w:t>“it</w:t>
      </w:r>
      <w:r w:rsidR="00623BAF" w:rsidRPr="008B3C33">
        <w:rPr>
          <w:rFonts w:ascii="Times New Roman" w:hAnsi="Times New Roman" w:cs="Times New Roman"/>
        </w:rPr>
        <w:t xml:space="preserve"> leaves me to then determine what must be done about the irregular trial. In the </w:t>
      </w:r>
      <w:r w:rsidR="00623BAF" w:rsidRPr="00B4277B">
        <w:rPr>
          <w:rFonts w:ascii="Times New Roman" w:hAnsi="Times New Roman" w:cs="Times New Roman"/>
          <w:i/>
        </w:rPr>
        <w:t>Mangwende</w:t>
      </w:r>
      <w:r w:rsidR="00623BAF" w:rsidRPr="008B3C33">
        <w:rPr>
          <w:rFonts w:ascii="Times New Roman" w:hAnsi="Times New Roman" w:cs="Times New Roman"/>
        </w:rPr>
        <w:t xml:space="preserve"> case (</w:t>
      </w:r>
      <w:r w:rsidR="00623BAF" w:rsidRPr="008B3C33">
        <w:rPr>
          <w:rFonts w:ascii="Times New Roman" w:hAnsi="Times New Roman" w:cs="Times New Roman"/>
          <w:i/>
        </w:rPr>
        <w:t>supra),</w:t>
      </w:r>
      <w:r w:rsidR="00623BAF" w:rsidRPr="008B3C33">
        <w:rPr>
          <w:rFonts w:ascii="Times New Roman" w:hAnsi="Times New Roman" w:cs="Times New Roman"/>
        </w:rPr>
        <w:t xml:space="preserve"> the irregular proceedings were set aside. The </w:t>
      </w:r>
      <w:r w:rsidRPr="008B3C33">
        <w:rPr>
          <w:rFonts w:ascii="Times New Roman" w:hAnsi="Times New Roman" w:cs="Times New Roman"/>
        </w:rPr>
        <w:t>judgment makes</w:t>
      </w:r>
      <w:r w:rsidR="00623BAF" w:rsidRPr="008B3C33">
        <w:rPr>
          <w:rFonts w:ascii="Times New Roman" w:hAnsi="Times New Roman" w:cs="Times New Roman"/>
        </w:rPr>
        <w:t xml:space="preserve"> it clear that proceedings which are not in accordance with the provisions of s 271 (3) </w:t>
      </w:r>
      <w:r w:rsidR="00DD6758">
        <w:rPr>
          <w:rFonts w:ascii="Times New Roman" w:hAnsi="Times New Roman" w:cs="Times New Roman"/>
        </w:rPr>
        <w:t>are</w:t>
      </w:r>
      <w:r w:rsidR="00623BAF" w:rsidRPr="008B3C33">
        <w:rPr>
          <w:rFonts w:ascii="Times New Roman" w:hAnsi="Times New Roman" w:cs="Times New Roman"/>
        </w:rPr>
        <w:t xml:space="preserve"> </w:t>
      </w:r>
      <w:r w:rsidR="00DD6758">
        <w:rPr>
          <w:rFonts w:ascii="Times New Roman" w:hAnsi="Times New Roman" w:cs="Times New Roman"/>
        </w:rPr>
        <w:t>not</w:t>
      </w:r>
      <w:r w:rsidR="00623BAF" w:rsidRPr="008B3C33">
        <w:rPr>
          <w:rFonts w:ascii="Times New Roman" w:hAnsi="Times New Roman" w:cs="Times New Roman"/>
        </w:rPr>
        <w:t xml:space="preserve"> </w:t>
      </w:r>
      <w:r w:rsidR="00B4277B">
        <w:rPr>
          <w:rFonts w:ascii="Times New Roman" w:hAnsi="Times New Roman" w:cs="Times New Roman"/>
        </w:rPr>
        <w:t>c</w:t>
      </w:r>
      <w:r w:rsidR="00623BAF" w:rsidRPr="008B3C33">
        <w:rPr>
          <w:rFonts w:ascii="Times New Roman" w:hAnsi="Times New Roman" w:cs="Times New Roman"/>
        </w:rPr>
        <w:t xml:space="preserve">ertifiable as being in accordance with real and </w:t>
      </w:r>
      <w:r w:rsidRPr="008B3C33">
        <w:rPr>
          <w:rFonts w:ascii="Times New Roman" w:hAnsi="Times New Roman" w:cs="Times New Roman"/>
        </w:rPr>
        <w:t>substantial justice. The</w:t>
      </w:r>
      <w:r w:rsidR="00623BAF" w:rsidRPr="008B3C33">
        <w:rPr>
          <w:rFonts w:ascii="Times New Roman" w:hAnsi="Times New Roman" w:cs="Times New Roman"/>
        </w:rPr>
        <w:t xml:space="preserve"> proceedings are set aside </w:t>
      </w:r>
      <w:r w:rsidRPr="008B3C33">
        <w:rPr>
          <w:rFonts w:ascii="Times New Roman" w:hAnsi="Times New Roman" w:cs="Times New Roman"/>
        </w:rPr>
        <w:t>because the</w:t>
      </w:r>
      <w:r w:rsidR="00623BAF" w:rsidRPr="008B3C33">
        <w:rPr>
          <w:rFonts w:ascii="Times New Roman" w:hAnsi="Times New Roman" w:cs="Times New Roman"/>
        </w:rPr>
        <w:t xml:space="preserve"> omission to comply with the provisions </w:t>
      </w:r>
      <w:r w:rsidRPr="008B3C33">
        <w:rPr>
          <w:rFonts w:ascii="Times New Roman" w:hAnsi="Times New Roman" w:cs="Times New Roman"/>
        </w:rPr>
        <w:t>aforesaid violate</w:t>
      </w:r>
      <w:r w:rsidR="00623BAF" w:rsidRPr="008B3C33">
        <w:rPr>
          <w:rFonts w:ascii="Times New Roman" w:hAnsi="Times New Roman" w:cs="Times New Roman"/>
        </w:rPr>
        <w:t xml:space="preserve"> f</w:t>
      </w:r>
      <w:r w:rsidR="00B4277B">
        <w:rPr>
          <w:rFonts w:ascii="Times New Roman" w:hAnsi="Times New Roman" w:cs="Times New Roman"/>
        </w:rPr>
        <w:t>ai</w:t>
      </w:r>
      <w:r w:rsidR="00623BAF" w:rsidRPr="008B3C33">
        <w:rPr>
          <w:rFonts w:ascii="Times New Roman" w:hAnsi="Times New Roman" w:cs="Times New Roman"/>
        </w:rPr>
        <w:t xml:space="preserve">r trial standards which can only be achieved upon conducting the proceedings in accordance with the law. The same facts </w:t>
      </w:r>
      <w:r w:rsidR="00623BAF" w:rsidRPr="00D755D3">
        <w:rPr>
          <w:rFonts w:ascii="Times New Roman" w:hAnsi="Times New Roman" w:cs="Times New Roman"/>
          <w:i/>
        </w:rPr>
        <w:t>(sic</w:t>
      </w:r>
      <w:r w:rsidR="00623BAF" w:rsidRPr="008B3C33">
        <w:rPr>
          <w:rFonts w:ascii="Times New Roman" w:hAnsi="Times New Roman" w:cs="Times New Roman"/>
        </w:rPr>
        <w:t>)</w:t>
      </w:r>
      <w:r w:rsidRPr="008B3C33">
        <w:rPr>
          <w:rFonts w:ascii="Times New Roman" w:hAnsi="Times New Roman" w:cs="Times New Roman"/>
        </w:rPr>
        <w:t xml:space="preserve"> of the setting aside of the proceeding</w:t>
      </w:r>
      <w:r w:rsidR="00623BAF" w:rsidRPr="008B3C33">
        <w:rPr>
          <w:rFonts w:ascii="Times New Roman" w:hAnsi="Times New Roman" w:cs="Times New Roman"/>
        </w:rPr>
        <w:t xml:space="preserve"> </w:t>
      </w:r>
      <w:r w:rsidRPr="008B3C33">
        <w:rPr>
          <w:rFonts w:ascii="Times New Roman" w:hAnsi="Times New Roman" w:cs="Times New Roman"/>
        </w:rPr>
        <w:t xml:space="preserve">as was done in the </w:t>
      </w:r>
      <w:r w:rsidRPr="00B4277B">
        <w:rPr>
          <w:rFonts w:ascii="Times New Roman" w:hAnsi="Times New Roman" w:cs="Times New Roman"/>
          <w:i/>
        </w:rPr>
        <w:t>Mangwende</w:t>
      </w:r>
      <w:r w:rsidRPr="008B3C33">
        <w:rPr>
          <w:rFonts w:ascii="Times New Roman" w:hAnsi="Times New Roman" w:cs="Times New Roman"/>
        </w:rPr>
        <w:t xml:space="preserve"> case will befall the proceedings in each of the four records under review herein”</w:t>
      </w:r>
    </w:p>
    <w:p w:rsidR="008B3C33" w:rsidRPr="008B3C33" w:rsidRDefault="008B3C33" w:rsidP="00D755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6BB" w:rsidRDefault="005F16BB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proceedings were set aside and the Prosecutor General was granted the right to exercise his discretion to prosecute the accused afresh.</w:t>
      </w:r>
    </w:p>
    <w:p w:rsidR="005F16BB" w:rsidRDefault="005F16BB" w:rsidP="00D755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C33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sz w:val="24"/>
          <w:szCs w:val="24"/>
        </w:rPr>
        <w:t xml:space="preserve">, I find no reason nor </w:t>
      </w:r>
      <w:r w:rsidR="00D361A8">
        <w:rPr>
          <w:rFonts w:ascii="Times New Roman" w:hAnsi="Times New Roman" w:cs="Times New Roman"/>
          <w:sz w:val="24"/>
          <w:szCs w:val="24"/>
        </w:rPr>
        <w:t>justification</w:t>
      </w:r>
      <w:r>
        <w:rPr>
          <w:rFonts w:ascii="Times New Roman" w:hAnsi="Times New Roman" w:cs="Times New Roman"/>
          <w:sz w:val="24"/>
          <w:szCs w:val="24"/>
        </w:rPr>
        <w:t xml:space="preserve"> to depart from treating these proceedings as was done in the </w:t>
      </w:r>
      <w:r w:rsidR="00E47B51" w:rsidRPr="00B4277B">
        <w:rPr>
          <w:rFonts w:ascii="Times New Roman" w:hAnsi="Times New Roman" w:cs="Times New Roman"/>
          <w:i/>
          <w:sz w:val="24"/>
          <w:szCs w:val="24"/>
        </w:rPr>
        <w:t>Mangwende</w:t>
      </w:r>
      <w:r w:rsidR="00E47B51">
        <w:rPr>
          <w:rFonts w:ascii="Times New Roman" w:hAnsi="Times New Roman" w:cs="Times New Roman"/>
          <w:sz w:val="24"/>
          <w:szCs w:val="24"/>
        </w:rPr>
        <w:t xml:space="preserve"> case</w:t>
      </w:r>
      <w:r w:rsidR="00821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HH 695/20 and </w:t>
      </w:r>
      <w:r w:rsidR="008219FE">
        <w:rPr>
          <w:rFonts w:ascii="Times New Roman" w:hAnsi="Times New Roman" w:cs="Times New Roman"/>
          <w:sz w:val="24"/>
          <w:szCs w:val="24"/>
        </w:rPr>
        <w:t>quoted</w:t>
      </w:r>
      <w:r>
        <w:rPr>
          <w:rFonts w:ascii="Times New Roman" w:hAnsi="Times New Roman" w:cs="Times New Roman"/>
          <w:sz w:val="24"/>
          <w:szCs w:val="24"/>
        </w:rPr>
        <w:t xml:space="preserve"> judgment</w:t>
      </w:r>
      <w:r w:rsidR="008219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3C33">
        <w:rPr>
          <w:rFonts w:ascii="Times New Roman" w:hAnsi="Times New Roman" w:cs="Times New Roman"/>
          <w:i/>
          <w:sz w:val="24"/>
          <w:szCs w:val="24"/>
        </w:rPr>
        <w:t>supra</w:t>
      </w:r>
      <w:r>
        <w:rPr>
          <w:rFonts w:ascii="Times New Roman" w:hAnsi="Times New Roman" w:cs="Times New Roman"/>
          <w:sz w:val="24"/>
          <w:szCs w:val="24"/>
        </w:rPr>
        <w:t>). A procedurally deficient trial where th</w:t>
      </w:r>
      <w:r w:rsidR="00F00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 has been an omission to comply with pe</w:t>
      </w:r>
      <w:r w:rsidR="00F00D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emptory procedural step</w:t>
      </w:r>
      <w:r w:rsidR="00385B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render the trial </w:t>
      </w:r>
      <w:r>
        <w:rPr>
          <w:rFonts w:ascii="Times New Roman" w:hAnsi="Times New Roman" w:cs="Times New Roman"/>
          <w:sz w:val="24"/>
          <w:szCs w:val="24"/>
        </w:rPr>
        <w:lastRenderedPageBreak/>
        <w:t>unfair. An unfair trial cannot be condoned by any law and the court’s hands are tied. It is not a trial in terms of the law and must be declared a nullity</w:t>
      </w:r>
      <w:r w:rsidR="00385BE9">
        <w:rPr>
          <w:rFonts w:ascii="Times New Roman" w:hAnsi="Times New Roman" w:cs="Times New Roman"/>
          <w:sz w:val="24"/>
          <w:szCs w:val="24"/>
        </w:rPr>
        <w:t xml:space="preserve"> because the right to a fair trial is absolute in terms of section 86 (3)(</w:t>
      </w:r>
      <w:r w:rsidR="00D361A8">
        <w:rPr>
          <w:rFonts w:ascii="Times New Roman" w:hAnsi="Times New Roman" w:cs="Times New Roman"/>
          <w:sz w:val="24"/>
          <w:szCs w:val="24"/>
        </w:rPr>
        <w:t>e</w:t>
      </w:r>
      <w:r w:rsidR="00385BE9">
        <w:rPr>
          <w:rFonts w:ascii="Times New Roman" w:hAnsi="Times New Roman" w:cs="Times New Roman"/>
          <w:sz w:val="24"/>
          <w:szCs w:val="24"/>
        </w:rPr>
        <w:t>) of the Constitution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911461">
        <w:rPr>
          <w:rFonts w:ascii="Times New Roman" w:hAnsi="Times New Roman" w:cs="Times New Roman"/>
          <w:sz w:val="24"/>
          <w:szCs w:val="24"/>
        </w:rPr>
        <w:t xml:space="preserve">guilty plea trial </w:t>
      </w:r>
      <w:r w:rsidR="00911461" w:rsidRPr="008B3C33">
        <w:rPr>
          <w:rFonts w:ascii="Times New Roman" w:hAnsi="Times New Roman" w:cs="Times New Roman"/>
          <w:i/>
          <w:sz w:val="24"/>
          <w:szCs w:val="24"/>
        </w:rPr>
        <w:t>in casu</w:t>
      </w:r>
      <w:r w:rsidR="00911461">
        <w:rPr>
          <w:rFonts w:ascii="Times New Roman" w:hAnsi="Times New Roman" w:cs="Times New Roman"/>
          <w:sz w:val="24"/>
          <w:szCs w:val="24"/>
        </w:rPr>
        <w:t xml:space="preserve"> was</w:t>
      </w:r>
      <w:r w:rsidR="0052075B">
        <w:rPr>
          <w:rFonts w:ascii="Times New Roman" w:hAnsi="Times New Roman" w:cs="Times New Roman"/>
          <w:sz w:val="24"/>
          <w:szCs w:val="24"/>
        </w:rPr>
        <w:t xml:space="preserve"> thus a</w:t>
      </w:r>
      <w:r w:rsidR="00911461">
        <w:rPr>
          <w:rFonts w:ascii="Times New Roman" w:hAnsi="Times New Roman" w:cs="Times New Roman"/>
          <w:sz w:val="24"/>
          <w:szCs w:val="24"/>
        </w:rPr>
        <w:t xml:space="preserve"> nullity.</w:t>
      </w:r>
    </w:p>
    <w:p w:rsidR="00911461" w:rsidRDefault="00911461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order therefore:</w:t>
      </w:r>
    </w:p>
    <w:p w:rsidR="00911461" w:rsidRDefault="00911461" w:rsidP="00D755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proceeding</w:t>
      </w:r>
      <w:r w:rsidR="00F21C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446623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446623">
        <w:rPr>
          <w:rFonts w:ascii="Times New Roman" w:hAnsi="Times New Roman" w:cs="Times New Roman"/>
          <w:i/>
          <w:sz w:val="24"/>
          <w:szCs w:val="24"/>
        </w:rPr>
        <w:t>Austine M</w:t>
      </w:r>
      <w:r w:rsidR="00D361A8">
        <w:rPr>
          <w:rFonts w:ascii="Times New Roman" w:hAnsi="Times New Roman" w:cs="Times New Roman"/>
          <w:i/>
          <w:sz w:val="24"/>
          <w:szCs w:val="24"/>
        </w:rPr>
        <w:t>a</w:t>
      </w:r>
      <w:r w:rsidRPr="00446623">
        <w:rPr>
          <w:rFonts w:ascii="Times New Roman" w:hAnsi="Times New Roman" w:cs="Times New Roman"/>
          <w:i/>
          <w:sz w:val="24"/>
          <w:szCs w:val="24"/>
        </w:rPr>
        <w:t>ndaza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23">
        <w:rPr>
          <w:rFonts w:ascii="Times New Roman" w:hAnsi="Times New Roman" w:cs="Times New Roman"/>
          <w:i/>
          <w:sz w:val="24"/>
          <w:szCs w:val="24"/>
        </w:rPr>
        <w:t>and Justine Kaupfu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BD9">
        <w:rPr>
          <w:rFonts w:ascii="Times New Roman" w:hAnsi="Times New Roman" w:cs="Times New Roman"/>
          <w:i/>
          <w:sz w:val="24"/>
          <w:szCs w:val="24"/>
        </w:rPr>
        <w:t>CRB NZV</w:t>
      </w:r>
      <w:r>
        <w:rPr>
          <w:rFonts w:ascii="Times New Roman" w:hAnsi="Times New Roman" w:cs="Times New Roman"/>
          <w:sz w:val="24"/>
          <w:szCs w:val="24"/>
        </w:rPr>
        <w:t xml:space="preserve"> 160-161/20</w:t>
      </w:r>
      <w:r w:rsidR="00F21C85">
        <w:rPr>
          <w:rFonts w:ascii="Times New Roman" w:hAnsi="Times New Roman" w:cs="Times New Roman"/>
          <w:sz w:val="24"/>
          <w:szCs w:val="24"/>
        </w:rPr>
        <w:t xml:space="preserve"> are quashed.</w:t>
      </w:r>
    </w:p>
    <w:p w:rsidR="00911461" w:rsidRDefault="00911461" w:rsidP="00D755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convictions and sentences imposed are set aside and the two accused persons must for</w:t>
      </w:r>
      <w:r w:rsidR="00F21C85">
        <w:rPr>
          <w:rFonts w:ascii="Times New Roman" w:hAnsi="Times New Roman" w:cs="Times New Roman"/>
          <w:sz w:val="24"/>
          <w:szCs w:val="24"/>
        </w:rPr>
        <w:t xml:space="preserve">thwith </w:t>
      </w:r>
      <w:r w:rsidR="004A495A">
        <w:rPr>
          <w:rFonts w:ascii="Times New Roman" w:hAnsi="Times New Roman" w:cs="Times New Roman"/>
          <w:sz w:val="24"/>
          <w:szCs w:val="24"/>
        </w:rPr>
        <w:t>b</w:t>
      </w:r>
      <w:r w:rsidR="00F21C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released from serving the sentences imposed. </w:t>
      </w:r>
    </w:p>
    <w:p w:rsidR="00911461" w:rsidRDefault="00911461" w:rsidP="00D755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Prosecutor General in his discretion may </w:t>
      </w:r>
      <w:r w:rsidR="00F00DA8">
        <w:rPr>
          <w:rFonts w:ascii="Times New Roman" w:hAnsi="Times New Roman" w:cs="Times New Roman"/>
          <w:sz w:val="24"/>
          <w:szCs w:val="24"/>
        </w:rPr>
        <w:t>institute a</w:t>
      </w:r>
      <w:r>
        <w:rPr>
          <w:rFonts w:ascii="Times New Roman" w:hAnsi="Times New Roman" w:cs="Times New Roman"/>
          <w:sz w:val="24"/>
          <w:szCs w:val="24"/>
        </w:rPr>
        <w:t xml:space="preserve"> fresh prosecution of the accused persons</w:t>
      </w:r>
      <w:r w:rsidR="00F00DA8">
        <w:rPr>
          <w:rFonts w:ascii="Times New Roman" w:hAnsi="Times New Roman" w:cs="Times New Roman"/>
          <w:sz w:val="24"/>
          <w:szCs w:val="24"/>
        </w:rPr>
        <w:t>.</w:t>
      </w:r>
    </w:p>
    <w:p w:rsidR="00911461" w:rsidRPr="00911461" w:rsidRDefault="00911461" w:rsidP="00D755D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that the accused persons are convicted in a fresh trial, the length of imprisonment already served by them prior to their release by virtue of the setting aside of their convictious and sentences shall be  </w:t>
      </w:r>
      <w:r w:rsidR="00446623">
        <w:rPr>
          <w:rFonts w:ascii="Times New Roman" w:hAnsi="Times New Roman" w:cs="Times New Roman"/>
          <w:sz w:val="24"/>
          <w:szCs w:val="24"/>
        </w:rPr>
        <w:t>co</w:t>
      </w:r>
      <w:r w:rsidR="00F21C85">
        <w:rPr>
          <w:rFonts w:ascii="Times New Roman" w:hAnsi="Times New Roman" w:cs="Times New Roman"/>
          <w:sz w:val="24"/>
          <w:szCs w:val="24"/>
        </w:rPr>
        <w:t>un</w:t>
      </w:r>
      <w:r w:rsidR="00446623">
        <w:rPr>
          <w:rFonts w:ascii="Times New Roman" w:hAnsi="Times New Roman" w:cs="Times New Roman"/>
          <w:sz w:val="24"/>
          <w:szCs w:val="24"/>
        </w:rPr>
        <w:t>ted</w:t>
      </w:r>
      <w:r>
        <w:rPr>
          <w:rFonts w:ascii="Times New Roman" w:hAnsi="Times New Roman" w:cs="Times New Roman"/>
          <w:sz w:val="24"/>
          <w:szCs w:val="24"/>
        </w:rPr>
        <w:t xml:space="preserve"> as part of an already served po</w:t>
      </w:r>
      <w:r w:rsidR="00D361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tion of any new sentence which may be imposed on them</w:t>
      </w:r>
      <w:r w:rsidR="00F00DA8">
        <w:rPr>
          <w:rFonts w:ascii="Times New Roman" w:hAnsi="Times New Roman" w:cs="Times New Roman"/>
          <w:sz w:val="24"/>
          <w:szCs w:val="24"/>
        </w:rPr>
        <w:t>.</w:t>
      </w:r>
    </w:p>
    <w:p w:rsidR="00AA720B" w:rsidRDefault="00AA720B" w:rsidP="00D755D3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AA720B" w:rsidRDefault="00AA720B" w:rsidP="00D755D3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4B1008" w:rsidRDefault="004B1008" w:rsidP="00D755D3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4B1008" w:rsidRDefault="004B1008" w:rsidP="00D755D3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F3469A" w:rsidRPr="00442943" w:rsidRDefault="00F346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0B">
        <w:rPr>
          <w:rFonts w:ascii="Times New Roman" w:hAnsi="Times New Roman" w:cs="Times New Roman"/>
          <w:smallCaps/>
          <w:sz w:val="24"/>
          <w:szCs w:val="24"/>
        </w:rPr>
        <w:t>M</w:t>
      </w:r>
      <w:r w:rsidR="00AA720B" w:rsidRPr="00AA720B">
        <w:rPr>
          <w:rFonts w:ascii="Times New Roman" w:hAnsi="Times New Roman" w:cs="Times New Roman"/>
          <w:smallCaps/>
          <w:sz w:val="24"/>
          <w:szCs w:val="24"/>
        </w:rPr>
        <w:t>usithu</w:t>
      </w:r>
      <w:r>
        <w:rPr>
          <w:rFonts w:ascii="Times New Roman" w:hAnsi="Times New Roman" w:cs="Times New Roman"/>
          <w:sz w:val="24"/>
          <w:szCs w:val="24"/>
        </w:rPr>
        <w:t xml:space="preserve"> J AGREES ……………………</w:t>
      </w:r>
    </w:p>
    <w:p w:rsidR="00F3469A" w:rsidRDefault="00F346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69A" w:rsidRDefault="00F346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469A" w:rsidRPr="00671917" w:rsidRDefault="00F346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69A" w:rsidRPr="00921980" w:rsidRDefault="00F3469A" w:rsidP="00D75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469A" w:rsidRPr="009219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FF" w:rsidRDefault="005431FF" w:rsidP="00921980">
      <w:pPr>
        <w:spacing w:after="0" w:line="240" w:lineRule="auto"/>
      </w:pPr>
      <w:r>
        <w:separator/>
      </w:r>
    </w:p>
  </w:endnote>
  <w:endnote w:type="continuationSeparator" w:id="0">
    <w:p w:rsidR="005431FF" w:rsidRDefault="005431FF" w:rsidP="0092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FF" w:rsidRDefault="005431FF" w:rsidP="00921980">
      <w:pPr>
        <w:spacing w:after="0" w:line="240" w:lineRule="auto"/>
      </w:pPr>
      <w:r>
        <w:separator/>
      </w:r>
    </w:p>
  </w:footnote>
  <w:footnote w:type="continuationSeparator" w:id="0">
    <w:p w:rsidR="005431FF" w:rsidRDefault="005431FF" w:rsidP="0092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1138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1980" w:rsidRDefault="0092198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F8C">
          <w:rPr>
            <w:noProof/>
          </w:rPr>
          <w:t>1</w:t>
        </w:r>
        <w:r>
          <w:rPr>
            <w:noProof/>
          </w:rPr>
          <w:fldChar w:fldCharType="end"/>
        </w:r>
      </w:p>
      <w:p w:rsidR="00921980" w:rsidRDefault="00921980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61E76">
          <w:rPr>
            <w:noProof/>
          </w:rPr>
          <w:t xml:space="preserve"> </w:t>
        </w:r>
        <w:r w:rsidR="00A022A0">
          <w:rPr>
            <w:noProof/>
          </w:rPr>
          <w:t xml:space="preserve"> 114-22</w:t>
        </w:r>
      </w:p>
      <w:p w:rsidR="00921980" w:rsidRDefault="00921980">
        <w:pPr>
          <w:pStyle w:val="Header"/>
          <w:jc w:val="right"/>
        </w:pPr>
        <w:r>
          <w:rPr>
            <w:noProof/>
          </w:rPr>
          <w:t xml:space="preserve">CRB </w:t>
        </w:r>
        <w:r w:rsidR="00CA0C56">
          <w:rPr>
            <w:noProof/>
          </w:rPr>
          <w:t>NZV 160-1</w:t>
        </w:r>
        <w:r>
          <w:rPr>
            <w:noProof/>
          </w:rPr>
          <w:t>/2</w:t>
        </w:r>
        <w:r w:rsidR="00CA0C56">
          <w:rPr>
            <w:noProof/>
          </w:rPr>
          <w:t>0</w:t>
        </w:r>
      </w:p>
    </w:sdtContent>
  </w:sdt>
  <w:p w:rsidR="00921980" w:rsidRDefault="0092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134"/>
    <w:multiLevelType w:val="hybridMultilevel"/>
    <w:tmpl w:val="3F343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479F"/>
    <w:multiLevelType w:val="hybridMultilevel"/>
    <w:tmpl w:val="A676921E"/>
    <w:lvl w:ilvl="0" w:tplc="01BAA6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45A50"/>
    <w:multiLevelType w:val="hybridMultilevel"/>
    <w:tmpl w:val="FC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4E"/>
    <w:rsid w:val="00001AB3"/>
    <w:rsid w:val="00001C3C"/>
    <w:rsid w:val="000F2EE8"/>
    <w:rsid w:val="00100CF2"/>
    <w:rsid w:val="00123B2F"/>
    <w:rsid w:val="0015274E"/>
    <w:rsid w:val="00165B81"/>
    <w:rsid w:val="001805E9"/>
    <w:rsid w:val="00232F00"/>
    <w:rsid w:val="002E19EC"/>
    <w:rsid w:val="003416A2"/>
    <w:rsid w:val="0034787B"/>
    <w:rsid w:val="00357F8C"/>
    <w:rsid w:val="00361E76"/>
    <w:rsid w:val="00375CE1"/>
    <w:rsid w:val="00385BE9"/>
    <w:rsid w:val="003A0BCF"/>
    <w:rsid w:val="003A2F45"/>
    <w:rsid w:val="003C1629"/>
    <w:rsid w:val="003F0470"/>
    <w:rsid w:val="003F2CF9"/>
    <w:rsid w:val="00446623"/>
    <w:rsid w:val="00456DEF"/>
    <w:rsid w:val="004A495A"/>
    <w:rsid w:val="004B1008"/>
    <w:rsid w:val="00511F3D"/>
    <w:rsid w:val="0052075B"/>
    <w:rsid w:val="005431FF"/>
    <w:rsid w:val="005637B6"/>
    <w:rsid w:val="005A3BD9"/>
    <w:rsid w:val="005F16BB"/>
    <w:rsid w:val="00623BAF"/>
    <w:rsid w:val="00630A5C"/>
    <w:rsid w:val="006F1533"/>
    <w:rsid w:val="006F4B45"/>
    <w:rsid w:val="00757782"/>
    <w:rsid w:val="008219FE"/>
    <w:rsid w:val="00841E9A"/>
    <w:rsid w:val="00860693"/>
    <w:rsid w:val="008633FA"/>
    <w:rsid w:val="008B3C33"/>
    <w:rsid w:val="008B45D4"/>
    <w:rsid w:val="00911461"/>
    <w:rsid w:val="00921980"/>
    <w:rsid w:val="00942F33"/>
    <w:rsid w:val="009616E3"/>
    <w:rsid w:val="00990F28"/>
    <w:rsid w:val="00995E05"/>
    <w:rsid w:val="009D5525"/>
    <w:rsid w:val="00A022A0"/>
    <w:rsid w:val="00A67C42"/>
    <w:rsid w:val="00A7343C"/>
    <w:rsid w:val="00A805A6"/>
    <w:rsid w:val="00A837A3"/>
    <w:rsid w:val="00A83BE8"/>
    <w:rsid w:val="00AA720B"/>
    <w:rsid w:val="00AD0A84"/>
    <w:rsid w:val="00AF3E2A"/>
    <w:rsid w:val="00B33C9B"/>
    <w:rsid w:val="00B4277B"/>
    <w:rsid w:val="00BA65D4"/>
    <w:rsid w:val="00BE4CF0"/>
    <w:rsid w:val="00C223AE"/>
    <w:rsid w:val="00C5752E"/>
    <w:rsid w:val="00CA0C56"/>
    <w:rsid w:val="00D361A8"/>
    <w:rsid w:val="00D755D3"/>
    <w:rsid w:val="00DD6758"/>
    <w:rsid w:val="00E20AE4"/>
    <w:rsid w:val="00E319F2"/>
    <w:rsid w:val="00E47B51"/>
    <w:rsid w:val="00E74B9E"/>
    <w:rsid w:val="00EA520F"/>
    <w:rsid w:val="00EB1D4E"/>
    <w:rsid w:val="00F00DA8"/>
    <w:rsid w:val="00F11A1F"/>
    <w:rsid w:val="00F21C85"/>
    <w:rsid w:val="00F3469A"/>
    <w:rsid w:val="00F377D5"/>
    <w:rsid w:val="00F403A3"/>
    <w:rsid w:val="00F766B5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C93D4-BD6E-44F2-8FE7-C9B762F9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80"/>
  </w:style>
  <w:style w:type="paragraph" w:styleId="Footer">
    <w:name w:val="footer"/>
    <w:basedOn w:val="Normal"/>
    <w:link w:val="FooterChar"/>
    <w:uiPriority w:val="99"/>
    <w:unhideWhenUsed/>
    <w:rsid w:val="0092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80"/>
  </w:style>
  <w:style w:type="paragraph" w:styleId="ListParagraph">
    <w:name w:val="List Paragraph"/>
    <w:basedOn w:val="Normal"/>
    <w:uiPriority w:val="34"/>
    <w:qFormat/>
    <w:rsid w:val="00F3469A"/>
    <w:pPr>
      <w:ind w:left="720"/>
      <w:contextualSpacing/>
    </w:pPr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2022-02-17T12:15:00Z</cp:lastPrinted>
  <dcterms:created xsi:type="dcterms:W3CDTF">2022-02-25T10:19:00Z</dcterms:created>
  <dcterms:modified xsi:type="dcterms:W3CDTF">2022-02-25T10:19:00Z</dcterms:modified>
</cp:coreProperties>
</file>