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449D" w14:textId="77777777" w:rsidR="00AC3D28" w:rsidRDefault="00AC3D28" w:rsidP="00AC3D28">
      <w:pPr>
        <w:spacing w:after="0" w:line="240" w:lineRule="auto"/>
        <w:jc w:val="both"/>
        <w:rPr>
          <w:rFonts w:ascii="Times New Roman" w:hAnsi="Times New Roman" w:cs="Times New Roman"/>
          <w:sz w:val="24"/>
          <w:szCs w:val="24"/>
        </w:rPr>
      </w:pPr>
    </w:p>
    <w:p w14:paraId="47AF0896" w14:textId="77777777" w:rsidR="00AC3D28" w:rsidRDefault="00AC3D28" w:rsidP="00AC3D28">
      <w:pPr>
        <w:spacing w:after="0" w:line="240" w:lineRule="auto"/>
        <w:jc w:val="both"/>
        <w:rPr>
          <w:rFonts w:ascii="Times New Roman" w:hAnsi="Times New Roman" w:cs="Times New Roman"/>
          <w:sz w:val="24"/>
          <w:szCs w:val="24"/>
        </w:rPr>
      </w:pPr>
    </w:p>
    <w:p w14:paraId="20E93C42" w14:textId="77777777" w:rsidR="00AC3D28" w:rsidRDefault="00AC3D28" w:rsidP="00AC3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2EB97AAE" w14:textId="77777777" w:rsidR="00AC3D28" w:rsidRDefault="00AC3D28" w:rsidP="00AC3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CA442B9" w14:textId="77777777" w:rsidR="00AC3D28" w:rsidRDefault="00AC3D28" w:rsidP="00AC3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ASHTON MUSINDO</w:t>
      </w:r>
    </w:p>
    <w:p w14:paraId="64A0810E" w14:textId="77777777" w:rsidR="00AC3D28" w:rsidRDefault="00AC3D28" w:rsidP="00AC3D28">
      <w:pPr>
        <w:spacing w:after="0" w:line="240" w:lineRule="auto"/>
        <w:jc w:val="both"/>
        <w:rPr>
          <w:rFonts w:ascii="Times New Roman" w:hAnsi="Times New Roman" w:cs="Times New Roman"/>
          <w:sz w:val="24"/>
          <w:szCs w:val="24"/>
        </w:rPr>
      </w:pPr>
    </w:p>
    <w:p w14:paraId="7C83EBB8" w14:textId="77777777" w:rsidR="00AC3D28" w:rsidRDefault="00AC3D28" w:rsidP="00AC3D28">
      <w:pPr>
        <w:spacing w:after="0" w:line="240" w:lineRule="auto"/>
        <w:jc w:val="both"/>
        <w:rPr>
          <w:rFonts w:ascii="Times New Roman" w:hAnsi="Times New Roman" w:cs="Times New Roman"/>
          <w:sz w:val="24"/>
          <w:szCs w:val="24"/>
        </w:rPr>
      </w:pPr>
    </w:p>
    <w:p w14:paraId="6BF6F8CA" w14:textId="77777777" w:rsidR="00AC3D28" w:rsidRDefault="00AC3D28" w:rsidP="00AC3D28">
      <w:pPr>
        <w:spacing w:after="0" w:line="240" w:lineRule="auto"/>
        <w:jc w:val="both"/>
        <w:rPr>
          <w:rFonts w:ascii="Times New Roman" w:hAnsi="Times New Roman" w:cs="Times New Roman"/>
          <w:sz w:val="24"/>
          <w:szCs w:val="24"/>
        </w:rPr>
      </w:pPr>
    </w:p>
    <w:p w14:paraId="7CB33C77" w14:textId="77777777" w:rsidR="00AC3D28" w:rsidRDefault="00AC3D28" w:rsidP="00AC3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3238E68" w14:textId="77777777" w:rsidR="00AC3D28" w:rsidRDefault="00AC3D28" w:rsidP="00AC3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061AD1EC" w14:textId="77777777" w:rsidR="00AC3D28" w:rsidRDefault="00AC3D28" w:rsidP="00AC3D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15 June 2020</w:t>
      </w:r>
    </w:p>
    <w:p w14:paraId="4DF40FAC" w14:textId="77777777" w:rsidR="00AC3D28" w:rsidRDefault="00AC3D28" w:rsidP="00AC3D28">
      <w:pPr>
        <w:spacing w:after="0" w:line="240" w:lineRule="auto"/>
        <w:jc w:val="both"/>
        <w:rPr>
          <w:rFonts w:ascii="Times New Roman" w:hAnsi="Times New Roman" w:cs="Times New Roman"/>
          <w:sz w:val="24"/>
          <w:szCs w:val="24"/>
        </w:rPr>
      </w:pPr>
    </w:p>
    <w:p w14:paraId="270A0827" w14:textId="77777777" w:rsidR="00AC3D28" w:rsidRDefault="00AC3D28" w:rsidP="00AC3D2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6E78015" w14:textId="77777777" w:rsidR="00AC3D28" w:rsidRDefault="00AC3D28" w:rsidP="00AC3D28">
      <w:pPr>
        <w:tabs>
          <w:tab w:val="left" w:pos="3879"/>
        </w:tabs>
        <w:spacing w:after="0" w:line="240" w:lineRule="auto"/>
        <w:jc w:val="both"/>
        <w:rPr>
          <w:rFonts w:ascii="Times New Roman" w:hAnsi="Times New Roman" w:cs="Times New Roman"/>
          <w:sz w:val="24"/>
          <w:szCs w:val="24"/>
        </w:rPr>
      </w:pPr>
    </w:p>
    <w:p w14:paraId="3A297D25" w14:textId="77777777" w:rsidR="00AC3D28" w:rsidRDefault="00AC3D28" w:rsidP="00AC3D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 - Sentence</w:t>
      </w:r>
    </w:p>
    <w:p w14:paraId="64B2D446" w14:textId="77777777" w:rsidR="00AC3D28" w:rsidRDefault="00AC3D28" w:rsidP="00AC3D28">
      <w:pPr>
        <w:spacing w:after="0" w:line="360" w:lineRule="auto"/>
        <w:jc w:val="both"/>
        <w:rPr>
          <w:rFonts w:ascii="Times New Roman" w:hAnsi="Times New Roman" w:cs="Times New Roman"/>
          <w:b/>
          <w:sz w:val="24"/>
          <w:szCs w:val="24"/>
        </w:rPr>
      </w:pPr>
    </w:p>
    <w:p w14:paraId="3B86677C" w14:textId="77777777" w:rsidR="009011D6" w:rsidRDefault="009011D6" w:rsidP="00AC3D28">
      <w:pPr>
        <w:spacing w:after="0" w:line="360" w:lineRule="auto"/>
        <w:jc w:val="both"/>
        <w:rPr>
          <w:rFonts w:ascii="Times New Roman" w:hAnsi="Times New Roman" w:cs="Times New Roman"/>
          <w:b/>
          <w:sz w:val="24"/>
          <w:szCs w:val="24"/>
        </w:rPr>
      </w:pPr>
    </w:p>
    <w:p w14:paraId="2E3CC2A9" w14:textId="77777777" w:rsidR="009011D6" w:rsidRDefault="009011D6" w:rsidP="00AC3D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Assessors </w:t>
      </w:r>
    </w:p>
    <w:p w14:paraId="6C04933A" w14:textId="77777777" w:rsidR="009011D6" w:rsidRPr="009011D6" w:rsidRDefault="009011D6" w:rsidP="009011D6">
      <w:pPr>
        <w:pStyle w:val="ListParagraph"/>
        <w:numPr>
          <w:ilvl w:val="0"/>
          <w:numId w:val="1"/>
        </w:numPr>
        <w:spacing w:after="0" w:line="240" w:lineRule="auto"/>
        <w:jc w:val="both"/>
        <w:rPr>
          <w:rFonts w:ascii="Times New Roman" w:hAnsi="Times New Roman" w:cs="Times New Roman"/>
          <w:b/>
          <w:sz w:val="24"/>
          <w:szCs w:val="24"/>
        </w:rPr>
      </w:pPr>
      <w:r w:rsidRPr="009011D6">
        <w:rPr>
          <w:rFonts w:ascii="Times New Roman" w:hAnsi="Times New Roman" w:cs="Times New Roman"/>
          <w:b/>
          <w:sz w:val="24"/>
          <w:szCs w:val="24"/>
        </w:rPr>
        <w:t>Mr Nish</w:t>
      </w:r>
    </w:p>
    <w:p w14:paraId="0690FD01" w14:textId="77777777" w:rsidR="009011D6" w:rsidRDefault="009011D6" w:rsidP="009011D6">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Chademana</w:t>
      </w:r>
      <w:proofErr w:type="spellEnd"/>
    </w:p>
    <w:p w14:paraId="0346B641" w14:textId="77777777" w:rsidR="009011D6" w:rsidRDefault="009011D6" w:rsidP="009011D6">
      <w:pPr>
        <w:spacing w:after="0" w:line="240" w:lineRule="auto"/>
        <w:jc w:val="both"/>
        <w:rPr>
          <w:rFonts w:ascii="Times New Roman" w:hAnsi="Times New Roman" w:cs="Times New Roman"/>
          <w:b/>
          <w:sz w:val="24"/>
          <w:szCs w:val="24"/>
        </w:rPr>
      </w:pPr>
    </w:p>
    <w:p w14:paraId="4ACA9981" w14:textId="77777777" w:rsidR="009011D6" w:rsidRDefault="009011D6" w:rsidP="009011D6">
      <w:pPr>
        <w:spacing w:after="0" w:line="240" w:lineRule="auto"/>
        <w:jc w:val="both"/>
        <w:rPr>
          <w:rFonts w:ascii="Times New Roman" w:hAnsi="Times New Roman" w:cs="Times New Roman"/>
          <w:b/>
          <w:sz w:val="24"/>
          <w:szCs w:val="24"/>
        </w:rPr>
      </w:pPr>
    </w:p>
    <w:p w14:paraId="596FC50D" w14:textId="77777777" w:rsidR="009011D6" w:rsidRDefault="009011D6" w:rsidP="009011D6">
      <w:pPr>
        <w:spacing w:after="0" w:line="240" w:lineRule="auto"/>
        <w:jc w:val="both"/>
        <w:rPr>
          <w:rFonts w:ascii="Times New Roman" w:hAnsi="Times New Roman" w:cs="Times New Roman"/>
          <w:b/>
          <w:sz w:val="24"/>
          <w:szCs w:val="24"/>
        </w:rPr>
      </w:pPr>
    </w:p>
    <w:p w14:paraId="2FE776BD" w14:textId="77777777" w:rsidR="009011D6" w:rsidRPr="009011D6" w:rsidRDefault="009011D6" w:rsidP="009011D6">
      <w:pPr>
        <w:spacing w:after="0" w:line="240" w:lineRule="auto"/>
        <w:jc w:val="both"/>
        <w:rPr>
          <w:rFonts w:ascii="Times New Roman" w:hAnsi="Times New Roman" w:cs="Times New Roman"/>
          <w:b/>
          <w:sz w:val="24"/>
          <w:szCs w:val="24"/>
        </w:rPr>
      </w:pPr>
    </w:p>
    <w:p w14:paraId="5DC30388" w14:textId="77777777" w:rsidR="00AC3D28" w:rsidRDefault="00AC3D28" w:rsidP="00AC3D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proofErr w:type="spellStart"/>
      <w:r>
        <w:rPr>
          <w:rFonts w:ascii="Times New Roman" w:hAnsi="Times New Roman" w:cs="Times New Roman"/>
          <w:b/>
          <w:sz w:val="24"/>
          <w:szCs w:val="24"/>
        </w:rPr>
        <w:t>Mbavarari</w:t>
      </w:r>
      <w:proofErr w:type="spellEnd"/>
      <w:r>
        <w:rPr>
          <w:rFonts w:ascii="Times New Roman" w:hAnsi="Times New Roman" w:cs="Times New Roman"/>
          <w:b/>
          <w:sz w:val="24"/>
          <w:szCs w:val="24"/>
        </w:rPr>
        <w:t>, for the State</w:t>
      </w:r>
    </w:p>
    <w:p w14:paraId="1D6B4E34" w14:textId="77777777" w:rsidR="00AC3D28" w:rsidRDefault="00AC3D28" w:rsidP="00AC3D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w:t>
      </w:r>
      <w:proofErr w:type="spellStart"/>
      <w:r>
        <w:rPr>
          <w:rFonts w:ascii="Times New Roman" w:hAnsi="Times New Roman" w:cs="Times New Roman"/>
          <w:b/>
          <w:sz w:val="24"/>
          <w:szCs w:val="24"/>
        </w:rPr>
        <w:t>Mabvuure</w:t>
      </w:r>
      <w:proofErr w:type="spellEnd"/>
      <w:r>
        <w:rPr>
          <w:rFonts w:ascii="Times New Roman" w:hAnsi="Times New Roman" w:cs="Times New Roman"/>
          <w:b/>
          <w:sz w:val="24"/>
          <w:szCs w:val="24"/>
        </w:rPr>
        <w:t xml:space="preserve">, for the accused </w:t>
      </w:r>
    </w:p>
    <w:p w14:paraId="38A3D38B" w14:textId="77777777" w:rsidR="00AC3D28" w:rsidRDefault="00AC3D28" w:rsidP="00AC3D28">
      <w:pPr>
        <w:spacing w:after="0" w:line="240" w:lineRule="auto"/>
        <w:jc w:val="both"/>
        <w:rPr>
          <w:rFonts w:ascii="Times New Roman" w:hAnsi="Times New Roman" w:cs="Times New Roman"/>
          <w:b/>
          <w:sz w:val="24"/>
          <w:szCs w:val="24"/>
        </w:rPr>
      </w:pPr>
    </w:p>
    <w:p w14:paraId="7FF74D3D" w14:textId="77777777" w:rsidR="00AC3D28" w:rsidRDefault="00AC3D28" w:rsidP="00AC3D28">
      <w:pPr>
        <w:spacing w:after="0" w:line="240" w:lineRule="auto"/>
        <w:jc w:val="both"/>
        <w:rPr>
          <w:rFonts w:ascii="Times New Roman" w:hAnsi="Times New Roman" w:cs="Times New Roman"/>
          <w:b/>
          <w:sz w:val="24"/>
          <w:szCs w:val="24"/>
        </w:rPr>
      </w:pPr>
    </w:p>
    <w:p w14:paraId="4D5B23E1" w14:textId="77777777" w:rsidR="00AC3D28" w:rsidRPr="004D55A9" w:rsidRDefault="00AC3D28" w:rsidP="00AC3D28">
      <w:pPr>
        <w:spacing w:after="0" w:line="240" w:lineRule="auto"/>
        <w:jc w:val="both"/>
        <w:rPr>
          <w:rFonts w:ascii="Times New Roman" w:hAnsi="Times New Roman" w:cs="Times New Roman"/>
          <w:b/>
          <w:sz w:val="24"/>
          <w:szCs w:val="24"/>
        </w:rPr>
      </w:pPr>
    </w:p>
    <w:p w14:paraId="3C7C5F5B" w14:textId="77777777" w:rsidR="00AC3D28" w:rsidRDefault="00AC3D28" w:rsidP="00AC3D28">
      <w:pPr>
        <w:spacing w:after="0" w:line="240" w:lineRule="auto"/>
        <w:jc w:val="both"/>
        <w:rPr>
          <w:rFonts w:ascii="Times New Roman" w:hAnsi="Times New Roman" w:cs="Times New Roman"/>
          <w:sz w:val="24"/>
          <w:szCs w:val="24"/>
        </w:rPr>
      </w:pPr>
    </w:p>
    <w:p w14:paraId="0A630020" w14:textId="3BB14C50" w:rsidR="00AA252F" w:rsidRDefault="00AC3D28"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Initially </w:t>
      </w:r>
      <w:r w:rsidR="009011D6">
        <w:rPr>
          <w:rFonts w:ascii="Times New Roman" w:hAnsi="Times New Roman" w:cs="Times New Roman"/>
          <w:sz w:val="24"/>
          <w:szCs w:val="24"/>
        </w:rPr>
        <w:t xml:space="preserve">the accused was charged </w:t>
      </w:r>
      <w:r w:rsidR="00DE6920">
        <w:rPr>
          <w:rFonts w:ascii="Times New Roman" w:hAnsi="Times New Roman" w:cs="Times New Roman"/>
          <w:sz w:val="24"/>
          <w:szCs w:val="24"/>
        </w:rPr>
        <w:t>for contravening</w:t>
      </w:r>
      <w:r>
        <w:rPr>
          <w:rFonts w:ascii="Times New Roman" w:hAnsi="Times New Roman" w:cs="Times New Roman"/>
          <w:sz w:val="24"/>
          <w:szCs w:val="24"/>
        </w:rPr>
        <w:t xml:space="preserve"> section</w:t>
      </w:r>
      <w:r w:rsidR="00315BD3">
        <w:rPr>
          <w:rFonts w:ascii="Times New Roman" w:hAnsi="Times New Roman" w:cs="Times New Roman"/>
          <w:sz w:val="24"/>
          <w:szCs w:val="24"/>
        </w:rPr>
        <w:t xml:space="preserve"> </w:t>
      </w:r>
      <w:r w:rsidR="009011D6">
        <w:rPr>
          <w:rFonts w:ascii="Times New Roman" w:hAnsi="Times New Roman" w:cs="Times New Roman"/>
          <w:sz w:val="24"/>
          <w:szCs w:val="24"/>
        </w:rPr>
        <w:t>47</w:t>
      </w:r>
      <w:r>
        <w:rPr>
          <w:rFonts w:ascii="Times New Roman" w:hAnsi="Times New Roman" w:cs="Times New Roman"/>
          <w:sz w:val="24"/>
          <w:szCs w:val="24"/>
        </w:rPr>
        <w:t xml:space="preserve">(1) of the Criminal Law (Codification and Reform) </w:t>
      </w:r>
      <w:r w:rsidR="00DE6920">
        <w:rPr>
          <w:rFonts w:ascii="Times New Roman" w:hAnsi="Times New Roman" w:cs="Times New Roman"/>
          <w:sz w:val="24"/>
          <w:szCs w:val="24"/>
        </w:rPr>
        <w:t>Act [</w:t>
      </w:r>
      <w:r w:rsidRPr="00A91B88">
        <w:rPr>
          <w:rFonts w:ascii="Times New Roman" w:hAnsi="Times New Roman" w:cs="Times New Roman"/>
          <w:i/>
          <w:sz w:val="24"/>
          <w:szCs w:val="24"/>
        </w:rPr>
        <w:t>Chapter 9:23</w:t>
      </w:r>
      <w:r>
        <w:rPr>
          <w:rFonts w:ascii="Times New Roman" w:hAnsi="Times New Roman" w:cs="Times New Roman"/>
          <w:sz w:val="24"/>
          <w:szCs w:val="24"/>
        </w:rPr>
        <w:t xml:space="preserve">] which relates to </w:t>
      </w:r>
      <w:r w:rsidR="009011D6">
        <w:rPr>
          <w:rFonts w:ascii="Times New Roman" w:hAnsi="Times New Roman" w:cs="Times New Roman"/>
          <w:sz w:val="24"/>
          <w:szCs w:val="24"/>
        </w:rPr>
        <w:t>murd</w:t>
      </w:r>
      <w:r>
        <w:rPr>
          <w:rFonts w:ascii="Times New Roman" w:hAnsi="Times New Roman" w:cs="Times New Roman"/>
          <w:sz w:val="24"/>
          <w:szCs w:val="24"/>
        </w:rPr>
        <w:t>e</w:t>
      </w:r>
      <w:r w:rsidR="009011D6">
        <w:rPr>
          <w:rFonts w:ascii="Times New Roman" w:hAnsi="Times New Roman" w:cs="Times New Roman"/>
          <w:sz w:val="24"/>
          <w:szCs w:val="24"/>
        </w:rPr>
        <w:t>r</w:t>
      </w:r>
      <w:r>
        <w:rPr>
          <w:rFonts w:ascii="Times New Roman" w:hAnsi="Times New Roman" w:cs="Times New Roman"/>
          <w:sz w:val="24"/>
          <w:szCs w:val="24"/>
        </w:rPr>
        <w:t xml:space="preserve">. The </w:t>
      </w:r>
      <w:r w:rsidR="009011D6">
        <w:rPr>
          <w:rFonts w:ascii="Times New Roman" w:hAnsi="Times New Roman" w:cs="Times New Roman"/>
          <w:sz w:val="24"/>
          <w:szCs w:val="24"/>
        </w:rPr>
        <w:t xml:space="preserve">accused was jointly charged with 7 other accused persons. </w:t>
      </w:r>
      <w:proofErr w:type="gramStart"/>
      <w:r w:rsidR="009011D6">
        <w:rPr>
          <w:rFonts w:ascii="Times New Roman" w:hAnsi="Times New Roman" w:cs="Times New Roman"/>
          <w:sz w:val="24"/>
          <w:szCs w:val="24"/>
        </w:rPr>
        <w:t>However</w:t>
      </w:r>
      <w:proofErr w:type="gramEnd"/>
      <w:r w:rsidR="009011D6">
        <w:rPr>
          <w:rFonts w:ascii="Times New Roman" w:hAnsi="Times New Roman" w:cs="Times New Roman"/>
          <w:sz w:val="24"/>
          <w:szCs w:val="24"/>
        </w:rPr>
        <w:t xml:space="preserve"> the 7 other accused persons pleaded not guilty to the charge after which the State withdrew charges against them after plea hence all the 7 accused persons were found not guilty and acquitted.</w:t>
      </w:r>
    </w:p>
    <w:p w14:paraId="13088BD7" w14:textId="77777777" w:rsidR="009011D6" w:rsidRDefault="009011D6"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offered a limited plea of contravening section 49 of the Criminal Law (Codification and Reform) </w:t>
      </w:r>
      <w:r w:rsidR="005C53D4">
        <w:rPr>
          <w:rFonts w:ascii="Times New Roman" w:hAnsi="Times New Roman" w:cs="Times New Roman"/>
          <w:sz w:val="24"/>
          <w:szCs w:val="24"/>
        </w:rPr>
        <w:t>Act [</w:t>
      </w:r>
      <w:r w:rsidRPr="00A91B88">
        <w:rPr>
          <w:rFonts w:ascii="Times New Roman" w:hAnsi="Times New Roman" w:cs="Times New Roman"/>
          <w:i/>
          <w:sz w:val="24"/>
          <w:szCs w:val="24"/>
        </w:rPr>
        <w:t>Chapter 9:23</w:t>
      </w:r>
      <w:r>
        <w:rPr>
          <w:rFonts w:ascii="Times New Roman" w:hAnsi="Times New Roman" w:cs="Times New Roman"/>
          <w:sz w:val="24"/>
          <w:szCs w:val="24"/>
        </w:rPr>
        <w:t xml:space="preserve">] which relates to culpable homicide which limited plea was accepted by the State. The accused was therefore duly convicted for contravening section </w:t>
      </w:r>
      <w:r>
        <w:rPr>
          <w:rFonts w:ascii="Times New Roman" w:hAnsi="Times New Roman" w:cs="Times New Roman"/>
          <w:sz w:val="24"/>
          <w:szCs w:val="24"/>
        </w:rPr>
        <w:lastRenderedPageBreak/>
        <w:t xml:space="preserve">49 of the Criminal Law (Codification and Reform) </w:t>
      </w:r>
      <w:r w:rsidR="005C53D4">
        <w:rPr>
          <w:rFonts w:ascii="Times New Roman" w:hAnsi="Times New Roman" w:cs="Times New Roman"/>
          <w:sz w:val="24"/>
          <w:szCs w:val="24"/>
        </w:rPr>
        <w:t>Act [</w:t>
      </w:r>
      <w:r w:rsidRPr="00A91B88">
        <w:rPr>
          <w:rFonts w:ascii="Times New Roman" w:hAnsi="Times New Roman" w:cs="Times New Roman"/>
          <w:i/>
          <w:sz w:val="24"/>
          <w:szCs w:val="24"/>
        </w:rPr>
        <w:t>Chapter 9:23</w:t>
      </w:r>
      <w:r>
        <w:rPr>
          <w:rFonts w:ascii="Times New Roman" w:hAnsi="Times New Roman" w:cs="Times New Roman"/>
          <w:sz w:val="24"/>
          <w:szCs w:val="24"/>
        </w:rPr>
        <w:t>] which relates to culpable homicide.</w:t>
      </w:r>
    </w:p>
    <w:p w14:paraId="49E98422" w14:textId="77777777" w:rsidR="009011D6" w:rsidRDefault="009011D6"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42 year old</w:t>
      </w:r>
      <w:proofErr w:type="gramEnd"/>
      <w:r>
        <w:rPr>
          <w:rFonts w:ascii="Times New Roman" w:hAnsi="Times New Roman" w:cs="Times New Roman"/>
          <w:sz w:val="24"/>
          <w:szCs w:val="24"/>
        </w:rPr>
        <w:t xml:space="preserve"> accused resides in </w:t>
      </w:r>
      <w:proofErr w:type="spellStart"/>
      <w:r>
        <w:rPr>
          <w:rFonts w:ascii="Times New Roman" w:hAnsi="Times New Roman" w:cs="Times New Roman"/>
          <w:sz w:val="24"/>
          <w:szCs w:val="24"/>
        </w:rPr>
        <w:t>Masherema</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Gororo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Masvingo. The now deceased was 72 years old at the time of his death and was the accused’s uncle.</w:t>
      </w:r>
    </w:p>
    <w:p w14:paraId="1E7EDBB4" w14:textId="31D7C03D" w:rsidR="009011D6" w:rsidRDefault="009011D6"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are that on 14 April 2019 the accused and other relatives convened a meeting at the now deceased’s homestead. The relat</w:t>
      </w:r>
      <w:r w:rsidR="005C53D4">
        <w:rPr>
          <w:rFonts w:ascii="Times New Roman" w:hAnsi="Times New Roman" w:cs="Times New Roman"/>
          <w:sz w:val="24"/>
          <w:szCs w:val="24"/>
        </w:rPr>
        <w:t>iv</w:t>
      </w:r>
      <w:r>
        <w:rPr>
          <w:rFonts w:ascii="Times New Roman" w:hAnsi="Times New Roman" w:cs="Times New Roman"/>
          <w:sz w:val="24"/>
          <w:szCs w:val="24"/>
        </w:rPr>
        <w:t xml:space="preserve">es alleged that the now deceased was practising witch craft and demanded that </w:t>
      </w:r>
      <w:r w:rsidR="005C53D4">
        <w:rPr>
          <w:rFonts w:ascii="Times New Roman" w:hAnsi="Times New Roman" w:cs="Times New Roman"/>
          <w:sz w:val="24"/>
          <w:szCs w:val="24"/>
        </w:rPr>
        <w:t>he produces the paraphernalia used in the said witchcraft activities. It is said the now deceased initially professed ignorance and was assaulted by the accused which culminated in him producing a piece of white cloth, a horn and a cla</w:t>
      </w:r>
      <w:r w:rsidR="009C6D8B">
        <w:rPr>
          <w:rFonts w:ascii="Times New Roman" w:hAnsi="Times New Roman" w:cs="Times New Roman"/>
          <w:sz w:val="24"/>
          <w:szCs w:val="24"/>
        </w:rPr>
        <w:t>y</w:t>
      </w:r>
      <w:r w:rsidR="005C53D4">
        <w:rPr>
          <w:rFonts w:ascii="Times New Roman" w:hAnsi="Times New Roman" w:cs="Times New Roman"/>
          <w:sz w:val="24"/>
          <w:szCs w:val="24"/>
        </w:rPr>
        <w:t xml:space="preserve"> pot allegedly used for witchcraft. The now deceased had been assaulted by accused with mulberry tree switches all over the body. The accused and other relatives left but demanded that the now deceased should surrender al</w:t>
      </w:r>
      <w:r w:rsidR="00A52CB7">
        <w:rPr>
          <w:rFonts w:ascii="Times New Roman" w:hAnsi="Times New Roman" w:cs="Times New Roman"/>
          <w:sz w:val="24"/>
          <w:szCs w:val="24"/>
        </w:rPr>
        <w:t>l</w:t>
      </w:r>
      <w:r w:rsidR="005C53D4">
        <w:rPr>
          <w:rFonts w:ascii="Times New Roman" w:hAnsi="Times New Roman" w:cs="Times New Roman"/>
          <w:sz w:val="24"/>
          <w:szCs w:val="24"/>
        </w:rPr>
        <w:t xml:space="preserve"> the paraphernalia he allegedly used for witchcraft, and promised to return the following day to further assault him if he did not </w:t>
      </w:r>
      <w:proofErr w:type="gramStart"/>
      <w:r w:rsidR="005C53D4">
        <w:rPr>
          <w:rFonts w:ascii="Times New Roman" w:hAnsi="Times New Roman" w:cs="Times New Roman"/>
          <w:sz w:val="24"/>
          <w:szCs w:val="24"/>
        </w:rPr>
        <w:t>acceded</w:t>
      </w:r>
      <w:proofErr w:type="gramEnd"/>
      <w:r w:rsidR="005C53D4">
        <w:rPr>
          <w:rFonts w:ascii="Times New Roman" w:hAnsi="Times New Roman" w:cs="Times New Roman"/>
          <w:sz w:val="24"/>
          <w:szCs w:val="24"/>
        </w:rPr>
        <w:t xml:space="preserve"> to the demand.</w:t>
      </w:r>
    </w:p>
    <w:p w14:paraId="03BF4995" w14:textId="77777777" w:rsidR="00106D5E" w:rsidRDefault="005C53D4"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day on 11 April 2019 the accused returned to the now deceased’s homestead and further assaulted him using mulberry switches. A report was made to Ngundu police resulting in the accused’s arrest. The now deceased was taken to Ngundu clinic after which he was transferred to Masvingo General hospital where he was treated and discharged. The now deceased passed on</w:t>
      </w:r>
      <w:r w:rsidR="00106D5E">
        <w:rPr>
          <w:rFonts w:ascii="Times New Roman" w:hAnsi="Times New Roman" w:cs="Times New Roman"/>
          <w:sz w:val="24"/>
          <w:szCs w:val="24"/>
        </w:rPr>
        <w:t xml:space="preserve"> at his homestead on 13</w:t>
      </w:r>
      <w:r w:rsidR="00106D5E" w:rsidRPr="00106D5E">
        <w:rPr>
          <w:rFonts w:ascii="Times New Roman" w:hAnsi="Times New Roman" w:cs="Times New Roman"/>
          <w:sz w:val="24"/>
          <w:szCs w:val="24"/>
          <w:vertAlign w:val="superscript"/>
        </w:rPr>
        <w:t>th</w:t>
      </w:r>
      <w:r w:rsidR="00106D5E">
        <w:rPr>
          <w:rFonts w:ascii="Times New Roman" w:hAnsi="Times New Roman" w:cs="Times New Roman"/>
          <w:sz w:val="24"/>
          <w:szCs w:val="24"/>
        </w:rPr>
        <w:t xml:space="preserve"> April, 2019.</w:t>
      </w:r>
    </w:p>
    <w:p w14:paraId="5C768DA7" w14:textId="77777777" w:rsidR="005C53D4" w:rsidRDefault="00106D5E"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post mortem examination done by Dr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in Bulawayo shows that the now deceased’s death was due to “</w:t>
      </w:r>
      <w:r w:rsidRPr="00106D5E">
        <w:rPr>
          <w:rFonts w:ascii="Times New Roman" w:hAnsi="Times New Roman" w:cs="Times New Roman"/>
          <w:i/>
          <w:sz w:val="24"/>
          <w:szCs w:val="24"/>
        </w:rPr>
        <w:t>bronchial aspiration, mild subarachnoid haemorrhage and head</w:t>
      </w:r>
      <w:r>
        <w:rPr>
          <w:rFonts w:ascii="Times New Roman" w:hAnsi="Times New Roman" w:cs="Times New Roman"/>
          <w:sz w:val="24"/>
          <w:szCs w:val="24"/>
        </w:rPr>
        <w:t xml:space="preserve"> </w:t>
      </w:r>
      <w:r w:rsidRPr="00106D5E">
        <w:rPr>
          <w:rFonts w:ascii="Times New Roman" w:hAnsi="Times New Roman" w:cs="Times New Roman"/>
          <w:i/>
          <w:sz w:val="24"/>
          <w:szCs w:val="24"/>
        </w:rPr>
        <w:t>injury</w:t>
      </w:r>
      <w:r>
        <w:rPr>
          <w:rFonts w:ascii="Times New Roman" w:hAnsi="Times New Roman" w:cs="Times New Roman"/>
          <w:sz w:val="24"/>
          <w:szCs w:val="24"/>
        </w:rPr>
        <w:t xml:space="preserve">” arising from assault. </w:t>
      </w:r>
      <w:r w:rsidR="005C53D4">
        <w:rPr>
          <w:rFonts w:ascii="Times New Roman" w:hAnsi="Times New Roman" w:cs="Times New Roman"/>
          <w:sz w:val="24"/>
          <w:szCs w:val="24"/>
        </w:rPr>
        <w:t xml:space="preserve"> </w:t>
      </w:r>
    </w:p>
    <w:p w14:paraId="4B25262B" w14:textId="1143D64F" w:rsidR="00106D5E" w:rsidRDefault="00106D5E" w:rsidP="00901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sentence this court has to achieve a balance between </w:t>
      </w:r>
      <w:r w:rsidR="00650C04">
        <w:rPr>
          <w:rFonts w:ascii="Times New Roman" w:hAnsi="Times New Roman" w:cs="Times New Roman"/>
          <w:sz w:val="24"/>
          <w:szCs w:val="24"/>
        </w:rPr>
        <w:t xml:space="preserve">both the </w:t>
      </w:r>
      <w:r w:rsidR="00730EB4">
        <w:rPr>
          <w:rFonts w:ascii="Times New Roman" w:hAnsi="Times New Roman" w:cs="Times New Roman"/>
          <w:sz w:val="24"/>
          <w:szCs w:val="24"/>
        </w:rPr>
        <w:t xml:space="preserve">mitigatory and </w:t>
      </w:r>
      <w:r w:rsidR="00906237">
        <w:rPr>
          <w:rFonts w:ascii="Times New Roman" w:hAnsi="Times New Roman" w:cs="Times New Roman"/>
          <w:sz w:val="24"/>
          <w:szCs w:val="24"/>
        </w:rPr>
        <w:t xml:space="preserve">aggravating </w:t>
      </w:r>
      <w:r w:rsidR="00414C67">
        <w:rPr>
          <w:rFonts w:ascii="Times New Roman" w:hAnsi="Times New Roman" w:cs="Times New Roman"/>
          <w:sz w:val="24"/>
          <w:szCs w:val="24"/>
        </w:rPr>
        <w:t>factors.</w:t>
      </w:r>
    </w:p>
    <w:p w14:paraId="5BE1AC6B" w14:textId="15E14348" w:rsidR="00730EB4" w:rsidRDefault="00730EB4" w:rsidP="009011D6">
      <w:pPr>
        <w:spacing w:after="0" w:line="360" w:lineRule="auto"/>
        <w:ind w:firstLine="720"/>
        <w:jc w:val="both"/>
        <w:rPr>
          <w:rFonts w:ascii="Times New Roman" w:hAnsi="Times New Roman" w:cs="Times New Roman"/>
          <w:sz w:val="24"/>
          <w:szCs w:val="24"/>
        </w:rPr>
      </w:pPr>
      <w:r w:rsidRPr="00730EB4">
        <w:rPr>
          <w:rFonts w:ascii="Times New Roman" w:hAnsi="Times New Roman" w:cs="Times New Roman"/>
          <w:sz w:val="24"/>
          <w:szCs w:val="24"/>
        </w:rPr>
        <w:t xml:space="preserve">In the </w:t>
      </w:r>
      <w:r>
        <w:rPr>
          <w:rFonts w:ascii="Times New Roman" w:hAnsi="Times New Roman" w:cs="Times New Roman"/>
          <w:sz w:val="24"/>
          <w:szCs w:val="24"/>
        </w:rPr>
        <w:t xml:space="preserve">case of </w:t>
      </w:r>
      <w:r w:rsidRPr="00730EB4">
        <w:rPr>
          <w:rFonts w:ascii="Times New Roman" w:hAnsi="Times New Roman" w:cs="Times New Roman"/>
          <w:i/>
          <w:sz w:val="24"/>
          <w:szCs w:val="24"/>
        </w:rPr>
        <w:t xml:space="preserve">State v </w:t>
      </w:r>
      <w:proofErr w:type="spellStart"/>
      <w:r w:rsidRPr="00730EB4">
        <w:rPr>
          <w:rFonts w:ascii="Times New Roman" w:hAnsi="Times New Roman" w:cs="Times New Roman"/>
          <w:i/>
          <w:sz w:val="24"/>
          <w:szCs w:val="24"/>
        </w:rPr>
        <w:t>Shingirai</w:t>
      </w:r>
      <w:proofErr w:type="spellEnd"/>
      <w:r w:rsidRPr="00730EB4">
        <w:rPr>
          <w:rFonts w:ascii="Times New Roman" w:hAnsi="Times New Roman" w:cs="Times New Roman"/>
          <w:i/>
          <w:sz w:val="24"/>
          <w:szCs w:val="24"/>
        </w:rPr>
        <w:t xml:space="preserve"> </w:t>
      </w:r>
      <w:proofErr w:type="spellStart"/>
      <w:r w:rsidRPr="00730EB4">
        <w:rPr>
          <w:rFonts w:ascii="Times New Roman" w:hAnsi="Times New Roman" w:cs="Times New Roman"/>
          <w:i/>
          <w:sz w:val="24"/>
          <w:szCs w:val="24"/>
        </w:rPr>
        <w:t>Hamunakwadi</w:t>
      </w:r>
      <w:proofErr w:type="spellEnd"/>
      <w:r>
        <w:rPr>
          <w:rFonts w:ascii="Times New Roman" w:hAnsi="Times New Roman" w:cs="Times New Roman"/>
          <w:sz w:val="24"/>
          <w:szCs w:val="24"/>
        </w:rPr>
        <w:t xml:space="preserve"> HH 323/15 </w:t>
      </w:r>
      <w:proofErr w:type="spellStart"/>
      <w:r>
        <w:rPr>
          <w:rFonts w:ascii="Times New Roman" w:hAnsi="Times New Roman" w:cs="Times New Roman"/>
          <w:sz w:val="24"/>
          <w:szCs w:val="24"/>
        </w:rPr>
        <w:t>Hungwe</w:t>
      </w:r>
      <w:proofErr w:type="spellEnd"/>
      <w:r>
        <w:rPr>
          <w:rFonts w:ascii="Times New Roman" w:hAnsi="Times New Roman" w:cs="Times New Roman"/>
          <w:sz w:val="24"/>
          <w:szCs w:val="24"/>
        </w:rPr>
        <w:t xml:space="preserve"> J (as he then was)</w:t>
      </w:r>
      <w:r w:rsidR="00834BED">
        <w:rPr>
          <w:rFonts w:ascii="Times New Roman" w:hAnsi="Times New Roman" w:cs="Times New Roman"/>
          <w:sz w:val="24"/>
          <w:szCs w:val="24"/>
        </w:rPr>
        <w:t xml:space="preserve"> discusses the question of belief in witchcraft and how the criminal jurisprudence ha</w:t>
      </w:r>
      <w:r w:rsidR="00A72F02">
        <w:rPr>
          <w:rFonts w:ascii="Times New Roman" w:hAnsi="Times New Roman" w:cs="Times New Roman"/>
          <w:sz w:val="24"/>
          <w:szCs w:val="24"/>
        </w:rPr>
        <w:t>s</w:t>
      </w:r>
      <w:r w:rsidR="00834BED">
        <w:rPr>
          <w:rFonts w:ascii="Times New Roman" w:hAnsi="Times New Roman" w:cs="Times New Roman"/>
          <w:sz w:val="24"/>
          <w:szCs w:val="24"/>
        </w:rPr>
        <w:t xml:space="preserve"> grapp</w:t>
      </w:r>
      <w:r w:rsidR="00A72F02">
        <w:rPr>
          <w:rFonts w:ascii="Times New Roman" w:hAnsi="Times New Roman" w:cs="Times New Roman"/>
          <w:sz w:val="24"/>
          <w:szCs w:val="24"/>
        </w:rPr>
        <w:t>l</w:t>
      </w:r>
      <w:r w:rsidR="00834BED">
        <w:rPr>
          <w:rFonts w:ascii="Times New Roman" w:hAnsi="Times New Roman" w:cs="Times New Roman"/>
          <w:sz w:val="24"/>
          <w:szCs w:val="24"/>
        </w:rPr>
        <w:t xml:space="preserve">ed with this issue both within and without our borders. At page 5 of the </w:t>
      </w:r>
      <w:r w:rsidR="00906237">
        <w:rPr>
          <w:rFonts w:ascii="Times New Roman" w:hAnsi="Times New Roman" w:cs="Times New Roman"/>
          <w:sz w:val="24"/>
          <w:szCs w:val="24"/>
        </w:rPr>
        <w:t>cyclostyled</w:t>
      </w:r>
      <w:r w:rsidR="00834BED">
        <w:rPr>
          <w:rFonts w:ascii="Times New Roman" w:hAnsi="Times New Roman" w:cs="Times New Roman"/>
          <w:sz w:val="24"/>
          <w:szCs w:val="24"/>
        </w:rPr>
        <w:t xml:space="preserve"> judgement the learned JUDGE </w:t>
      </w:r>
      <w:r w:rsidR="00FC3944">
        <w:rPr>
          <w:rFonts w:ascii="Times New Roman" w:hAnsi="Times New Roman" w:cs="Times New Roman"/>
          <w:sz w:val="24"/>
          <w:szCs w:val="24"/>
        </w:rPr>
        <w:t>said;</w:t>
      </w:r>
    </w:p>
    <w:p w14:paraId="7DDEE1D1" w14:textId="77777777" w:rsidR="00560D6F" w:rsidRDefault="00560D6F" w:rsidP="00560D6F">
      <w:pPr>
        <w:spacing w:after="0" w:line="360" w:lineRule="auto"/>
        <w:jc w:val="both"/>
        <w:rPr>
          <w:rFonts w:ascii="Times New Roman" w:hAnsi="Times New Roman" w:cs="Times New Roman"/>
          <w:sz w:val="24"/>
          <w:szCs w:val="24"/>
        </w:rPr>
      </w:pPr>
    </w:p>
    <w:p w14:paraId="1C5F99CA" w14:textId="5EB63FE7" w:rsidR="006C4900" w:rsidRPr="00BB1DB2" w:rsidRDefault="00F34707" w:rsidP="00BD1D35">
      <w:pPr>
        <w:spacing w:after="0" w:line="240" w:lineRule="auto"/>
        <w:ind w:left="720"/>
        <w:jc w:val="both"/>
        <w:rPr>
          <w:rFonts w:ascii="Times New Roman" w:hAnsi="Times New Roman" w:cs="Times New Roman"/>
          <w:i/>
          <w:sz w:val="24"/>
          <w:szCs w:val="24"/>
        </w:rPr>
      </w:pPr>
      <w:r w:rsidRPr="00BB1DB2">
        <w:rPr>
          <w:rFonts w:ascii="Times New Roman" w:hAnsi="Times New Roman" w:cs="Times New Roman"/>
          <w:i/>
          <w:sz w:val="24"/>
          <w:szCs w:val="24"/>
        </w:rPr>
        <w:t>"</w:t>
      </w:r>
      <w:r w:rsidR="00906237" w:rsidRPr="00BB1DB2">
        <w:rPr>
          <w:rFonts w:ascii="Times New Roman" w:hAnsi="Times New Roman" w:cs="Times New Roman"/>
          <w:i/>
          <w:sz w:val="24"/>
          <w:szCs w:val="24"/>
        </w:rPr>
        <w:t>The attempts</w:t>
      </w:r>
      <w:r w:rsidR="00B95CA8" w:rsidRPr="00BB1DB2">
        <w:rPr>
          <w:rFonts w:ascii="Times New Roman" w:hAnsi="Times New Roman" w:cs="Times New Roman"/>
          <w:i/>
          <w:sz w:val="24"/>
          <w:szCs w:val="24"/>
        </w:rPr>
        <w:t xml:space="preserve"> of the common law courts to address witchcraft inspired violence differed </w:t>
      </w:r>
      <w:r w:rsidR="00906237" w:rsidRPr="00BB1DB2">
        <w:rPr>
          <w:rFonts w:ascii="Times New Roman" w:hAnsi="Times New Roman" w:cs="Times New Roman"/>
          <w:i/>
          <w:sz w:val="24"/>
          <w:szCs w:val="24"/>
        </w:rPr>
        <w:t>markedly</w:t>
      </w:r>
      <w:r w:rsidR="00B95CA8" w:rsidRPr="00BB1DB2">
        <w:rPr>
          <w:rFonts w:ascii="Times New Roman" w:hAnsi="Times New Roman" w:cs="Times New Roman"/>
          <w:i/>
          <w:sz w:val="24"/>
          <w:szCs w:val="24"/>
        </w:rPr>
        <w:t xml:space="preserve"> from the suppression </w:t>
      </w:r>
      <w:r w:rsidR="008855DE" w:rsidRPr="00BB1DB2">
        <w:rPr>
          <w:rFonts w:ascii="Times New Roman" w:hAnsi="Times New Roman" w:cs="Times New Roman"/>
          <w:i/>
          <w:sz w:val="24"/>
          <w:szCs w:val="24"/>
        </w:rPr>
        <w:t>tactics of various legislative initiative</w:t>
      </w:r>
      <w:r w:rsidR="00851FF2">
        <w:rPr>
          <w:rFonts w:ascii="Times New Roman" w:hAnsi="Times New Roman" w:cs="Times New Roman"/>
          <w:i/>
          <w:sz w:val="24"/>
          <w:szCs w:val="24"/>
        </w:rPr>
        <w:t>s</w:t>
      </w:r>
      <w:r w:rsidR="00664176">
        <w:rPr>
          <w:rFonts w:ascii="Times New Roman" w:hAnsi="Times New Roman" w:cs="Times New Roman"/>
          <w:i/>
          <w:sz w:val="24"/>
          <w:szCs w:val="24"/>
        </w:rPr>
        <w:t xml:space="preserve">. </w:t>
      </w:r>
      <w:r w:rsidR="00664176" w:rsidRPr="00BB1DB2">
        <w:rPr>
          <w:rFonts w:ascii="Times New Roman" w:hAnsi="Times New Roman" w:cs="Times New Roman"/>
          <w:i/>
          <w:sz w:val="24"/>
          <w:szCs w:val="24"/>
        </w:rPr>
        <w:t xml:space="preserve">Whereas </w:t>
      </w:r>
      <w:r w:rsidR="00906237" w:rsidRPr="00BB1DB2">
        <w:rPr>
          <w:rFonts w:ascii="Times New Roman" w:hAnsi="Times New Roman" w:cs="Times New Roman"/>
          <w:i/>
          <w:sz w:val="24"/>
          <w:szCs w:val="24"/>
        </w:rPr>
        <w:t>legislation</w:t>
      </w:r>
      <w:r w:rsidR="008855DE" w:rsidRPr="00BB1DB2">
        <w:rPr>
          <w:rFonts w:ascii="Times New Roman" w:hAnsi="Times New Roman" w:cs="Times New Roman"/>
          <w:i/>
          <w:sz w:val="24"/>
          <w:szCs w:val="24"/>
        </w:rPr>
        <w:t xml:space="preserve"> </w:t>
      </w:r>
      <w:r w:rsidR="008855DE" w:rsidRPr="00BB1DB2">
        <w:rPr>
          <w:rFonts w:ascii="Times New Roman" w:hAnsi="Times New Roman" w:cs="Times New Roman"/>
          <w:i/>
          <w:sz w:val="24"/>
          <w:szCs w:val="24"/>
        </w:rPr>
        <w:lastRenderedPageBreak/>
        <w:t>recognises</w:t>
      </w:r>
      <w:r w:rsidR="00BE177B" w:rsidRPr="00BB1DB2">
        <w:rPr>
          <w:rFonts w:ascii="Times New Roman" w:hAnsi="Times New Roman" w:cs="Times New Roman"/>
          <w:i/>
          <w:sz w:val="24"/>
          <w:szCs w:val="24"/>
        </w:rPr>
        <w:t xml:space="preserve"> the wide spread violence and seeks to </w:t>
      </w:r>
      <w:r w:rsidR="00E85565">
        <w:rPr>
          <w:rFonts w:ascii="Times New Roman" w:hAnsi="Times New Roman" w:cs="Times New Roman"/>
          <w:i/>
          <w:sz w:val="24"/>
          <w:szCs w:val="24"/>
        </w:rPr>
        <w:t xml:space="preserve">curtail </w:t>
      </w:r>
      <w:r w:rsidR="00BE177B" w:rsidRPr="00BB1DB2">
        <w:rPr>
          <w:rFonts w:ascii="Times New Roman" w:hAnsi="Times New Roman" w:cs="Times New Roman"/>
          <w:i/>
          <w:sz w:val="24"/>
          <w:szCs w:val="24"/>
        </w:rPr>
        <w:t>it, the criminal law has often recognised the belief that gave rise to the violence and carved witchcraft provocation defence that could be offered as a mitigating factor in cases of witchcraft related violence</w:t>
      </w:r>
      <w:r w:rsidR="00700359" w:rsidRPr="00BB1DB2">
        <w:rPr>
          <w:rFonts w:ascii="Times New Roman" w:hAnsi="Times New Roman" w:cs="Times New Roman"/>
          <w:i/>
          <w:sz w:val="24"/>
          <w:szCs w:val="24"/>
        </w:rPr>
        <w:t>.</w:t>
      </w:r>
    </w:p>
    <w:p w14:paraId="25642587" w14:textId="5E1D2038" w:rsidR="00CE003B" w:rsidRDefault="00CE003B" w:rsidP="00BB1DB2">
      <w:pPr>
        <w:spacing w:after="0" w:line="240" w:lineRule="auto"/>
        <w:ind w:left="720"/>
        <w:jc w:val="both"/>
        <w:rPr>
          <w:rFonts w:ascii="Times New Roman" w:hAnsi="Times New Roman" w:cs="Times New Roman"/>
          <w:i/>
          <w:sz w:val="24"/>
          <w:szCs w:val="24"/>
        </w:rPr>
      </w:pPr>
      <w:r w:rsidRPr="00BB1DB2">
        <w:rPr>
          <w:rFonts w:ascii="Times New Roman" w:hAnsi="Times New Roman" w:cs="Times New Roman"/>
          <w:i/>
          <w:sz w:val="24"/>
          <w:szCs w:val="24"/>
        </w:rPr>
        <w:t>Under this theory accused persons could reduce their crimes or punishments upon proof that</w:t>
      </w:r>
      <w:r w:rsidR="0062609B" w:rsidRPr="00BB1DB2">
        <w:rPr>
          <w:rFonts w:ascii="Times New Roman" w:hAnsi="Times New Roman" w:cs="Times New Roman"/>
          <w:i/>
          <w:sz w:val="24"/>
          <w:szCs w:val="24"/>
        </w:rPr>
        <w:t xml:space="preserve"> they, or persons under their immediate care</w:t>
      </w:r>
      <w:r w:rsidR="00244BF2" w:rsidRPr="00BB1DB2">
        <w:rPr>
          <w:rFonts w:ascii="Times New Roman" w:hAnsi="Times New Roman" w:cs="Times New Roman"/>
          <w:i/>
          <w:sz w:val="24"/>
          <w:szCs w:val="24"/>
        </w:rPr>
        <w:t>, were being bewitched and that thi</w:t>
      </w:r>
      <w:r w:rsidR="00CD0CFF" w:rsidRPr="00BB1DB2">
        <w:rPr>
          <w:rFonts w:ascii="Times New Roman" w:hAnsi="Times New Roman" w:cs="Times New Roman"/>
          <w:i/>
          <w:sz w:val="24"/>
          <w:szCs w:val="24"/>
        </w:rPr>
        <w:t>s</w:t>
      </w:r>
      <w:r w:rsidR="00244BF2" w:rsidRPr="00BB1DB2">
        <w:rPr>
          <w:rFonts w:ascii="Times New Roman" w:hAnsi="Times New Roman" w:cs="Times New Roman"/>
          <w:i/>
          <w:sz w:val="24"/>
          <w:szCs w:val="24"/>
        </w:rPr>
        <w:t xml:space="preserve"> belief caused them </w:t>
      </w:r>
      <w:r w:rsidR="00CD0CFF" w:rsidRPr="00BB1DB2">
        <w:rPr>
          <w:rFonts w:ascii="Times New Roman" w:hAnsi="Times New Roman" w:cs="Times New Roman"/>
          <w:i/>
          <w:sz w:val="24"/>
          <w:szCs w:val="24"/>
        </w:rPr>
        <w:t>to temporarily lose self</w:t>
      </w:r>
      <w:r w:rsidR="00325A64" w:rsidRPr="00BB1DB2">
        <w:rPr>
          <w:rFonts w:ascii="Times New Roman" w:hAnsi="Times New Roman" w:cs="Times New Roman"/>
          <w:i/>
          <w:sz w:val="24"/>
          <w:szCs w:val="24"/>
        </w:rPr>
        <w:t xml:space="preserve"> </w:t>
      </w:r>
      <w:r w:rsidR="00CD0CFF" w:rsidRPr="00BB1DB2">
        <w:rPr>
          <w:rFonts w:ascii="Times New Roman" w:hAnsi="Times New Roman" w:cs="Times New Roman"/>
          <w:i/>
          <w:sz w:val="24"/>
          <w:szCs w:val="24"/>
        </w:rPr>
        <w:t>control.</w:t>
      </w:r>
      <w:r w:rsidR="00325A64" w:rsidRPr="00BB1DB2">
        <w:rPr>
          <w:rFonts w:ascii="Times New Roman" w:hAnsi="Times New Roman" w:cs="Times New Roman"/>
          <w:i/>
          <w:sz w:val="24"/>
          <w:szCs w:val="24"/>
        </w:rPr>
        <w:t xml:space="preserve"> In some ways, this theory provokes</w:t>
      </w:r>
      <w:r w:rsidR="00CF25EE" w:rsidRPr="00BB1DB2">
        <w:rPr>
          <w:rFonts w:ascii="Times New Roman" w:hAnsi="Times New Roman" w:cs="Times New Roman"/>
          <w:i/>
          <w:sz w:val="24"/>
          <w:szCs w:val="24"/>
        </w:rPr>
        <w:t xml:space="preserve"> ta</w:t>
      </w:r>
      <w:r w:rsidR="00CF3F0B">
        <w:rPr>
          <w:rFonts w:ascii="Times New Roman" w:hAnsi="Times New Roman" w:cs="Times New Roman"/>
          <w:i/>
          <w:sz w:val="24"/>
          <w:szCs w:val="24"/>
        </w:rPr>
        <w:t>cit</w:t>
      </w:r>
      <w:r w:rsidR="00CF25EE" w:rsidRPr="00BB1DB2">
        <w:rPr>
          <w:rFonts w:ascii="Times New Roman" w:hAnsi="Times New Roman" w:cs="Times New Roman"/>
          <w:i/>
          <w:sz w:val="24"/>
          <w:szCs w:val="24"/>
        </w:rPr>
        <w:t xml:space="preserve"> recognition that in certain communities </w:t>
      </w:r>
      <w:r w:rsidR="00CF3F0B">
        <w:rPr>
          <w:rFonts w:ascii="Times New Roman" w:hAnsi="Times New Roman" w:cs="Times New Roman"/>
          <w:i/>
          <w:sz w:val="24"/>
          <w:szCs w:val="24"/>
        </w:rPr>
        <w:t xml:space="preserve">killing </w:t>
      </w:r>
      <w:r w:rsidR="00CF25EE" w:rsidRPr="00BB1DB2">
        <w:rPr>
          <w:rFonts w:ascii="Times New Roman" w:hAnsi="Times New Roman" w:cs="Times New Roman"/>
          <w:i/>
          <w:sz w:val="24"/>
          <w:szCs w:val="24"/>
        </w:rPr>
        <w:t>a "witch"</w:t>
      </w:r>
      <w:r w:rsidR="00716A29" w:rsidRPr="00BB1DB2">
        <w:rPr>
          <w:rFonts w:ascii="Times New Roman" w:hAnsi="Times New Roman" w:cs="Times New Roman"/>
          <w:i/>
          <w:sz w:val="24"/>
          <w:szCs w:val="24"/>
        </w:rPr>
        <w:t xml:space="preserve"> is not merely </w:t>
      </w:r>
      <w:r w:rsidR="00F15A0D" w:rsidRPr="00BB1DB2">
        <w:rPr>
          <w:rFonts w:ascii="Times New Roman" w:hAnsi="Times New Roman" w:cs="Times New Roman"/>
          <w:i/>
          <w:sz w:val="24"/>
          <w:szCs w:val="24"/>
        </w:rPr>
        <w:t>explainable, or excusable but praise worthy."</w:t>
      </w:r>
      <w:r w:rsidR="00325A64" w:rsidRPr="00BB1DB2">
        <w:rPr>
          <w:rFonts w:ascii="Times New Roman" w:hAnsi="Times New Roman" w:cs="Times New Roman"/>
          <w:i/>
          <w:sz w:val="24"/>
          <w:szCs w:val="24"/>
        </w:rPr>
        <w:t xml:space="preserve"> </w:t>
      </w:r>
    </w:p>
    <w:p w14:paraId="4C0BE6FA" w14:textId="77777777" w:rsidR="00560D6F" w:rsidRDefault="00560D6F" w:rsidP="00BB1DB2">
      <w:pPr>
        <w:spacing w:after="0" w:line="240" w:lineRule="auto"/>
        <w:ind w:left="720"/>
        <w:jc w:val="both"/>
        <w:rPr>
          <w:rFonts w:ascii="Times New Roman" w:hAnsi="Times New Roman" w:cs="Times New Roman"/>
          <w:i/>
          <w:sz w:val="24"/>
          <w:szCs w:val="24"/>
        </w:rPr>
      </w:pPr>
    </w:p>
    <w:p w14:paraId="6199D01D" w14:textId="39B1FE76" w:rsidR="00B177B4" w:rsidRDefault="00BD1D35" w:rsidP="00B177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w:t>
      </w:r>
      <w:r w:rsidR="001E2DA4">
        <w:rPr>
          <w:rFonts w:ascii="Times New Roman" w:hAnsi="Times New Roman" w:cs="Times New Roman"/>
          <w:sz w:val="24"/>
          <w:szCs w:val="24"/>
        </w:rPr>
        <w:t xml:space="preserve"> of section 101 of the Criminal </w:t>
      </w:r>
      <w:r w:rsidR="008B1A05">
        <w:rPr>
          <w:rFonts w:ascii="Times New Roman" w:hAnsi="Times New Roman" w:cs="Times New Roman"/>
          <w:sz w:val="24"/>
          <w:szCs w:val="24"/>
        </w:rPr>
        <w:t>Law (</w:t>
      </w:r>
      <w:r w:rsidR="001E2DA4">
        <w:rPr>
          <w:rFonts w:ascii="Times New Roman" w:hAnsi="Times New Roman" w:cs="Times New Roman"/>
          <w:sz w:val="24"/>
          <w:szCs w:val="24"/>
        </w:rPr>
        <w:t>Codification and Reform)</w:t>
      </w:r>
      <w:r w:rsidR="00B177B4">
        <w:rPr>
          <w:rFonts w:ascii="Times New Roman" w:hAnsi="Times New Roman" w:cs="Times New Roman"/>
          <w:sz w:val="24"/>
          <w:szCs w:val="24"/>
        </w:rPr>
        <w:t xml:space="preserve"> Act chapter 9:23</w:t>
      </w:r>
    </w:p>
    <w:p w14:paraId="6F593716" w14:textId="7CBA725A" w:rsidR="00BD1D35" w:rsidRDefault="00B177B4" w:rsidP="00B177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belief in witchcraft operates as a mitigating factor rather than </w:t>
      </w:r>
      <w:r w:rsidR="00EA4620">
        <w:rPr>
          <w:rFonts w:ascii="Times New Roman" w:hAnsi="Times New Roman" w:cs="Times New Roman"/>
          <w:sz w:val="24"/>
          <w:szCs w:val="24"/>
        </w:rPr>
        <w:t xml:space="preserve">a </w:t>
      </w:r>
      <w:r>
        <w:rPr>
          <w:rFonts w:ascii="Times New Roman" w:hAnsi="Times New Roman" w:cs="Times New Roman"/>
          <w:sz w:val="24"/>
          <w:szCs w:val="24"/>
        </w:rPr>
        <w:t>defence to crime.  It provides as follows;</w:t>
      </w:r>
    </w:p>
    <w:p w14:paraId="565BB5DE" w14:textId="29D9B70D" w:rsidR="00B177B4" w:rsidRPr="00EC07A2" w:rsidRDefault="00B177B4" w:rsidP="000012FF">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r w:rsidRPr="00EC07A2">
        <w:rPr>
          <w:rFonts w:ascii="Times New Roman" w:hAnsi="Times New Roman" w:cs="Times New Roman"/>
          <w:b/>
          <w:i/>
          <w:sz w:val="24"/>
          <w:szCs w:val="24"/>
        </w:rPr>
        <w:t>"</w:t>
      </w:r>
      <w:r w:rsidR="000F0672" w:rsidRPr="00EC07A2">
        <w:rPr>
          <w:rFonts w:ascii="Times New Roman" w:hAnsi="Times New Roman" w:cs="Times New Roman"/>
          <w:b/>
          <w:i/>
          <w:sz w:val="24"/>
          <w:szCs w:val="24"/>
        </w:rPr>
        <w:t xml:space="preserve"> 101 Belief in witchcraft to operate in mitigation and </w:t>
      </w:r>
      <w:r w:rsidR="009303F7">
        <w:rPr>
          <w:rFonts w:ascii="Times New Roman" w:hAnsi="Times New Roman" w:cs="Times New Roman"/>
          <w:b/>
          <w:i/>
          <w:sz w:val="24"/>
          <w:szCs w:val="24"/>
        </w:rPr>
        <w:t xml:space="preserve">not </w:t>
      </w:r>
      <w:r w:rsidR="000F0672" w:rsidRPr="00EC07A2">
        <w:rPr>
          <w:rFonts w:ascii="Times New Roman" w:hAnsi="Times New Roman" w:cs="Times New Roman"/>
          <w:b/>
          <w:i/>
          <w:sz w:val="24"/>
          <w:szCs w:val="24"/>
        </w:rPr>
        <w:t>as defence to crimes</w:t>
      </w:r>
    </w:p>
    <w:p w14:paraId="3A6FBB26" w14:textId="5AA92E33" w:rsidR="00A95C80" w:rsidRDefault="00794C66" w:rsidP="000012FF">
      <w:pPr>
        <w:spacing w:after="0" w:line="240" w:lineRule="auto"/>
        <w:ind w:left="720"/>
        <w:jc w:val="both"/>
        <w:rPr>
          <w:rFonts w:ascii="Times New Roman" w:hAnsi="Times New Roman" w:cs="Times New Roman"/>
          <w:i/>
          <w:sz w:val="24"/>
          <w:szCs w:val="24"/>
        </w:rPr>
      </w:pPr>
      <w:r w:rsidRPr="000012FF">
        <w:rPr>
          <w:rFonts w:ascii="Times New Roman" w:hAnsi="Times New Roman" w:cs="Times New Roman"/>
          <w:i/>
          <w:sz w:val="24"/>
          <w:szCs w:val="24"/>
        </w:rPr>
        <w:t xml:space="preserve">It shall not be a defence to murder, assault </w:t>
      </w:r>
      <w:r w:rsidR="008B1A05" w:rsidRPr="000012FF">
        <w:rPr>
          <w:rFonts w:ascii="Times New Roman" w:hAnsi="Times New Roman" w:cs="Times New Roman"/>
          <w:i/>
          <w:sz w:val="24"/>
          <w:szCs w:val="24"/>
        </w:rPr>
        <w:t>or any</w:t>
      </w:r>
      <w:r w:rsidR="0094243F" w:rsidRPr="000012FF">
        <w:rPr>
          <w:rFonts w:ascii="Times New Roman" w:hAnsi="Times New Roman" w:cs="Times New Roman"/>
          <w:i/>
          <w:sz w:val="24"/>
          <w:szCs w:val="24"/>
        </w:rPr>
        <w:t xml:space="preserve"> other crime that the accused was actuate</w:t>
      </w:r>
      <w:r w:rsidR="00A95C80" w:rsidRPr="000012FF">
        <w:rPr>
          <w:rFonts w:ascii="Times New Roman" w:hAnsi="Times New Roman" w:cs="Times New Roman"/>
          <w:i/>
          <w:sz w:val="24"/>
          <w:szCs w:val="24"/>
        </w:rPr>
        <w:t>d</w:t>
      </w:r>
      <w:r w:rsidR="000012FF">
        <w:rPr>
          <w:rFonts w:ascii="Times New Roman" w:hAnsi="Times New Roman" w:cs="Times New Roman"/>
          <w:i/>
          <w:sz w:val="24"/>
          <w:szCs w:val="24"/>
        </w:rPr>
        <w:t xml:space="preserve"> </w:t>
      </w:r>
      <w:r w:rsidR="00A95C80" w:rsidRPr="000012FF">
        <w:rPr>
          <w:rFonts w:ascii="Times New Roman" w:hAnsi="Times New Roman" w:cs="Times New Roman"/>
          <w:i/>
          <w:sz w:val="24"/>
          <w:szCs w:val="24"/>
        </w:rPr>
        <w:t>by a genuine belief that the victim</w:t>
      </w:r>
      <w:r w:rsidR="00F635B1" w:rsidRPr="000012FF">
        <w:rPr>
          <w:rFonts w:ascii="Times New Roman" w:hAnsi="Times New Roman" w:cs="Times New Roman"/>
          <w:i/>
          <w:sz w:val="24"/>
          <w:szCs w:val="24"/>
        </w:rPr>
        <w:t xml:space="preserve"> was a witch or wizard, but a court convicting </w:t>
      </w:r>
      <w:r w:rsidR="008B1A05" w:rsidRPr="000012FF">
        <w:rPr>
          <w:rFonts w:ascii="Times New Roman" w:hAnsi="Times New Roman" w:cs="Times New Roman"/>
          <w:i/>
          <w:sz w:val="24"/>
          <w:szCs w:val="24"/>
        </w:rPr>
        <w:t>such persons</w:t>
      </w:r>
      <w:r w:rsidR="00F635B1" w:rsidRPr="000012FF">
        <w:rPr>
          <w:rFonts w:ascii="Times New Roman" w:hAnsi="Times New Roman" w:cs="Times New Roman"/>
          <w:i/>
          <w:sz w:val="24"/>
          <w:szCs w:val="24"/>
        </w:rPr>
        <w:t xml:space="preserve"> may take </w:t>
      </w:r>
      <w:r w:rsidR="008B1A05" w:rsidRPr="000012FF">
        <w:rPr>
          <w:rFonts w:ascii="Times New Roman" w:hAnsi="Times New Roman" w:cs="Times New Roman"/>
          <w:i/>
          <w:sz w:val="24"/>
          <w:szCs w:val="24"/>
        </w:rPr>
        <w:t>such belief into account when imposing sentence upon him or her for the crime."</w:t>
      </w:r>
    </w:p>
    <w:p w14:paraId="275E4BBF" w14:textId="2FA8952D" w:rsidR="00412245" w:rsidRDefault="00412245"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casu</w:t>
      </w:r>
      <w:proofErr w:type="spellEnd"/>
      <w:r>
        <w:rPr>
          <w:rFonts w:ascii="Times New Roman" w:hAnsi="Times New Roman" w:cs="Times New Roman"/>
          <w:sz w:val="24"/>
          <w:szCs w:val="24"/>
        </w:rPr>
        <w:t xml:space="preserve"> it was submitted on behalf of the accused that two family members had mysteriously died and the family blamed the now deceased for causing their death through witchcraft</w:t>
      </w:r>
      <w:r w:rsidR="00D97FEA">
        <w:rPr>
          <w:rFonts w:ascii="Times New Roman" w:hAnsi="Times New Roman" w:cs="Times New Roman"/>
          <w:sz w:val="24"/>
          <w:szCs w:val="24"/>
        </w:rPr>
        <w:t>.  The accused’s belief can be discerned from his demand that the now deceased should produce his paraphernalia used for wi</w:t>
      </w:r>
      <w:r w:rsidR="00D222BB">
        <w:rPr>
          <w:rFonts w:ascii="Times New Roman" w:hAnsi="Times New Roman" w:cs="Times New Roman"/>
          <w:sz w:val="24"/>
          <w:szCs w:val="24"/>
        </w:rPr>
        <w:t>t</w:t>
      </w:r>
      <w:r w:rsidR="00D97FEA">
        <w:rPr>
          <w:rFonts w:ascii="Times New Roman" w:hAnsi="Times New Roman" w:cs="Times New Roman"/>
          <w:sz w:val="24"/>
          <w:szCs w:val="24"/>
        </w:rPr>
        <w:t>ch</w:t>
      </w:r>
      <w:r w:rsidR="00D222BB">
        <w:rPr>
          <w:rFonts w:ascii="Times New Roman" w:hAnsi="Times New Roman" w:cs="Times New Roman"/>
          <w:sz w:val="24"/>
          <w:szCs w:val="24"/>
        </w:rPr>
        <w:t>craft. The situation was not helped when the now deceased produced the piece of cloth, a horn and clay pot.  Despite having attained ‘O’ level he is a rural person who strongly believed in witchcraft.</w:t>
      </w:r>
      <w:r w:rsidR="00D97FEA">
        <w:rPr>
          <w:rFonts w:ascii="Times New Roman" w:hAnsi="Times New Roman" w:cs="Times New Roman"/>
          <w:sz w:val="24"/>
          <w:szCs w:val="24"/>
        </w:rPr>
        <w:t xml:space="preserve"> </w:t>
      </w:r>
    </w:p>
    <w:p w14:paraId="5AF7DF25" w14:textId="77777777" w:rsidR="005930F5" w:rsidRDefault="007801EA"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married with 2 young children.  His family solely</w:t>
      </w:r>
      <w:r w:rsidR="005930F5">
        <w:rPr>
          <w:rFonts w:ascii="Times New Roman" w:hAnsi="Times New Roman" w:cs="Times New Roman"/>
          <w:sz w:val="24"/>
          <w:szCs w:val="24"/>
        </w:rPr>
        <w:t xml:space="preserve"> relies on his manual labour as he is unemployed.</w:t>
      </w:r>
    </w:p>
    <w:p w14:paraId="210B9EA4" w14:textId="0966756E" w:rsidR="005930F5" w:rsidRDefault="005930F5"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first offender this court is </w:t>
      </w:r>
      <w:r w:rsidR="007B6D63">
        <w:rPr>
          <w:rFonts w:ascii="Times New Roman" w:hAnsi="Times New Roman" w:cs="Times New Roman"/>
          <w:sz w:val="24"/>
          <w:szCs w:val="24"/>
        </w:rPr>
        <w:t>e</w:t>
      </w:r>
      <w:r>
        <w:rPr>
          <w:rFonts w:ascii="Times New Roman" w:hAnsi="Times New Roman" w:cs="Times New Roman"/>
          <w:sz w:val="24"/>
          <w:szCs w:val="24"/>
        </w:rPr>
        <w:t>njoined to treat him with some measure of leniency.</w:t>
      </w:r>
    </w:p>
    <w:p w14:paraId="79BBDF43" w14:textId="67D24CCC" w:rsidR="008064F1" w:rsidRDefault="008064F1"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plea of guilty is an important mitigatory factor.  He did not deny assaulting the now deceased and cooperated with the police upon his arrest.   He should be rewarded for not having wasted state resources by </w:t>
      </w:r>
      <w:r w:rsidR="00D818EA">
        <w:rPr>
          <w:rFonts w:ascii="Times New Roman" w:hAnsi="Times New Roman" w:cs="Times New Roman"/>
          <w:sz w:val="24"/>
          <w:szCs w:val="24"/>
        </w:rPr>
        <w:t>raising a</w:t>
      </w:r>
      <w:r w:rsidR="00824B2C">
        <w:rPr>
          <w:rFonts w:ascii="Times New Roman" w:hAnsi="Times New Roman" w:cs="Times New Roman"/>
          <w:sz w:val="24"/>
          <w:szCs w:val="24"/>
        </w:rPr>
        <w:t>ny</w:t>
      </w:r>
      <w:r w:rsidR="00D818EA">
        <w:rPr>
          <w:rFonts w:ascii="Times New Roman" w:hAnsi="Times New Roman" w:cs="Times New Roman"/>
          <w:sz w:val="24"/>
          <w:szCs w:val="24"/>
        </w:rPr>
        <w:t xml:space="preserve"> f</w:t>
      </w:r>
      <w:r w:rsidR="00824B2C">
        <w:rPr>
          <w:rFonts w:ascii="Times New Roman" w:hAnsi="Times New Roman" w:cs="Times New Roman"/>
          <w:sz w:val="24"/>
          <w:szCs w:val="24"/>
        </w:rPr>
        <w:t>rivolous</w:t>
      </w:r>
      <w:r w:rsidR="00D818EA">
        <w:rPr>
          <w:rFonts w:ascii="Times New Roman" w:hAnsi="Times New Roman" w:cs="Times New Roman"/>
          <w:sz w:val="24"/>
          <w:szCs w:val="24"/>
        </w:rPr>
        <w:t xml:space="preserve"> defence.</w:t>
      </w:r>
    </w:p>
    <w:p w14:paraId="04FDC94D" w14:textId="22E33A19" w:rsidR="00D818EA" w:rsidRDefault="00D818EA"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the accused</w:t>
      </w:r>
      <w:r w:rsidR="00446B66">
        <w:rPr>
          <w:rFonts w:ascii="Times New Roman" w:hAnsi="Times New Roman" w:cs="Times New Roman"/>
          <w:sz w:val="24"/>
          <w:szCs w:val="24"/>
        </w:rPr>
        <w:t xml:space="preserve"> </w:t>
      </w:r>
      <w:r w:rsidR="00AE6FD6">
        <w:rPr>
          <w:rFonts w:ascii="Times New Roman" w:hAnsi="Times New Roman" w:cs="Times New Roman"/>
          <w:sz w:val="24"/>
          <w:szCs w:val="24"/>
        </w:rPr>
        <w:t>ne</w:t>
      </w:r>
      <w:r w:rsidR="00AD1C7F">
        <w:rPr>
          <w:rFonts w:ascii="Times New Roman" w:hAnsi="Times New Roman" w:cs="Times New Roman"/>
          <w:sz w:val="24"/>
          <w:szCs w:val="24"/>
        </w:rPr>
        <w:t xml:space="preserve">gligently caused the death of the </w:t>
      </w:r>
      <w:proofErr w:type="gramStart"/>
      <w:r w:rsidR="00AD1C7F">
        <w:rPr>
          <w:rFonts w:ascii="Times New Roman" w:hAnsi="Times New Roman" w:cs="Times New Roman"/>
          <w:sz w:val="24"/>
          <w:szCs w:val="24"/>
        </w:rPr>
        <w:t>72 year old</w:t>
      </w:r>
      <w:proofErr w:type="gramEnd"/>
      <w:r w:rsidR="00AD1C7F">
        <w:rPr>
          <w:rFonts w:ascii="Times New Roman" w:hAnsi="Times New Roman" w:cs="Times New Roman"/>
          <w:sz w:val="24"/>
          <w:szCs w:val="24"/>
        </w:rPr>
        <w:t xml:space="preserve"> should haunt him forever.  That social </w:t>
      </w:r>
      <w:r w:rsidR="003C422B">
        <w:rPr>
          <w:rFonts w:ascii="Times New Roman" w:hAnsi="Times New Roman" w:cs="Times New Roman"/>
          <w:sz w:val="24"/>
          <w:szCs w:val="24"/>
        </w:rPr>
        <w:t>stigma would be part of his life.</w:t>
      </w:r>
    </w:p>
    <w:p w14:paraId="02388995" w14:textId="34979AAA" w:rsidR="003C422B" w:rsidRDefault="003C422B"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offence of culpable homicide arising from violent conduct is inherently</w:t>
      </w:r>
      <w:r w:rsidR="00E25AD8">
        <w:rPr>
          <w:rFonts w:ascii="Times New Roman" w:hAnsi="Times New Roman" w:cs="Times New Roman"/>
          <w:sz w:val="24"/>
          <w:szCs w:val="24"/>
        </w:rPr>
        <w:t xml:space="preserve"> a serious offence which invariably contracts a custodia’s sentence.  This court </w:t>
      </w:r>
      <w:r w:rsidR="00A01DA2">
        <w:rPr>
          <w:rFonts w:ascii="Times New Roman" w:hAnsi="Times New Roman" w:cs="Times New Roman"/>
          <w:sz w:val="24"/>
          <w:szCs w:val="24"/>
        </w:rPr>
        <w:t>abhors violence</w:t>
      </w:r>
      <w:r w:rsidR="00E25AD8">
        <w:rPr>
          <w:rFonts w:ascii="Times New Roman" w:hAnsi="Times New Roman" w:cs="Times New Roman"/>
          <w:sz w:val="24"/>
          <w:szCs w:val="24"/>
        </w:rPr>
        <w:t xml:space="preserve"> as a means of resolving any d</w:t>
      </w:r>
      <w:r w:rsidR="00EE7112">
        <w:rPr>
          <w:rFonts w:ascii="Times New Roman" w:hAnsi="Times New Roman" w:cs="Times New Roman"/>
          <w:sz w:val="24"/>
          <w:szCs w:val="24"/>
        </w:rPr>
        <w:t>i</w:t>
      </w:r>
      <w:r w:rsidR="00E25AD8">
        <w:rPr>
          <w:rFonts w:ascii="Times New Roman" w:hAnsi="Times New Roman" w:cs="Times New Roman"/>
          <w:sz w:val="24"/>
          <w:szCs w:val="24"/>
        </w:rPr>
        <w:t>sp</w:t>
      </w:r>
      <w:r w:rsidR="00EE7112">
        <w:rPr>
          <w:rFonts w:ascii="Times New Roman" w:hAnsi="Times New Roman" w:cs="Times New Roman"/>
          <w:sz w:val="24"/>
          <w:szCs w:val="24"/>
        </w:rPr>
        <w:t>u</w:t>
      </w:r>
      <w:r w:rsidR="00E25AD8">
        <w:rPr>
          <w:rFonts w:ascii="Times New Roman" w:hAnsi="Times New Roman" w:cs="Times New Roman"/>
          <w:sz w:val="24"/>
          <w:szCs w:val="24"/>
        </w:rPr>
        <w:t xml:space="preserve">te, worse still when it results in loss of life.  The duty </w:t>
      </w:r>
      <w:r w:rsidR="00E25AD8">
        <w:rPr>
          <w:rFonts w:ascii="Times New Roman" w:hAnsi="Times New Roman" w:cs="Times New Roman"/>
          <w:sz w:val="24"/>
          <w:szCs w:val="24"/>
        </w:rPr>
        <w:lastRenderedPageBreak/>
        <w:t>of the courts is to p</w:t>
      </w:r>
      <w:r w:rsidR="00A01DA2">
        <w:rPr>
          <w:rFonts w:ascii="Times New Roman" w:hAnsi="Times New Roman" w:cs="Times New Roman"/>
          <w:sz w:val="24"/>
          <w:szCs w:val="24"/>
        </w:rPr>
        <w:t>rotect human life.  No person has the right to take the life of another whether intentionally or negligently</w:t>
      </w:r>
      <w:r w:rsidR="001A69E7">
        <w:rPr>
          <w:rFonts w:ascii="Times New Roman" w:hAnsi="Times New Roman" w:cs="Times New Roman"/>
          <w:sz w:val="24"/>
          <w:szCs w:val="24"/>
        </w:rPr>
        <w:t>.</w:t>
      </w:r>
      <w:r w:rsidR="00A01DA2">
        <w:rPr>
          <w:rFonts w:ascii="Times New Roman" w:hAnsi="Times New Roman" w:cs="Times New Roman"/>
          <w:sz w:val="24"/>
          <w:szCs w:val="24"/>
        </w:rPr>
        <w:t xml:space="preserve"> </w:t>
      </w:r>
    </w:p>
    <w:p w14:paraId="162BDCFE" w14:textId="661E8A14" w:rsidR="00896F02" w:rsidRDefault="00896F02"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saddening to note that offences of this nature are prevalent in Ma</w:t>
      </w:r>
      <w:r w:rsidR="00C95D6D">
        <w:rPr>
          <w:rFonts w:ascii="Times New Roman" w:hAnsi="Times New Roman" w:cs="Times New Roman"/>
          <w:sz w:val="24"/>
          <w:szCs w:val="24"/>
        </w:rPr>
        <w:t>s</w:t>
      </w:r>
      <w:r>
        <w:rPr>
          <w:rFonts w:ascii="Times New Roman" w:hAnsi="Times New Roman" w:cs="Times New Roman"/>
          <w:sz w:val="24"/>
          <w:szCs w:val="24"/>
        </w:rPr>
        <w:t xml:space="preserve">vingo province.  This calls for </w:t>
      </w:r>
      <w:r w:rsidR="00840783">
        <w:rPr>
          <w:rFonts w:ascii="Times New Roman" w:hAnsi="Times New Roman" w:cs="Times New Roman"/>
          <w:sz w:val="24"/>
          <w:szCs w:val="24"/>
        </w:rPr>
        <w:t>deterrent</w:t>
      </w:r>
      <w:r>
        <w:rPr>
          <w:rFonts w:ascii="Times New Roman" w:hAnsi="Times New Roman" w:cs="Times New Roman"/>
          <w:sz w:val="24"/>
          <w:szCs w:val="24"/>
        </w:rPr>
        <w:t xml:space="preserve"> sentence</w:t>
      </w:r>
      <w:r w:rsidR="00CB1032">
        <w:rPr>
          <w:rFonts w:ascii="Times New Roman" w:hAnsi="Times New Roman" w:cs="Times New Roman"/>
          <w:sz w:val="24"/>
          <w:szCs w:val="24"/>
        </w:rPr>
        <w:t>s</w:t>
      </w:r>
      <w:r>
        <w:rPr>
          <w:rFonts w:ascii="Times New Roman" w:hAnsi="Times New Roman" w:cs="Times New Roman"/>
          <w:sz w:val="24"/>
          <w:szCs w:val="24"/>
        </w:rPr>
        <w:t xml:space="preserve"> in order to protect life and limb.</w:t>
      </w:r>
    </w:p>
    <w:p w14:paraId="1FD558B1" w14:textId="314DD0D1" w:rsidR="00DE3C53" w:rsidRDefault="00DE3C53"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16B5">
        <w:rPr>
          <w:rFonts w:ascii="Times New Roman" w:hAnsi="Times New Roman" w:cs="Times New Roman"/>
          <w:sz w:val="24"/>
          <w:szCs w:val="24"/>
        </w:rPr>
        <w:t>Despite</w:t>
      </w:r>
      <w:r w:rsidR="00FE6DE2">
        <w:rPr>
          <w:rFonts w:ascii="Times New Roman" w:hAnsi="Times New Roman" w:cs="Times New Roman"/>
          <w:sz w:val="24"/>
          <w:szCs w:val="24"/>
        </w:rPr>
        <w:t xml:space="preserve"> the accused’s belief in witchcraft he should not have taken the law into his own hands.  I</w:t>
      </w:r>
      <w:r w:rsidR="008F1E6D">
        <w:rPr>
          <w:rFonts w:ascii="Times New Roman" w:hAnsi="Times New Roman" w:cs="Times New Roman"/>
          <w:sz w:val="24"/>
          <w:szCs w:val="24"/>
        </w:rPr>
        <w:t>f</w:t>
      </w:r>
      <w:r w:rsidR="00FE6DE2">
        <w:rPr>
          <w:rFonts w:ascii="Times New Roman" w:hAnsi="Times New Roman" w:cs="Times New Roman"/>
          <w:sz w:val="24"/>
          <w:szCs w:val="24"/>
        </w:rPr>
        <w:t xml:space="preserve"> such conduct </w:t>
      </w:r>
      <w:proofErr w:type="gramStart"/>
      <w:r w:rsidR="00FE6DE2">
        <w:rPr>
          <w:rFonts w:ascii="Times New Roman" w:hAnsi="Times New Roman" w:cs="Times New Roman"/>
          <w:sz w:val="24"/>
          <w:szCs w:val="24"/>
        </w:rPr>
        <w:t>remain</w:t>
      </w:r>
      <w:proofErr w:type="gramEnd"/>
      <w:r w:rsidR="00FE6DE2">
        <w:rPr>
          <w:rFonts w:ascii="Times New Roman" w:hAnsi="Times New Roman" w:cs="Times New Roman"/>
          <w:sz w:val="24"/>
          <w:szCs w:val="24"/>
        </w:rPr>
        <w:t xml:space="preserve"> unpunished it would not only lead to break down of law and order but would lead to chaos in the villages as those suspected of being witches or wizards would be lynched.</w:t>
      </w:r>
      <w:r>
        <w:rPr>
          <w:rFonts w:ascii="Times New Roman" w:hAnsi="Times New Roman" w:cs="Times New Roman"/>
          <w:sz w:val="24"/>
          <w:szCs w:val="24"/>
        </w:rPr>
        <w:t xml:space="preserve"> </w:t>
      </w:r>
    </w:p>
    <w:p w14:paraId="285DB64D" w14:textId="7F9484B2" w:rsidR="00556FDD" w:rsidRDefault="00556FDD"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degree of negligence is evidently high.  The assault itself was persistent and prolonged lasting</w:t>
      </w:r>
      <w:r w:rsidR="00EF367C">
        <w:rPr>
          <w:rFonts w:ascii="Times New Roman" w:hAnsi="Times New Roman" w:cs="Times New Roman"/>
          <w:sz w:val="24"/>
          <w:szCs w:val="24"/>
        </w:rPr>
        <w:t xml:space="preserve"> for two days.  The now deceased was in the afternoon of his life at 72 years of age.  Serious and fatal injuries were inflicted as the degree of force used was very high.  This calls for a custodial sentence.</w:t>
      </w:r>
    </w:p>
    <w:p w14:paraId="7FB39F37" w14:textId="591479AB" w:rsidR="005946F2" w:rsidRDefault="005946F2" w:rsidP="00412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accused is sentenced as follows</w:t>
      </w:r>
      <w:r w:rsidR="00F74AC0">
        <w:rPr>
          <w:rFonts w:ascii="Times New Roman" w:hAnsi="Times New Roman" w:cs="Times New Roman"/>
          <w:sz w:val="24"/>
          <w:szCs w:val="24"/>
        </w:rPr>
        <w:t>;</w:t>
      </w:r>
    </w:p>
    <w:p w14:paraId="3D923266" w14:textId="2CA447CD" w:rsidR="004A08B6" w:rsidRPr="008526F5" w:rsidRDefault="00F74AC0" w:rsidP="004A08B6">
      <w:pPr>
        <w:spacing w:after="0" w:line="240" w:lineRule="auto"/>
        <w:ind w:left="720"/>
        <w:jc w:val="both"/>
        <w:rPr>
          <w:rFonts w:ascii="Times New Roman" w:hAnsi="Times New Roman" w:cs="Times New Roman"/>
          <w:i/>
          <w:sz w:val="24"/>
          <w:szCs w:val="24"/>
        </w:rPr>
      </w:pPr>
      <w:r w:rsidRPr="008526F5">
        <w:rPr>
          <w:rFonts w:ascii="Times New Roman" w:hAnsi="Times New Roman" w:cs="Times New Roman"/>
          <w:i/>
          <w:sz w:val="24"/>
          <w:szCs w:val="24"/>
        </w:rPr>
        <w:t>"</w:t>
      </w:r>
      <w:r w:rsidR="00BC2CED" w:rsidRPr="008526F5">
        <w:rPr>
          <w:rFonts w:ascii="Times New Roman" w:hAnsi="Times New Roman" w:cs="Times New Roman"/>
          <w:i/>
          <w:sz w:val="24"/>
          <w:szCs w:val="24"/>
        </w:rPr>
        <w:t>5 years imprisonment</w:t>
      </w:r>
      <w:r w:rsidR="003A6566" w:rsidRPr="008526F5">
        <w:rPr>
          <w:rFonts w:ascii="Times New Roman" w:hAnsi="Times New Roman" w:cs="Times New Roman"/>
          <w:i/>
          <w:sz w:val="24"/>
          <w:szCs w:val="24"/>
        </w:rPr>
        <w:t xml:space="preserve"> of which 2 years imprisonment is</w:t>
      </w:r>
      <w:r w:rsidR="00BC2CED" w:rsidRPr="008526F5">
        <w:rPr>
          <w:rFonts w:ascii="Times New Roman" w:hAnsi="Times New Roman" w:cs="Times New Roman"/>
          <w:i/>
          <w:sz w:val="24"/>
          <w:szCs w:val="24"/>
        </w:rPr>
        <w:t xml:space="preserve"> </w:t>
      </w:r>
      <w:r w:rsidR="00362D1D" w:rsidRPr="008526F5">
        <w:rPr>
          <w:rFonts w:ascii="Times New Roman" w:hAnsi="Times New Roman" w:cs="Times New Roman"/>
          <w:i/>
          <w:sz w:val="24"/>
          <w:szCs w:val="24"/>
        </w:rPr>
        <w:t>suspended</w:t>
      </w:r>
      <w:r w:rsidR="007B71AC" w:rsidRPr="008526F5">
        <w:rPr>
          <w:rFonts w:ascii="Times New Roman" w:hAnsi="Times New Roman" w:cs="Times New Roman"/>
          <w:i/>
          <w:sz w:val="24"/>
          <w:szCs w:val="24"/>
        </w:rPr>
        <w:t xml:space="preserve"> for 5 years on conduction the accused does not commit within that period any offence </w:t>
      </w:r>
      <w:r w:rsidR="00773F5D" w:rsidRPr="008526F5">
        <w:rPr>
          <w:rFonts w:ascii="Times New Roman" w:hAnsi="Times New Roman" w:cs="Times New Roman"/>
          <w:i/>
          <w:sz w:val="24"/>
          <w:szCs w:val="24"/>
        </w:rPr>
        <w:t>involving the</w:t>
      </w:r>
      <w:r w:rsidR="00362D1D" w:rsidRPr="008526F5">
        <w:rPr>
          <w:rFonts w:ascii="Times New Roman" w:hAnsi="Times New Roman" w:cs="Times New Roman"/>
          <w:i/>
          <w:sz w:val="24"/>
          <w:szCs w:val="24"/>
        </w:rPr>
        <w:t xml:space="preserve"> use of violence upon another for which the accused is sentenced to a term of imprisonment</w:t>
      </w:r>
      <w:r w:rsidR="009C7B04" w:rsidRPr="008526F5">
        <w:rPr>
          <w:rFonts w:ascii="Times New Roman" w:hAnsi="Times New Roman" w:cs="Times New Roman"/>
          <w:i/>
          <w:sz w:val="24"/>
          <w:szCs w:val="24"/>
        </w:rPr>
        <w:t xml:space="preserve"> without the option of a fine.</w:t>
      </w:r>
      <w:bookmarkStart w:id="0" w:name="_GoBack"/>
      <w:bookmarkEnd w:id="0"/>
    </w:p>
    <w:p w14:paraId="36C4B3E6" w14:textId="1A8290D2" w:rsidR="00773F5D" w:rsidRDefault="00773F5D" w:rsidP="008526F5">
      <w:pPr>
        <w:spacing w:after="0" w:line="240" w:lineRule="auto"/>
        <w:ind w:left="720"/>
        <w:jc w:val="both"/>
        <w:rPr>
          <w:rFonts w:ascii="Times New Roman" w:hAnsi="Times New Roman" w:cs="Times New Roman"/>
          <w:i/>
          <w:sz w:val="24"/>
          <w:szCs w:val="24"/>
        </w:rPr>
      </w:pPr>
      <w:r w:rsidRPr="008526F5">
        <w:rPr>
          <w:rFonts w:ascii="Times New Roman" w:hAnsi="Times New Roman" w:cs="Times New Roman"/>
          <w:i/>
          <w:sz w:val="24"/>
          <w:szCs w:val="24"/>
        </w:rPr>
        <w:t xml:space="preserve">Effective: 3 years imprisonment </w:t>
      </w:r>
      <w:r w:rsidR="00C63351" w:rsidRPr="008526F5">
        <w:rPr>
          <w:rFonts w:ascii="Times New Roman" w:hAnsi="Times New Roman" w:cs="Times New Roman"/>
          <w:i/>
          <w:sz w:val="24"/>
          <w:szCs w:val="24"/>
        </w:rPr>
        <w:t>"</w:t>
      </w:r>
    </w:p>
    <w:p w14:paraId="1DFA7DCA" w14:textId="2DB87C62" w:rsidR="0021289F" w:rsidRDefault="0021289F" w:rsidP="008526F5">
      <w:pPr>
        <w:spacing w:after="0" w:line="240" w:lineRule="auto"/>
        <w:ind w:left="720"/>
        <w:jc w:val="both"/>
        <w:rPr>
          <w:rFonts w:ascii="Times New Roman" w:hAnsi="Times New Roman" w:cs="Times New Roman"/>
          <w:i/>
          <w:sz w:val="24"/>
          <w:szCs w:val="24"/>
        </w:rPr>
      </w:pPr>
    </w:p>
    <w:p w14:paraId="198898D1" w14:textId="285B3BE8" w:rsidR="0021289F" w:rsidRDefault="0021289F" w:rsidP="008526F5">
      <w:pPr>
        <w:spacing w:after="0" w:line="240" w:lineRule="auto"/>
        <w:ind w:left="720"/>
        <w:jc w:val="both"/>
        <w:rPr>
          <w:rFonts w:ascii="Times New Roman" w:hAnsi="Times New Roman" w:cs="Times New Roman"/>
          <w:i/>
          <w:sz w:val="24"/>
          <w:szCs w:val="24"/>
        </w:rPr>
      </w:pPr>
    </w:p>
    <w:p w14:paraId="4F15ECAD" w14:textId="172587EF" w:rsidR="0021289F" w:rsidRDefault="0021289F" w:rsidP="008526F5">
      <w:pPr>
        <w:spacing w:after="0" w:line="240" w:lineRule="auto"/>
        <w:ind w:left="720"/>
        <w:jc w:val="both"/>
        <w:rPr>
          <w:rFonts w:ascii="Times New Roman" w:hAnsi="Times New Roman" w:cs="Times New Roman"/>
          <w:i/>
          <w:sz w:val="24"/>
          <w:szCs w:val="24"/>
        </w:rPr>
      </w:pPr>
    </w:p>
    <w:p w14:paraId="15DCA28F" w14:textId="4C550D68" w:rsidR="0021289F" w:rsidRDefault="0021289F" w:rsidP="008526F5">
      <w:pPr>
        <w:spacing w:after="0" w:line="240" w:lineRule="auto"/>
        <w:ind w:left="720"/>
        <w:jc w:val="both"/>
        <w:rPr>
          <w:rFonts w:ascii="Times New Roman" w:hAnsi="Times New Roman" w:cs="Times New Roman"/>
          <w:i/>
          <w:sz w:val="24"/>
          <w:szCs w:val="24"/>
        </w:rPr>
      </w:pPr>
    </w:p>
    <w:p w14:paraId="75F0373A" w14:textId="1B83B438" w:rsidR="0021289F" w:rsidRDefault="0021289F" w:rsidP="008526F5">
      <w:pPr>
        <w:spacing w:after="0" w:line="240" w:lineRule="auto"/>
        <w:ind w:left="720"/>
        <w:jc w:val="both"/>
        <w:rPr>
          <w:rFonts w:ascii="Times New Roman" w:hAnsi="Times New Roman" w:cs="Times New Roman"/>
          <w:i/>
          <w:sz w:val="24"/>
          <w:szCs w:val="24"/>
        </w:rPr>
      </w:pPr>
    </w:p>
    <w:p w14:paraId="26A57D78" w14:textId="35CB361E" w:rsidR="0021289F" w:rsidRDefault="0021289F" w:rsidP="008526F5">
      <w:pPr>
        <w:spacing w:after="0" w:line="240" w:lineRule="auto"/>
        <w:ind w:left="720"/>
        <w:jc w:val="both"/>
        <w:rPr>
          <w:rFonts w:ascii="Times New Roman" w:hAnsi="Times New Roman" w:cs="Times New Roman"/>
          <w:i/>
          <w:sz w:val="24"/>
          <w:szCs w:val="24"/>
        </w:rPr>
      </w:pPr>
    </w:p>
    <w:p w14:paraId="4FE7E85A" w14:textId="0EC99B2A" w:rsidR="0021289F" w:rsidRDefault="0021289F" w:rsidP="008526F5">
      <w:pPr>
        <w:spacing w:after="0" w:line="240" w:lineRule="auto"/>
        <w:ind w:left="720"/>
        <w:jc w:val="both"/>
        <w:rPr>
          <w:rFonts w:ascii="Times New Roman" w:hAnsi="Times New Roman" w:cs="Times New Roman"/>
          <w:i/>
          <w:sz w:val="24"/>
          <w:szCs w:val="24"/>
        </w:rPr>
      </w:pPr>
    </w:p>
    <w:p w14:paraId="67526542" w14:textId="5F038E5C" w:rsidR="0021289F" w:rsidRDefault="0021289F" w:rsidP="008526F5">
      <w:pPr>
        <w:spacing w:after="0" w:line="240" w:lineRule="auto"/>
        <w:ind w:left="720"/>
        <w:jc w:val="both"/>
        <w:rPr>
          <w:rFonts w:ascii="Times New Roman" w:hAnsi="Times New Roman" w:cs="Times New Roman"/>
          <w:i/>
          <w:sz w:val="24"/>
          <w:szCs w:val="24"/>
        </w:rPr>
      </w:pPr>
    </w:p>
    <w:p w14:paraId="26794327" w14:textId="77777777" w:rsidR="0021289F" w:rsidRPr="008526F5" w:rsidRDefault="0021289F" w:rsidP="008526F5">
      <w:pPr>
        <w:spacing w:after="0" w:line="240" w:lineRule="auto"/>
        <w:ind w:left="720"/>
        <w:jc w:val="both"/>
        <w:rPr>
          <w:rFonts w:ascii="Times New Roman" w:hAnsi="Times New Roman" w:cs="Times New Roman"/>
          <w:i/>
          <w:sz w:val="24"/>
          <w:szCs w:val="24"/>
        </w:rPr>
      </w:pPr>
    </w:p>
    <w:p w14:paraId="563D87A1" w14:textId="0869E83B" w:rsidR="00A8287E" w:rsidRDefault="005930F5" w:rsidP="008526F5">
      <w:pPr>
        <w:spacing w:after="0" w:line="240" w:lineRule="auto"/>
        <w:jc w:val="both"/>
        <w:rPr>
          <w:rFonts w:ascii="Times New Roman" w:hAnsi="Times New Roman" w:cs="Times New Roman"/>
          <w:i/>
          <w:sz w:val="24"/>
          <w:szCs w:val="24"/>
        </w:rPr>
      </w:pPr>
      <w:r w:rsidRPr="008526F5">
        <w:rPr>
          <w:rFonts w:ascii="Times New Roman" w:hAnsi="Times New Roman" w:cs="Times New Roman"/>
          <w:i/>
          <w:sz w:val="24"/>
          <w:szCs w:val="24"/>
        </w:rPr>
        <w:tab/>
      </w:r>
      <w:r w:rsidR="007801EA" w:rsidRPr="008526F5">
        <w:rPr>
          <w:rFonts w:ascii="Times New Roman" w:hAnsi="Times New Roman" w:cs="Times New Roman"/>
          <w:i/>
          <w:sz w:val="24"/>
          <w:szCs w:val="24"/>
        </w:rPr>
        <w:t xml:space="preserve"> </w:t>
      </w:r>
    </w:p>
    <w:p w14:paraId="08942DC5" w14:textId="7D8435CF" w:rsidR="0030292B" w:rsidRDefault="00392131" w:rsidP="0030292B">
      <w:pPr>
        <w:spacing w:after="0" w:line="360" w:lineRule="auto"/>
        <w:ind w:firstLine="360"/>
        <w:jc w:val="both"/>
        <w:rPr>
          <w:rFonts w:ascii="Times New Roman" w:hAnsi="Times New Roman" w:cs="Times New Roman"/>
          <w:sz w:val="24"/>
          <w:szCs w:val="24"/>
        </w:rPr>
      </w:pPr>
      <w:r>
        <w:rPr>
          <w:rFonts w:ascii="Times New Roman" w:hAnsi="Times New Roman" w:cs="Times New Roman"/>
          <w:i/>
          <w:sz w:val="24"/>
          <w:szCs w:val="24"/>
        </w:rPr>
        <w:tab/>
      </w:r>
      <w:r w:rsidR="0030292B" w:rsidRPr="005D516B">
        <w:rPr>
          <w:rFonts w:ascii="Times New Roman" w:hAnsi="Times New Roman" w:cs="Times New Roman"/>
          <w:i/>
          <w:sz w:val="24"/>
          <w:szCs w:val="24"/>
        </w:rPr>
        <w:t>National Prosecuting Authority</w:t>
      </w:r>
      <w:r w:rsidR="0030292B">
        <w:rPr>
          <w:rFonts w:ascii="Times New Roman" w:hAnsi="Times New Roman" w:cs="Times New Roman"/>
          <w:sz w:val="24"/>
          <w:szCs w:val="24"/>
        </w:rPr>
        <w:t xml:space="preserve">, counsel for the </w:t>
      </w:r>
      <w:r w:rsidR="00EA2B9E">
        <w:rPr>
          <w:rFonts w:ascii="Times New Roman" w:hAnsi="Times New Roman" w:cs="Times New Roman"/>
          <w:sz w:val="24"/>
          <w:szCs w:val="24"/>
        </w:rPr>
        <w:t>State</w:t>
      </w:r>
    </w:p>
    <w:p w14:paraId="54113E29" w14:textId="43704172" w:rsidR="00A3344F" w:rsidRPr="00F14D11" w:rsidRDefault="00A3344F" w:rsidP="0030292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A3344F">
        <w:rPr>
          <w:rFonts w:ascii="Times New Roman" w:hAnsi="Times New Roman" w:cs="Times New Roman"/>
          <w:i/>
          <w:sz w:val="24"/>
          <w:szCs w:val="24"/>
        </w:rPr>
        <w:t>Chihabakwe</w:t>
      </w:r>
      <w:proofErr w:type="spellEnd"/>
      <w:r w:rsidRPr="00A3344F">
        <w:rPr>
          <w:rFonts w:ascii="Times New Roman" w:hAnsi="Times New Roman" w:cs="Times New Roman"/>
          <w:i/>
          <w:sz w:val="24"/>
          <w:szCs w:val="24"/>
        </w:rPr>
        <w:t xml:space="preserve"> Law </w:t>
      </w:r>
      <w:proofErr w:type="spellStart"/>
      <w:r w:rsidRPr="00A3344F">
        <w:rPr>
          <w:rFonts w:ascii="Times New Roman" w:hAnsi="Times New Roman" w:cs="Times New Roman"/>
          <w:i/>
          <w:sz w:val="24"/>
          <w:szCs w:val="24"/>
        </w:rPr>
        <w:t>Chmbers</w:t>
      </w:r>
      <w:proofErr w:type="spellEnd"/>
      <w:r w:rsidRPr="00A3344F">
        <w:rPr>
          <w:rFonts w:ascii="Times New Roman" w:hAnsi="Times New Roman" w:cs="Times New Roman"/>
          <w:i/>
          <w:sz w:val="24"/>
          <w:szCs w:val="24"/>
        </w:rPr>
        <w:t>, pro deo</w:t>
      </w:r>
      <w:r>
        <w:rPr>
          <w:rFonts w:ascii="Times New Roman" w:hAnsi="Times New Roman" w:cs="Times New Roman"/>
          <w:sz w:val="24"/>
          <w:szCs w:val="24"/>
        </w:rPr>
        <w:t xml:space="preserve"> counsel for the accused</w:t>
      </w:r>
    </w:p>
    <w:p w14:paraId="37AC9EB5" w14:textId="77777777" w:rsidR="0030292B" w:rsidRPr="00D55365" w:rsidRDefault="0030292B" w:rsidP="00302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1FED6F4" w14:textId="08893F56" w:rsidR="00392131" w:rsidRPr="00392131" w:rsidRDefault="00392131" w:rsidP="008526F5">
      <w:pPr>
        <w:spacing w:after="0" w:line="240" w:lineRule="auto"/>
        <w:jc w:val="both"/>
        <w:rPr>
          <w:rFonts w:ascii="Times New Roman" w:hAnsi="Times New Roman" w:cs="Times New Roman"/>
          <w:sz w:val="24"/>
          <w:szCs w:val="24"/>
        </w:rPr>
      </w:pPr>
    </w:p>
    <w:sectPr w:rsidR="00392131" w:rsidRPr="003921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0954" w14:textId="77777777" w:rsidR="00AC3D28" w:rsidRDefault="00AC3D28" w:rsidP="00AC3D28">
      <w:pPr>
        <w:spacing w:after="0" w:line="240" w:lineRule="auto"/>
      </w:pPr>
      <w:r>
        <w:separator/>
      </w:r>
    </w:p>
  </w:endnote>
  <w:endnote w:type="continuationSeparator" w:id="0">
    <w:p w14:paraId="247539D0" w14:textId="77777777" w:rsidR="00AC3D28" w:rsidRDefault="00AC3D28" w:rsidP="00AC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62C0A" w14:textId="77777777" w:rsidR="00AC3D28" w:rsidRDefault="00AC3D28" w:rsidP="00AC3D28">
      <w:pPr>
        <w:spacing w:after="0" w:line="240" w:lineRule="auto"/>
      </w:pPr>
      <w:r>
        <w:separator/>
      </w:r>
    </w:p>
  </w:footnote>
  <w:footnote w:type="continuationSeparator" w:id="0">
    <w:p w14:paraId="155B3D8F" w14:textId="77777777" w:rsidR="00AC3D28" w:rsidRDefault="00AC3D28" w:rsidP="00AC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409468"/>
      <w:docPartObj>
        <w:docPartGallery w:val="Page Numbers (Top of Page)"/>
        <w:docPartUnique/>
      </w:docPartObj>
    </w:sdtPr>
    <w:sdtEndPr>
      <w:rPr>
        <w:noProof/>
      </w:rPr>
    </w:sdtEndPr>
    <w:sdtContent>
      <w:p w14:paraId="34BA75CF" w14:textId="77777777" w:rsidR="00AC3D28" w:rsidRDefault="00AC3D28">
        <w:pPr>
          <w:pStyle w:val="Header"/>
          <w:jc w:val="right"/>
          <w:rPr>
            <w:noProof/>
          </w:rPr>
        </w:pPr>
        <w:r>
          <w:fldChar w:fldCharType="begin"/>
        </w:r>
        <w:r>
          <w:instrText xml:space="preserve"> PAGE   \* MERGEFORMAT </w:instrText>
        </w:r>
        <w:r>
          <w:fldChar w:fldCharType="separate"/>
        </w:r>
        <w:r w:rsidR="00E5069F">
          <w:rPr>
            <w:noProof/>
          </w:rPr>
          <w:t>2</w:t>
        </w:r>
        <w:r>
          <w:rPr>
            <w:noProof/>
          </w:rPr>
          <w:fldChar w:fldCharType="end"/>
        </w:r>
      </w:p>
      <w:p w14:paraId="7046430A" w14:textId="77777777" w:rsidR="00AC3D28" w:rsidRDefault="00AC3D28">
        <w:pPr>
          <w:pStyle w:val="Header"/>
          <w:jc w:val="right"/>
          <w:rPr>
            <w:noProof/>
          </w:rPr>
        </w:pPr>
        <w:r>
          <w:rPr>
            <w:noProof/>
          </w:rPr>
          <w:t>HMA 27-20</w:t>
        </w:r>
      </w:p>
      <w:p w14:paraId="5286C35A" w14:textId="77777777" w:rsidR="00AC3D28" w:rsidRDefault="00AC3D28">
        <w:pPr>
          <w:pStyle w:val="Header"/>
          <w:jc w:val="right"/>
        </w:pPr>
        <w:r>
          <w:rPr>
            <w:noProof/>
          </w:rPr>
          <w:t>CRB 22 – 29-20</w:t>
        </w:r>
      </w:p>
    </w:sdtContent>
  </w:sdt>
  <w:p w14:paraId="1701431E" w14:textId="77777777" w:rsidR="00AC3D28" w:rsidRDefault="00AC3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01521"/>
    <w:multiLevelType w:val="hybridMultilevel"/>
    <w:tmpl w:val="BA748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28"/>
    <w:rsid w:val="000012FF"/>
    <w:rsid w:val="0000669C"/>
    <w:rsid w:val="000321E8"/>
    <w:rsid w:val="000A00C8"/>
    <w:rsid w:val="000C6546"/>
    <w:rsid w:val="000E41D7"/>
    <w:rsid w:val="000F0672"/>
    <w:rsid w:val="00106D5E"/>
    <w:rsid w:val="00147321"/>
    <w:rsid w:val="001A69E7"/>
    <w:rsid w:val="001C2EA7"/>
    <w:rsid w:val="001E2DA4"/>
    <w:rsid w:val="0021289F"/>
    <w:rsid w:val="00244BF2"/>
    <w:rsid w:val="00297F9C"/>
    <w:rsid w:val="002E51AC"/>
    <w:rsid w:val="002F5DD3"/>
    <w:rsid w:val="0030292B"/>
    <w:rsid w:val="00315BD3"/>
    <w:rsid w:val="00325A64"/>
    <w:rsid w:val="00362D1D"/>
    <w:rsid w:val="00391DD8"/>
    <w:rsid w:val="00392131"/>
    <w:rsid w:val="003A6566"/>
    <w:rsid w:val="003C422B"/>
    <w:rsid w:val="00412245"/>
    <w:rsid w:val="00414C67"/>
    <w:rsid w:val="004358FC"/>
    <w:rsid w:val="00446B66"/>
    <w:rsid w:val="0046453E"/>
    <w:rsid w:val="004A08B6"/>
    <w:rsid w:val="0050068E"/>
    <w:rsid w:val="00556FDD"/>
    <w:rsid w:val="00560D6F"/>
    <w:rsid w:val="005930F5"/>
    <w:rsid w:val="005946F2"/>
    <w:rsid w:val="005C53D4"/>
    <w:rsid w:val="0062609B"/>
    <w:rsid w:val="006467D1"/>
    <w:rsid w:val="00650C04"/>
    <w:rsid w:val="00664176"/>
    <w:rsid w:val="006C4900"/>
    <w:rsid w:val="006F1CCA"/>
    <w:rsid w:val="00700359"/>
    <w:rsid w:val="00714654"/>
    <w:rsid w:val="00716A29"/>
    <w:rsid w:val="00730EB4"/>
    <w:rsid w:val="00773F5D"/>
    <w:rsid w:val="007801EA"/>
    <w:rsid w:val="00794C66"/>
    <w:rsid w:val="007B6D63"/>
    <w:rsid w:val="007B71AC"/>
    <w:rsid w:val="008064F1"/>
    <w:rsid w:val="00824B2C"/>
    <w:rsid w:val="0082796F"/>
    <w:rsid w:val="00834BED"/>
    <w:rsid w:val="00840783"/>
    <w:rsid w:val="00851FF2"/>
    <w:rsid w:val="008526F5"/>
    <w:rsid w:val="008855DE"/>
    <w:rsid w:val="00896F02"/>
    <w:rsid w:val="008B1A05"/>
    <w:rsid w:val="008C4758"/>
    <w:rsid w:val="008C4E81"/>
    <w:rsid w:val="008E0EEB"/>
    <w:rsid w:val="008F1E6D"/>
    <w:rsid w:val="009011D6"/>
    <w:rsid w:val="00906237"/>
    <w:rsid w:val="009303F7"/>
    <w:rsid w:val="0094243F"/>
    <w:rsid w:val="009C6D8B"/>
    <w:rsid w:val="009C7B04"/>
    <w:rsid w:val="00A01DA2"/>
    <w:rsid w:val="00A3344F"/>
    <w:rsid w:val="00A52CB7"/>
    <w:rsid w:val="00A72F02"/>
    <w:rsid w:val="00A8287E"/>
    <w:rsid w:val="00A95C80"/>
    <w:rsid w:val="00AA02E3"/>
    <w:rsid w:val="00AA252F"/>
    <w:rsid w:val="00AC3D28"/>
    <w:rsid w:val="00AD1C7F"/>
    <w:rsid w:val="00AE6FD6"/>
    <w:rsid w:val="00B177B4"/>
    <w:rsid w:val="00B71F06"/>
    <w:rsid w:val="00B81C82"/>
    <w:rsid w:val="00B95CA8"/>
    <w:rsid w:val="00BB1DB2"/>
    <w:rsid w:val="00BC2CED"/>
    <w:rsid w:val="00BD1D35"/>
    <w:rsid w:val="00BE177B"/>
    <w:rsid w:val="00C450FA"/>
    <w:rsid w:val="00C63351"/>
    <w:rsid w:val="00C95D6D"/>
    <w:rsid w:val="00C975C7"/>
    <w:rsid w:val="00CA197D"/>
    <w:rsid w:val="00CB1032"/>
    <w:rsid w:val="00CD0CFF"/>
    <w:rsid w:val="00CE003B"/>
    <w:rsid w:val="00CF25EE"/>
    <w:rsid w:val="00CF3F0B"/>
    <w:rsid w:val="00D222BB"/>
    <w:rsid w:val="00D438FD"/>
    <w:rsid w:val="00D818EA"/>
    <w:rsid w:val="00D97FEA"/>
    <w:rsid w:val="00DC661A"/>
    <w:rsid w:val="00DE3C53"/>
    <w:rsid w:val="00DE6920"/>
    <w:rsid w:val="00E25AD8"/>
    <w:rsid w:val="00E5069F"/>
    <w:rsid w:val="00E706B2"/>
    <w:rsid w:val="00E85565"/>
    <w:rsid w:val="00EA2B9E"/>
    <w:rsid w:val="00EA300E"/>
    <w:rsid w:val="00EA4620"/>
    <w:rsid w:val="00EC07A2"/>
    <w:rsid w:val="00EE7112"/>
    <w:rsid w:val="00EF16B5"/>
    <w:rsid w:val="00EF367C"/>
    <w:rsid w:val="00F15A0D"/>
    <w:rsid w:val="00F34707"/>
    <w:rsid w:val="00F635B1"/>
    <w:rsid w:val="00F74AC0"/>
    <w:rsid w:val="00FC3944"/>
    <w:rsid w:val="00FE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E4D1"/>
  <w15:chartTrackingRefBased/>
  <w15:docId w15:val="{579AD64F-D09C-4709-B975-6FA73624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D2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D28"/>
    <w:rPr>
      <w:lang w:val="en-ZW"/>
    </w:rPr>
  </w:style>
  <w:style w:type="paragraph" w:styleId="Footer">
    <w:name w:val="footer"/>
    <w:basedOn w:val="Normal"/>
    <w:link w:val="FooterChar"/>
    <w:uiPriority w:val="99"/>
    <w:unhideWhenUsed/>
    <w:rsid w:val="00AC3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D28"/>
    <w:rPr>
      <w:lang w:val="en-ZW"/>
    </w:rPr>
  </w:style>
  <w:style w:type="paragraph" w:styleId="ListParagraph">
    <w:name w:val="List Paragraph"/>
    <w:basedOn w:val="Normal"/>
    <w:uiPriority w:val="34"/>
    <w:qFormat/>
    <w:rsid w:val="00901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FE423-D930-4893-8527-72473495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111</cp:revision>
  <cp:lastPrinted>2020-06-19T13:03:00Z</cp:lastPrinted>
  <dcterms:created xsi:type="dcterms:W3CDTF">2020-06-19T08:09:00Z</dcterms:created>
  <dcterms:modified xsi:type="dcterms:W3CDTF">2020-06-22T06:12:00Z</dcterms:modified>
</cp:coreProperties>
</file>