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26AA3A" w14:textId="77777777" w:rsidR="00BF2A78" w:rsidRDefault="00BF2A78" w:rsidP="0041571F">
      <w:pPr>
        <w:spacing w:after="0" w:line="240" w:lineRule="auto"/>
        <w:jc w:val="both"/>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THE STATE</w:t>
      </w:r>
    </w:p>
    <w:p w14:paraId="1B9F2362" w14:textId="0219F1D2" w:rsidR="00BF2A78" w:rsidRDefault="0041571F" w:rsidP="0041571F">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versus</w:t>
      </w:r>
    </w:p>
    <w:p w14:paraId="52DC70A1" w14:textId="77777777" w:rsidR="00BF2A78" w:rsidRDefault="00BF2A78" w:rsidP="0041571F">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ANYWAY PONDO</w:t>
      </w:r>
    </w:p>
    <w:p w14:paraId="385EC08F" w14:textId="77777777" w:rsidR="0041571F" w:rsidRDefault="0041571F" w:rsidP="0041571F">
      <w:pPr>
        <w:spacing w:after="0" w:line="240" w:lineRule="auto"/>
        <w:jc w:val="both"/>
        <w:rPr>
          <w:rFonts w:ascii="Times New Roman" w:hAnsi="Times New Roman" w:cs="Times New Roman"/>
          <w:sz w:val="24"/>
          <w:szCs w:val="24"/>
          <w:lang w:val="en-US"/>
        </w:rPr>
      </w:pPr>
    </w:p>
    <w:p w14:paraId="6DD9B20B" w14:textId="77777777" w:rsidR="00BF2A78" w:rsidRDefault="00BF2A78" w:rsidP="0041571F">
      <w:pPr>
        <w:spacing w:after="0" w:line="240" w:lineRule="auto"/>
        <w:jc w:val="both"/>
        <w:rPr>
          <w:rFonts w:ascii="Times New Roman" w:hAnsi="Times New Roman" w:cs="Times New Roman"/>
          <w:sz w:val="24"/>
          <w:szCs w:val="24"/>
          <w:lang w:val="en-US"/>
        </w:rPr>
      </w:pPr>
    </w:p>
    <w:p w14:paraId="53903CDE" w14:textId="77777777" w:rsidR="00BF2A78" w:rsidRDefault="00BF2A78" w:rsidP="0041571F">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HIGH COURT OF ZIMABWE</w:t>
      </w:r>
    </w:p>
    <w:p w14:paraId="5F7BE7A3" w14:textId="77777777" w:rsidR="00BF2A78" w:rsidRDefault="00BF2A78" w:rsidP="0041571F">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MUNGWARI J</w:t>
      </w:r>
    </w:p>
    <w:p w14:paraId="2F7253FF" w14:textId="3635CD13" w:rsidR="00BF2A78" w:rsidRDefault="00BF2A78" w:rsidP="0041571F">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HARARE</w:t>
      </w:r>
      <w:r w:rsidR="0041571F">
        <w:rPr>
          <w:rFonts w:ascii="Times New Roman" w:hAnsi="Times New Roman" w:cs="Times New Roman"/>
          <w:sz w:val="24"/>
          <w:szCs w:val="24"/>
          <w:lang w:val="en-US"/>
        </w:rPr>
        <w:t xml:space="preserve">, 17 May, </w:t>
      </w:r>
      <w:r w:rsidR="00054BF9">
        <w:rPr>
          <w:rFonts w:ascii="Times New Roman" w:hAnsi="Times New Roman" w:cs="Times New Roman"/>
          <w:sz w:val="24"/>
          <w:szCs w:val="24"/>
          <w:lang w:val="en-US"/>
        </w:rPr>
        <w:t>30 November 202</w:t>
      </w:r>
      <w:r w:rsidR="008F73EE">
        <w:rPr>
          <w:rFonts w:ascii="Times New Roman" w:hAnsi="Times New Roman" w:cs="Times New Roman"/>
          <w:sz w:val="24"/>
          <w:szCs w:val="24"/>
          <w:lang w:val="en-US"/>
        </w:rPr>
        <w:t>2</w:t>
      </w:r>
      <w:r w:rsidR="00EE199A">
        <w:rPr>
          <w:rFonts w:ascii="Times New Roman" w:hAnsi="Times New Roman" w:cs="Times New Roman"/>
          <w:sz w:val="24"/>
          <w:szCs w:val="24"/>
          <w:lang w:val="en-US"/>
        </w:rPr>
        <w:t>,</w:t>
      </w:r>
      <w:r w:rsidR="000C3B2B">
        <w:rPr>
          <w:rFonts w:ascii="Times New Roman" w:hAnsi="Times New Roman" w:cs="Times New Roman"/>
          <w:sz w:val="24"/>
          <w:szCs w:val="24"/>
          <w:lang w:val="en-US"/>
        </w:rPr>
        <w:t xml:space="preserve"> 27 </w:t>
      </w:r>
      <w:r w:rsidR="0041571F">
        <w:rPr>
          <w:rFonts w:ascii="Times New Roman" w:hAnsi="Times New Roman" w:cs="Times New Roman"/>
          <w:sz w:val="24"/>
          <w:szCs w:val="24"/>
          <w:lang w:val="en-US"/>
        </w:rPr>
        <w:t xml:space="preserve">and </w:t>
      </w:r>
      <w:r w:rsidR="00EE199A">
        <w:rPr>
          <w:rFonts w:ascii="Times New Roman" w:hAnsi="Times New Roman" w:cs="Times New Roman"/>
          <w:sz w:val="24"/>
          <w:szCs w:val="24"/>
          <w:lang w:val="en-US"/>
        </w:rPr>
        <w:t>28 March 2023</w:t>
      </w:r>
      <w:r w:rsidR="009C5365">
        <w:rPr>
          <w:rFonts w:ascii="Times New Roman" w:hAnsi="Times New Roman" w:cs="Times New Roman"/>
          <w:sz w:val="24"/>
          <w:szCs w:val="24"/>
          <w:lang w:val="en-US"/>
        </w:rPr>
        <w:t>.</w:t>
      </w:r>
    </w:p>
    <w:p w14:paraId="6E30A957" w14:textId="77777777" w:rsidR="0041571F" w:rsidRDefault="0041571F" w:rsidP="0041571F">
      <w:pPr>
        <w:spacing w:line="240" w:lineRule="auto"/>
        <w:jc w:val="both"/>
        <w:rPr>
          <w:rFonts w:ascii="Times New Roman" w:hAnsi="Times New Roman" w:cs="Times New Roman"/>
          <w:sz w:val="24"/>
          <w:szCs w:val="24"/>
          <w:lang w:val="en-US"/>
        </w:rPr>
      </w:pPr>
    </w:p>
    <w:p w14:paraId="50D9C9EF" w14:textId="704E801C" w:rsidR="00816538" w:rsidRDefault="00816538" w:rsidP="0041571F">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Assesors.Mr </w:t>
      </w:r>
      <w:r w:rsidRPr="00AD06D0">
        <w:rPr>
          <w:rFonts w:ascii="Times New Roman" w:hAnsi="Times New Roman" w:cs="Times New Roman"/>
          <w:i/>
          <w:sz w:val="24"/>
          <w:szCs w:val="24"/>
          <w:lang w:val="en-US"/>
        </w:rPr>
        <w:t>Barwa</w:t>
      </w:r>
    </w:p>
    <w:p w14:paraId="4E24AEB0" w14:textId="0E959AC6" w:rsidR="00816538" w:rsidRDefault="00816538" w:rsidP="0041571F">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Mr </w:t>
      </w:r>
      <w:r w:rsidRPr="00AD06D0">
        <w:rPr>
          <w:rFonts w:ascii="Times New Roman" w:hAnsi="Times New Roman" w:cs="Times New Roman"/>
          <w:i/>
          <w:sz w:val="24"/>
          <w:szCs w:val="24"/>
          <w:lang w:val="en-US"/>
        </w:rPr>
        <w:t>Mpofu</w:t>
      </w:r>
    </w:p>
    <w:p w14:paraId="67EEBE53" w14:textId="77777777" w:rsidR="0041571F" w:rsidRDefault="0041571F" w:rsidP="0041571F">
      <w:pPr>
        <w:spacing w:after="0" w:line="240" w:lineRule="auto"/>
        <w:jc w:val="both"/>
        <w:rPr>
          <w:rFonts w:ascii="Times New Roman" w:hAnsi="Times New Roman" w:cs="Times New Roman"/>
          <w:sz w:val="24"/>
          <w:szCs w:val="24"/>
          <w:lang w:val="en-US"/>
        </w:rPr>
      </w:pPr>
    </w:p>
    <w:p w14:paraId="4D08778E" w14:textId="77777777" w:rsidR="0041571F" w:rsidRDefault="0041571F" w:rsidP="0041571F">
      <w:pPr>
        <w:spacing w:after="0" w:line="240" w:lineRule="auto"/>
        <w:jc w:val="both"/>
        <w:rPr>
          <w:rFonts w:ascii="Times New Roman" w:hAnsi="Times New Roman" w:cs="Times New Roman"/>
          <w:sz w:val="24"/>
          <w:szCs w:val="24"/>
          <w:lang w:val="en-US"/>
        </w:rPr>
      </w:pPr>
    </w:p>
    <w:p w14:paraId="0CB36569" w14:textId="58DF50A9" w:rsidR="00344B4A" w:rsidRDefault="00344B4A" w:rsidP="0041571F">
      <w:pPr>
        <w:spacing w:after="0" w:line="240" w:lineRule="auto"/>
        <w:jc w:val="both"/>
        <w:rPr>
          <w:rFonts w:ascii="Times New Roman" w:hAnsi="Times New Roman" w:cs="Times New Roman"/>
          <w:sz w:val="24"/>
          <w:szCs w:val="24"/>
          <w:lang w:val="en-US"/>
        </w:rPr>
      </w:pPr>
      <w:r>
        <w:rPr>
          <w:rFonts w:ascii="Times New Roman" w:hAnsi="Times New Roman" w:cs="Times New Roman"/>
          <w:i/>
          <w:sz w:val="24"/>
          <w:szCs w:val="24"/>
          <w:lang w:val="en-US"/>
        </w:rPr>
        <w:t>V Mtake</w:t>
      </w:r>
      <w:r w:rsidR="0041571F">
        <w:rPr>
          <w:rFonts w:ascii="Times New Roman" w:hAnsi="Times New Roman" w:cs="Times New Roman"/>
          <w:i/>
          <w:sz w:val="24"/>
          <w:szCs w:val="24"/>
          <w:lang w:val="en-US"/>
        </w:rPr>
        <w:t>,</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for the state</w:t>
      </w:r>
    </w:p>
    <w:p w14:paraId="73585A2E" w14:textId="0A264794" w:rsidR="00344B4A" w:rsidRDefault="00344B4A" w:rsidP="0041571F">
      <w:pPr>
        <w:spacing w:line="240" w:lineRule="auto"/>
        <w:jc w:val="both"/>
        <w:rPr>
          <w:rFonts w:ascii="Times New Roman" w:hAnsi="Times New Roman" w:cs="Times New Roman"/>
          <w:sz w:val="24"/>
          <w:szCs w:val="24"/>
          <w:lang w:val="en-US"/>
        </w:rPr>
      </w:pPr>
      <w:r>
        <w:rPr>
          <w:rFonts w:ascii="Times New Roman" w:hAnsi="Times New Roman" w:cs="Times New Roman"/>
          <w:i/>
          <w:sz w:val="24"/>
          <w:szCs w:val="24"/>
          <w:lang w:val="en-US"/>
        </w:rPr>
        <w:t>BMachanzi</w:t>
      </w:r>
      <w:r w:rsidR="0041571F">
        <w:rPr>
          <w:rFonts w:ascii="Times New Roman" w:hAnsi="Times New Roman" w:cs="Times New Roman"/>
          <w:i/>
          <w:sz w:val="24"/>
          <w:szCs w:val="24"/>
          <w:lang w:val="en-US"/>
        </w:rPr>
        <w:t>,</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for the accused</w:t>
      </w:r>
    </w:p>
    <w:p w14:paraId="290FA911" w14:textId="77777777" w:rsidR="00344B4A" w:rsidRPr="00344B4A" w:rsidRDefault="00344B4A" w:rsidP="0041571F">
      <w:pPr>
        <w:spacing w:line="240" w:lineRule="auto"/>
        <w:jc w:val="both"/>
        <w:rPr>
          <w:rFonts w:ascii="Times New Roman" w:hAnsi="Times New Roman" w:cs="Times New Roman"/>
          <w:sz w:val="24"/>
          <w:szCs w:val="24"/>
          <w:lang w:val="en-US"/>
        </w:rPr>
      </w:pPr>
    </w:p>
    <w:p w14:paraId="500D3A2C" w14:textId="77777777" w:rsidR="00BF2A78" w:rsidRDefault="00BF2A78" w:rsidP="00BF2A78">
      <w:pPr>
        <w:spacing w:line="360" w:lineRule="auto"/>
        <w:jc w:val="both"/>
        <w:rPr>
          <w:rFonts w:ascii="Times New Roman" w:hAnsi="Times New Roman" w:cs="Times New Roman"/>
          <w:b/>
          <w:sz w:val="24"/>
          <w:szCs w:val="24"/>
          <w:lang w:val="en-US"/>
        </w:rPr>
      </w:pPr>
      <w:r w:rsidRPr="00E76F71">
        <w:rPr>
          <w:rFonts w:ascii="Times New Roman" w:hAnsi="Times New Roman" w:cs="Times New Roman"/>
          <w:b/>
          <w:sz w:val="24"/>
          <w:szCs w:val="24"/>
          <w:lang w:val="en-US"/>
        </w:rPr>
        <w:t>Criminal Trial</w:t>
      </w:r>
    </w:p>
    <w:p w14:paraId="62BDC405" w14:textId="77777777" w:rsidR="008B46B2" w:rsidRDefault="008B46B2" w:rsidP="00BF2A78">
      <w:pPr>
        <w:spacing w:line="360" w:lineRule="auto"/>
        <w:jc w:val="both"/>
        <w:rPr>
          <w:rFonts w:ascii="Times New Roman" w:hAnsi="Times New Roman" w:cs="Times New Roman"/>
          <w:b/>
          <w:sz w:val="24"/>
          <w:szCs w:val="24"/>
          <w:lang w:val="en-US"/>
        </w:rPr>
      </w:pPr>
    </w:p>
    <w:p w14:paraId="267D9057" w14:textId="14D7B5E7" w:rsidR="008416AB" w:rsidRDefault="00BF2A78" w:rsidP="00462994">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b/>
          <w:sz w:val="24"/>
          <w:szCs w:val="24"/>
          <w:lang w:val="en-US"/>
        </w:rPr>
        <w:t>MUNGWARI J:</w:t>
      </w:r>
      <w:r w:rsidR="008D6F52">
        <w:rPr>
          <w:rFonts w:ascii="Times New Roman" w:hAnsi="Times New Roman" w:cs="Times New Roman"/>
          <w:sz w:val="24"/>
          <w:szCs w:val="24"/>
          <w:lang w:val="en-US"/>
        </w:rPr>
        <w:t xml:space="preserve"> </w:t>
      </w:r>
      <w:r w:rsidR="0041571F">
        <w:rPr>
          <w:rFonts w:ascii="Times New Roman" w:hAnsi="Times New Roman" w:cs="Times New Roman"/>
          <w:sz w:val="24"/>
          <w:szCs w:val="24"/>
          <w:lang w:val="en-US"/>
        </w:rPr>
        <w:t xml:space="preserve">    </w:t>
      </w:r>
      <w:r w:rsidR="008D6F52">
        <w:rPr>
          <w:rFonts w:ascii="Times New Roman" w:hAnsi="Times New Roman" w:cs="Times New Roman"/>
          <w:sz w:val="24"/>
          <w:szCs w:val="24"/>
          <w:lang w:val="en-US"/>
        </w:rPr>
        <w:t>Anyway Pondo and Keith Matenena</w:t>
      </w:r>
      <w:r w:rsidR="00050850">
        <w:rPr>
          <w:rFonts w:ascii="Times New Roman" w:hAnsi="Times New Roman" w:cs="Times New Roman"/>
          <w:sz w:val="24"/>
          <w:szCs w:val="24"/>
          <w:lang w:val="en-US"/>
        </w:rPr>
        <w:t xml:space="preserve"> </w:t>
      </w:r>
      <w:r w:rsidR="002F37C6">
        <w:rPr>
          <w:rFonts w:ascii="Times New Roman" w:hAnsi="Times New Roman" w:cs="Times New Roman"/>
          <w:sz w:val="24"/>
          <w:szCs w:val="24"/>
          <w:lang w:val="en-US"/>
        </w:rPr>
        <w:t>were charged w</w:t>
      </w:r>
      <w:r w:rsidR="00550A33">
        <w:rPr>
          <w:rFonts w:ascii="Times New Roman" w:hAnsi="Times New Roman" w:cs="Times New Roman"/>
          <w:sz w:val="24"/>
          <w:szCs w:val="24"/>
          <w:lang w:val="en-US"/>
        </w:rPr>
        <w:t>ith the offence of murdering</w:t>
      </w:r>
      <w:r w:rsidR="00B574FA">
        <w:rPr>
          <w:rFonts w:ascii="Times New Roman" w:hAnsi="Times New Roman" w:cs="Times New Roman"/>
          <w:sz w:val="24"/>
          <w:szCs w:val="24"/>
          <w:lang w:val="en-US"/>
        </w:rPr>
        <w:t xml:space="preserve"> </w:t>
      </w:r>
      <w:r w:rsidR="002F37C6">
        <w:rPr>
          <w:rFonts w:ascii="Times New Roman" w:hAnsi="Times New Roman" w:cs="Times New Roman"/>
          <w:sz w:val="24"/>
          <w:szCs w:val="24"/>
          <w:lang w:val="en-US"/>
        </w:rPr>
        <w:t xml:space="preserve">73 year old </w:t>
      </w:r>
      <w:r w:rsidR="00550A33">
        <w:rPr>
          <w:rFonts w:ascii="Times New Roman" w:hAnsi="Times New Roman" w:cs="Times New Roman"/>
          <w:sz w:val="24"/>
          <w:szCs w:val="24"/>
          <w:lang w:val="en-US"/>
        </w:rPr>
        <w:t>Langton Mandibvira</w:t>
      </w:r>
      <w:r w:rsidR="00050850">
        <w:rPr>
          <w:rFonts w:ascii="Times New Roman" w:hAnsi="Times New Roman" w:cs="Times New Roman"/>
          <w:sz w:val="24"/>
          <w:szCs w:val="24"/>
          <w:lang w:val="en-US"/>
        </w:rPr>
        <w:t>.</w:t>
      </w:r>
      <w:r w:rsidR="00966D52">
        <w:rPr>
          <w:rFonts w:ascii="Times New Roman" w:hAnsi="Times New Roman" w:cs="Times New Roman"/>
          <w:sz w:val="24"/>
          <w:szCs w:val="24"/>
          <w:lang w:val="en-US"/>
        </w:rPr>
        <w:t xml:space="preserve"> </w:t>
      </w:r>
      <w:r w:rsidR="00050850">
        <w:rPr>
          <w:rFonts w:ascii="Times New Roman" w:hAnsi="Times New Roman" w:cs="Times New Roman"/>
          <w:sz w:val="24"/>
          <w:szCs w:val="24"/>
          <w:lang w:val="en-US"/>
        </w:rPr>
        <w:t>We</w:t>
      </w:r>
      <w:r w:rsidR="00D964CA">
        <w:rPr>
          <w:rFonts w:ascii="Times New Roman" w:hAnsi="Times New Roman" w:cs="Times New Roman"/>
          <w:sz w:val="24"/>
          <w:szCs w:val="24"/>
          <w:lang w:val="en-US"/>
        </w:rPr>
        <w:t xml:space="preserve"> d</w:t>
      </w:r>
      <w:r w:rsidR="00B574FA">
        <w:rPr>
          <w:rFonts w:ascii="Times New Roman" w:hAnsi="Times New Roman" w:cs="Times New Roman"/>
          <w:sz w:val="24"/>
          <w:szCs w:val="24"/>
          <w:lang w:val="en-US"/>
        </w:rPr>
        <w:t xml:space="preserve">ischarged Keith </w:t>
      </w:r>
      <w:r w:rsidR="00966D52">
        <w:rPr>
          <w:rFonts w:ascii="Times New Roman" w:hAnsi="Times New Roman" w:cs="Times New Roman"/>
          <w:sz w:val="24"/>
          <w:szCs w:val="24"/>
          <w:lang w:val="en-US"/>
        </w:rPr>
        <w:t>Matenena the</w:t>
      </w:r>
      <w:r w:rsidR="00D964CA">
        <w:rPr>
          <w:rFonts w:ascii="Times New Roman" w:hAnsi="Times New Roman" w:cs="Times New Roman"/>
          <w:sz w:val="24"/>
          <w:szCs w:val="24"/>
          <w:lang w:val="en-US"/>
        </w:rPr>
        <w:t xml:space="preserve"> </w:t>
      </w:r>
      <w:r w:rsidR="00462994">
        <w:rPr>
          <w:rFonts w:ascii="Times New Roman" w:hAnsi="Times New Roman" w:cs="Times New Roman"/>
          <w:sz w:val="24"/>
          <w:szCs w:val="24"/>
          <w:lang w:val="en-US"/>
        </w:rPr>
        <w:t xml:space="preserve">second </w:t>
      </w:r>
      <w:r w:rsidR="00D964CA">
        <w:rPr>
          <w:rFonts w:ascii="Times New Roman" w:hAnsi="Times New Roman" w:cs="Times New Roman"/>
          <w:sz w:val="24"/>
          <w:szCs w:val="24"/>
          <w:lang w:val="en-US"/>
        </w:rPr>
        <w:t>accused</w:t>
      </w:r>
      <w:r w:rsidR="00050850">
        <w:rPr>
          <w:rFonts w:ascii="Times New Roman" w:hAnsi="Times New Roman" w:cs="Times New Roman"/>
          <w:sz w:val="24"/>
          <w:szCs w:val="24"/>
          <w:lang w:val="en-US"/>
        </w:rPr>
        <w:t xml:space="preserve"> at the close of the state case a</w:t>
      </w:r>
      <w:r w:rsidR="00391C86">
        <w:rPr>
          <w:rFonts w:ascii="Times New Roman" w:hAnsi="Times New Roman" w:cs="Times New Roman"/>
          <w:sz w:val="24"/>
          <w:szCs w:val="24"/>
          <w:lang w:val="en-US"/>
        </w:rPr>
        <w:t xml:space="preserve">nd gave </w:t>
      </w:r>
      <w:r w:rsidR="004A3FB6">
        <w:rPr>
          <w:rFonts w:ascii="Times New Roman" w:hAnsi="Times New Roman" w:cs="Times New Roman"/>
          <w:sz w:val="24"/>
          <w:szCs w:val="24"/>
          <w:lang w:val="en-US"/>
        </w:rPr>
        <w:t>reasons for</w:t>
      </w:r>
      <w:r w:rsidR="00966D52">
        <w:rPr>
          <w:rFonts w:ascii="Times New Roman" w:hAnsi="Times New Roman" w:cs="Times New Roman"/>
          <w:sz w:val="24"/>
          <w:szCs w:val="24"/>
          <w:lang w:val="en-US"/>
        </w:rPr>
        <w:t xml:space="preserve"> our decision. </w:t>
      </w:r>
      <w:r w:rsidR="00B574FA">
        <w:rPr>
          <w:rFonts w:ascii="Times New Roman" w:hAnsi="Times New Roman" w:cs="Times New Roman"/>
          <w:sz w:val="24"/>
          <w:szCs w:val="24"/>
          <w:lang w:val="en-US"/>
        </w:rPr>
        <w:t>The</w:t>
      </w:r>
      <w:r w:rsidR="008416AB">
        <w:rPr>
          <w:rFonts w:ascii="Times New Roman" w:hAnsi="Times New Roman" w:cs="Times New Roman"/>
          <w:sz w:val="24"/>
          <w:szCs w:val="24"/>
          <w:lang w:val="en-US"/>
        </w:rPr>
        <w:t xml:space="preserve"> trial continued in respect of the 1</w:t>
      </w:r>
      <w:r w:rsidR="008416AB" w:rsidRPr="008416AB">
        <w:rPr>
          <w:rFonts w:ascii="Times New Roman" w:hAnsi="Times New Roman" w:cs="Times New Roman"/>
          <w:sz w:val="24"/>
          <w:szCs w:val="24"/>
          <w:vertAlign w:val="superscript"/>
          <w:lang w:val="en-US"/>
        </w:rPr>
        <w:t>st</w:t>
      </w:r>
      <w:r w:rsidR="008416AB">
        <w:rPr>
          <w:rFonts w:ascii="Times New Roman" w:hAnsi="Times New Roman" w:cs="Times New Roman"/>
          <w:sz w:val="24"/>
          <w:szCs w:val="24"/>
          <w:lang w:val="en-US"/>
        </w:rPr>
        <w:t xml:space="preserve"> </w:t>
      </w:r>
      <w:r w:rsidR="00B574FA">
        <w:rPr>
          <w:rFonts w:ascii="Times New Roman" w:hAnsi="Times New Roman" w:cs="Times New Roman"/>
          <w:sz w:val="24"/>
          <w:szCs w:val="24"/>
          <w:lang w:val="en-US"/>
        </w:rPr>
        <w:t>accused. This</w:t>
      </w:r>
      <w:r w:rsidR="00050850">
        <w:rPr>
          <w:rFonts w:ascii="Times New Roman" w:hAnsi="Times New Roman" w:cs="Times New Roman"/>
          <w:sz w:val="24"/>
          <w:szCs w:val="24"/>
          <w:lang w:val="en-US"/>
        </w:rPr>
        <w:t xml:space="preserve"> judgment therefore relates to </w:t>
      </w:r>
      <w:r w:rsidR="008416AB">
        <w:rPr>
          <w:rFonts w:ascii="Times New Roman" w:hAnsi="Times New Roman" w:cs="Times New Roman"/>
          <w:sz w:val="24"/>
          <w:szCs w:val="24"/>
          <w:lang w:val="en-US"/>
        </w:rPr>
        <w:t xml:space="preserve">the </w:t>
      </w:r>
      <w:r w:rsidR="00462994">
        <w:rPr>
          <w:rFonts w:ascii="Times New Roman" w:hAnsi="Times New Roman" w:cs="Times New Roman"/>
          <w:sz w:val="24"/>
          <w:szCs w:val="24"/>
          <w:lang w:val="en-US"/>
        </w:rPr>
        <w:t>first</w:t>
      </w:r>
      <w:r w:rsidR="008416AB">
        <w:rPr>
          <w:rFonts w:ascii="Times New Roman" w:hAnsi="Times New Roman" w:cs="Times New Roman"/>
          <w:sz w:val="24"/>
          <w:szCs w:val="24"/>
          <w:lang w:val="en-US"/>
        </w:rPr>
        <w:t xml:space="preserve"> </w:t>
      </w:r>
      <w:r w:rsidR="00B574FA">
        <w:rPr>
          <w:rFonts w:ascii="Times New Roman" w:hAnsi="Times New Roman" w:cs="Times New Roman"/>
          <w:sz w:val="24"/>
          <w:szCs w:val="24"/>
          <w:lang w:val="en-US"/>
        </w:rPr>
        <w:t>accused, Anyway</w:t>
      </w:r>
      <w:r w:rsidR="008416AB">
        <w:rPr>
          <w:rFonts w:ascii="Times New Roman" w:hAnsi="Times New Roman" w:cs="Times New Roman"/>
          <w:sz w:val="24"/>
          <w:szCs w:val="24"/>
          <w:lang w:val="en-US"/>
        </w:rPr>
        <w:t xml:space="preserve"> Pondo (hereinafter </w:t>
      </w:r>
      <w:r w:rsidR="008D6F52">
        <w:rPr>
          <w:rFonts w:ascii="Times New Roman" w:hAnsi="Times New Roman" w:cs="Times New Roman"/>
          <w:sz w:val="24"/>
          <w:szCs w:val="24"/>
          <w:lang w:val="en-US"/>
        </w:rPr>
        <w:t>the accused</w:t>
      </w:r>
      <w:r w:rsidR="008416AB">
        <w:rPr>
          <w:rFonts w:ascii="Times New Roman" w:hAnsi="Times New Roman" w:cs="Times New Roman"/>
          <w:sz w:val="24"/>
          <w:szCs w:val="24"/>
          <w:lang w:val="en-US"/>
        </w:rPr>
        <w:t>)</w:t>
      </w:r>
      <w:r w:rsidR="008D6F52">
        <w:rPr>
          <w:rFonts w:ascii="Times New Roman" w:hAnsi="Times New Roman" w:cs="Times New Roman"/>
          <w:sz w:val="24"/>
          <w:szCs w:val="24"/>
          <w:lang w:val="en-US"/>
        </w:rPr>
        <w:t>.</w:t>
      </w:r>
    </w:p>
    <w:p w14:paraId="3A1711BA" w14:textId="0070046B" w:rsidR="00865890" w:rsidRDefault="008D6F52" w:rsidP="00462994">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w:t>
      </w:r>
      <w:r w:rsidR="008416AB">
        <w:rPr>
          <w:rFonts w:ascii="Times New Roman" w:hAnsi="Times New Roman" w:cs="Times New Roman"/>
          <w:sz w:val="24"/>
          <w:szCs w:val="24"/>
          <w:lang w:val="en-US"/>
        </w:rPr>
        <w:t xml:space="preserve"> </w:t>
      </w:r>
      <w:r w:rsidR="00966D52">
        <w:rPr>
          <w:rFonts w:ascii="Times New Roman" w:hAnsi="Times New Roman" w:cs="Times New Roman"/>
          <w:sz w:val="24"/>
          <w:szCs w:val="24"/>
          <w:lang w:val="en-US"/>
        </w:rPr>
        <w:t>indictment indicates that the accused faces a charge of</w:t>
      </w:r>
      <w:r w:rsidR="00865890">
        <w:rPr>
          <w:rFonts w:ascii="Times New Roman" w:hAnsi="Times New Roman" w:cs="Times New Roman"/>
          <w:sz w:val="24"/>
          <w:szCs w:val="24"/>
          <w:lang w:val="en-US"/>
        </w:rPr>
        <w:t xml:space="preserve"> murder</w:t>
      </w:r>
      <w:r>
        <w:rPr>
          <w:rFonts w:ascii="Times New Roman" w:hAnsi="Times New Roman" w:cs="Times New Roman"/>
          <w:sz w:val="24"/>
          <w:szCs w:val="24"/>
          <w:lang w:val="en-US"/>
        </w:rPr>
        <w:t xml:space="preserve"> </w:t>
      </w:r>
      <w:r w:rsidR="0045728B">
        <w:rPr>
          <w:rFonts w:ascii="Times New Roman" w:hAnsi="Times New Roman" w:cs="Times New Roman"/>
          <w:sz w:val="24"/>
          <w:szCs w:val="24"/>
          <w:lang w:val="en-US"/>
        </w:rPr>
        <w:t>as defined in s</w:t>
      </w:r>
      <w:r w:rsidR="00462994">
        <w:rPr>
          <w:rFonts w:ascii="Times New Roman" w:hAnsi="Times New Roman" w:cs="Times New Roman"/>
          <w:sz w:val="24"/>
          <w:szCs w:val="24"/>
          <w:lang w:val="en-US"/>
        </w:rPr>
        <w:t xml:space="preserve"> </w:t>
      </w:r>
      <w:r w:rsidR="0045728B">
        <w:rPr>
          <w:rFonts w:ascii="Times New Roman" w:hAnsi="Times New Roman" w:cs="Times New Roman"/>
          <w:sz w:val="24"/>
          <w:szCs w:val="24"/>
          <w:lang w:val="en-US"/>
        </w:rPr>
        <w:t xml:space="preserve">47 of the Criminal </w:t>
      </w:r>
      <w:r w:rsidR="00966D52">
        <w:rPr>
          <w:rFonts w:ascii="Times New Roman" w:hAnsi="Times New Roman" w:cs="Times New Roman"/>
          <w:sz w:val="24"/>
          <w:szCs w:val="24"/>
          <w:lang w:val="en-US"/>
        </w:rPr>
        <w:t>Law (</w:t>
      </w:r>
      <w:r w:rsidR="0045728B">
        <w:rPr>
          <w:rFonts w:ascii="Times New Roman" w:hAnsi="Times New Roman" w:cs="Times New Roman"/>
          <w:sz w:val="24"/>
          <w:szCs w:val="24"/>
          <w:lang w:val="en-US"/>
        </w:rPr>
        <w:t>Codification and Ref</w:t>
      </w:r>
      <w:r w:rsidR="00966D52">
        <w:rPr>
          <w:rFonts w:ascii="Times New Roman" w:hAnsi="Times New Roman" w:cs="Times New Roman"/>
          <w:sz w:val="24"/>
          <w:szCs w:val="24"/>
          <w:lang w:val="en-US"/>
        </w:rPr>
        <w:t>orm) Act [</w:t>
      </w:r>
      <w:r w:rsidR="00966D52" w:rsidRPr="00462994">
        <w:rPr>
          <w:rFonts w:ascii="Times New Roman" w:hAnsi="Times New Roman" w:cs="Times New Roman"/>
          <w:i/>
          <w:sz w:val="24"/>
          <w:szCs w:val="24"/>
          <w:lang w:val="en-US"/>
        </w:rPr>
        <w:t>Chapter 9:23</w:t>
      </w:r>
      <w:r w:rsidR="00966D52">
        <w:rPr>
          <w:rFonts w:ascii="Times New Roman" w:hAnsi="Times New Roman" w:cs="Times New Roman"/>
          <w:sz w:val="24"/>
          <w:szCs w:val="24"/>
          <w:lang w:val="en-US"/>
        </w:rPr>
        <w:t>] (the Criminal Law Code).</w:t>
      </w:r>
      <w:r w:rsidR="00462994">
        <w:rPr>
          <w:rFonts w:ascii="Times New Roman" w:hAnsi="Times New Roman" w:cs="Times New Roman"/>
          <w:sz w:val="24"/>
          <w:szCs w:val="24"/>
          <w:lang w:val="en-US"/>
        </w:rPr>
        <w:t xml:space="preserve"> </w:t>
      </w:r>
      <w:r w:rsidR="00966D52">
        <w:rPr>
          <w:rFonts w:ascii="Times New Roman" w:hAnsi="Times New Roman" w:cs="Times New Roman"/>
          <w:sz w:val="24"/>
          <w:szCs w:val="24"/>
          <w:lang w:val="en-US"/>
        </w:rPr>
        <w:t>The allegations are</w:t>
      </w:r>
      <w:r w:rsidR="0045728B">
        <w:rPr>
          <w:rFonts w:ascii="Times New Roman" w:hAnsi="Times New Roman" w:cs="Times New Roman"/>
          <w:sz w:val="24"/>
          <w:szCs w:val="24"/>
          <w:lang w:val="en-US"/>
        </w:rPr>
        <w:t xml:space="preserve"> that on 13 June 2021 the accused unlawfully and intentionally caused the death of the deceased by assaulting him with </w:t>
      </w:r>
      <w:r w:rsidR="00966D52">
        <w:rPr>
          <w:rFonts w:ascii="Times New Roman" w:hAnsi="Times New Roman" w:cs="Times New Roman"/>
          <w:sz w:val="24"/>
          <w:szCs w:val="24"/>
          <w:lang w:val="en-US"/>
        </w:rPr>
        <w:t>fists, booted</w:t>
      </w:r>
      <w:r w:rsidR="0045728B">
        <w:rPr>
          <w:rFonts w:ascii="Times New Roman" w:hAnsi="Times New Roman" w:cs="Times New Roman"/>
          <w:sz w:val="24"/>
          <w:szCs w:val="24"/>
          <w:lang w:val="en-US"/>
        </w:rPr>
        <w:t xml:space="preserve"> feet and </w:t>
      </w:r>
      <w:r w:rsidR="00966D52">
        <w:rPr>
          <w:rFonts w:ascii="Times New Roman" w:hAnsi="Times New Roman" w:cs="Times New Roman"/>
          <w:sz w:val="24"/>
          <w:szCs w:val="24"/>
          <w:lang w:val="en-US"/>
        </w:rPr>
        <w:t>hitting him on a</w:t>
      </w:r>
      <w:r w:rsidR="0045728B">
        <w:rPr>
          <w:rFonts w:ascii="Times New Roman" w:hAnsi="Times New Roman" w:cs="Times New Roman"/>
          <w:sz w:val="24"/>
          <w:szCs w:val="24"/>
          <w:lang w:val="en-US"/>
        </w:rPr>
        <w:t xml:space="preserve"> gravel road several times </w:t>
      </w:r>
      <w:r w:rsidR="001703F5">
        <w:rPr>
          <w:rFonts w:ascii="Times New Roman" w:hAnsi="Times New Roman" w:cs="Times New Roman"/>
          <w:sz w:val="24"/>
          <w:szCs w:val="24"/>
          <w:lang w:val="en-US"/>
        </w:rPr>
        <w:t>resulting in mortal injuries.</w:t>
      </w:r>
      <w:r w:rsidR="00865890">
        <w:rPr>
          <w:rFonts w:ascii="Times New Roman" w:hAnsi="Times New Roman" w:cs="Times New Roman"/>
          <w:sz w:val="24"/>
          <w:szCs w:val="24"/>
          <w:lang w:val="en-US"/>
        </w:rPr>
        <w:t xml:space="preserve"> </w:t>
      </w:r>
    </w:p>
    <w:p w14:paraId="220FE849" w14:textId="64661ED0" w:rsidR="001703F5" w:rsidRDefault="00462994" w:rsidP="00462994">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966D52">
        <w:rPr>
          <w:rFonts w:ascii="Times New Roman" w:hAnsi="Times New Roman" w:cs="Times New Roman"/>
          <w:sz w:val="24"/>
          <w:szCs w:val="24"/>
          <w:lang w:val="en-US"/>
        </w:rPr>
        <w:t>In detail, t</w:t>
      </w:r>
      <w:r w:rsidR="00865890">
        <w:rPr>
          <w:rFonts w:ascii="Times New Roman" w:hAnsi="Times New Roman" w:cs="Times New Roman"/>
          <w:sz w:val="24"/>
          <w:szCs w:val="24"/>
          <w:lang w:val="en-US"/>
        </w:rPr>
        <w:t>he allegations giving ris</w:t>
      </w:r>
      <w:r w:rsidR="00966D52">
        <w:rPr>
          <w:rFonts w:ascii="Times New Roman" w:hAnsi="Times New Roman" w:cs="Times New Roman"/>
          <w:sz w:val="24"/>
          <w:szCs w:val="24"/>
          <w:lang w:val="en-US"/>
        </w:rPr>
        <w:t>e to this charge are as follows:</w:t>
      </w:r>
    </w:p>
    <w:p w14:paraId="574EF895" w14:textId="28607E35" w:rsidR="0055103D" w:rsidRDefault="00A369F0" w:rsidP="00462994">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On 13 June 2021,</w:t>
      </w:r>
      <w:r w:rsidR="00966D52">
        <w:rPr>
          <w:rFonts w:ascii="Times New Roman" w:hAnsi="Times New Roman" w:cs="Times New Roman"/>
          <w:sz w:val="24"/>
          <w:szCs w:val="24"/>
          <w:lang w:val="en-US"/>
        </w:rPr>
        <w:t xml:space="preserve"> the deceased a male resident</w:t>
      </w:r>
      <w:r w:rsidR="00865890">
        <w:rPr>
          <w:rFonts w:ascii="Times New Roman" w:hAnsi="Times New Roman" w:cs="Times New Roman"/>
          <w:sz w:val="24"/>
          <w:szCs w:val="24"/>
          <w:lang w:val="en-US"/>
        </w:rPr>
        <w:t xml:space="preserve"> of </w:t>
      </w:r>
      <w:r w:rsidR="00966D52">
        <w:rPr>
          <w:rFonts w:ascii="Times New Roman" w:hAnsi="Times New Roman" w:cs="Times New Roman"/>
          <w:sz w:val="24"/>
          <w:szCs w:val="24"/>
          <w:lang w:val="en-US"/>
        </w:rPr>
        <w:t>Ruware R</w:t>
      </w:r>
      <w:r>
        <w:rPr>
          <w:rFonts w:ascii="Times New Roman" w:hAnsi="Times New Roman" w:cs="Times New Roman"/>
          <w:sz w:val="24"/>
          <w:szCs w:val="24"/>
          <w:lang w:val="en-US"/>
        </w:rPr>
        <w:t>anch in Marondera</w:t>
      </w:r>
      <w:r w:rsidR="00022D8E">
        <w:rPr>
          <w:rFonts w:ascii="Times New Roman" w:hAnsi="Times New Roman" w:cs="Times New Roman"/>
          <w:sz w:val="24"/>
          <w:szCs w:val="24"/>
          <w:lang w:val="en-US"/>
        </w:rPr>
        <w:t xml:space="preserve"> met the accused </w:t>
      </w:r>
      <w:r w:rsidR="00966D52">
        <w:rPr>
          <w:rFonts w:ascii="Times New Roman" w:hAnsi="Times New Roman" w:cs="Times New Roman"/>
          <w:sz w:val="24"/>
          <w:szCs w:val="24"/>
          <w:lang w:val="en-US"/>
        </w:rPr>
        <w:t>as he was walking along a</w:t>
      </w:r>
      <w:r w:rsidR="001703F5">
        <w:rPr>
          <w:rFonts w:ascii="Times New Roman" w:hAnsi="Times New Roman" w:cs="Times New Roman"/>
          <w:sz w:val="24"/>
          <w:szCs w:val="24"/>
          <w:lang w:val="en-US"/>
        </w:rPr>
        <w:t xml:space="preserve"> road close to Southlawn Park </w:t>
      </w:r>
      <w:r w:rsidR="00966D52">
        <w:rPr>
          <w:rFonts w:ascii="Times New Roman" w:hAnsi="Times New Roman" w:cs="Times New Roman"/>
          <w:sz w:val="24"/>
          <w:szCs w:val="24"/>
          <w:lang w:val="en-US"/>
        </w:rPr>
        <w:t>School.</w:t>
      </w:r>
      <w:r w:rsidR="00462994">
        <w:rPr>
          <w:rFonts w:ascii="Times New Roman" w:hAnsi="Times New Roman" w:cs="Times New Roman"/>
          <w:sz w:val="24"/>
          <w:szCs w:val="24"/>
          <w:lang w:val="en-US"/>
        </w:rPr>
        <w:t xml:space="preserve"> </w:t>
      </w:r>
      <w:r w:rsidR="00966D52">
        <w:rPr>
          <w:rFonts w:ascii="Times New Roman" w:hAnsi="Times New Roman" w:cs="Times New Roman"/>
          <w:sz w:val="24"/>
          <w:szCs w:val="24"/>
          <w:lang w:val="en-US"/>
        </w:rPr>
        <w:t xml:space="preserve"> The deceased</w:t>
      </w:r>
      <w:r w:rsidR="001703F5">
        <w:rPr>
          <w:rFonts w:ascii="Times New Roman" w:hAnsi="Times New Roman" w:cs="Times New Roman"/>
          <w:sz w:val="24"/>
          <w:szCs w:val="24"/>
          <w:lang w:val="en-US"/>
        </w:rPr>
        <w:t xml:space="preserve"> </w:t>
      </w:r>
      <w:r w:rsidR="00E4239F">
        <w:rPr>
          <w:rFonts w:ascii="Times New Roman" w:hAnsi="Times New Roman" w:cs="Times New Roman"/>
          <w:sz w:val="24"/>
          <w:szCs w:val="24"/>
          <w:lang w:val="en-US"/>
        </w:rPr>
        <w:t>was speak</w:t>
      </w:r>
      <w:r w:rsidR="00966D52">
        <w:rPr>
          <w:rFonts w:ascii="Times New Roman" w:hAnsi="Times New Roman" w:cs="Times New Roman"/>
          <w:sz w:val="24"/>
          <w:szCs w:val="24"/>
          <w:lang w:val="en-US"/>
        </w:rPr>
        <w:t>ing in English</w:t>
      </w:r>
      <w:r w:rsidR="00022D8E">
        <w:rPr>
          <w:rFonts w:ascii="Times New Roman" w:hAnsi="Times New Roman" w:cs="Times New Roman"/>
          <w:sz w:val="24"/>
          <w:szCs w:val="24"/>
          <w:lang w:val="en-US"/>
        </w:rPr>
        <w:t>.</w:t>
      </w:r>
      <w:r w:rsidR="00966D52">
        <w:rPr>
          <w:rFonts w:ascii="Times New Roman" w:hAnsi="Times New Roman" w:cs="Times New Roman"/>
          <w:sz w:val="24"/>
          <w:szCs w:val="24"/>
          <w:lang w:val="en-US"/>
        </w:rPr>
        <w:t xml:space="preserve"> </w:t>
      </w:r>
      <w:r w:rsidR="00022D8E">
        <w:rPr>
          <w:rFonts w:ascii="Times New Roman" w:hAnsi="Times New Roman" w:cs="Times New Roman"/>
          <w:sz w:val="24"/>
          <w:szCs w:val="24"/>
          <w:lang w:val="en-US"/>
        </w:rPr>
        <w:t xml:space="preserve">The </w:t>
      </w:r>
      <w:r w:rsidR="005C33F0">
        <w:rPr>
          <w:rFonts w:ascii="Times New Roman" w:hAnsi="Times New Roman" w:cs="Times New Roman"/>
          <w:sz w:val="24"/>
          <w:szCs w:val="24"/>
          <w:lang w:val="en-US"/>
        </w:rPr>
        <w:t xml:space="preserve">accused took </w:t>
      </w:r>
      <w:r w:rsidR="00966D52">
        <w:rPr>
          <w:rFonts w:ascii="Times New Roman" w:hAnsi="Times New Roman" w:cs="Times New Roman"/>
          <w:sz w:val="24"/>
          <w:szCs w:val="24"/>
          <w:lang w:val="en-US"/>
        </w:rPr>
        <w:t>offence of</w:t>
      </w:r>
      <w:r w:rsidR="009725BD">
        <w:rPr>
          <w:rFonts w:ascii="Times New Roman" w:hAnsi="Times New Roman" w:cs="Times New Roman"/>
          <w:sz w:val="24"/>
          <w:szCs w:val="24"/>
          <w:lang w:val="en-US"/>
        </w:rPr>
        <w:t xml:space="preserve"> the deceased’s conduct</w:t>
      </w:r>
      <w:r w:rsidR="00966D52">
        <w:rPr>
          <w:rFonts w:ascii="Times New Roman" w:hAnsi="Times New Roman" w:cs="Times New Roman"/>
          <w:sz w:val="24"/>
          <w:szCs w:val="24"/>
          <w:lang w:val="en-US"/>
        </w:rPr>
        <w:t xml:space="preserve">. </w:t>
      </w:r>
      <w:r w:rsidR="00462994">
        <w:rPr>
          <w:rFonts w:ascii="Times New Roman" w:hAnsi="Times New Roman" w:cs="Times New Roman"/>
          <w:sz w:val="24"/>
          <w:szCs w:val="24"/>
          <w:lang w:val="en-US"/>
        </w:rPr>
        <w:t xml:space="preserve"> </w:t>
      </w:r>
      <w:r w:rsidR="00966D52">
        <w:rPr>
          <w:rFonts w:ascii="Times New Roman" w:hAnsi="Times New Roman" w:cs="Times New Roman"/>
          <w:sz w:val="24"/>
          <w:szCs w:val="24"/>
          <w:lang w:val="en-US"/>
        </w:rPr>
        <w:t xml:space="preserve">He inquired from </w:t>
      </w:r>
      <w:r w:rsidR="00786B24">
        <w:rPr>
          <w:rFonts w:ascii="Times New Roman" w:hAnsi="Times New Roman" w:cs="Times New Roman"/>
          <w:sz w:val="24"/>
          <w:szCs w:val="24"/>
          <w:lang w:val="en-US"/>
        </w:rPr>
        <w:t xml:space="preserve">him </w:t>
      </w:r>
      <w:r w:rsidR="00966D52">
        <w:rPr>
          <w:rFonts w:ascii="Times New Roman" w:hAnsi="Times New Roman" w:cs="Times New Roman"/>
          <w:sz w:val="24"/>
          <w:szCs w:val="24"/>
          <w:lang w:val="en-US"/>
        </w:rPr>
        <w:t>if the deceased</w:t>
      </w:r>
      <w:r w:rsidR="00E4239F">
        <w:rPr>
          <w:rFonts w:ascii="Times New Roman" w:hAnsi="Times New Roman" w:cs="Times New Roman"/>
          <w:sz w:val="24"/>
          <w:szCs w:val="24"/>
          <w:lang w:val="en-US"/>
        </w:rPr>
        <w:t xml:space="preserve"> was referring</w:t>
      </w:r>
      <w:r w:rsidR="00022D8E">
        <w:rPr>
          <w:rFonts w:ascii="Times New Roman" w:hAnsi="Times New Roman" w:cs="Times New Roman"/>
          <w:sz w:val="24"/>
          <w:szCs w:val="24"/>
          <w:lang w:val="en-US"/>
        </w:rPr>
        <w:t xml:space="preserve"> to him</w:t>
      </w:r>
      <w:r w:rsidR="00966D52">
        <w:rPr>
          <w:rFonts w:ascii="Times New Roman" w:hAnsi="Times New Roman" w:cs="Times New Roman"/>
          <w:sz w:val="24"/>
          <w:szCs w:val="24"/>
          <w:lang w:val="en-US"/>
        </w:rPr>
        <w:t xml:space="preserve"> but</w:t>
      </w:r>
      <w:r w:rsidR="002A5F95">
        <w:rPr>
          <w:rFonts w:ascii="Times New Roman" w:hAnsi="Times New Roman" w:cs="Times New Roman"/>
          <w:sz w:val="24"/>
          <w:szCs w:val="24"/>
          <w:lang w:val="en-US"/>
        </w:rPr>
        <w:t xml:space="preserve"> </w:t>
      </w:r>
      <w:r w:rsidR="009725BD">
        <w:rPr>
          <w:rFonts w:ascii="Times New Roman" w:hAnsi="Times New Roman" w:cs="Times New Roman"/>
          <w:sz w:val="24"/>
          <w:szCs w:val="24"/>
          <w:lang w:val="en-US"/>
        </w:rPr>
        <w:t>did not wait for the deceased to respond</w:t>
      </w:r>
      <w:r w:rsidR="00966D52">
        <w:rPr>
          <w:rFonts w:ascii="Times New Roman" w:hAnsi="Times New Roman" w:cs="Times New Roman"/>
          <w:sz w:val="24"/>
          <w:szCs w:val="24"/>
          <w:lang w:val="en-US"/>
        </w:rPr>
        <w:t xml:space="preserve">. </w:t>
      </w:r>
      <w:r w:rsidR="009725BD">
        <w:rPr>
          <w:rFonts w:ascii="Times New Roman" w:hAnsi="Times New Roman" w:cs="Times New Roman"/>
          <w:sz w:val="24"/>
          <w:szCs w:val="24"/>
          <w:lang w:val="en-US"/>
        </w:rPr>
        <w:t xml:space="preserve"> </w:t>
      </w:r>
      <w:r w:rsidR="00966D52">
        <w:rPr>
          <w:rFonts w:ascii="Times New Roman" w:hAnsi="Times New Roman" w:cs="Times New Roman"/>
          <w:sz w:val="24"/>
          <w:szCs w:val="24"/>
          <w:lang w:val="en-US"/>
        </w:rPr>
        <w:t>He</w:t>
      </w:r>
      <w:r w:rsidR="009725BD">
        <w:rPr>
          <w:rFonts w:ascii="Times New Roman" w:hAnsi="Times New Roman" w:cs="Times New Roman"/>
          <w:sz w:val="24"/>
          <w:szCs w:val="24"/>
          <w:lang w:val="en-US"/>
        </w:rPr>
        <w:t xml:space="preserve"> immediately began</w:t>
      </w:r>
      <w:r w:rsidR="002A5F95">
        <w:rPr>
          <w:rFonts w:ascii="Times New Roman" w:hAnsi="Times New Roman" w:cs="Times New Roman"/>
          <w:sz w:val="24"/>
          <w:szCs w:val="24"/>
          <w:lang w:val="en-US"/>
        </w:rPr>
        <w:t xml:space="preserve"> to assault him with open hands and b</w:t>
      </w:r>
      <w:r w:rsidR="00DE0473">
        <w:rPr>
          <w:rFonts w:ascii="Times New Roman" w:hAnsi="Times New Roman" w:cs="Times New Roman"/>
          <w:sz w:val="24"/>
          <w:szCs w:val="24"/>
          <w:lang w:val="en-US"/>
        </w:rPr>
        <w:t xml:space="preserve">ooted feet all over his </w:t>
      </w:r>
      <w:r w:rsidR="00966D52">
        <w:rPr>
          <w:rFonts w:ascii="Times New Roman" w:hAnsi="Times New Roman" w:cs="Times New Roman"/>
          <w:sz w:val="24"/>
          <w:szCs w:val="24"/>
          <w:lang w:val="en-US"/>
        </w:rPr>
        <w:t>body. He</w:t>
      </w:r>
      <w:r w:rsidR="002A5F95">
        <w:rPr>
          <w:rFonts w:ascii="Times New Roman" w:hAnsi="Times New Roman" w:cs="Times New Roman"/>
          <w:sz w:val="24"/>
          <w:szCs w:val="24"/>
          <w:lang w:val="en-US"/>
        </w:rPr>
        <w:t xml:space="preserve"> </w:t>
      </w:r>
      <w:r w:rsidR="00966D52">
        <w:rPr>
          <w:rFonts w:ascii="Times New Roman" w:hAnsi="Times New Roman" w:cs="Times New Roman"/>
          <w:sz w:val="24"/>
          <w:szCs w:val="24"/>
          <w:lang w:val="en-US"/>
        </w:rPr>
        <w:t>thereafter left him</w:t>
      </w:r>
      <w:r w:rsidR="00DE0473">
        <w:rPr>
          <w:rFonts w:ascii="Times New Roman" w:hAnsi="Times New Roman" w:cs="Times New Roman"/>
          <w:sz w:val="24"/>
          <w:szCs w:val="24"/>
          <w:lang w:val="en-US"/>
        </w:rPr>
        <w:t>,</w:t>
      </w:r>
      <w:r w:rsidR="002A5F95">
        <w:rPr>
          <w:rFonts w:ascii="Times New Roman" w:hAnsi="Times New Roman" w:cs="Times New Roman"/>
          <w:sz w:val="24"/>
          <w:szCs w:val="24"/>
          <w:lang w:val="en-US"/>
        </w:rPr>
        <w:t xml:space="preserve"> </w:t>
      </w:r>
      <w:r w:rsidR="00DE0473">
        <w:rPr>
          <w:rFonts w:ascii="Times New Roman" w:hAnsi="Times New Roman" w:cs="Times New Roman"/>
          <w:sz w:val="24"/>
          <w:szCs w:val="24"/>
          <w:lang w:val="en-US"/>
        </w:rPr>
        <w:t xml:space="preserve">lying injured </w:t>
      </w:r>
      <w:r w:rsidR="002A5F95">
        <w:rPr>
          <w:rFonts w:ascii="Times New Roman" w:hAnsi="Times New Roman" w:cs="Times New Roman"/>
          <w:sz w:val="24"/>
          <w:szCs w:val="24"/>
          <w:lang w:val="en-US"/>
        </w:rPr>
        <w:t>on the road.</w:t>
      </w:r>
      <w:r w:rsidR="00966D52">
        <w:rPr>
          <w:rFonts w:ascii="Times New Roman" w:hAnsi="Times New Roman" w:cs="Times New Roman"/>
          <w:sz w:val="24"/>
          <w:szCs w:val="24"/>
          <w:lang w:val="en-US"/>
        </w:rPr>
        <w:t xml:space="preserve"> </w:t>
      </w:r>
      <w:r w:rsidR="00462994">
        <w:rPr>
          <w:rFonts w:ascii="Times New Roman" w:hAnsi="Times New Roman" w:cs="Times New Roman"/>
          <w:sz w:val="24"/>
          <w:szCs w:val="24"/>
          <w:lang w:val="en-US"/>
        </w:rPr>
        <w:t xml:space="preserve"> </w:t>
      </w:r>
      <w:r w:rsidR="00966D52">
        <w:rPr>
          <w:rFonts w:ascii="Times New Roman" w:hAnsi="Times New Roman" w:cs="Times New Roman"/>
          <w:sz w:val="24"/>
          <w:szCs w:val="24"/>
          <w:lang w:val="en-US"/>
        </w:rPr>
        <w:t>The deceased was ferried to</w:t>
      </w:r>
      <w:r w:rsidR="002A5F95">
        <w:rPr>
          <w:rFonts w:ascii="Times New Roman" w:hAnsi="Times New Roman" w:cs="Times New Roman"/>
          <w:sz w:val="24"/>
          <w:szCs w:val="24"/>
          <w:lang w:val="en-US"/>
        </w:rPr>
        <w:t xml:space="preserve"> hospital for t</w:t>
      </w:r>
      <w:r w:rsidR="000C12D2">
        <w:rPr>
          <w:rFonts w:ascii="Times New Roman" w:hAnsi="Times New Roman" w:cs="Times New Roman"/>
          <w:sz w:val="24"/>
          <w:szCs w:val="24"/>
          <w:lang w:val="en-US"/>
        </w:rPr>
        <w:t>reatment. His condition deteriorated</w:t>
      </w:r>
      <w:r w:rsidR="002A5F95">
        <w:rPr>
          <w:rFonts w:ascii="Times New Roman" w:hAnsi="Times New Roman" w:cs="Times New Roman"/>
          <w:sz w:val="24"/>
          <w:szCs w:val="24"/>
          <w:lang w:val="en-US"/>
        </w:rPr>
        <w:t xml:space="preserve"> and he died on 27 June 2021.</w:t>
      </w:r>
      <w:r w:rsidR="00BF2A78">
        <w:rPr>
          <w:rFonts w:ascii="Times New Roman" w:hAnsi="Times New Roman" w:cs="Times New Roman"/>
          <w:b/>
          <w:sz w:val="24"/>
          <w:szCs w:val="24"/>
          <w:lang w:val="en-US"/>
        </w:rPr>
        <w:t xml:space="preserve"> </w:t>
      </w:r>
      <w:r w:rsidR="00462994">
        <w:rPr>
          <w:rFonts w:ascii="Times New Roman" w:hAnsi="Times New Roman" w:cs="Times New Roman"/>
          <w:b/>
          <w:sz w:val="24"/>
          <w:szCs w:val="24"/>
          <w:lang w:val="en-US"/>
        </w:rPr>
        <w:t xml:space="preserve"> </w:t>
      </w:r>
      <w:r w:rsidR="002A5F95">
        <w:rPr>
          <w:rFonts w:ascii="Times New Roman" w:hAnsi="Times New Roman" w:cs="Times New Roman"/>
          <w:sz w:val="24"/>
          <w:szCs w:val="24"/>
          <w:lang w:val="en-US"/>
        </w:rPr>
        <w:t>A postmort</w:t>
      </w:r>
      <w:r w:rsidR="00966D52">
        <w:rPr>
          <w:rFonts w:ascii="Times New Roman" w:hAnsi="Times New Roman" w:cs="Times New Roman"/>
          <w:sz w:val="24"/>
          <w:szCs w:val="24"/>
          <w:lang w:val="en-US"/>
        </w:rPr>
        <w:t xml:space="preserve">em was </w:t>
      </w:r>
      <w:r w:rsidR="00966D52">
        <w:rPr>
          <w:rFonts w:ascii="Times New Roman" w:hAnsi="Times New Roman" w:cs="Times New Roman"/>
          <w:sz w:val="24"/>
          <w:szCs w:val="24"/>
          <w:lang w:val="en-US"/>
        </w:rPr>
        <w:lastRenderedPageBreak/>
        <w:t xml:space="preserve">conducted on the remains </w:t>
      </w:r>
      <w:r w:rsidR="002A5F95">
        <w:rPr>
          <w:rFonts w:ascii="Times New Roman" w:hAnsi="Times New Roman" w:cs="Times New Roman"/>
          <w:sz w:val="24"/>
          <w:szCs w:val="24"/>
          <w:lang w:val="en-US"/>
        </w:rPr>
        <w:t>of th</w:t>
      </w:r>
      <w:r w:rsidR="00DE0473">
        <w:rPr>
          <w:rFonts w:ascii="Times New Roman" w:hAnsi="Times New Roman" w:cs="Times New Roman"/>
          <w:sz w:val="24"/>
          <w:szCs w:val="24"/>
          <w:lang w:val="en-US"/>
        </w:rPr>
        <w:t>e deceased</w:t>
      </w:r>
      <w:r w:rsidR="00966D52">
        <w:rPr>
          <w:rFonts w:ascii="Times New Roman" w:hAnsi="Times New Roman" w:cs="Times New Roman"/>
          <w:sz w:val="24"/>
          <w:szCs w:val="24"/>
          <w:lang w:val="en-US"/>
        </w:rPr>
        <w:t>.  The</w:t>
      </w:r>
      <w:r w:rsidR="00DE0473">
        <w:rPr>
          <w:rFonts w:ascii="Times New Roman" w:hAnsi="Times New Roman" w:cs="Times New Roman"/>
          <w:sz w:val="24"/>
          <w:szCs w:val="24"/>
          <w:lang w:val="en-US"/>
        </w:rPr>
        <w:t xml:space="preserve"> </w:t>
      </w:r>
      <w:r w:rsidR="00966D52">
        <w:rPr>
          <w:rFonts w:ascii="Times New Roman" w:hAnsi="Times New Roman" w:cs="Times New Roman"/>
          <w:sz w:val="24"/>
          <w:szCs w:val="24"/>
          <w:lang w:val="en-US"/>
        </w:rPr>
        <w:t xml:space="preserve">pathologist’s </w:t>
      </w:r>
      <w:r w:rsidR="00DE0473">
        <w:rPr>
          <w:rFonts w:ascii="Times New Roman" w:hAnsi="Times New Roman" w:cs="Times New Roman"/>
          <w:sz w:val="24"/>
          <w:szCs w:val="24"/>
          <w:lang w:val="en-US"/>
        </w:rPr>
        <w:t>conclusion was</w:t>
      </w:r>
      <w:r w:rsidR="002A5F95">
        <w:rPr>
          <w:rFonts w:ascii="Times New Roman" w:hAnsi="Times New Roman" w:cs="Times New Roman"/>
          <w:sz w:val="24"/>
          <w:szCs w:val="24"/>
          <w:lang w:val="en-US"/>
        </w:rPr>
        <w:t xml:space="preserve"> that death was due to brain </w:t>
      </w:r>
      <w:r w:rsidR="00966D52">
        <w:rPr>
          <w:rFonts w:ascii="Times New Roman" w:hAnsi="Times New Roman" w:cs="Times New Roman"/>
          <w:sz w:val="24"/>
          <w:szCs w:val="24"/>
          <w:lang w:val="en-US"/>
        </w:rPr>
        <w:t>damage, subarachnoid</w:t>
      </w:r>
      <w:r w:rsidR="002A5F95">
        <w:rPr>
          <w:rFonts w:ascii="Times New Roman" w:hAnsi="Times New Roman" w:cs="Times New Roman"/>
          <w:sz w:val="24"/>
          <w:szCs w:val="24"/>
          <w:lang w:val="en-US"/>
        </w:rPr>
        <w:t xml:space="preserve"> </w:t>
      </w:r>
      <w:r w:rsidR="00966D52">
        <w:rPr>
          <w:rFonts w:ascii="Times New Roman" w:hAnsi="Times New Roman" w:cs="Times New Roman"/>
          <w:sz w:val="24"/>
          <w:szCs w:val="24"/>
          <w:lang w:val="en-US"/>
        </w:rPr>
        <w:t>hemorrhage</w:t>
      </w:r>
      <w:r w:rsidR="00554F12">
        <w:rPr>
          <w:rFonts w:ascii="Times New Roman" w:hAnsi="Times New Roman" w:cs="Times New Roman"/>
          <w:sz w:val="24"/>
          <w:szCs w:val="24"/>
          <w:lang w:val="en-US"/>
        </w:rPr>
        <w:t xml:space="preserve"> in the right hemisphere and</w:t>
      </w:r>
      <w:r w:rsidR="0055103D">
        <w:rPr>
          <w:rFonts w:ascii="Times New Roman" w:hAnsi="Times New Roman" w:cs="Times New Roman"/>
          <w:sz w:val="24"/>
          <w:szCs w:val="24"/>
          <w:lang w:val="en-US"/>
        </w:rPr>
        <w:t xml:space="preserve"> </w:t>
      </w:r>
      <w:r w:rsidR="002A5F95">
        <w:rPr>
          <w:rFonts w:ascii="Times New Roman" w:hAnsi="Times New Roman" w:cs="Times New Roman"/>
          <w:sz w:val="24"/>
          <w:szCs w:val="24"/>
          <w:lang w:val="en-US"/>
        </w:rPr>
        <w:t>moderate head trauma.</w:t>
      </w:r>
    </w:p>
    <w:p w14:paraId="28B6A9A4" w14:textId="77777777" w:rsidR="00915583" w:rsidRDefault="00F53F49" w:rsidP="0091558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accused </w:t>
      </w:r>
      <w:r w:rsidR="006457D8">
        <w:rPr>
          <w:rFonts w:ascii="Times New Roman" w:hAnsi="Times New Roman" w:cs="Times New Roman"/>
          <w:sz w:val="24"/>
          <w:szCs w:val="24"/>
          <w:lang w:val="en-US"/>
        </w:rPr>
        <w:t>pl</w:t>
      </w:r>
      <w:r>
        <w:rPr>
          <w:rFonts w:ascii="Times New Roman" w:hAnsi="Times New Roman" w:cs="Times New Roman"/>
          <w:sz w:val="24"/>
          <w:szCs w:val="24"/>
          <w:lang w:val="en-US"/>
        </w:rPr>
        <w:t xml:space="preserve">eaded not guilty to the offence and </w:t>
      </w:r>
      <w:r w:rsidR="006457D8">
        <w:rPr>
          <w:rFonts w:ascii="Times New Roman" w:hAnsi="Times New Roman" w:cs="Times New Roman"/>
          <w:sz w:val="24"/>
          <w:szCs w:val="24"/>
          <w:lang w:val="en-US"/>
        </w:rPr>
        <w:t>in his defence outline stated that this is a case of mistaken identity as he never left the farm on th</w:t>
      </w:r>
      <w:r w:rsidR="00966D52">
        <w:rPr>
          <w:rFonts w:ascii="Times New Roman" w:hAnsi="Times New Roman" w:cs="Times New Roman"/>
          <w:sz w:val="24"/>
          <w:szCs w:val="24"/>
          <w:lang w:val="en-US"/>
        </w:rPr>
        <w:t>e day in question nor attended any</w:t>
      </w:r>
      <w:r>
        <w:rPr>
          <w:rFonts w:ascii="Times New Roman" w:hAnsi="Times New Roman" w:cs="Times New Roman"/>
          <w:sz w:val="24"/>
          <w:szCs w:val="24"/>
          <w:lang w:val="en-US"/>
        </w:rPr>
        <w:t xml:space="preserve"> soccer match</w:t>
      </w:r>
      <w:r w:rsidR="00966D52">
        <w:rPr>
          <w:rFonts w:ascii="Times New Roman" w:hAnsi="Times New Roman" w:cs="Times New Roman"/>
          <w:sz w:val="24"/>
          <w:szCs w:val="24"/>
          <w:lang w:val="en-US"/>
        </w:rPr>
        <w:t xml:space="preserve"> as alleged</w:t>
      </w:r>
      <w:r>
        <w:rPr>
          <w:rFonts w:ascii="Times New Roman" w:hAnsi="Times New Roman" w:cs="Times New Roman"/>
          <w:sz w:val="24"/>
          <w:szCs w:val="24"/>
          <w:lang w:val="en-US"/>
        </w:rPr>
        <w:t xml:space="preserve">. </w:t>
      </w:r>
      <w:r w:rsidR="0046299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He told the court that </w:t>
      </w:r>
      <w:r w:rsidR="00845C75">
        <w:rPr>
          <w:rFonts w:ascii="Times New Roman" w:hAnsi="Times New Roman" w:cs="Times New Roman"/>
          <w:sz w:val="24"/>
          <w:szCs w:val="24"/>
          <w:lang w:val="en-US"/>
        </w:rPr>
        <w:t xml:space="preserve">he </w:t>
      </w:r>
      <w:r w:rsidR="006457D8">
        <w:rPr>
          <w:rFonts w:ascii="Times New Roman" w:hAnsi="Times New Roman" w:cs="Times New Roman"/>
          <w:sz w:val="24"/>
          <w:szCs w:val="24"/>
          <w:lang w:val="en-US"/>
        </w:rPr>
        <w:t>never met th</w:t>
      </w:r>
      <w:r w:rsidR="00CE087F">
        <w:rPr>
          <w:rFonts w:ascii="Times New Roman" w:hAnsi="Times New Roman" w:cs="Times New Roman"/>
          <w:sz w:val="24"/>
          <w:szCs w:val="24"/>
          <w:lang w:val="en-US"/>
        </w:rPr>
        <w:t>e deceased</w:t>
      </w:r>
      <w:r w:rsidR="00845C75">
        <w:rPr>
          <w:rFonts w:ascii="Times New Roman" w:hAnsi="Times New Roman" w:cs="Times New Roman"/>
          <w:sz w:val="24"/>
          <w:szCs w:val="24"/>
          <w:lang w:val="en-US"/>
        </w:rPr>
        <w:t xml:space="preserve"> and never kne</w:t>
      </w:r>
      <w:r w:rsidR="006457D8">
        <w:rPr>
          <w:rFonts w:ascii="Times New Roman" w:hAnsi="Times New Roman" w:cs="Times New Roman"/>
          <w:sz w:val="24"/>
          <w:szCs w:val="24"/>
          <w:lang w:val="en-US"/>
        </w:rPr>
        <w:t xml:space="preserve">w </w:t>
      </w:r>
      <w:r w:rsidR="00966D52">
        <w:rPr>
          <w:rFonts w:ascii="Times New Roman" w:hAnsi="Times New Roman" w:cs="Times New Roman"/>
          <w:sz w:val="24"/>
          <w:szCs w:val="24"/>
          <w:lang w:val="en-US"/>
        </w:rPr>
        <w:t>him</w:t>
      </w:r>
      <w:r w:rsidR="00CE087F">
        <w:rPr>
          <w:rFonts w:ascii="Times New Roman" w:hAnsi="Times New Roman" w:cs="Times New Roman"/>
          <w:sz w:val="24"/>
          <w:szCs w:val="24"/>
          <w:lang w:val="en-US"/>
        </w:rPr>
        <w:t xml:space="preserve"> during his existence</w:t>
      </w:r>
      <w:r w:rsidR="00966D52">
        <w:rPr>
          <w:rFonts w:ascii="Times New Roman" w:hAnsi="Times New Roman" w:cs="Times New Roman"/>
          <w:sz w:val="24"/>
          <w:szCs w:val="24"/>
          <w:lang w:val="en-US"/>
        </w:rPr>
        <w:t>.</w:t>
      </w:r>
      <w:r w:rsidR="00462994">
        <w:rPr>
          <w:rFonts w:ascii="Times New Roman" w:hAnsi="Times New Roman" w:cs="Times New Roman"/>
          <w:sz w:val="24"/>
          <w:szCs w:val="24"/>
          <w:lang w:val="en-US"/>
        </w:rPr>
        <w:t xml:space="preserve"> </w:t>
      </w:r>
      <w:r w:rsidR="00966D52">
        <w:rPr>
          <w:rFonts w:ascii="Times New Roman" w:hAnsi="Times New Roman" w:cs="Times New Roman"/>
          <w:sz w:val="24"/>
          <w:szCs w:val="24"/>
          <w:lang w:val="en-US"/>
        </w:rPr>
        <w:t xml:space="preserve"> On</w:t>
      </w:r>
      <w:r>
        <w:rPr>
          <w:rFonts w:ascii="Times New Roman" w:hAnsi="Times New Roman" w:cs="Times New Roman"/>
          <w:sz w:val="24"/>
          <w:szCs w:val="24"/>
          <w:lang w:val="en-US"/>
        </w:rPr>
        <w:t xml:space="preserve"> the fateful day he had</w:t>
      </w:r>
      <w:r w:rsidR="00845C75">
        <w:rPr>
          <w:rFonts w:ascii="Times New Roman" w:hAnsi="Times New Roman" w:cs="Times New Roman"/>
          <w:sz w:val="24"/>
          <w:szCs w:val="24"/>
          <w:lang w:val="en-US"/>
        </w:rPr>
        <w:t xml:space="preserve"> remained behind </w:t>
      </w:r>
      <w:r w:rsidR="009079A1">
        <w:rPr>
          <w:rFonts w:ascii="Times New Roman" w:hAnsi="Times New Roman" w:cs="Times New Roman"/>
          <w:sz w:val="24"/>
          <w:szCs w:val="24"/>
          <w:lang w:val="en-US"/>
        </w:rPr>
        <w:t>securing the bricks and tools</w:t>
      </w:r>
      <w:r w:rsidR="00845C75">
        <w:rPr>
          <w:rFonts w:ascii="Times New Roman" w:hAnsi="Times New Roman" w:cs="Times New Roman"/>
          <w:sz w:val="24"/>
          <w:szCs w:val="24"/>
          <w:lang w:val="en-US"/>
        </w:rPr>
        <w:t xml:space="preserve"> at Southlawn farm </w:t>
      </w:r>
      <w:r w:rsidR="007A7411">
        <w:rPr>
          <w:rFonts w:ascii="Times New Roman" w:hAnsi="Times New Roman" w:cs="Times New Roman"/>
          <w:sz w:val="24"/>
          <w:szCs w:val="24"/>
          <w:lang w:val="en-US"/>
        </w:rPr>
        <w:t>where</w:t>
      </w:r>
      <w:r w:rsidR="00845C75">
        <w:rPr>
          <w:rFonts w:ascii="Times New Roman" w:hAnsi="Times New Roman" w:cs="Times New Roman"/>
          <w:sz w:val="24"/>
          <w:szCs w:val="24"/>
          <w:lang w:val="en-US"/>
        </w:rPr>
        <w:t xml:space="preserve"> he worked as a bricklayer</w:t>
      </w:r>
      <w:r w:rsidR="009079A1">
        <w:rPr>
          <w:rFonts w:ascii="Times New Roman" w:hAnsi="Times New Roman" w:cs="Times New Roman"/>
          <w:sz w:val="24"/>
          <w:szCs w:val="24"/>
          <w:lang w:val="en-US"/>
        </w:rPr>
        <w:t>.</w:t>
      </w:r>
      <w:r w:rsidR="00966D52">
        <w:rPr>
          <w:rFonts w:ascii="Times New Roman" w:hAnsi="Times New Roman" w:cs="Times New Roman"/>
          <w:sz w:val="24"/>
          <w:szCs w:val="24"/>
          <w:lang w:val="en-US"/>
        </w:rPr>
        <w:t xml:space="preserve"> </w:t>
      </w:r>
      <w:r w:rsidR="00462994">
        <w:rPr>
          <w:rFonts w:ascii="Times New Roman" w:hAnsi="Times New Roman" w:cs="Times New Roman"/>
          <w:sz w:val="24"/>
          <w:szCs w:val="24"/>
          <w:lang w:val="en-US"/>
        </w:rPr>
        <w:t xml:space="preserve"> </w:t>
      </w:r>
      <w:r w:rsidR="009079A1">
        <w:rPr>
          <w:rFonts w:ascii="Times New Roman" w:hAnsi="Times New Roman" w:cs="Times New Roman"/>
          <w:sz w:val="24"/>
          <w:szCs w:val="24"/>
          <w:lang w:val="en-US"/>
        </w:rPr>
        <w:t xml:space="preserve">His </w:t>
      </w:r>
      <w:r w:rsidR="00845C75">
        <w:rPr>
          <w:rFonts w:ascii="Times New Roman" w:hAnsi="Times New Roman" w:cs="Times New Roman"/>
          <w:sz w:val="24"/>
          <w:szCs w:val="24"/>
          <w:lang w:val="en-US"/>
        </w:rPr>
        <w:t>colle</w:t>
      </w:r>
      <w:r w:rsidR="009079A1">
        <w:rPr>
          <w:rFonts w:ascii="Times New Roman" w:hAnsi="Times New Roman" w:cs="Times New Roman"/>
          <w:sz w:val="24"/>
          <w:szCs w:val="24"/>
          <w:lang w:val="en-US"/>
        </w:rPr>
        <w:t>a</w:t>
      </w:r>
      <w:r w:rsidR="00845C75">
        <w:rPr>
          <w:rFonts w:ascii="Times New Roman" w:hAnsi="Times New Roman" w:cs="Times New Roman"/>
          <w:sz w:val="24"/>
          <w:szCs w:val="24"/>
          <w:lang w:val="en-US"/>
        </w:rPr>
        <w:t xml:space="preserve">gues </w:t>
      </w:r>
      <w:r w:rsidR="00966D52">
        <w:rPr>
          <w:rFonts w:ascii="Times New Roman" w:hAnsi="Times New Roman" w:cs="Times New Roman"/>
          <w:sz w:val="24"/>
          <w:szCs w:val="24"/>
          <w:lang w:val="en-US"/>
        </w:rPr>
        <w:t xml:space="preserve">only known as </w:t>
      </w:r>
      <w:r w:rsidR="00845C75">
        <w:rPr>
          <w:rFonts w:ascii="Times New Roman" w:hAnsi="Times New Roman" w:cs="Times New Roman"/>
          <w:sz w:val="24"/>
          <w:szCs w:val="24"/>
          <w:lang w:val="en-US"/>
        </w:rPr>
        <w:t>Diva,</w:t>
      </w:r>
      <w:r w:rsidR="00966D52">
        <w:rPr>
          <w:rFonts w:ascii="Times New Roman" w:hAnsi="Times New Roman" w:cs="Times New Roman"/>
          <w:sz w:val="24"/>
          <w:szCs w:val="24"/>
          <w:lang w:val="en-US"/>
        </w:rPr>
        <w:t xml:space="preserve"> Knowledge, Stephen</w:t>
      </w:r>
      <w:r w:rsidR="00845C75">
        <w:rPr>
          <w:rFonts w:ascii="Times New Roman" w:hAnsi="Times New Roman" w:cs="Times New Roman"/>
          <w:sz w:val="24"/>
          <w:szCs w:val="24"/>
          <w:lang w:val="en-US"/>
        </w:rPr>
        <w:t xml:space="preserve"> and Creddy’s father went to</w:t>
      </w:r>
      <w:r w:rsidR="009079A1">
        <w:rPr>
          <w:rFonts w:ascii="Times New Roman" w:hAnsi="Times New Roman" w:cs="Times New Roman"/>
          <w:sz w:val="24"/>
          <w:szCs w:val="24"/>
          <w:lang w:val="en-US"/>
        </w:rPr>
        <w:t xml:space="preserve"> watch a soccer match at Karimba</w:t>
      </w:r>
      <w:r w:rsidR="00845C75">
        <w:rPr>
          <w:rFonts w:ascii="Times New Roman" w:hAnsi="Times New Roman" w:cs="Times New Roman"/>
          <w:sz w:val="24"/>
          <w:szCs w:val="24"/>
          <w:lang w:val="en-US"/>
        </w:rPr>
        <w:t xml:space="preserve"> farm </w:t>
      </w:r>
      <w:r w:rsidR="00966D52">
        <w:rPr>
          <w:rFonts w:ascii="Times New Roman" w:hAnsi="Times New Roman" w:cs="Times New Roman"/>
          <w:sz w:val="24"/>
          <w:szCs w:val="24"/>
          <w:lang w:val="en-US"/>
        </w:rPr>
        <w:t xml:space="preserve">in </w:t>
      </w:r>
      <w:r w:rsidR="00845C75">
        <w:rPr>
          <w:rFonts w:ascii="Times New Roman" w:hAnsi="Times New Roman" w:cs="Times New Roman"/>
          <w:sz w:val="24"/>
          <w:szCs w:val="24"/>
          <w:lang w:val="en-US"/>
        </w:rPr>
        <w:t>Marondera.</w:t>
      </w:r>
      <w:r w:rsidR="0055103D">
        <w:rPr>
          <w:rFonts w:ascii="Times New Roman" w:hAnsi="Times New Roman" w:cs="Times New Roman"/>
          <w:sz w:val="24"/>
          <w:szCs w:val="24"/>
          <w:lang w:val="en-US"/>
        </w:rPr>
        <w:t xml:space="preserve"> </w:t>
      </w:r>
      <w:r w:rsidR="00CE087F">
        <w:rPr>
          <w:rFonts w:ascii="Times New Roman" w:hAnsi="Times New Roman" w:cs="Times New Roman"/>
          <w:sz w:val="24"/>
          <w:szCs w:val="24"/>
          <w:lang w:val="en-US"/>
        </w:rPr>
        <w:t>Later in the day h</w:t>
      </w:r>
      <w:r>
        <w:rPr>
          <w:rFonts w:ascii="Times New Roman" w:hAnsi="Times New Roman" w:cs="Times New Roman"/>
          <w:sz w:val="24"/>
          <w:szCs w:val="24"/>
          <w:lang w:val="en-US"/>
        </w:rPr>
        <w:t xml:space="preserve">e </w:t>
      </w:r>
      <w:r w:rsidR="00966D52">
        <w:rPr>
          <w:rFonts w:ascii="Times New Roman" w:hAnsi="Times New Roman" w:cs="Times New Roman"/>
          <w:sz w:val="24"/>
          <w:szCs w:val="24"/>
          <w:lang w:val="en-US"/>
        </w:rPr>
        <w:t xml:space="preserve">had </w:t>
      </w:r>
      <w:r>
        <w:rPr>
          <w:rFonts w:ascii="Times New Roman" w:hAnsi="Times New Roman" w:cs="Times New Roman"/>
          <w:sz w:val="24"/>
          <w:szCs w:val="24"/>
          <w:lang w:val="en-US"/>
        </w:rPr>
        <w:t>visited Keith Matenena’s</w:t>
      </w:r>
      <w:r w:rsidR="00CB197D">
        <w:rPr>
          <w:rFonts w:ascii="Times New Roman" w:hAnsi="Times New Roman" w:cs="Times New Roman"/>
          <w:sz w:val="24"/>
          <w:szCs w:val="24"/>
          <w:lang w:val="en-US"/>
        </w:rPr>
        <w:t xml:space="preserve"> house</w:t>
      </w:r>
      <w:r>
        <w:rPr>
          <w:rFonts w:ascii="Times New Roman" w:hAnsi="Times New Roman" w:cs="Times New Roman"/>
          <w:sz w:val="24"/>
          <w:szCs w:val="24"/>
          <w:lang w:val="en-US"/>
        </w:rPr>
        <w:t xml:space="preserve"> to enquire from him why his colleagues had taken long to </w:t>
      </w:r>
      <w:r w:rsidR="00DE0473">
        <w:rPr>
          <w:rFonts w:ascii="Times New Roman" w:hAnsi="Times New Roman" w:cs="Times New Roman"/>
          <w:sz w:val="24"/>
          <w:szCs w:val="24"/>
          <w:lang w:val="en-US"/>
        </w:rPr>
        <w:t>return. He</w:t>
      </w:r>
      <w:r>
        <w:rPr>
          <w:rFonts w:ascii="Times New Roman" w:hAnsi="Times New Roman" w:cs="Times New Roman"/>
          <w:sz w:val="24"/>
          <w:szCs w:val="24"/>
          <w:lang w:val="en-US"/>
        </w:rPr>
        <w:t xml:space="preserve"> found Keith in</w:t>
      </w:r>
      <w:r w:rsidR="00CB197D">
        <w:rPr>
          <w:rFonts w:ascii="Times New Roman" w:hAnsi="Times New Roman" w:cs="Times New Roman"/>
          <w:sz w:val="24"/>
          <w:szCs w:val="24"/>
          <w:lang w:val="en-US"/>
        </w:rPr>
        <w:t xml:space="preserve"> the company of his</w:t>
      </w:r>
      <w:r>
        <w:rPr>
          <w:rFonts w:ascii="Times New Roman" w:hAnsi="Times New Roman" w:cs="Times New Roman"/>
          <w:sz w:val="24"/>
          <w:szCs w:val="24"/>
          <w:lang w:val="en-US"/>
        </w:rPr>
        <w:t xml:space="preserve"> wife.</w:t>
      </w:r>
      <w:r w:rsidR="00C07ECA">
        <w:rPr>
          <w:rFonts w:ascii="Times New Roman" w:hAnsi="Times New Roman" w:cs="Times New Roman"/>
          <w:sz w:val="24"/>
          <w:szCs w:val="24"/>
          <w:lang w:val="en-US"/>
        </w:rPr>
        <w:t xml:space="preserve"> </w:t>
      </w:r>
      <w:r w:rsidR="00462994">
        <w:rPr>
          <w:rFonts w:ascii="Times New Roman" w:hAnsi="Times New Roman" w:cs="Times New Roman"/>
          <w:sz w:val="24"/>
          <w:szCs w:val="24"/>
          <w:lang w:val="en-US"/>
        </w:rPr>
        <w:t xml:space="preserve"> </w:t>
      </w:r>
      <w:r w:rsidR="00C07ECA">
        <w:rPr>
          <w:rFonts w:ascii="Times New Roman" w:hAnsi="Times New Roman" w:cs="Times New Roman"/>
          <w:sz w:val="24"/>
          <w:szCs w:val="24"/>
          <w:lang w:val="en-US"/>
        </w:rPr>
        <w:t>He denied partaking of alcoholic beverages and</w:t>
      </w:r>
      <w:r w:rsidR="007A7411">
        <w:rPr>
          <w:rFonts w:ascii="Times New Roman" w:hAnsi="Times New Roman" w:cs="Times New Roman"/>
          <w:sz w:val="24"/>
          <w:szCs w:val="24"/>
          <w:lang w:val="en-US"/>
        </w:rPr>
        <w:t xml:space="preserve"> </w:t>
      </w:r>
      <w:r w:rsidR="00966D52">
        <w:rPr>
          <w:rFonts w:ascii="Times New Roman" w:hAnsi="Times New Roman" w:cs="Times New Roman"/>
          <w:sz w:val="24"/>
          <w:szCs w:val="24"/>
          <w:lang w:val="en-US"/>
        </w:rPr>
        <w:t xml:space="preserve">said he </w:t>
      </w:r>
      <w:r w:rsidR="007A7411">
        <w:rPr>
          <w:rFonts w:ascii="Times New Roman" w:hAnsi="Times New Roman" w:cs="Times New Roman"/>
          <w:sz w:val="24"/>
          <w:szCs w:val="24"/>
          <w:lang w:val="en-US"/>
        </w:rPr>
        <w:t>was only implicated in</w:t>
      </w:r>
      <w:r w:rsidR="00391C86">
        <w:rPr>
          <w:rFonts w:ascii="Times New Roman" w:hAnsi="Times New Roman" w:cs="Times New Roman"/>
          <w:sz w:val="24"/>
          <w:szCs w:val="24"/>
          <w:lang w:val="en-US"/>
        </w:rPr>
        <w:t xml:space="preserve"> this </w:t>
      </w:r>
      <w:r w:rsidR="00966D52">
        <w:rPr>
          <w:rFonts w:ascii="Times New Roman" w:hAnsi="Times New Roman" w:cs="Times New Roman"/>
          <w:sz w:val="24"/>
          <w:szCs w:val="24"/>
          <w:lang w:val="en-US"/>
        </w:rPr>
        <w:t>offence because</w:t>
      </w:r>
      <w:r w:rsidR="00391C86">
        <w:rPr>
          <w:rFonts w:ascii="Times New Roman" w:hAnsi="Times New Roman" w:cs="Times New Roman"/>
          <w:sz w:val="24"/>
          <w:szCs w:val="24"/>
          <w:lang w:val="en-US"/>
        </w:rPr>
        <w:t xml:space="preserve"> Chiedza Matura </w:t>
      </w:r>
      <w:r w:rsidR="00CB197D">
        <w:rPr>
          <w:rFonts w:ascii="Times New Roman" w:hAnsi="Times New Roman" w:cs="Times New Roman"/>
          <w:sz w:val="24"/>
          <w:szCs w:val="24"/>
          <w:lang w:val="en-US"/>
        </w:rPr>
        <w:t xml:space="preserve">claimed to have </w:t>
      </w:r>
      <w:r w:rsidR="007A7411">
        <w:rPr>
          <w:rFonts w:ascii="Times New Roman" w:hAnsi="Times New Roman" w:cs="Times New Roman"/>
          <w:sz w:val="24"/>
          <w:szCs w:val="24"/>
          <w:lang w:val="en-US"/>
        </w:rPr>
        <w:t>recognized</w:t>
      </w:r>
      <w:r w:rsidR="00966D52">
        <w:rPr>
          <w:rFonts w:ascii="Times New Roman" w:hAnsi="Times New Roman" w:cs="Times New Roman"/>
          <w:sz w:val="24"/>
          <w:szCs w:val="24"/>
          <w:lang w:val="en-US"/>
        </w:rPr>
        <w:t xml:space="preserve"> his voice as that</w:t>
      </w:r>
      <w:r w:rsidR="00CB197D">
        <w:rPr>
          <w:rFonts w:ascii="Times New Roman" w:hAnsi="Times New Roman" w:cs="Times New Roman"/>
          <w:sz w:val="24"/>
          <w:szCs w:val="24"/>
          <w:lang w:val="en-US"/>
        </w:rPr>
        <w:t xml:space="preserve"> of </w:t>
      </w:r>
      <w:r w:rsidR="00D91949">
        <w:rPr>
          <w:rFonts w:ascii="Times New Roman" w:hAnsi="Times New Roman" w:cs="Times New Roman"/>
          <w:sz w:val="24"/>
          <w:szCs w:val="24"/>
          <w:lang w:val="en-US"/>
        </w:rPr>
        <w:t xml:space="preserve">one of </w:t>
      </w:r>
      <w:r w:rsidR="00CB197D">
        <w:rPr>
          <w:rFonts w:ascii="Times New Roman" w:hAnsi="Times New Roman" w:cs="Times New Roman"/>
          <w:sz w:val="24"/>
          <w:szCs w:val="24"/>
          <w:lang w:val="en-US"/>
        </w:rPr>
        <w:t xml:space="preserve">the </w:t>
      </w:r>
      <w:r w:rsidR="00966D52">
        <w:rPr>
          <w:rFonts w:ascii="Times New Roman" w:hAnsi="Times New Roman" w:cs="Times New Roman"/>
          <w:sz w:val="24"/>
          <w:szCs w:val="24"/>
          <w:lang w:val="en-US"/>
        </w:rPr>
        <w:t>deceased’s assailant</w:t>
      </w:r>
      <w:r w:rsidR="00D91949">
        <w:rPr>
          <w:rFonts w:ascii="Times New Roman" w:hAnsi="Times New Roman" w:cs="Times New Roman"/>
          <w:sz w:val="24"/>
          <w:szCs w:val="24"/>
          <w:lang w:val="en-US"/>
        </w:rPr>
        <w:t>s</w:t>
      </w:r>
      <w:r w:rsidR="00CB197D">
        <w:rPr>
          <w:rFonts w:ascii="Times New Roman" w:hAnsi="Times New Roman" w:cs="Times New Roman"/>
          <w:sz w:val="24"/>
          <w:szCs w:val="24"/>
          <w:lang w:val="en-US"/>
        </w:rPr>
        <w:t xml:space="preserve"> and because his shoe prints matched those </w:t>
      </w:r>
      <w:r w:rsidR="00966D52">
        <w:rPr>
          <w:rFonts w:ascii="Times New Roman" w:hAnsi="Times New Roman" w:cs="Times New Roman"/>
          <w:sz w:val="24"/>
          <w:szCs w:val="24"/>
          <w:lang w:val="en-US"/>
        </w:rPr>
        <w:t xml:space="preserve">found </w:t>
      </w:r>
      <w:r w:rsidR="00CB197D">
        <w:rPr>
          <w:rFonts w:ascii="Times New Roman" w:hAnsi="Times New Roman" w:cs="Times New Roman"/>
          <w:sz w:val="24"/>
          <w:szCs w:val="24"/>
          <w:lang w:val="en-US"/>
        </w:rPr>
        <w:t>at the scene of the assault.</w:t>
      </w:r>
      <w:r w:rsidR="005A2AF3">
        <w:rPr>
          <w:rFonts w:ascii="Times New Roman" w:hAnsi="Times New Roman" w:cs="Times New Roman"/>
          <w:sz w:val="24"/>
          <w:szCs w:val="24"/>
          <w:lang w:val="en-US"/>
        </w:rPr>
        <w:t xml:space="preserve"> In </w:t>
      </w:r>
      <w:r w:rsidR="00966D52">
        <w:rPr>
          <w:rFonts w:ascii="Times New Roman" w:hAnsi="Times New Roman" w:cs="Times New Roman"/>
          <w:sz w:val="24"/>
          <w:szCs w:val="24"/>
          <w:lang w:val="en-US"/>
        </w:rPr>
        <w:t>essence, he</w:t>
      </w:r>
      <w:r w:rsidR="00391C86">
        <w:rPr>
          <w:rFonts w:ascii="Times New Roman" w:hAnsi="Times New Roman" w:cs="Times New Roman"/>
          <w:sz w:val="24"/>
          <w:szCs w:val="24"/>
          <w:lang w:val="en-US"/>
        </w:rPr>
        <w:t xml:space="preserve"> raised the defence of an alibi as he claimed to have been elsewhere at the relevant time.</w:t>
      </w:r>
    </w:p>
    <w:p w14:paraId="01207DBC" w14:textId="0296B161" w:rsidR="00A761B8" w:rsidRPr="00915583" w:rsidRDefault="00384548" w:rsidP="00915583">
      <w:pPr>
        <w:spacing w:after="0" w:line="360" w:lineRule="auto"/>
        <w:jc w:val="both"/>
        <w:rPr>
          <w:rFonts w:ascii="Times New Roman" w:hAnsi="Times New Roman" w:cs="Times New Roman"/>
          <w:sz w:val="24"/>
          <w:szCs w:val="24"/>
          <w:lang w:val="en-US"/>
        </w:rPr>
      </w:pPr>
      <w:r>
        <w:rPr>
          <w:rFonts w:ascii="Times New Roman" w:hAnsi="Times New Roman" w:cs="Times New Roman"/>
          <w:b/>
          <w:sz w:val="24"/>
          <w:szCs w:val="24"/>
          <w:u w:val="single"/>
          <w:lang w:val="en-US"/>
        </w:rPr>
        <w:t>Issues</w:t>
      </w:r>
    </w:p>
    <w:p w14:paraId="568436F0" w14:textId="3EA87BE2" w:rsidR="00A761B8" w:rsidRPr="0051444C" w:rsidRDefault="00A761B8" w:rsidP="00915583">
      <w:pPr>
        <w:spacing w:after="0" w:line="360" w:lineRule="auto"/>
        <w:jc w:val="both"/>
        <w:rPr>
          <w:rFonts w:ascii="Times New Roman" w:hAnsi="Times New Roman" w:cs="Times New Roman"/>
          <w:sz w:val="24"/>
          <w:szCs w:val="24"/>
          <w:u w:val="single"/>
          <w:lang w:val="en-US"/>
        </w:rPr>
      </w:pPr>
      <w:r>
        <w:rPr>
          <w:rFonts w:ascii="Times New Roman" w:hAnsi="Times New Roman" w:cs="Times New Roman"/>
          <w:sz w:val="24"/>
          <w:szCs w:val="24"/>
          <w:lang w:val="en-US"/>
        </w:rPr>
        <w:t xml:space="preserve">  When the state’s allegations and the defense’s arguments outlined above are put together it is apparent that the only issue which arises for determination is the identity of the person who attacked the deceased on the road on the fateful day. </w:t>
      </w:r>
      <w:r w:rsidR="0091558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matter therefore turns on the facts. </w:t>
      </w:r>
    </w:p>
    <w:p w14:paraId="137D98B9" w14:textId="0AB31B48" w:rsidR="000E6D57" w:rsidRPr="00384548" w:rsidRDefault="00384548" w:rsidP="00915583">
      <w:pPr>
        <w:spacing w:after="0" w:line="360" w:lineRule="auto"/>
        <w:jc w:val="both"/>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State case</w:t>
      </w:r>
    </w:p>
    <w:p w14:paraId="5458B1A5" w14:textId="57CF8530" w:rsidR="00391C86" w:rsidRPr="008119BB" w:rsidRDefault="008119BB" w:rsidP="009155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its endeavour to prove its case</w:t>
      </w:r>
      <w:r w:rsidR="00F72C57">
        <w:rPr>
          <w:rFonts w:ascii="Times New Roman" w:hAnsi="Times New Roman" w:cs="Times New Roman"/>
          <w:sz w:val="24"/>
          <w:szCs w:val="24"/>
        </w:rPr>
        <w:t xml:space="preserve">, the state placed reliance on some exhibits as well as evidence secured through </w:t>
      </w:r>
      <w:r>
        <w:rPr>
          <w:rFonts w:ascii="Times New Roman" w:hAnsi="Times New Roman" w:cs="Times New Roman"/>
          <w:sz w:val="24"/>
          <w:szCs w:val="24"/>
        </w:rPr>
        <w:t xml:space="preserve">formal </w:t>
      </w:r>
      <w:r w:rsidR="00F72C57">
        <w:rPr>
          <w:rFonts w:ascii="Times New Roman" w:hAnsi="Times New Roman" w:cs="Times New Roman"/>
          <w:sz w:val="24"/>
          <w:szCs w:val="24"/>
        </w:rPr>
        <w:t xml:space="preserve">admissions and </w:t>
      </w:r>
      <w:r w:rsidR="00F72C57">
        <w:rPr>
          <w:rFonts w:ascii="Times New Roman" w:hAnsi="Times New Roman" w:cs="Times New Roman"/>
          <w:i/>
          <w:sz w:val="24"/>
          <w:szCs w:val="24"/>
        </w:rPr>
        <w:t xml:space="preserve">viva voce </w:t>
      </w:r>
      <w:r w:rsidR="00F72C57">
        <w:rPr>
          <w:rFonts w:ascii="Times New Roman" w:hAnsi="Times New Roman" w:cs="Times New Roman"/>
          <w:sz w:val="24"/>
          <w:szCs w:val="24"/>
        </w:rPr>
        <w:t>evidence.</w:t>
      </w:r>
      <w:r w:rsidR="00CB197D">
        <w:rPr>
          <w:rFonts w:ascii="Times New Roman" w:hAnsi="Times New Roman" w:cs="Times New Roman"/>
          <w:sz w:val="24"/>
          <w:szCs w:val="24"/>
          <w:lang w:val="en-US"/>
        </w:rPr>
        <w:t xml:space="preserve"> </w:t>
      </w:r>
      <w:r w:rsidR="00915583">
        <w:rPr>
          <w:rFonts w:ascii="Times New Roman" w:hAnsi="Times New Roman" w:cs="Times New Roman"/>
          <w:sz w:val="24"/>
          <w:szCs w:val="24"/>
          <w:lang w:val="en-US"/>
        </w:rPr>
        <w:t xml:space="preserve"> </w:t>
      </w:r>
      <w:r w:rsidR="00F72C57">
        <w:rPr>
          <w:rFonts w:ascii="Times New Roman" w:hAnsi="Times New Roman" w:cs="Times New Roman"/>
          <w:sz w:val="24"/>
          <w:szCs w:val="24"/>
          <w:lang w:val="en-US"/>
        </w:rPr>
        <w:t>It</w:t>
      </w:r>
      <w:r w:rsidR="000E6D57">
        <w:rPr>
          <w:rFonts w:ascii="Times New Roman" w:hAnsi="Times New Roman" w:cs="Times New Roman"/>
          <w:sz w:val="24"/>
          <w:szCs w:val="24"/>
          <w:lang w:val="en-US"/>
        </w:rPr>
        <w:t xml:space="preserve"> opened i</w:t>
      </w:r>
      <w:r>
        <w:rPr>
          <w:rFonts w:ascii="Times New Roman" w:hAnsi="Times New Roman" w:cs="Times New Roman"/>
          <w:sz w:val="24"/>
          <w:szCs w:val="24"/>
          <w:lang w:val="en-US"/>
        </w:rPr>
        <w:t>ts case by tendering a copy of the</w:t>
      </w:r>
      <w:r w:rsidR="000E6D57">
        <w:rPr>
          <w:rFonts w:ascii="Times New Roman" w:hAnsi="Times New Roman" w:cs="Times New Roman"/>
          <w:sz w:val="24"/>
          <w:szCs w:val="24"/>
          <w:lang w:val="en-US"/>
        </w:rPr>
        <w:t xml:space="preserve"> medical affidavit </w:t>
      </w:r>
      <w:r w:rsidR="002C6190">
        <w:rPr>
          <w:rFonts w:ascii="Times New Roman" w:hAnsi="Times New Roman" w:cs="Times New Roman"/>
          <w:sz w:val="24"/>
          <w:szCs w:val="24"/>
          <w:lang w:val="en-US"/>
        </w:rPr>
        <w:t xml:space="preserve">in respect of the </w:t>
      </w:r>
      <w:r>
        <w:rPr>
          <w:rFonts w:ascii="Times New Roman" w:hAnsi="Times New Roman" w:cs="Times New Roman"/>
          <w:sz w:val="24"/>
          <w:szCs w:val="24"/>
          <w:lang w:val="en-US"/>
        </w:rPr>
        <w:t xml:space="preserve">examination done on the </w:t>
      </w:r>
      <w:r w:rsidR="002C6190">
        <w:rPr>
          <w:rFonts w:ascii="Times New Roman" w:hAnsi="Times New Roman" w:cs="Times New Roman"/>
          <w:sz w:val="24"/>
          <w:szCs w:val="24"/>
          <w:lang w:val="en-US"/>
        </w:rPr>
        <w:t xml:space="preserve">deceased. </w:t>
      </w:r>
      <w:r>
        <w:rPr>
          <w:rFonts w:ascii="Times New Roman" w:hAnsi="Times New Roman" w:cs="Times New Roman"/>
          <w:sz w:val="24"/>
          <w:szCs w:val="24"/>
          <w:lang w:val="en-US"/>
        </w:rPr>
        <w:t>After his admission, o</w:t>
      </w:r>
      <w:r w:rsidR="002C6190">
        <w:rPr>
          <w:rFonts w:ascii="Times New Roman" w:hAnsi="Times New Roman" w:cs="Times New Roman"/>
          <w:sz w:val="24"/>
          <w:szCs w:val="24"/>
          <w:lang w:val="en-US"/>
        </w:rPr>
        <w:t>n 14 June 2021</w:t>
      </w:r>
      <w:r w:rsidR="005F45CC">
        <w:rPr>
          <w:rFonts w:ascii="Times New Roman" w:hAnsi="Times New Roman" w:cs="Times New Roman"/>
          <w:sz w:val="24"/>
          <w:szCs w:val="24"/>
          <w:lang w:val="en-US"/>
        </w:rPr>
        <w:t xml:space="preserve"> at Marondera Provincial Hospital</w:t>
      </w:r>
      <w:r>
        <w:rPr>
          <w:rFonts w:ascii="Times New Roman" w:hAnsi="Times New Roman" w:cs="Times New Roman"/>
          <w:sz w:val="24"/>
          <w:szCs w:val="24"/>
          <w:lang w:val="en-US"/>
        </w:rPr>
        <w:t xml:space="preserve"> for</w:t>
      </w:r>
      <w:r w:rsidR="00CE087F">
        <w:rPr>
          <w:rFonts w:ascii="Times New Roman" w:hAnsi="Times New Roman" w:cs="Times New Roman"/>
          <w:sz w:val="24"/>
          <w:szCs w:val="24"/>
          <w:lang w:val="en-US"/>
        </w:rPr>
        <w:t xml:space="preserve"> treatment</w:t>
      </w:r>
      <w:r w:rsidR="00195FC0">
        <w:rPr>
          <w:rFonts w:ascii="Times New Roman" w:hAnsi="Times New Roman" w:cs="Times New Roman"/>
          <w:sz w:val="24"/>
          <w:szCs w:val="24"/>
          <w:lang w:val="en-US"/>
        </w:rPr>
        <w:t xml:space="preserve">, </w:t>
      </w:r>
      <w:r w:rsidR="00CE087F">
        <w:rPr>
          <w:rFonts w:ascii="Times New Roman" w:hAnsi="Times New Roman" w:cs="Times New Roman"/>
          <w:sz w:val="24"/>
          <w:szCs w:val="24"/>
          <w:lang w:val="en-US"/>
        </w:rPr>
        <w:t>t</w:t>
      </w:r>
      <w:r w:rsidR="00195FC0">
        <w:rPr>
          <w:rFonts w:ascii="Times New Roman" w:hAnsi="Times New Roman" w:cs="Times New Roman"/>
          <w:sz w:val="24"/>
          <w:szCs w:val="24"/>
          <w:lang w:val="en-US"/>
        </w:rPr>
        <w:t xml:space="preserve">he </w:t>
      </w:r>
      <w:r w:rsidR="00CE087F">
        <w:rPr>
          <w:rFonts w:ascii="Times New Roman" w:hAnsi="Times New Roman" w:cs="Times New Roman"/>
          <w:sz w:val="24"/>
          <w:szCs w:val="24"/>
          <w:lang w:val="en-US"/>
        </w:rPr>
        <w:t>deceased was examined</w:t>
      </w:r>
      <w:r>
        <w:rPr>
          <w:rFonts w:ascii="Times New Roman" w:hAnsi="Times New Roman" w:cs="Times New Roman"/>
          <w:sz w:val="24"/>
          <w:szCs w:val="24"/>
          <w:lang w:val="en-US"/>
        </w:rPr>
        <w:t xml:space="preserve"> by </w:t>
      </w:r>
      <w:r w:rsidR="00391C86">
        <w:rPr>
          <w:rFonts w:ascii="Times New Roman" w:hAnsi="Times New Roman" w:cs="Times New Roman"/>
          <w:sz w:val="24"/>
          <w:szCs w:val="24"/>
          <w:lang w:val="en-US"/>
        </w:rPr>
        <w:t>Doctor Vera a general medical prac</w:t>
      </w:r>
      <w:r>
        <w:rPr>
          <w:rFonts w:ascii="Times New Roman" w:hAnsi="Times New Roman" w:cs="Times New Roman"/>
          <w:sz w:val="24"/>
          <w:szCs w:val="24"/>
          <w:lang w:val="en-US"/>
        </w:rPr>
        <w:t xml:space="preserve">titioner stationed at that hospital. </w:t>
      </w:r>
      <w:r w:rsidR="00915583">
        <w:rPr>
          <w:rFonts w:ascii="Times New Roman" w:hAnsi="Times New Roman" w:cs="Times New Roman"/>
          <w:sz w:val="24"/>
          <w:szCs w:val="24"/>
          <w:lang w:val="en-US"/>
        </w:rPr>
        <w:t xml:space="preserve"> </w:t>
      </w:r>
      <w:r>
        <w:rPr>
          <w:rFonts w:ascii="Times New Roman" w:hAnsi="Times New Roman" w:cs="Times New Roman"/>
          <w:sz w:val="24"/>
          <w:szCs w:val="24"/>
          <w:lang w:val="en-US"/>
        </w:rPr>
        <w:t>The doctor noted the following injuries on</w:t>
      </w:r>
      <w:r w:rsidR="003C7324">
        <w:rPr>
          <w:rFonts w:ascii="Times New Roman" w:hAnsi="Times New Roman" w:cs="Times New Roman"/>
          <w:sz w:val="24"/>
          <w:szCs w:val="24"/>
          <w:lang w:val="en-US"/>
        </w:rPr>
        <w:t xml:space="preserve"> him</w:t>
      </w:r>
      <w:r w:rsidR="00391C86">
        <w:rPr>
          <w:rFonts w:ascii="Times New Roman" w:hAnsi="Times New Roman" w:cs="Times New Roman"/>
          <w:sz w:val="24"/>
          <w:szCs w:val="24"/>
          <w:lang w:val="en-US"/>
        </w:rPr>
        <w:t>:</w:t>
      </w:r>
    </w:p>
    <w:p w14:paraId="69A3E8DF" w14:textId="77777777" w:rsidR="00376A4E" w:rsidRPr="00376A4E" w:rsidRDefault="0051444C" w:rsidP="00BF2A78">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376A4E">
        <w:rPr>
          <w:rFonts w:ascii="Times New Roman" w:hAnsi="Times New Roman" w:cs="Times New Roman"/>
          <w:i/>
          <w:sz w:val="24"/>
          <w:szCs w:val="24"/>
          <w:lang w:val="en-US"/>
        </w:rPr>
        <w:t>“</w:t>
      </w:r>
      <w:r w:rsidR="002C6190" w:rsidRPr="00376A4E">
        <w:rPr>
          <w:rFonts w:ascii="Times New Roman" w:hAnsi="Times New Roman" w:cs="Times New Roman"/>
          <w:i/>
          <w:sz w:val="24"/>
          <w:szCs w:val="24"/>
          <w:lang w:val="en-US"/>
        </w:rPr>
        <w:t>Swollen face,</w:t>
      </w:r>
      <w:r w:rsidR="008119BB">
        <w:rPr>
          <w:rFonts w:ascii="Times New Roman" w:hAnsi="Times New Roman" w:cs="Times New Roman"/>
          <w:i/>
          <w:sz w:val="24"/>
          <w:szCs w:val="24"/>
          <w:lang w:val="en-US"/>
        </w:rPr>
        <w:t xml:space="preserve"> </w:t>
      </w:r>
      <w:r w:rsidR="002C6190" w:rsidRPr="00376A4E">
        <w:rPr>
          <w:rFonts w:ascii="Times New Roman" w:hAnsi="Times New Roman" w:cs="Times New Roman"/>
          <w:i/>
          <w:sz w:val="24"/>
          <w:szCs w:val="24"/>
          <w:lang w:val="en-US"/>
        </w:rPr>
        <w:t>periorbi</w:t>
      </w:r>
      <w:r w:rsidR="00376A4E">
        <w:rPr>
          <w:rFonts w:ascii="Times New Roman" w:hAnsi="Times New Roman" w:cs="Times New Roman"/>
          <w:i/>
          <w:sz w:val="24"/>
          <w:szCs w:val="24"/>
          <w:lang w:val="en-US"/>
        </w:rPr>
        <w:t>tol elhymosis,</w:t>
      </w:r>
      <w:r w:rsidR="008119BB">
        <w:rPr>
          <w:rFonts w:ascii="Times New Roman" w:hAnsi="Times New Roman" w:cs="Times New Roman"/>
          <w:i/>
          <w:sz w:val="24"/>
          <w:szCs w:val="24"/>
          <w:lang w:val="en-US"/>
        </w:rPr>
        <w:t xml:space="preserve"> </w:t>
      </w:r>
      <w:r w:rsidR="00376A4E">
        <w:rPr>
          <w:rFonts w:ascii="Times New Roman" w:hAnsi="Times New Roman" w:cs="Times New Roman"/>
          <w:i/>
          <w:sz w:val="24"/>
          <w:szCs w:val="24"/>
          <w:lang w:val="en-US"/>
        </w:rPr>
        <w:t>red eye,</w:t>
      </w:r>
      <w:r w:rsidR="008119BB">
        <w:rPr>
          <w:rFonts w:ascii="Times New Roman" w:hAnsi="Times New Roman" w:cs="Times New Roman"/>
          <w:i/>
          <w:sz w:val="24"/>
          <w:szCs w:val="24"/>
          <w:lang w:val="en-US"/>
        </w:rPr>
        <w:t xml:space="preserve"> </w:t>
      </w:r>
      <w:r w:rsidR="00376A4E">
        <w:rPr>
          <w:rFonts w:ascii="Times New Roman" w:hAnsi="Times New Roman" w:cs="Times New Roman"/>
          <w:i/>
          <w:sz w:val="24"/>
          <w:szCs w:val="24"/>
          <w:lang w:val="en-US"/>
        </w:rPr>
        <w:t>confusion”</w:t>
      </w:r>
    </w:p>
    <w:p w14:paraId="50299C5C" w14:textId="365F1BB6" w:rsidR="00A4075D" w:rsidRDefault="00915583" w:rsidP="00266FC3">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8119BB">
        <w:rPr>
          <w:rFonts w:ascii="Times New Roman" w:hAnsi="Times New Roman" w:cs="Times New Roman"/>
          <w:sz w:val="24"/>
          <w:szCs w:val="24"/>
          <w:lang w:val="en-US"/>
        </w:rPr>
        <w:t xml:space="preserve">He concluded that the </w:t>
      </w:r>
      <w:r w:rsidR="005F45CC">
        <w:rPr>
          <w:rFonts w:ascii="Times New Roman" w:hAnsi="Times New Roman" w:cs="Times New Roman"/>
          <w:sz w:val="24"/>
          <w:szCs w:val="24"/>
          <w:lang w:val="en-US"/>
        </w:rPr>
        <w:t xml:space="preserve">injuries </w:t>
      </w:r>
      <w:r w:rsidR="008119BB">
        <w:rPr>
          <w:rFonts w:ascii="Times New Roman" w:hAnsi="Times New Roman" w:cs="Times New Roman"/>
          <w:sz w:val="24"/>
          <w:szCs w:val="24"/>
          <w:lang w:val="en-US"/>
        </w:rPr>
        <w:t xml:space="preserve">were serious and </w:t>
      </w:r>
      <w:r w:rsidR="005F45CC">
        <w:rPr>
          <w:rFonts w:ascii="Times New Roman" w:hAnsi="Times New Roman" w:cs="Times New Roman"/>
          <w:sz w:val="24"/>
          <w:szCs w:val="24"/>
          <w:lang w:val="en-US"/>
        </w:rPr>
        <w:t>were likely to have been caused by a blunt object.</w:t>
      </w:r>
      <w:r w:rsidR="00376A4E">
        <w:rPr>
          <w:rFonts w:ascii="Times New Roman" w:hAnsi="Times New Roman" w:cs="Times New Roman"/>
          <w:sz w:val="24"/>
          <w:szCs w:val="24"/>
          <w:lang w:val="en-US"/>
        </w:rPr>
        <w:t xml:space="preserve"> </w:t>
      </w:r>
      <w:r w:rsidR="00391C86">
        <w:rPr>
          <w:rFonts w:ascii="Times New Roman" w:hAnsi="Times New Roman" w:cs="Times New Roman"/>
          <w:sz w:val="24"/>
          <w:szCs w:val="24"/>
          <w:lang w:val="en-US"/>
        </w:rPr>
        <w:t>He observed that t</w:t>
      </w:r>
      <w:r w:rsidR="005F45CC">
        <w:rPr>
          <w:rFonts w:ascii="Times New Roman" w:hAnsi="Times New Roman" w:cs="Times New Roman"/>
          <w:sz w:val="24"/>
          <w:szCs w:val="24"/>
          <w:lang w:val="en-US"/>
        </w:rPr>
        <w:t xml:space="preserve">he amount of force exerted was severe and the possibility </w:t>
      </w:r>
      <w:r w:rsidR="008119BB">
        <w:rPr>
          <w:rFonts w:ascii="Times New Roman" w:hAnsi="Times New Roman" w:cs="Times New Roman"/>
          <w:sz w:val="24"/>
          <w:szCs w:val="24"/>
          <w:lang w:val="en-US"/>
        </w:rPr>
        <w:t>of permanent injury was likely</w:t>
      </w:r>
      <w:r w:rsidR="00376A4E">
        <w:rPr>
          <w:rFonts w:ascii="Times New Roman" w:hAnsi="Times New Roman" w:cs="Times New Roman"/>
          <w:sz w:val="24"/>
          <w:szCs w:val="24"/>
          <w:lang w:val="en-US"/>
        </w:rPr>
        <w:t>.</w:t>
      </w:r>
      <w:r w:rsidR="008119BB">
        <w:rPr>
          <w:rFonts w:ascii="Times New Roman" w:hAnsi="Times New Roman" w:cs="Times New Roman"/>
          <w:sz w:val="24"/>
          <w:szCs w:val="24"/>
          <w:lang w:val="en-US"/>
        </w:rPr>
        <w:t xml:space="preserve"> </w:t>
      </w:r>
      <w:r w:rsidR="00266FC3">
        <w:rPr>
          <w:rFonts w:ascii="Times New Roman" w:hAnsi="Times New Roman" w:cs="Times New Roman"/>
          <w:sz w:val="24"/>
          <w:szCs w:val="24"/>
          <w:lang w:val="en-US"/>
        </w:rPr>
        <w:t xml:space="preserve"> </w:t>
      </w:r>
      <w:r w:rsidR="006622F9">
        <w:rPr>
          <w:rFonts w:ascii="Times New Roman" w:hAnsi="Times New Roman" w:cs="Times New Roman"/>
          <w:sz w:val="24"/>
          <w:szCs w:val="24"/>
          <w:lang w:val="en-US"/>
        </w:rPr>
        <w:t>With the consent of the defence counsel the affidavit authored by Dr</w:t>
      </w:r>
      <w:r w:rsidR="008119BB">
        <w:rPr>
          <w:rFonts w:ascii="Times New Roman" w:hAnsi="Times New Roman" w:cs="Times New Roman"/>
          <w:sz w:val="24"/>
          <w:szCs w:val="24"/>
          <w:lang w:val="en-US"/>
        </w:rPr>
        <w:t>.</w:t>
      </w:r>
      <w:r w:rsidR="006622F9">
        <w:rPr>
          <w:rFonts w:ascii="Times New Roman" w:hAnsi="Times New Roman" w:cs="Times New Roman"/>
          <w:sz w:val="24"/>
          <w:szCs w:val="24"/>
          <w:lang w:val="en-US"/>
        </w:rPr>
        <w:t xml:space="preserve"> Vera was </w:t>
      </w:r>
      <w:r w:rsidR="00962AB6">
        <w:rPr>
          <w:rFonts w:ascii="Times New Roman" w:hAnsi="Times New Roman" w:cs="Times New Roman"/>
          <w:sz w:val="24"/>
          <w:szCs w:val="24"/>
          <w:lang w:val="en-US"/>
        </w:rPr>
        <w:t>tendered</w:t>
      </w:r>
      <w:r w:rsidR="006622F9">
        <w:rPr>
          <w:rFonts w:ascii="Times New Roman" w:hAnsi="Times New Roman" w:cs="Times New Roman"/>
          <w:sz w:val="24"/>
          <w:szCs w:val="24"/>
          <w:lang w:val="en-US"/>
        </w:rPr>
        <w:t xml:space="preserve"> as exhibit no 1.</w:t>
      </w:r>
      <w:r w:rsidR="008119BB">
        <w:rPr>
          <w:rFonts w:ascii="Times New Roman" w:hAnsi="Times New Roman" w:cs="Times New Roman"/>
          <w:sz w:val="24"/>
          <w:szCs w:val="24"/>
          <w:lang w:val="en-US"/>
        </w:rPr>
        <w:t xml:space="preserve"> </w:t>
      </w:r>
      <w:r w:rsidR="00266FC3">
        <w:rPr>
          <w:rFonts w:ascii="Times New Roman" w:hAnsi="Times New Roman" w:cs="Times New Roman"/>
          <w:sz w:val="24"/>
          <w:szCs w:val="24"/>
          <w:lang w:val="en-US"/>
        </w:rPr>
        <w:t xml:space="preserve"> </w:t>
      </w:r>
      <w:r w:rsidR="008119BB">
        <w:rPr>
          <w:rFonts w:ascii="Times New Roman" w:hAnsi="Times New Roman" w:cs="Times New Roman"/>
          <w:sz w:val="24"/>
          <w:szCs w:val="24"/>
          <w:lang w:val="en-US"/>
        </w:rPr>
        <w:t>In line with the doctor’s diagnosis</w:t>
      </w:r>
      <w:r w:rsidR="00376A4E">
        <w:rPr>
          <w:rFonts w:ascii="Times New Roman" w:hAnsi="Times New Roman" w:cs="Times New Roman"/>
          <w:sz w:val="24"/>
          <w:szCs w:val="24"/>
          <w:lang w:val="en-US"/>
        </w:rPr>
        <w:t xml:space="preserve"> </w:t>
      </w:r>
      <w:r w:rsidR="008119BB">
        <w:rPr>
          <w:rFonts w:ascii="Times New Roman" w:hAnsi="Times New Roman" w:cs="Times New Roman"/>
          <w:sz w:val="24"/>
          <w:szCs w:val="24"/>
          <w:lang w:val="en-US"/>
        </w:rPr>
        <w:t>of serious injuries the deceased later died on 27 June 202</w:t>
      </w:r>
      <w:r w:rsidR="00D91949">
        <w:rPr>
          <w:rFonts w:ascii="Times New Roman" w:hAnsi="Times New Roman" w:cs="Times New Roman"/>
          <w:sz w:val="24"/>
          <w:szCs w:val="24"/>
          <w:lang w:val="en-US"/>
        </w:rPr>
        <w:t>1</w:t>
      </w:r>
      <w:r w:rsidR="008119BB">
        <w:rPr>
          <w:rFonts w:ascii="Times New Roman" w:hAnsi="Times New Roman" w:cs="Times New Roman"/>
          <w:sz w:val="24"/>
          <w:szCs w:val="24"/>
          <w:lang w:val="en-US"/>
        </w:rPr>
        <w:t>, thirteen</w:t>
      </w:r>
      <w:r w:rsidR="00B05820">
        <w:rPr>
          <w:rFonts w:ascii="Times New Roman" w:hAnsi="Times New Roman" w:cs="Times New Roman"/>
          <w:sz w:val="24"/>
          <w:szCs w:val="24"/>
          <w:lang w:val="en-US"/>
        </w:rPr>
        <w:t xml:space="preserve"> days a</w:t>
      </w:r>
      <w:r w:rsidR="00391C86">
        <w:rPr>
          <w:rFonts w:ascii="Times New Roman" w:hAnsi="Times New Roman" w:cs="Times New Roman"/>
          <w:sz w:val="24"/>
          <w:szCs w:val="24"/>
          <w:lang w:val="en-US"/>
        </w:rPr>
        <w:t xml:space="preserve">fter his admission </w:t>
      </w:r>
      <w:r w:rsidR="008119BB">
        <w:rPr>
          <w:rFonts w:ascii="Times New Roman" w:hAnsi="Times New Roman" w:cs="Times New Roman"/>
          <w:sz w:val="24"/>
          <w:szCs w:val="24"/>
          <w:lang w:val="en-US"/>
        </w:rPr>
        <w:t>at Marondera</w:t>
      </w:r>
      <w:r w:rsidR="00B05820">
        <w:rPr>
          <w:rFonts w:ascii="Times New Roman" w:hAnsi="Times New Roman" w:cs="Times New Roman"/>
          <w:sz w:val="24"/>
          <w:szCs w:val="24"/>
          <w:lang w:val="en-US"/>
        </w:rPr>
        <w:t xml:space="preserve"> </w:t>
      </w:r>
      <w:r w:rsidR="008119BB">
        <w:rPr>
          <w:rFonts w:ascii="Times New Roman" w:hAnsi="Times New Roman" w:cs="Times New Roman"/>
          <w:sz w:val="24"/>
          <w:szCs w:val="24"/>
          <w:lang w:val="en-US"/>
        </w:rPr>
        <w:lastRenderedPageBreak/>
        <w:t>Hospital</w:t>
      </w:r>
      <w:r w:rsidR="00376A4E">
        <w:rPr>
          <w:rFonts w:ascii="Times New Roman" w:hAnsi="Times New Roman" w:cs="Times New Roman"/>
          <w:sz w:val="24"/>
          <w:szCs w:val="24"/>
          <w:lang w:val="en-US"/>
        </w:rPr>
        <w:t>.</w:t>
      </w:r>
      <w:r w:rsidR="00962AB6">
        <w:rPr>
          <w:rFonts w:ascii="Times New Roman" w:hAnsi="Times New Roman" w:cs="Times New Roman"/>
          <w:sz w:val="24"/>
          <w:szCs w:val="24"/>
          <w:lang w:val="en-US"/>
        </w:rPr>
        <w:t xml:space="preserve"> </w:t>
      </w:r>
      <w:r w:rsidR="00B05820">
        <w:rPr>
          <w:rFonts w:ascii="Times New Roman" w:hAnsi="Times New Roman" w:cs="Times New Roman"/>
          <w:sz w:val="24"/>
          <w:szCs w:val="24"/>
          <w:lang w:val="en-US"/>
        </w:rPr>
        <w:t xml:space="preserve">Following </w:t>
      </w:r>
      <w:r w:rsidR="008119BB">
        <w:rPr>
          <w:rFonts w:ascii="Times New Roman" w:hAnsi="Times New Roman" w:cs="Times New Roman"/>
          <w:sz w:val="24"/>
          <w:szCs w:val="24"/>
          <w:lang w:val="en-US"/>
        </w:rPr>
        <w:t>his</w:t>
      </w:r>
      <w:r w:rsidR="006622F9">
        <w:rPr>
          <w:rFonts w:ascii="Times New Roman" w:hAnsi="Times New Roman" w:cs="Times New Roman"/>
          <w:sz w:val="24"/>
          <w:szCs w:val="24"/>
          <w:lang w:val="en-US"/>
        </w:rPr>
        <w:t xml:space="preserve"> death</w:t>
      </w:r>
      <w:r w:rsidR="002C6190">
        <w:rPr>
          <w:rFonts w:ascii="Times New Roman" w:hAnsi="Times New Roman" w:cs="Times New Roman"/>
          <w:sz w:val="24"/>
          <w:szCs w:val="24"/>
          <w:lang w:val="en-US"/>
        </w:rPr>
        <w:t xml:space="preserve"> </w:t>
      </w:r>
      <w:r w:rsidR="008119BB">
        <w:rPr>
          <w:rFonts w:ascii="Times New Roman" w:hAnsi="Times New Roman" w:cs="Times New Roman"/>
          <w:sz w:val="24"/>
          <w:szCs w:val="24"/>
          <w:lang w:val="en-US"/>
        </w:rPr>
        <w:t>the</w:t>
      </w:r>
      <w:r w:rsidR="00066572">
        <w:rPr>
          <w:rFonts w:ascii="Times New Roman" w:hAnsi="Times New Roman" w:cs="Times New Roman"/>
          <w:sz w:val="24"/>
          <w:szCs w:val="24"/>
          <w:lang w:val="en-US"/>
        </w:rPr>
        <w:t xml:space="preserve"> remains were sent to Sally M</w:t>
      </w:r>
      <w:r w:rsidR="00B05820">
        <w:rPr>
          <w:rFonts w:ascii="Times New Roman" w:hAnsi="Times New Roman" w:cs="Times New Roman"/>
          <w:sz w:val="24"/>
          <w:szCs w:val="24"/>
          <w:lang w:val="en-US"/>
        </w:rPr>
        <w:t>ugabe hospital for an examination by</w:t>
      </w:r>
      <w:r w:rsidR="00066572">
        <w:rPr>
          <w:rFonts w:ascii="Times New Roman" w:hAnsi="Times New Roman" w:cs="Times New Roman"/>
          <w:sz w:val="24"/>
          <w:szCs w:val="24"/>
          <w:lang w:val="en-US"/>
        </w:rPr>
        <w:t xml:space="preserve"> a pathologist</w:t>
      </w:r>
      <w:r w:rsidR="00B05820">
        <w:rPr>
          <w:rFonts w:ascii="Times New Roman" w:hAnsi="Times New Roman" w:cs="Times New Roman"/>
          <w:sz w:val="24"/>
          <w:szCs w:val="24"/>
          <w:lang w:val="en-US"/>
        </w:rPr>
        <w:t xml:space="preserve"> in order</w:t>
      </w:r>
      <w:r w:rsidR="00066572">
        <w:rPr>
          <w:rFonts w:ascii="Times New Roman" w:hAnsi="Times New Roman" w:cs="Times New Roman"/>
          <w:sz w:val="24"/>
          <w:szCs w:val="24"/>
          <w:lang w:val="en-US"/>
        </w:rPr>
        <w:t xml:space="preserve"> to ascertain the cause of </w:t>
      </w:r>
      <w:r w:rsidR="00391C86">
        <w:rPr>
          <w:rFonts w:ascii="Times New Roman" w:hAnsi="Times New Roman" w:cs="Times New Roman"/>
          <w:sz w:val="24"/>
          <w:szCs w:val="24"/>
          <w:lang w:val="en-US"/>
        </w:rPr>
        <w:t xml:space="preserve">death. </w:t>
      </w:r>
      <w:r w:rsidR="00266FC3">
        <w:rPr>
          <w:rFonts w:ascii="Times New Roman" w:hAnsi="Times New Roman" w:cs="Times New Roman"/>
          <w:sz w:val="24"/>
          <w:szCs w:val="24"/>
          <w:lang w:val="en-US"/>
        </w:rPr>
        <w:t xml:space="preserve"> </w:t>
      </w:r>
      <w:r w:rsidR="00391C86">
        <w:rPr>
          <w:rFonts w:ascii="Times New Roman" w:hAnsi="Times New Roman" w:cs="Times New Roman"/>
          <w:sz w:val="24"/>
          <w:szCs w:val="24"/>
          <w:lang w:val="en-US"/>
        </w:rPr>
        <w:t>The</w:t>
      </w:r>
      <w:r w:rsidR="00962AB6">
        <w:rPr>
          <w:rFonts w:ascii="Times New Roman" w:hAnsi="Times New Roman" w:cs="Times New Roman"/>
          <w:sz w:val="24"/>
          <w:szCs w:val="24"/>
          <w:lang w:val="en-US"/>
        </w:rPr>
        <w:t xml:space="preserve"> state availed a copy of the postmortem report that was prepare</w:t>
      </w:r>
      <w:r w:rsidR="00F72C57">
        <w:rPr>
          <w:rFonts w:ascii="Times New Roman" w:hAnsi="Times New Roman" w:cs="Times New Roman"/>
          <w:sz w:val="24"/>
          <w:szCs w:val="24"/>
          <w:lang w:val="en-US"/>
        </w:rPr>
        <w:t>d by Dr</w:t>
      </w:r>
      <w:r w:rsidR="008119BB">
        <w:rPr>
          <w:rFonts w:ascii="Times New Roman" w:hAnsi="Times New Roman" w:cs="Times New Roman"/>
          <w:sz w:val="24"/>
          <w:szCs w:val="24"/>
          <w:lang w:val="en-US"/>
        </w:rPr>
        <w:t>.</w:t>
      </w:r>
      <w:r w:rsidR="00F72C57">
        <w:rPr>
          <w:rFonts w:ascii="Times New Roman" w:hAnsi="Times New Roman" w:cs="Times New Roman"/>
          <w:sz w:val="24"/>
          <w:szCs w:val="24"/>
          <w:lang w:val="en-US"/>
        </w:rPr>
        <w:t xml:space="preserve"> Martinez as exhibit no 2</w:t>
      </w:r>
      <w:r w:rsidR="00962AB6">
        <w:rPr>
          <w:rFonts w:ascii="Times New Roman" w:hAnsi="Times New Roman" w:cs="Times New Roman"/>
          <w:sz w:val="24"/>
          <w:szCs w:val="24"/>
          <w:lang w:val="en-US"/>
        </w:rPr>
        <w:t>.</w:t>
      </w:r>
      <w:r w:rsidR="00737829">
        <w:rPr>
          <w:rFonts w:ascii="Times New Roman" w:hAnsi="Times New Roman" w:cs="Times New Roman"/>
          <w:sz w:val="24"/>
          <w:szCs w:val="24"/>
          <w:lang w:val="en-US"/>
        </w:rPr>
        <w:t xml:space="preserve"> </w:t>
      </w:r>
      <w:r w:rsidR="00266FC3">
        <w:rPr>
          <w:rFonts w:ascii="Times New Roman" w:hAnsi="Times New Roman" w:cs="Times New Roman"/>
          <w:sz w:val="24"/>
          <w:szCs w:val="24"/>
          <w:lang w:val="en-US"/>
        </w:rPr>
        <w:t xml:space="preserve"> </w:t>
      </w:r>
      <w:r w:rsidR="008119BB">
        <w:rPr>
          <w:rFonts w:ascii="Times New Roman" w:hAnsi="Times New Roman" w:cs="Times New Roman"/>
          <w:sz w:val="24"/>
          <w:szCs w:val="24"/>
          <w:lang w:val="en-US"/>
        </w:rPr>
        <w:t>His</w:t>
      </w:r>
      <w:r w:rsidR="00962AB6">
        <w:rPr>
          <w:rFonts w:ascii="Times New Roman" w:hAnsi="Times New Roman" w:cs="Times New Roman"/>
          <w:sz w:val="24"/>
          <w:szCs w:val="24"/>
          <w:lang w:val="en-US"/>
        </w:rPr>
        <w:t xml:space="preserve"> </w:t>
      </w:r>
      <w:r w:rsidR="008119BB">
        <w:rPr>
          <w:rFonts w:ascii="Times New Roman" w:hAnsi="Times New Roman" w:cs="Times New Roman"/>
          <w:sz w:val="24"/>
          <w:szCs w:val="24"/>
          <w:lang w:val="en-US"/>
        </w:rPr>
        <w:t>conclusion was that</w:t>
      </w:r>
      <w:r w:rsidR="00737829">
        <w:rPr>
          <w:rFonts w:ascii="Times New Roman" w:hAnsi="Times New Roman" w:cs="Times New Roman"/>
          <w:sz w:val="24"/>
          <w:szCs w:val="24"/>
          <w:lang w:val="en-US"/>
        </w:rPr>
        <w:t xml:space="preserve"> the cause of death</w:t>
      </w:r>
      <w:r w:rsidR="00962AB6">
        <w:rPr>
          <w:rFonts w:ascii="Times New Roman" w:hAnsi="Times New Roman" w:cs="Times New Roman"/>
          <w:sz w:val="24"/>
          <w:szCs w:val="24"/>
          <w:lang w:val="en-US"/>
        </w:rPr>
        <w:t xml:space="preserve"> </w:t>
      </w:r>
      <w:r w:rsidR="00B05820">
        <w:rPr>
          <w:rFonts w:ascii="Times New Roman" w:hAnsi="Times New Roman" w:cs="Times New Roman"/>
          <w:sz w:val="24"/>
          <w:szCs w:val="24"/>
          <w:lang w:val="en-US"/>
        </w:rPr>
        <w:t>w</w:t>
      </w:r>
      <w:r w:rsidR="00962AB6">
        <w:rPr>
          <w:rFonts w:ascii="Times New Roman" w:hAnsi="Times New Roman" w:cs="Times New Roman"/>
          <w:sz w:val="24"/>
          <w:szCs w:val="24"/>
          <w:lang w:val="en-US"/>
        </w:rPr>
        <w:t xml:space="preserve">as a result of “Brain </w:t>
      </w:r>
      <w:r w:rsidR="008119BB">
        <w:rPr>
          <w:rFonts w:ascii="Times New Roman" w:hAnsi="Times New Roman" w:cs="Times New Roman"/>
          <w:sz w:val="24"/>
          <w:szCs w:val="24"/>
          <w:lang w:val="en-US"/>
        </w:rPr>
        <w:t>damage, subarachnoid</w:t>
      </w:r>
      <w:r w:rsidR="00962AB6">
        <w:rPr>
          <w:rFonts w:ascii="Times New Roman" w:hAnsi="Times New Roman" w:cs="Times New Roman"/>
          <w:sz w:val="24"/>
          <w:szCs w:val="24"/>
          <w:lang w:val="en-US"/>
        </w:rPr>
        <w:t xml:space="preserve"> </w:t>
      </w:r>
      <w:r w:rsidR="008119BB">
        <w:rPr>
          <w:rFonts w:ascii="Times New Roman" w:hAnsi="Times New Roman" w:cs="Times New Roman"/>
          <w:sz w:val="24"/>
          <w:szCs w:val="24"/>
          <w:lang w:val="en-US"/>
        </w:rPr>
        <w:t>hemorrhage</w:t>
      </w:r>
      <w:r w:rsidR="00962AB6">
        <w:rPr>
          <w:rFonts w:ascii="Times New Roman" w:hAnsi="Times New Roman" w:cs="Times New Roman"/>
          <w:sz w:val="24"/>
          <w:szCs w:val="24"/>
          <w:lang w:val="en-US"/>
        </w:rPr>
        <w:t xml:space="preserve"> in the right hemisphere and moderate head trauma</w:t>
      </w:r>
      <w:r w:rsidR="008119BB">
        <w:rPr>
          <w:rFonts w:ascii="Times New Roman" w:hAnsi="Times New Roman" w:cs="Times New Roman"/>
          <w:sz w:val="24"/>
          <w:szCs w:val="24"/>
          <w:lang w:val="en-US"/>
        </w:rPr>
        <w:t>.</w:t>
      </w:r>
      <w:r w:rsidR="00A172C6">
        <w:rPr>
          <w:rFonts w:ascii="Times New Roman" w:hAnsi="Times New Roman" w:cs="Times New Roman"/>
          <w:sz w:val="24"/>
          <w:szCs w:val="24"/>
          <w:lang w:val="en-US"/>
        </w:rPr>
        <w:t>”  W</w:t>
      </w:r>
      <w:r w:rsidR="00786681">
        <w:rPr>
          <w:rFonts w:ascii="Times New Roman" w:hAnsi="Times New Roman" w:cs="Times New Roman"/>
          <w:sz w:val="24"/>
          <w:szCs w:val="24"/>
          <w:lang w:val="en-US"/>
        </w:rPr>
        <w:t>ith the consent of the d</w:t>
      </w:r>
      <w:r w:rsidR="00A172C6">
        <w:rPr>
          <w:rFonts w:ascii="Times New Roman" w:hAnsi="Times New Roman" w:cs="Times New Roman"/>
          <w:sz w:val="24"/>
          <w:szCs w:val="24"/>
          <w:lang w:val="en-US"/>
        </w:rPr>
        <w:t>efence Dr</w:t>
      </w:r>
      <w:r w:rsidR="008119BB">
        <w:rPr>
          <w:rFonts w:ascii="Times New Roman" w:hAnsi="Times New Roman" w:cs="Times New Roman"/>
          <w:sz w:val="24"/>
          <w:szCs w:val="24"/>
          <w:lang w:val="en-US"/>
        </w:rPr>
        <w:t>.</w:t>
      </w:r>
      <w:r w:rsidR="00A172C6">
        <w:rPr>
          <w:rFonts w:ascii="Times New Roman" w:hAnsi="Times New Roman" w:cs="Times New Roman"/>
          <w:sz w:val="24"/>
          <w:szCs w:val="24"/>
          <w:lang w:val="en-US"/>
        </w:rPr>
        <w:t xml:space="preserve"> Martinez’s evidence was </w:t>
      </w:r>
      <w:r w:rsidR="00F72C57">
        <w:rPr>
          <w:rFonts w:ascii="Times New Roman" w:hAnsi="Times New Roman" w:cs="Times New Roman"/>
          <w:sz w:val="24"/>
          <w:szCs w:val="24"/>
          <w:lang w:val="en-US"/>
        </w:rPr>
        <w:t>also forma</w:t>
      </w:r>
      <w:r w:rsidR="008119BB">
        <w:rPr>
          <w:rFonts w:ascii="Times New Roman" w:hAnsi="Times New Roman" w:cs="Times New Roman"/>
          <w:sz w:val="24"/>
          <w:szCs w:val="24"/>
          <w:lang w:val="en-US"/>
        </w:rPr>
        <w:t xml:space="preserve">lly admitted in terms of s </w:t>
      </w:r>
      <w:r w:rsidR="00F72C57">
        <w:rPr>
          <w:rFonts w:ascii="Times New Roman" w:hAnsi="Times New Roman" w:cs="Times New Roman"/>
          <w:sz w:val="24"/>
          <w:szCs w:val="24"/>
          <w:lang w:val="en-US"/>
        </w:rPr>
        <w:t>314 of the Criminal Procedure and Evidence Act.</w:t>
      </w:r>
      <w:r w:rsidR="00962AB6">
        <w:rPr>
          <w:rFonts w:ascii="Times New Roman" w:hAnsi="Times New Roman" w:cs="Times New Roman"/>
          <w:sz w:val="24"/>
          <w:szCs w:val="24"/>
          <w:lang w:val="en-US"/>
        </w:rPr>
        <w:t xml:space="preserve"> </w:t>
      </w:r>
      <w:r w:rsidR="00737829">
        <w:rPr>
          <w:rFonts w:ascii="Times New Roman" w:hAnsi="Times New Roman" w:cs="Times New Roman"/>
          <w:sz w:val="24"/>
          <w:szCs w:val="24"/>
          <w:lang w:val="en-US"/>
        </w:rPr>
        <w:t xml:space="preserve">The </w:t>
      </w:r>
      <w:r w:rsidR="00786681">
        <w:rPr>
          <w:rFonts w:ascii="Times New Roman" w:hAnsi="Times New Roman" w:cs="Times New Roman"/>
          <w:sz w:val="24"/>
          <w:szCs w:val="24"/>
          <w:lang w:val="en-US"/>
        </w:rPr>
        <w:t xml:space="preserve">cause of </w:t>
      </w:r>
      <w:r w:rsidR="00737829">
        <w:rPr>
          <w:rFonts w:ascii="Times New Roman" w:hAnsi="Times New Roman" w:cs="Times New Roman"/>
          <w:sz w:val="24"/>
          <w:szCs w:val="24"/>
          <w:lang w:val="en-US"/>
        </w:rPr>
        <w:t>death of the deceased was therefore uncontentious.</w:t>
      </w:r>
    </w:p>
    <w:p w14:paraId="67605E18" w14:textId="43C113C7" w:rsidR="00786681" w:rsidRDefault="00266FC3" w:rsidP="00266FC3">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8119BB">
        <w:rPr>
          <w:rFonts w:ascii="Times New Roman" w:hAnsi="Times New Roman" w:cs="Times New Roman"/>
          <w:sz w:val="24"/>
          <w:szCs w:val="24"/>
          <w:lang w:val="en-US"/>
        </w:rPr>
        <w:t>Tashinga Mwandira</w:t>
      </w:r>
      <w:r w:rsidR="00C116E8">
        <w:rPr>
          <w:rFonts w:ascii="Times New Roman" w:hAnsi="Times New Roman" w:cs="Times New Roman"/>
          <w:sz w:val="24"/>
          <w:szCs w:val="24"/>
          <w:lang w:val="en-US"/>
        </w:rPr>
        <w:t>,</w:t>
      </w:r>
      <w:r w:rsidR="008119BB">
        <w:rPr>
          <w:rFonts w:ascii="Times New Roman" w:hAnsi="Times New Roman" w:cs="Times New Roman"/>
          <w:sz w:val="24"/>
          <w:szCs w:val="24"/>
          <w:lang w:val="en-US"/>
        </w:rPr>
        <w:t xml:space="preserve"> </w:t>
      </w:r>
      <w:r w:rsidR="00C116E8">
        <w:rPr>
          <w:rFonts w:ascii="Times New Roman" w:hAnsi="Times New Roman" w:cs="Times New Roman"/>
          <w:sz w:val="24"/>
          <w:szCs w:val="24"/>
          <w:lang w:val="en-US"/>
        </w:rPr>
        <w:t>Chiedza Matura</w:t>
      </w:r>
      <w:r w:rsidR="00962F96">
        <w:rPr>
          <w:rFonts w:ascii="Times New Roman" w:hAnsi="Times New Roman" w:cs="Times New Roman"/>
          <w:sz w:val="24"/>
          <w:szCs w:val="24"/>
          <w:lang w:val="en-US"/>
        </w:rPr>
        <w:t xml:space="preserve"> and</w:t>
      </w:r>
      <w:r w:rsidR="00C116E8">
        <w:rPr>
          <w:rFonts w:ascii="Times New Roman" w:hAnsi="Times New Roman" w:cs="Times New Roman"/>
          <w:sz w:val="24"/>
          <w:szCs w:val="24"/>
          <w:lang w:val="en-US"/>
        </w:rPr>
        <w:t>,</w:t>
      </w:r>
      <w:r w:rsidR="008119BB">
        <w:rPr>
          <w:rFonts w:ascii="Times New Roman" w:hAnsi="Times New Roman" w:cs="Times New Roman"/>
          <w:sz w:val="24"/>
          <w:szCs w:val="24"/>
          <w:lang w:val="en-US"/>
        </w:rPr>
        <w:t xml:space="preserve"> </w:t>
      </w:r>
      <w:r w:rsidR="00C07ECA">
        <w:rPr>
          <w:rFonts w:ascii="Times New Roman" w:hAnsi="Times New Roman" w:cs="Times New Roman"/>
          <w:sz w:val="24"/>
          <w:szCs w:val="24"/>
          <w:lang w:val="en-US"/>
        </w:rPr>
        <w:t xml:space="preserve">Grenna Rwodzi gave </w:t>
      </w:r>
      <w:r w:rsidR="00C07ECA">
        <w:rPr>
          <w:rFonts w:ascii="Times New Roman" w:hAnsi="Times New Roman" w:cs="Times New Roman"/>
          <w:i/>
          <w:sz w:val="24"/>
          <w:szCs w:val="24"/>
          <w:lang w:val="en-US"/>
        </w:rPr>
        <w:t>viva</w:t>
      </w:r>
      <w:r w:rsidR="00C07ECA">
        <w:rPr>
          <w:rFonts w:ascii="Times New Roman" w:hAnsi="Times New Roman" w:cs="Times New Roman"/>
          <w:sz w:val="24"/>
          <w:szCs w:val="24"/>
          <w:lang w:val="en-US"/>
        </w:rPr>
        <w:t xml:space="preserve"> </w:t>
      </w:r>
      <w:r w:rsidR="00C07ECA">
        <w:rPr>
          <w:rFonts w:ascii="Times New Roman" w:hAnsi="Times New Roman" w:cs="Times New Roman"/>
          <w:i/>
          <w:sz w:val="24"/>
          <w:szCs w:val="24"/>
          <w:lang w:val="en-US"/>
        </w:rPr>
        <w:t>voce</w:t>
      </w:r>
      <w:r w:rsidR="00C116E8">
        <w:rPr>
          <w:rFonts w:ascii="Times New Roman" w:hAnsi="Times New Roman" w:cs="Times New Roman"/>
          <w:sz w:val="24"/>
          <w:szCs w:val="24"/>
          <w:lang w:val="en-US"/>
        </w:rPr>
        <w:t xml:space="preserve"> evidence on behalf of the state.</w:t>
      </w:r>
      <w:r w:rsidR="008119BB">
        <w:rPr>
          <w:rFonts w:ascii="Times New Roman" w:hAnsi="Times New Roman" w:cs="Times New Roman"/>
          <w:sz w:val="24"/>
          <w:szCs w:val="24"/>
          <w:lang w:val="en-US"/>
        </w:rPr>
        <w:t xml:space="preserve"> </w:t>
      </w:r>
      <w:r w:rsidR="00C116E8">
        <w:rPr>
          <w:rFonts w:ascii="Times New Roman" w:hAnsi="Times New Roman" w:cs="Times New Roman"/>
          <w:sz w:val="24"/>
          <w:szCs w:val="24"/>
          <w:lang w:val="en-US"/>
        </w:rPr>
        <w:t>The cou</w:t>
      </w:r>
      <w:r w:rsidR="00F4740B">
        <w:rPr>
          <w:rFonts w:ascii="Times New Roman" w:hAnsi="Times New Roman" w:cs="Times New Roman"/>
          <w:sz w:val="24"/>
          <w:szCs w:val="24"/>
          <w:lang w:val="en-US"/>
        </w:rPr>
        <w:t xml:space="preserve">rt called for the evidence </w:t>
      </w:r>
      <w:r w:rsidR="008119BB">
        <w:rPr>
          <w:rFonts w:ascii="Times New Roman" w:hAnsi="Times New Roman" w:cs="Times New Roman"/>
          <w:sz w:val="24"/>
          <w:szCs w:val="24"/>
          <w:lang w:val="en-US"/>
        </w:rPr>
        <w:t>of Goodson</w:t>
      </w:r>
      <w:r w:rsidR="00C07ECA">
        <w:rPr>
          <w:rFonts w:ascii="Times New Roman" w:hAnsi="Times New Roman" w:cs="Times New Roman"/>
          <w:sz w:val="24"/>
          <w:szCs w:val="24"/>
          <w:lang w:val="en-US"/>
        </w:rPr>
        <w:t xml:space="preserve"> Gor</w:t>
      </w:r>
      <w:r w:rsidR="00C02C4D">
        <w:rPr>
          <w:rFonts w:ascii="Times New Roman" w:hAnsi="Times New Roman" w:cs="Times New Roman"/>
          <w:sz w:val="24"/>
          <w:szCs w:val="24"/>
          <w:lang w:val="en-US"/>
        </w:rPr>
        <w:t xml:space="preserve">eko </w:t>
      </w:r>
      <w:r w:rsidR="00C116E8">
        <w:rPr>
          <w:rFonts w:ascii="Times New Roman" w:hAnsi="Times New Roman" w:cs="Times New Roman"/>
          <w:sz w:val="24"/>
          <w:szCs w:val="24"/>
          <w:lang w:val="en-US"/>
        </w:rPr>
        <w:t xml:space="preserve">in terms of section </w:t>
      </w:r>
      <w:r w:rsidR="00490068">
        <w:rPr>
          <w:rFonts w:ascii="Times New Roman" w:hAnsi="Times New Roman" w:cs="Times New Roman"/>
          <w:sz w:val="24"/>
          <w:szCs w:val="24"/>
          <w:lang w:val="en-US"/>
        </w:rPr>
        <w:t>233</w:t>
      </w:r>
      <w:r w:rsidR="00C116E8">
        <w:rPr>
          <w:rFonts w:ascii="Times New Roman" w:hAnsi="Times New Roman" w:cs="Times New Roman"/>
          <w:sz w:val="24"/>
          <w:szCs w:val="24"/>
          <w:lang w:val="en-US"/>
        </w:rPr>
        <w:t xml:space="preserve"> of the Criminal Procedure and Evidence Act</w:t>
      </w:r>
      <w:r w:rsidR="00B44BCD">
        <w:rPr>
          <w:rFonts w:ascii="Times New Roman" w:hAnsi="Times New Roman" w:cs="Times New Roman"/>
          <w:sz w:val="24"/>
          <w:szCs w:val="24"/>
          <w:lang w:val="en-US"/>
        </w:rPr>
        <w:t xml:space="preserve"> [</w:t>
      </w:r>
      <w:r w:rsidR="00B44BCD">
        <w:rPr>
          <w:rFonts w:ascii="Times New Roman" w:hAnsi="Times New Roman" w:cs="Times New Roman"/>
          <w:i/>
          <w:sz w:val="24"/>
          <w:szCs w:val="24"/>
          <w:lang w:val="en-US"/>
        </w:rPr>
        <w:t>Chapter9.07</w:t>
      </w:r>
      <w:r w:rsidR="00B44BCD">
        <w:rPr>
          <w:rFonts w:ascii="Times New Roman" w:hAnsi="Times New Roman" w:cs="Times New Roman"/>
          <w:sz w:val="24"/>
          <w:szCs w:val="24"/>
          <w:lang w:val="en-US"/>
        </w:rPr>
        <w:t>]</w:t>
      </w:r>
      <w:r w:rsidR="00C02C4D">
        <w:rPr>
          <w:rFonts w:ascii="Times New Roman" w:hAnsi="Times New Roman" w:cs="Times New Roman"/>
          <w:sz w:val="24"/>
          <w:szCs w:val="24"/>
          <w:lang w:val="en-US"/>
        </w:rPr>
        <w:t>.</w:t>
      </w:r>
      <w:r w:rsidR="000724F7">
        <w:rPr>
          <w:rFonts w:ascii="Times New Roman" w:hAnsi="Times New Roman" w:cs="Times New Roman"/>
          <w:sz w:val="24"/>
          <w:szCs w:val="24"/>
          <w:lang w:val="en-US"/>
        </w:rPr>
        <w:t xml:space="preserve"> </w:t>
      </w:r>
      <w:r w:rsidR="001E05B6">
        <w:rPr>
          <w:rFonts w:ascii="Times New Roman" w:hAnsi="Times New Roman" w:cs="Times New Roman"/>
          <w:sz w:val="24"/>
          <w:szCs w:val="24"/>
          <w:lang w:val="en-US"/>
        </w:rPr>
        <w:t xml:space="preserve"> </w:t>
      </w:r>
      <w:r w:rsidR="008119BB">
        <w:rPr>
          <w:rFonts w:ascii="Times New Roman" w:hAnsi="Times New Roman" w:cs="Times New Roman"/>
          <w:sz w:val="24"/>
          <w:szCs w:val="24"/>
          <w:lang w:val="en-US"/>
        </w:rPr>
        <w:t>The accused was the</w:t>
      </w:r>
      <w:r w:rsidR="00C02C4D">
        <w:rPr>
          <w:rFonts w:ascii="Times New Roman" w:hAnsi="Times New Roman" w:cs="Times New Roman"/>
          <w:sz w:val="24"/>
          <w:szCs w:val="24"/>
          <w:lang w:val="en-US"/>
        </w:rPr>
        <w:t xml:space="preserve"> sole witness in his own defence.</w:t>
      </w:r>
      <w:r w:rsidR="008119BB">
        <w:rPr>
          <w:rFonts w:ascii="Times New Roman" w:hAnsi="Times New Roman" w:cs="Times New Roman"/>
          <w:sz w:val="24"/>
          <w:szCs w:val="24"/>
          <w:lang w:val="en-US"/>
        </w:rPr>
        <w:t xml:space="preserve"> Below, we deal with the relevant evidence of the witnesses.</w:t>
      </w:r>
    </w:p>
    <w:p w14:paraId="7706B567" w14:textId="7B3409F3" w:rsidR="00C02C4D" w:rsidRPr="00384548" w:rsidRDefault="00384548" w:rsidP="001E05B6">
      <w:pPr>
        <w:spacing w:after="0" w:line="360" w:lineRule="auto"/>
        <w:jc w:val="both"/>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Tashinga Mwandira(Tashinga)</w:t>
      </w:r>
    </w:p>
    <w:p w14:paraId="576A25D4" w14:textId="33C44B8A" w:rsidR="00F04BEB" w:rsidRDefault="001E05B6" w:rsidP="001E05B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8119BB">
        <w:rPr>
          <w:rFonts w:ascii="Times New Roman" w:hAnsi="Times New Roman" w:cs="Times New Roman"/>
          <w:sz w:val="24"/>
          <w:szCs w:val="24"/>
          <w:lang w:val="en-US"/>
        </w:rPr>
        <w:t xml:space="preserve">He is eleven years </w:t>
      </w:r>
      <w:r w:rsidR="00EF085E">
        <w:rPr>
          <w:rFonts w:ascii="Times New Roman" w:hAnsi="Times New Roman" w:cs="Times New Roman"/>
          <w:sz w:val="24"/>
          <w:szCs w:val="24"/>
          <w:lang w:val="en-US"/>
        </w:rPr>
        <w:t>old</w:t>
      </w:r>
      <w:r w:rsidR="008119BB">
        <w:rPr>
          <w:rFonts w:ascii="Times New Roman" w:hAnsi="Times New Roman" w:cs="Times New Roman"/>
          <w:sz w:val="24"/>
          <w:szCs w:val="24"/>
          <w:lang w:val="en-US"/>
        </w:rPr>
        <w:t>. His evidence</w:t>
      </w:r>
      <w:r w:rsidR="00D964CA">
        <w:rPr>
          <w:rFonts w:ascii="Times New Roman" w:hAnsi="Times New Roman" w:cs="Times New Roman"/>
          <w:sz w:val="24"/>
          <w:szCs w:val="24"/>
          <w:lang w:val="en-US"/>
        </w:rPr>
        <w:t xml:space="preserve"> was crucial in that he wa</w:t>
      </w:r>
      <w:r w:rsidR="008119BB">
        <w:rPr>
          <w:rFonts w:ascii="Times New Roman" w:hAnsi="Times New Roman" w:cs="Times New Roman"/>
          <w:sz w:val="24"/>
          <w:szCs w:val="24"/>
          <w:lang w:val="en-US"/>
        </w:rPr>
        <w:t>s an</w:t>
      </w:r>
      <w:r w:rsidR="00EF085E">
        <w:rPr>
          <w:rFonts w:ascii="Times New Roman" w:hAnsi="Times New Roman" w:cs="Times New Roman"/>
          <w:sz w:val="24"/>
          <w:szCs w:val="24"/>
          <w:lang w:val="en-US"/>
        </w:rPr>
        <w:t xml:space="preserve"> eye witness.</w:t>
      </w:r>
      <w:r w:rsidR="00CC7D1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5803E4">
        <w:rPr>
          <w:rFonts w:ascii="Times New Roman" w:hAnsi="Times New Roman" w:cs="Times New Roman"/>
          <w:sz w:val="24"/>
          <w:szCs w:val="24"/>
          <w:lang w:val="en-US"/>
        </w:rPr>
        <w:t>He told the court that</w:t>
      </w:r>
      <w:r w:rsidR="008119BB">
        <w:rPr>
          <w:rFonts w:ascii="Times New Roman" w:hAnsi="Times New Roman" w:cs="Times New Roman"/>
          <w:sz w:val="24"/>
          <w:szCs w:val="24"/>
          <w:lang w:val="en-US"/>
        </w:rPr>
        <w:t xml:space="preserve"> he knew Keith </w:t>
      </w:r>
      <w:r w:rsidR="00D91949">
        <w:rPr>
          <w:rFonts w:ascii="Times New Roman" w:hAnsi="Times New Roman" w:cs="Times New Roman"/>
          <w:sz w:val="24"/>
          <w:szCs w:val="24"/>
          <w:lang w:val="en-US"/>
        </w:rPr>
        <w:t>Matenena as</w:t>
      </w:r>
      <w:r w:rsidR="00D964CA">
        <w:rPr>
          <w:rFonts w:ascii="Times New Roman" w:hAnsi="Times New Roman" w:cs="Times New Roman"/>
          <w:sz w:val="24"/>
          <w:szCs w:val="24"/>
          <w:lang w:val="en-US"/>
        </w:rPr>
        <w:t xml:space="preserve"> a former</w:t>
      </w:r>
      <w:r w:rsidR="00781700">
        <w:rPr>
          <w:rFonts w:ascii="Times New Roman" w:hAnsi="Times New Roman" w:cs="Times New Roman"/>
          <w:sz w:val="24"/>
          <w:szCs w:val="24"/>
          <w:lang w:val="en-US"/>
        </w:rPr>
        <w:t xml:space="preserve"> reside</w:t>
      </w:r>
      <w:r w:rsidR="00D964CA">
        <w:rPr>
          <w:rFonts w:ascii="Times New Roman" w:hAnsi="Times New Roman" w:cs="Times New Roman"/>
          <w:sz w:val="24"/>
          <w:szCs w:val="24"/>
          <w:lang w:val="en-US"/>
        </w:rPr>
        <w:t>nt of</w:t>
      </w:r>
      <w:r w:rsidR="00781700">
        <w:rPr>
          <w:rFonts w:ascii="Times New Roman" w:hAnsi="Times New Roman" w:cs="Times New Roman"/>
          <w:sz w:val="24"/>
          <w:szCs w:val="24"/>
          <w:lang w:val="en-US"/>
        </w:rPr>
        <w:t xml:space="preserve"> Southlawns </w:t>
      </w:r>
      <w:r w:rsidR="008119BB">
        <w:rPr>
          <w:rFonts w:ascii="Times New Roman" w:hAnsi="Times New Roman" w:cs="Times New Roman"/>
          <w:sz w:val="24"/>
          <w:szCs w:val="24"/>
          <w:lang w:val="en-US"/>
        </w:rPr>
        <w:t xml:space="preserve">Farm. </w:t>
      </w:r>
      <w:r>
        <w:rPr>
          <w:rFonts w:ascii="Times New Roman" w:hAnsi="Times New Roman" w:cs="Times New Roman"/>
          <w:sz w:val="24"/>
          <w:szCs w:val="24"/>
          <w:lang w:val="en-US"/>
        </w:rPr>
        <w:t xml:space="preserve"> </w:t>
      </w:r>
      <w:r w:rsidR="008119BB">
        <w:rPr>
          <w:rFonts w:ascii="Times New Roman" w:hAnsi="Times New Roman" w:cs="Times New Roman"/>
          <w:sz w:val="24"/>
          <w:szCs w:val="24"/>
          <w:lang w:val="en-US"/>
        </w:rPr>
        <w:t>He</w:t>
      </w:r>
      <w:r w:rsidR="00D91949">
        <w:rPr>
          <w:rFonts w:ascii="Times New Roman" w:hAnsi="Times New Roman" w:cs="Times New Roman"/>
          <w:sz w:val="24"/>
          <w:szCs w:val="24"/>
          <w:lang w:val="en-US"/>
        </w:rPr>
        <w:t xml:space="preserve"> was close to Keith</w:t>
      </w:r>
      <w:r w:rsidR="00D964CA">
        <w:rPr>
          <w:rFonts w:ascii="Times New Roman" w:hAnsi="Times New Roman" w:cs="Times New Roman"/>
          <w:sz w:val="24"/>
          <w:szCs w:val="24"/>
          <w:lang w:val="en-US"/>
        </w:rPr>
        <w:t xml:space="preserve"> to the extent that he would </w:t>
      </w:r>
      <w:r w:rsidR="008119BB">
        <w:rPr>
          <w:rFonts w:ascii="Times New Roman" w:hAnsi="Times New Roman" w:cs="Times New Roman"/>
          <w:sz w:val="24"/>
          <w:szCs w:val="24"/>
          <w:lang w:val="en-US"/>
        </w:rPr>
        <w:t xml:space="preserve">affectionately </w:t>
      </w:r>
      <w:r w:rsidR="00D964CA">
        <w:rPr>
          <w:rFonts w:ascii="Times New Roman" w:hAnsi="Times New Roman" w:cs="Times New Roman"/>
          <w:sz w:val="24"/>
          <w:szCs w:val="24"/>
          <w:lang w:val="en-US"/>
        </w:rPr>
        <w:t>refer to him as “</w:t>
      </w:r>
      <w:r w:rsidR="00781700">
        <w:rPr>
          <w:rFonts w:ascii="Times New Roman" w:hAnsi="Times New Roman" w:cs="Times New Roman"/>
          <w:sz w:val="24"/>
          <w:szCs w:val="24"/>
          <w:lang w:val="en-US"/>
        </w:rPr>
        <w:t>Keith”</w:t>
      </w:r>
      <w:r w:rsidR="00AC7DC2">
        <w:rPr>
          <w:rFonts w:ascii="Times New Roman" w:hAnsi="Times New Roman" w:cs="Times New Roman"/>
          <w:sz w:val="24"/>
          <w:szCs w:val="24"/>
          <w:lang w:val="en-US"/>
        </w:rPr>
        <w:t xml:space="preserve"> regardless of </w:t>
      </w:r>
      <w:r w:rsidR="0014093F">
        <w:rPr>
          <w:rFonts w:ascii="Times New Roman" w:hAnsi="Times New Roman" w:cs="Times New Roman"/>
          <w:sz w:val="24"/>
          <w:szCs w:val="24"/>
          <w:lang w:val="en-US"/>
        </w:rPr>
        <w:t xml:space="preserve">their age </w:t>
      </w:r>
      <w:r w:rsidR="008119BB">
        <w:rPr>
          <w:rFonts w:ascii="Times New Roman" w:hAnsi="Times New Roman" w:cs="Times New Roman"/>
          <w:sz w:val="24"/>
          <w:szCs w:val="24"/>
          <w:lang w:val="en-US"/>
        </w:rPr>
        <w:t>difference</w:t>
      </w:r>
      <w:r w:rsidR="00AC7DC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AC7DC2">
        <w:rPr>
          <w:rFonts w:ascii="Times New Roman" w:hAnsi="Times New Roman" w:cs="Times New Roman"/>
          <w:sz w:val="24"/>
          <w:szCs w:val="24"/>
          <w:lang w:val="en-US"/>
        </w:rPr>
        <w:t>He</w:t>
      </w:r>
      <w:r w:rsidR="00D964CA">
        <w:rPr>
          <w:rFonts w:ascii="Times New Roman" w:hAnsi="Times New Roman" w:cs="Times New Roman"/>
          <w:sz w:val="24"/>
          <w:szCs w:val="24"/>
          <w:lang w:val="en-US"/>
        </w:rPr>
        <w:t xml:space="preserve"> however </w:t>
      </w:r>
      <w:r w:rsidR="00781700">
        <w:rPr>
          <w:rFonts w:ascii="Times New Roman" w:hAnsi="Times New Roman" w:cs="Times New Roman"/>
          <w:sz w:val="24"/>
          <w:szCs w:val="24"/>
          <w:lang w:val="en-US"/>
        </w:rPr>
        <w:t>conf</w:t>
      </w:r>
      <w:r w:rsidR="00B05820">
        <w:rPr>
          <w:rFonts w:ascii="Times New Roman" w:hAnsi="Times New Roman" w:cs="Times New Roman"/>
          <w:sz w:val="24"/>
          <w:szCs w:val="24"/>
          <w:lang w:val="en-US"/>
        </w:rPr>
        <w:t xml:space="preserve">essed that he did not know the </w:t>
      </w:r>
      <w:r w:rsidR="00835C25">
        <w:rPr>
          <w:rFonts w:ascii="Times New Roman" w:hAnsi="Times New Roman" w:cs="Times New Roman"/>
          <w:sz w:val="24"/>
          <w:szCs w:val="24"/>
          <w:lang w:val="en-US"/>
        </w:rPr>
        <w:t>accused prior to the incident. O</w:t>
      </w:r>
      <w:r w:rsidR="005803E4">
        <w:rPr>
          <w:rFonts w:ascii="Times New Roman" w:hAnsi="Times New Roman" w:cs="Times New Roman"/>
          <w:sz w:val="24"/>
          <w:szCs w:val="24"/>
          <w:lang w:val="en-US"/>
        </w:rPr>
        <w:t>n the fateful day</w:t>
      </w:r>
      <w:r w:rsidR="008119BB">
        <w:rPr>
          <w:rFonts w:ascii="Times New Roman" w:hAnsi="Times New Roman" w:cs="Times New Roman"/>
          <w:sz w:val="24"/>
          <w:szCs w:val="24"/>
          <w:lang w:val="en-US"/>
        </w:rPr>
        <w:t xml:space="preserve"> and</w:t>
      </w:r>
      <w:r w:rsidR="00554B49">
        <w:rPr>
          <w:rFonts w:ascii="Times New Roman" w:hAnsi="Times New Roman" w:cs="Times New Roman"/>
          <w:sz w:val="24"/>
          <w:szCs w:val="24"/>
          <w:lang w:val="en-US"/>
        </w:rPr>
        <w:t xml:space="preserve"> towards sunset,</w:t>
      </w:r>
      <w:r w:rsidR="005803E4">
        <w:rPr>
          <w:rFonts w:ascii="Times New Roman" w:hAnsi="Times New Roman" w:cs="Times New Roman"/>
          <w:sz w:val="24"/>
          <w:szCs w:val="24"/>
          <w:lang w:val="en-US"/>
        </w:rPr>
        <w:t xml:space="preserve"> he was coming from</w:t>
      </w:r>
      <w:r w:rsidR="00C554BA">
        <w:rPr>
          <w:rFonts w:ascii="Times New Roman" w:hAnsi="Times New Roman" w:cs="Times New Roman"/>
          <w:sz w:val="24"/>
          <w:szCs w:val="24"/>
          <w:lang w:val="en-US"/>
        </w:rPr>
        <w:t xml:space="preserve"> </w:t>
      </w:r>
      <w:r w:rsidR="008119BB">
        <w:rPr>
          <w:rFonts w:ascii="Times New Roman" w:hAnsi="Times New Roman" w:cs="Times New Roman"/>
          <w:sz w:val="24"/>
          <w:szCs w:val="24"/>
          <w:lang w:val="en-US"/>
        </w:rPr>
        <w:t xml:space="preserve">a place called </w:t>
      </w:r>
      <w:r w:rsidR="00C554BA">
        <w:rPr>
          <w:rFonts w:ascii="Times New Roman" w:hAnsi="Times New Roman" w:cs="Times New Roman"/>
          <w:sz w:val="24"/>
          <w:szCs w:val="24"/>
          <w:lang w:val="en-US"/>
        </w:rPr>
        <w:t>Buwereza</w:t>
      </w:r>
      <w:r w:rsidR="005803E4">
        <w:rPr>
          <w:rFonts w:ascii="Times New Roman" w:hAnsi="Times New Roman" w:cs="Times New Roman"/>
          <w:sz w:val="24"/>
          <w:szCs w:val="24"/>
          <w:lang w:val="en-US"/>
        </w:rPr>
        <w:t xml:space="preserve"> where he had gone to play</w:t>
      </w:r>
      <w:r w:rsidR="00D964CA">
        <w:rPr>
          <w:rFonts w:ascii="Times New Roman" w:hAnsi="Times New Roman" w:cs="Times New Roman"/>
          <w:sz w:val="24"/>
          <w:szCs w:val="24"/>
          <w:lang w:val="en-US"/>
        </w:rPr>
        <w:t xml:space="preserve"> with other children from the village</w:t>
      </w:r>
      <w:r w:rsidR="005803E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554B49">
        <w:rPr>
          <w:rFonts w:ascii="Times New Roman" w:hAnsi="Times New Roman" w:cs="Times New Roman"/>
          <w:sz w:val="24"/>
          <w:szCs w:val="24"/>
          <w:lang w:val="en-US"/>
        </w:rPr>
        <w:t>Visibility was still clear when</w:t>
      </w:r>
      <w:r w:rsidR="00CC7D1D">
        <w:rPr>
          <w:rFonts w:ascii="Times New Roman" w:hAnsi="Times New Roman" w:cs="Times New Roman"/>
          <w:sz w:val="24"/>
          <w:szCs w:val="24"/>
          <w:lang w:val="en-US"/>
        </w:rPr>
        <w:t xml:space="preserve"> </w:t>
      </w:r>
      <w:r w:rsidR="00554B49">
        <w:rPr>
          <w:rFonts w:ascii="Times New Roman" w:hAnsi="Times New Roman" w:cs="Times New Roman"/>
          <w:sz w:val="24"/>
          <w:szCs w:val="24"/>
          <w:lang w:val="en-US"/>
        </w:rPr>
        <w:t>h</w:t>
      </w:r>
      <w:r w:rsidR="005803E4">
        <w:rPr>
          <w:rFonts w:ascii="Times New Roman" w:hAnsi="Times New Roman" w:cs="Times New Roman"/>
          <w:sz w:val="24"/>
          <w:szCs w:val="24"/>
          <w:lang w:val="en-US"/>
        </w:rPr>
        <w:t>e saw the deceased</w:t>
      </w:r>
      <w:r w:rsidR="00D964CA">
        <w:rPr>
          <w:rFonts w:ascii="Times New Roman" w:hAnsi="Times New Roman" w:cs="Times New Roman"/>
          <w:sz w:val="24"/>
          <w:szCs w:val="24"/>
          <w:lang w:val="en-US"/>
        </w:rPr>
        <w:t xml:space="preserve"> who he knew as </w:t>
      </w:r>
      <w:r w:rsidR="005803E4">
        <w:rPr>
          <w:rFonts w:ascii="Times New Roman" w:hAnsi="Times New Roman" w:cs="Times New Roman"/>
          <w:sz w:val="24"/>
          <w:szCs w:val="24"/>
          <w:lang w:val="en-US"/>
        </w:rPr>
        <w:t>a village head</w:t>
      </w:r>
      <w:r w:rsidR="006057F7">
        <w:rPr>
          <w:rFonts w:ascii="Times New Roman" w:hAnsi="Times New Roman" w:cs="Times New Roman"/>
          <w:sz w:val="24"/>
          <w:szCs w:val="24"/>
          <w:lang w:val="en-US"/>
        </w:rPr>
        <w:t xml:space="preserve"> walkin</w:t>
      </w:r>
      <w:r w:rsidR="00D964CA">
        <w:rPr>
          <w:rFonts w:ascii="Times New Roman" w:hAnsi="Times New Roman" w:cs="Times New Roman"/>
          <w:sz w:val="24"/>
          <w:szCs w:val="24"/>
          <w:lang w:val="en-US"/>
        </w:rPr>
        <w:t xml:space="preserve">g alone along the road and </w:t>
      </w:r>
      <w:r w:rsidR="005803E4">
        <w:rPr>
          <w:rFonts w:ascii="Times New Roman" w:hAnsi="Times New Roman" w:cs="Times New Roman"/>
          <w:sz w:val="24"/>
          <w:szCs w:val="24"/>
          <w:lang w:val="en-US"/>
        </w:rPr>
        <w:t>speaking in English.</w:t>
      </w:r>
      <w:r w:rsidR="00CC7D1D">
        <w:rPr>
          <w:rFonts w:ascii="Times New Roman" w:hAnsi="Times New Roman" w:cs="Times New Roman"/>
          <w:sz w:val="24"/>
          <w:szCs w:val="24"/>
          <w:lang w:val="en-US"/>
        </w:rPr>
        <w:t xml:space="preserve"> </w:t>
      </w:r>
      <w:r w:rsidR="00D91949">
        <w:rPr>
          <w:rFonts w:ascii="Times New Roman" w:hAnsi="Times New Roman" w:cs="Times New Roman"/>
          <w:sz w:val="24"/>
          <w:szCs w:val="24"/>
          <w:lang w:val="en-US"/>
        </w:rPr>
        <w:t xml:space="preserve">He saw Keith who was dressed in a blue jacket </w:t>
      </w:r>
      <w:r w:rsidR="005803E4">
        <w:rPr>
          <w:rFonts w:ascii="Times New Roman" w:hAnsi="Times New Roman" w:cs="Times New Roman"/>
          <w:sz w:val="24"/>
          <w:szCs w:val="24"/>
          <w:lang w:val="en-US"/>
        </w:rPr>
        <w:t>sta</w:t>
      </w:r>
      <w:r w:rsidR="008119BB">
        <w:rPr>
          <w:rFonts w:ascii="Times New Roman" w:hAnsi="Times New Roman" w:cs="Times New Roman"/>
          <w:sz w:val="24"/>
          <w:szCs w:val="24"/>
          <w:lang w:val="en-US"/>
        </w:rPr>
        <w:t xml:space="preserve">nding in the school yard some twenty </w:t>
      </w:r>
      <w:r w:rsidR="005803E4">
        <w:rPr>
          <w:rFonts w:ascii="Times New Roman" w:hAnsi="Times New Roman" w:cs="Times New Roman"/>
          <w:sz w:val="24"/>
          <w:szCs w:val="24"/>
          <w:lang w:val="en-US"/>
        </w:rPr>
        <w:t>meters away.</w:t>
      </w:r>
      <w:r>
        <w:rPr>
          <w:rFonts w:ascii="Times New Roman" w:hAnsi="Times New Roman" w:cs="Times New Roman"/>
          <w:sz w:val="24"/>
          <w:szCs w:val="24"/>
          <w:lang w:val="en-US"/>
        </w:rPr>
        <w:t xml:space="preserve">  </w:t>
      </w:r>
      <w:r w:rsidR="00B05820">
        <w:rPr>
          <w:rFonts w:ascii="Times New Roman" w:hAnsi="Times New Roman" w:cs="Times New Roman"/>
          <w:sz w:val="24"/>
          <w:szCs w:val="24"/>
          <w:lang w:val="en-US"/>
        </w:rPr>
        <w:t xml:space="preserve">He then saw the </w:t>
      </w:r>
      <w:r w:rsidR="00325796">
        <w:rPr>
          <w:rFonts w:ascii="Times New Roman" w:hAnsi="Times New Roman" w:cs="Times New Roman"/>
          <w:sz w:val="24"/>
          <w:szCs w:val="24"/>
          <w:lang w:val="en-US"/>
        </w:rPr>
        <w:t>accused</w:t>
      </w:r>
      <w:r w:rsidR="00F41A8E">
        <w:rPr>
          <w:rFonts w:ascii="Times New Roman" w:hAnsi="Times New Roman" w:cs="Times New Roman"/>
          <w:sz w:val="24"/>
          <w:szCs w:val="24"/>
          <w:lang w:val="en-US"/>
        </w:rPr>
        <w:t xml:space="preserve"> approach</w:t>
      </w:r>
      <w:r w:rsidR="003C7324">
        <w:rPr>
          <w:rFonts w:ascii="Times New Roman" w:hAnsi="Times New Roman" w:cs="Times New Roman"/>
          <w:sz w:val="24"/>
          <w:szCs w:val="24"/>
          <w:lang w:val="en-US"/>
        </w:rPr>
        <w:t>ing the deceased and ask</w:t>
      </w:r>
      <w:r w:rsidR="00F41A8E">
        <w:rPr>
          <w:rFonts w:ascii="Times New Roman" w:hAnsi="Times New Roman" w:cs="Times New Roman"/>
          <w:sz w:val="24"/>
          <w:szCs w:val="24"/>
          <w:lang w:val="en-US"/>
        </w:rPr>
        <w:t xml:space="preserve"> whether he was referring to him.</w:t>
      </w:r>
      <w:r w:rsidR="00D91949">
        <w:rPr>
          <w:rFonts w:ascii="Times New Roman" w:hAnsi="Times New Roman" w:cs="Times New Roman"/>
          <w:sz w:val="24"/>
          <w:szCs w:val="24"/>
          <w:lang w:val="en-US"/>
        </w:rPr>
        <w:t xml:space="preserve"> Keith tried to restrain the accused who</w:t>
      </w:r>
      <w:r w:rsidR="00C90400">
        <w:rPr>
          <w:rFonts w:ascii="Times New Roman" w:hAnsi="Times New Roman" w:cs="Times New Roman"/>
          <w:sz w:val="24"/>
          <w:szCs w:val="24"/>
          <w:lang w:val="en-US"/>
        </w:rPr>
        <w:t xml:space="preserve"> resisted the </w:t>
      </w:r>
      <w:r w:rsidR="008119BB">
        <w:rPr>
          <w:rFonts w:ascii="Times New Roman" w:hAnsi="Times New Roman" w:cs="Times New Roman"/>
          <w:sz w:val="24"/>
          <w:szCs w:val="24"/>
          <w:lang w:val="en-US"/>
        </w:rPr>
        <w:t>overture</w:t>
      </w:r>
      <w:r w:rsidR="00AC7DC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AC7DC2">
        <w:rPr>
          <w:rFonts w:ascii="Times New Roman" w:hAnsi="Times New Roman" w:cs="Times New Roman"/>
          <w:sz w:val="24"/>
          <w:szCs w:val="24"/>
          <w:lang w:val="en-US"/>
        </w:rPr>
        <w:t xml:space="preserve"> It</w:t>
      </w:r>
      <w:r w:rsidR="00F41A8E">
        <w:rPr>
          <w:rFonts w:ascii="Times New Roman" w:hAnsi="Times New Roman" w:cs="Times New Roman"/>
          <w:sz w:val="24"/>
          <w:szCs w:val="24"/>
          <w:lang w:val="en-US"/>
        </w:rPr>
        <w:t xml:space="preserve"> was </w:t>
      </w:r>
      <w:r w:rsidR="004A3FB6">
        <w:rPr>
          <w:rFonts w:ascii="Times New Roman" w:hAnsi="Times New Roman" w:cs="Times New Roman"/>
          <w:sz w:val="24"/>
          <w:szCs w:val="24"/>
          <w:lang w:val="en-US"/>
        </w:rPr>
        <w:t xml:space="preserve">at that point that he took a closer </w:t>
      </w:r>
      <w:r w:rsidR="006420CE">
        <w:rPr>
          <w:rFonts w:ascii="Times New Roman" w:hAnsi="Times New Roman" w:cs="Times New Roman"/>
          <w:sz w:val="24"/>
          <w:szCs w:val="24"/>
          <w:lang w:val="en-US"/>
        </w:rPr>
        <w:t xml:space="preserve">look </w:t>
      </w:r>
      <w:r w:rsidR="000D4BD7">
        <w:rPr>
          <w:rFonts w:ascii="Times New Roman" w:hAnsi="Times New Roman" w:cs="Times New Roman"/>
          <w:sz w:val="24"/>
          <w:szCs w:val="24"/>
          <w:lang w:val="en-US"/>
        </w:rPr>
        <w:t xml:space="preserve">at </w:t>
      </w:r>
      <w:r w:rsidR="00C90400">
        <w:rPr>
          <w:rFonts w:ascii="Times New Roman" w:hAnsi="Times New Roman" w:cs="Times New Roman"/>
          <w:sz w:val="24"/>
          <w:szCs w:val="24"/>
          <w:lang w:val="en-US"/>
        </w:rPr>
        <w:t>the accused and</w:t>
      </w:r>
      <w:r w:rsidR="00F41A8E">
        <w:rPr>
          <w:rFonts w:ascii="Times New Roman" w:hAnsi="Times New Roman" w:cs="Times New Roman"/>
          <w:sz w:val="24"/>
          <w:szCs w:val="24"/>
          <w:lang w:val="en-US"/>
        </w:rPr>
        <w:t xml:space="preserve"> recalled that he had seen </w:t>
      </w:r>
      <w:r w:rsidR="004A3FB6">
        <w:rPr>
          <w:rFonts w:ascii="Times New Roman" w:hAnsi="Times New Roman" w:cs="Times New Roman"/>
          <w:sz w:val="24"/>
          <w:szCs w:val="24"/>
          <w:lang w:val="en-US"/>
        </w:rPr>
        <w:t>both the accused together</w:t>
      </w:r>
      <w:r w:rsidR="00D91949">
        <w:rPr>
          <w:rFonts w:ascii="Times New Roman" w:hAnsi="Times New Roman" w:cs="Times New Roman"/>
          <w:sz w:val="24"/>
          <w:szCs w:val="24"/>
          <w:lang w:val="en-US"/>
        </w:rPr>
        <w:t xml:space="preserve"> with Keith</w:t>
      </w:r>
      <w:r w:rsidR="004A3FB6">
        <w:rPr>
          <w:rFonts w:ascii="Times New Roman" w:hAnsi="Times New Roman" w:cs="Times New Roman"/>
          <w:sz w:val="24"/>
          <w:szCs w:val="24"/>
          <w:lang w:val="en-US"/>
        </w:rPr>
        <w:t xml:space="preserve"> earlier</w:t>
      </w:r>
      <w:r w:rsidR="00F41A8E">
        <w:rPr>
          <w:rFonts w:ascii="Times New Roman" w:hAnsi="Times New Roman" w:cs="Times New Roman"/>
          <w:sz w:val="24"/>
          <w:szCs w:val="24"/>
          <w:lang w:val="en-US"/>
        </w:rPr>
        <w:t xml:space="preserve"> in the day coming from Tari’s store.</w:t>
      </w:r>
      <w:r>
        <w:rPr>
          <w:rFonts w:ascii="Times New Roman" w:hAnsi="Times New Roman" w:cs="Times New Roman"/>
          <w:sz w:val="24"/>
          <w:szCs w:val="24"/>
          <w:lang w:val="en-US"/>
        </w:rPr>
        <w:t xml:space="preserve"> </w:t>
      </w:r>
      <w:r w:rsidR="00C90400">
        <w:rPr>
          <w:rFonts w:ascii="Times New Roman" w:hAnsi="Times New Roman" w:cs="Times New Roman"/>
          <w:sz w:val="24"/>
          <w:szCs w:val="24"/>
          <w:lang w:val="en-US"/>
        </w:rPr>
        <w:t xml:space="preserve"> He saw the accused</w:t>
      </w:r>
      <w:r w:rsidR="00325796">
        <w:rPr>
          <w:rFonts w:ascii="Times New Roman" w:hAnsi="Times New Roman" w:cs="Times New Roman"/>
          <w:sz w:val="24"/>
          <w:szCs w:val="24"/>
          <w:lang w:val="en-US"/>
        </w:rPr>
        <w:t xml:space="preserve"> assaulting</w:t>
      </w:r>
      <w:r w:rsidR="00CC7D1D">
        <w:rPr>
          <w:rFonts w:ascii="Times New Roman" w:hAnsi="Times New Roman" w:cs="Times New Roman"/>
          <w:sz w:val="24"/>
          <w:szCs w:val="24"/>
          <w:lang w:val="en-US"/>
        </w:rPr>
        <w:t xml:space="preserve"> the deceased </w:t>
      </w:r>
      <w:r w:rsidR="00325796">
        <w:rPr>
          <w:rFonts w:ascii="Times New Roman" w:hAnsi="Times New Roman" w:cs="Times New Roman"/>
          <w:sz w:val="24"/>
          <w:szCs w:val="24"/>
          <w:lang w:val="en-US"/>
        </w:rPr>
        <w:t>with open hands</w:t>
      </w:r>
      <w:r w:rsidR="004A3FB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4A3FB6">
        <w:rPr>
          <w:rFonts w:ascii="Times New Roman" w:hAnsi="Times New Roman" w:cs="Times New Roman"/>
          <w:sz w:val="24"/>
          <w:szCs w:val="24"/>
          <w:lang w:val="en-US"/>
        </w:rPr>
        <w:t xml:space="preserve">He did not wait to see the end of it but </w:t>
      </w:r>
      <w:r w:rsidR="00CC7D1D">
        <w:rPr>
          <w:rFonts w:ascii="Times New Roman" w:hAnsi="Times New Roman" w:cs="Times New Roman"/>
          <w:sz w:val="24"/>
          <w:szCs w:val="24"/>
          <w:lang w:val="en-US"/>
        </w:rPr>
        <w:t xml:space="preserve">ran </w:t>
      </w:r>
      <w:r w:rsidR="004A3FB6">
        <w:rPr>
          <w:rFonts w:ascii="Times New Roman" w:hAnsi="Times New Roman" w:cs="Times New Roman"/>
          <w:sz w:val="24"/>
          <w:szCs w:val="24"/>
          <w:lang w:val="en-US"/>
        </w:rPr>
        <w:t>off to call his</w:t>
      </w:r>
      <w:r w:rsidR="00CC7D1D">
        <w:rPr>
          <w:rFonts w:ascii="Times New Roman" w:hAnsi="Times New Roman" w:cs="Times New Roman"/>
          <w:sz w:val="24"/>
          <w:szCs w:val="24"/>
          <w:lang w:val="en-US"/>
        </w:rPr>
        <w:t xml:space="preserve"> </w:t>
      </w:r>
      <w:r w:rsidR="00A172C6">
        <w:rPr>
          <w:rFonts w:ascii="Times New Roman" w:hAnsi="Times New Roman" w:cs="Times New Roman"/>
          <w:sz w:val="24"/>
          <w:szCs w:val="24"/>
          <w:lang w:val="en-US"/>
        </w:rPr>
        <w:t>elders</w:t>
      </w:r>
      <w:r w:rsidR="004A3FB6">
        <w:rPr>
          <w:rFonts w:ascii="Times New Roman" w:hAnsi="Times New Roman" w:cs="Times New Roman"/>
          <w:sz w:val="24"/>
          <w:szCs w:val="24"/>
          <w:lang w:val="en-US"/>
        </w:rPr>
        <w:t xml:space="preserve"> whom he thought could restrain the two</w:t>
      </w:r>
      <w:r w:rsidR="00A172C6">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A172C6">
        <w:rPr>
          <w:rFonts w:ascii="Times New Roman" w:hAnsi="Times New Roman" w:cs="Times New Roman"/>
          <w:sz w:val="24"/>
          <w:szCs w:val="24"/>
          <w:lang w:val="en-US"/>
        </w:rPr>
        <w:t xml:space="preserve"> Along</w:t>
      </w:r>
      <w:r w:rsidR="00FC3DD7">
        <w:rPr>
          <w:rFonts w:ascii="Times New Roman" w:hAnsi="Times New Roman" w:cs="Times New Roman"/>
          <w:sz w:val="24"/>
          <w:szCs w:val="24"/>
          <w:lang w:val="en-US"/>
        </w:rPr>
        <w:t xml:space="preserve"> the way he met a certain lady who he only knew as </w:t>
      </w:r>
      <w:r w:rsidR="004A3FB6">
        <w:rPr>
          <w:rFonts w:ascii="Times New Roman" w:hAnsi="Times New Roman" w:cs="Times New Roman"/>
          <w:sz w:val="24"/>
          <w:szCs w:val="24"/>
          <w:lang w:val="en-US"/>
        </w:rPr>
        <w:t>“Mundevere” and informed her</w:t>
      </w:r>
      <w:r w:rsidR="00FC3DD7">
        <w:rPr>
          <w:rFonts w:ascii="Times New Roman" w:hAnsi="Times New Roman" w:cs="Times New Roman"/>
          <w:sz w:val="24"/>
          <w:szCs w:val="24"/>
          <w:lang w:val="en-US"/>
        </w:rPr>
        <w:t xml:space="preserve"> about the assault.</w:t>
      </w:r>
      <w:r w:rsidR="00C554BA">
        <w:rPr>
          <w:rFonts w:ascii="Times New Roman" w:hAnsi="Times New Roman" w:cs="Times New Roman"/>
          <w:sz w:val="24"/>
          <w:szCs w:val="24"/>
          <w:lang w:val="en-US"/>
        </w:rPr>
        <w:t xml:space="preserve"> </w:t>
      </w:r>
      <w:r w:rsidR="00CC7D1D">
        <w:rPr>
          <w:rFonts w:ascii="Times New Roman" w:hAnsi="Times New Roman" w:cs="Times New Roman"/>
          <w:sz w:val="24"/>
          <w:szCs w:val="24"/>
          <w:lang w:val="en-US"/>
        </w:rPr>
        <w:t>W</w:t>
      </w:r>
      <w:r w:rsidR="007917AC">
        <w:rPr>
          <w:rFonts w:ascii="Times New Roman" w:hAnsi="Times New Roman" w:cs="Times New Roman"/>
          <w:sz w:val="24"/>
          <w:szCs w:val="24"/>
          <w:lang w:val="en-US"/>
        </w:rPr>
        <w:t>hen he came back to the scene with</w:t>
      </w:r>
      <w:r w:rsidR="004A3FB6">
        <w:rPr>
          <w:rFonts w:ascii="Times New Roman" w:hAnsi="Times New Roman" w:cs="Times New Roman"/>
          <w:sz w:val="24"/>
          <w:szCs w:val="24"/>
          <w:lang w:val="en-US"/>
        </w:rPr>
        <w:t xml:space="preserve"> Grandmother Buwereza</w:t>
      </w:r>
      <w:r w:rsidR="00F04BEB">
        <w:rPr>
          <w:rFonts w:ascii="Times New Roman" w:hAnsi="Times New Roman" w:cs="Times New Roman"/>
          <w:sz w:val="24"/>
          <w:szCs w:val="24"/>
          <w:lang w:val="en-US"/>
        </w:rPr>
        <w:t>,</w:t>
      </w:r>
      <w:r w:rsidR="008E30B4">
        <w:rPr>
          <w:rFonts w:ascii="Times New Roman" w:hAnsi="Times New Roman" w:cs="Times New Roman"/>
          <w:sz w:val="24"/>
          <w:szCs w:val="24"/>
          <w:lang w:val="en-US"/>
        </w:rPr>
        <w:t xml:space="preserve"> </w:t>
      </w:r>
      <w:r w:rsidR="00D91949">
        <w:rPr>
          <w:rFonts w:ascii="Times New Roman" w:hAnsi="Times New Roman" w:cs="Times New Roman"/>
          <w:sz w:val="24"/>
          <w:szCs w:val="24"/>
          <w:lang w:val="en-US"/>
        </w:rPr>
        <w:t>Simba’s mother</w:t>
      </w:r>
      <w:r w:rsidR="00F04BEB">
        <w:rPr>
          <w:rFonts w:ascii="Times New Roman" w:hAnsi="Times New Roman" w:cs="Times New Roman"/>
          <w:sz w:val="24"/>
          <w:szCs w:val="24"/>
          <w:lang w:val="en-US"/>
        </w:rPr>
        <w:t xml:space="preserve"> and others</w:t>
      </w:r>
      <w:r w:rsidR="00054820">
        <w:rPr>
          <w:rFonts w:ascii="Times New Roman" w:hAnsi="Times New Roman" w:cs="Times New Roman"/>
          <w:sz w:val="24"/>
          <w:szCs w:val="24"/>
          <w:lang w:val="en-US"/>
        </w:rPr>
        <w:t xml:space="preserve"> who included Mundevere</w:t>
      </w:r>
      <w:r w:rsidR="00F04BEB">
        <w:rPr>
          <w:rFonts w:ascii="Times New Roman" w:hAnsi="Times New Roman" w:cs="Times New Roman"/>
          <w:sz w:val="24"/>
          <w:szCs w:val="24"/>
          <w:lang w:val="en-US"/>
        </w:rPr>
        <w:t>,</w:t>
      </w:r>
      <w:r w:rsidR="00325796">
        <w:rPr>
          <w:rFonts w:ascii="Times New Roman" w:hAnsi="Times New Roman" w:cs="Times New Roman"/>
          <w:sz w:val="24"/>
          <w:szCs w:val="24"/>
          <w:lang w:val="en-US"/>
        </w:rPr>
        <w:t xml:space="preserve"> he found Ke</w:t>
      </w:r>
      <w:r w:rsidR="00C90400">
        <w:rPr>
          <w:rFonts w:ascii="Times New Roman" w:hAnsi="Times New Roman" w:cs="Times New Roman"/>
          <w:sz w:val="24"/>
          <w:szCs w:val="24"/>
          <w:lang w:val="en-US"/>
        </w:rPr>
        <w:t>i</w:t>
      </w:r>
      <w:r w:rsidR="00325796">
        <w:rPr>
          <w:rFonts w:ascii="Times New Roman" w:hAnsi="Times New Roman" w:cs="Times New Roman"/>
          <w:sz w:val="24"/>
          <w:szCs w:val="24"/>
          <w:lang w:val="en-US"/>
        </w:rPr>
        <w:t xml:space="preserve">th and the </w:t>
      </w:r>
      <w:r w:rsidR="00CC7D1D">
        <w:rPr>
          <w:rFonts w:ascii="Times New Roman" w:hAnsi="Times New Roman" w:cs="Times New Roman"/>
          <w:sz w:val="24"/>
          <w:szCs w:val="24"/>
          <w:lang w:val="en-US"/>
        </w:rPr>
        <w:t>accused gone.</w:t>
      </w:r>
      <w:r w:rsidR="00C554B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CC7D1D">
        <w:rPr>
          <w:rFonts w:ascii="Times New Roman" w:hAnsi="Times New Roman" w:cs="Times New Roman"/>
          <w:sz w:val="24"/>
          <w:szCs w:val="24"/>
          <w:lang w:val="en-US"/>
        </w:rPr>
        <w:t>The deceased was lying</w:t>
      </w:r>
      <w:r w:rsidR="007917AC">
        <w:rPr>
          <w:rFonts w:ascii="Times New Roman" w:hAnsi="Times New Roman" w:cs="Times New Roman"/>
          <w:sz w:val="24"/>
          <w:szCs w:val="24"/>
          <w:lang w:val="en-US"/>
        </w:rPr>
        <w:t xml:space="preserve"> o</w:t>
      </w:r>
      <w:r w:rsidR="00CC7D1D">
        <w:rPr>
          <w:rFonts w:ascii="Times New Roman" w:hAnsi="Times New Roman" w:cs="Times New Roman"/>
          <w:sz w:val="24"/>
          <w:szCs w:val="24"/>
          <w:lang w:val="en-US"/>
        </w:rPr>
        <w:t>n the</w:t>
      </w:r>
      <w:r w:rsidR="009E3DAE">
        <w:rPr>
          <w:rFonts w:ascii="Times New Roman" w:hAnsi="Times New Roman" w:cs="Times New Roman"/>
          <w:sz w:val="24"/>
          <w:szCs w:val="24"/>
          <w:lang w:val="en-US"/>
        </w:rPr>
        <w:t xml:space="preserve"> tarred</w:t>
      </w:r>
      <w:r w:rsidR="00CC7D1D">
        <w:rPr>
          <w:rFonts w:ascii="Times New Roman" w:hAnsi="Times New Roman" w:cs="Times New Roman"/>
          <w:sz w:val="24"/>
          <w:szCs w:val="24"/>
          <w:lang w:val="en-US"/>
        </w:rPr>
        <w:t xml:space="preserve"> road bleeding from the eyes</w:t>
      </w:r>
      <w:r w:rsidR="00C90400">
        <w:rPr>
          <w:rFonts w:ascii="Times New Roman" w:hAnsi="Times New Roman" w:cs="Times New Roman"/>
          <w:sz w:val="24"/>
          <w:szCs w:val="24"/>
          <w:lang w:val="en-US"/>
        </w:rPr>
        <w:t>,</w:t>
      </w:r>
      <w:r w:rsidR="00CC7D1D">
        <w:rPr>
          <w:rFonts w:ascii="Times New Roman" w:hAnsi="Times New Roman" w:cs="Times New Roman"/>
          <w:sz w:val="24"/>
          <w:szCs w:val="24"/>
          <w:lang w:val="en-US"/>
        </w:rPr>
        <w:t xml:space="preserve"> ears and nose.</w:t>
      </w:r>
      <w:r w:rsidR="006057F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A172C6">
        <w:rPr>
          <w:rFonts w:ascii="Times New Roman" w:hAnsi="Times New Roman" w:cs="Times New Roman"/>
          <w:sz w:val="24"/>
          <w:szCs w:val="24"/>
          <w:lang w:val="en-US"/>
        </w:rPr>
        <w:t>He noted a foot imprint on the deceased’s</w:t>
      </w:r>
      <w:r w:rsidR="009E3DAE">
        <w:rPr>
          <w:rFonts w:ascii="Times New Roman" w:hAnsi="Times New Roman" w:cs="Times New Roman"/>
          <w:sz w:val="24"/>
          <w:szCs w:val="24"/>
          <w:lang w:val="en-US"/>
        </w:rPr>
        <w:t xml:space="preserve"> chest.</w:t>
      </w:r>
    </w:p>
    <w:p w14:paraId="1E3A2822" w14:textId="3D833B3B" w:rsidR="00F04BEB" w:rsidRDefault="00C554BA" w:rsidP="00754BFC">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E05B6">
        <w:rPr>
          <w:rFonts w:ascii="Times New Roman" w:hAnsi="Times New Roman" w:cs="Times New Roman"/>
          <w:sz w:val="24"/>
          <w:szCs w:val="24"/>
          <w:lang w:val="en-US"/>
        </w:rPr>
        <w:tab/>
      </w:r>
      <w:r w:rsidR="009E3DAE">
        <w:rPr>
          <w:rFonts w:ascii="Times New Roman" w:hAnsi="Times New Roman" w:cs="Times New Roman"/>
          <w:sz w:val="24"/>
          <w:szCs w:val="24"/>
          <w:lang w:val="en-US"/>
        </w:rPr>
        <w:t xml:space="preserve">In cross examination the </w:t>
      </w:r>
      <w:r w:rsidR="00D91949">
        <w:rPr>
          <w:rFonts w:ascii="Times New Roman" w:hAnsi="Times New Roman" w:cs="Times New Roman"/>
          <w:sz w:val="24"/>
          <w:szCs w:val="24"/>
          <w:lang w:val="en-US"/>
        </w:rPr>
        <w:t>witness told</w:t>
      </w:r>
      <w:r w:rsidR="00F04BEB">
        <w:rPr>
          <w:rFonts w:ascii="Times New Roman" w:hAnsi="Times New Roman" w:cs="Times New Roman"/>
          <w:sz w:val="24"/>
          <w:szCs w:val="24"/>
          <w:lang w:val="en-US"/>
        </w:rPr>
        <w:t xml:space="preserve"> the court that he recognized the accused because he had seen him </w:t>
      </w:r>
      <w:r w:rsidR="00C90400">
        <w:rPr>
          <w:rFonts w:ascii="Times New Roman" w:hAnsi="Times New Roman" w:cs="Times New Roman"/>
          <w:sz w:val="24"/>
          <w:szCs w:val="24"/>
          <w:lang w:val="en-US"/>
        </w:rPr>
        <w:t>earlier with Keith</w:t>
      </w:r>
      <w:r w:rsidR="00F04BEB">
        <w:rPr>
          <w:rFonts w:ascii="Times New Roman" w:hAnsi="Times New Roman" w:cs="Times New Roman"/>
          <w:sz w:val="24"/>
          <w:szCs w:val="24"/>
          <w:lang w:val="en-US"/>
        </w:rPr>
        <w:t xml:space="preserve"> who he knew very well. </w:t>
      </w:r>
      <w:r w:rsidR="00D91949">
        <w:rPr>
          <w:rFonts w:ascii="Times New Roman" w:hAnsi="Times New Roman" w:cs="Times New Roman"/>
          <w:sz w:val="24"/>
          <w:szCs w:val="24"/>
          <w:lang w:val="en-US"/>
        </w:rPr>
        <w:t xml:space="preserve">They were coming from Tari’s store. </w:t>
      </w:r>
      <w:r w:rsidR="007917AC">
        <w:rPr>
          <w:rFonts w:ascii="Times New Roman" w:hAnsi="Times New Roman" w:cs="Times New Roman"/>
          <w:sz w:val="24"/>
          <w:szCs w:val="24"/>
          <w:lang w:val="en-US"/>
        </w:rPr>
        <w:t>He made it clear</w:t>
      </w:r>
      <w:r w:rsidR="00BC108B">
        <w:rPr>
          <w:rFonts w:ascii="Times New Roman" w:hAnsi="Times New Roman" w:cs="Times New Roman"/>
          <w:sz w:val="24"/>
          <w:szCs w:val="24"/>
          <w:lang w:val="en-US"/>
        </w:rPr>
        <w:t xml:space="preserve"> in his evidence that he had correctly identified</w:t>
      </w:r>
      <w:r w:rsidR="00F04BEB">
        <w:rPr>
          <w:rFonts w:ascii="Times New Roman" w:hAnsi="Times New Roman" w:cs="Times New Roman"/>
          <w:sz w:val="24"/>
          <w:szCs w:val="24"/>
          <w:lang w:val="en-US"/>
        </w:rPr>
        <w:t xml:space="preserve"> the</w:t>
      </w:r>
      <w:r w:rsidR="00D678D9">
        <w:rPr>
          <w:rFonts w:ascii="Times New Roman" w:hAnsi="Times New Roman" w:cs="Times New Roman"/>
          <w:sz w:val="24"/>
          <w:szCs w:val="24"/>
          <w:lang w:val="en-US"/>
        </w:rPr>
        <w:t xml:space="preserve"> accused because of </w:t>
      </w:r>
      <w:r w:rsidR="00D678D9">
        <w:rPr>
          <w:rFonts w:ascii="Times New Roman" w:hAnsi="Times New Roman" w:cs="Times New Roman"/>
          <w:sz w:val="24"/>
          <w:szCs w:val="24"/>
          <w:lang w:val="en-US"/>
        </w:rPr>
        <w:lastRenderedPageBreak/>
        <w:t>this.</w:t>
      </w:r>
      <w:r w:rsidR="00FB2722">
        <w:rPr>
          <w:rFonts w:ascii="Times New Roman" w:hAnsi="Times New Roman" w:cs="Times New Roman"/>
          <w:sz w:val="24"/>
          <w:szCs w:val="24"/>
          <w:lang w:val="en-US"/>
        </w:rPr>
        <w:t xml:space="preserve"> </w:t>
      </w:r>
      <w:r w:rsidR="00F04BEB">
        <w:rPr>
          <w:rFonts w:ascii="Times New Roman" w:hAnsi="Times New Roman" w:cs="Times New Roman"/>
          <w:sz w:val="24"/>
          <w:szCs w:val="24"/>
          <w:lang w:val="en-US"/>
        </w:rPr>
        <w:t>He confi</w:t>
      </w:r>
      <w:r w:rsidR="00C90400">
        <w:rPr>
          <w:rFonts w:ascii="Times New Roman" w:hAnsi="Times New Roman" w:cs="Times New Roman"/>
          <w:sz w:val="24"/>
          <w:szCs w:val="24"/>
          <w:lang w:val="en-US"/>
        </w:rPr>
        <w:t>rmed having seen Keith</w:t>
      </w:r>
      <w:r w:rsidR="00F04BEB">
        <w:rPr>
          <w:rFonts w:ascii="Times New Roman" w:hAnsi="Times New Roman" w:cs="Times New Roman"/>
          <w:sz w:val="24"/>
          <w:szCs w:val="24"/>
          <w:lang w:val="en-US"/>
        </w:rPr>
        <w:t xml:space="preserve"> trying to restrain the </w:t>
      </w:r>
      <w:r w:rsidR="00EA7B4B">
        <w:rPr>
          <w:rFonts w:ascii="Times New Roman" w:hAnsi="Times New Roman" w:cs="Times New Roman"/>
          <w:sz w:val="24"/>
          <w:szCs w:val="24"/>
          <w:lang w:val="en-US"/>
        </w:rPr>
        <w:t>accused from assaulting the deceased</w:t>
      </w:r>
      <w:r w:rsidR="00F04BEB">
        <w:rPr>
          <w:rFonts w:ascii="Times New Roman" w:hAnsi="Times New Roman" w:cs="Times New Roman"/>
          <w:sz w:val="24"/>
          <w:szCs w:val="24"/>
          <w:lang w:val="en-US"/>
        </w:rPr>
        <w:t xml:space="preserve"> but he</w:t>
      </w:r>
      <w:r w:rsidR="00691577">
        <w:rPr>
          <w:rFonts w:ascii="Times New Roman" w:hAnsi="Times New Roman" w:cs="Times New Roman"/>
          <w:sz w:val="24"/>
          <w:szCs w:val="24"/>
          <w:lang w:val="en-US"/>
        </w:rPr>
        <w:t xml:space="preserve"> resisted</w:t>
      </w:r>
      <w:r w:rsidR="00F04BEB">
        <w:rPr>
          <w:rFonts w:ascii="Times New Roman" w:hAnsi="Times New Roman" w:cs="Times New Roman"/>
          <w:sz w:val="24"/>
          <w:szCs w:val="24"/>
          <w:lang w:val="en-US"/>
        </w:rPr>
        <w:t>.The accused had purposefully walked up</w:t>
      </w:r>
      <w:r w:rsidR="00C90400">
        <w:rPr>
          <w:rFonts w:ascii="Times New Roman" w:hAnsi="Times New Roman" w:cs="Times New Roman"/>
          <w:sz w:val="24"/>
          <w:szCs w:val="24"/>
          <w:lang w:val="en-US"/>
        </w:rPr>
        <w:t xml:space="preserve"> </w:t>
      </w:r>
      <w:r w:rsidR="00F04BEB">
        <w:rPr>
          <w:rFonts w:ascii="Times New Roman" w:hAnsi="Times New Roman" w:cs="Times New Roman"/>
          <w:sz w:val="24"/>
          <w:szCs w:val="24"/>
          <w:lang w:val="en-US"/>
        </w:rPr>
        <w:t xml:space="preserve">to the deceased and assaulted him. Because he only knew </w:t>
      </w:r>
      <w:r w:rsidR="00835C25">
        <w:rPr>
          <w:rFonts w:ascii="Times New Roman" w:hAnsi="Times New Roman" w:cs="Times New Roman"/>
          <w:sz w:val="24"/>
          <w:szCs w:val="24"/>
          <w:lang w:val="en-US"/>
        </w:rPr>
        <w:t>Keith</w:t>
      </w:r>
      <w:r w:rsidR="00F04BEB">
        <w:rPr>
          <w:rFonts w:ascii="Times New Roman" w:hAnsi="Times New Roman" w:cs="Times New Roman"/>
          <w:sz w:val="24"/>
          <w:szCs w:val="24"/>
          <w:lang w:val="en-US"/>
        </w:rPr>
        <w:t xml:space="preserve"> by name,</w:t>
      </w:r>
      <w:r w:rsidR="00835C25">
        <w:rPr>
          <w:rFonts w:ascii="Times New Roman" w:hAnsi="Times New Roman" w:cs="Times New Roman"/>
          <w:sz w:val="24"/>
          <w:szCs w:val="24"/>
          <w:lang w:val="en-US"/>
        </w:rPr>
        <w:t xml:space="preserve"> he reported to the elders that he had seen Keith and anot</w:t>
      </w:r>
      <w:r w:rsidR="00F04BEB">
        <w:rPr>
          <w:rFonts w:ascii="Times New Roman" w:hAnsi="Times New Roman" w:cs="Times New Roman"/>
          <w:sz w:val="24"/>
          <w:szCs w:val="24"/>
          <w:lang w:val="en-US"/>
        </w:rPr>
        <w:t>her man assaulting the deceased when in fact it was only the accused who he saw assaulting the deceased.</w:t>
      </w:r>
      <w:r w:rsidR="00D91949">
        <w:rPr>
          <w:rFonts w:ascii="Times New Roman" w:hAnsi="Times New Roman" w:cs="Times New Roman"/>
          <w:sz w:val="24"/>
          <w:szCs w:val="24"/>
          <w:lang w:val="en-US"/>
        </w:rPr>
        <w:t xml:space="preserve"> The witness further stated that he was sure</w:t>
      </w:r>
      <w:r w:rsidR="00F04BEB">
        <w:rPr>
          <w:rFonts w:ascii="Times New Roman" w:hAnsi="Times New Roman" w:cs="Times New Roman"/>
          <w:sz w:val="24"/>
          <w:szCs w:val="24"/>
          <w:lang w:val="en-US"/>
        </w:rPr>
        <w:t xml:space="preserve"> that if Keith were to be interrogated he would disclose the name of the assaila</w:t>
      </w:r>
      <w:r w:rsidR="00D91949">
        <w:rPr>
          <w:rFonts w:ascii="Times New Roman" w:hAnsi="Times New Roman" w:cs="Times New Roman"/>
          <w:sz w:val="24"/>
          <w:szCs w:val="24"/>
          <w:lang w:val="en-US"/>
        </w:rPr>
        <w:t>nt</w:t>
      </w:r>
      <w:r w:rsidR="00F04BEB">
        <w:rPr>
          <w:rFonts w:ascii="Times New Roman" w:hAnsi="Times New Roman" w:cs="Times New Roman"/>
          <w:sz w:val="24"/>
          <w:szCs w:val="24"/>
          <w:lang w:val="en-US"/>
        </w:rPr>
        <w:t>.</w:t>
      </w:r>
      <w:r w:rsidR="00D91949">
        <w:rPr>
          <w:rFonts w:ascii="Times New Roman" w:hAnsi="Times New Roman" w:cs="Times New Roman"/>
          <w:sz w:val="24"/>
          <w:szCs w:val="24"/>
          <w:lang w:val="en-US"/>
        </w:rPr>
        <w:t xml:space="preserve"> </w:t>
      </w:r>
      <w:r w:rsidR="00F04BEB">
        <w:rPr>
          <w:rFonts w:ascii="Times New Roman" w:hAnsi="Times New Roman" w:cs="Times New Roman"/>
          <w:sz w:val="24"/>
          <w:szCs w:val="24"/>
          <w:lang w:val="en-US"/>
        </w:rPr>
        <w:t>He only k</w:t>
      </w:r>
      <w:r w:rsidR="00E46928">
        <w:rPr>
          <w:rFonts w:ascii="Times New Roman" w:hAnsi="Times New Roman" w:cs="Times New Roman"/>
          <w:sz w:val="24"/>
          <w:szCs w:val="24"/>
          <w:lang w:val="en-US"/>
        </w:rPr>
        <w:t xml:space="preserve">new the accused by sight </w:t>
      </w:r>
      <w:r w:rsidR="00754BFC">
        <w:rPr>
          <w:rFonts w:ascii="Times New Roman" w:hAnsi="Times New Roman" w:cs="Times New Roman"/>
          <w:sz w:val="24"/>
          <w:szCs w:val="24"/>
          <w:lang w:val="en-US"/>
        </w:rPr>
        <w:t>and not</w:t>
      </w:r>
      <w:r w:rsidR="00F04BEB">
        <w:rPr>
          <w:rFonts w:ascii="Times New Roman" w:hAnsi="Times New Roman" w:cs="Times New Roman"/>
          <w:sz w:val="24"/>
          <w:szCs w:val="24"/>
          <w:lang w:val="en-US"/>
        </w:rPr>
        <w:t xml:space="preserve"> by </w:t>
      </w:r>
      <w:r w:rsidR="007917AC">
        <w:rPr>
          <w:rFonts w:ascii="Times New Roman" w:hAnsi="Times New Roman" w:cs="Times New Roman"/>
          <w:sz w:val="24"/>
          <w:szCs w:val="24"/>
          <w:lang w:val="en-US"/>
        </w:rPr>
        <w:t>name. He</w:t>
      </w:r>
      <w:r w:rsidR="003F5206">
        <w:rPr>
          <w:rFonts w:ascii="Times New Roman" w:hAnsi="Times New Roman" w:cs="Times New Roman"/>
          <w:sz w:val="24"/>
          <w:szCs w:val="24"/>
          <w:lang w:val="en-US"/>
        </w:rPr>
        <w:t xml:space="preserve"> w</w:t>
      </w:r>
      <w:r w:rsidR="00F04BEB">
        <w:rPr>
          <w:rFonts w:ascii="Times New Roman" w:hAnsi="Times New Roman" w:cs="Times New Roman"/>
          <w:sz w:val="24"/>
          <w:szCs w:val="24"/>
          <w:lang w:val="en-US"/>
        </w:rPr>
        <w:t xml:space="preserve">as adamant that it was the </w:t>
      </w:r>
      <w:r w:rsidR="003F5206">
        <w:rPr>
          <w:rFonts w:ascii="Times New Roman" w:hAnsi="Times New Roman" w:cs="Times New Roman"/>
          <w:sz w:val="24"/>
          <w:szCs w:val="24"/>
          <w:lang w:val="en-US"/>
        </w:rPr>
        <w:t>accused he had seen assaulting the deceased.</w:t>
      </w:r>
    </w:p>
    <w:p w14:paraId="38226C54" w14:textId="2B649C61" w:rsidR="003F5206" w:rsidRDefault="00754BFC" w:rsidP="00754BFC">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F04BEB">
        <w:rPr>
          <w:rFonts w:ascii="Times New Roman" w:hAnsi="Times New Roman" w:cs="Times New Roman"/>
          <w:sz w:val="24"/>
          <w:szCs w:val="24"/>
          <w:lang w:val="en-US"/>
        </w:rPr>
        <w:t>The child witness</w:t>
      </w:r>
      <w:r w:rsidR="00D91949">
        <w:rPr>
          <w:rFonts w:ascii="Times New Roman" w:hAnsi="Times New Roman" w:cs="Times New Roman"/>
          <w:sz w:val="24"/>
          <w:szCs w:val="24"/>
          <w:lang w:val="en-US"/>
        </w:rPr>
        <w:t xml:space="preserve"> struck us as very credible</w:t>
      </w:r>
      <w:r w:rsidR="00F04BEB">
        <w:rPr>
          <w:rFonts w:ascii="Times New Roman" w:hAnsi="Times New Roman" w:cs="Times New Roman"/>
          <w:sz w:val="24"/>
          <w:szCs w:val="24"/>
          <w:lang w:val="en-US"/>
        </w:rPr>
        <w:t>.</w:t>
      </w:r>
      <w:r w:rsidR="00D91949">
        <w:rPr>
          <w:rFonts w:ascii="Times New Roman" w:hAnsi="Times New Roman" w:cs="Times New Roman"/>
          <w:sz w:val="24"/>
          <w:szCs w:val="24"/>
          <w:lang w:val="en-US"/>
        </w:rPr>
        <w:t xml:space="preserve"> We hold that view because there are instances when he clearly said he did not know some things. </w:t>
      </w:r>
      <w:r>
        <w:rPr>
          <w:rFonts w:ascii="Times New Roman" w:hAnsi="Times New Roman" w:cs="Times New Roman"/>
          <w:sz w:val="24"/>
          <w:szCs w:val="24"/>
          <w:lang w:val="en-US"/>
        </w:rPr>
        <w:t xml:space="preserve"> </w:t>
      </w:r>
      <w:r w:rsidR="00D91949">
        <w:rPr>
          <w:rFonts w:ascii="Times New Roman" w:hAnsi="Times New Roman" w:cs="Times New Roman"/>
          <w:sz w:val="24"/>
          <w:szCs w:val="24"/>
          <w:lang w:val="en-US"/>
        </w:rPr>
        <w:t>He never sought to supplement that with falsehoods</w:t>
      </w:r>
      <w:r w:rsidR="007917AC">
        <w:rPr>
          <w:rFonts w:ascii="Times New Roman" w:hAnsi="Times New Roman" w:cs="Times New Roman"/>
          <w:sz w:val="24"/>
          <w:szCs w:val="24"/>
          <w:lang w:val="en-US"/>
        </w:rPr>
        <w:t xml:space="preserve">. </w:t>
      </w:r>
      <w:r w:rsidR="00F04BEB">
        <w:rPr>
          <w:rFonts w:ascii="Times New Roman" w:hAnsi="Times New Roman" w:cs="Times New Roman"/>
          <w:sz w:val="24"/>
          <w:szCs w:val="24"/>
          <w:lang w:val="en-US"/>
        </w:rPr>
        <w:t xml:space="preserve">We believed his narrative that he </w:t>
      </w:r>
      <w:r w:rsidR="00D91949">
        <w:rPr>
          <w:rFonts w:ascii="Times New Roman" w:hAnsi="Times New Roman" w:cs="Times New Roman"/>
          <w:sz w:val="24"/>
          <w:szCs w:val="24"/>
          <w:lang w:val="en-US"/>
        </w:rPr>
        <w:t xml:space="preserve">did not only manage to identify the accused but recognized him from an earlier encounter and from his </w:t>
      </w:r>
      <w:r w:rsidR="00F04BEB">
        <w:rPr>
          <w:rFonts w:ascii="Times New Roman" w:hAnsi="Times New Roman" w:cs="Times New Roman"/>
          <w:sz w:val="24"/>
          <w:szCs w:val="24"/>
          <w:lang w:val="en-US"/>
        </w:rPr>
        <w:t xml:space="preserve">association with Keith who he knew </w:t>
      </w:r>
      <w:r w:rsidR="00D91949">
        <w:rPr>
          <w:rFonts w:ascii="Times New Roman" w:hAnsi="Times New Roman" w:cs="Times New Roman"/>
          <w:sz w:val="24"/>
          <w:szCs w:val="24"/>
          <w:lang w:val="en-US"/>
        </w:rPr>
        <w:t xml:space="preserve">so well </w:t>
      </w:r>
      <w:r w:rsidR="00F04BEB">
        <w:rPr>
          <w:rFonts w:ascii="Times New Roman" w:hAnsi="Times New Roman" w:cs="Times New Roman"/>
          <w:sz w:val="24"/>
          <w:szCs w:val="24"/>
          <w:lang w:val="en-US"/>
        </w:rPr>
        <w:t>that when he reported the assault to the elders he told them that he had seen Keith and another man assault</w:t>
      </w:r>
      <w:r w:rsidR="00D91949">
        <w:rPr>
          <w:rFonts w:ascii="Times New Roman" w:hAnsi="Times New Roman" w:cs="Times New Roman"/>
          <w:sz w:val="24"/>
          <w:szCs w:val="24"/>
          <w:lang w:val="en-US"/>
        </w:rPr>
        <w:t>ing</w:t>
      </w:r>
      <w:r w:rsidR="00F04BEB">
        <w:rPr>
          <w:rFonts w:ascii="Times New Roman" w:hAnsi="Times New Roman" w:cs="Times New Roman"/>
          <w:sz w:val="24"/>
          <w:szCs w:val="24"/>
          <w:lang w:val="en-US"/>
        </w:rPr>
        <w:t xml:space="preserve"> the deceased.</w:t>
      </w:r>
      <w:r w:rsidR="00D91949">
        <w:rPr>
          <w:rFonts w:ascii="Times New Roman" w:hAnsi="Times New Roman" w:cs="Times New Roman"/>
          <w:sz w:val="24"/>
          <w:szCs w:val="24"/>
          <w:lang w:val="en-US"/>
        </w:rPr>
        <w:t xml:space="preserve"> </w:t>
      </w:r>
      <w:r w:rsidR="00F04BEB">
        <w:rPr>
          <w:rFonts w:ascii="Times New Roman" w:hAnsi="Times New Roman" w:cs="Times New Roman"/>
          <w:sz w:val="24"/>
          <w:szCs w:val="24"/>
          <w:lang w:val="en-US"/>
        </w:rPr>
        <w:t>The witness demonstrated that he had no motive to lie against the accused</w:t>
      </w:r>
      <w:r w:rsidR="00D964CA">
        <w:rPr>
          <w:rFonts w:ascii="Times New Roman" w:hAnsi="Times New Roman" w:cs="Times New Roman"/>
          <w:sz w:val="24"/>
          <w:szCs w:val="24"/>
          <w:lang w:val="en-US"/>
        </w:rPr>
        <w:t xml:space="preserve"> particularly because he wasn’t really known to him.</w:t>
      </w:r>
      <w:r w:rsidR="00D9194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D964CA">
        <w:rPr>
          <w:rFonts w:ascii="Times New Roman" w:hAnsi="Times New Roman" w:cs="Times New Roman"/>
          <w:sz w:val="24"/>
          <w:szCs w:val="24"/>
          <w:lang w:val="en-US"/>
        </w:rPr>
        <w:t>He was however certain that he had seen the ac</w:t>
      </w:r>
      <w:r w:rsidR="00D91949">
        <w:rPr>
          <w:rFonts w:ascii="Times New Roman" w:hAnsi="Times New Roman" w:cs="Times New Roman"/>
          <w:sz w:val="24"/>
          <w:szCs w:val="24"/>
          <w:lang w:val="en-US"/>
        </w:rPr>
        <w:t>cused viciously assaulting the ‘e</w:t>
      </w:r>
      <w:r w:rsidR="00D964CA">
        <w:rPr>
          <w:rFonts w:ascii="Times New Roman" w:hAnsi="Times New Roman" w:cs="Times New Roman"/>
          <w:sz w:val="24"/>
          <w:szCs w:val="24"/>
          <w:lang w:val="en-US"/>
        </w:rPr>
        <w:t>nglish</w:t>
      </w:r>
      <w:r w:rsidR="00D91949">
        <w:rPr>
          <w:rFonts w:ascii="Times New Roman" w:hAnsi="Times New Roman" w:cs="Times New Roman"/>
          <w:sz w:val="24"/>
          <w:szCs w:val="24"/>
          <w:lang w:val="en-US"/>
        </w:rPr>
        <w:t>’</w:t>
      </w:r>
      <w:r w:rsidR="00D964CA">
        <w:rPr>
          <w:rFonts w:ascii="Times New Roman" w:hAnsi="Times New Roman" w:cs="Times New Roman"/>
          <w:sz w:val="24"/>
          <w:szCs w:val="24"/>
          <w:lang w:val="en-US"/>
        </w:rPr>
        <w:t xml:space="preserve"> speaking deceased and being restrained by Keith.</w:t>
      </w:r>
      <w:r w:rsidR="00F04BEB">
        <w:rPr>
          <w:rFonts w:ascii="Times New Roman" w:hAnsi="Times New Roman" w:cs="Times New Roman"/>
          <w:sz w:val="24"/>
          <w:szCs w:val="24"/>
          <w:lang w:val="en-US"/>
        </w:rPr>
        <w:t xml:space="preserve"> </w:t>
      </w:r>
      <w:r w:rsidR="003F5206">
        <w:rPr>
          <w:rFonts w:ascii="Times New Roman" w:hAnsi="Times New Roman" w:cs="Times New Roman"/>
          <w:sz w:val="24"/>
          <w:szCs w:val="24"/>
          <w:lang w:val="en-US"/>
        </w:rPr>
        <w:t xml:space="preserve"> </w:t>
      </w:r>
    </w:p>
    <w:p w14:paraId="1BA2B367" w14:textId="30C9C80E" w:rsidR="003F5206" w:rsidRPr="00384548" w:rsidRDefault="00384548" w:rsidP="00962AB6">
      <w:pPr>
        <w:spacing w:line="360" w:lineRule="auto"/>
        <w:jc w:val="both"/>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Chiedza Matura</w:t>
      </w:r>
      <w:r>
        <w:rPr>
          <w:rFonts w:ascii="Times New Roman" w:hAnsi="Times New Roman" w:cs="Times New Roman"/>
          <w:sz w:val="24"/>
          <w:szCs w:val="24"/>
          <w:u w:val="single"/>
          <w:lang w:val="en-US"/>
        </w:rPr>
        <w:t xml:space="preserve"> </w:t>
      </w:r>
      <w:r>
        <w:rPr>
          <w:rFonts w:ascii="Times New Roman" w:hAnsi="Times New Roman" w:cs="Times New Roman"/>
          <w:b/>
          <w:sz w:val="24"/>
          <w:szCs w:val="24"/>
          <w:u w:val="single"/>
          <w:lang w:val="en-US"/>
        </w:rPr>
        <w:t>(Chiedza)</w:t>
      </w:r>
    </w:p>
    <w:p w14:paraId="4BC92493" w14:textId="78543A57" w:rsidR="003F1E09" w:rsidRDefault="00D91949" w:rsidP="00754BFC">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She was another crucial eye witness. </w:t>
      </w:r>
      <w:r w:rsidR="0041778D">
        <w:rPr>
          <w:rFonts w:ascii="Times New Roman" w:hAnsi="Times New Roman" w:cs="Times New Roman"/>
          <w:sz w:val="24"/>
          <w:szCs w:val="24"/>
          <w:lang w:val="en-US"/>
        </w:rPr>
        <w:t xml:space="preserve"> </w:t>
      </w:r>
      <w:r w:rsidR="003F5206">
        <w:rPr>
          <w:rFonts w:ascii="Times New Roman" w:hAnsi="Times New Roman" w:cs="Times New Roman"/>
          <w:sz w:val="24"/>
          <w:szCs w:val="24"/>
          <w:lang w:val="en-US"/>
        </w:rPr>
        <w:t>Chiedza</w:t>
      </w:r>
      <w:r w:rsidR="00A172C6">
        <w:rPr>
          <w:rFonts w:ascii="Times New Roman" w:hAnsi="Times New Roman" w:cs="Times New Roman"/>
          <w:sz w:val="24"/>
          <w:szCs w:val="24"/>
          <w:lang w:val="en-US"/>
        </w:rPr>
        <w:t xml:space="preserve"> confirmed that she is </w:t>
      </w:r>
      <w:r>
        <w:rPr>
          <w:rFonts w:ascii="Times New Roman" w:hAnsi="Times New Roman" w:cs="Times New Roman"/>
          <w:sz w:val="24"/>
          <w:szCs w:val="24"/>
          <w:lang w:val="en-US"/>
        </w:rPr>
        <w:t>the person commonly referred to</w:t>
      </w:r>
      <w:r w:rsidR="00A172C6">
        <w:rPr>
          <w:rFonts w:ascii="Times New Roman" w:hAnsi="Times New Roman" w:cs="Times New Roman"/>
          <w:sz w:val="24"/>
          <w:szCs w:val="24"/>
          <w:lang w:val="en-US"/>
        </w:rPr>
        <w:t xml:space="preserve"> </w:t>
      </w:r>
      <w:r>
        <w:rPr>
          <w:rFonts w:ascii="Times New Roman" w:hAnsi="Times New Roman" w:cs="Times New Roman"/>
          <w:sz w:val="24"/>
          <w:szCs w:val="24"/>
          <w:lang w:val="en-US"/>
        </w:rPr>
        <w:t>as Mundevere in their community</w:t>
      </w:r>
      <w:r w:rsidR="00A172C6">
        <w:rPr>
          <w:rFonts w:ascii="Times New Roman" w:hAnsi="Times New Roman" w:cs="Times New Roman"/>
          <w:sz w:val="24"/>
          <w:szCs w:val="24"/>
          <w:lang w:val="en-US"/>
        </w:rPr>
        <w:t>.</w:t>
      </w:r>
      <w:r w:rsidR="003F5206">
        <w:rPr>
          <w:rFonts w:ascii="Times New Roman" w:hAnsi="Times New Roman" w:cs="Times New Roman"/>
          <w:sz w:val="24"/>
          <w:szCs w:val="24"/>
          <w:lang w:val="en-US"/>
        </w:rPr>
        <w:t xml:space="preserve"> </w:t>
      </w:r>
      <w:r w:rsidR="00754BF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She is a </w:t>
      </w:r>
      <w:r w:rsidR="00054820">
        <w:rPr>
          <w:rFonts w:ascii="Times New Roman" w:hAnsi="Times New Roman" w:cs="Times New Roman"/>
          <w:sz w:val="24"/>
          <w:szCs w:val="24"/>
          <w:lang w:val="en-US"/>
        </w:rPr>
        <w:t>former workmat</w:t>
      </w:r>
      <w:r>
        <w:rPr>
          <w:rFonts w:ascii="Times New Roman" w:hAnsi="Times New Roman" w:cs="Times New Roman"/>
          <w:sz w:val="24"/>
          <w:szCs w:val="24"/>
          <w:lang w:val="en-US"/>
        </w:rPr>
        <w:t>e of both Keith and the accused. She</w:t>
      </w:r>
      <w:r w:rsidR="00833FF9">
        <w:rPr>
          <w:rFonts w:ascii="Times New Roman" w:hAnsi="Times New Roman" w:cs="Times New Roman"/>
          <w:sz w:val="24"/>
          <w:szCs w:val="24"/>
          <w:lang w:val="en-US"/>
        </w:rPr>
        <w:t xml:space="preserve"> told the court that she had come from </w:t>
      </w:r>
      <w:r>
        <w:rPr>
          <w:rFonts w:ascii="Times New Roman" w:hAnsi="Times New Roman" w:cs="Times New Roman"/>
          <w:sz w:val="24"/>
          <w:szCs w:val="24"/>
          <w:lang w:val="en-US"/>
        </w:rPr>
        <w:t xml:space="preserve">watching </w:t>
      </w:r>
      <w:r w:rsidR="00833FF9">
        <w:rPr>
          <w:rFonts w:ascii="Times New Roman" w:hAnsi="Times New Roman" w:cs="Times New Roman"/>
          <w:sz w:val="24"/>
          <w:szCs w:val="24"/>
          <w:lang w:val="en-US"/>
        </w:rPr>
        <w:t>a soccer match with the deceased</w:t>
      </w:r>
      <w:r w:rsidR="0041778D">
        <w:rPr>
          <w:rFonts w:ascii="Times New Roman" w:hAnsi="Times New Roman" w:cs="Times New Roman"/>
          <w:sz w:val="24"/>
          <w:szCs w:val="24"/>
          <w:lang w:val="en-US"/>
        </w:rPr>
        <w:t xml:space="preserve"> who was drunk</w:t>
      </w:r>
      <w:r w:rsidR="001F5283">
        <w:rPr>
          <w:rFonts w:ascii="Times New Roman" w:hAnsi="Times New Roman" w:cs="Times New Roman"/>
          <w:sz w:val="24"/>
          <w:szCs w:val="24"/>
          <w:lang w:val="en-US"/>
        </w:rPr>
        <w:t xml:space="preserve"> and</w:t>
      </w:r>
      <w:r w:rsidR="00833FF9">
        <w:rPr>
          <w:rFonts w:ascii="Times New Roman" w:hAnsi="Times New Roman" w:cs="Times New Roman"/>
          <w:sz w:val="24"/>
          <w:szCs w:val="24"/>
          <w:lang w:val="en-US"/>
        </w:rPr>
        <w:t xml:space="preserve"> Keith.</w:t>
      </w:r>
      <w:r w:rsidR="0041778D">
        <w:rPr>
          <w:rFonts w:ascii="Times New Roman" w:hAnsi="Times New Roman" w:cs="Times New Roman"/>
          <w:sz w:val="24"/>
          <w:szCs w:val="24"/>
          <w:lang w:val="en-US"/>
        </w:rPr>
        <w:t xml:space="preserve"> </w:t>
      </w:r>
      <w:r w:rsidR="00833FF9">
        <w:rPr>
          <w:rFonts w:ascii="Times New Roman" w:hAnsi="Times New Roman" w:cs="Times New Roman"/>
          <w:sz w:val="24"/>
          <w:szCs w:val="24"/>
          <w:lang w:val="en-US"/>
        </w:rPr>
        <w:t>They parted ways as she went to pick up her child from the place where she had</w:t>
      </w:r>
      <w:r w:rsidR="00174DC9">
        <w:rPr>
          <w:rFonts w:ascii="Times New Roman" w:hAnsi="Times New Roman" w:cs="Times New Roman"/>
          <w:sz w:val="24"/>
          <w:szCs w:val="24"/>
          <w:lang w:val="en-US"/>
        </w:rPr>
        <w:t xml:space="preserve"> left</w:t>
      </w:r>
      <w:r w:rsidR="00833FF9">
        <w:rPr>
          <w:rFonts w:ascii="Times New Roman" w:hAnsi="Times New Roman" w:cs="Times New Roman"/>
          <w:sz w:val="24"/>
          <w:szCs w:val="24"/>
          <w:lang w:val="en-US"/>
        </w:rPr>
        <w:t xml:space="preserve"> her</w:t>
      </w:r>
      <w:r w:rsidR="00174DC9">
        <w:rPr>
          <w:rFonts w:ascii="Times New Roman" w:hAnsi="Times New Roman" w:cs="Times New Roman"/>
          <w:sz w:val="24"/>
          <w:szCs w:val="24"/>
          <w:lang w:val="en-US"/>
        </w:rPr>
        <w:t xml:space="preserve"> at Southl</w:t>
      </w:r>
      <w:r>
        <w:rPr>
          <w:rFonts w:ascii="Times New Roman" w:hAnsi="Times New Roman" w:cs="Times New Roman"/>
          <w:sz w:val="24"/>
          <w:szCs w:val="24"/>
          <w:lang w:val="en-US"/>
        </w:rPr>
        <w:t>awn farm. On her way from there</w:t>
      </w:r>
      <w:r w:rsidR="00833FF9">
        <w:rPr>
          <w:rFonts w:ascii="Times New Roman" w:hAnsi="Times New Roman" w:cs="Times New Roman"/>
          <w:sz w:val="24"/>
          <w:szCs w:val="24"/>
          <w:lang w:val="en-US"/>
        </w:rPr>
        <w:t xml:space="preserve"> she met Tashinga and another little boy</w:t>
      </w:r>
      <w:r>
        <w:rPr>
          <w:rFonts w:ascii="Times New Roman" w:hAnsi="Times New Roman" w:cs="Times New Roman"/>
          <w:sz w:val="24"/>
          <w:szCs w:val="24"/>
          <w:lang w:val="en-US"/>
        </w:rPr>
        <w:t>.</w:t>
      </w:r>
      <w:r w:rsidR="00754BF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They </w:t>
      </w:r>
      <w:r w:rsidR="00833FF9">
        <w:rPr>
          <w:rFonts w:ascii="Times New Roman" w:hAnsi="Times New Roman" w:cs="Times New Roman"/>
          <w:sz w:val="24"/>
          <w:szCs w:val="24"/>
          <w:lang w:val="en-US"/>
        </w:rPr>
        <w:t>were running</w:t>
      </w:r>
      <w:r>
        <w:rPr>
          <w:rFonts w:ascii="Times New Roman" w:hAnsi="Times New Roman" w:cs="Times New Roman"/>
          <w:sz w:val="24"/>
          <w:szCs w:val="24"/>
          <w:lang w:val="en-US"/>
        </w:rPr>
        <w:t xml:space="preserve"> and panting</w:t>
      </w:r>
      <w:r w:rsidR="00833FF9">
        <w:rPr>
          <w:rFonts w:ascii="Times New Roman" w:hAnsi="Times New Roman" w:cs="Times New Roman"/>
          <w:sz w:val="24"/>
          <w:szCs w:val="24"/>
          <w:lang w:val="en-US"/>
        </w:rPr>
        <w:t>.</w:t>
      </w:r>
      <w:r w:rsidR="0041778D">
        <w:rPr>
          <w:rFonts w:ascii="Times New Roman" w:hAnsi="Times New Roman" w:cs="Times New Roman"/>
          <w:sz w:val="24"/>
          <w:szCs w:val="24"/>
          <w:lang w:val="en-US"/>
        </w:rPr>
        <w:t xml:space="preserve"> </w:t>
      </w:r>
      <w:r w:rsidR="00833FF9">
        <w:rPr>
          <w:rFonts w:ascii="Times New Roman" w:hAnsi="Times New Roman" w:cs="Times New Roman"/>
          <w:sz w:val="24"/>
          <w:szCs w:val="24"/>
          <w:lang w:val="en-US"/>
        </w:rPr>
        <w:t xml:space="preserve">Upon enquiry Tashinga stopped long enough to inform her that he had seen </w:t>
      </w:r>
      <w:r w:rsidR="00174DC9">
        <w:rPr>
          <w:rFonts w:ascii="Times New Roman" w:hAnsi="Times New Roman" w:cs="Times New Roman"/>
          <w:sz w:val="24"/>
          <w:szCs w:val="24"/>
          <w:lang w:val="en-US"/>
        </w:rPr>
        <w:t>someone who wa</w:t>
      </w:r>
      <w:r w:rsidR="00833FF9">
        <w:rPr>
          <w:rFonts w:ascii="Times New Roman" w:hAnsi="Times New Roman" w:cs="Times New Roman"/>
          <w:sz w:val="24"/>
          <w:szCs w:val="24"/>
          <w:lang w:val="en-US"/>
        </w:rPr>
        <w:t>s being assaulted by the road</w:t>
      </w:r>
      <w:r w:rsidR="00174DC9">
        <w:rPr>
          <w:rFonts w:ascii="Times New Roman" w:hAnsi="Times New Roman" w:cs="Times New Roman"/>
          <w:sz w:val="24"/>
          <w:szCs w:val="24"/>
          <w:lang w:val="en-US"/>
        </w:rPr>
        <w:t>.</w:t>
      </w:r>
      <w:r w:rsidR="0041778D">
        <w:rPr>
          <w:rFonts w:ascii="Times New Roman" w:hAnsi="Times New Roman" w:cs="Times New Roman"/>
          <w:sz w:val="24"/>
          <w:szCs w:val="24"/>
          <w:lang w:val="en-US"/>
        </w:rPr>
        <w:t xml:space="preserve"> </w:t>
      </w:r>
      <w:r w:rsidR="00754BFC">
        <w:rPr>
          <w:rFonts w:ascii="Times New Roman" w:hAnsi="Times New Roman" w:cs="Times New Roman"/>
          <w:sz w:val="24"/>
          <w:szCs w:val="24"/>
          <w:lang w:val="en-US"/>
        </w:rPr>
        <w:t xml:space="preserve"> </w:t>
      </w:r>
      <w:r w:rsidR="00833FF9">
        <w:rPr>
          <w:rFonts w:ascii="Times New Roman" w:hAnsi="Times New Roman" w:cs="Times New Roman"/>
          <w:sz w:val="24"/>
          <w:szCs w:val="24"/>
          <w:lang w:val="en-US"/>
        </w:rPr>
        <w:t>The other boy did not stop as he sped past her presumably to inform those ahead.</w:t>
      </w:r>
      <w:r w:rsidR="00AF2C07">
        <w:rPr>
          <w:rFonts w:ascii="Times New Roman" w:hAnsi="Times New Roman" w:cs="Times New Roman"/>
          <w:sz w:val="24"/>
          <w:szCs w:val="24"/>
          <w:lang w:val="en-US"/>
        </w:rPr>
        <w:t xml:space="preserve"> </w:t>
      </w:r>
      <w:r w:rsidR="00174DC9">
        <w:rPr>
          <w:rFonts w:ascii="Times New Roman" w:hAnsi="Times New Roman" w:cs="Times New Roman"/>
          <w:sz w:val="24"/>
          <w:szCs w:val="24"/>
          <w:lang w:val="en-US"/>
        </w:rPr>
        <w:t xml:space="preserve">She ran to the scene and saw the accused using </w:t>
      </w:r>
      <w:r w:rsidR="0041778D">
        <w:rPr>
          <w:rFonts w:ascii="Times New Roman" w:hAnsi="Times New Roman" w:cs="Times New Roman"/>
          <w:sz w:val="24"/>
          <w:szCs w:val="24"/>
          <w:lang w:val="en-US"/>
        </w:rPr>
        <w:t>open hands</w:t>
      </w:r>
      <w:r w:rsidR="003F1E09">
        <w:rPr>
          <w:rFonts w:ascii="Times New Roman" w:hAnsi="Times New Roman" w:cs="Times New Roman"/>
          <w:sz w:val="24"/>
          <w:szCs w:val="24"/>
          <w:lang w:val="en-US"/>
        </w:rPr>
        <w:t xml:space="preserve"> </w:t>
      </w:r>
      <w:r w:rsidR="0041778D">
        <w:rPr>
          <w:rFonts w:ascii="Times New Roman" w:hAnsi="Times New Roman" w:cs="Times New Roman"/>
          <w:sz w:val="24"/>
          <w:szCs w:val="24"/>
          <w:lang w:val="en-US"/>
        </w:rPr>
        <w:t xml:space="preserve">and </w:t>
      </w:r>
      <w:r w:rsidR="003F1E09">
        <w:rPr>
          <w:rFonts w:ascii="Times New Roman" w:hAnsi="Times New Roman" w:cs="Times New Roman"/>
          <w:sz w:val="24"/>
          <w:szCs w:val="24"/>
          <w:lang w:val="en-US"/>
        </w:rPr>
        <w:t>booted feet</w:t>
      </w:r>
      <w:r w:rsidR="00174DC9">
        <w:rPr>
          <w:rFonts w:ascii="Times New Roman" w:hAnsi="Times New Roman" w:cs="Times New Roman"/>
          <w:sz w:val="24"/>
          <w:szCs w:val="24"/>
          <w:lang w:val="en-US"/>
        </w:rPr>
        <w:t xml:space="preserve"> to stamp the deceased on the chest.</w:t>
      </w:r>
      <w:r w:rsidR="0041778D">
        <w:rPr>
          <w:rFonts w:ascii="Times New Roman" w:hAnsi="Times New Roman" w:cs="Times New Roman"/>
          <w:sz w:val="24"/>
          <w:szCs w:val="24"/>
          <w:lang w:val="en-US"/>
        </w:rPr>
        <w:t xml:space="preserve"> </w:t>
      </w:r>
      <w:r w:rsidR="00754BF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accused also assaulted </w:t>
      </w:r>
      <w:r w:rsidR="003F1E09">
        <w:rPr>
          <w:rFonts w:ascii="Times New Roman" w:hAnsi="Times New Roman" w:cs="Times New Roman"/>
          <w:sz w:val="24"/>
          <w:szCs w:val="24"/>
          <w:lang w:val="en-US"/>
        </w:rPr>
        <w:t>the deceased</w:t>
      </w:r>
      <w:r w:rsidR="0041778D">
        <w:rPr>
          <w:rFonts w:ascii="Times New Roman" w:hAnsi="Times New Roman" w:cs="Times New Roman"/>
          <w:sz w:val="24"/>
          <w:szCs w:val="24"/>
          <w:lang w:val="en-US"/>
        </w:rPr>
        <w:t xml:space="preserve"> </w:t>
      </w:r>
      <w:r w:rsidR="003F1E09">
        <w:rPr>
          <w:rFonts w:ascii="Times New Roman" w:hAnsi="Times New Roman" w:cs="Times New Roman"/>
          <w:sz w:val="24"/>
          <w:szCs w:val="24"/>
          <w:lang w:val="en-US"/>
        </w:rPr>
        <w:t xml:space="preserve">on the head with clenched </w:t>
      </w:r>
      <w:r w:rsidR="00631C1A">
        <w:rPr>
          <w:rFonts w:ascii="Times New Roman" w:hAnsi="Times New Roman" w:cs="Times New Roman"/>
          <w:sz w:val="24"/>
          <w:szCs w:val="24"/>
          <w:lang w:val="en-US"/>
        </w:rPr>
        <w:t xml:space="preserve">fists. </w:t>
      </w:r>
      <w:r w:rsidR="00754BFC">
        <w:rPr>
          <w:rFonts w:ascii="Times New Roman" w:hAnsi="Times New Roman" w:cs="Times New Roman"/>
          <w:sz w:val="24"/>
          <w:szCs w:val="24"/>
          <w:lang w:val="en-US"/>
        </w:rPr>
        <w:t xml:space="preserve"> </w:t>
      </w:r>
      <w:r w:rsidR="00631C1A">
        <w:rPr>
          <w:rFonts w:ascii="Times New Roman" w:hAnsi="Times New Roman" w:cs="Times New Roman"/>
          <w:sz w:val="24"/>
          <w:szCs w:val="24"/>
          <w:lang w:val="en-US"/>
        </w:rPr>
        <w:t>After</w:t>
      </w:r>
      <w:r w:rsidR="0041778D">
        <w:rPr>
          <w:rFonts w:ascii="Times New Roman" w:hAnsi="Times New Roman" w:cs="Times New Roman"/>
          <w:sz w:val="24"/>
          <w:szCs w:val="24"/>
          <w:lang w:val="en-US"/>
        </w:rPr>
        <w:t xml:space="preserve"> the accused left the </w:t>
      </w:r>
      <w:r w:rsidR="00631C1A">
        <w:rPr>
          <w:rFonts w:ascii="Times New Roman" w:hAnsi="Times New Roman" w:cs="Times New Roman"/>
          <w:sz w:val="24"/>
          <w:szCs w:val="24"/>
          <w:lang w:val="en-US"/>
        </w:rPr>
        <w:t>scene, she</w:t>
      </w:r>
      <w:r w:rsidR="0041778D">
        <w:rPr>
          <w:rFonts w:ascii="Times New Roman" w:hAnsi="Times New Roman" w:cs="Times New Roman"/>
          <w:sz w:val="24"/>
          <w:szCs w:val="24"/>
          <w:lang w:val="en-US"/>
        </w:rPr>
        <w:t xml:space="preserve"> approached the deceased and observed that he was unresponsive as he lay sprawled on the </w:t>
      </w:r>
      <w:r w:rsidR="00631C1A">
        <w:rPr>
          <w:rFonts w:ascii="Times New Roman" w:hAnsi="Times New Roman" w:cs="Times New Roman"/>
          <w:sz w:val="24"/>
          <w:szCs w:val="24"/>
          <w:lang w:val="en-US"/>
        </w:rPr>
        <w:t xml:space="preserve">tarmac. </w:t>
      </w:r>
      <w:r w:rsidR="00754BFC">
        <w:rPr>
          <w:rFonts w:ascii="Times New Roman" w:hAnsi="Times New Roman" w:cs="Times New Roman"/>
          <w:sz w:val="24"/>
          <w:szCs w:val="24"/>
          <w:lang w:val="en-US"/>
        </w:rPr>
        <w:t xml:space="preserve"> </w:t>
      </w:r>
      <w:r w:rsidR="00631C1A">
        <w:rPr>
          <w:rFonts w:ascii="Times New Roman" w:hAnsi="Times New Roman" w:cs="Times New Roman"/>
          <w:sz w:val="24"/>
          <w:szCs w:val="24"/>
          <w:lang w:val="en-US"/>
        </w:rPr>
        <w:t>He</w:t>
      </w:r>
      <w:r w:rsidR="0041778D">
        <w:rPr>
          <w:rFonts w:ascii="Times New Roman" w:hAnsi="Times New Roman" w:cs="Times New Roman"/>
          <w:sz w:val="24"/>
          <w:szCs w:val="24"/>
          <w:lang w:val="en-US"/>
        </w:rPr>
        <w:t xml:space="preserve"> was bleeding from the </w:t>
      </w:r>
      <w:r w:rsidR="00631C1A">
        <w:rPr>
          <w:rFonts w:ascii="Times New Roman" w:hAnsi="Times New Roman" w:cs="Times New Roman"/>
          <w:sz w:val="24"/>
          <w:szCs w:val="24"/>
          <w:lang w:val="en-US"/>
        </w:rPr>
        <w:t>mouth. She</w:t>
      </w:r>
      <w:r w:rsidR="0041778D">
        <w:rPr>
          <w:rFonts w:ascii="Times New Roman" w:hAnsi="Times New Roman" w:cs="Times New Roman"/>
          <w:sz w:val="24"/>
          <w:szCs w:val="24"/>
          <w:lang w:val="en-US"/>
        </w:rPr>
        <w:t xml:space="preserve"> </w:t>
      </w:r>
      <w:r w:rsidR="00F355AC">
        <w:rPr>
          <w:rFonts w:ascii="Times New Roman" w:hAnsi="Times New Roman" w:cs="Times New Roman"/>
          <w:sz w:val="24"/>
          <w:szCs w:val="24"/>
          <w:lang w:val="en-US"/>
        </w:rPr>
        <w:t>started stopping mot</w:t>
      </w:r>
      <w:r w:rsidR="0041778D">
        <w:rPr>
          <w:rFonts w:ascii="Times New Roman" w:hAnsi="Times New Roman" w:cs="Times New Roman"/>
          <w:sz w:val="24"/>
          <w:szCs w:val="24"/>
          <w:lang w:val="en-US"/>
        </w:rPr>
        <w:t xml:space="preserve">orists and redirecting them so that they would not run over the deceased. </w:t>
      </w:r>
      <w:r w:rsidR="00754BFC">
        <w:rPr>
          <w:rFonts w:ascii="Times New Roman" w:hAnsi="Times New Roman" w:cs="Times New Roman"/>
          <w:sz w:val="24"/>
          <w:szCs w:val="24"/>
          <w:lang w:val="en-US"/>
        </w:rPr>
        <w:t xml:space="preserve"> </w:t>
      </w:r>
      <w:r w:rsidR="00F355AC">
        <w:rPr>
          <w:rFonts w:ascii="Times New Roman" w:hAnsi="Times New Roman" w:cs="Times New Roman"/>
          <w:sz w:val="24"/>
          <w:szCs w:val="24"/>
          <w:lang w:val="en-US"/>
        </w:rPr>
        <w:t xml:space="preserve">She then turned and went to call for </w:t>
      </w:r>
      <w:r w:rsidR="00631C1A">
        <w:rPr>
          <w:rFonts w:ascii="Times New Roman" w:hAnsi="Times New Roman" w:cs="Times New Roman"/>
          <w:sz w:val="24"/>
          <w:szCs w:val="24"/>
          <w:lang w:val="en-US"/>
        </w:rPr>
        <w:t>assistance. She</w:t>
      </w:r>
      <w:r w:rsidR="00F355AC">
        <w:rPr>
          <w:rFonts w:ascii="Times New Roman" w:hAnsi="Times New Roman" w:cs="Times New Roman"/>
          <w:sz w:val="24"/>
          <w:szCs w:val="24"/>
          <w:lang w:val="en-US"/>
        </w:rPr>
        <w:t xml:space="preserve"> came back with grandmother Buwereza and </w:t>
      </w:r>
      <w:r w:rsidR="00631C1A">
        <w:rPr>
          <w:rFonts w:ascii="Times New Roman" w:hAnsi="Times New Roman" w:cs="Times New Roman"/>
          <w:sz w:val="24"/>
          <w:szCs w:val="24"/>
          <w:lang w:val="en-US"/>
        </w:rPr>
        <w:t>others.</w:t>
      </w:r>
      <w:r w:rsidR="00754BFC">
        <w:rPr>
          <w:rFonts w:ascii="Times New Roman" w:hAnsi="Times New Roman" w:cs="Times New Roman"/>
          <w:sz w:val="24"/>
          <w:szCs w:val="24"/>
          <w:lang w:val="en-US"/>
        </w:rPr>
        <w:t xml:space="preserve"> </w:t>
      </w:r>
      <w:r w:rsidR="00631C1A">
        <w:rPr>
          <w:rFonts w:ascii="Times New Roman" w:hAnsi="Times New Roman" w:cs="Times New Roman"/>
          <w:sz w:val="24"/>
          <w:szCs w:val="24"/>
          <w:lang w:val="en-US"/>
        </w:rPr>
        <w:t xml:space="preserve"> She</w:t>
      </w:r>
      <w:r w:rsidR="00F355AC">
        <w:rPr>
          <w:rFonts w:ascii="Times New Roman" w:hAnsi="Times New Roman" w:cs="Times New Roman"/>
          <w:sz w:val="24"/>
          <w:szCs w:val="24"/>
          <w:lang w:val="en-US"/>
        </w:rPr>
        <w:t xml:space="preserve"> only left the scene when people had gathered around the deceased.</w:t>
      </w:r>
    </w:p>
    <w:p w14:paraId="7E8CF10B" w14:textId="0FBABBF5" w:rsidR="00D91949" w:rsidRDefault="00754BFC" w:rsidP="00754BFC">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r>
      <w:r w:rsidR="004C4584">
        <w:rPr>
          <w:rFonts w:ascii="Times New Roman" w:hAnsi="Times New Roman" w:cs="Times New Roman"/>
          <w:sz w:val="24"/>
          <w:szCs w:val="24"/>
          <w:lang w:val="en-US"/>
        </w:rPr>
        <w:t>Chiedza stated that she positively identified the accused at</w:t>
      </w:r>
      <w:r w:rsidR="001A3E31">
        <w:rPr>
          <w:rFonts w:ascii="Times New Roman" w:hAnsi="Times New Roman" w:cs="Times New Roman"/>
          <w:sz w:val="24"/>
          <w:szCs w:val="24"/>
          <w:lang w:val="en-US"/>
        </w:rPr>
        <w:t xml:space="preserve"> the</w:t>
      </w:r>
      <w:r w:rsidR="004C4584">
        <w:rPr>
          <w:rFonts w:ascii="Times New Roman" w:hAnsi="Times New Roman" w:cs="Times New Roman"/>
          <w:sz w:val="24"/>
          <w:szCs w:val="24"/>
          <w:lang w:val="en-US"/>
        </w:rPr>
        <w:t xml:space="preserve"> time when</w:t>
      </w:r>
      <w:r w:rsidR="001A3E31">
        <w:rPr>
          <w:rFonts w:ascii="Times New Roman" w:hAnsi="Times New Roman" w:cs="Times New Roman"/>
          <w:sz w:val="24"/>
          <w:szCs w:val="24"/>
          <w:lang w:val="en-US"/>
        </w:rPr>
        <w:t xml:space="preserve"> </w:t>
      </w:r>
      <w:r w:rsidR="004C4584">
        <w:rPr>
          <w:rFonts w:ascii="Times New Roman" w:hAnsi="Times New Roman" w:cs="Times New Roman"/>
          <w:sz w:val="24"/>
          <w:szCs w:val="24"/>
          <w:lang w:val="en-US"/>
        </w:rPr>
        <w:t>he step</w:t>
      </w:r>
      <w:r w:rsidR="001F5283">
        <w:rPr>
          <w:rFonts w:ascii="Times New Roman" w:hAnsi="Times New Roman" w:cs="Times New Roman"/>
          <w:sz w:val="24"/>
          <w:szCs w:val="24"/>
          <w:lang w:val="en-US"/>
        </w:rPr>
        <w:t>ped on the deceased’s chest just before he left</w:t>
      </w:r>
      <w:r w:rsidR="004C4584">
        <w:rPr>
          <w:rFonts w:ascii="Times New Roman" w:hAnsi="Times New Roman" w:cs="Times New Roman"/>
          <w:sz w:val="24"/>
          <w:szCs w:val="24"/>
          <w:lang w:val="en-US"/>
        </w:rPr>
        <w:t xml:space="preserve"> the scene.</w:t>
      </w:r>
      <w:r>
        <w:rPr>
          <w:rFonts w:ascii="Times New Roman" w:hAnsi="Times New Roman" w:cs="Times New Roman"/>
          <w:sz w:val="24"/>
          <w:szCs w:val="24"/>
          <w:lang w:val="en-US"/>
        </w:rPr>
        <w:t xml:space="preserve"> </w:t>
      </w:r>
      <w:r w:rsidR="001A3E31">
        <w:rPr>
          <w:rFonts w:ascii="Times New Roman" w:hAnsi="Times New Roman" w:cs="Times New Roman"/>
          <w:sz w:val="24"/>
          <w:szCs w:val="24"/>
          <w:lang w:val="en-US"/>
        </w:rPr>
        <w:t xml:space="preserve"> </w:t>
      </w:r>
      <w:r w:rsidR="004C4584">
        <w:rPr>
          <w:rFonts w:ascii="Times New Roman" w:hAnsi="Times New Roman" w:cs="Times New Roman"/>
          <w:sz w:val="24"/>
          <w:szCs w:val="24"/>
          <w:lang w:val="en-US"/>
        </w:rPr>
        <w:t>She knew him prior to this incident</w:t>
      </w:r>
      <w:r w:rsidR="00D9194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D91949">
        <w:rPr>
          <w:rFonts w:ascii="Times New Roman" w:hAnsi="Times New Roman" w:cs="Times New Roman"/>
          <w:sz w:val="24"/>
          <w:szCs w:val="24"/>
          <w:lang w:val="en-US"/>
        </w:rPr>
        <w:t>They</w:t>
      </w:r>
      <w:r w:rsidR="009C2580">
        <w:rPr>
          <w:rFonts w:ascii="Times New Roman" w:hAnsi="Times New Roman" w:cs="Times New Roman"/>
          <w:sz w:val="24"/>
          <w:szCs w:val="24"/>
          <w:lang w:val="en-US"/>
        </w:rPr>
        <w:t xml:space="preserve"> had previously</w:t>
      </w:r>
      <w:r w:rsidR="00D91949">
        <w:rPr>
          <w:rFonts w:ascii="Times New Roman" w:hAnsi="Times New Roman" w:cs="Times New Roman"/>
          <w:sz w:val="24"/>
          <w:szCs w:val="24"/>
          <w:lang w:val="en-US"/>
        </w:rPr>
        <w:t xml:space="preserve"> worked</w:t>
      </w:r>
      <w:r w:rsidR="009C2580">
        <w:rPr>
          <w:rFonts w:ascii="Times New Roman" w:hAnsi="Times New Roman" w:cs="Times New Roman"/>
          <w:sz w:val="24"/>
          <w:szCs w:val="24"/>
          <w:lang w:val="en-US"/>
        </w:rPr>
        <w:t xml:space="preserve"> together on a daily basis at Southlawn </w:t>
      </w:r>
      <w:r w:rsidR="00D91949">
        <w:rPr>
          <w:rFonts w:ascii="Times New Roman" w:hAnsi="Times New Roman" w:cs="Times New Roman"/>
          <w:sz w:val="24"/>
          <w:szCs w:val="24"/>
          <w:lang w:val="en-US"/>
        </w:rPr>
        <w:t>farm</w:t>
      </w:r>
      <w:r w:rsidR="009C2580">
        <w:rPr>
          <w:rFonts w:ascii="Times New Roman" w:hAnsi="Times New Roman" w:cs="Times New Roman"/>
          <w:sz w:val="24"/>
          <w:szCs w:val="24"/>
          <w:lang w:val="en-US"/>
        </w:rPr>
        <w:t>, albeit in different divisions. She</w:t>
      </w:r>
      <w:r w:rsidR="00D91949">
        <w:rPr>
          <w:rFonts w:ascii="Times New Roman" w:hAnsi="Times New Roman" w:cs="Times New Roman"/>
          <w:sz w:val="24"/>
          <w:szCs w:val="24"/>
          <w:lang w:val="en-US"/>
        </w:rPr>
        <w:t xml:space="preserve"> could not have mistaken him for anybody. </w:t>
      </w:r>
      <w:r w:rsidR="001A3E31">
        <w:rPr>
          <w:rFonts w:ascii="Times New Roman" w:hAnsi="Times New Roman" w:cs="Times New Roman"/>
          <w:sz w:val="24"/>
          <w:szCs w:val="24"/>
          <w:lang w:val="en-US"/>
        </w:rPr>
        <w:t xml:space="preserve"> </w:t>
      </w:r>
    </w:p>
    <w:p w14:paraId="00082471" w14:textId="6168300B" w:rsidR="00AF2C07" w:rsidRDefault="00754BFC" w:rsidP="00754BFC">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D91949">
        <w:rPr>
          <w:rFonts w:ascii="Times New Roman" w:hAnsi="Times New Roman" w:cs="Times New Roman"/>
          <w:sz w:val="24"/>
          <w:szCs w:val="24"/>
          <w:lang w:val="en-US"/>
        </w:rPr>
        <w:t>In</w:t>
      </w:r>
      <w:r w:rsidR="004C4584">
        <w:rPr>
          <w:rFonts w:ascii="Times New Roman" w:hAnsi="Times New Roman" w:cs="Times New Roman"/>
          <w:sz w:val="24"/>
          <w:szCs w:val="24"/>
          <w:lang w:val="en-US"/>
        </w:rPr>
        <w:t xml:space="preserve"> cross examination</w:t>
      </w:r>
      <w:r w:rsidR="0041778D">
        <w:rPr>
          <w:rFonts w:ascii="Times New Roman" w:hAnsi="Times New Roman" w:cs="Times New Roman"/>
          <w:sz w:val="24"/>
          <w:szCs w:val="24"/>
          <w:lang w:val="en-US"/>
        </w:rPr>
        <w:t xml:space="preserve"> she refuted the accused’s assertion that she was not known to him</w:t>
      </w:r>
      <w:r w:rsidR="009D4CCC">
        <w:rPr>
          <w:rFonts w:ascii="Times New Roman" w:hAnsi="Times New Roman" w:cs="Times New Roman"/>
          <w:sz w:val="24"/>
          <w:szCs w:val="24"/>
          <w:lang w:val="en-US"/>
        </w:rPr>
        <w:t xml:space="preserve"> as she even reminded him that</w:t>
      </w:r>
      <w:r w:rsidR="004C4584">
        <w:rPr>
          <w:rFonts w:ascii="Times New Roman" w:hAnsi="Times New Roman" w:cs="Times New Roman"/>
          <w:sz w:val="24"/>
          <w:szCs w:val="24"/>
          <w:lang w:val="en-US"/>
        </w:rPr>
        <w:t>,</w:t>
      </w:r>
      <w:r w:rsidR="0041778D">
        <w:rPr>
          <w:rFonts w:ascii="Times New Roman" w:hAnsi="Times New Roman" w:cs="Times New Roman"/>
          <w:sz w:val="24"/>
          <w:szCs w:val="24"/>
          <w:lang w:val="en-US"/>
        </w:rPr>
        <w:t xml:space="preserve"> at some</w:t>
      </w:r>
      <w:r w:rsidR="00631C1A">
        <w:rPr>
          <w:rFonts w:ascii="Times New Roman" w:hAnsi="Times New Roman" w:cs="Times New Roman"/>
          <w:sz w:val="24"/>
          <w:szCs w:val="24"/>
          <w:lang w:val="en-US"/>
        </w:rPr>
        <w:t xml:space="preserve"> point in</w:t>
      </w:r>
      <w:r w:rsidR="0041778D">
        <w:rPr>
          <w:rFonts w:ascii="Times New Roman" w:hAnsi="Times New Roman" w:cs="Times New Roman"/>
          <w:sz w:val="24"/>
          <w:szCs w:val="24"/>
          <w:lang w:val="en-US"/>
        </w:rPr>
        <w:t xml:space="preserve"> </w:t>
      </w:r>
      <w:r w:rsidR="00D91949">
        <w:rPr>
          <w:rFonts w:ascii="Times New Roman" w:hAnsi="Times New Roman" w:cs="Times New Roman"/>
          <w:sz w:val="24"/>
          <w:szCs w:val="24"/>
          <w:lang w:val="en-US"/>
        </w:rPr>
        <w:t>time he</w:t>
      </w:r>
      <w:r w:rsidR="009D4CCC">
        <w:rPr>
          <w:rFonts w:ascii="Times New Roman" w:hAnsi="Times New Roman" w:cs="Times New Roman"/>
          <w:sz w:val="24"/>
          <w:szCs w:val="24"/>
          <w:lang w:val="en-US"/>
        </w:rPr>
        <w:t xml:space="preserve"> was </w:t>
      </w:r>
      <w:r w:rsidR="00D91949">
        <w:rPr>
          <w:rFonts w:ascii="Times New Roman" w:hAnsi="Times New Roman" w:cs="Times New Roman"/>
          <w:sz w:val="24"/>
          <w:szCs w:val="24"/>
          <w:lang w:val="en-US"/>
        </w:rPr>
        <w:t>entangled in</w:t>
      </w:r>
      <w:r w:rsidR="00174DC9">
        <w:rPr>
          <w:rFonts w:ascii="Times New Roman" w:hAnsi="Times New Roman" w:cs="Times New Roman"/>
          <w:sz w:val="24"/>
          <w:szCs w:val="24"/>
          <w:lang w:val="en-US"/>
        </w:rPr>
        <w:t xml:space="preserve"> a</w:t>
      </w:r>
      <w:r w:rsidR="0041778D">
        <w:rPr>
          <w:rFonts w:ascii="Times New Roman" w:hAnsi="Times New Roman" w:cs="Times New Roman"/>
          <w:sz w:val="24"/>
          <w:szCs w:val="24"/>
          <w:lang w:val="en-US"/>
        </w:rPr>
        <w:t xml:space="preserve"> love</w:t>
      </w:r>
      <w:r w:rsidR="00174DC9">
        <w:rPr>
          <w:rFonts w:ascii="Times New Roman" w:hAnsi="Times New Roman" w:cs="Times New Roman"/>
          <w:sz w:val="24"/>
          <w:szCs w:val="24"/>
          <w:lang w:val="en-US"/>
        </w:rPr>
        <w:t xml:space="preserve"> relationship with her friend</w:t>
      </w:r>
      <w:r w:rsidR="0041778D">
        <w:rPr>
          <w:rFonts w:ascii="Times New Roman" w:hAnsi="Times New Roman" w:cs="Times New Roman"/>
          <w:sz w:val="24"/>
          <w:szCs w:val="24"/>
          <w:lang w:val="en-US"/>
        </w:rPr>
        <w:t xml:space="preserve"> called Munashe’s mother.</w:t>
      </w:r>
      <w:r w:rsidR="00D9194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41778D">
        <w:rPr>
          <w:rFonts w:ascii="Times New Roman" w:hAnsi="Times New Roman" w:cs="Times New Roman"/>
          <w:sz w:val="24"/>
          <w:szCs w:val="24"/>
          <w:lang w:val="en-US"/>
        </w:rPr>
        <w:t>She disputed any suggestion of mistaken identity.</w:t>
      </w:r>
      <w:r w:rsidR="00AF2C07">
        <w:rPr>
          <w:rFonts w:ascii="Times New Roman" w:hAnsi="Times New Roman" w:cs="Times New Roman"/>
          <w:sz w:val="24"/>
          <w:szCs w:val="24"/>
          <w:lang w:val="en-US"/>
        </w:rPr>
        <w:t xml:space="preserve"> She was adamant that the accused was present at the </w:t>
      </w:r>
      <w:r w:rsidR="00D91949">
        <w:rPr>
          <w:rFonts w:ascii="Times New Roman" w:hAnsi="Times New Roman" w:cs="Times New Roman"/>
          <w:sz w:val="24"/>
          <w:szCs w:val="24"/>
          <w:lang w:val="en-US"/>
        </w:rPr>
        <w:t xml:space="preserve">scene. </w:t>
      </w:r>
      <w:r>
        <w:rPr>
          <w:rFonts w:ascii="Times New Roman" w:hAnsi="Times New Roman" w:cs="Times New Roman"/>
          <w:sz w:val="24"/>
          <w:szCs w:val="24"/>
          <w:lang w:val="en-US"/>
        </w:rPr>
        <w:t xml:space="preserve"> </w:t>
      </w:r>
      <w:r w:rsidR="00D91949">
        <w:rPr>
          <w:rFonts w:ascii="Times New Roman" w:hAnsi="Times New Roman" w:cs="Times New Roman"/>
          <w:sz w:val="24"/>
          <w:szCs w:val="24"/>
          <w:lang w:val="en-US"/>
        </w:rPr>
        <w:t>She</w:t>
      </w:r>
      <w:r w:rsidR="001F5283">
        <w:rPr>
          <w:rFonts w:ascii="Times New Roman" w:hAnsi="Times New Roman" w:cs="Times New Roman"/>
          <w:sz w:val="24"/>
          <w:szCs w:val="24"/>
          <w:lang w:val="en-US"/>
        </w:rPr>
        <w:t xml:space="preserve"> also told the court that</w:t>
      </w:r>
      <w:r w:rsidR="00513C2E">
        <w:rPr>
          <w:rFonts w:ascii="Times New Roman" w:hAnsi="Times New Roman" w:cs="Times New Roman"/>
          <w:sz w:val="24"/>
          <w:szCs w:val="24"/>
          <w:lang w:val="en-US"/>
        </w:rPr>
        <w:t xml:space="preserve"> </w:t>
      </w:r>
      <w:r w:rsidR="001F5283">
        <w:rPr>
          <w:rFonts w:ascii="Times New Roman" w:hAnsi="Times New Roman" w:cs="Times New Roman"/>
          <w:sz w:val="24"/>
          <w:szCs w:val="24"/>
          <w:lang w:val="en-US"/>
        </w:rPr>
        <w:t>w</w:t>
      </w:r>
      <w:r w:rsidR="00631C1A">
        <w:rPr>
          <w:rFonts w:ascii="Times New Roman" w:hAnsi="Times New Roman" w:cs="Times New Roman"/>
          <w:sz w:val="24"/>
          <w:szCs w:val="24"/>
          <w:lang w:val="en-US"/>
        </w:rPr>
        <w:t>hilst it was nearing sunset</w:t>
      </w:r>
      <w:r w:rsidR="009D4CCC">
        <w:rPr>
          <w:rFonts w:ascii="Times New Roman" w:hAnsi="Times New Roman" w:cs="Times New Roman"/>
          <w:sz w:val="24"/>
          <w:szCs w:val="24"/>
          <w:lang w:val="en-US"/>
        </w:rPr>
        <w:t>,</w:t>
      </w:r>
      <w:r w:rsidR="00631C1A">
        <w:rPr>
          <w:rFonts w:ascii="Times New Roman" w:hAnsi="Times New Roman" w:cs="Times New Roman"/>
          <w:sz w:val="24"/>
          <w:szCs w:val="24"/>
          <w:lang w:val="en-US"/>
        </w:rPr>
        <w:t xml:space="preserve"> visibility was still clear and </w:t>
      </w:r>
      <w:r w:rsidR="001F5283">
        <w:rPr>
          <w:rFonts w:ascii="Times New Roman" w:hAnsi="Times New Roman" w:cs="Times New Roman"/>
          <w:sz w:val="24"/>
          <w:szCs w:val="24"/>
          <w:lang w:val="en-US"/>
        </w:rPr>
        <w:t xml:space="preserve">illumination </w:t>
      </w:r>
      <w:r w:rsidR="00631C1A">
        <w:rPr>
          <w:rFonts w:ascii="Times New Roman" w:hAnsi="Times New Roman" w:cs="Times New Roman"/>
          <w:sz w:val="24"/>
          <w:szCs w:val="24"/>
          <w:lang w:val="en-US"/>
        </w:rPr>
        <w:t>was aided b</w:t>
      </w:r>
      <w:r w:rsidR="002E6D87">
        <w:rPr>
          <w:rFonts w:ascii="Times New Roman" w:hAnsi="Times New Roman" w:cs="Times New Roman"/>
          <w:sz w:val="24"/>
          <w:szCs w:val="24"/>
          <w:lang w:val="en-US"/>
        </w:rPr>
        <w:t>y the tower light at the nearby</w:t>
      </w:r>
      <w:r w:rsidR="00631C1A">
        <w:rPr>
          <w:rFonts w:ascii="Times New Roman" w:hAnsi="Times New Roman" w:cs="Times New Roman"/>
          <w:sz w:val="24"/>
          <w:szCs w:val="24"/>
          <w:lang w:val="en-US"/>
        </w:rPr>
        <w:t xml:space="preserve"> </w:t>
      </w:r>
      <w:r w:rsidR="00D91949">
        <w:rPr>
          <w:rFonts w:ascii="Times New Roman" w:hAnsi="Times New Roman" w:cs="Times New Roman"/>
          <w:sz w:val="24"/>
          <w:szCs w:val="24"/>
          <w:lang w:val="en-US"/>
        </w:rPr>
        <w:t>compound. With</w:t>
      </w:r>
      <w:r w:rsidR="0051366E">
        <w:rPr>
          <w:rFonts w:ascii="Times New Roman" w:hAnsi="Times New Roman" w:cs="Times New Roman"/>
          <w:sz w:val="24"/>
          <w:szCs w:val="24"/>
          <w:lang w:val="en-US"/>
        </w:rPr>
        <w:t xml:space="preserve"> this</w:t>
      </w:r>
      <w:r w:rsidR="00AF2C07">
        <w:rPr>
          <w:rFonts w:ascii="Times New Roman" w:hAnsi="Times New Roman" w:cs="Times New Roman"/>
          <w:sz w:val="24"/>
          <w:szCs w:val="24"/>
          <w:lang w:val="en-US"/>
        </w:rPr>
        <w:t xml:space="preserve"> source of light </w:t>
      </w:r>
      <w:r w:rsidR="0051366E">
        <w:rPr>
          <w:rFonts w:ascii="Times New Roman" w:hAnsi="Times New Roman" w:cs="Times New Roman"/>
          <w:sz w:val="24"/>
          <w:szCs w:val="24"/>
          <w:lang w:val="en-US"/>
        </w:rPr>
        <w:t>she was able</w:t>
      </w:r>
      <w:r w:rsidR="00AF2C07">
        <w:rPr>
          <w:rFonts w:ascii="Times New Roman" w:hAnsi="Times New Roman" w:cs="Times New Roman"/>
          <w:sz w:val="24"/>
          <w:szCs w:val="24"/>
          <w:lang w:val="en-US"/>
        </w:rPr>
        <w:t xml:space="preserve"> to observe the accused.</w:t>
      </w:r>
      <w:r w:rsidR="00302E30">
        <w:rPr>
          <w:rFonts w:ascii="Times New Roman" w:hAnsi="Times New Roman" w:cs="Times New Roman"/>
          <w:sz w:val="24"/>
          <w:szCs w:val="24"/>
          <w:lang w:val="en-US"/>
        </w:rPr>
        <w:t xml:space="preserve"> </w:t>
      </w:r>
      <w:r w:rsidR="00AF2C07">
        <w:rPr>
          <w:rFonts w:ascii="Times New Roman" w:hAnsi="Times New Roman" w:cs="Times New Roman"/>
          <w:sz w:val="24"/>
          <w:szCs w:val="24"/>
          <w:lang w:val="en-US"/>
        </w:rPr>
        <w:t xml:space="preserve">She </w:t>
      </w:r>
      <w:r w:rsidR="00D91949">
        <w:rPr>
          <w:rFonts w:ascii="Times New Roman" w:hAnsi="Times New Roman" w:cs="Times New Roman"/>
          <w:sz w:val="24"/>
          <w:szCs w:val="24"/>
          <w:lang w:val="en-US"/>
        </w:rPr>
        <w:t>maintained that</w:t>
      </w:r>
      <w:r w:rsidR="00AF2C07">
        <w:rPr>
          <w:rFonts w:ascii="Times New Roman" w:hAnsi="Times New Roman" w:cs="Times New Roman"/>
          <w:sz w:val="24"/>
          <w:szCs w:val="24"/>
          <w:lang w:val="en-US"/>
        </w:rPr>
        <w:t xml:space="preserve"> she</w:t>
      </w:r>
      <w:r w:rsidR="0051366E">
        <w:rPr>
          <w:rFonts w:ascii="Times New Roman" w:hAnsi="Times New Roman" w:cs="Times New Roman"/>
          <w:sz w:val="24"/>
          <w:szCs w:val="24"/>
          <w:lang w:val="en-US"/>
        </w:rPr>
        <w:t xml:space="preserve"> was not mistaken in her identification of</w:t>
      </w:r>
      <w:r w:rsidR="00AF2C07">
        <w:rPr>
          <w:rFonts w:ascii="Times New Roman" w:hAnsi="Times New Roman" w:cs="Times New Roman"/>
          <w:sz w:val="24"/>
          <w:szCs w:val="24"/>
          <w:lang w:val="en-US"/>
        </w:rPr>
        <w:t xml:space="preserve"> the </w:t>
      </w:r>
      <w:r w:rsidR="00D91949">
        <w:rPr>
          <w:rFonts w:ascii="Times New Roman" w:hAnsi="Times New Roman" w:cs="Times New Roman"/>
          <w:sz w:val="24"/>
          <w:szCs w:val="24"/>
          <w:lang w:val="en-US"/>
        </w:rPr>
        <w:t xml:space="preserve">accused. </w:t>
      </w:r>
    </w:p>
    <w:p w14:paraId="536AB6D3" w14:textId="7B226519" w:rsidR="00121C70" w:rsidRDefault="00754BFC" w:rsidP="00754BFC">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121C70">
        <w:rPr>
          <w:rFonts w:ascii="Times New Roman" w:hAnsi="Times New Roman" w:cs="Times New Roman"/>
          <w:sz w:val="24"/>
          <w:szCs w:val="24"/>
          <w:lang w:val="en-US"/>
        </w:rPr>
        <w:t>We found the evidence of this w</w:t>
      </w:r>
      <w:r w:rsidR="00D91949">
        <w:rPr>
          <w:rFonts w:ascii="Times New Roman" w:hAnsi="Times New Roman" w:cs="Times New Roman"/>
          <w:sz w:val="24"/>
          <w:szCs w:val="24"/>
          <w:lang w:val="en-US"/>
        </w:rPr>
        <w:t xml:space="preserve">itness believable. </w:t>
      </w:r>
      <w:r w:rsidR="00121C70">
        <w:rPr>
          <w:rFonts w:ascii="Times New Roman" w:hAnsi="Times New Roman" w:cs="Times New Roman"/>
          <w:sz w:val="24"/>
          <w:szCs w:val="24"/>
          <w:lang w:val="en-US"/>
        </w:rPr>
        <w:t xml:space="preserve"> </w:t>
      </w:r>
      <w:r w:rsidR="00D91949">
        <w:rPr>
          <w:rFonts w:ascii="Times New Roman" w:hAnsi="Times New Roman" w:cs="Times New Roman"/>
          <w:sz w:val="24"/>
          <w:szCs w:val="24"/>
          <w:lang w:val="en-US"/>
        </w:rPr>
        <w:t>No</w:t>
      </w:r>
      <w:r w:rsidR="00121C70">
        <w:rPr>
          <w:rFonts w:ascii="Times New Roman" w:hAnsi="Times New Roman" w:cs="Times New Roman"/>
          <w:sz w:val="24"/>
          <w:szCs w:val="24"/>
          <w:lang w:val="en-US"/>
        </w:rPr>
        <w:t xml:space="preserve"> amount of cross examination could unsettle her and make her give conflicting </w:t>
      </w:r>
      <w:r w:rsidR="007129B6">
        <w:rPr>
          <w:rFonts w:ascii="Times New Roman" w:hAnsi="Times New Roman" w:cs="Times New Roman"/>
          <w:sz w:val="24"/>
          <w:szCs w:val="24"/>
          <w:lang w:val="en-US"/>
        </w:rPr>
        <w:t xml:space="preserve">testimonies. </w:t>
      </w:r>
      <w:r>
        <w:rPr>
          <w:rFonts w:ascii="Times New Roman" w:hAnsi="Times New Roman" w:cs="Times New Roman"/>
          <w:sz w:val="24"/>
          <w:szCs w:val="24"/>
          <w:lang w:val="en-US"/>
        </w:rPr>
        <w:t xml:space="preserve"> </w:t>
      </w:r>
      <w:r w:rsidR="007129B6">
        <w:rPr>
          <w:rFonts w:ascii="Times New Roman" w:hAnsi="Times New Roman" w:cs="Times New Roman"/>
          <w:sz w:val="24"/>
          <w:szCs w:val="24"/>
          <w:lang w:val="en-US"/>
        </w:rPr>
        <w:t>She</w:t>
      </w:r>
      <w:r w:rsidR="00121C70">
        <w:rPr>
          <w:rFonts w:ascii="Times New Roman" w:hAnsi="Times New Roman" w:cs="Times New Roman"/>
          <w:sz w:val="24"/>
          <w:szCs w:val="24"/>
          <w:lang w:val="en-US"/>
        </w:rPr>
        <w:t xml:space="preserve"> gave her testimony clearly and </w:t>
      </w:r>
      <w:r w:rsidR="007129B6">
        <w:rPr>
          <w:rFonts w:ascii="Times New Roman" w:hAnsi="Times New Roman" w:cs="Times New Roman"/>
          <w:sz w:val="24"/>
          <w:szCs w:val="24"/>
          <w:lang w:val="en-US"/>
        </w:rPr>
        <w:t xml:space="preserve">convincingly. </w:t>
      </w:r>
      <w:r>
        <w:rPr>
          <w:rFonts w:ascii="Times New Roman" w:hAnsi="Times New Roman" w:cs="Times New Roman"/>
          <w:sz w:val="24"/>
          <w:szCs w:val="24"/>
          <w:lang w:val="en-US"/>
        </w:rPr>
        <w:t xml:space="preserve"> </w:t>
      </w:r>
      <w:r w:rsidR="007129B6">
        <w:rPr>
          <w:rFonts w:ascii="Times New Roman" w:hAnsi="Times New Roman" w:cs="Times New Roman"/>
          <w:sz w:val="24"/>
          <w:szCs w:val="24"/>
          <w:lang w:val="en-US"/>
        </w:rPr>
        <w:t>She</w:t>
      </w:r>
      <w:r w:rsidR="00121C70">
        <w:rPr>
          <w:rFonts w:ascii="Times New Roman" w:hAnsi="Times New Roman" w:cs="Times New Roman"/>
          <w:sz w:val="24"/>
          <w:szCs w:val="24"/>
          <w:lang w:val="en-US"/>
        </w:rPr>
        <w:t xml:space="preserve"> also proved that she had no reason to falsify any evidence against the </w:t>
      </w:r>
      <w:r w:rsidR="0051366E">
        <w:rPr>
          <w:rFonts w:ascii="Times New Roman" w:hAnsi="Times New Roman" w:cs="Times New Roman"/>
          <w:sz w:val="24"/>
          <w:szCs w:val="24"/>
          <w:lang w:val="en-US"/>
        </w:rPr>
        <w:t xml:space="preserve">accused. </w:t>
      </w:r>
      <w:r w:rsidR="00D91949">
        <w:rPr>
          <w:rFonts w:ascii="Times New Roman" w:hAnsi="Times New Roman" w:cs="Times New Roman"/>
          <w:sz w:val="24"/>
          <w:szCs w:val="24"/>
          <w:lang w:val="en-US"/>
        </w:rPr>
        <w:t>The accused himself did not suggest any such motive. He did not dispute that he was the witness’s</w:t>
      </w:r>
      <w:r w:rsidR="0051366E">
        <w:rPr>
          <w:rFonts w:ascii="Times New Roman" w:hAnsi="Times New Roman" w:cs="Times New Roman"/>
          <w:sz w:val="24"/>
          <w:szCs w:val="24"/>
          <w:lang w:val="en-US"/>
        </w:rPr>
        <w:t xml:space="preserve"> former workmate</w:t>
      </w:r>
      <w:r w:rsidR="00121C70">
        <w:rPr>
          <w:rFonts w:ascii="Times New Roman" w:hAnsi="Times New Roman" w:cs="Times New Roman"/>
          <w:sz w:val="24"/>
          <w:szCs w:val="24"/>
          <w:lang w:val="en-US"/>
        </w:rPr>
        <w:t xml:space="preserve"> after </w:t>
      </w:r>
      <w:r w:rsidR="00D91949">
        <w:rPr>
          <w:rFonts w:ascii="Times New Roman" w:hAnsi="Times New Roman" w:cs="Times New Roman"/>
          <w:sz w:val="24"/>
          <w:szCs w:val="24"/>
          <w:lang w:val="en-US"/>
        </w:rPr>
        <w:t xml:space="preserve">all. </w:t>
      </w:r>
    </w:p>
    <w:p w14:paraId="3FF4AA33" w14:textId="7CE8FA27" w:rsidR="00AF2C07" w:rsidRPr="00384548" w:rsidRDefault="00384548" w:rsidP="00754BFC">
      <w:pPr>
        <w:spacing w:after="0" w:line="360" w:lineRule="auto"/>
        <w:jc w:val="both"/>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Grenna Rwodzi</w:t>
      </w:r>
      <w:r>
        <w:rPr>
          <w:rFonts w:ascii="Times New Roman" w:hAnsi="Times New Roman" w:cs="Times New Roman"/>
          <w:sz w:val="24"/>
          <w:szCs w:val="24"/>
          <w:u w:val="single"/>
          <w:lang w:val="en-US"/>
        </w:rPr>
        <w:t>(</w:t>
      </w:r>
      <w:r>
        <w:rPr>
          <w:rFonts w:ascii="Times New Roman" w:hAnsi="Times New Roman" w:cs="Times New Roman"/>
          <w:b/>
          <w:sz w:val="24"/>
          <w:szCs w:val="24"/>
          <w:u w:val="single"/>
          <w:lang w:val="en-US"/>
        </w:rPr>
        <w:t>Grenna)</w:t>
      </w:r>
    </w:p>
    <w:p w14:paraId="28323D12" w14:textId="7D632AD4" w:rsidR="008C3A0E" w:rsidRDefault="00AF2C07" w:rsidP="00754BFC">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54BFC">
        <w:rPr>
          <w:rFonts w:ascii="Times New Roman" w:hAnsi="Times New Roman" w:cs="Times New Roman"/>
          <w:sz w:val="24"/>
          <w:szCs w:val="24"/>
          <w:lang w:val="en-US"/>
        </w:rPr>
        <w:tab/>
      </w:r>
      <w:r w:rsidR="00D91949">
        <w:rPr>
          <w:rFonts w:ascii="Times New Roman" w:hAnsi="Times New Roman" w:cs="Times New Roman"/>
          <w:sz w:val="24"/>
          <w:szCs w:val="24"/>
          <w:lang w:val="en-US"/>
        </w:rPr>
        <w:t>She</w:t>
      </w:r>
      <w:r>
        <w:rPr>
          <w:rFonts w:ascii="Times New Roman" w:hAnsi="Times New Roman" w:cs="Times New Roman"/>
          <w:sz w:val="24"/>
          <w:szCs w:val="24"/>
          <w:lang w:val="en-US"/>
        </w:rPr>
        <w:t xml:space="preserve"> was the investigating officer in the matter.</w:t>
      </w:r>
      <w:r w:rsidR="00302E30">
        <w:rPr>
          <w:rFonts w:ascii="Times New Roman" w:hAnsi="Times New Roman" w:cs="Times New Roman"/>
          <w:sz w:val="24"/>
          <w:szCs w:val="24"/>
          <w:lang w:val="en-US"/>
        </w:rPr>
        <w:t xml:space="preserve"> </w:t>
      </w:r>
      <w:r>
        <w:rPr>
          <w:rFonts w:ascii="Times New Roman" w:hAnsi="Times New Roman" w:cs="Times New Roman"/>
          <w:sz w:val="24"/>
          <w:szCs w:val="24"/>
          <w:lang w:val="en-US"/>
        </w:rPr>
        <w:t>She investigated the matter and recorded the accused</w:t>
      </w:r>
      <w:r w:rsidR="00D91949">
        <w:rPr>
          <w:rFonts w:ascii="Times New Roman" w:hAnsi="Times New Roman" w:cs="Times New Roman"/>
          <w:sz w:val="24"/>
          <w:szCs w:val="24"/>
          <w:lang w:val="en-US"/>
        </w:rPr>
        <w:t>’s</w:t>
      </w:r>
      <w:r>
        <w:rPr>
          <w:rFonts w:ascii="Times New Roman" w:hAnsi="Times New Roman" w:cs="Times New Roman"/>
          <w:sz w:val="24"/>
          <w:szCs w:val="24"/>
          <w:lang w:val="en-US"/>
        </w:rPr>
        <w:t xml:space="preserve"> warned and cautioned statement in which the accused </w:t>
      </w:r>
      <w:r w:rsidR="009D26AD">
        <w:rPr>
          <w:rFonts w:ascii="Times New Roman" w:hAnsi="Times New Roman" w:cs="Times New Roman"/>
          <w:sz w:val="24"/>
          <w:szCs w:val="24"/>
          <w:lang w:val="en-US"/>
        </w:rPr>
        <w:t>was denying the offence.</w:t>
      </w:r>
      <w:r w:rsidR="008F5785">
        <w:rPr>
          <w:rFonts w:ascii="Times New Roman" w:hAnsi="Times New Roman" w:cs="Times New Roman"/>
          <w:sz w:val="24"/>
          <w:szCs w:val="24"/>
          <w:lang w:val="en-US"/>
        </w:rPr>
        <w:t xml:space="preserve"> </w:t>
      </w:r>
      <w:r w:rsidR="009D26AD">
        <w:rPr>
          <w:rFonts w:ascii="Times New Roman" w:hAnsi="Times New Roman" w:cs="Times New Roman"/>
          <w:sz w:val="24"/>
          <w:szCs w:val="24"/>
          <w:lang w:val="en-US"/>
        </w:rPr>
        <w:t>She told the court that she had investigated the accused’s alibi.</w:t>
      </w:r>
      <w:r w:rsidR="00513C2E">
        <w:rPr>
          <w:rFonts w:ascii="Times New Roman" w:hAnsi="Times New Roman" w:cs="Times New Roman"/>
          <w:sz w:val="24"/>
          <w:szCs w:val="24"/>
          <w:lang w:val="en-US"/>
        </w:rPr>
        <w:t xml:space="preserve"> According to her</w:t>
      </w:r>
      <w:r w:rsidR="0051366E">
        <w:rPr>
          <w:rFonts w:ascii="Times New Roman" w:hAnsi="Times New Roman" w:cs="Times New Roman"/>
          <w:sz w:val="24"/>
          <w:szCs w:val="24"/>
          <w:lang w:val="en-US"/>
        </w:rPr>
        <w:t>,</w:t>
      </w:r>
      <w:r w:rsidR="00513C2E">
        <w:rPr>
          <w:rFonts w:ascii="Times New Roman" w:hAnsi="Times New Roman" w:cs="Times New Roman"/>
          <w:sz w:val="24"/>
          <w:szCs w:val="24"/>
          <w:lang w:val="en-US"/>
        </w:rPr>
        <w:t xml:space="preserve"> his alibi had fallen through as</w:t>
      </w:r>
      <w:r w:rsidR="008F5785">
        <w:rPr>
          <w:rFonts w:ascii="Times New Roman" w:hAnsi="Times New Roman" w:cs="Times New Roman"/>
          <w:sz w:val="24"/>
          <w:szCs w:val="24"/>
          <w:lang w:val="en-US"/>
        </w:rPr>
        <w:t xml:space="preserve"> </w:t>
      </w:r>
      <w:r w:rsidR="00513C2E">
        <w:rPr>
          <w:rFonts w:ascii="Times New Roman" w:hAnsi="Times New Roman" w:cs="Times New Roman"/>
          <w:sz w:val="24"/>
          <w:szCs w:val="24"/>
          <w:lang w:val="en-US"/>
        </w:rPr>
        <w:t xml:space="preserve">the accused’s </w:t>
      </w:r>
      <w:r w:rsidR="00D91949">
        <w:rPr>
          <w:rFonts w:ascii="Times New Roman" w:hAnsi="Times New Roman" w:cs="Times New Roman"/>
          <w:sz w:val="24"/>
          <w:szCs w:val="24"/>
          <w:lang w:val="en-US"/>
        </w:rPr>
        <w:t>supervisor Goodness</w:t>
      </w:r>
      <w:r w:rsidR="00513C2E">
        <w:rPr>
          <w:rFonts w:ascii="Times New Roman" w:hAnsi="Times New Roman" w:cs="Times New Roman"/>
          <w:sz w:val="24"/>
          <w:szCs w:val="24"/>
          <w:lang w:val="en-US"/>
        </w:rPr>
        <w:t xml:space="preserve"> Goreko had </w:t>
      </w:r>
      <w:r w:rsidR="00D91949">
        <w:rPr>
          <w:rFonts w:ascii="Times New Roman" w:hAnsi="Times New Roman" w:cs="Times New Roman"/>
          <w:sz w:val="24"/>
          <w:szCs w:val="24"/>
          <w:lang w:val="en-US"/>
        </w:rPr>
        <w:t>informed her</w:t>
      </w:r>
      <w:r w:rsidR="00513C2E">
        <w:rPr>
          <w:rFonts w:ascii="Times New Roman" w:hAnsi="Times New Roman" w:cs="Times New Roman"/>
          <w:sz w:val="24"/>
          <w:szCs w:val="24"/>
          <w:lang w:val="en-US"/>
        </w:rPr>
        <w:t xml:space="preserve"> that the accused was </w:t>
      </w:r>
      <w:r w:rsidR="00D91949">
        <w:rPr>
          <w:rFonts w:ascii="Times New Roman" w:hAnsi="Times New Roman" w:cs="Times New Roman"/>
          <w:sz w:val="24"/>
          <w:szCs w:val="24"/>
          <w:lang w:val="en-US"/>
        </w:rPr>
        <w:t>not at</w:t>
      </w:r>
      <w:r w:rsidR="00233F13">
        <w:rPr>
          <w:rFonts w:ascii="Times New Roman" w:hAnsi="Times New Roman" w:cs="Times New Roman"/>
          <w:sz w:val="24"/>
          <w:szCs w:val="24"/>
          <w:lang w:val="en-US"/>
        </w:rPr>
        <w:t xml:space="preserve"> </w:t>
      </w:r>
      <w:r w:rsidR="00D91949">
        <w:rPr>
          <w:rFonts w:ascii="Times New Roman" w:hAnsi="Times New Roman" w:cs="Times New Roman"/>
          <w:sz w:val="24"/>
          <w:szCs w:val="24"/>
          <w:lang w:val="en-US"/>
        </w:rPr>
        <w:t>work on the material day and time</w:t>
      </w:r>
      <w:r w:rsidR="00513C2E">
        <w:rPr>
          <w:rFonts w:ascii="Times New Roman" w:hAnsi="Times New Roman" w:cs="Times New Roman"/>
          <w:sz w:val="24"/>
          <w:szCs w:val="24"/>
          <w:lang w:val="en-US"/>
        </w:rPr>
        <w:t xml:space="preserve">. </w:t>
      </w:r>
      <w:r w:rsidR="009D26AD">
        <w:rPr>
          <w:rFonts w:ascii="Times New Roman" w:hAnsi="Times New Roman" w:cs="Times New Roman"/>
          <w:sz w:val="24"/>
          <w:szCs w:val="24"/>
          <w:lang w:val="en-US"/>
        </w:rPr>
        <w:t>She</w:t>
      </w:r>
      <w:r w:rsidR="00513C2E">
        <w:rPr>
          <w:rFonts w:ascii="Times New Roman" w:hAnsi="Times New Roman" w:cs="Times New Roman"/>
          <w:sz w:val="24"/>
          <w:szCs w:val="24"/>
          <w:lang w:val="en-US"/>
        </w:rPr>
        <w:t xml:space="preserve"> had recorded statements from</w:t>
      </w:r>
      <w:r w:rsidR="009D26AD">
        <w:rPr>
          <w:rFonts w:ascii="Times New Roman" w:hAnsi="Times New Roman" w:cs="Times New Roman"/>
          <w:sz w:val="24"/>
          <w:szCs w:val="24"/>
          <w:lang w:val="en-US"/>
        </w:rPr>
        <w:t xml:space="preserve"> Goodness Goreko</w:t>
      </w:r>
      <w:r w:rsidR="00513C2E">
        <w:rPr>
          <w:rFonts w:ascii="Times New Roman" w:hAnsi="Times New Roman" w:cs="Times New Roman"/>
          <w:sz w:val="24"/>
          <w:szCs w:val="24"/>
          <w:lang w:val="en-US"/>
        </w:rPr>
        <w:t xml:space="preserve"> and other state witnesses.</w:t>
      </w:r>
    </w:p>
    <w:p w14:paraId="2A5DAD83" w14:textId="0A79CFEA" w:rsidR="00FE6FDB" w:rsidRDefault="00754BFC" w:rsidP="00754BFC">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FE6FDB">
        <w:rPr>
          <w:rFonts w:ascii="Times New Roman" w:hAnsi="Times New Roman" w:cs="Times New Roman"/>
          <w:sz w:val="24"/>
          <w:szCs w:val="24"/>
          <w:lang w:val="en-US"/>
        </w:rPr>
        <w:t>The witness confirmed that there was no identity parade that was carried</w:t>
      </w:r>
      <w:r w:rsidR="00233F13">
        <w:rPr>
          <w:rFonts w:ascii="Times New Roman" w:hAnsi="Times New Roman" w:cs="Times New Roman"/>
          <w:sz w:val="24"/>
          <w:szCs w:val="24"/>
          <w:lang w:val="en-US"/>
        </w:rPr>
        <w:t xml:space="preserve"> out</w:t>
      </w:r>
      <w:r w:rsidR="00FE6FDB">
        <w:rPr>
          <w:rFonts w:ascii="Times New Roman" w:hAnsi="Times New Roman" w:cs="Times New Roman"/>
          <w:sz w:val="24"/>
          <w:szCs w:val="24"/>
          <w:lang w:val="en-US"/>
        </w:rPr>
        <w:t xml:space="preserve"> in</w:t>
      </w:r>
      <w:r w:rsidR="00233F13">
        <w:rPr>
          <w:rFonts w:ascii="Times New Roman" w:hAnsi="Times New Roman" w:cs="Times New Roman"/>
          <w:sz w:val="24"/>
          <w:szCs w:val="24"/>
          <w:lang w:val="en-US"/>
        </w:rPr>
        <w:t xml:space="preserve"> </w:t>
      </w:r>
      <w:r w:rsidR="00FE6FDB">
        <w:rPr>
          <w:rFonts w:ascii="Times New Roman" w:hAnsi="Times New Roman" w:cs="Times New Roman"/>
          <w:sz w:val="24"/>
          <w:szCs w:val="24"/>
          <w:lang w:val="en-US"/>
        </w:rPr>
        <w:t>order to id</w:t>
      </w:r>
      <w:r w:rsidR="00D91949">
        <w:rPr>
          <w:rFonts w:ascii="Times New Roman" w:hAnsi="Times New Roman" w:cs="Times New Roman"/>
          <w:sz w:val="24"/>
          <w:szCs w:val="24"/>
          <w:lang w:val="en-US"/>
        </w:rPr>
        <w:t>entify the deceased’s assailant because the</w:t>
      </w:r>
      <w:r w:rsidR="00FE6FDB">
        <w:rPr>
          <w:rFonts w:ascii="Times New Roman" w:hAnsi="Times New Roman" w:cs="Times New Roman"/>
          <w:sz w:val="24"/>
          <w:szCs w:val="24"/>
          <w:lang w:val="en-US"/>
        </w:rPr>
        <w:t xml:space="preserve"> question of </w:t>
      </w:r>
      <w:r w:rsidR="00D91949">
        <w:rPr>
          <w:rFonts w:ascii="Times New Roman" w:hAnsi="Times New Roman" w:cs="Times New Roman"/>
          <w:sz w:val="24"/>
          <w:szCs w:val="24"/>
          <w:lang w:val="en-US"/>
        </w:rPr>
        <w:t>who the perpetrator was did not arise</w:t>
      </w:r>
      <w:r>
        <w:rPr>
          <w:rFonts w:ascii="Times New Roman" w:hAnsi="Times New Roman" w:cs="Times New Roman"/>
          <w:sz w:val="24"/>
          <w:szCs w:val="24"/>
          <w:lang w:val="en-US"/>
        </w:rPr>
        <w:t>.</w:t>
      </w:r>
      <w:r w:rsidR="00D91949">
        <w:rPr>
          <w:rFonts w:ascii="Times New Roman" w:hAnsi="Times New Roman" w:cs="Times New Roman"/>
          <w:sz w:val="24"/>
          <w:szCs w:val="24"/>
          <w:lang w:val="en-US"/>
        </w:rPr>
        <w:t xml:space="preserve"> </w:t>
      </w:r>
      <w:r w:rsidR="00E227B6">
        <w:rPr>
          <w:rFonts w:ascii="Times New Roman" w:hAnsi="Times New Roman" w:cs="Times New Roman"/>
          <w:sz w:val="24"/>
          <w:szCs w:val="24"/>
          <w:lang w:val="en-US"/>
        </w:rPr>
        <w:t xml:space="preserve">The perpetrator </w:t>
      </w:r>
      <w:r w:rsidR="00FE6FDB">
        <w:rPr>
          <w:rFonts w:ascii="Times New Roman" w:hAnsi="Times New Roman" w:cs="Times New Roman"/>
          <w:sz w:val="24"/>
          <w:szCs w:val="24"/>
          <w:lang w:val="en-US"/>
        </w:rPr>
        <w:t>had already been identified.</w:t>
      </w:r>
    </w:p>
    <w:p w14:paraId="66D6497D" w14:textId="411C264A" w:rsidR="00513C2E" w:rsidRDefault="00754BFC" w:rsidP="00754BFC">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8C3A0E">
        <w:rPr>
          <w:rFonts w:ascii="Times New Roman" w:hAnsi="Times New Roman" w:cs="Times New Roman"/>
          <w:sz w:val="24"/>
          <w:szCs w:val="24"/>
          <w:lang w:val="en-US"/>
        </w:rPr>
        <w:t xml:space="preserve">No meaningful cross examination was conducted leaving the </w:t>
      </w:r>
      <w:r w:rsidR="00D91949">
        <w:rPr>
          <w:rFonts w:ascii="Times New Roman" w:hAnsi="Times New Roman" w:cs="Times New Roman"/>
          <w:sz w:val="24"/>
          <w:szCs w:val="24"/>
          <w:lang w:val="en-US"/>
        </w:rPr>
        <w:t>witness’s</w:t>
      </w:r>
      <w:r w:rsidR="008C3A0E">
        <w:rPr>
          <w:rFonts w:ascii="Times New Roman" w:hAnsi="Times New Roman" w:cs="Times New Roman"/>
          <w:sz w:val="24"/>
          <w:szCs w:val="24"/>
          <w:lang w:val="en-US"/>
        </w:rPr>
        <w:t xml:space="preserve"> testimony unscathed.</w:t>
      </w:r>
      <w:r w:rsidR="00513C2E">
        <w:rPr>
          <w:rFonts w:ascii="Times New Roman" w:hAnsi="Times New Roman" w:cs="Times New Roman"/>
          <w:sz w:val="24"/>
          <w:szCs w:val="24"/>
          <w:lang w:val="en-US"/>
        </w:rPr>
        <w:t xml:space="preserve"> </w:t>
      </w:r>
    </w:p>
    <w:p w14:paraId="45CE2484" w14:textId="2B8FAB3D" w:rsidR="003F5206" w:rsidRPr="00384548" w:rsidRDefault="00C607DB" w:rsidP="00754BFC">
      <w:pPr>
        <w:spacing w:after="0" w:line="360" w:lineRule="auto"/>
        <w:jc w:val="both"/>
        <w:rPr>
          <w:rFonts w:ascii="Times New Roman" w:hAnsi="Times New Roman" w:cs="Times New Roman"/>
          <w:b/>
          <w:sz w:val="24"/>
          <w:szCs w:val="24"/>
          <w:lang w:val="en-US"/>
        </w:rPr>
      </w:pPr>
      <w:r>
        <w:rPr>
          <w:rFonts w:ascii="Times New Roman" w:hAnsi="Times New Roman" w:cs="Times New Roman"/>
          <w:sz w:val="24"/>
          <w:szCs w:val="24"/>
          <w:lang w:val="en-US"/>
        </w:rPr>
        <w:t xml:space="preserve"> </w:t>
      </w:r>
      <w:r w:rsidR="00384548">
        <w:rPr>
          <w:rFonts w:ascii="Times New Roman" w:hAnsi="Times New Roman" w:cs="Times New Roman"/>
          <w:b/>
          <w:sz w:val="24"/>
          <w:szCs w:val="24"/>
          <w:u w:val="single"/>
          <w:lang w:val="en-US"/>
        </w:rPr>
        <w:t>Defence Case</w:t>
      </w:r>
      <w:r w:rsidR="00384548">
        <w:rPr>
          <w:rFonts w:ascii="Times New Roman" w:hAnsi="Times New Roman" w:cs="Times New Roman"/>
          <w:sz w:val="24"/>
          <w:szCs w:val="24"/>
          <w:u w:val="single"/>
          <w:lang w:val="en-US"/>
        </w:rPr>
        <w:t>-</w:t>
      </w:r>
      <w:r w:rsidR="00384548">
        <w:rPr>
          <w:rFonts w:ascii="Times New Roman" w:hAnsi="Times New Roman" w:cs="Times New Roman"/>
          <w:b/>
          <w:sz w:val="24"/>
          <w:szCs w:val="24"/>
          <w:u w:val="single"/>
          <w:lang w:val="en-US"/>
        </w:rPr>
        <w:t>Anyway Pondo</w:t>
      </w:r>
    </w:p>
    <w:p w14:paraId="105BA935" w14:textId="5BFE4F14" w:rsidR="009A0675" w:rsidRDefault="00754BFC" w:rsidP="00754BFC">
      <w:pPr>
        <w:spacing w:after="0" w:line="360" w:lineRule="auto"/>
        <w:jc w:val="both"/>
        <w:rPr>
          <w:rFonts w:ascii="Times New Roman" w:hAnsi="Times New Roman" w:cs="Times New Roman"/>
          <w:sz w:val="24"/>
          <w:szCs w:val="24"/>
          <w:lang w:val="en-US"/>
        </w:rPr>
      </w:pPr>
      <w:r>
        <w:rPr>
          <w:rFonts w:ascii="Times New Roman" w:eastAsia="Calibri" w:hAnsi="Times New Roman" w:cs="Times New Roman"/>
          <w:sz w:val="24"/>
          <w:szCs w:val="24"/>
          <w:lang w:val="en-GB"/>
        </w:rPr>
        <w:tab/>
      </w:r>
      <w:r w:rsidR="00A07E60">
        <w:rPr>
          <w:rFonts w:ascii="Times New Roman" w:eastAsia="Calibri" w:hAnsi="Times New Roman" w:cs="Times New Roman"/>
          <w:sz w:val="24"/>
          <w:szCs w:val="24"/>
          <w:lang w:val="en-GB"/>
        </w:rPr>
        <w:t xml:space="preserve">To a large extent the accused maintained the story he alluded to in his defence outline with some few additions. </w:t>
      </w:r>
      <w:r w:rsidR="00D91949">
        <w:rPr>
          <w:rFonts w:ascii="Times New Roman" w:hAnsi="Times New Roman" w:cs="Times New Roman"/>
          <w:sz w:val="24"/>
          <w:szCs w:val="24"/>
          <w:lang w:val="en-US"/>
        </w:rPr>
        <w:t xml:space="preserve">He </w:t>
      </w:r>
      <w:r w:rsidR="002B4AAE">
        <w:rPr>
          <w:rFonts w:ascii="Times New Roman" w:hAnsi="Times New Roman" w:cs="Times New Roman"/>
          <w:sz w:val="24"/>
          <w:szCs w:val="24"/>
          <w:lang w:val="en-US"/>
        </w:rPr>
        <w:t>maintained</w:t>
      </w:r>
      <w:r w:rsidR="009A0675">
        <w:rPr>
          <w:rFonts w:ascii="Times New Roman" w:hAnsi="Times New Roman" w:cs="Times New Roman"/>
          <w:sz w:val="24"/>
          <w:szCs w:val="24"/>
          <w:lang w:val="en-US"/>
        </w:rPr>
        <w:t xml:space="preserve"> that he </w:t>
      </w:r>
      <w:r w:rsidR="007A5E33">
        <w:rPr>
          <w:rFonts w:ascii="Times New Roman" w:hAnsi="Times New Roman" w:cs="Times New Roman"/>
          <w:sz w:val="24"/>
          <w:szCs w:val="24"/>
          <w:lang w:val="en-US"/>
        </w:rPr>
        <w:t>did not know the first</w:t>
      </w:r>
      <w:r w:rsidR="009A0675">
        <w:rPr>
          <w:rFonts w:ascii="Times New Roman" w:hAnsi="Times New Roman" w:cs="Times New Roman"/>
          <w:sz w:val="24"/>
          <w:szCs w:val="24"/>
          <w:lang w:val="en-US"/>
        </w:rPr>
        <w:t xml:space="preserve"> witness prior to the offence </w:t>
      </w:r>
      <w:r w:rsidR="00D91949">
        <w:rPr>
          <w:rFonts w:ascii="Times New Roman" w:hAnsi="Times New Roman" w:cs="Times New Roman"/>
          <w:sz w:val="24"/>
          <w:szCs w:val="24"/>
          <w:lang w:val="en-US"/>
        </w:rPr>
        <w:t>but that</w:t>
      </w:r>
      <w:r w:rsidR="009A7D5B">
        <w:rPr>
          <w:rFonts w:ascii="Times New Roman" w:hAnsi="Times New Roman" w:cs="Times New Roman"/>
          <w:sz w:val="24"/>
          <w:szCs w:val="24"/>
          <w:lang w:val="en-US"/>
        </w:rPr>
        <w:t xml:space="preserve"> </w:t>
      </w:r>
      <w:r w:rsidR="009A0675">
        <w:rPr>
          <w:rFonts w:ascii="Times New Roman" w:hAnsi="Times New Roman" w:cs="Times New Roman"/>
          <w:sz w:val="24"/>
          <w:szCs w:val="24"/>
          <w:lang w:val="en-US"/>
        </w:rPr>
        <w:t>he knew the second witness,</w:t>
      </w:r>
      <w:r w:rsidR="00CD3215">
        <w:rPr>
          <w:rFonts w:ascii="Times New Roman" w:hAnsi="Times New Roman" w:cs="Times New Roman"/>
          <w:sz w:val="24"/>
          <w:szCs w:val="24"/>
          <w:lang w:val="en-US"/>
        </w:rPr>
        <w:t xml:space="preserve"> </w:t>
      </w:r>
      <w:r w:rsidR="009A0675">
        <w:rPr>
          <w:rFonts w:ascii="Times New Roman" w:hAnsi="Times New Roman" w:cs="Times New Roman"/>
          <w:sz w:val="24"/>
          <w:szCs w:val="24"/>
          <w:lang w:val="en-US"/>
        </w:rPr>
        <w:t xml:space="preserve">Chiedza as he would see her occasionally when she came to visit his </w:t>
      </w:r>
      <w:r w:rsidR="00CD3215">
        <w:rPr>
          <w:rFonts w:ascii="Times New Roman" w:hAnsi="Times New Roman" w:cs="Times New Roman"/>
          <w:sz w:val="24"/>
          <w:szCs w:val="24"/>
          <w:lang w:val="en-US"/>
        </w:rPr>
        <w:t>workplace. He</w:t>
      </w:r>
      <w:r w:rsidR="00944AA3">
        <w:rPr>
          <w:rFonts w:ascii="Times New Roman" w:hAnsi="Times New Roman" w:cs="Times New Roman"/>
          <w:sz w:val="24"/>
          <w:szCs w:val="24"/>
          <w:lang w:val="en-US"/>
        </w:rPr>
        <w:t xml:space="preserve"> confirmed that he enjoyed a cordial relationship with </w:t>
      </w:r>
      <w:r w:rsidR="00944AA3">
        <w:rPr>
          <w:rFonts w:ascii="Times New Roman" w:hAnsi="Times New Roman" w:cs="Times New Roman"/>
          <w:sz w:val="24"/>
          <w:szCs w:val="24"/>
          <w:lang w:val="en-US"/>
        </w:rPr>
        <w:lastRenderedPageBreak/>
        <w:t>Chiedza</w:t>
      </w:r>
      <w:r w:rsidR="009A7D5B">
        <w:rPr>
          <w:rFonts w:ascii="Times New Roman" w:hAnsi="Times New Roman" w:cs="Times New Roman"/>
          <w:sz w:val="24"/>
          <w:szCs w:val="24"/>
          <w:lang w:val="en-US"/>
        </w:rPr>
        <w:t xml:space="preserve"> and removed any suggestions of falsification of evidence in light of the good relations.</w:t>
      </w:r>
      <w:r w:rsidR="008F5ACF">
        <w:rPr>
          <w:rFonts w:ascii="Times New Roman" w:hAnsi="Times New Roman" w:cs="Times New Roman"/>
          <w:sz w:val="24"/>
          <w:szCs w:val="24"/>
          <w:lang w:val="en-US"/>
        </w:rPr>
        <w:t xml:space="preserve"> </w:t>
      </w:r>
      <w:r w:rsidR="009A0675">
        <w:rPr>
          <w:rFonts w:ascii="Times New Roman" w:hAnsi="Times New Roman" w:cs="Times New Roman"/>
          <w:sz w:val="24"/>
          <w:szCs w:val="24"/>
          <w:lang w:val="en-US"/>
        </w:rPr>
        <w:t xml:space="preserve"> He denied assaulting the deceased and told the court that he</w:t>
      </w:r>
      <w:r w:rsidR="00D91949">
        <w:rPr>
          <w:rFonts w:ascii="Times New Roman" w:hAnsi="Times New Roman" w:cs="Times New Roman"/>
          <w:sz w:val="24"/>
          <w:szCs w:val="24"/>
          <w:lang w:val="en-US"/>
        </w:rPr>
        <w:t xml:space="preserve"> was arrested on mere suspicion</w:t>
      </w:r>
      <w:r w:rsidR="009A0675">
        <w:rPr>
          <w:rFonts w:ascii="Times New Roman" w:hAnsi="Times New Roman" w:cs="Times New Roman"/>
          <w:sz w:val="24"/>
          <w:szCs w:val="24"/>
          <w:lang w:val="en-US"/>
        </w:rPr>
        <w:t>.</w:t>
      </w:r>
    </w:p>
    <w:p w14:paraId="27771426" w14:textId="17DB91EF" w:rsidR="001C2B8A" w:rsidRDefault="009A0675" w:rsidP="00754BFC">
      <w:pPr>
        <w:spacing w:after="0" w:line="360" w:lineRule="auto"/>
        <w:jc w:val="both"/>
        <w:rPr>
          <w:rFonts w:ascii="Times New Roman" w:hAnsi="Times New Roman" w:cs="Times New Roman"/>
          <w:sz w:val="24"/>
          <w:szCs w:val="24"/>
          <w:lang w:val="en-US"/>
        </w:rPr>
      </w:pPr>
      <w:r>
        <w:rPr>
          <w:rFonts w:ascii="Times New Roman" w:eastAsia="Calibri" w:hAnsi="Times New Roman" w:cs="Times New Roman"/>
          <w:sz w:val="24"/>
          <w:szCs w:val="24"/>
          <w:lang w:val="en-GB"/>
        </w:rPr>
        <w:t>In detail</w:t>
      </w:r>
      <w:r w:rsidR="007A5E33">
        <w:rPr>
          <w:rFonts w:ascii="Times New Roman" w:eastAsia="Calibri" w:hAnsi="Times New Roman" w:cs="Times New Roman"/>
          <w:sz w:val="24"/>
          <w:szCs w:val="24"/>
          <w:lang w:val="en-GB"/>
        </w:rPr>
        <w:t>,</w:t>
      </w:r>
      <w:r w:rsidR="00A07E60">
        <w:rPr>
          <w:rFonts w:ascii="Times New Roman" w:eastAsia="Calibri" w:hAnsi="Times New Roman" w:cs="Times New Roman"/>
          <w:sz w:val="24"/>
          <w:szCs w:val="24"/>
          <w:lang w:val="en-GB"/>
        </w:rPr>
        <w:t xml:space="preserve"> he told the court that on Sunday 13 June 2021 he remained behind at Southlawn</w:t>
      </w:r>
      <w:r w:rsidR="00692710">
        <w:rPr>
          <w:rFonts w:ascii="Times New Roman" w:eastAsia="Calibri" w:hAnsi="Times New Roman" w:cs="Times New Roman"/>
          <w:sz w:val="24"/>
          <w:szCs w:val="24"/>
          <w:lang w:val="en-GB"/>
        </w:rPr>
        <w:t xml:space="preserve"> farm</w:t>
      </w:r>
      <w:r w:rsidR="00E6055E">
        <w:rPr>
          <w:rFonts w:ascii="Times New Roman" w:eastAsia="Calibri" w:hAnsi="Times New Roman" w:cs="Times New Roman"/>
          <w:sz w:val="24"/>
          <w:szCs w:val="24"/>
          <w:lang w:val="en-GB"/>
        </w:rPr>
        <w:t>,</w:t>
      </w:r>
      <w:r w:rsidR="00A07E60">
        <w:rPr>
          <w:rFonts w:ascii="Times New Roman" w:eastAsia="Calibri" w:hAnsi="Times New Roman" w:cs="Times New Roman"/>
          <w:sz w:val="24"/>
          <w:szCs w:val="24"/>
          <w:lang w:val="en-GB"/>
        </w:rPr>
        <w:t xml:space="preserve"> his workplace</w:t>
      </w:r>
      <w:r w:rsidR="00692710">
        <w:rPr>
          <w:rFonts w:ascii="Times New Roman" w:eastAsia="Calibri" w:hAnsi="Times New Roman" w:cs="Times New Roman"/>
          <w:sz w:val="24"/>
          <w:szCs w:val="24"/>
          <w:lang w:val="en-GB"/>
        </w:rPr>
        <w:t xml:space="preserve"> for the month </w:t>
      </w:r>
      <w:r w:rsidR="00E6055E">
        <w:rPr>
          <w:rFonts w:ascii="Times New Roman" w:eastAsia="Calibri" w:hAnsi="Times New Roman" w:cs="Times New Roman"/>
          <w:sz w:val="24"/>
          <w:szCs w:val="24"/>
          <w:lang w:val="en-GB"/>
        </w:rPr>
        <w:t>preceding</w:t>
      </w:r>
      <w:r w:rsidR="00692710">
        <w:rPr>
          <w:rFonts w:ascii="Times New Roman" w:eastAsia="Calibri" w:hAnsi="Times New Roman" w:cs="Times New Roman"/>
          <w:sz w:val="24"/>
          <w:szCs w:val="24"/>
          <w:lang w:val="en-GB"/>
        </w:rPr>
        <w:t xml:space="preserve"> the </w:t>
      </w:r>
      <w:r w:rsidR="00E6055E">
        <w:rPr>
          <w:rFonts w:ascii="Times New Roman" w:eastAsia="Calibri" w:hAnsi="Times New Roman" w:cs="Times New Roman"/>
          <w:sz w:val="24"/>
          <w:szCs w:val="24"/>
          <w:lang w:val="en-GB"/>
        </w:rPr>
        <w:t>incident. He</w:t>
      </w:r>
      <w:r w:rsidR="00692710">
        <w:rPr>
          <w:rFonts w:ascii="Times New Roman" w:eastAsia="Calibri" w:hAnsi="Times New Roman" w:cs="Times New Roman"/>
          <w:sz w:val="24"/>
          <w:szCs w:val="24"/>
          <w:lang w:val="en-GB"/>
        </w:rPr>
        <w:t xml:space="preserve"> had been </w:t>
      </w:r>
      <w:r w:rsidR="00E6055E">
        <w:rPr>
          <w:rFonts w:ascii="Times New Roman" w:eastAsia="Calibri" w:hAnsi="Times New Roman" w:cs="Times New Roman"/>
          <w:sz w:val="24"/>
          <w:szCs w:val="24"/>
          <w:lang w:val="en-GB"/>
        </w:rPr>
        <w:t>engaged</w:t>
      </w:r>
      <w:r w:rsidR="00692710">
        <w:rPr>
          <w:rFonts w:ascii="Times New Roman" w:eastAsia="Calibri" w:hAnsi="Times New Roman" w:cs="Times New Roman"/>
          <w:sz w:val="24"/>
          <w:szCs w:val="24"/>
          <w:lang w:val="en-GB"/>
        </w:rPr>
        <w:t xml:space="preserve"> at the farm as a</w:t>
      </w:r>
      <w:r w:rsidR="00A07E60">
        <w:rPr>
          <w:rFonts w:ascii="Times New Roman" w:eastAsia="Calibri" w:hAnsi="Times New Roman" w:cs="Times New Roman"/>
          <w:sz w:val="24"/>
          <w:szCs w:val="24"/>
          <w:lang w:val="en-GB"/>
        </w:rPr>
        <w:t xml:space="preserve"> brick moulder</w:t>
      </w:r>
      <w:r w:rsidR="00692710">
        <w:rPr>
          <w:rFonts w:ascii="Times New Roman" w:hAnsi="Times New Roman" w:cs="Times New Roman"/>
          <w:sz w:val="24"/>
          <w:szCs w:val="24"/>
          <w:lang w:val="en-US"/>
        </w:rPr>
        <w:t>.</w:t>
      </w:r>
      <w:r w:rsidR="00692710" w:rsidRPr="00692710">
        <w:rPr>
          <w:rFonts w:ascii="Times New Roman" w:eastAsia="Calibri" w:hAnsi="Times New Roman" w:cs="Times New Roman"/>
          <w:sz w:val="24"/>
          <w:szCs w:val="24"/>
          <w:lang w:val="en-GB"/>
        </w:rPr>
        <w:t xml:space="preserve"> </w:t>
      </w:r>
      <w:r w:rsidR="00A41E47">
        <w:rPr>
          <w:rFonts w:ascii="Times New Roman" w:eastAsia="Calibri" w:hAnsi="Times New Roman" w:cs="Times New Roman"/>
          <w:sz w:val="24"/>
          <w:szCs w:val="24"/>
          <w:lang w:val="en-GB"/>
        </w:rPr>
        <w:t>On the fateful day,</w:t>
      </w:r>
      <w:r w:rsidR="00692710" w:rsidRPr="00692710">
        <w:rPr>
          <w:rFonts w:ascii="Times New Roman" w:hAnsi="Times New Roman" w:cs="Times New Roman"/>
          <w:sz w:val="24"/>
          <w:szCs w:val="24"/>
          <w:lang w:val="en-US"/>
        </w:rPr>
        <w:t xml:space="preserve"> </w:t>
      </w:r>
      <w:r w:rsidR="00A41E47">
        <w:rPr>
          <w:rFonts w:ascii="Times New Roman" w:hAnsi="Times New Roman" w:cs="Times New Roman"/>
          <w:sz w:val="24"/>
          <w:szCs w:val="24"/>
          <w:lang w:val="en-US"/>
        </w:rPr>
        <w:t>h</w:t>
      </w:r>
      <w:r w:rsidR="00692710">
        <w:rPr>
          <w:rFonts w:ascii="Times New Roman" w:hAnsi="Times New Roman" w:cs="Times New Roman"/>
          <w:sz w:val="24"/>
          <w:szCs w:val="24"/>
          <w:lang w:val="en-US"/>
        </w:rPr>
        <w:t>is</w:t>
      </w:r>
      <w:r w:rsidR="00D91949">
        <w:rPr>
          <w:rFonts w:ascii="Times New Roman" w:hAnsi="Times New Roman" w:cs="Times New Roman"/>
          <w:sz w:val="24"/>
          <w:szCs w:val="24"/>
          <w:lang w:val="en-US"/>
        </w:rPr>
        <w:t xml:space="preserve"> eight</w:t>
      </w:r>
      <w:r w:rsidR="00A41E47">
        <w:rPr>
          <w:rFonts w:ascii="Times New Roman" w:hAnsi="Times New Roman" w:cs="Times New Roman"/>
          <w:sz w:val="24"/>
          <w:szCs w:val="24"/>
          <w:lang w:val="en-US"/>
        </w:rPr>
        <w:t xml:space="preserve"> workmates</w:t>
      </w:r>
      <w:r w:rsidR="00D91949">
        <w:rPr>
          <w:rFonts w:ascii="Times New Roman" w:hAnsi="Times New Roman" w:cs="Times New Roman"/>
          <w:sz w:val="24"/>
          <w:szCs w:val="24"/>
          <w:lang w:val="en-US"/>
        </w:rPr>
        <w:t xml:space="preserve"> left the workplace</w:t>
      </w:r>
      <w:r w:rsidR="00692710">
        <w:rPr>
          <w:rFonts w:ascii="Times New Roman" w:hAnsi="Times New Roman" w:cs="Times New Roman"/>
          <w:sz w:val="24"/>
          <w:szCs w:val="24"/>
          <w:lang w:val="en-US"/>
        </w:rPr>
        <w:t xml:space="preserve"> </w:t>
      </w:r>
      <w:r w:rsidR="007A5E33">
        <w:rPr>
          <w:rFonts w:ascii="Times New Roman" w:hAnsi="Times New Roman" w:cs="Times New Roman"/>
          <w:sz w:val="24"/>
          <w:szCs w:val="24"/>
          <w:lang w:val="en-US"/>
        </w:rPr>
        <w:t xml:space="preserve">to go and watch soccer </w:t>
      </w:r>
      <w:r w:rsidR="00692710">
        <w:rPr>
          <w:rFonts w:ascii="Times New Roman" w:hAnsi="Times New Roman" w:cs="Times New Roman"/>
          <w:sz w:val="24"/>
          <w:szCs w:val="24"/>
          <w:lang w:val="en-US"/>
        </w:rPr>
        <w:t xml:space="preserve">at </w:t>
      </w:r>
      <w:r w:rsidR="00D91949">
        <w:rPr>
          <w:rFonts w:ascii="Times New Roman" w:hAnsi="Times New Roman" w:cs="Times New Roman"/>
          <w:sz w:val="24"/>
          <w:szCs w:val="24"/>
          <w:lang w:val="en-US"/>
        </w:rPr>
        <w:t xml:space="preserve">a neighboring farm at around 1300 </w:t>
      </w:r>
      <w:r w:rsidR="003C540A">
        <w:rPr>
          <w:rFonts w:ascii="Times New Roman" w:hAnsi="Times New Roman" w:cs="Times New Roman"/>
          <w:sz w:val="24"/>
          <w:szCs w:val="24"/>
          <w:lang w:val="en-US"/>
        </w:rPr>
        <w:t>hours. They</w:t>
      </w:r>
      <w:r w:rsidR="007A5E33">
        <w:rPr>
          <w:rFonts w:ascii="Times New Roman" w:hAnsi="Times New Roman" w:cs="Times New Roman"/>
          <w:sz w:val="24"/>
          <w:szCs w:val="24"/>
          <w:lang w:val="en-US"/>
        </w:rPr>
        <w:t xml:space="preserve"> </w:t>
      </w:r>
      <w:r w:rsidR="00A41E47">
        <w:rPr>
          <w:rFonts w:ascii="Times New Roman" w:hAnsi="Times New Roman" w:cs="Times New Roman"/>
          <w:sz w:val="24"/>
          <w:szCs w:val="24"/>
          <w:lang w:val="en-US"/>
        </w:rPr>
        <w:t xml:space="preserve">never returned to work </w:t>
      </w:r>
      <w:r w:rsidR="00692710">
        <w:rPr>
          <w:rFonts w:ascii="Times New Roman" w:hAnsi="Times New Roman" w:cs="Times New Roman"/>
          <w:sz w:val="24"/>
          <w:szCs w:val="24"/>
          <w:lang w:val="en-US"/>
        </w:rPr>
        <w:t xml:space="preserve">that </w:t>
      </w:r>
      <w:r w:rsidR="007A5E33">
        <w:rPr>
          <w:rFonts w:ascii="Times New Roman" w:hAnsi="Times New Roman" w:cs="Times New Roman"/>
          <w:sz w:val="24"/>
          <w:szCs w:val="24"/>
          <w:lang w:val="en-US"/>
        </w:rPr>
        <w:t xml:space="preserve">day. </w:t>
      </w:r>
      <w:r w:rsidR="00754BFC">
        <w:rPr>
          <w:rFonts w:ascii="Times New Roman" w:hAnsi="Times New Roman" w:cs="Times New Roman"/>
          <w:sz w:val="24"/>
          <w:szCs w:val="24"/>
          <w:lang w:val="en-US"/>
        </w:rPr>
        <w:t xml:space="preserve"> </w:t>
      </w:r>
      <w:r w:rsidR="007A5E33">
        <w:rPr>
          <w:rFonts w:ascii="Times New Roman" w:hAnsi="Times New Roman" w:cs="Times New Roman"/>
          <w:sz w:val="24"/>
          <w:szCs w:val="24"/>
          <w:lang w:val="en-US"/>
        </w:rPr>
        <w:t>He also</w:t>
      </w:r>
      <w:r w:rsidR="00316966">
        <w:rPr>
          <w:rFonts w:ascii="Times New Roman" w:hAnsi="Times New Roman" w:cs="Times New Roman"/>
          <w:sz w:val="24"/>
          <w:szCs w:val="24"/>
          <w:lang w:val="en-US"/>
        </w:rPr>
        <w:t xml:space="preserve"> never </w:t>
      </w:r>
      <w:r w:rsidR="007A5E33">
        <w:rPr>
          <w:rFonts w:ascii="Times New Roman" w:hAnsi="Times New Roman" w:cs="Times New Roman"/>
          <w:sz w:val="24"/>
          <w:szCs w:val="24"/>
          <w:lang w:val="en-US"/>
        </w:rPr>
        <w:t>left the workplace as he</w:t>
      </w:r>
      <w:r w:rsidR="00296EF4">
        <w:rPr>
          <w:rFonts w:ascii="Times New Roman" w:hAnsi="Times New Roman" w:cs="Times New Roman"/>
          <w:sz w:val="24"/>
          <w:szCs w:val="24"/>
          <w:lang w:val="en-US"/>
        </w:rPr>
        <w:t xml:space="preserve"> remained behind safeguarding the tools </w:t>
      </w:r>
      <w:r w:rsidR="00CD3215">
        <w:rPr>
          <w:rFonts w:ascii="Times New Roman" w:hAnsi="Times New Roman" w:cs="Times New Roman"/>
          <w:sz w:val="24"/>
          <w:szCs w:val="24"/>
          <w:lang w:val="en-US"/>
        </w:rPr>
        <w:t>and the bricks</w:t>
      </w:r>
      <w:r w:rsidR="001C2B8A">
        <w:rPr>
          <w:rFonts w:ascii="Times New Roman" w:hAnsi="Times New Roman" w:cs="Times New Roman"/>
          <w:sz w:val="24"/>
          <w:szCs w:val="24"/>
          <w:lang w:val="en-US"/>
        </w:rPr>
        <w:t xml:space="preserve">. </w:t>
      </w:r>
      <w:r w:rsidR="007A5E33">
        <w:rPr>
          <w:rFonts w:ascii="Times New Roman" w:hAnsi="Times New Roman" w:cs="Times New Roman"/>
          <w:sz w:val="24"/>
          <w:szCs w:val="24"/>
          <w:lang w:val="en-US"/>
        </w:rPr>
        <w:t>Leaving the workplace was not an option for him</w:t>
      </w:r>
      <w:r w:rsidR="00296EF4">
        <w:rPr>
          <w:rFonts w:ascii="Times New Roman" w:hAnsi="Times New Roman" w:cs="Times New Roman"/>
          <w:sz w:val="24"/>
          <w:szCs w:val="24"/>
          <w:lang w:val="en-US"/>
        </w:rPr>
        <w:t xml:space="preserve"> </w:t>
      </w:r>
      <w:r w:rsidR="007A5E33">
        <w:rPr>
          <w:rFonts w:ascii="Times New Roman" w:hAnsi="Times New Roman" w:cs="Times New Roman"/>
          <w:sz w:val="24"/>
          <w:szCs w:val="24"/>
          <w:lang w:val="en-US"/>
        </w:rPr>
        <w:t xml:space="preserve">because there was the danger of </w:t>
      </w:r>
      <w:r w:rsidR="00296EF4">
        <w:rPr>
          <w:rFonts w:ascii="Times New Roman" w:hAnsi="Times New Roman" w:cs="Times New Roman"/>
          <w:sz w:val="24"/>
          <w:szCs w:val="24"/>
          <w:lang w:val="en-US"/>
        </w:rPr>
        <w:t>s</w:t>
      </w:r>
      <w:r w:rsidR="007A5E33">
        <w:rPr>
          <w:rFonts w:ascii="Times New Roman" w:hAnsi="Times New Roman" w:cs="Times New Roman"/>
          <w:sz w:val="24"/>
          <w:szCs w:val="24"/>
          <w:lang w:val="en-US"/>
        </w:rPr>
        <w:t>tray cattle destroying</w:t>
      </w:r>
      <w:r w:rsidR="00296EF4">
        <w:rPr>
          <w:rFonts w:ascii="Times New Roman" w:hAnsi="Times New Roman" w:cs="Times New Roman"/>
          <w:sz w:val="24"/>
          <w:szCs w:val="24"/>
          <w:lang w:val="en-US"/>
        </w:rPr>
        <w:t xml:space="preserve"> the bricks which were still </w:t>
      </w:r>
      <w:r w:rsidR="00D91949">
        <w:rPr>
          <w:rFonts w:ascii="Times New Roman" w:hAnsi="Times New Roman" w:cs="Times New Roman"/>
          <w:sz w:val="24"/>
          <w:szCs w:val="24"/>
          <w:lang w:val="en-US"/>
        </w:rPr>
        <w:t>moist.</w:t>
      </w:r>
      <w:r w:rsidR="00754BFC">
        <w:rPr>
          <w:rFonts w:ascii="Times New Roman" w:hAnsi="Times New Roman" w:cs="Times New Roman"/>
          <w:sz w:val="24"/>
          <w:szCs w:val="24"/>
          <w:lang w:val="en-US"/>
        </w:rPr>
        <w:t xml:space="preserve">  </w:t>
      </w:r>
      <w:r w:rsidR="007A5E33">
        <w:rPr>
          <w:rFonts w:ascii="Times New Roman" w:hAnsi="Times New Roman" w:cs="Times New Roman"/>
          <w:sz w:val="24"/>
          <w:szCs w:val="24"/>
          <w:lang w:val="en-US"/>
        </w:rPr>
        <w:t>In addition to this</w:t>
      </w:r>
      <w:r>
        <w:rPr>
          <w:rFonts w:ascii="Times New Roman" w:hAnsi="Times New Roman" w:cs="Times New Roman"/>
          <w:sz w:val="24"/>
          <w:szCs w:val="24"/>
          <w:lang w:val="en-US"/>
        </w:rPr>
        <w:t xml:space="preserve"> the</w:t>
      </w:r>
      <w:r w:rsidR="007A5E33">
        <w:rPr>
          <w:rFonts w:ascii="Times New Roman" w:hAnsi="Times New Roman" w:cs="Times New Roman"/>
          <w:sz w:val="24"/>
          <w:szCs w:val="24"/>
          <w:lang w:val="en-US"/>
        </w:rPr>
        <w:t xml:space="preserve"> same </w:t>
      </w:r>
      <w:r>
        <w:rPr>
          <w:rFonts w:ascii="Times New Roman" w:hAnsi="Times New Roman" w:cs="Times New Roman"/>
          <w:sz w:val="24"/>
          <w:szCs w:val="24"/>
          <w:lang w:val="en-US"/>
        </w:rPr>
        <w:t xml:space="preserve">workplace was also his place of </w:t>
      </w:r>
      <w:r w:rsidR="007A5E33">
        <w:rPr>
          <w:rFonts w:ascii="Times New Roman" w:hAnsi="Times New Roman" w:cs="Times New Roman"/>
          <w:sz w:val="24"/>
          <w:szCs w:val="24"/>
          <w:lang w:val="en-US"/>
        </w:rPr>
        <w:t xml:space="preserve">abode. He had no </w:t>
      </w:r>
      <w:r>
        <w:rPr>
          <w:rFonts w:ascii="Times New Roman" w:hAnsi="Times New Roman" w:cs="Times New Roman"/>
          <w:sz w:val="24"/>
          <w:szCs w:val="24"/>
          <w:lang w:val="en-US"/>
        </w:rPr>
        <w:t>need to go anywhere as he was already at home.</w:t>
      </w:r>
      <w:r w:rsidR="001C2B8A">
        <w:rPr>
          <w:rFonts w:ascii="Times New Roman" w:hAnsi="Times New Roman" w:cs="Times New Roman"/>
          <w:sz w:val="24"/>
          <w:szCs w:val="24"/>
          <w:lang w:val="en-US"/>
        </w:rPr>
        <w:t xml:space="preserve"> </w:t>
      </w:r>
    </w:p>
    <w:p w14:paraId="1E4CAAA2" w14:textId="7B1D3256" w:rsidR="00E6055E" w:rsidRDefault="00754BFC" w:rsidP="00754BFC">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E6055E">
        <w:rPr>
          <w:rFonts w:ascii="Times New Roman" w:hAnsi="Times New Roman" w:cs="Times New Roman"/>
          <w:sz w:val="24"/>
          <w:szCs w:val="24"/>
          <w:lang w:val="en-US"/>
        </w:rPr>
        <w:t xml:space="preserve">During cross examination </w:t>
      </w:r>
      <w:r w:rsidR="00B40751">
        <w:rPr>
          <w:rFonts w:ascii="Times New Roman" w:hAnsi="Times New Roman" w:cs="Times New Roman"/>
          <w:sz w:val="24"/>
          <w:szCs w:val="24"/>
          <w:lang w:val="en-US"/>
        </w:rPr>
        <w:t>it became ev</w:t>
      </w:r>
      <w:r w:rsidR="0051366E">
        <w:rPr>
          <w:rFonts w:ascii="Times New Roman" w:hAnsi="Times New Roman" w:cs="Times New Roman"/>
          <w:sz w:val="24"/>
          <w:szCs w:val="24"/>
          <w:lang w:val="en-US"/>
        </w:rPr>
        <w:t xml:space="preserve">ident that the accused </w:t>
      </w:r>
      <w:r w:rsidR="00D91949">
        <w:rPr>
          <w:rFonts w:ascii="Times New Roman" w:hAnsi="Times New Roman" w:cs="Times New Roman"/>
          <w:sz w:val="24"/>
          <w:szCs w:val="24"/>
          <w:lang w:val="en-US"/>
        </w:rPr>
        <w:t>was not truthful.  He</w:t>
      </w:r>
      <w:r w:rsidR="00975279">
        <w:rPr>
          <w:rFonts w:ascii="Times New Roman" w:hAnsi="Times New Roman" w:cs="Times New Roman"/>
          <w:sz w:val="24"/>
          <w:szCs w:val="24"/>
          <w:lang w:val="en-US"/>
        </w:rPr>
        <w:t xml:space="preserve"> materially departed</w:t>
      </w:r>
      <w:r w:rsidR="00B40751">
        <w:rPr>
          <w:rFonts w:ascii="Times New Roman" w:hAnsi="Times New Roman" w:cs="Times New Roman"/>
          <w:sz w:val="24"/>
          <w:szCs w:val="24"/>
          <w:lang w:val="en-US"/>
        </w:rPr>
        <w:t xml:space="preserve"> from his </w:t>
      </w:r>
      <w:r w:rsidR="00975279">
        <w:rPr>
          <w:rFonts w:ascii="Times New Roman" w:hAnsi="Times New Roman" w:cs="Times New Roman"/>
          <w:sz w:val="24"/>
          <w:szCs w:val="24"/>
          <w:lang w:val="en-US"/>
        </w:rPr>
        <w:t xml:space="preserve">own </w:t>
      </w:r>
      <w:r w:rsidR="00B40751">
        <w:rPr>
          <w:rFonts w:ascii="Times New Roman" w:hAnsi="Times New Roman" w:cs="Times New Roman"/>
          <w:sz w:val="24"/>
          <w:szCs w:val="24"/>
          <w:lang w:val="en-US"/>
        </w:rPr>
        <w:t>defence outline</w:t>
      </w:r>
      <w:r w:rsidR="00975279">
        <w:rPr>
          <w:rFonts w:ascii="Times New Roman" w:hAnsi="Times New Roman" w:cs="Times New Roman"/>
          <w:sz w:val="24"/>
          <w:szCs w:val="24"/>
          <w:lang w:val="en-US"/>
        </w:rPr>
        <w:t xml:space="preserve"> and contradicted himself</w:t>
      </w:r>
      <w:r w:rsidR="00B40751">
        <w:rPr>
          <w:rFonts w:ascii="Times New Roman" w:hAnsi="Times New Roman" w:cs="Times New Roman"/>
          <w:sz w:val="24"/>
          <w:szCs w:val="24"/>
          <w:lang w:val="en-US"/>
        </w:rPr>
        <w:t>.</w:t>
      </w:r>
      <w:r w:rsidR="00740C9A">
        <w:rPr>
          <w:rFonts w:ascii="Times New Roman" w:hAnsi="Times New Roman" w:cs="Times New Roman"/>
          <w:sz w:val="24"/>
          <w:szCs w:val="24"/>
          <w:lang w:val="en-US"/>
        </w:rPr>
        <w:t xml:space="preserve"> </w:t>
      </w:r>
      <w:r w:rsidR="00D91949">
        <w:rPr>
          <w:rFonts w:ascii="Times New Roman" w:hAnsi="Times New Roman" w:cs="Times New Roman"/>
          <w:sz w:val="24"/>
          <w:szCs w:val="24"/>
          <w:lang w:val="en-US"/>
        </w:rPr>
        <w:t>For instance, in</w:t>
      </w:r>
      <w:r w:rsidR="00B40751">
        <w:rPr>
          <w:rFonts w:ascii="Times New Roman" w:hAnsi="Times New Roman" w:cs="Times New Roman"/>
          <w:sz w:val="24"/>
          <w:szCs w:val="24"/>
          <w:lang w:val="en-US"/>
        </w:rPr>
        <w:t xml:space="preserve"> his defence outl</w:t>
      </w:r>
      <w:r w:rsidR="00D91949">
        <w:rPr>
          <w:rFonts w:ascii="Times New Roman" w:hAnsi="Times New Roman" w:cs="Times New Roman"/>
          <w:sz w:val="24"/>
          <w:szCs w:val="24"/>
          <w:lang w:val="en-US"/>
        </w:rPr>
        <w:t>ine he had claimed that</w:t>
      </w:r>
      <w:r w:rsidR="00975279">
        <w:rPr>
          <w:rFonts w:ascii="Times New Roman" w:hAnsi="Times New Roman" w:cs="Times New Roman"/>
          <w:sz w:val="24"/>
          <w:szCs w:val="24"/>
          <w:lang w:val="en-US"/>
        </w:rPr>
        <w:t xml:space="preserve"> he</w:t>
      </w:r>
      <w:r w:rsidR="00B40751">
        <w:rPr>
          <w:rFonts w:ascii="Times New Roman" w:hAnsi="Times New Roman" w:cs="Times New Roman"/>
          <w:sz w:val="24"/>
          <w:szCs w:val="24"/>
          <w:lang w:val="en-US"/>
        </w:rPr>
        <w:t xml:space="preserve"> </w:t>
      </w:r>
      <w:r w:rsidR="007A5E33">
        <w:rPr>
          <w:rFonts w:ascii="Times New Roman" w:hAnsi="Times New Roman" w:cs="Times New Roman"/>
          <w:sz w:val="24"/>
          <w:szCs w:val="24"/>
          <w:lang w:val="en-US"/>
        </w:rPr>
        <w:t xml:space="preserve">did </w:t>
      </w:r>
      <w:r w:rsidR="00D91949">
        <w:rPr>
          <w:rFonts w:ascii="Times New Roman" w:hAnsi="Times New Roman" w:cs="Times New Roman"/>
          <w:sz w:val="24"/>
          <w:szCs w:val="24"/>
          <w:lang w:val="en-US"/>
        </w:rPr>
        <w:t>in fact</w:t>
      </w:r>
      <w:r w:rsidR="007A5E33">
        <w:rPr>
          <w:rFonts w:ascii="Times New Roman" w:hAnsi="Times New Roman" w:cs="Times New Roman"/>
          <w:sz w:val="24"/>
          <w:szCs w:val="24"/>
          <w:lang w:val="en-US"/>
        </w:rPr>
        <w:t xml:space="preserve"> leave </w:t>
      </w:r>
      <w:r w:rsidR="00B40751">
        <w:rPr>
          <w:rFonts w:ascii="Times New Roman" w:hAnsi="Times New Roman" w:cs="Times New Roman"/>
          <w:sz w:val="24"/>
          <w:szCs w:val="24"/>
          <w:lang w:val="en-US"/>
        </w:rPr>
        <w:t>the workplace</w:t>
      </w:r>
      <w:r w:rsidR="00580E6A">
        <w:rPr>
          <w:rFonts w:ascii="Times New Roman" w:hAnsi="Times New Roman" w:cs="Times New Roman"/>
          <w:sz w:val="24"/>
          <w:szCs w:val="24"/>
          <w:lang w:val="en-US"/>
        </w:rPr>
        <w:t xml:space="preserve"> after the soccer match</w:t>
      </w:r>
      <w:r w:rsidR="00B40751">
        <w:rPr>
          <w:rFonts w:ascii="Times New Roman" w:hAnsi="Times New Roman" w:cs="Times New Roman"/>
          <w:sz w:val="24"/>
          <w:szCs w:val="24"/>
          <w:lang w:val="en-US"/>
        </w:rPr>
        <w:t xml:space="preserve"> when he went to visit Keith at his </w:t>
      </w:r>
      <w:r w:rsidR="009A0675">
        <w:rPr>
          <w:rFonts w:ascii="Times New Roman" w:hAnsi="Times New Roman" w:cs="Times New Roman"/>
          <w:sz w:val="24"/>
          <w:szCs w:val="24"/>
          <w:lang w:val="en-US"/>
        </w:rPr>
        <w:t>house. The</w:t>
      </w:r>
      <w:r w:rsidR="00B40751">
        <w:rPr>
          <w:rFonts w:ascii="Times New Roman" w:hAnsi="Times New Roman" w:cs="Times New Roman"/>
          <w:sz w:val="24"/>
          <w:szCs w:val="24"/>
          <w:lang w:val="en-US"/>
        </w:rPr>
        <w:t xml:space="preserve"> purpose of the visit was to enquire on the whereabouts of his colleagues fro</w:t>
      </w:r>
      <w:r w:rsidR="00D91949">
        <w:rPr>
          <w:rFonts w:ascii="Times New Roman" w:hAnsi="Times New Roman" w:cs="Times New Roman"/>
          <w:sz w:val="24"/>
          <w:szCs w:val="24"/>
          <w:lang w:val="en-US"/>
        </w:rPr>
        <w:t>m Keith as they had taken long to return to</w:t>
      </w:r>
      <w:r w:rsidR="00B40751">
        <w:rPr>
          <w:rFonts w:ascii="Times New Roman" w:hAnsi="Times New Roman" w:cs="Times New Roman"/>
          <w:sz w:val="24"/>
          <w:szCs w:val="24"/>
          <w:lang w:val="en-US"/>
        </w:rPr>
        <w:t xml:space="preserve"> base after the soccer match had </w:t>
      </w:r>
      <w:r w:rsidR="009A0675">
        <w:rPr>
          <w:rFonts w:ascii="Times New Roman" w:hAnsi="Times New Roman" w:cs="Times New Roman"/>
          <w:sz w:val="24"/>
          <w:szCs w:val="24"/>
          <w:lang w:val="en-US"/>
        </w:rPr>
        <w:t>ended.</w:t>
      </w:r>
      <w:r>
        <w:rPr>
          <w:rFonts w:ascii="Times New Roman" w:hAnsi="Times New Roman" w:cs="Times New Roman"/>
          <w:sz w:val="24"/>
          <w:szCs w:val="24"/>
          <w:lang w:val="en-US"/>
        </w:rPr>
        <w:t xml:space="preserve"> </w:t>
      </w:r>
      <w:r w:rsidR="009A0675">
        <w:rPr>
          <w:rFonts w:ascii="Times New Roman" w:hAnsi="Times New Roman" w:cs="Times New Roman"/>
          <w:sz w:val="24"/>
          <w:szCs w:val="24"/>
          <w:lang w:val="en-US"/>
        </w:rPr>
        <w:t xml:space="preserve"> His</w:t>
      </w:r>
      <w:r w:rsidR="00580E6A">
        <w:rPr>
          <w:rFonts w:ascii="Times New Roman" w:hAnsi="Times New Roman" w:cs="Times New Roman"/>
          <w:sz w:val="24"/>
          <w:szCs w:val="24"/>
          <w:lang w:val="en-US"/>
        </w:rPr>
        <w:t xml:space="preserve"> assertion therefore that he was</w:t>
      </w:r>
      <w:r w:rsidR="00D91949">
        <w:rPr>
          <w:rFonts w:ascii="Times New Roman" w:hAnsi="Times New Roman" w:cs="Times New Roman"/>
          <w:sz w:val="24"/>
          <w:szCs w:val="24"/>
          <w:lang w:val="en-US"/>
        </w:rPr>
        <w:t xml:space="preserve"> at the workplace throughout</w:t>
      </w:r>
      <w:r w:rsidR="00490068">
        <w:rPr>
          <w:rFonts w:ascii="Times New Roman" w:hAnsi="Times New Roman" w:cs="Times New Roman"/>
          <w:sz w:val="24"/>
          <w:szCs w:val="24"/>
          <w:lang w:val="en-US"/>
        </w:rPr>
        <w:t xml:space="preserve"> the day</w:t>
      </w:r>
      <w:r w:rsidR="00D91949">
        <w:rPr>
          <w:rFonts w:ascii="Times New Roman" w:hAnsi="Times New Roman" w:cs="Times New Roman"/>
          <w:sz w:val="24"/>
          <w:szCs w:val="24"/>
          <w:lang w:val="en-US"/>
        </w:rPr>
        <w:t xml:space="preserve"> </w:t>
      </w:r>
      <w:r w:rsidR="00580E6A">
        <w:rPr>
          <w:rFonts w:ascii="Times New Roman" w:hAnsi="Times New Roman" w:cs="Times New Roman"/>
          <w:sz w:val="24"/>
          <w:szCs w:val="24"/>
          <w:lang w:val="en-US"/>
        </w:rPr>
        <w:t xml:space="preserve">was not true as </w:t>
      </w:r>
      <w:r w:rsidR="00D91949">
        <w:rPr>
          <w:rFonts w:ascii="Times New Roman" w:hAnsi="Times New Roman" w:cs="Times New Roman"/>
          <w:sz w:val="24"/>
          <w:szCs w:val="24"/>
          <w:lang w:val="en-US"/>
        </w:rPr>
        <w:t xml:space="preserve">by his own admission he had at some occasion </w:t>
      </w:r>
      <w:r w:rsidR="00490068">
        <w:rPr>
          <w:rFonts w:ascii="Times New Roman" w:hAnsi="Times New Roman" w:cs="Times New Roman"/>
          <w:sz w:val="24"/>
          <w:szCs w:val="24"/>
          <w:lang w:val="en-US"/>
        </w:rPr>
        <w:t xml:space="preserve">later in the day </w:t>
      </w:r>
      <w:r w:rsidR="00D91949">
        <w:rPr>
          <w:rFonts w:ascii="Times New Roman" w:hAnsi="Times New Roman" w:cs="Times New Roman"/>
          <w:sz w:val="24"/>
          <w:szCs w:val="24"/>
          <w:lang w:val="en-US"/>
        </w:rPr>
        <w:t xml:space="preserve">left the workplace. He had </w:t>
      </w:r>
      <w:r w:rsidR="009A0675">
        <w:rPr>
          <w:rFonts w:ascii="Times New Roman" w:hAnsi="Times New Roman" w:cs="Times New Roman"/>
          <w:sz w:val="24"/>
          <w:szCs w:val="24"/>
          <w:lang w:val="en-US"/>
        </w:rPr>
        <w:t>been</w:t>
      </w:r>
      <w:r w:rsidR="00580E6A">
        <w:rPr>
          <w:rFonts w:ascii="Times New Roman" w:hAnsi="Times New Roman" w:cs="Times New Roman"/>
          <w:sz w:val="24"/>
          <w:szCs w:val="24"/>
          <w:lang w:val="en-US"/>
        </w:rPr>
        <w:t xml:space="preserve"> in contact with Keith on the day</w:t>
      </w:r>
      <w:r w:rsidR="009A0675">
        <w:rPr>
          <w:rFonts w:ascii="Times New Roman" w:hAnsi="Times New Roman" w:cs="Times New Roman"/>
          <w:sz w:val="24"/>
          <w:szCs w:val="24"/>
          <w:lang w:val="en-US"/>
        </w:rPr>
        <w:t xml:space="preserve"> and after the soccer match</w:t>
      </w:r>
      <w:r w:rsidR="00D91949">
        <w:rPr>
          <w:rFonts w:ascii="Times New Roman" w:hAnsi="Times New Roman" w:cs="Times New Roman"/>
          <w:sz w:val="24"/>
          <w:szCs w:val="24"/>
          <w:lang w:val="en-US"/>
        </w:rPr>
        <w:t xml:space="preserve"> had ended</w:t>
      </w:r>
      <w:r w:rsidR="00580E6A">
        <w:rPr>
          <w:rFonts w:ascii="Times New Roman" w:hAnsi="Times New Roman" w:cs="Times New Roman"/>
          <w:sz w:val="24"/>
          <w:szCs w:val="24"/>
          <w:lang w:val="en-US"/>
        </w:rPr>
        <w:t>.</w:t>
      </w:r>
      <w:r w:rsidR="00D91949">
        <w:rPr>
          <w:rFonts w:ascii="Times New Roman" w:hAnsi="Times New Roman" w:cs="Times New Roman"/>
          <w:sz w:val="24"/>
          <w:szCs w:val="24"/>
          <w:lang w:val="en-US"/>
        </w:rPr>
        <w:t xml:space="preserve"> </w:t>
      </w:r>
      <w:r w:rsidR="00740C9A">
        <w:rPr>
          <w:rFonts w:ascii="Times New Roman" w:hAnsi="Times New Roman" w:cs="Times New Roman"/>
          <w:sz w:val="24"/>
          <w:szCs w:val="24"/>
          <w:lang w:val="en-US"/>
        </w:rPr>
        <w:t xml:space="preserve">When the court sought clarity on this </w:t>
      </w:r>
      <w:r w:rsidR="00D91949">
        <w:rPr>
          <w:rFonts w:ascii="Times New Roman" w:hAnsi="Times New Roman" w:cs="Times New Roman"/>
          <w:sz w:val="24"/>
          <w:szCs w:val="24"/>
          <w:lang w:val="en-US"/>
        </w:rPr>
        <w:t>aspect, he</w:t>
      </w:r>
      <w:r w:rsidR="00740C9A">
        <w:rPr>
          <w:rFonts w:ascii="Times New Roman" w:hAnsi="Times New Roman" w:cs="Times New Roman"/>
          <w:sz w:val="24"/>
          <w:szCs w:val="24"/>
          <w:lang w:val="en-US"/>
        </w:rPr>
        <w:t xml:space="preserve"> made a volte-face and distanced himself from his def</w:t>
      </w:r>
      <w:r w:rsidR="00D91949">
        <w:rPr>
          <w:rFonts w:ascii="Times New Roman" w:hAnsi="Times New Roman" w:cs="Times New Roman"/>
          <w:sz w:val="24"/>
          <w:szCs w:val="24"/>
          <w:lang w:val="en-US"/>
        </w:rPr>
        <w:t>ence outline but that did not assist in clearing the contradictions</w:t>
      </w:r>
      <w:r w:rsidR="00740C9A">
        <w:rPr>
          <w:rFonts w:ascii="Times New Roman" w:hAnsi="Times New Roman" w:cs="Times New Roman"/>
          <w:sz w:val="24"/>
          <w:szCs w:val="24"/>
          <w:lang w:val="en-US"/>
        </w:rPr>
        <w:t>.</w:t>
      </w:r>
      <w:r w:rsidR="00D9194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D91949">
        <w:rPr>
          <w:rFonts w:ascii="Times New Roman" w:hAnsi="Times New Roman" w:cs="Times New Roman"/>
          <w:sz w:val="24"/>
          <w:szCs w:val="24"/>
          <w:lang w:val="en-US"/>
        </w:rPr>
        <w:t>If anything it exposed him</w:t>
      </w:r>
      <w:r w:rsidR="00740C9A">
        <w:rPr>
          <w:rFonts w:ascii="Times New Roman" w:hAnsi="Times New Roman" w:cs="Times New Roman"/>
          <w:sz w:val="24"/>
          <w:szCs w:val="24"/>
          <w:lang w:val="en-US"/>
        </w:rPr>
        <w:t xml:space="preserve"> as an untruthful person</w:t>
      </w:r>
      <w:r w:rsidR="00D9194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D91949">
        <w:rPr>
          <w:rFonts w:ascii="Times New Roman" w:hAnsi="Times New Roman" w:cs="Times New Roman"/>
          <w:sz w:val="24"/>
          <w:szCs w:val="24"/>
          <w:lang w:val="en-US"/>
        </w:rPr>
        <w:t>He</w:t>
      </w:r>
      <w:r w:rsidR="00740C9A">
        <w:rPr>
          <w:rFonts w:ascii="Times New Roman" w:hAnsi="Times New Roman" w:cs="Times New Roman"/>
          <w:sz w:val="24"/>
          <w:szCs w:val="24"/>
          <w:lang w:val="en-US"/>
        </w:rPr>
        <w:t xml:space="preserve"> had inadvertently let it slip that he left his workplace and had been in contact with Keith</w:t>
      </w:r>
      <w:r w:rsidR="006169F7">
        <w:rPr>
          <w:rFonts w:ascii="Times New Roman" w:hAnsi="Times New Roman" w:cs="Times New Roman"/>
          <w:sz w:val="24"/>
          <w:szCs w:val="24"/>
          <w:lang w:val="en-US"/>
        </w:rPr>
        <w:t xml:space="preserve"> after the soccer match</w:t>
      </w:r>
      <w:r w:rsidR="00740C9A">
        <w:rPr>
          <w:rFonts w:ascii="Times New Roman" w:hAnsi="Times New Roman" w:cs="Times New Roman"/>
          <w:sz w:val="24"/>
          <w:szCs w:val="24"/>
          <w:lang w:val="en-US"/>
        </w:rPr>
        <w:t>.</w:t>
      </w:r>
      <w:r w:rsidR="006169F7">
        <w:rPr>
          <w:rFonts w:ascii="Times New Roman" w:hAnsi="Times New Roman" w:cs="Times New Roman"/>
          <w:sz w:val="24"/>
          <w:szCs w:val="24"/>
          <w:lang w:val="en-US"/>
        </w:rPr>
        <w:t xml:space="preserve"> Coincidentally this was the time when the assault on the deceased occurred.</w:t>
      </w:r>
    </w:p>
    <w:p w14:paraId="7E3ABE7F" w14:textId="77777777" w:rsidR="00580E6A" w:rsidRDefault="00975279" w:rsidP="00754BFC">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the end he shredded </w:t>
      </w:r>
      <w:r w:rsidR="00580E6A">
        <w:rPr>
          <w:rFonts w:ascii="Times New Roman" w:hAnsi="Times New Roman" w:cs="Times New Roman"/>
          <w:sz w:val="24"/>
          <w:szCs w:val="24"/>
          <w:lang w:val="en-US"/>
        </w:rPr>
        <w:t>his own evidence of an alibi</w:t>
      </w:r>
      <w:r w:rsidR="00CD3215">
        <w:rPr>
          <w:rFonts w:ascii="Times New Roman" w:hAnsi="Times New Roman" w:cs="Times New Roman"/>
          <w:sz w:val="24"/>
          <w:szCs w:val="24"/>
          <w:lang w:val="en-US"/>
        </w:rPr>
        <w:t xml:space="preserve"> and placed himself at the same place </w:t>
      </w:r>
      <w:r w:rsidR="00D91949">
        <w:rPr>
          <w:rFonts w:ascii="Times New Roman" w:hAnsi="Times New Roman" w:cs="Times New Roman"/>
          <w:sz w:val="24"/>
          <w:szCs w:val="24"/>
          <w:lang w:val="en-US"/>
        </w:rPr>
        <w:t>as Keith</w:t>
      </w:r>
      <w:r>
        <w:rPr>
          <w:rFonts w:ascii="Times New Roman" w:hAnsi="Times New Roman" w:cs="Times New Roman"/>
          <w:sz w:val="24"/>
          <w:szCs w:val="24"/>
          <w:lang w:val="en-US"/>
        </w:rPr>
        <w:t>,</w:t>
      </w:r>
      <w:r w:rsidR="00580E6A">
        <w:rPr>
          <w:rFonts w:ascii="Times New Roman" w:hAnsi="Times New Roman" w:cs="Times New Roman"/>
          <w:sz w:val="24"/>
          <w:szCs w:val="24"/>
          <w:lang w:val="en-US"/>
        </w:rPr>
        <w:t xml:space="preserve"> c</w:t>
      </w:r>
      <w:r>
        <w:rPr>
          <w:rFonts w:ascii="Times New Roman" w:hAnsi="Times New Roman" w:cs="Times New Roman"/>
          <w:sz w:val="24"/>
          <w:szCs w:val="24"/>
          <w:lang w:val="en-US"/>
        </w:rPr>
        <w:t xml:space="preserve">orroborating the state </w:t>
      </w:r>
      <w:r w:rsidR="00D91949">
        <w:rPr>
          <w:rFonts w:ascii="Times New Roman" w:hAnsi="Times New Roman" w:cs="Times New Roman"/>
          <w:sz w:val="24"/>
          <w:szCs w:val="24"/>
          <w:lang w:val="en-US"/>
        </w:rPr>
        <w:t>witnesses’</w:t>
      </w:r>
      <w:r w:rsidR="00580E6A">
        <w:rPr>
          <w:rFonts w:ascii="Times New Roman" w:hAnsi="Times New Roman" w:cs="Times New Roman"/>
          <w:sz w:val="24"/>
          <w:szCs w:val="24"/>
          <w:lang w:val="en-US"/>
        </w:rPr>
        <w:t xml:space="preserve"> evidence that they had indeed seen the two men together.</w:t>
      </w:r>
      <w:r w:rsidR="00D91949">
        <w:rPr>
          <w:rFonts w:ascii="Times New Roman" w:hAnsi="Times New Roman" w:cs="Times New Roman"/>
          <w:sz w:val="24"/>
          <w:szCs w:val="24"/>
          <w:lang w:val="en-US"/>
        </w:rPr>
        <w:t xml:space="preserve"> It equally supported the investigating officer’s assertion that she had investigated the alibi and found it to be untrue. </w:t>
      </w:r>
    </w:p>
    <w:p w14:paraId="2EAB1070" w14:textId="4FE13903" w:rsidR="00580E6A" w:rsidRDefault="00754BFC" w:rsidP="00754BFC">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975279">
        <w:rPr>
          <w:rFonts w:ascii="Times New Roman" w:hAnsi="Times New Roman" w:cs="Times New Roman"/>
          <w:sz w:val="24"/>
          <w:szCs w:val="24"/>
          <w:lang w:val="en-US"/>
        </w:rPr>
        <w:t>Any doubt was</w:t>
      </w:r>
      <w:r w:rsidR="00580E6A">
        <w:rPr>
          <w:rFonts w:ascii="Times New Roman" w:hAnsi="Times New Roman" w:cs="Times New Roman"/>
          <w:sz w:val="24"/>
          <w:szCs w:val="24"/>
          <w:lang w:val="en-US"/>
        </w:rPr>
        <w:t xml:space="preserve"> completely wiped away</w:t>
      </w:r>
      <w:r w:rsidR="00975279">
        <w:rPr>
          <w:rFonts w:ascii="Times New Roman" w:hAnsi="Times New Roman" w:cs="Times New Roman"/>
          <w:sz w:val="24"/>
          <w:szCs w:val="24"/>
          <w:lang w:val="en-US"/>
        </w:rPr>
        <w:t xml:space="preserve"> by Goodson G</w:t>
      </w:r>
      <w:r w:rsidR="00CD3215">
        <w:rPr>
          <w:rFonts w:ascii="Times New Roman" w:hAnsi="Times New Roman" w:cs="Times New Roman"/>
          <w:sz w:val="24"/>
          <w:szCs w:val="24"/>
          <w:lang w:val="en-US"/>
        </w:rPr>
        <w:t>oreko’s evidence which eliminated any</w:t>
      </w:r>
      <w:r w:rsidR="00975279">
        <w:rPr>
          <w:rFonts w:ascii="Times New Roman" w:hAnsi="Times New Roman" w:cs="Times New Roman"/>
          <w:sz w:val="24"/>
          <w:szCs w:val="24"/>
          <w:lang w:val="en-US"/>
        </w:rPr>
        <w:t xml:space="preserve"> suggestion of </w:t>
      </w:r>
      <w:r w:rsidR="00580E6A">
        <w:rPr>
          <w:rFonts w:ascii="Times New Roman" w:hAnsi="Times New Roman" w:cs="Times New Roman"/>
          <w:sz w:val="24"/>
          <w:szCs w:val="24"/>
          <w:lang w:val="en-US"/>
        </w:rPr>
        <w:t>an alibi and even added more detail than envisaged.</w:t>
      </w:r>
    </w:p>
    <w:p w14:paraId="73A26DBA" w14:textId="6A30D16D" w:rsidR="00316966" w:rsidRPr="00384548" w:rsidRDefault="00384548" w:rsidP="00754BFC">
      <w:pPr>
        <w:spacing w:after="0" w:line="360" w:lineRule="auto"/>
        <w:jc w:val="both"/>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Goodson Goreko(Goodson)</w:t>
      </w:r>
    </w:p>
    <w:p w14:paraId="39587EFE" w14:textId="06819FAE" w:rsidR="00316966" w:rsidRDefault="00754BFC" w:rsidP="00754BFC">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53738B">
        <w:rPr>
          <w:rFonts w:ascii="Times New Roman" w:hAnsi="Times New Roman" w:cs="Times New Roman"/>
          <w:sz w:val="24"/>
          <w:szCs w:val="24"/>
          <w:lang w:val="en-US"/>
        </w:rPr>
        <w:t>The witness</w:t>
      </w:r>
      <w:r w:rsidR="0051366E">
        <w:rPr>
          <w:rFonts w:ascii="Times New Roman" w:hAnsi="Times New Roman" w:cs="Times New Roman"/>
          <w:sz w:val="24"/>
          <w:szCs w:val="24"/>
          <w:lang w:val="en-US"/>
        </w:rPr>
        <w:t xml:space="preserve"> </w:t>
      </w:r>
      <w:r w:rsidR="003C540A">
        <w:rPr>
          <w:rFonts w:ascii="Times New Roman" w:hAnsi="Times New Roman" w:cs="Times New Roman"/>
          <w:sz w:val="24"/>
          <w:szCs w:val="24"/>
          <w:lang w:val="en-US"/>
        </w:rPr>
        <w:t xml:space="preserve">an elderly </w:t>
      </w:r>
      <w:r>
        <w:rPr>
          <w:rFonts w:ascii="Times New Roman" w:hAnsi="Times New Roman" w:cs="Times New Roman"/>
          <w:sz w:val="24"/>
          <w:szCs w:val="24"/>
          <w:lang w:val="en-US"/>
        </w:rPr>
        <w:t>man, was</w:t>
      </w:r>
      <w:r w:rsidR="0053738B">
        <w:rPr>
          <w:rFonts w:ascii="Times New Roman" w:hAnsi="Times New Roman" w:cs="Times New Roman"/>
          <w:sz w:val="24"/>
          <w:szCs w:val="24"/>
          <w:lang w:val="en-US"/>
        </w:rPr>
        <w:t xml:space="preserve"> called</w:t>
      </w:r>
      <w:r w:rsidR="00316966">
        <w:rPr>
          <w:rFonts w:ascii="Times New Roman" w:hAnsi="Times New Roman" w:cs="Times New Roman"/>
          <w:sz w:val="24"/>
          <w:szCs w:val="24"/>
          <w:lang w:val="en-US"/>
        </w:rPr>
        <w:t xml:space="preserve"> to testify at the instance of the court.</w:t>
      </w:r>
      <w:r w:rsidR="0053738B">
        <w:rPr>
          <w:rFonts w:ascii="Times New Roman" w:hAnsi="Times New Roman" w:cs="Times New Roman"/>
          <w:sz w:val="24"/>
          <w:szCs w:val="24"/>
          <w:lang w:val="en-US"/>
        </w:rPr>
        <w:t xml:space="preserve"> His evidence was that on the da</w:t>
      </w:r>
      <w:r w:rsidR="009A0675">
        <w:rPr>
          <w:rFonts w:ascii="Times New Roman" w:hAnsi="Times New Roman" w:cs="Times New Roman"/>
          <w:sz w:val="24"/>
          <w:szCs w:val="24"/>
          <w:lang w:val="en-US"/>
        </w:rPr>
        <w:t xml:space="preserve">y in question </w:t>
      </w:r>
      <w:r w:rsidR="00E46928">
        <w:rPr>
          <w:rFonts w:ascii="Times New Roman" w:hAnsi="Times New Roman" w:cs="Times New Roman"/>
          <w:sz w:val="24"/>
          <w:szCs w:val="24"/>
          <w:lang w:val="en-US"/>
        </w:rPr>
        <w:t>at around 8am</w:t>
      </w:r>
      <w:r>
        <w:rPr>
          <w:rFonts w:ascii="Times New Roman" w:hAnsi="Times New Roman" w:cs="Times New Roman"/>
          <w:sz w:val="24"/>
          <w:szCs w:val="24"/>
          <w:lang w:val="en-US"/>
        </w:rPr>
        <w:t>, the</w:t>
      </w:r>
      <w:r w:rsidR="009A0675">
        <w:rPr>
          <w:rFonts w:ascii="Times New Roman" w:hAnsi="Times New Roman" w:cs="Times New Roman"/>
          <w:sz w:val="24"/>
          <w:szCs w:val="24"/>
          <w:lang w:val="en-US"/>
        </w:rPr>
        <w:t xml:space="preserve"> accused informed </w:t>
      </w:r>
      <w:r w:rsidR="003C540A">
        <w:rPr>
          <w:rFonts w:ascii="Times New Roman" w:hAnsi="Times New Roman" w:cs="Times New Roman"/>
          <w:sz w:val="24"/>
          <w:szCs w:val="24"/>
          <w:lang w:val="en-US"/>
        </w:rPr>
        <w:t>him that</w:t>
      </w:r>
      <w:r w:rsidR="0053738B">
        <w:rPr>
          <w:rFonts w:ascii="Times New Roman" w:hAnsi="Times New Roman" w:cs="Times New Roman"/>
          <w:sz w:val="24"/>
          <w:szCs w:val="24"/>
          <w:lang w:val="en-US"/>
        </w:rPr>
        <w:t xml:space="preserve"> he was not able to w</w:t>
      </w:r>
      <w:r w:rsidR="00E46928">
        <w:rPr>
          <w:rFonts w:ascii="Times New Roman" w:hAnsi="Times New Roman" w:cs="Times New Roman"/>
          <w:sz w:val="24"/>
          <w:szCs w:val="24"/>
          <w:lang w:val="en-US"/>
        </w:rPr>
        <w:t xml:space="preserve">ork and subsequently </w:t>
      </w:r>
      <w:r w:rsidR="003C540A">
        <w:rPr>
          <w:rFonts w:ascii="Times New Roman" w:hAnsi="Times New Roman" w:cs="Times New Roman"/>
          <w:sz w:val="24"/>
          <w:szCs w:val="24"/>
          <w:lang w:val="en-US"/>
        </w:rPr>
        <w:t>took his speakers,</w:t>
      </w:r>
      <w:r w:rsidR="0053738B">
        <w:rPr>
          <w:rFonts w:ascii="Times New Roman" w:hAnsi="Times New Roman" w:cs="Times New Roman"/>
          <w:sz w:val="24"/>
          <w:szCs w:val="24"/>
          <w:lang w:val="en-US"/>
        </w:rPr>
        <w:t xml:space="preserve"> a battery inverter and</w:t>
      </w:r>
      <w:r w:rsidR="00740C9A">
        <w:rPr>
          <w:rFonts w:ascii="Times New Roman" w:hAnsi="Times New Roman" w:cs="Times New Roman"/>
          <w:sz w:val="24"/>
          <w:szCs w:val="24"/>
          <w:lang w:val="en-US"/>
        </w:rPr>
        <w:t xml:space="preserve"> memory card</w:t>
      </w:r>
      <w:r w:rsidR="00E46928">
        <w:rPr>
          <w:rFonts w:ascii="Times New Roman" w:hAnsi="Times New Roman" w:cs="Times New Roman"/>
          <w:sz w:val="24"/>
          <w:szCs w:val="24"/>
          <w:lang w:val="en-US"/>
        </w:rPr>
        <w:t xml:space="preserve"> and </w:t>
      </w:r>
      <w:r w:rsidR="00E46928">
        <w:rPr>
          <w:rFonts w:ascii="Times New Roman" w:hAnsi="Times New Roman" w:cs="Times New Roman"/>
          <w:sz w:val="24"/>
          <w:szCs w:val="24"/>
          <w:lang w:val="en-US"/>
        </w:rPr>
        <w:lastRenderedPageBreak/>
        <w:t>left for the compound.</w:t>
      </w:r>
      <w:r w:rsidR="003C540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53738B">
        <w:rPr>
          <w:rFonts w:ascii="Times New Roman" w:hAnsi="Times New Roman" w:cs="Times New Roman"/>
          <w:sz w:val="24"/>
          <w:szCs w:val="24"/>
          <w:lang w:val="en-US"/>
        </w:rPr>
        <w:t>He came back around 5pm and was</w:t>
      </w:r>
      <w:r w:rsidR="00580E6A">
        <w:rPr>
          <w:rFonts w:ascii="Times New Roman" w:hAnsi="Times New Roman" w:cs="Times New Roman"/>
          <w:sz w:val="24"/>
          <w:szCs w:val="24"/>
          <w:lang w:val="en-US"/>
        </w:rPr>
        <w:t xml:space="preserve"> visibly</w:t>
      </w:r>
      <w:r w:rsidR="0053738B">
        <w:rPr>
          <w:rFonts w:ascii="Times New Roman" w:hAnsi="Times New Roman" w:cs="Times New Roman"/>
          <w:sz w:val="24"/>
          <w:szCs w:val="24"/>
          <w:lang w:val="en-US"/>
        </w:rPr>
        <w:t xml:space="preserve"> </w:t>
      </w:r>
      <w:r w:rsidR="009159BE">
        <w:rPr>
          <w:rFonts w:ascii="Times New Roman" w:hAnsi="Times New Roman" w:cs="Times New Roman"/>
          <w:sz w:val="24"/>
          <w:szCs w:val="24"/>
          <w:lang w:val="en-US"/>
        </w:rPr>
        <w:t xml:space="preserve">drunk. </w:t>
      </w:r>
      <w:r>
        <w:rPr>
          <w:rFonts w:ascii="Times New Roman" w:hAnsi="Times New Roman" w:cs="Times New Roman"/>
          <w:sz w:val="24"/>
          <w:szCs w:val="24"/>
          <w:lang w:val="en-US"/>
        </w:rPr>
        <w:t xml:space="preserve"> </w:t>
      </w:r>
      <w:r w:rsidR="009159BE">
        <w:rPr>
          <w:rFonts w:ascii="Times New Roman" w:hAnsi="Times New Roman" w:cs="Times New Roman"/>
          <w:sz w:val="24"/>
          <w:szCs w:val="24"/>
          <w:lang w:val="en-US"/>
        </w:rPr>
        <w:t>When</w:t>
      </w:r>
      <w:r w:rsidR="0053738B">
        <w:rPr>
          <w:rFonts w:ascii="Times New Roman" w:hAnsi="Times New Roman" w:cs="Times New Roman"/>
          <w:sz w:val="24"/>
          <w:szCs w:val="24"/>
          <w:lang w:val="en-US"/>
        </w:rPr>
        <w:t xml:space="preserve"> he arrived the accused indicated t</w:t>
      </w:r>
      <w:r w:rsidR="00740C9A">
        <w:rPr>
          <w:rFonts w:ascii="Times New Roman" w:hAnsi="Times New Roman" w:cs="Times New Roman"/>
          <w:sz w:val="24"/>
          <w:szCs w:val="24"/>
          <w:lang w:val="en-US"/>
        </w:rPr>
        <w:t xml:space="preserve">hat he was </w:t>
      </w:r>
      <w:r w:rsidR="009159BE">
        <w:rPr>
          <w:rFonts w:ascii="Times New Roman" w:hAnsi="Times New Roman" w:cs="Times New Roman"/>
          <w:sz w:val="24"/>
          <w:szCs w:val="24"/>
          <w:lang w:val="en-US"/>
        </w:rPr>
        <w:t xml:space="preserve">hungry. </w:t>
      </w:r>
      <w:r>
        <w:rPr>
          <w:rFonts w:ascii="Times New Roman" w:hAnsi="Times New Roman" w:cs="Times New Roman"/>
          <w:sz w:val="24"/>
          <w:szCs w:val="24"/>
          <w:lang w:val="en-US"/>
        </w:rPr>
        <w:t xml:space="preserve"> </w:t>
      </w:r>
      <w:r w:rsidR="009159BE">
        <w:rPr>
          <w:rFonts w:ascii="Times New Roman" w:hAnsi="Times New Roman" w:cs="Times New Roman"/>
          <w:sz w:val="24"/>
          <w:szCs w:val="24"/>
          <w:lang w:val="en-US"/>
        </w:rPr>
        <w:t>Goodson</w:t>
      </w:r>
      <w:r w:rsidR="00740C9A">
        <w:rPr>
          <w:rFonts w:ascii="Times New Roman" w:hAnsi="Times New Roman" w:cs="Times New Roman"/>
          <w:sz w:val="24"/>
          <w:szCs w:val="24"/>
          <w:lang w:val="en-US"/>
        </w:rPr>
        <w:t xml:space="preserve"> cooked</w:t>
      </w:r>
      <w:r w:rsidR="0053738B">
        <w:rPr>
          <w:rFonts w:ascii="Times New Roman" w:hAnsi="Times New Roman" w:cs="Times New Roman"/>
          <w:sz w:val="24"/>
          <w:szCs w:val="24"/>
          <w:lang w:val="en-US"/>
        </w:rPr>
        <w:t xml:space="preserve"> sadza for him and after eating the accused indicate</w:t>
      </w:r>
      <w:r w:rsidR="00740C9A">
        <w:rPr>
          <w:rFonts w:ascii="Times New Roman" w:hAnsi="Times New Roman" w:cs="Times New Roman"/>
          <w:sz w:val="24"/>
          <w:szCs w:val="24"/>
          <w:lang w:val="en-US"/>
        </w:rPr>
        <w:t>d that he wanted to go out</w:t>
      </w:r>
      <w:r w:rsidR="009159BE">
        <w:rPr>
          <w:rFonts w:ascii="Times New Roman" w:hAnsi="Times New Roman" w:cs="Times New Roman"/>
          <w:sz w:val="24"/>
          <w:szCs w:val="24"/>
          <w:lang w:val="en-US"/>
        </w:rPr>
        <w:t xml:space="preserve"> but would return shortly. The</w:t>
      </w:r>
      <w:r w:rsidR="0053738B">
        <w:rPr>
          <w:rFonts w:ascii="Times New Roman" w:hAnsi="Times New Roman" w:cs="Times New Roman"/>
          <w:sz w:val="24"/>
          <w:szCs w:val="24"/>
          <w:lang w:val="en-US"/>
        </w:rPr>
        <w:t xml:space="preserve"> accused left </w:t>
      </w:r>
      <w:r w:rsidR="00740C9A">
        <w:rPr>
          <w:rFonts w:ascii="Times New Roman" w:hAnsi="Times New Roman" w:cs="Times New Roman"/>
          <w:sz w:val="24"/>
          <w:szCs w:val="24"/>
          <w:lang w:val="en-US"/>
        </w:rPr>
        <w:t>the workplace and came back at</w:t>
      </w:r>
      <w:r w:rsidR="00E46928">
        <w:rPr>
          <w:rFonts w:ascii="Times New Roman" w:hAnsi="Times New Roman" w:cs="Times New Roman"/>
          <w:sz w:val="24"/>
          <w:szCs w:val="24"/>
          <w:lang w:val="en-US"/>
        </w:rPr>
        <w:t xml:space="preserve"> around 7</w:t>
      </w:r>
      <w:r w:rsidR="00740C9A">
        <w:rPr>
          <w:rFonts w:ascii="Times New Roman" w:hAnsi="Times New Roman" w:cs="Times New Roman"/>
          <w:sz w:val="24"/>
          <w:szCs w:val="24"/>
          <w:lang w:val="en-US"/>
        </w:rPr>
        <w:t xml:space="preserve"> </w:t>
      </w:r>
      <w:r w:rsidR="003C540A">
        <w:rPr>
          <w:rFonts w:ascii="Times New Roman" w:hAnsi="Times New Roman" w:cs="Times New Roman"/>
          <w:sz w:val="24"/>
          <w:szCs w:val="24"/>
          <w:lang w:val="en-US"/>
        </w:rPr>
        <w:t xml:space="preserve">p.m. </w:t>
      </w:r>
      <w:r w:rsidR="00740C9A">
        <w:rPr>
          <w:rFonts w:ascii="Times New Roman" w:hAnsi="Times New Roman" w:cs="Times New Roman"/>
          <w:sz w:val="24"/>
          <w:szCs w:val="24"/>
          <w:lang w:val="en-US"/>
        </w:rPr>
        <w:t>In a drunken stupor he had confessed to him that he had assaulted someone</w:t>
      </w:r>
      <w:r w:rsidR="009159BE">
        <w:rPr>
          <w:rFonts w:ascii="Times New Roman" w:hAnsi="Times New Roman" w:cs="Times New Roman"/>
          <w:sz w:val="24"/>
          <w:szCs w:val="24"/>
          <w:lang w:val="en-US"/>
        </w:rPr>
        <w:t xml:space="preserve"> badly. </w:t>
      </w:r>
      <w:r w:rsidR="00780E3B">
        <w:rPr>
          <w:rFonts w:ascii="Times New Roman" w:hAnsi="Times New Roman" w:cs="Times New Roman"/>
          <w:sz w:val="24"/>
          <w:szCs w:val="24"/>
          <w:lang w:val="en-US"/>
        </w:rPr>
        <w:t xml:space="preserve">He however did not </w:t>
      </w:r>
      <w:r w:rsidR="003C540A">
        <w:rPr>
          <w:rFonts w:ascii="Times New Roman" w:hAnsi="Times New Roman" w:cs="Times New Roman"/>
          <w:sz w:val="24"/>
          <w:szCs w:val="24"/>
          <w:lang w:val="en-US"/>
        </w:rPr>
        <w:t xml:space="preserve">give him any details. </w:t>
      </w:r>
      <w:r w:rsidR="00780E3B">
        <w:rPr>
          <w:rFonts w:ascii="Times New Roman" w:hAnsi="Times New Roman" w:cs="Times New Roman"/>
          <w:sz w:val="24"/>
          <w:szCs w:val="24"/>
          <w:lang w:val="en-US"/>
        </w:rPr>
        <w:t xml:space="preserve"> </w:t>
      </w:r>
      <w:r w:rsidR="003C540A">
        <w:rPr>
          <w:rFonts w:ascii="Times New Roman" w:hAnsi="Times New Roman" w:cs="Times New Roman"/>
          <w:sz w:val="24"/>
          <w:szCs w:val="24"/>
          <w:lang w:val="en-US"/>
        </w:rPr>
        <w:t>The</w:t>
      </w:r>
      <w:r w:rsidR="00780E3B">
        <w:rPr>
          <w:rFonts w:ascii="Times New Roman" w:hAnsi="Times New Roman" w:cs="Times New Roman"/>
          <w:sz w:val="24"/>
          <w:szCs w:val="24"/>
          <w:lang w:val="en-US"/>
        </w:rPr>
        <w:t xml:space="preserve"> witness </w:t>
      </w:r>
      <w:r w:rsidR="003C540A">
        <w:rPr>
          <w:rFonts w:ascii="Times New Roman" w:hAnsi="Times New Roman" w:cs="Times New Roman"/>
          <w:sz w:val="24"/>
          <w:szCs w:val="24"/>
          <w:lang w:val="en-US"/>
        </w:rPr>
        <w:t xml:space="preserve">said he </w:t>
      </w:r>
      <w:r w:rsidR="00780E3B">
        <w:rPr>
          <w:rFonts w:ascii="Times New Roman" w:hAnsi="Times New Roman" w:cs="Times New Roman"/>
          <w:sz w:val="24"/>
          <w:szCs w:val="24"/>
          <w:lang w:val="en-US"/>
        </w:rPr>
        <w:t>let it lie</w:t>
      </w:r>
      <w:r w:rsidR="0051366E">
        <w:rPr>
          <w:rFonts w:ascii="Times New Roman" w:hAnsi="Times New Roman" w:cs="Times New Roman"/>
          <w:sz w:val="24"/>
          <w:szCs w:val="24"/>
          <w:lang w:val="en-US"/>
        </w:rPr>
        <w:t xml:space="preserve"> and</w:t>
      </w:r>
      <w:r w:rsidR="003C540A">
        <w:rPr>
          <w:rFonts w:ascii="Times New Roman" w:hAnsi="Times New Roman" w:cs="Times New Roman"/>
          <w:sz w:val="24"/>
          <w:szCs w:val="24"/>
          <w:lang w:val="en-US"/>
        </w:rPr>
        <w:t xml:space="preserve"> did not read too much into what he had been told</w:t>
      </w:r>
      <w:r w:rsidR="00780E3B">
        <w:rPr>
          <w:rFonts w:ascii="Times New Roman" w:hAnsi="Times New Roman" w:cs="Times New Roman"/>
          <w:sz w:val="24"/>
          <w:szCs w:val="24"/>
          <w:lang w:val="en-US"/>
        </w:rPr>
        <w:t>.</w:t>
      </w:r>
      <w:r w:rsidR="003C540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9159BE">
        <w:rPr>
          <w:rFonts w:ascii="Times New Roman" w:hAnsi="Times New Roman" w:cs="Times New Roman"/>
          <w:sz w:val="24"/>
          <w:szCs w:val="24"/>
          <w:lang w:val="en-US"/>
        </w:rPr>
        <w:t>The</w:t>
      </w:r>
      <w:r w:rsidR="0053738B">
        <w:rPr>
          <w:rFonts w:ascii="Times New Roman" w:hAnsi="Times New Roman" w:cs="Times New Roman"/>
          <w:sz w:val="24"/>
          <w:szCs w:val="24"/>
          <w:lang w:val="en-US"/>
        </w:rPr>
        <w:t xml:space="preserve"> accused left and went back to the </w:t>
      </w:r>
      <w:r w:rsidR="009159BE">
        <w:rPr>
          <w:rFonts w:ascii="Times New Roman" w:hAnsi="Times New Roman" w:cs="Times New Roman"/>
          <w:sz w:val="24"/>
          <w:szCs w:val="24"/>
          <w:lang w:val="en-US"/>
        </w:rPr>
        <w:t xml:space="preserve">compound. </w:t>
      </w:r>
      <w:r>
        <w:rPr>
          <w:rFonts w:ascii="Times New Roman" w:hAnsi="Times New Roman" w:cs="Times New Roman"/>
          <w:sz w:val="24"/>
          <w:szCs w:val="24"/>
          <w:lang w:val="en-US"/>
        </w:rPr>
        <w:t xml:space="preserve"> </w:t>
      </w:r>
      <w:r w:rsidR="009159BE">
        <w:rPr>
          <w:rFonts w:ascii="Times New Roman" w:hAnsi="Times New Roman" w:cs="Times New Roman"/>
          <w:sz w:val="24"/>
          <w:szCs w:val="24"/>
          <w:lang w:val="en-US"/>
        </w:rPr>
        <w:t>Three</w:t>
      </w:r>
      <w:r w:rsidR="0053738B">
        <w:rPr>
          <w:rFonts w:ascii="Times New Roman" w:hAnsi="Times New Roman" w:cs="Times New Roman"/>
          <w:sz w:val="24"/>
          <w:szCs w:val="24"/>
          <w:lang w:val="en-US"/>
        </w:rPr>
        <w:t xml:space="preserve"> men came asking for the accused</w:t>
      </w:r>
      <w:r w:rsidR="009159BE">
        <w:rPr>
          <w:rFonts w:ascii="Times New Roman" w:hAnsi="Times New Roman" w:cs="Times New Roman"/>
          <w:sz w:val="24"/>
          <w:szCs w:val="24"/>
          <w:lang w:val="en-US"/>
        </w:rPr>
        <w:t xml:space="preserve"> and he directed them to the compou</w:t>
      </w:r>
      <w:r w:rsidR="003C540A">
        <w:rPr>
          <w:rFonts w:ascii="Times New Roman" w:hAnsi="Times New Roman" w:cs="Times New Roman"/>
          <w:sz w:val="24"/>
          <w:szCs w:val="24"/>
          <w:lang w:val="en-US"/>
        </w:rPr>
        <w:t>nd where the accused had gone</w:t>
      </w:r>
      <w:r w:rsidR="009159BE">
        <w:rPr>
          <w:rFonts w:ascii="Times New Roman" w:hAnsi="Times New Roman" w:cs="Times New Roman"/>
          <w:sz w:val="24"/>
          <w:szCs w:val="24"/>
          <w:lang w:val="en-US"/>
        </w:rPr>
        <w:t>. A short while later, he</w:t>
      </w:r>
      <w:r w:rsidR="0053738B">
        <w:rPr>
          <w:rFonts w:ascii="Times New Roman" w:hAnsi="Times New Roman" w:cs="Times New Roman"/>
          <w:sz w:val="24"/>
          <w:szCs w:val="24"/>
          <w:lang w:val="en-US"/>
        </w:rPr>
        <w:t xml:space="preserve"> noticed the accus</w:t>
      </w:r>
      <w:r w:rsidR="00780E3B">
        <w:rPr>
          <w:rFonts w:ascii="Times New Roman" w:hAnsi="Times New Roman" w:cs="Times New Roman"/>
          <w:sz w:val="24"/>
          <w:szCs w:val="24"/>
          <w:lang w:val="en-US"/>
        </w:rPr>
        <w:t>ed passing through their workplace in the custody of</w:t>
      </w:r>
      <w:r w:rsidR="0053738B">
        <w:rPr>
          <w:rFonts w:ascii="Times New Roman" w:hAnsi="Times New Roman" w:cs="Times New Roman"/>
          <w:sz w:val="24"/>
          <w:szCs w:val="24"/>
          <w:lang w:val="en-US"/>
        </w:rPr>
        <w:t xml:space="preserve"> security</w:t>
      </w:r>
      <w:r w:rsidR="00780E3B">
        <w:rPr>
          <w:rFonts w:ascii="Times New Roman" w:hAnsi="Times New Roman" w:cs="Times New Roman"/>
          <w:sz w:val="24"/>
          <w:szCs w:val="24"/>
          <w:lang w:val="en-US"/>
        </w:rPr>
        <w:t xml:space="preserve"> details who had arrested him</w:t>
      </w:r>
      <w:r w:rsidR="0053738B">
        <w:rPr>
          <w:rFonts w:ascii="Times New Roman" w:hAnsi="Times New Roman" w:cs="Times New Roman"/>
          <w:sz w:val="24"/>
          <w:szCs w:val="24"/>
          <w:lang w:val="en-US"/>
        </w:rPr>
        <w:t>.</w:t>
      </w:r>
    </w:p>
    <w:p w14:paraId="20A2D86F" w14:textId="77777777" w:rsidR="00754BFC" w:rsidRDefault="00754BFC" w:rsidP="00962AB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53738B">
        <w:rPr>
          <w:rFonts w:ascii="Times New Roman" w:hAnsi="Times New Roman" w:cs="Times New Roman"/>
          <w:sz w:val="24"/>
          <w:szCs w:val="24"/>
          <w:lang w:val="en-US"/>
        </w:rPr>
        <w:t>The witness was cross examine</w:t>
      </w:r>
      <w:r w:rsidR="003C540A">
        <w:rPr>
          <w:rFonts w:ascii="Times New Roman" w:hAnsi="Times New Roman" w:cs="Times New Roman"/>
          <w:sz w:val="24"/>
          <w:szCs w:val="24"/>
          <w:lang w:val="en-US"/>
        </w:rPr>
        <w:t>d by the defence but</w:t>
      </w:r>
      <w:r w:rsidR="0053738B">
        <w:rPr>
          <w:rFonts w:ascii="Times New Roman" w:hAnsi="Times New Roman" w:cs="Times New Roman"/>
          <w:sz w:val="24"/>
          <w:szCs w:val="24"/>
          <w:lang w:val="en-US"/>
        </w:rPr>
        <w:t xml:space="preserve"> did not change his </w:t>
      </w:r>
      <w:r w:rsidR="000F218B">
        <w:rPr>
          <w:rFonts w:ascii="Times New Roman" w:hAnsi="Times New Roman" w:cs="Times New Roman"/>
          <w:sz w:val="24"/>
          <w:szCs w:val="24"/>
          <w:lang w:val="en-US"/>
        </w:rPr>
        <w:t>story.</w:t>
      </w:r>
      <w:r>
        <w:rPr>
          <w:rFonts w:ascii="Times New Roman" w:hAnsi="Times New Roman" w:cs="Times New Roman"/>
          <w:sz w:val="24"/>
          <w:szCs w:val="24"/>
          <w:lang w:val="en-US"/>
        </w:rPr>
        <w:t xml:space="preserve"> </w:t>
      </w:r>
      <w:r w:rsidR="000F218B">
        <w:rPr>
          <w:rFonts w:ascii="Times New Roman" w:hAnsi="Times New Roman" w:cs="Times New Roman"/>
          <w:sz w:val="24"/>
          <w:szCs w:val="24"/>
          <w:lang w:val="en-US"/>
        </w:rPr>
        <w:t xml:space="preserve"> </w:t>
      </w:r>
      <w:r w:rsidR="0051366E">
        <w:rPr>
          <w:rFonts w:ascii="Times New Roman" w:hAnsi="Times New Roman" w:cs="Times New Roman"/>
          <w:sz w:val="24"/>
          <w:szCs w:val="24"/>
          <w:lang w:val="en-US"/>
        </w:rPr>
        <w:t xml:space="preserve">It was put to him that the accused did not drink beer but the witness clearly indicated that the accused did drink beer and on the day </w:t>
      </w:r>
      <w:r w:rsidR="003C540A">
        <w:rPr>
          <w:rFonts w:ascii="Times New Roman" w:hAnsi="Times New Roman" w:cs="Times New Roman"/>
          <w:sz w:val="24"/>
          <w:szCs w:val="24"/>
          <w:lang w:val="en-US"/>
        </w:rPr>
        <w:t xml:space="preserve">in question </w:t>
      </w:r>
      <w:r w:rsidR="0051366E">
        <w:rPr>
          <w:rFonts w:ascii="Times New Roman" w:hAnsi="Times New Roman" w:cs="Times New Roman"/>
          <w:sz w:val="24"/>
          <w:szCs w:val="24"/>
          <w:lang w:val="en-US"/>
        </w:rPr>
        <w:t>he was drunk.</w:t>
      </w:r>
      <w:r>
        <w:rPr>
          <w:rFonts w:ascii="Times New Roman" w:hAnsi="Times New Roman" w:cs="Times New Roman"/>
          <w:sz w:val="24"/>
          <w:szCs w:val="24"/>
          <w:lang w:val="en-US"/>
        </w:rPr>
        <w:t xml:space="preserve"> </w:t>
      </w:r>
      <w:r w:rsidR="000F218B">
        <w:rPr>
          <w:rFonts w:ascii="Times New Roman" w:hAnsi="Times New Roman" w:cs="Times New Roman"/>
          <w:sz w:val="24"/>
          <w:szCs w:val="24"/>
          <w:lang w:val="en-US"/>
        </w:rPr>
        <w:t>He</w:t>
      </w:r>
      <w:r w:rsidR="0051366E">
        <w:rPr>
          <w:rFonts w:ascii="Times New Roman" w:hAnsi="Times New Roman" w:cs="Times New Roman"/>
          <w:sz w:val="24"/>
          <w:szCs w:val="24"/>
          <w:lang w:val="en-US"/>
        </w:rPr>
        <w:t xml:space="preserve"> was </w:t>
      </w:r>
      <w:r w:rsidR="003C540A">
        <w:rPr>
          <w:rFonts w:ascii="Times New Roman" w:hAnsi="Times New Roman" w:cs="Times New Roman"/>
          <w:sz w:val="24"/>
          <w:szCs w:val="24"/>
          <w:lang w:val="en-US"/>
        </w:rPr>
        <w:t xml:space="preserve">also </w:t>
      </w:r>
      <w:r w:rsidR="0051366E">
        <w:rPr>
          <w:rFonts w:ascii="Times New Roman" w:hAnsi="Times New Roman" w:cs="Times New Roman"/>
          <w:sz w:val="24"/>
          <w:szCs w:val="24"/>
          <w:lang w:val="en-US"/>
        </w:rPr>
        <w:t>clear that he wa</w:t>
      </w:r>
      <w:r w:rsidR="0053738B">
        <w:rPr>
          <w:rFonts w:ascii="Times New Roman" w:hAnsi="Times New Roman" w:cs="Times New Roman"/>
          <w:sz w:val="24"/>
          <w:szCs w:val="24"/>
          <w:lang w:val="en-US"/>
        </w:rPr>
        <w:t>s the only one who was at the base as the a</w:t>
      </w:r>
      <w:r w:rsidR="00747C55">
        <w:rPr>
          <w:rFonts w:ascii="Times New Roman" w:hAnsi="Times New Roman" w:cs="Times New Roman"/>
          <w:sz w:val="24"/>
          <w:szCs w:val="24"/>
          <w:lang w:val="en-US"/>
        </w:rPr>
        <w:t xml:space="preserve">ccused had gone to the compound whilst the rest went to watch a soccer match at Karimba </w:t>
      </w:r>
      <w:r w:rsidR="003C540A">
        <w:rPr>
          <w:rFonts w:ascii="Times New Roman" w:hAnsi="Times New Roman" w:cs="Times New Roman"/>
          <w:sz w:val="24"/>
          <w:szCs w:val="24"/>
          <w:lang w:val="en-US"/>
        </w:rPr>
        <w:t xml:space="preserve">farm. </w:t>
      </w:r>
      <w:r>
        <w:rPr>
          <w:rFonts w:ascii="Times New Roman" w:hAnsi="Times New Roman" w:cs="Times New Roman"/>
          <w:sz w:val="24"/>
          <w:szCs w:val="24"/>
          <w:lang w:val="en-US"/>
        </w:rPr>
        <w:t xml:space="preserve"> </w:t>
      </w:r>
      <w:r w:rsidR="003C540A">
        <w:rPr>
          <w:rFonts w:ascii="Times New Roman" w:hAnsi="Times New Roman" w:cs="Times New Roman"/>
          <w:sz w:val="24"/>
          <w:szCs w:val="24"/>
          <w:lang w:val="en-US"/>
        </w:rPr>
        <w:t>His evidence served to further confirm to the court</w:t>
      </w:r>
      <w:r w:rsidR="0051366E">
        <w:rPr>
          <w:rFonts w:ascii="Times New Roman" w:hAnsi="Times New Roman" w:cs="Times New Roman"/>
          <w:sz w:val="24"/>
          <w:szCs w:val="24"/>
          <w:lang w:val="en-US"/>
        </w:rPr>
        <w:t xml:space="preserve"> the </w:t>
      </w:r>
      <w:r w:rsidR="003C540A">
        <w:rPr>
          <w:rFonts w:ascii="Times New Roman" w:hAnsi="Times New Roman" w:cs="Times New Roman"/>
          <w:sz w:val="24"/>
          <w:szCs w:val="24"/>
          <w:lang w:val="en-US"/>
        </w:rPr>
        <w:t>untruthfulness of the accused’s testimony relating to his alibi and his whereabouts</w:t>
      </w:r>
      <w:r w:rsidR="0051366E">
        <w:rPr>
          <w:rFonts w:ascii="Times New Roman" w:hAnsi="Times New Roman" w:cs="Times New Roman"/>
          <w:sz w:val="24"/>
          <w:szCs w:val="24"/>
          <w:lang w:val="en-US"/>
        </w:rPr>
        <w:t xml:space="preserve"> on the day in question. T</w:t>
      </w:r>
      <w:r w:rsidR="003C540A">
        <w:rPr>
          <w:rFonts w:ascii="Times New Roman" w:hAnsi="Times New Roman" w:cs="Times New Roman"/>
          <w:sz w:val="24"/>
          <w:szCs w:val="24"/>
          <w:lang w:val="en-US"/>
        </w:rPr>
        <w:t xml:space="preserve">he accused </w:t>
      </w:r>
      <w:r w:rsidR="0051366E">
        <w:rPr>
          <w:rFonts w:ascii="Times New Roman" w:hAnsi="Times New Roman" w:cs="Times New Roman"/>
          <w:sz w:val="24"/>
          <w:szCs w:val="24"/>
          <w:lang w:val="en-US"/>
        </w:rPr>
        <w:t>was not at Southlawn farm</w:t>
      </w:r>
      <w:r w:rsidR="003C540A">
        <w:rPr>
          <w:rFonts w:ascii="Times New Roman" w:hAnsi="Times New Roman" w:cs="Times New Roman"/>
          <w:sz w:val="24"/>
          <w:szCs w:val="24"/>
          <w:lang w:val="en-US"/>
        </w:rPr>
        <w:t xml:space="preserve"> at the material time</w:t>
      </w:r>
      <w:r w:rsidR="0051366E">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51366E" w:rsidRPr="0051366E">
        <w:rPr>
          <w:rFonts w:ascii="Times New Roman" w:hAnsi="Times New Roman" w:cs="Times New Roman"/>
          <w:sz w:val="24"/>
          <w:szCs w:val="24"/>
          <w:lang w:val="en-US"/>
        </w:rPr>
        <w:t xml:space="preserve"> </w:t>
      </w:r>
      <w:r w:rsidR="00E46928">
        <w:rPr>
          <w:rFonts w:ascii="Times New Roman" w:hAnsi="Times New Roman" w:cs="Times New Roman"/>
          <w:sz w:val="24"/>
          <w:szCs w:val="24"/>
          <w:lang w:val="en-US"/>
        </w:rPr>
        <w:t>T</w:t>
      </w:r>
      <w:r w:rsidR="003C540A">
        <w:rPr>
          <w:rFonts w:ascii="Times New Roman" w:hAnsi="Times New Roman" w:cs="Times New Roman"/>
          <w:sz w:val="24"/>
          <w:szCs w:val="24"/>
          <w:lang w:val="en-US"/>
        </w:rPr>
        <w:t xml:space="preserve">he court </w:t>
      </w:r>
      <w:r w:rsidR="0051366E">
        <w:rPr>
          <w:rFonts w:ascii="Times New Roman" w:hAnsi="Times New Roman" w:cs="Times New Roman"/>
          <w:sz w:val="24"/>
          <w:szCs w:val="24"/>
          <w:lang w:val="en-US"/>
        </w:rPr>
        <w:t xml:space="preserve">found </w:t>
      </w:r>
      <w:r w:rsidR="003C540A">
        <w:rPr>
          <w:rFonts w:ascii="Times New Roman" w:hAnsi="Times New Roman" w:cs="Times New Roman"/>
          <w:sz w:val="24"/>
          <w:szCs w:val="24"/>
          <w:lang w:val="en-US"/>
        </w:rPr>
        <w:t>the evidence of the</w:t>
      </w:r>
      <w:r w:rsidR="0051366E">
        <w:rPr>
          <w:rFonts w:ascii="Times New Roman" w:hAnsi="Times New Roman" w:cs="Times New Roman"/>
          <w:sz w:val="24"/>
          <w:szCs w:val="24"/>
          <w:lang w:val="en-US"/>
        </w:rPr>
        <w:t xml:space="preserve"> witness </w:t>
      </w:r>
      <w:r w:rsidR="003C540A">
        <w:rPr>
          <w:rFonts w:ascii="Times New Roman" w:hAnsi="Times New Roman" w:cs="Times New Roman"/>
          <w:sz w:val="24"/>
          <w:szCs w:val="24"/>
          <w:lang w:val="en-US"/>
        </w:rPr>
        <w:t>Goodson Goreko credible</w:t>
      </w:r>
      <w:r w:rsidR="0051366E">
        <w:rPr>
          <w:rFonts w:ascii="Times New Roman" w:hAnsi="Times New Roman" w:cs="Times New Roman"/>
          <w:sz w:val="24"/>
          <w:szCs w:val="24"/>
          <w:lang w:val="en-US"/>
        </w:rPr>
        <w:t>.</w:t>
      </w:r>
      <w:r w:rsidR="003C540A">
        <w:rPr>
          <w:rFonts w:ascii="Times New Roman" w:hAnsi="Times New Roman" w:cs="Times New Roman"/>
          <w:sz w:val="24"/>
          <w:szCs w:val="24"/>
          <w:lang w:val="en-US"/>
        </w:rPr>
        <w:t xml:space="preserve"> He had no interest in the matter. </w:t>
      </w:r>
      <w:r>
        <w:rPr>
          <w:rFonts w:ascii="Times New Roman" w:hAnsi="Times New Roman" w:cs="Times New Roman"/>
          <w:sz w:val="24"/>
          <w:szCs w:val="24"/>
          <w:lang w:val="en-US"/>
        </w:rPr>
        <w:t xml:space="preserve"> </w:t>
      </w:r>
      <w:r w:rsidR="003C540A">
        <w:rPr>
          <w:rFonts w:ascii="Times New Roman" w:hAnsi="Times New Roman" w:cs="Times New Roman"/>
          <w:sz w:val="24"/>
          <w:szCs w:val="24"/>
          <w:lang w:val="en-US"/>
        </w:rPr>
        <w:t>He worked</w:t>
      </w:r>
      <w:r w:rsidR="00E46928">
        <w:rPr>
          <w:rFonts w:ascii="Times New Roman" w:hAnsi="Times New Roman" w:cs="Times New Roman"/>
          <w:sz w:val="24"/>
          <w:szCs w:val="24"/>
          <w:lang w:val="en-US"/>
        </w:rPr>
        <w:t xml:space="preserve"> and lived</w:t>
      </w:r>
      <w:r w:rsidR="003C540A">
        <w:rPr>
          <w:rFonts w:ascii="Times New Roman" w:hAnsi="Times New Roman" w:cs="Times New Roman"/>
          <w:sz w:val="24"/>
          <w:szCs w:val="24"/>
          <w:lang w:val="en-US"/>
        </w:rPr>
        <w:t xml:space="preserve"> well with the accused</w:t>
      </w:r>
      <w:r w:rsidR="00E46928">
        <w:rPr>
          <w:rFonts w:ascii="Times New Roman" w:hAnsi="Times New Roman" w:cs="Times New Roman"/>
          <w:sz w:val="24"/>
          <w:szCs w:val="24"/>
          <w:lang w:val="en-US"/>
        </w:rPr>
        <w:t xml:space="preserve"> at the farm as evidenced by him catering for accused’s requests for food and the accused’s ability to confide in him.He</w:t>
      </w:r>
      <w:r w:rsidR="003C540A">
        <w:rPr>
          <w:rFonts w:ascii="Times New Roman" w:hAnsi="Times New Roman" w:cs="Times New Roman"/>
          <w:sz w:val="24"/>
          <w:szCs w:val="24"/>
          <w:lang w:val="en-US"/>
        </w:rPr>
        <w:t xml:space="preserve"> had no motive to falsely incriminate him. </w:t>
      </w:r>
    </w:p>
    <w:p w14:paraId="4FF28C48" w14:textId="2255EF13" w:rsidR="00747C55" w:rsidRPr="00754BFC" w:rsidRDefault="00384548" w:rsidP="00754BFC">
      <w:pPr>
        <w:spacing w:after="0" w:line="360" w:lineRule="auto"/>
        <w:jc w:val="both"/>
        <w:rPr>
          <w:rFonts w:ascii="Times New Roman" w:hAnsi="Times New Roman" w:cs="Times New Roman"/>
          <w:sz w:val="24"/>
          <w:szCs w:val="24"/>
          <w:lang w:val="en-US"/>
        </w:rPr>
      </w:pPr>
      <w:r>
        <w:rPr>
          <w:rFonts w:ascii="Times New Roman" w:hAnsi="Times New Roman" w:cs="Times New Roman"/>
          <w:b/>
          <w:sz w:val="24"/>
          <w:szCs w:val="24"/>
          <w:u w:val="single"/>
          <w:lang w:val="en-US"/>
        </w:rPr>
        <w:t>Analysis</w:t>
      </w:r>
    </w:p>
    <w:p w14:paraId="26FC8637" w14:textId="7303C320" w:rsidR="003C092E" w:rsidRDefault="00754BFC" w:rsidP="00754BFC">
      <w:pPr>
        <w:spacing w:after="0" w:line="360" w:lineRule="auto"/>
        <w:jc w:val="both"/>
        <w:rPr>
          <w:rFonts w:ascii="Times New Roman" w:eastAsia="Calibri" w:hAnsi="Times New Roman" w:cs="Times New Roman"/>
          <w:sz w:val="24"/>
          <w:szCs w:val="24"/>
          <w:lang w:val="en-GB"/>
        </w:rPr>
      </w:pPr>
      <w:r>
        <w:rPr>
          <w:rFonts w:ascii="Times New Roman" w:hAnsi="Times New Roman" w:cs="Times New Roman"/>
          <w:sz w:val="24"/>
          <w:szCs w:val="24"/>
          <w:lang w:val="en-US"/>
        </w:rPr>
        <w:tab/>
      </w:r>
      <w:r w:rsidR="00747C55">
        <w:rPr>
          <w:rFonts w:ascii="Times New Roman" w:hAnsi="Times New Roman" w:cs="Times New Roman"/>
          <w:sz w:val="24"/>
          <w:szCs w:val="24"/>
          <w:lang w:val="en-US"/>
        </w:rPr>
        <w:t>The evidence of Tashinga Mwa</w:t>
      </w:r>
      <w:r w:rsidR="00DF1212">
        <w:rPr>
          <w:rFonts w:ascii="Times New Roman" w:hAnsi="Times New Roman" w:cs="Times New Roman"/>
          <w:sz w:val="24"/>
          <w:szCs w:val="24"/>
          <w:lang w:val="en-US"/>
        </w:rPr>
        <w:t xml:space="preserve">ndira and Chiedza Matura which we found credible relates to the identification of the accused. </w:t>
      </w:r>
      <w:r w:rsidR="003C092E" w:rsidRPr="003C092E">
        <w:rPr>
          <w:rFonts w:ascii="Times New Roman" w:eastAsia="Calibri" w:hAnsi="Times New Roman" w:cs="Times New Roman"/>
          <w:sz w:val="24"/>
          <w:szCs w:val="24"/>
          <w:lang w:val="en-GB"/>
        </w:rPr>
        <w:t xml:space="preserve"> </w:t>
      </w:r>
      <w:r w:rsidR="003C092E">
        <w:rPr>
          <w:rFonts w:ascii="Times New Roman" w:eastAsia="Calibri" w:hAnsi="Times New Roman" w:cs="Times New Roman"/>
          <w:sz w:val="24"/>
          <w:szCs w:val="24"/>
          <w:lang w:val="en-GB"/>
        </w:rPr>
        <w:t>In a long line of authorities, courts have always been caut</w:t>
      </w:r>
      <w:r w:rsidR="001477E5">
        <w:rPr>
          <w:rFonts w:ascii="Times New Roman" w:eastAsia="Calibri" w:hAnsi="Times New Roman" w:cs="Times New Roman"/>
          <w:sz w:val="24"/>
          <w:szCs w:val="24"/>
          <w:lang w:val="en-GB"/>
        </w:rPr>
        <w:t>ioned against readily believing</w:t>
      </w:r>
      <w:r w:rsidR="003C092E">
        <w:rPr>
          <w:rFonts w:ascii="Times New Roman" w:eastAsia="Calibri" w:hAnsi="Times New Roman" w:cs="Times New Roman"/>
          <w:sz w:val="24"/>
          <w:szCs w:val="24"/>
          <w:lang w:val="en-GB"/>
        </w:rPr>
        <w:t xml:space="preserve"> a witness’s evidence of </w:t>
      </w:r>
      <w:r w:rsidR="00DF1212">
        <w:rPr>
          <w:rFonts w:ascii="Times New Roman" w:eastAsia="Calibri" w:hAnsi="Times New Roman" w:cs="Times New Roman"/>
          <w:sz w:val="24"/>
          <w:szCs w:val="24"/>
          <w:lang w:val="en-GB"/>
        </w:rPr>
        <w:t xml:space="preserve">identification. </w:t>
      </w:r>
      <w:r>
        <w:rPr>
          <w:rFonts w:ascii="Times New Roman" w:eastAsia="Calibri" w:hAnsi="Times New Roman" w:cs="Times New Roman"/>
          <w:sz w:val="24"/>
          <w:szCs w:val="24"/>
          <w:lang w:val="en-GB"/>
        </w:rPr>
        <w:t xml:space="preserve"> </w:t>
      </w:r>
      <w:r w:rsidR="00DF1212">
        <w:rPr>
          <w:rFonts w:ascii="Times New Roman" w:eastAsia="Calibri" w:hAnsi="Times New Roman" w:cs="Times New Roman"/>
          <w:sz w:val="24"/>
          <w:szCs w:val="24"/>
          <w:lang w:val="en-GB"/>
        </w:rPr>
        <w:t>For</w:t>
      </w:r>
      <w:r w:rsidR="001477E5">
        <w:rPr>
          <w:rFonts w:ascii="Times New Roman" w:eastAsia="Calibri" w:hAnsi="Times New Roman" w:cs="Times New Roman"/>
          <w:sz w:val="24"/>
          <w:szCs w:val="24"/>
          <w:lang w:val="en-GB"/>
        </w:rPr>
        <w:t xml:space="preserve"> it to be satisfactory a </w:t>
      </w:r>
      <w:r w:rsidR="00DF1212">
        <w:rPr>
          <w:rFonts w:ascii="Times New Roman" w:eastAsia="Calibri" w:hAnsi="Times New Roman" w:cs="Times New Roman"/>
          <w:sz w:val="24"/>
          <w:szCs w:val="24"/>
          <w:lang w:val="en-GB"/>
        </w:rPr>
        <w:t>witness’s</w:t>
      </w:r>
      <w:r w:rsidR="001477E5">
        <w:rPr>
          <w:rFonts w:ascii="Times New Roman" w:eastAsia="Calibri" w:hAnsi="Times New Roman" w:cs="Times New Roman"/>
          <w:sz w:val="24"/>
          <w:szCs w:val="24"/>
          <w:lang w:val="en-GB"/>
        </w:rPr>
        <w:t xml:space="preserve"> evidence</w:t>
      </w:r>
      <w:r w:rsidR="003C092E">
        <w:rPr>
          <w:rFonts w:ascii="Times New Roman" w:eastAsia="Calibri" w:hAnsi="Times New Roman" w:cs="Times New Roman"/>
          <w:sz w:val="24"/>
          <w:szCs w:val="24"/>
          <w:lang w:val="en-GB"/>
        </w:rPr>
        <w:t xml:space="preserve"> </w:t>
      </w:r>
      <w:r w:rsidR="00DF1212">
        <w:rPr>
          <w:rFonts w:ascii="Times New Roman" w:eastAsia="Calibri" w:hAnsi="Times New Roman" w:cs="Times New Roman"/>
          <w:sz w:val="24"/>
          <w:szCs w:val="24"/>
          <w:lang w:val="en-GB"/>
        </w:rPr>
        <w:t xml:space="preserve">of identification </w:t>
      </w:r>
      <w:r w:rsidR="003C092E">
        <w:rPr>
          <w:rFonts w:ascii="Times New Roman" w:eastAsia="Calibri" w:hAnsi="Times New Roman" w:cs="Times New Roman"/>
          <w:sz w:val="24"/>
          <w:szCs w:val="24"/>
          <w:lang w:val="en-GB"/>
        </w:rPr>
        <w:t xml:space="preserve">must be completely reliable.  </w:t>
      </w:r>
      <w:r w:rsidR="003C092E">
        <w:rPr>
          <w:rFonts w:ascii="Times New Roman" w:hAnsi="Times New Roman" w:cs="Times New Roman"/>
          <w:color w:val="4A4A4A"/>
          <w:sz w:val="24"/>
          <w:szCs w:val="24"/>
        </w:rPr>
        <w:t>In </w:t>
      </w:r>
      <w:r w:rsidR="003C092E">
        <w:rPr>
          <w:rStyle w:val="Emphasis"/>
          <w:rFonts w:ascii="Times New Roman" w:hAnsi="Times New Roman" w:cs="Times New Roman"/>
          <w:color w:val="4A4A4A"/>
          <w:sz w:val="24"/>
          <w:szCs w:val="24"/>
        </w:rPr>
        <w:t>S v Mtetwa </w:t>
      </w:r>
      <w:r w:rsidR="003C092E">
        <w:rPr>
          <w:rFonts w:ascii="Times New Roman" w:hAnsi="Times New Roman" w:cs="Times New Roman"/>
          <w:color w:val="4A4A4A"/>
          <w:sz w:val="24"/>
          <w:szCs w:val="24"/>
        </w:rPr>
        <w:t>1972 (3) SA 766 at 768A-C HOLMES JA stated that:</w:t>
      </w:r>
    </w:p>
    <w:p w14:paraId="17A9A404" w14:textId="7261A419" w:rsidR="0051366E" w:rsidRDefault="003C092E" w:rsidP="00754BFC">
      <w:pPr>
        <w:pStyle w:val="NormalWeb"/>
        <w:shd w:val="clear" w:color="auto" w:fill="FFFFFF"/>
        <w:spacing w:before="0" w:beforeAutospacing="0" w:afterAutospacing="0"/>
        <w:ind w:left="720"/>
        <w:jc w:val="both"/>
        <w:rPr>
          <w:color w:val="4A4A4A"/>
          <w:sz w:val="21"/>
          <w:szCs w:val="21"/>
        </w:rPr>
      </w:pPr>
      <w:r>
        <w:rPr>
          <w:color w:val="4A4A4A"/>
          <w:sz w:val="21"/>
          <w:szCs w:val="21"/>
        </w:rPr>
        <w:t>"Because of the fallibility of human observation, evidence of identification is approached by the Courts with some caution. It is not enough for the identifying witness to be honest: the reliability of his observation must also be tested. This depends on various factors, such as lighting, visibility and eyesight; the proximity of the witness; his opportunity for observation, both as to time and situation; the extent of his prior knowledge of the accused; the mobility of the scene; corroboration; suggestibility; the accused's face, voice, built, gait and dress; the result of identification parades, if any, and of course, the evidence by or on behalf of the accused. This list is not exhaustive. These factors, or such of them as are applicable in a particular case, are not individually decisive, but must be weighted one against the other, in the light of the totality of the evidence, and the probabilities."</w:t>
      </w:r>
    </w:p>
    <w:p w14:paraId="26E14E7E" w14:textId="77777777" w:rsidR="00754BFC" w:rsidRPr="00754BFC" w:rsidRDefault="00754BFC" w:rsidP="00754BFC">
      <w:pPr>
        <w:pStyle w:val="NormalWeb"/>
        <w:shd w:val="clear" w:color="auto" w:fill="FFFFFF"/>
        <w:spacing w:before="0" w:beforeAutospacing="0" w:afterAutospacing="0"/>
        <w:ind w:left="720"/>
        <w:jc w:val="both"/>
        <w:rPr>
          <w:color w:val="4A4A4A"/>
          <w:sz w:val="21"/>
          <w:szCs w:val="21"/>
        </w:rPr>
      </w:pPr>
    </w:p>
    <w:p w14:paraId="7C7513F3" w14:textId="7F3CF745" w:rsidR="009445E7" w:rsidRDefault="006772F6" w:rsidP="00754BFC">
      <w:pPr>
        <w:pStyle w:val="NormalWeb"/>
        <w:shd w:val="clear" w:color="auto" w:fill="FFFFFF"/>
        <w:spacing w:before="0" w:beforeAutospacing="0" w:after="0" w:afterAutospacing="0" w:line="360" w:lineRule="auto"/>
        <w:jc w:val="both"/>
        <w:rPr>
          <w:color w:val="4A4A4A"/>
        </w:rPr>
      </w:pPr>
      <w:r>
        <w:rPr>
          <w:color w:val="4A4A4A"/>
        </w:rPr>
        <w:lastRenderedPageBreak/>
        <w:t xml:space="preserve"> </w:t>
      </w:r>
      <w:r w:rsidR="00754BFC">
        <w:rPr>
          <w:color w:val="4A4A4A"/>
        </w:rPr>
        <w:tab/>
      </w:r>
      <w:r w:rsidR="00146FF8">
        <w:rPr>
          <w:color w:val="4A4A4A"/>
        </w:rPr>
        <w:t xml:space="preserve">Our view is that the evidence of the witnesses in this case is satisfactory. </w:t>
      </w:r>
      <w:r>
        <w:rPr>
          <w:color w:val="4A4A4A"/>
        </w:rPr>
        <w:t>The only blemish we find on Tashinga’s evidence is</w:t>
      </w:r>
      <w:r w:rsidR="001477E5">
        <w:rPr>
          <w:color w:val="4A4A4A"/>
        </w:rPr>
        <w:t xml:space="preserve"> that </w:t>
      </w:r>
      <w:r w:rsidR="00146FF8">
        <w:rPr>
          <w:color w:val="4A4A4A"/>
        </w:rPr>
        <w:t>he</w:t>
      </w:r>
      <w:r w:rsidR="0051366E">
        <w:rPr>
          <w:color w:val="4A4A4A"/>
        </w:rPr>
        <w:t xml:space="preserve"> told us that </w:t>
      </w:r>
      <w:r>
        <w:rPr>
          <w:color w:val="4A4A4A"/>
        </w:rPr>
        <w:t>he did not look at the accused long enough</w:t>
      </w:r>
      <w:r w:rsidR="00146FF8">
        <w:rPr>
          <w:color w:val="4A4A4A"/>
        </w:rPr>
        <w:t xml:space="preserve">. </w:t>
      </w:r>
      <w:r w:rsidR="00754BFC">
        <w:rPr>
          <w:color w:val="4A4A4A"/>
        </w:rPr>
        <w:t xml:space="preserve"> </w:t>
      </w:r>
      <w:r w:rsidR="00146FF8">
        <w:rPr>
          <w:color w:val="4A4A4A"/>
        </w:rPr>
        <w:t>He had however already</w:t>
      </w:r>
      <w:r w:rsidR="00804DFA">
        <w:rPr>
          <w:color w:val="4A4A4A"/>
        </w:rPr>
        <w:t xml:space="preserve"> recognized him as the man he had seen earlier coming from the shops with Keith</w:t>
      </w:r>
      <w:r w:rsidR="003C092E">
        <w:rPr>
          <w:color w:val="4A4A4A"/>
        </w:rPr>
        <w:t>.</w:t>
      </w:r>
      <w:r w:rsidR="00754BFC">
        <w:rPr>
          <w:color w:val="4A4A4A"/>
        </w:rPr>
        <w:t xml:space="preserve"> </w:t>
      </w:r>
      <w:r w:rsidR="000575D8">
        <w:rPr>
          <w:color w:val="4A4A4A"/>
        </w:rPr>
        <w:t xml:space="preserve"> </w:t>
      </w:r>
      <w:r w:rsidR="00146FF8">
        <w:rPr>
          <w:color w:val="4A4A4A"/>
        </w:rPr>
        <w:t>If there was any gap in his evidence it was bridged</w:t>
      </w:r>
      <w:r>
        <w:rPr>
          <w:color w:val="4A4A4A"/>
        </w:rPr>
        <w:t xml:space="preserve"> by </w:t>
      </w:r>
      <w:r w:rsidR="00804DFA">
        <w:rPr>
          <w:color w:val="4A4A4A"/>
        </w:rPr>
        <w:t xml:space="preserve">the fact that he managed to identify Keith, the accused’s </w:t>
      </w:r>
      <w:r>
        <w:rPr>
          <w:color w:val="4A4A4A"/>
        </w:rPr>
        <w:t xml:space="preserve">companion </w:t>
      </w:r>
      <w:r w:rsidR="00804DFA">
        <w:rPr>
          <w:color w:val="4A4A4A"/>
        </w:rPr>
        <w:t>on that day</w:t>
      </w:r>
      <w:r>
        <w:rPr>
          <w:color w:val="4A4A4A"/>
        </w:rPr>
        <w:t>.</w:t>
      </w:r>
      <w:r w:rsidR="00332D5A">
        <w:rPr>
          <w:color w:val="4A4A4A"/>
        </w:rPr>
        <w:t xml:space="preserve"> </w:t>
      </w:r>
      <w:r w:rsidR="00754BFC">
        <w:rPr>
          <w:color w:val="4A4A4A"/>
        </w:rPr>
        <w:t xml:space="preserve"> </w:t>
      </w:r>
      <w:r w:rsidR="001477E5">
        <w:rPr>
          <w:color w:val="4A4A4A"/>
        </w:rPr>
        <w:t>The accused on the other</w:t>
      </w:r>
      <w:r w:rsidR="00332D5A">
        <w:rPr>
          <w:color w:val="4A4A4A"/>
        </w:rPr>
        <w:t xml:space="preserve"> </w:t>
      </w:r>
      <w:r w:rsidR="001477E5">
        <w:rPr>
          <w:color w:val="4A4A4A"/>
        </w:rPr>
        <w:t>hand confirmed that he was in Kei</w:t>
      </w:r>
      <w:r w:rsidR="009445E7">
        <w:rPr>
          <w:color w:val="4A4A4A"/>
        </w:rPr>
        <w:t>th’s company after the soccer match on that</w:t>
      </w:r>
      <w:r w:rsidR="001477E5">
        <w:rPr>
          <w:color w:val="4A4A4A"/>
        </w:rPr>
        <w:t xml:space="preserve"> day.</w:t>
      </w:r>
      <w:r w:rsidR="00754BFC">
        <w:rPr>
          <w:color w:val="4A4A4A"/>
        </w:rPr>
        <w:t xml:space="preserve"> </w:t>
      </w:r>
      <w:r w:rsidR="00804DFA">
        <w:rPr>
          <w:color w:val="4A4A4A"/>
        </w:rPr>
        <w:t xml:space="preserve"> He was therefore not mistaken in his </w:t>
      </w:r>
      <w:r w:rsidR="00332D5A">
        <w:rPr>
          <w:color w:val="4A4A4A"/>
        </w:rPr>
        <w:t xml:space="preserve">identification. </w:t>
      </w:r>
      <w:r w:rsidR="00754BFC">
        <w:rPr>
          <w:color w:val="4A4A4A"/>
        </w:rPr>
        <w:t xml:space="preserve"> </w:t>
      </w:r>
      <w:r w:rsidR="00332D5A">
        <w:rPr>
          <w:color w:val="4A4A4A"/>
        </w:rPr>
        <w:t>He</w:t>
      </w:r>
      <w:r w:rsidR="001477E5">
        <w:rPr>
          <w:color w:val="4A4A4A"/>
        </w:rPr>
        <w:t xml:space="preserve"> properly identified the accused.</w:t>
      </w:r>
      <w:r w:rsidR="00146FF8">
        <w:rPr>
          <w:color w:val="4A4A4A"/>
        </w:rPr>
        <w:t xml:space="preserve"> </w:t>
      </w:r>
      <w:r w:rsidR="00754BFC">
        <w:rPr>
          <w:color w:val="4A4A4A"/>
        </w:rPr>
        <w:t xml:space="preserve"> </w:t>
      </w:r>
      <w:r w:rsidR="00146FF8">
        <w:rPr>
          <w:color w:val="4A4A4A"/>
        </w:rPr>
        <w:t xml:space="preserve">There was still day light at that time. </w:t>
      </w:r>
      <w:r w:rsidR="00754BFC">
        <w:rPr>
          <w:color w:val="4A4A4A"/>
        </w:rPr>
        <w:t xml:space="preserve"> </w:t>
      </w:r>
      <w:r w:rsidR="00146FF8">
        <w:rPr>
          <w:color w:val="4A4A4A"/>
        </w:rPr>
        <w:t>The witness said visibility was still very good.</w:t>
      </w:r>
    </w:p>
    <w:p w14:paraId="2997FA7C" w14:textId="6FC7EF33" w:rsidR="009445E7" w:rsidRDefault="00146FF8" w:rsidP="00754BFC">
      <w:pPr>
        <w:pStyle w:val="NormalWeb"/>
        <w:shd w:val="clear" w:color="auto" w:fill="FFFFFF"/>
        <w:spacing w:before="0" w:beforeAutospacing="0" w:after="0" w:afterAutospacing="0" w:line="360" w:lineRule="auto"/>
        <w:jc w:val="both"/>
        <w:rPr>
          <w:rFonts w:eastAsia="Calibri"/>
          <w:lang w:val="en-GB"/>
        </w:rPr>
      </w:pPr>
      <w:r>
        <w:rPr>
          <w:color w:val="4A4A4A"/>
        </w:rPr>
        <w:t xml:space="preserve"> </w:t>
      </w:r>
      <w:r w:rsidR="00754BFC">
        <w:rPr>
          <w:color w:val="4A4A4A"/>
        </w:rPr>
        <w:tab/>
      </w:r>
      <w:r>
        <w:rPr>
          <w:color w:val="4A4A4A"/>
        </w:rPr>
        <w:t>In fact</w:t>
      </w:r>
      <w:r w:rsidR="009445E7">
        <w:rPr>
          <w:color w:val="4A4A4A"/>
        </w:rPr>
        <w:t>,</w:t>
      </w:r>
      <w:r>
        <w:rPr>
          <w:color w:val="4A4A4A"/>
        </w:rPr>
        <w:t xml:space="preserve"> that it was so is supported by Chiedza’s evidence. She arrived at the scene muc</w:t>
      </w:r>
      <w:r w:rsidR="009445E7">
        <w:rPr>
          <w:color w:val="4A4A4A"/>
        </w:rPr>
        <w:t>h later and also said though it was getting dark visibility was still present</w:t>
      </w:r>
      <w:r>
        <w:rPr>
          <w:color w:val="4A4A4A"/>
        </w:rPr>
        <w:t xml:space="preserve">. </w:t>
      </w:r>
      <w:r w:rsidR="00754BFC">
        <w:rPr>
          <w:color w:val="4A4A4A"/>
        </w:rPr>
        <w:t xml:space="preserve"> </w:t>
      </w:r>
      <w:r>
        <w:rPr>
          <w:color w:val="4A4A4A"/>
        </w:rPr>
        <w:t xml:space="preserve">The aid of a nearby tower light equally served to light up the place. </w:t>
      </w:r>
      <w:r w:rsidR="00754BFC">
        <w:rPr>
          <w:color w:val="4A4A4A"/>
        </w:rPr>
        <w:t xml:space="preserve"> </w:t>
      </w:r>
      <w:r>
        <w:rPr>
          <w:color w:val="4A4A4A"/>
        </w:rPr>
        <w:t>In her own testimony Chiedza said she</w:t>
      </w:r>
      <w:r w:rsidR="000575D8">
        <w:rPr>
          <w:color w:val="4A4A4A"/>
        </w:rPr>
        <w:t xml:space="preserve"> did not only identify the </w:t>
      </w:r>
      <w:r w:rsidR="00633467">
        <w:rPr>
          <w:color w:val="4A4A4A"/>
        </w:rPr>
        <w:t>accused, she</w:t>
      </w:r>
      <w:r w:rsidR="000575D8">
        <w:rPr>
          <w:color w:val="4A4A4A"/>
        </w:rPr>
        <w:t xml:space="preserve"> recognized him. Chiedza, saw Keith and the accused. They were both known to her.</w:t>
      </w:r>
      <w:r>
        <w:rPr>
          <w:color w:val="4A4A4A"/>
        </w:rPr>
        <w:t xml:space="preserve"> </w:t>
      </w:r>
      <w:r w:rsidR="00804DFA" w:rsidRPr="000575D8">
        <w:rPr>
          <w:rFonts w:eastAsia="Calibri"/>
          <w:lang w:val="en-GB"/>
        </w:rPr>
        <w:t xml:space="preserve">The accused </w:t>
      </w:r>
      <w:r w:rsidR="000575D8">
        <w:rPr>
          <w:rFonts w:eastAsia="Calibri"/>
          <w:lang w:val="en-GB"/>
        </w:rPr>
        <w:t xml:space="preserve">and Chiedza </w:t>
      </w:r>
      <w:r w:rsidR="00804DFA" w:rsidRPr="000575D8">
        <w:rPr>
          <w:rFonts w:eastAsia="Calibri"/>
          <w:lang w:val="en-GB"/>
        </w:rPr>
        <w:t xml:space="preserve">were acquaintances of </w:t>
      </w:r>
      <w:r w:rsidR="00633467" w:rsidRPr="000575D8">
        <w:rPr>
          <w:rFonts w:eastAsia="Calibri"/>
          <w:lang w:val="en-GB"/>
        </w:rPr>
        <w:t>sorts. They</w:t>
      </w:r>
      <w:r w:rsidR="00633467">
        <w:rPr>
          <w:rFonts w:eastAsia="Calibri"/>
          <w:lang w:val="en-GB"/>
        </w:rPr>
        <w:t xml:space="preserve"> </w:t>
      </w:r>
      <w:r w:rsidR="003C092E" w:rsidRPr="000575D8">
        <w:rPr>
          <w:color w:val="4A4A4A"/>
        </w:rPr>
        <w:t xml:space="preserve">were known to each other prior to this </w:t>
      </w:r>
      <w:r w:rsidR="00633467" w:rsidRPr="000575D8">
        <w:rPr>
          <w:color w:val="4A4A4A"/>
        </w:rPr>
        <w:t>incident.</w:t>
      </w:r>
      <w:r w:rsidR="00633467">
        <w:rPr>
          <w:color w:val="4A4A4A"/>
        </w:rPr>
        <w:t xml:space="preserve"> </w:t>
      </w:r>
      <w:r w:rsidR="00754BFC">
        <w:rPr>
          <w:color w:val="4A4A4A"/>
        </w:rPr>
        <w:t xml:space="preserve"> </w:t>
      </w:r>
      <w:r w:rsidR="00633467" w:rsidRPr="000575D8">
        <w:rPr>
          <w:color w:val="4A4A4A"/>
        </w:rPr>
        <w:t>They</w:t>
      </w:r>
      <w:r w:rsidR="009445E7">
        <w:rPr>
          <w:color w:val="4A4A4A"/>
        </w:rPr>
        <w:t xml:space="preserve"> had</w:t>
      </w:r>
      <w:r w:rsidR="00804DFA" w:rsidRPr="000575D8">
        <w:rPr>
          <w:color w:val="4A4A4A"/>
        </w:rPr>
        <w:t xml:space="preserve"> worked at the same company and would see each other </w:t>
      </w:r>
      <w:r w:rsidR="0051366E" w:rsidRPr="000575D8">
        <w:rPr>
          <w:color w:val="4A4A4A"/>
        </w:rPr>
        <w:t>daily. Furthermore</w:t>
      </w:r>
      <w:r w:rsidR="00804DFA" w:rsidRPr="000575D8">
        <w:rPr>
          <w:color w:val="4A4A4A"/>
        </w:rPr>
        <w:t xml:space="preserve"> the accused had had a love relationshi</w:t>
      </w:r>
      <w:r>
        <w:rPr>
          <w:color w:val="4A4A4A"/>
        </w:rPr>
        <w:t>p with Chiedza’s friend Munashe</w:t>
      </w:r>
      <w:r w:rsidR="00804DFA" w:rsidRPr="000575D8">
        <w:rPr>
          <w:color w:val="4A4A4A"/>
        </w:rPr>
        <w:t>’s mother.</w:t>
      </w:r>
      <w:r w:rsidR="00804DFA" w:rsidRPr="000575D8">
        <w:rPr>
          <w:rFonts w:eastAsia="Calibri"/>
          <w:lang w:val="en-GB"/>
        </w:rPr>
        <w:t xml:space="preserve"> There was therefore no question of </w:t>
      </w:r>
      <w:r w:rsidR="009445E7">
        <w:rPr>
          <w:rFonts w:eastAsia="Calibri"/>
          <w:lang w:val="en-GB"/>
        </w:rPr>
        <w:t xml:space="preserve">her </w:t>
      </w:r>
      <w:r w:rsidR="00804DFA" w:rsidRPr="000575D8">
        <w:rPr>
          <w:rFonts w:eastAsia="Calibri"/>
          <w:lang w:val="en-GB"/>
        </w:rPr>
        <w:t>mistaking someone else</w:t>
      </w:r>
      <w:r w:rsidR="009445E7">
        <w:rPr>
          <w:rFonts w:eastAsia="Calibri"/>
          <w:lang w:val="en-GB"/>
        </w:rPr>
        <w:t xml:space="preserve"> for the accused.</w:t>
      </w:r>
    </w:p>
    <w:p w14:paraId="6205F469" w14:textId="6D56B631" w:rsidR="003C092E" w:rsidRPr="00146FF8" w:rsidRDefault="00754BFC" w:rsidP="00540E7D">
      <w:pPr>
        <w:pStyle w:val="NormalWeb"/>
        <w:shd w:val="clear" w:color="auto" w:fill="FFFFFF"/>
        <w:spacing w:before="0" w:beforeAutospacing="0" w:after="0" w:afterAutospacing="0" w:line="360" w:lineRule="auto"/>
        <w:jc w:val="both"/>
        <w:rPr>
          <w:color w:val="4A4A4A"/>
        </w:rPr>
      </w:pPr>
      <w:r>
        <w:rPr>
          <w:rFonts w:eastAsia="Calibri"/>
          <w:lang w:val="en-GB"/>
        </w:rPr>
        <w:tab/>
      </w:r>
      <w:r w:rsidR="00146FF8">
        <w:rPr>
          <w:rFonts w:eastAsia="Calibri"/>
          <w:lang w:val="en-GB"/>
        </w:rPr>
        <w:t xml:space="preserve"> In </w:t>
      </w:r>
      <w:r w:rsidR="00146FF8" w:rsidRPr="00897FEF">
        <w:rPr>
          <w:rFonts w:eastAsia="Calibri"/>
          <w:i/>
          <w:lang w:val="en-GB"/>
        </w:rPr>
        <w:t xml:space="preserve">S </w:t>
      </w:r>
      <w:r w:rsidR="00146FF8" w:rsidRPr="00754BFC">
        <w:rPr>
          <w:rFonts w:eastAsia="Calibri"/>
          <w:lang w:val="en-GB"/>
        </w:rPr>
        <w:t>v</w:t>
      </w:r>
      <w:r w:rsidR="00146FF8" w:rsidRPr="00897FEF">
        <w:rPr>
          <w:rFonts w:eastAsia="Calibri"/>
          <w:i/>
          <w:lang w:val="en-GB"/>
        </w:rPr>
        <w:t xml:space="preserve"> Nkomo</w:t>
      </w:r>
      <w:r w:rsidR="00146FF8">
        <w:rPr>
          <w:rFonts w:eastAsia="Calibri"/>
          <w:lang w:val="en-GB"/>
        </w:rPr>
        <w:t xml:space="preserve"> 1989(3) ZLR 117 (S), the Supreme Court held that good identification does not need corroboration or support but poor identification does. Examples of good identification include cases where the witness observed an accused over a long period or many times or where the accused was well known to the accused. </w:t>
      </w:r>
      <w:r>
        <w:rPr>
          <w:rFonts w:eastAsia="Calibri"/>
          <w:lang w:val="en-GB"/>
        </w:rPr>
        <w:t xml:space="preserve"> </w:t>
      </w:r>
      <w:r w:rsidR="00146FF8">
        <w:rPr>
          <w:rFonts w:eastAsia="Calibri"/>
          <w:lang w:val="en-GB"/>
        </w:rPr>
        <w:t xml:space="preserve">As already stated, in this case Tashinga had observed the accused on two separate occasions. Chiedza had seen the accused on the scene and knew him very well. </w:t>
      </w:r>
      <w:r>
        <w:rPr>
          <w:rFonts w:eastAsia="Calibri"/>
          <w:lang w:val="en-GB"/>
        </w:rPr>
        <w:t xml:space="preserve"> </w:t>
      </w:r>
      <w:r w:rsidR="00146FF8">
        <w:rPr>
          <w:rFonts w:eastAsia="Calibri"/>
          <w:lang w:val="en-GB"/>
        </w:rPr>
        <w:t xml:space="preserve">Both of them had seen the </w:t>
      </w:r>
      <w:r w:rsidR="009445E7">
        <w:rPr>
          <w:rFonts w:eastAsia="Calibri"/>
          <w:lang w:val="en-GB"/>
        </w:rPr>
        <w:t xml:space="preserve">accused when visibility was </w:t>
      </w:r>
      <w:r w:rsidR="00146FF8">
        <w:rPr>
          <w:rFonts w:eastAsia="Calibri"/>
          <w:lang w:val="en-GB"/>
        </w:rPr>
        <w:t xml:space="preserve">good. </w:t>
      </w:r>
      <w:r w:rsidR="00146FF8">
        <w:rPr>
          <w:color w:val="4A4A4A"/>
        </w:rPr>
        <w:t xml:space="preserve"> </w:t>
      </w:r>
      <w:r w:rsidR="003C092E" w:rsidRPr="00332D5A">
        <w:rPr>
          <w:rFonts w:eastAsia="Calibri"/>
          <w:lang w:val="en-GB"/>
        </w:rPr>
        <w:t>T</w:t>
      </w:r>
      <w:r w:rsidR="00146FF8">
        <w:rPr>
          <w:rFonts w:eastAsia="Calibri"/>
          <w:lang w:val="en-GB"/>
        </w:rPr>
        <w:t>he assault took place on a wide macadamised road.</w:t>
      </w:r>
      <w:r w:rsidR="00586F53" w:rsidRPr="00332D5A">
        <w:rPr>
          <w:rFonts w:eastAsia="Calibri"/>
          <w:lang w:val="en-GB"/>
        </w:rPr>
        <w:t xml:space="preserve"> </w:t>
      </w:r>
      <w:r w:rsidR="00146FF8">
        <w:rPr>
          <w:rFonts w:eastAsia="Calibri"/>
          <w:lang w:val="en-GB"/>
        </w:rPr>
        <w:t>There were no other people or obstructions on</w:t>
      </w:r>
      <w:r w:rsidR="002544DE" w:rsidRPr="00332D5A">
        <w:rPr>
          <w:rFonts w:eastAsia="Calibri"/>
          <w:lang w:val="en-GB"/>
        </w:rPr>
        <w:t xml:space="preserve"> the road</w:t>
      </w:r>
      <w:r w:rsidR="00146FF8">
        <w:rPr>
          <w:rFonts w:eastAsia="Calibri"/>
          <w:lang w:val="en-GB"/>
        </w:rPr>
        <w:t>. Only the</w:t>
      </w:r>
      <w:r w:rsidR="002544DE" w:rsidRPr="00332D5A">
        <w:rPr>
          <w:rFonts w:eastAsia="Calibri"/>
          <w:lang w:val="en-GB"/>
        </w:rPr>
        <w:t xml:space="preserve"> deceased and the accused </w:t>
      </w:r>
      <w:r w:rsidR="00146FF8">
        <w:rPr>
          <w:rFonts w:eastAsia="Calibri"/>
          <w:lang w:val="en-GB"/>
        </w:rPr>
        <w:t>were on that road. That made perception very</w:t>
      </w:r>
      <w:r w:rsidR="002544DE" w:rsidRPr="00332D5A">
        <w:rPr>
          <w:rFonts w:eastAsia="Calibri"/>
          <w:lang w:val="en-GB"/>
        </w:rPr>
        <w:t xml:space="preserve"> clear and </w:t>
      </w:r>
      <w:r w:rsidR="00146FF8" w:rsidRPr="00332D5A">
        <w:rPr>
          <w:rFonts w:eastAsia="Calibri"/>
          <w:lang w:val="en-GB"/>
        </w:rPr>
        <w:t>uninterrupted</w:t>
      </w:r>
      <w:r w:rsidR="002544DE" w:rsidRPr="00332D5A">
        <w:rPr>
          <w:rFonts w:eastAsia="Calibri"/>
          <w:lang w:val="en-GB"/>
        </w:rPr>
        <w:t>.</w:t>
      </w:r>
      <w:r>
        <w:rPr>
          <w:rFonts w:eastAsia="Calibri"/>
          <w:lang w:val="en-GB"/>
        </w:rPr>
        <w:t xml:space="preserve"> </w:t>
      </w:r>
      <w:r w:rsidR="003C092E" w:rsidRPr="00332D5A">
        <w:rPr>
          <w:rFonts w:eastAsia="Calibri"/>
          <w:lang w:val="en-GB"/>
        </w:rPr>
        <w:t xml:space="preserve"> It follows therefore that the accused was very close to the witness</w:t>
      </w:r>
      <w:r w:rsidR="0051366E">
        <w:rPr>
          <w:rFonts w:eastAsia="Calibri"/>
          <w:lang w:val="en-GB"/>
        </w:rPr>
        <w:t>es</w:t>
      </w:r>
      <w:r w:rsidR="003C092E" w:rsidRPr="00332D5A">
        <w:rPr>
          <w:rFonts w:eastAsia="Calibri"/>
          <w:lang w:val="en-GB"/>
        </w:rPr>
        <w:t xml:space="preserve"> when the assault on the deceased took place</w:t>
      </w:r>
      <w:r w:rsidR="00586F53" w:rsidRPr="00332D5A">
        <w:rPr>
          <w:rFonts w:eastAsia="Calibri"/>
          <w:lang w:val="en-GB"/>
        </w:rPr>
        <w:t xml:space="preserve"> even though h</w:t>
      </w:r>
      <w:r w:rsidR="00146FF8">
        <w:rPr>
          <w:rFonts w:eastAsia="Calibri"/>
          <w:lang w:val="en-GB"/>
        </w:rPr>
        <w:t>e did not see them. The</w:t>
      </w:r>
      <w:r w:rsidR="00586F53" w:rsidRPr="00332D5A">
        <w:rPr>
          <w:rFonts w:eastAsia="Calibri"/>
          <w:lang w:val="en-GB"/>
        </w:rPr>
        <w:t xml:space="preserve"> witnesses </w:t>
      </w:r>
      <w:r w:rsidR="003C092E" w:rsidRPr="00332D5A">
        <w:rPr>
          <w:rFonts w:eastAsia="Calibri"/>
          <w:lang w:val="en-GB"/>
        </w:rPr>
        <w:t>observe</w:t>
      </w:r>
      <w:r w:rsidR="00586F53" w:rsidRPr="00332D5A">
        <w:rPr>
          <w:rFonts w:eastAsia="Calibri"/>
          <w:lang w:val="en-GB"/>
        </w:rPr>
        <w:t>d</w:t>
      </w:r>
      <w:r w:rsidR="003C092E" w:rsidRPr="00332D5A">
        <w:rPr>
          <w:rFonts w:eastAsia="Calibri"/>
          <w:lang w:val="en-GB"/>
        </w:rPr>
        <w:t xml:space="preserve"> the accused’s features at very close range. </w:t>
      </w:r>
    </w:p>
    <w:p w14:paraId="197E3A83" w14:textId="7E96A425" w:rsidR="00A10F04" w:rsidRDefault="003C092E" w:rsidP="00540E7D">
      <w:pPr>
        <w:spacing w:after="0" w:line="36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 </w:t>
      </w:r>
      <w:r w:rsidR="00540E7D">
        <w:rPr>
          <w:rFonts w:ascii="Times New Roman" w:eastAsia="Calibri" w:hAnsi="Times New Roman" w:cs="Times New Roman"/>
          <w:sz w:val="24"/>
          <w:szCs w:val="24"/>
          <w:lang w:val="en-GB"/>
        </w:rPr>
        <w:tab/>
      </w:r>
      <w:r>
        <w:rPr>
          <w:rFonts w:ascii="Times New Roman" w:eastAsia="Calibri" w:hAnsi="Times New Roman" w:cs="Times New Roman"/>
          <w:sz w:val="24"/>
          <w:szCs w:val="24"/>
          <w:lang w:val="en-GB"/>
        </w:rPr>
        <w:t>We ar</w:t>
      </w:r>
      <w:r w:rsidR="00586F53">
        <w:rPr>
          <w:rFonts w:ascii="Times New Roman" w:eastAsia="Calibri" w:hAnsi="Times New Roman" w:cs="Times New Roman"/>
          <w:sz w:val="24"/>
          <w:szCs w:val="24"/>
          <w:lang w:val="en-GB"/>
        </w:rPr>
        <w:t>e thoroughly satisfied with these</w:t>
      </w:r>
      <w:r>
        <w:rPr>
          <w:rFonts w:ascii="Times New Roman" w:eastAsia="Calibri" w:hAnsi="Times New Roman" w:cs="Times New Roman"/>
          <w:sz w:val="24"/>
          <w:szCs w:val="24"/>
          <w:lang w:val="en-GB"/>
        </w:rPr>
        <w:t xml:space="preserve"> </w:t>
      </w:r>
      <w:r w:rsidR="00146FF8">
        <w:rPr>
          <w:rFonts w:ascii="Times New Roman" w:eastAsia="Calibri" w:hAnsi="Times New Roman" w:cs="Times New Roman"/>
          <w:sz w:val="24"/>
          <w:szCs w:val="24"/>
          <w:lang w:val="en-GB"/>
        </w:rPr>
        <w:t>witnesses’</w:t>
      </w:r>
      <w:r>
        <w:rPr>
          <w:rFonts w:ascii="Times New Roman" w:eastAsia="Calibri" w:hAnsi="Times New Roman" w:cs="Times New Roman"/>
          <w:sz w:val="24"/>
          <w:szCs w:val="24"/>
          <w:lang w:val="en-GB"/>
        </w:rPr>
        <w:t xml:space="preserve"> identification of the accused. </w:t>
      </w:r>
      <w:r w:rsidR="00540E7D">
        <w:rPr>
          <w:rFonts w:ascii="Times New Roman" w:eastAsia="Calibri" w:hAnsi="Times New Roman" w:cs="Times New Roman"/>
          <w:sz w:val="24"/>
          <w:szCs w:val="24"/>
          <w:lang w:val="en-GB"/>
        </w:rPr>
        <w:t xml:space="preserve"> </w:t>
      </w:r>
      <w:r w:rsidR="00146FF8">
        <w:rPr>
          <w:rFonts w:ascii="Times New Roman" w:eastAsia="Calibri" w:hAnsi="Times New Roman" w:cs="Times New Roman"/>
          <w:sz w:val="24"/>
          <w:szCs w:val="24"/>
          <w:lang w:val="en-GB"/>
        </w:rPr>
        <w:t xml:space="preserve">We deem it </w:t>
      </w:r>
      <w:r>
        <w:rPr>
          <w:rFonts w:ascii="Times New Roman" w:eastAsia="Calibri" w:hAnsi="Times New Roman" w:cs="Times New Roman"/>
          <w:sz w:val="24"/>
          <w:szCs w:val="24"/>
          <w:lang w:val="en-GB"/>
        </w:rPr>
        <w:t xml:space="preserve">completely reliable. </w:t>
      </w:r>
      <w:r w:rsidR="0051366E">
        <w:rPr>
          <w:rFonts w:ascii="Times New Roman" w:eastAsia="Calibri" w:hAnsi="Times New Roman" w:cs="Times New Roman"/>
          <w:sz w:val="24"/>
          <w:szCs w:val="24"/>
          <w:lang w:val="en-GB"/>
        </w:rPr>
        <w:t>Once this</w:t>
      </w:r>
      <w:r w:rsidR="00F034BD">
        <w:rPr>
          <w:rFonts w:ascii="Times New Roman" w:eastAsia="Calibri" w:hAnsi="Times New Roman" w:cs="Times New Roman"/>
          <w:sz w:val="24"/>
          <w:szCs w:val="24"/>
          <w:lang w:val="en-GB"/>
        </w:rPr>
        <w:t xml:space="preserve"> </w:t>
      </w:r>
      <w:r w:rsidR="0051366E">
        <w:rPr>
          <w:rFonts w:ascii="Times New Roman" w:eastAsia="Calibri" w:hAnsi="Times New Roman" w:cs="Times New Roman"/>
          <w:sz w:val="24"/>
          <w:szCs w:val="24"/>
          <w:lang w:val="en-GB"/>
        </w:rPr>
        <w:t>is accepted, the evidence places</w:t>
      </w:r>
      <w:r>
        <w:rPr>
          <w:rFonts w:ascii="Times New Roman" w:eastAsia="Calibri" w:hAnsi="Times New Roman" w:cs="Times New Roman"/>
          <w:sz w:val="24"/>
          <w:szCs w:val="24"/>
          <w:lang w:val="en-GB"/>
        </w:rPr>
        <w:t xml:space="preserve"> the accused firmly</w:t>
      </w:r>
      <w:r w:rsidR="00F034BD">
        <w:rPr>
          <w:rFonts w:ascii="Times New Roman" w:eastAsia="Calibri" w:hAnsi="Times New Roman" w:cs="Times New Roman"/>
          <w:sz w:val="24"/>
          <w:szCs w:val="24"/>
          <w:lang w:val="en-GB"/>
        </w:rPr>
        <w:t xml:space="preserve"> in contact with</w:t>
      </w:r>
      <w:r>
        <w:rPr>
          <w:rFonts w:ascii="Times New Roman" w:eastAsia="Calibri" w:hAnsi="Times New Roman" w:cs="Times New Roman"/>
          <w:sz w:val="24"/>
          <w:szCs w:val="24"/>
          <w:lang w:val="en-GB"/>
        </w:rPr>
        <w:t xml:space="preserve"> th</w:t>
      </w:r>
      <w:r w:rsidR="00F034BD">
        <w:rPr>
          <w:rFonts w:ascii="Times New Roman" w:eastAsia="Calibri" w:hAnsi="Times New Roman" w:cs="Times New Roman"/>
          <w:sz w:val="24"/>
          <w:szCs w:val="24"/>
          <w:lang w:val="en-GB"/>
        </w:rPr>
        <w:t>e dece</w:t>
      </w:r>
      <w:r w:rsidR="005C33F0">
        <w:rPr>
          <w:rFonts w:ascii="Times New Roman" w:eastAsia="Calibri" w:hAnsi="Times New Roman" w:cs="Times New Roman"/>
          <w:sz w:val="24"/>
          <w:szCs w:val="24"/>
          <w:lang w:val="en-GB"/>
        </w:rPr>
        <w:t>ased at the tarmac</w:t>
      </w:r>
      <w:r w:rsidR="00F203F3">
        <w:rPr>
          <w:rFonts w:ascii="Times New Roman" w:eastAsia="Calibri" w:hAnsi="Times New Roman" w:cs="Times New Roman"/>
          <w:sz w:val="24"/>
          <w:szCs w:val="24"/>
          <w:lang w:val="en-GB"/>
        </w:rPr>
        <w:t xml:space="preserve"> well after 6</w:t>
      </w:r>
      <w:r w:rsidR="00146FF8">
        <w:rPr>
          <w:rFonts w:ascii="Times New Roman" w:eastAsia="Calibri" w:hAnsi="Times New Roman" w:cs="Times New Roman"/>
          <w:sz w:val="24"/>
          <w:szCs w:val="24"/>
          <w:lang w:val="en-GB"/>
        </w:rPr>
        <w:t xml:space="preserve">p.m. on the material day. </w:t>
      </w:r>
      <w:r w:rsidR="00540E7D">
        <w:rPr>
          <w:rFonts w:ascii="Times New Roman" w:eastAsia="Calibri" w:hAnsi="Times New Roman" w:cs="Times New Roman"/>
          <w:sz w:val="24"/>
          <w:szCs w:val="24"/>
          <w:lang w:val="en-GB"/>
        </w:rPr>
        <w:t xml:space="preserve"> </w:t>
      </w:r>
      <w:r w:rsidR="00146FF8">
        <w:rPr>
          <w:rFonts w:ascii="Times New Roman" w:eastAsia="Calibri" w:hAnsi="Times New Roman" w:cs="Times New Roman"/>
          <w:sz w:val="24"/>
          <w:szCs w:val="24"/>
          <w:lang w:val="en-GB"/>
        </w:rPr>
        <w:t>We have already indicated that his alibi was investigated and is hopeless. It is our finding that the a</w:t>
      </w:r>
      <w:r w:rsidR="00C5253B">
        <w:rPr>
          <w:rFonts w:ascii="Times New Roman" w:eastAsia="Calibri" w:hAnsi="Times New Roman" w:cs="Times New Roman"/>
          <w:sz w:val="24"/>
          <w:szCs w:val="24"/>
          <w:lang w:val="en-GB"/>
        </w:rPr>
        <w:t xml:space="preserve">ccused was at the scene on the </w:t>
      </w:r>
      <w:r w:rsidR="00146FF8">
        <w:rPr>
          <w:rFonts w:ascii="Times New Roman" w:eastAsia="Calibri" w:hAnsi="Times New Roman" w:cs="Times New Roman"/>
          <w:sz w:val="24"/>
          <w:szCs w:val="24"/>
          <w:lang w:val="en-GB"/>
        </w:rPr>
        <w:t>date and time of the fatal assault on the deceased</w:t>
      </w:r>
      <w:r w:rsidR="00C5253B">
        <w:rPr>
          <w:rFonts w:ascii="Times New Roman" w:eastAsia="Calibri" w:hAnsi="Times New Roman" w:cs="Times New Roman"/>
          <w:sz w:val="24"/>
          <w:szCs w:val="24"/>
          <w:lang w:val="en-GB"/>
        </w:rPr>
        <w:t>.</w:t>
      </w:r>
      <w:r w:rsidR="00540E7D">
        <w:rPr>
          <w:rFonts w:ascii="Times New Roman" w:eastAsia="Calibri" w:hAnsi="Times New Roman" w:cs="Times New Roman"/>
          <w:sz w:val="24"/>
          <w:szCs w:val="24"/>
          <w:lang w:val="en-GB"/>
        </w:rPr>
        <w:t xml:space="preserve"> </w:t>
      </w:r>
      <w:r w:rsidR="00C5253B">
        <w:rPr>
          <w:rFonts w:ascii="Times New Roman" w:eastAsia="Calibri" w:hAnsi="Times New Roman" w:cs="Times New Roman"/>
          <w:sz w:val="24"/>
          <w:szCs w:val="24"/>
          <w:lang w:val="en-GB"/>
        </w:rPr>
        <w:t xml:space="preserve"> He </w:t>
      </w:r>
      <w:r w:rsidR="00146FF8">
        <w:rPr>
          <w:rFonts w:ascii="Times New Roman" w:eastAsia="Calibri" w:hAnsi="Times New Roman" w:cs="Times New Roman"/>
          <w:sz w:val="24"/>
          <w:szCs w:val="24"/>
          <w:lang w:val="en-GB"/>
        </w:rPr>
        <w:t>was irritated</w:t>
      </w:r>
      <w:r w:rsidR="00F034BD">
        <w:rPr>
          <w:rFonts w:ascii="Times New Roman" w:eastAsia="Calibri" w:hAnsi="Times New Roman" w:cs="Times New Roman"/>
          <w:sz w:val="24"/>
          <w:szCs w:val="24"/>
          <w:lang w:val="en-GB"/>
        </w:rPr>
        <w:t xml:space="preserve"> by the </w:t>
      </w:r>
      <w:r w:rsidR="00F034BD">
        <w:rPr>
          <w:rFonts w:ascii="Times New Roman" w:eastAsia="Calibri" w:hAnsi="Times New Roman" w:cs="Times New Roman"/>
          <w:sz w:val="24"/>
          <w:szCs w:val="24"/>
          <w:lang w:val="en-GB"/>
        </w:rPr>
        <w:lastRenderedPageBreak/>
        <w:t>d</w:t>
      </w:r>
      <w:r w:rsidR="00C5253B">
        <w:rPr>
          <w:rFonts w:ascii="Times New Roman" w:eastAsia="Calibri" w:hAnsi="Times New Roman" w:cs="Times New Roman"/>
          <w:sz w:val="24"/>
          <w:szCs w:val="24"/>
          <w:lang w:val="en-GB"/>
        </w:rPr>
        <w:t xml:space="preserve">eceased’s manner of speaking </w:t>
      </w:r>
      <w:r w:rsidR="00146FF8">
        <w:rPr>
          <w:rFonts w:ascii="Times New Roman" w:eastAsia="Calibri" w:hAnsi="Times New Roman" w:cs="Times New Roman"/>
          <w:sz w:val="24"/>
          <w:szCs w:val="24"/>
          <w:lang w:val="en-GB"/>
        </w:rPr>
        <w:t>and reacted</w:t>
      </w:r>
      <w:r w:rsidR="00F034BD">
        <w:rPr>
          <w:rFonts w:ascii="Times New Roman" w:eastAsia="Calibri" w:hAnsi="Times New Roman" w:cs="Times New Roman"/>
          <w:sz w:val="24"/>
          <w:szCs w:val="24"/>
          <w:lang w:val="en-GB"/>
        </w:rPr>
        <w:t xml:space="preserve"> by beating him up to a pulp</w:t>
      </w:r>
      <w:r w:rsidR="00146FF8">
        <w:rPr>
          <w:rFonts w:ascii="Times New Roman" w:eastAsia="Calibri" w:hAnsi="Times New Roman" w:cs="Times New Roman"/>
          <w:sz w:val="24"/>
          <w:szCs w:val="24"/>
          <w:lang w:val="en-GB"/>
        </w:rPr>
        <w:t xml:space="preserve">. He left him </w:t>
      </w:r>
      <w:r w:rsidR="00F034BD">
        <w:rPr>
          <w:rFonts w:ascii="Times New Roman" w:eastAsia="Calibri" w:hAnsi="Times New Roman" w:cs="Times New Roman"/>
          <w:sz w:val="24"/>
          <w:szCs w:val="24"/>
          <w:lang w:val="en-GB"/>
        </w:rPr>
        <w:t>bleeding from the mouth</w:t>
      </w:r>
      <w:r w:rsidR="00146FF8">
        <w:rPr>
          <w:rFonts w:ascii="Times New Roman" w:eastAsia="Calibri" w:hAnsi="Times New Roman" w:cs="Times New Roman"/>
          <w:sz w:val="24"/>
          <w:szCs w:val="24"/>
          <w:lang w:val="en-GB"/>
        </w:rPr>
        <w:t>, ears and nose.</w:t>
      </w:r>
    </w:p>
    <w:p w14:paraId="1A976951" w14:textId="77777777" w:rsidR="003C6182" w:rsidRDefault="00146FF8" w:rsidP="00540E7D">
      <w:pPr>
        <w:spacing w:after="0" w:line="360" w:lineRule="auto"/>
        <w:ind w:firstLine="720"/>
        <w:jc w:val="both"/>
        <w:rPr>
          <w:rFonts w:ascii="Times New Roman" w:hAnsi="Times New Roman" w:cs="Times New Roman"/>
          <w:sz w:val="24"/>
          <w:szCs w:val="24"/>
          <w:lang w:val="en-US"/>
        </w:rPr>
      </w:pPr>
      <w:r>
        <w:rPr>
          <w:rFonts w:ascii="Times New Roman" w:eastAsia="Calibri" w:hAnsi="Times New Roman" w:cs="Times New Roman"/>
          <w:sz w:val="24"/>
          <w:szCs w:val="24"/>
          <w:lang w:val="en-GB"/>
        </w:rPr>
        <w:t>The causal connection</w:t>
      </w:r>
      <w:r w:rsidR="003C6182">
        <w:rPr>
          <w:rFonts w:ascii="Times New Roman" w:eastAsia="Calibri" w:hAnsi="Times New Roman" w:cs="Times New Roman"/>
          <w:sz w:val="24"/>
          <w:szCs w:val="24"/>
          <w:lang w:val="en-GB"/>
        </w:rPr>
        <w:t xml:space="preserve"> between the </w:t>
      </w:r>
      <w:r>
        <w:rPr>
          <w:rFonts w:ascii="Times New Roman" w:eastAsia="Calibri" w:hAnsi="Times New Roman" w:cs="Times New Roman"/>
          <w:sz w:val="24"/>
          <w:szCs w:val="24"/>
          <w:lang w:val="en-GB"/>
        </w:rPr>
        <w:t xml:space="preserve">accused’s actions and the </w:t>
      </w:r>
      <w:r w:rsidR="003C6182">
        <w:rPr>
          <w:rFonts w:ascii="Times New Roman" w:eastAsia="Calibri" w:hAnsi="Times New Roman" w:cs="Times New Roman"/>
          <w:sz w:val="24"/>
          <w:szCs w:val="24"/>
          <w:lang w:val="en-GB"/>
        </w:rPr>
        <w:t>medical</w:t>
      </w:r>
      <w:r>
        <w:rPr>
          <w:rFonts w:ascii="Times New Roman" w:eastAsia="Calibri" w:hAnsi="Times New Roman" w:cs="Times New Roman"/>
          <w:sz w:val="24"/>
          <w:szCs w:val="24"/>
          <w:lang w:val="en-GB"/>
        </w:rPr>
        <w:t xml:space="preserve"> findings seals the</w:t>
      </w:r>
      <w:r w:rsidR="003C6182">
        <w:rPr>
          <w:rFonts w:ascii="Times New Roman" w:eastAsia="Calibri" w:hAnsi="Times New Roman" w:cs="Times New Roman"/>
          <w:sz w:val="24"/>
          <w:szCs w:val="24"/>
          <w:lang w:val="en-GB"/>
        </w:rPr>
        <w:t xml:space="preserve"> </w:t>
      </w:r>
      <w:r w:rsidR="0051366E">
        <w:rPr>
          <w:rFonts w:ascii="Times New Roman" w:eastAsia="Calibri" w:hAnsi="Times New Roman" w:cs="Times New Roman"/>
          <w:sz w:val="24"/>
          <w:szCs w:val="24"/>
          <w:lang w:val="en-GB"/>
        </w:rPr>
        <w:t>accused</w:t>
      </w:r>
      <w:r>
        <w:rPr>
          <w:rFonts w:ascii="Times New Roman" w:eastAsia="Calibri" w:hAnsi="Times New Roman" w:cs="Times New Roman"/>
          <w:sz w:val="24"/>
          <w:szCs w:val="24"/>
          <w:lang w:val="en-GB"/>
        </w:rPr>
        <w:t xml:space="preserve">’s fate. </w:t>
      </w:r>
      <w:r w:rsidR="0051366E">
        <w:rPr>
          <w:rFonts w:ascii="Times New Roman" w:eastAsia="Calibri" w:hAnsi="Times New Roman" w:cs="Times New Roman"/>
          <w:sz w:val="24"/>
          <w:szCs w:val="24"/>
          <w:lang w:val="en-GB"/>
        </w:rPr>
        <w:t xml:space="preserve"> It</w:t>
      </w:r>
      <w:r w:rsidR="00A10F04">
        <w:rPr>
          <w:rFonts w:ascii="Times New Roman" w:eastAsia="Calibri" w:hAnsi="Times New Roman" w:cs="Times New Roman"/>
          <w:sz w:val="24"/>
          <w:szCs w:val="24"/>
          <w:lang w:val="en-GB"/>
        </w:rPr>
        <w:t xml:space="preserve"> is our finding that the accused assaulted the deceased until he bled to his death suffering a head trauma and brain damage</w:t>
      </w:r>
      <w:r w:rsidR="003C6182">
        <w:rPr>
          <w:rFonts w:ascii="Times New Roman" w:eastAsia="Calibri" w:hAnsi="Times New Roman" w:cs="Times New Roman"/>
          <w:sz w:val="24"/>
          <w:szCs w:val="24"/>
          <w:lang w:val="en-GB"/>
        </w:rPr>
        <w:t xml:space="preserve"> in the </w:t>
      </w:r>
      <w:r w:rsidR="0051366E">
        <w:rPr>
          <w:rFonts w:ascii="Times New Roman" w:eastAsia="Calibri" w:hAnsi="Times New Roman" w:cs="Times New Roman"/>
          <w:sz w:val="24"/>
          <w:szCs w:val="24"/>
          <w:lang w:val="en-GB"/>
        </w:rPr>
        <w:t>process. He</w:t>
      </w:r>
      <w:r w:rsidR="00A10F04">
        <w:rPr>
          <w:rFonts w:ascii="Times New Roman" w:eastAsia="Calibri" w:hAnsi="Times New Roman" w:cs="Times New Roman"/>
          <w:sz w:val="24"/>
          <w:szCs w:val="24"/>
          <w:lang w:val="en-GB"/>
        </w:rPr>
        <w:t xml:space="preserve"> exerted excessive force</w:t>
      </w:r>
      <w:r w:rsidR="00717E17">
        <w:rPr>
          <w:rFonts w:ascii="Times New Roman" w:eastAsia="Calibri" w:hAnsi="Times New Roman" w:cs="Times New Roman"/>
          <w:sz w:val="24"/>
          <w:szCs w:val="24"/>
          <w:lang w:val="en-GB"/>
        </w:rPr>
        <w:t xml:space="preserve"> </w:t>
      </w:r>
      <w:r w:rsidR="00717E17">
        <w:rPr>
          <w:rFonts w:ascii="Times New Roman" w:hAnsi="Times New Roman" w:cs="Times New Roman"/>
          <w:sz w:val="24"/>
          <w:szCs w:val="24"/>
          <w:lang w:val="en-US"/>
        </w:rPr>
        <w:t>which resulted in the deceased sustaining a swollen face amongst other serious injuries.</w:t>
      </w:r>
      <w:r w:rsidR="00A10F04">
        <w:rPr>
          <w:rFonts w:ascii="Times New Roman" w:hAnsi="Times New Roman" w:cs="Times New Roman"/>
          <w:sz w:val="24"/>
          <w:szCs w:val="24"/>
          <w:lang w:val="en-US"/>
        </w:rPr>
        <w:t xml:space="preserve"> Dr</w:t>
      </w:r>
      <w:r>
        <w:rPr>
          <w:rFonts w:ascii="Times New Roman" w:hAnsi="Times New Roman" w:cs="Times New Roman"/>
          <w:sz w:val="24"/>
          <w:szCs w:val="24"/>
          <w:lang w:val="en-US"/>
        </w:rPr>
        <w:t>.</w:t>
      </w:r>
      <w:r w:rsidR="00A10F04">
        <w:rPr>
          <w:rFonts w:ascii="Times New Roman" w:hAnsi="Times New Roman" w:cs="Times New Roman"/>
          <w:sz w:val="24"/>
          <w:szCs w:val="24"/>
          <w:lang w:val="en-US"/>
        </w:rPr>
        <w:t xml:space="preserve"> Vera</w:t>
      </w:r>
      <w:r w:rsidR="00717E17">
        <w:rPr>
          <w:rFonts w:ascii="Times New Roman" w:hAnsi="Times New Roman" w:cs="Times New Roman"/>
          <w:sz w:val="24"/>
          <w:szCs w:val="24"/>
          <w:lang w:val="en-US"/>
        </w:rPr>
        <w:t xml:space="preserve"> concluded that the</w:t>
      </w:r>
      <w:r w:rsidR="00A10F04">
        <w:rPr>
          <w:rFonts w:ascii="Times New Roman" w:hAnsi="Times New Roman" w:cs="Times New Roman"/>
          <w:sz w:val="24"/>
          <w:szCs w:val="24"/>
          <w:lang w:val="en-US"/>
        </w:rPr>
        <w:t xml:space="preserve"> injuries were likely to have been caused by a blunt object</w:t>
      </w:r>
      <w:r w:rsidR="00717E17">
        <w:rPr>
          <w:rFonts w:ascii="Times New Roman" w:hAnsi="Times New Roman" w:cs="Times New Roman"/>
          <w:sz w:val="24"/>
          <w:szCs w:val="24"/>
          <w:lang w:val="en-US"/>
        </w:rPr>
        <w:t xml:space="preserve"> and this corroborates the state witnesses’ evidence of how the deceased </w:t>
      </w:r>
      <w:r>
        <w:rPr>
          <w:rFonts w:ascii="Times New Roman" w:hAnsi="Times New Roman" w:cs="Times New Roman"/>
          <w:sz w:val="24"/>
          <w:szCs w:val="24"/>
          <w:lang w:val="en-US"/>
        </w:rPr>
        <w:t>sustained the mortal</w:t>
      </w:r>
      <w:r w:rsidR="00717E17">
        <w:rPr>
          <w:rFonts w:ascii="Times New Roman" w:hAnsi="Times New Roman" w:cs="Times New Roman"/>
          <w:sz w:val="24"/>
          <w:szCs w:val="24"/>
          <w:lang w:val="en-US"/>
        </w:rPr>
        <w:t xml:space="preserve"> injuries.</w:t>
      </w:r>
    </w:p>
    <w:p w14:paraId="3DB004F8" w14:textId="7EE38A74" w:rsidR="00146FF8" w:rsidRDefault="00540E7D" w:rsidP="00540E7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3C6182">
        <w:rPr>
          <w:rFonts w:ascii="Times New Roman" w:hAnsi="Times New Roman" w:cs="Times New Roman"/>
          <w:sz w:val="24"/>
          <w:szCs w:val="24"/>
          <w:lang w:val="en-US"/>
        </w:rPr>
        <w:t xml:space="preserve">The witnesses indicated that they saw the deceased bleeding from the </w:t>
      </w:r>
      <w:r w:rsidR="00717E17">
        <w:rPr>
          <w:rFonts w:ascii="Times New Roman" w:hAnsi="Times New Roman" w:cs="Times New Roman"/>
          <w:sz w:val="24"/>
          <w:szCs w:val="24"/>
          <w:lang w:val="en-US"/>
        </w:rPr>
        <w:t>ears, nose</w:t>
      </w:r>
      <w:r w:rsidR="003C6182">
        <w:rPr>
          <w:rFonts w:ascii="Times New Roman" w:hAnsi="Times New Roman" w:cs="Times New Roman"/>
          <w:sz w:val="24"/>
          <w:szCs w:val="24"/>
          <w:lang w:val="en-US"/>
        </w:rPr>
        <w:t xml:space="preserve"> and eyes </w:t>
      </w:r>
      <w:r w:rsidR="00146FF8">
        <w:rPr>
          <w:rFonts w:ascii="Times New Roman" w:hAnsi="Times New Roman" w:cs="Times New Roman"/>
          <w:sz w:val="24"/>
          <w:szCs w:val="24"/>
          <w:lang w:val="en-US"/>
        </w:rPr>
        <w:t xml:space="preserve">soon after the assault, </w:t>
      </w:r>
      <w:r w:rsidR="003C6182">
        <w:rPr>
          <w:rFonts w:ascii="Times New Roman" w:hAnsi="Times New Roman" w:cs="Times New Roman"/>
          <w:sz w:val="24"/>
          <w:szCs w:val="24"/>
          <w:lang w:val="en-US"/>
        </w:rPr>
        <w:t xml:space="preserve">a clear indication that the deceased had sustained serious head </w:t>
      </w:r>
      <w:r w:rsidR="00717E17">
        <w:rPr>
          <w:rFonts w:ascii="Times New Roman" w:hAnsi="Times New Roman" w:cs="Times New Roman"/>
          <w:sz w:val="24"/>
          <w:szCs w:val="24"/>
          <w:lang w:val="en-US"/>
        </w:rPr>
        <w:t>injuries. Taking</w:t>
      </w:r>
      <w:r w:rsidR="003C6182">
        <w:rPr>
          <w:rFonts w:ascii="Times New Roman" w:hAnsi="Times New Roman" w:cs="Times New Roman"/>
          <w:sz w:val="24"/>
          <w:szCs w:val="24"/>
          <w:lang w:val="en-US"/>
        </w:rPr>
        <w:t xml:space="preserve"> the </w:t>
      </w:r>
      <w:r w:rsidR="00146FF8">
        <w:rPr>
          <w:rFonts w:ascii="Times New Roman" w:hAnsi="Times New Roman" w:cs="Times New Roman"/>
          <w:sz w:val="24"/>
          <w:szCs w:val="24"/>
          <w:lang w:val="en-US"/>
        </w:rPr>
        <w:t xml:space="preserve">deceased’s advanced age of seventy-three </w:t>
      </w:r>
      <w:r w:rsidR="003C6182">
        <w:rPr>
          <w:rFonts w:ascii="Times New Roman" w:hAnsi="Times New Roman" w:cs="Times New Roman"/>
          <w:sz w:val="24"/>
          <w:szCs w:val="24"/>
          <w:lang w:val="en-US"/>
        </w:rPr>
        <w:t xml:space="preserve">years into account </w:t>
      </w:r>
      <w:r w:rsidR="00320C78">
        <w:rPr>
          <w:rFonts w:ascii="Times New Roman" w:hAnsi="Times New Roman" w:cs="Times New Roman"/>
          <w:sz w:val="24"/>
          <w:szCs w:val="24"/>
          <w:lang w:val="en-US"/>
        </w:rPr>
        <w:t xml:space="preserve">care must have been taken by the </w:t>
      </w:r>
      <w:r w:rsidR="00717E17">
        <w:rPr>
          <w:rFonts w:ascii="Times New Roman" w:hAnsi="Times New Roman" w:cs="Times New Roman"/>
          <w:sz w:val="24"/>
          <w:szCs w:val="24"/>
          <w:lang w:val="en-US"/>
        </w:rPr>
        <w:t>accused. Instead</w:t>
      </w:r>
      <w:r w:rsidR="00320C78">
        <w:rPr>
          <w:rFonts w:ascii="Times New Roman" w:hAnsi="Times New Roman" w:cs="Times New Roman"/>
          <w:sz w:val="24"/>
          <w:szCs w:val="24"/>
          <w:lang w:val="en-US"/>
        </w:rPr>
        <w:t xml:space="preserve"> he assaulted the geriatric </w:t>
      </w:r>
      <w:r w:rsidR="00146FF8">
        <w:rPr>
          <w:rFonts w:ascii="Times New Roman" w:hAnsi="Times New Roman" w:cs="Times New Roman"/>
          <w:sz w:val="24"/>
          <w:szCs w:val="24"/>
          <w:lang w:val="en-US"/>
        </w:rPr>
        <w:t>on</w:t>
      </w:r>
      <w:r w:rsidR="003C6182">
        <w:rPr>
          <w:rFonts w:ascii="Times New Roman" w:hAnsi="Times New Roman" w:cs="Times New Roman"/>
          <w:sz w:val="24"/>
          <w:szCs w:val="24"/>
          <w:lang w:val="en-US"/>
        </w:rPr>
        <w:t xml:space="preserve"> delicate parts of the </w:t>
      </w:r>
      <w:r w:rsidR="00717E17">
        <w:rPr>
          <w:rFonts w:ascii="Times New Roman" w:hAnsi="Times New Roman" w:cs="Times New Roman"/>
          <w:sz w:val="24"/>
          <w:szCs w:val="24"/>
          <w:lang w:val="en-US"/>
        </w:rPr>
        <w:t>body. The</w:t>
      </w:r>
      <w:r w:rsidR="003C6182">
        <w:rPr>
          <w:rFonts w:ascii="Times New Roman" w:hAnsi="Times New Roman" w:cs="Times New Roman"/>
          <w:sz w:val="24"/>
          <w:szCs w:val="24"/>
          <w:lang w:val="en-US"/>
        </w:rPr>
        <w:t xml:space="preserve"> accused must have </w:t>
      </w:r>
      <w:r w:rsidR="00146FF8">
        <w:rPr>
          <w:rFonts w:ascii="Times New Roman" w:hAnsi="Times New Roman" w:cs="Times New Roman"/>
          <w:sz w:val="24"/>
          <w:szCs w:val="24"/>
          <w:lang w:val="en-US"/>
        </w:rPr>
        <w:t xml:space="preserve">and he indeed foresaw the possibility that his conduct may cause death but was reckless as to whether it did.  He continued to assault the deceased by stamping him on the chest and hitting him against the gravel road several times leading to head injuries and subsequent death. </w:t>
      </w:r>
      <w:r w:rsidR="007452EA">
        <w:rPr>
          <w:rFonts w:ascii="Times New Roman" w:hAnsi="Times New Roman" w:cs="Times New Roman"/>
          <w:sz w:val="24"/>
          <w:szCs w:val="24"/>
          <w:lang w:val="en-US"/>
        </w:rPr>
        <w:t>Keith even tried to stop the accused from assaulti</w:t>
      </w:r>
      <w:r w:rsidR="00146FF8">
        <w:rPr>
          <w:rFonts w:ascii="Times New Roman" w:hAnsi="Times New Roman" w:cs="Times New Roman"/>
          <w:sz w:val="24"/>
          <w:szCs w:val="24"/>
          <w:lang w:val="en-US"/>
        </w:rPr>
        <w:t>ng the deceased but he was rebuffed</w:t>
      </w:r>
      <w:r w:rsidR="007452EA">
        <w:rPr>
          <w:rFonts w:ascii="Times New Roman" w:hAnsi="Times New Roman" w:cs="Times New Roman"/>
          <w:sz w:val="24"/>
          <w:szCs w:val="24"/>
          <w:lang w:val="en-US"/>
        </w:rPr>
        <w:t>.</w:t>
      </w:r>
      <w:r w:rsidR="00146FF8">
        <w:rPr>
          <w:rFonts w:ascii="Times New Roman" w:hAnsi="Times New Roman" w:cs="Times New Roman"/>
          <w:sz w:val="24"/>
          <w:szCs w:val="24"/>
          <w:lang w:val="en-US"/>
        </w:rPr>
        <w:t xml:space="preserve"> </w:t>
      </w:r>
    </w:p>
    <w:p w14:paraId="24BB6EF2" w14:textId="77777777" w:rsidR="005773BA" w:rsidRDefault="005773BA" w:rsidP="005773BA">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 the final analysis, we have no apprehension to hold that:</w:t>
      </w:r>
    </w:p>
    <w:p w14:paraId="459BED04" w14:textId="77777777" w:rsidR="005773BA" w:rsidRDefault="005773BA" w:rsidP="005773BA">
      <w:pPr>
        <w:pStyle w:val="ListParagraph"/>
        <w:numPr>
          <w:ilvl w:val="0"/>
          <w:numId w:val="2"/>
        </w:numPr>
        <w:spacing w:line="36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The accused was present at the </w:t>
      </w:r>
      <w:r w:rsidR="00146FF8">
        <w:rPr>
          <w:rFonts w:ascii="Times New Roman" w:eastAsia="Calibri" w:hAnsi="Times New Roman" w:cs="Times New Roman"/>
          <w:sz w:val="24"/>
          <w:szCs w:val="24"/>
          <w:lang w:val="en-GB"/>
        </w:rPr>
        <w:t>crime scene</w:t>
      </w:r>
      <w:r>
        <w:rPr>
          <w:rFonts w:ascii="Times New Roman" w:eastAsia="Calibri" w:hAnsi="Times New Roman" w:cs="Times New Roman"/>
          <w:sz w:val="24"/>
          <w:szCs w:val="24"/>
          <w:lang w:val="en-GB"/>
        </w:rPr>
        <w:t xml:space="preserve"> </w:t>
      </w:r>
    </w:p>
    <w:p w14:paraId="09E087A6" w14:textId="77777777" w:rsidR="00146FF8" w:rsidRPr="00146FF8" w:rsidRDefault="00146FF8" w:rsidP="005773BA">
      <w:pPr>
        <w:pStyle w:val="ListParagraph"/>
        <w:numPr>
          <w:ilvl w:val="0"/>
          <w:numId w:val="2"/>
        </w:numPr>
        <w:spacing w:line="360" w:lineRule="auto"/>
        <w:jc w:val="both"/>
        <w:rPr>
          <w:rFonts w:ascii="Times New Roman" w:hAnsi="Times New Roman" w:cs="Times New Roman"/>
          <w:sz w:val="24"/>
          <w:szCs w:val="24"/>
          <w:lang w:val="en-GB"/>
        </w:rPr>
      </w:pPr>
      <w:r>
        <w:rPr>
          <w:rFonts w:ascii="Times New Roman" w:eastAsia="Calibri" w:hAnsi="Times New Roman" w:cs="Times New Roman"/>
          <w:sz w:val="24"/>
          <w:szCs w:val="24"/>
          <w:lang w:val="en-GB"/>
        </w:rPr>
        <w:t>The accused accosted</w:t>
      </w:r>
      <w:r w:rsidR="005773BA">
        <w:rPr>
          <w:rFonts w:ascii="Times New Roman" w:eastAsia="Calibri" w:hAnsi="Times New Roman" w:cs="Times New Roman"/>
          <w:sz w:val="24"/>
          <w:szCs w:val="24"/>
          <w:lang w:val="en-GB"/>
        </w:rPr>
        <w:t xml:space="preserve"> the deceased as he walked along the tarred road speaking i</w:t>
      </w:r>
      <w:r w:rsidR="00405915">
        <w:rPr>
          <w:rFonts w:ascii="Times New Roman" w:eastAsia="Calibri" w:hAnsi="Times New Roman" w:cs="Times New Roman"/>
          <w:sz w:val="24"/>
          <w:szCs w:val="24"/>
          <w:lang w:val="en-GB"/>
        </w:rPr>
        <w:t>n English which language was mis</w:t>
      </w:r>
      <w:r w:rsidR="005773BA">
        <w:rPr>
          <w:rFonts w:ascii="Times New Roman" w:eastAsia="Calibri" w:hAnsi="Times New Roman" w:cs="Times New Roman"/>
          <w:sz w:val="24"/>
          <w:szCs w:val="24"/>
          <w:lang w:val="en-GB"/>
        </w:rPr>
        <w:t xml:space="preserve">understood by the accused </w:t>
      </w:r>
    </w:p>
    <w:p w14:paraId="05C0B2F1" w14:textId="77777777" w:rsidR="005773BA" w:rsidRDefault="005773BA" w:rsidP="005773BA">
      <w:pPr>
        <w:pStyle w:val="ListParagraph"/>
        <w:numPr>
          <w:ilvl w:val="0"/>
          <w:numId w:val="2"/>
        </w:numPr>
        <w:spacing w:line="360" w:lineRule="auto"/>
        <w:jc w:val="both"/>
        <w:rPr>
          <w:rFonts w:ascii="Times New Roman" w:hAnsi="Times New Roman" w:cs="Times New Roman"/>
          <w:sz w:val="24"/>
          <w:szCs w:val="24"/>
          <w:lang w:val="en-GB"/>
        </w:rPr>
      </w:pPr>
      <w:r>
        <w:rPr>
          <w:rFonts w:ascii="Times New Roman" w:eastAsia="Calibri" w:hAnsi="Times New Roman" w:cs="Times New Roman"/>
          <w:sz w:val="24"/>
          <w:szCs w:val="24"/>
          <w:lang w:val="en-GB"/>
        </w:rPr>
        <w:t xml:space="preserve"> </w:t>
      </w:r>
      <w:r w:rsidR="00146FF8">
        <w:rPr>
          <w:rFonts w:ascii="Times New Roman" w:eastAsia="Calibri" w:hAnsi="Times New Roman" w:cs="Times New Roman"/>
          <w:sz w:val="24"/>
          <w:szCs w:val="24"/>
          <w:lang w:val="en-GB"/>
        </w:rPr>
        <w:t>He</w:t>
      </w:r>
      <w:r w:rsidR="00405915">
        <w:rPr>
          <w:rFonts w:ascii="Times New Roman" w:eastAsia="Calibri" w:hAnsi="Times New Roman" w:cs="Times New Roman"/>
          <w:sz w:val="24"/>
          <w:szCs w:val="24"/>
          <w:lang w:val="en-GB"/>
        </w:rPr>
        <w:t xml:space="preserve"> then</w:t>
      </w:r>
      <w:r>
        <w:rPr>
          <w:rFonts w:ascii="Times New Roman" w:eastAsia="Calibri" w:hAnsi="Times New Roman" w:cs="Times New Roman"/>
          <w:sz w:val="24"/>
          <w:szCs w:val="24"/>
          <w:lang w:val="en-GB"/>
        </w:rPr>
        <w:t xml:space="preserve"> asked whether the deceased was referring to him. He assaulted him severely. Th</w:t>
      </w:r>
      <w:r w:rsidR="00146FF8">
        <w:rPr>
          <w:rFonts w:ascii="Times New Roman" w:eastAsia="Calibri" w:hAnsi="Times New Roman" w:cs="Times New Roman"/>
          <w:sz w:val="24"/>
          <w:szCs w:val="24"/>
          <w:lang w:val="en-GB"/>
        </w:rPr>
        <w:t xml:space="preserve">e assault was witnessed by </w:t>
      </w:r>
      <w:r>
        <w:rPr>
          <w:rFonts w:ascii="Times New Roman" w:eastAsia="Calibri" w:hAnsi="Times New Roman" w:cs="Times New Roman"/>
          <w:sz w:val="24"/>
          <w:szCs w:val="24"/>
          <w:lang w:val="en-GB"/>
        </w:rPr>
        <w:t>Tashinga Mwand</w:t>
      </w:r>
      <w:r w:rsidR="00146FF8">
        <w:rPr>
          <w:rFonts w:ascii="Times New Roman" w:eastAsia="Calibri" w:hAnsi="Times New Roman" w:cs="Times New Roman"/>
          <w:sz w:val="24"/>
          <w:szCs w:val="24"/>
          <w:lang w:val="en-GB"/>
        </w:rPr>
        <w:t>ira and Chiedza Matura, independently of each other.  They both recognised the accused and their recognition</w:t>
      </w:r>
      <w:r>
        <w:rPr>
          <w:rFonts w:ascii="Times New Roman" w:eastAsia="Calibri" w:hAnsi="Times New Roman" w:cs="Times New Roman"/>
          <w:sz w:val="24"/>
          <w:szCs w:val="24"/>
          <w:lang w:val="en-GB"/>
        </w:rPr>
        <w:t xml:space="preserve"> ca</w:t>
      </w:r>
      <w:r w:rsidR="00146FF8">
        <w:rPr>
          <w:rFonts w:ascii="Times New Roman" w:eastAsia="Calibri" w:hAnsi="Times New Roman" w:cs="Times New Roman"/>
          <w:sz w:val="24"/>
          <w:szCs w:val="24"/>
          <w:lang w:val="en-GB"/>
        </w:rPr>
        <w:t>nnot by any standard be faulted</w:t>
      </w:r>
      <w:r>
        <w:rPr>
          <w:rFonts w:ascii="Times New Roman" w:eastAsia="Calibri" w:hAnsi="Times New Roman" w:cs="Times New Roman"/>
          <w:sz w:val="24"/>
          <w:szCs w:val="24"/>
          <w:lang w:val="en-GB"/>
        </w:rPr>
        <w:t xml:space="preserve"> </w:t>
      </w:r>
    </w:p>
    <w:p w14:paraId="4C9D6D8A" w14:textId="77777777" w:rsidR="005773BA" w:rsidRDefault="00146FF8" w:rsidP="005773BA">
      <w:pPr>
        <w:pStyle w:val="ListParagraph"/>
        <w:numPr>
          <w:ilvl w:val="0"/>
          <w:numId w:val="2"/>
        </w:numPr>
        <w:spacing w:line="360" w:lineRule="auto"/>
        <w:jc w:val="both"/>
        <w:rPr>
          <w:rFonts w:ascii="Times New Roman" w:hAnsi="Times New Roman" w:cs="Times New Roman"/>
          <w:sz w:val="24"/>
          <w:szCs w:val="24"/>
          <w:lang w:val="en-GB"/>
        </w:rPr>
      </w:pPr>
      <w:r>
        <w:rPr>
          <w:rFonts w:ascii="Times New Roman" w:eastAsia="Calibri" w:hAnsi="Times New Roman" w:cs="Times New Roman"/>
          <w:sz w:val="24"/>
          <w:szCs w:val="24"/>
          <w:lang w:val="en-GB"/>
        </w:rPr>
        <w:t>The accused’s</w:t>
      </w:r>
      <w:r w:rsidR="005773BA">
        <w:rPr>
          <w:rFonts w:ascii="Times New Roman" w:eastAsia="Calibri" w:hAnsi="Times New Roman" w:cs="Times New Roman"/>
          <w:sz w:val="24"/>
          <w:szCs w:val="24"/>
          <w:lang w:val="en-GB"/>
        </w:rPr>
        <w:t xml:space="preserve"> conduct</w:t>
      </w:r>
      <w:r>
        <w:rPr>
          <w:rFonts w:ascii="Times New Roman" w:eastAsia="Calibri" w:hAnsi="Times New Roman" w:cs="Times New Roman"/>
          <w:sz w:val="24"/>
          <w:szCs w:val="24"/>
          <w:lang w:val="en-GB"/>
        </w:rPr>
        <w:t xml:space="preserve"> in its totality, his use of excessive force, his brutality of using booted feet</w:t>
      </w:r>
      <w:r w:rsidR="005773BA">
        <w:rPr>
          <w:rFonts w:ascii="Times New Roman" w:eastAsia="Calibri" w:hAnsi="Times New Roman" w:cs="Times New Roman"/>
          <w:sz w:val="24"/>
          <w:szCs w:val="24"/>
          <w:lang w:val="en-GB"/>
        </w:rPr>
        <w:t xml:space="preserve"> to trample on the deceased’s chest leave us with</w:t>
      </w:r>
      <w:r>
        <w:rPr>
          <w:rFonts w:ascii="Times New Roman" w:eastAsia="Calibri" w:hAnsi="Times New Roman" w:cs="Times New Roman"/>
          <w:sz w:val="24"/>
          <w:szCs w:val="24"/>
          <w:lang w:val="en-GB"/>
        </w:rPr>
        <w:t>out a doubt as to his intention</w:t>
      </w:r>
      <w:r w:rsidR="005773BA">
        <w:rPr>
          <w:rFonts w:ascii="Times New Roman" w:eastAsia="Calibri" w:hAnsi="Times New Roman" w:cs="Times New Roman"/>
          <w:sz w:val="24"/>
          <w:szCs w:val="24"/>
          <w:lang w:val="en-GB"/>
        </w:rPr>
        <w:t xml:space="preserve"> </w:t>
      </w:r>
    </w:p>
    <w:p w14:paraId="4E80247E" w14:textId="7A438AC9" w:rsidR="005773BA" w:rsidRDefault="00540E7D" w:rsidP="005773BA">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146FF8">
        <w:rPr>
          <w:rFonts w:ascii="Times New Roman" w:hAnsi="Times New Roman" w:cs="Times New Roman"/>
          <w:sz w:val="24"/>
          <w:szCs w:val="24"/>
          <w:lang w:val="en-GB"/>
        </w:rPr>
        <w:t>It is against the above</w:t>
      </w:r>
      <w:r w:rsidR="005773BA">
        <w:rPr>
          <w:rFonts w:ascii="Times New Roman" w:hAnsi="Times New Roman" w:cs="Times New Roman"/>
          <w:sz w:val="24"/>
          <w:szCs w:val="24"/>
          <w:lang w:val="en-GB"/>
        </w:rPr>
        <w:t xml:space="preserve"> background that we are convinced that prosecution managed to prove the accused’s guilt beyond reasonable doubt.  He is accordingly found guilty of murder as charged.</w:t>
      </w:r>
    </w:p>
    <w:p w14:paraId="4BC5FBD5" w14:textId="228E0AB6" w:rsidR="00796473" w:rsidRDefault="00384548" w:rsidP="00540E7D">
      <w:pPr>
        <w:spacing w:after="0" w:line="36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Reasons for Sentence</w:t>
      </w:r>
      <w:r w:rsidR="00796473">
        <w:rPr>
          <w:rFonts w:ascii="Times New Roman" w:hAnsi="Times New Roman" w:cs="Times New Roman"/>
          <w:sz w:val="24"/>
          <w:szCs w:val="24"/>
          <w:lang w:val="en-GB"/>
        </w:rPr>
        <w:t xml:space="preserve"> </w:t>
      </w:r>
    </w:p>
    <w:p w14:paraId="375F9951" w14:textId="77777777" w:rsidR="00083FD0" w:rsidRDefault="00540E7D" w:rsidP="00540E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EB0791">
        <w:rPr>
          <w:rFonts w:ascii="Times New Roman" w:hAnsi="Times New Roman" w:cs="Times New Roman"/>
          <w:sz w:val="24"/>
          <w:szCs w:val="24"/>
        </w:rPr>
        <w:t>In mitigation, counsel for the accused</w:t>
      </w:r>
      <w:r w:rsidR="00C607BD">
        <w:rPr>
          <w:rFonts w:ascii="Times New Roman" w:hAnsi="Times New Roman" w:cs="Times New Roman"/>
          <w:sz w:val="24"/>
          <w:szCs w:val="24"/>
        </w:rPr>
        <w:t xml:space="preserve"> </w:t>
      </w:r>
      <w:r w:rsidR="00A47036" w:rsidRPr="00540E7D">
        <w:rPr>
          <w:rFonts w:ascii="Times New Roman" w:hAnsi="Times New Roman" w:cs="Times New Roman"/>
          <w:sz w:val="24"/>
          <w:szCs w:val="24"/>
        </w:rPr>
        <w:t>M</w:t>
      </w:r>
      <w:r w:rsidR="00C607BD" w:rsidRPr="00540E7D">
        <w:rPr>
          <w:rFonts w:ascii="Times New Roman" w:hAnsi="Times New Roman" w:cs="Times New Roman"/>
          <w:sz w:val="24"/>
          <w:szCs w:val="24"/>
        </w:rPr>
        <w:t>s</w:t>
      </w:r>
      <w:r w:rsidR="00816538" w:rsidRPr="00540E7D">
        <w:rPr>
          <w:rFonts w:ascii="Times New Roman" w:hAnsi="Times New Roman" w:cs="Times New Roman"/>
          <w:sz w:val="24"/>
          <w:szCs w:val="24"/>
        </w:rPr>
        <w:t xml:space="preserve"> </w:t>
      </w:r>
      <w:r w:rsidR="00816538">
        <w:rPr>
          <w:rFonts w:ascii="Times New Roman" w:hAnsi="Times New Roman" w:cs="Times New Roman"/>
          <w:i/>
          <w:sz w:val="24"/>
          <w:szCs w:val="24"/>
        </w:rPr>
        <w:t>Machanzi</w:t>
      </w:r>
      <w:r w:rsidR="00C607BD">
        <w:rPr>
          <w:rFonts w:ascii="Times New Roman" w:hAnsi="Times New Roman" w:cs="Times New Roman"/>
          <w:i/>
          <w:sz w:val="24"/>
          <w:szCs w:val="24"/>
        </w:rPr>
        <w:t xml:space="preserve">  </w:t>
      </w:r>
      <w:r w:rsidR="00EB0791">
        <w:rPr>
          <w:rFonts w:ascii="Times New Roman" w:hAnsi="Times New Roman" w:cs="Times New Roman"/>
          <w:sz w:val="24"/>
          <w:szCs w:val="24"/>
        </w:rPr>
        <w:t xml:space="preserve"> submitted that the accused is </w:t>
      </w:r>
      <w:r w:rsidR="00B473FB">
        <w:rPr>
          <w:rFonts w:ascii="Times New Roman" w:hAnsi="Times New Roman" w:cs="Times New Roman"/>
          <w:sz w:val="24"/>
          <w:szCs w:val="24"/>
        </w:rPr>
        <w:t xml:space="preserve">a </w:t>
      </w:r>
      <w:r w:rsidR="005B4239">
        <w:rPr>
          <w:rFonts w:ascii="Times New Roman" w:hAnsi="Times New Roman" w:cs="Times New Roman"/>
          <w:sz w:val="24"/>
          <w:szCs w:val="24"/>
        </w:rPr>
        <w:t>21</w:t>
      </w:r>
      <w:r w:rsidR="001111BD">
        <w:rPr>
          <w:rFonts w:ascii="Times New Roman" w:hAnsi="Times New Roman" w:cs="Times New Roman"/>
          <w:sz w:val="24"/>
          <w:szCs w:val="24"/>
        </w:rPr>
        <w:t xml:space="preserve"> year</w:t>
      </w:r>
      <w:r w:rsidR="00EB0791">
        <w:rPr>
          <w:rFonts w:ascii="Times New Roman" w:hAnsi="Times New Roman" w:cs="Times New Roman"/>
          <w:sz w:val="24"/>
          <w:szCs w:val="24"/>
        </w:rPr>
        <w:t xml:space="preserve"> old</w:t>
      </w:r>
      <w:r w:rsidR="00B473FB">
        <w:rPr>
          <w:rFonts w:ascii="Times New Roman" w:hAnsi="Times New Roman" w:cs="Times New Roman"/>
          <w:sz w:val="24"/>
          <w:szCs w:val="24"/>
        </w:rPr>
        <w:t xml:space="preserve"> first </w:t>
      </w:r>
      <w:r w:rsidR="003C5733">
        <w:rPr>
          <w:rFonts w:ascii="Times New Roman" w:hAnsi="Times New Roman" w:cs="Times New Roman"/>
          <w:sz w:val="24"/>
          <w:szCs w:val="24"/>
        </w:rPr>
        <w:t xml:space="preserve">offender who </w:t>
      </w:r>
      <w:r w:rsidR="00B473FB">
        <w:rPr>
          <w:rFonts w:ascii="Times New Roman" w:hAnsi="Times New Roman" w:cs="Times New Roman"/>
          <w:sz w:val="24"/>
          <w:szCs w:val="24"/>
        </w:rPr>
        <w:t>was 18 years old when h</w:t>
      </w:r>
      <w:r w:rsidR="00C607BD">
        <w:rPr>
          <w:rFonts w:ascii="Times New Roman" w:hAnsi="Times New Roman" w:cs="Times New Roman"/>
          <w:sz w:val="24"/>
          <w:szCs w:val="24"/>
        </w:rPr>
        <w:t xml:space="preserve">e committed the </w:t>
      </w:r>
      <w:r w:rsidR="00816538">
        <w:rPr>
          <w:rFonts w:ascii="Times New Roman" w:hAnsi="Times New Roman" w:cs="Times New Roman"/>
          <w:sz w:val="24"/>
          <w:szCs w:val="24"/>
        </w:rPr>
        <w:t>offence. She</w:t>
      </w:r>
      <w:r w:rsidR="003C5733">
        <w:rPr>
          <w:rFonts w:ascii="Times New Roman" w:hAnsi="Times New Roman" w:cs="Times New Roman"/>
          <w:sz w:val="24"/>
          <w:szCs w:val="24"/>
        </w:rPr>
        <w:t xml:space="preserve"> argued that due to </w:t>
      </w:r>
      <w:r w:rsidR="00C607BD">
        <w:rPr>
          <w:rFonts w:ascii="Times New Roman" w:hAnsi="Times New Roman" w:cs="Times New Roman"/>
          <w:sz w:val="24"/>
          <w:szCs w:val="24"/>
        </w:rPr>
        <w:t>his age</w:t>
      </w:r>
      <w:r w:rsidR="003C5733">
        <w:rPr>
          <w:rFonts w:ascii="Times New Roman" w:hAnsi="Times New Roman" w:cs="Times New Roman"/>
          <w:sz w:val="24"/>
          <w:szCs w:val="24"/>
        </w:rPr>
        <w:t>,</w:t>
      </w:r>
      <w:r w:rsidR="00C607BD">
        <w:rPr>
          <w:rFonts w:ascii="Times New Roman" w:hAnsi="Times New Roman" w:cs="Times New Roman"/>
          <w:sz w:val="24"/>
          <w:szCs w:val="24"/>
        </w:rPr>
        <w:t xml:space="preserve"> the</w:t>
      </w:r>
      <w:r w:rsidR="00B473FB">
        <w:rPr>
          <w:rFonts w:ascii="Times New Roman" w:hAnsi="Times New Roman" w:cs="Times New Roman"/>
          <w:sz w:val="24"/>
          <w:szCs w:val="24"/>
        </w:rPr>
        <w:t xml:space="preserve"> accused is a</w:t>
      </w:r>
      <w:r w:rsidR="00C607BD">
        <w:rPr>
          <w:rFonts w:ascii="Times New Roman" w:hAnsi="Times New Roman" w:cs="Times New Roman"/>
          <w:sz w:val="24"/>
          <w:szCs w:val="24"/>
        </w:rPr>
        <w:t xml:space="preserve">n </w:t>
      </w:r>
      <w:r w:rsidR="00816538">
        <w:rPr>
          <w:rFonts w:ascii="Times New Roman" w:hAnsi="Times New Roman" w:cs="Times New Roman"/>
          <w:sz w:val="24"/>
          <w:szCs w:val="24"/>
        </w:rPr>
        <w:t>immature</w:t>
      </w:r>
      <w:r w:rsidR="003C5733">
        <w:rPr>
          <w:rFonts w:ascii="Times New Roman" w:hAnsi="Times New Roman" w:cs="Times New Roman"/>
          <w:sz w:val="24"/>
          <w:szCs w:val="24"/>
        </w:rPr>
        <w:t xml:space="preserve"> youthful offender and </w:t>
      </w:r>
      <w:r w:rsidR="00EB0791">
        <w:rPr>
          <w:rFonts w:ascii="Times New Roman" w:hAnsi="Times New Roman" w:cs="Times New Roman"/>
          <w:sz w:val="24"/>
          <w:szCs w:val="24"/>
        </w:rPr>
        <w:t>urged</w:t>
      </w:r>
      <w:r w:rsidR="003C5733">
        <w:rPr>
          <w:rFonts w:ascii="Times New Roman" w:hAnsi="Times New Roman" w:cs="Times New Roman"/>
          <w:sz w:val="24"/>
          <w:szCs w:val="24"/>
        </w:rPr>
        <w:t xml:space="preserve"> the court to spare him </w:t>
      </w:r>
      <w:r w:rsidR="00EB0791">
        <w:rPr>
          <w:rFonts w:ascii="Times New Roman" w:hAnsi="Times New Roman" w:cs="Times New Roman"/>
          <w:sz w:val="24"/>
          <w:szCs w:val="24"/>
        </w:rPr>
        <w:t>from</w:t>
      </w:r>
      <w:r w:rsidR="00B473FB">
        <w:rPr>
          <w:rFonts w:ascii="Times New Roman" w:hAnsi="Times New Roman" w:cs="Times New Roman"/>
          <w:sz w:val="24"/>
          <w:szCs w:val="24"/>
        </w:rPr>
        <w:t xml:space="preserve"> a lengthy</w:t>
      </w:r>
      <w:r w:rsidR="00EB0791">
        <w:rPr>
          <w:rFonts w:ascii="Times New Roman" w:hAnsi="Times New Roman" w:cs="Times New Roman"/>
          <w:sz w:val="24"/>
          <w:szCs w:val="24"/>
        </w:rPr>
        <w:t xml:space="preserve"> imprisonment</w:t>
      </w:r>
      <w:r w:rsidR="003C5733">
        <w:rPr>
          <w:rFonts w:ascii="Times New Roman" w:hAnsi="Times New Roman" w:cs="Times New Roman"/>
          <w:sz w:val="24"/>
          <w:szCs w:val="24"/>
        </w:rPr>
        <w:t xml:space="preserve"> </w:t>
      </w:r>
      <w:r w:rsidR="00455A18">
        <w:rPr>
          <w:rFonts w:ascii="Times New Roman" w:hAnsi="Times New Roman" w:cs="Times New Roman"/>
          <w:sz w:val="24"/>
          <w:szCs w:val="24"/>
        </w:rPr>
        <w:t>term. She</w:t>
      </w:r>
      <w:r w:rsidR="00C607BD">
        <w:rPr>
          <w:rFonts w:ascii="Times New Roman" w:hAnsi="Times New Roman" w:cs="Times New Roman"/>
          <w:sz w:val="24"/>
          <w:szCs w:val="24"/>
        </w:rPr>
        <w:t xml:space="preserve"> cited authority for this pr</w:t>
      </w:r>
      <w:r w:rsidR="003C5733">
        <w:rPr>
          <w:rFonts w:ascii="Times New Roman" w:hAnsi="Times New Roman" w:cs="Times New Roman"/>
          <w:sz w:val="24"/>
          <w:szCs w:val="24"/>
        </w:rPr>
        <w:t>oposition,</w:t>
      </w:r>
      <w:r w:rsidR="00C607BD">
        <w:rPr>
          <w:rFonts w:ascii="Times New Roman" w:hAnsi="Times New Roman" w:cs="Times New Roman"/>
          <w:sz w:val="24"/>
          <w:szCs w:val="24"/>
        </w:rPr>
        <w:t xml:space="preserve"> </w:t>
      </w:r>
      <w:r w:rsidR="000C3C83">
        <w:rPr>
          <w:rFonts w:ascii="Times New Roman" w:hAnsi="Times New Roman" w:cs="Times New Roman"/>
          <w:i/>
          <w:sz w:val="24"/>
          <w:szCs w:val="24"/>
        </w:rPr>
        <w:t xml:space="preserve">Chininga </w:t>
      </w:r>
      <w:r>
        <w:rPr>
          <w:rFonts w:ascii="Times New Roman" w:hAnsi="Times New Roman" w:cs="Times New Roman"/>
          <w:sz w:val="24"/>
          <w:szCs w:val="24"/>
        </w:rPr>
        <w:t>v</w:t>
      </w:r>
      <w:r w:rsidR="000C3C83" w:rsidRPr="00540E7D">
        <w:rPr>
          <w:rFonts w:ascii="Times New Roman" w:hAnsi="Times New Roman" w:cs="Times New Roman"/>
          <w:i/>
          <w:sz w:val="24"/>
          <w:szCs w:val="24"/>
        </w:rPr>
        <w:t xml:space="preserve"> </w:t>
      </w:r>
      <w:r w:rsidR="000C3C83">
        <w:rPr>
          <w:rFonts w:ascii="Times New Roman" w:hAnsi="Times New Roman" w:cs="Times New Roman"/>
          <w:i/>
          <w:sz w:val="24"/>
          <w:szCs w:val="24"/>
        </w:rPr>
        <w:t>The S</w:t>
      </w:r>
      <w:r w:rsidR="00C607BD">
        <w:rPr>
          <w:rFonts w:ascii="Times New Roman" w:hAnsi="Times New Roman" w:cs="Times New Roman"/>
          <w:i/>
          <w:sz w:val="24"/>
          <w:szCs w:val="24"/>
        </w:rPr>
        <w:t>tate SC 79/</w:t>
      </w:r>
      <w:r>
        <w:rPr>
          <w:rFonts w:ascii="Times New Roman" w:hAnsi="Times New Roman" w:cs="Times New Roman"/>
          <w:i/>
          <w:sz w:val="24"/>
          <w:szCs w:val="24"/>
        </w:rPr>
        <w:t xml:space="preserve">2002 </w:t>
      </w:r>
      <w:r>
        <w:rPr>
          <w:rFonts w:ascii="Times New Roman" w:hAnsi="Times New Roman" w:cs="Times New Roman"/>
          <w:sz w:val="24"/>
          <w:szCs w:val="24"/>
        </w:rPr>
        <w:t>which held</w:t>
      </w:r>
      <w:r w:rsidR="00C607BD">
        <w:rPr>
          <w:rFonts w:ascii="Times New Roman" w:hAnsi="Times New Roman" w:cs="Times New Roman"/>
          <w:sz w:val="24"/>
          <w:szCs w:val="24"/>
        </w:rPr>
        <w:t xml:space="preserve"> that youthfulness constitutes an extenuating </w:t>
      </w:r>
      <w:r w:rsidR="00E65020">
        <w:rPr>
          <w:rFonts w:ascii="Times New Roman" w:hAnsi="Times New Roman" w:cs="Times New Roman"/>
          <w:sz w:val="24"/>
          <w:szCs w:val="24"/>
        </w:rPr>
        <w:t>circumstance as it is brought on by l</w:t>
      </w:r>
      <w:r w:rsidR="00C607BD">
        <w:rPr>
          <w:rFonts w:ascii="Times New Roman" w:hAnsi="Times New Roman" w:cs="Times New Roman"/>
          <w:sz w:val="24"/>
          <w:szCs w:val="24"/>
        </w:rPr>
        <w:t xml:space="preserve">ack of maturity and a mental condition susceptible to external influences. </w:t>
      </w:r>
      <w:r>
        <w:rPr>
          <w:rFonts w:ascii="Times New Roman" w:hAnsi="Times New Roman" w:cs="Times New Roman"/>
          <w:sz w:val="24"/>
          <w:szCs w:val="24"/>
        </w:rPr>
        <w:t xml:space="preserve"> </w:t>
      </w:r>
      <w:r w:rsidR="00C607BD">
        <w:rPr>
          <w:rFonts w:ascii="Times New Roman" w:hAnsi="Times New Roman" w:cs="Times New Roman"/>
          <w:sz w:val="24"/>
          <w:szCs w:val="24"/>
        </w:rPr>
        <w:t>She</w:t>
      </w:r>
      <w:r w:rsidR="00B473FB">
        <w:rPr>
          <w:rFonts w:ascii="Times New Roman" w:hAnsi="Times New Roman" w:cs="Times New Roman"/>
          <w:sz w:val="24"/>
          <w:szCs w:val="24"/>
        </w:rPr>
        <w:t xml:space="preserve"> suggested a sent</w:t>
      </w:r>
      <w:r w:rsidR="001C2C97">
        <w:rPr>
          <w:rFonts w:ascii="Times New Roman" w:hAnsi="Times New Roman" w:cs="Times New Roman"/>
          <w:sz w:val="24"/>
          <w:szCs w:val="24"/>
        </w:rPr>
        <w:t xml:space="preserve">ence of between 10-15years and </w:t>
      </w:r>
      <w:r w:rsidR="00B473FB">
        <w:rPr>
          <w:rFonts w:ascii="Times New Roman" w:hAnsi="Times New Roman" w:cs="Times New Roman"/>
          <w:sz w:val="24"/>
          <w:szCs w:val="24"/>
        </w:rPr>
        <w:t>stated that</w:t>
      </w:r>
      <w:r w:rsidR="00EB0791">
        <w:rPr>
          <w:rFonts w:ascii="Times New Roman" w:hAnsi="Times New Roman" w:cs="Times New Roman"/>
          <w:sz w:val="24"/>
          <w:szCs w:val="24"/>
        </w:rPr>
        <w:t xml:space="preserve"> the proper aim of criminal procedure is to reform the offender so that he may conform to the social order.   </w:t>
      </w:r>
    </w:p>
    <w:p w14:paraId="044C0335" w14:textId="06716DB4" w:rsidR="00EB0791" w:rsidRDefault="00083FD0" w:rsidP="007278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B0791">
        <w:rPr>
          <w:rFonts w:ascii="Times New Roman" w:hAnsi="Times New Roman" w:cs="Times New Roman"/>
          <w:sz w:val="24"/>
          <w:szCs w:val="24"/>
        </w:rPr>
        <w:t>What the accused and his coun</w:t>
      </w:r>
      <w:r w:rsidR="001C2C97">
        <w:rPr>
          <w:rFonts w:ascii="Times New Roman" w:hAnsi="Times New Roman" w:cs="Times New Roman"/>
          <w:sz w:val="24"/>
          <w:szCs w:val="24"/>
        </w:rPr>
        <w:t xml:space="preserve">sel appear </w:t>
      </w:r>
      <w:r w:rsidR="00816538">
        <w:rPr>
          <w:rFonts w:ascii="Times New Roman" w:hAnsi="Times New Roman" w:cs="Times New Roman"/>
          <w:sz w:val="24"/>
          <w:szCs w:val="24"/>
        </w:rPr>
        <w:t xml:space="preserve">unaware of </w:t>
      </w:r>
      <w:r w:rsidR="002D48B7">
        <w:rPr>
          <w:rFonts w:ascii="Times New Roman" w:hAnsi="Times New Roman" w:cs="Times New Roman"/>
          <w:sz w:val="24"/>
          <w:szCs w:val="24"/>
        </w:rPr>
        <w:t>is that</w:t>
      </w:r>
      <w:r w:rsidR="00EB0791">
        <w:rPr>
          <w:rFonts w:ascii="Times New Roman" w:hAnsi="Times New Roman" w:cs="Times New Roman"/>
          <w:sz w:val="24"/>
          <w:szCs w:val="24"/>
        </w:rPr>
        <w:t xml:space="preserve"> sentences for murder just like the cri</w:t>
      </w:r>
      <w:r w:rsidR="002D48B7">
        <w:rPr>
          <w:rFonts w:ascii="Times New Roman" w:hAnsi="Times New Roman" w:cs="Times New Roman"/>
          <w:sz w:val="24"/>
          <w:szCs w:val="24"/>
        </w:rPr>
        <w:t>me itself are now codified.</w:t>
      </w:r>
      <w:r w:rsidR="00EB0791">
        <w:rPr>
          <w:rFonts w:ascii="Times New Roman" w:hAnsi="Times New Roman" w:cs="Times New Roman"/>
          <w:sz w:val="24"/>
          <w:szCs w:val="24"/>
        </w:rPr>
        <w:t xml:space="preserve"> </w:t>
      </w:r>
      <w:r>
        <w:rPr>
          <w:rFonts w:ascii="Times New Roman" w:hAnsi="Times New Roman" w:cs="Times New Roman"/>
          <w:sz w:val="24"/>
          <w:szCs w:val="24"/>
        </w:rPr>
        <w:t xml:space="preserve"> </w:t>
      </w:r>
      <w:r w:rsidR="00EB0791">
        <w:rPr>
          <w:rFonts w:ascii="Times New Roman" w:hAnsi="Times New Roman" w:cs="Times New Roman"/>
          <w:sz w:val="24"/>
          <w:szCs w:val="24"/>
        </w:rPr>
        <w:t>The first step in the assessment of</w:t>
      </w:r>
      <w:r w:rsidR="00344B4A">
        <w:rPr>
          <w:rFonts w:ascii="Times New Roman" w:hAnsi="Times New Roman" w:cs="Times New Roman"/>
          <w:sz w:val="24"/>
          <w:szCs w:val="24"/>
        </w:rPr>
        <w:t xml:space="preserve"> a</w:t>
      </w:r>
      <w:r w:rsidR="00EB0791">
        <w:rPr>
          <w:rFonts w:ascii="Times New Roman" w:hAnsi="Times New Roman" w:cs="Times New Roman"/>
          <w:sz w:val="24"/>
          <w:szCs w:val="24"/>
        </w:rPr>
        <w:t xml:space="preserve"> sentence in murder cases is for a court to make a finding of whether or not the murder was committed in aggravating </w:t>
      </w:r>
      <w:r w:rsidR="005C33F0">
        <w:rPr>
          <w:rFonts w:ascii="Times New Roman" w:hAnsi="Times New Roman" w:cs="Times New Roman"/>
          <w:sz w:val="24"/>
          <w:szCs w:val="24"/>
        </w:rPr>
        <w:t>circumstances. Legal</w:t>
      </w:r>
      <w:r w:rsidR="00EB0791">
        <w:rPr>
          <w:rFonts w:ascii="Times New Roman" w:hAnsi="Times New Roman" w:cs="Times New Roman"/>
          <w:sz w:val="24"/>
          <w:szCs w:val="24"/>
        </w:rPr>
        <w:t xml:space="preserve"> practitioners </w:t>
      </w:r>
      <w:r w:rsidR="009C6FF1">
        <w:rPr>
          <w:rFonts w:ascii="Times New Roman" w:hAnsi="Times New Roman" w:cs="Times New Roman"/>
          <w:sz w:val="24"/>
          <w:szCs w:val="24"/>
        </w:rPr>
        <w:t>should be aware that it is crucial</w:t>
      </w:r>
      <w:r w:rsidR="00EB0791">
        <w:rPr>
          <w:rFonts w:ascii="Times New Roman" w:hAnsi="Times New Roman" w:cs="Times New Roman"/>
          <w:sz w:val="24"/>
          <w:szCs w:val="24"/>
        </w:rPr>
        <w:t xml:space="preserve"> for them to address the court</w:t>
      </w:r>
      <w:r w:rsidR="009C6FF1">
        <w:rPr>
          <w:rFonts w:ascii="Times New Roman" w:hAnsi="Times New Roman" w:cs="Times New Roman"/>
          <w:sz w:val="24"/>
          <w:szCs w:val="24"/>
        </w:rPr>
        <w:t xml:space="preserve"> on this aspect before making general</w:t>
      </w:r>
      <w:r w:rsidR="00EB0791">
        <w:rPr>
          <w:rFonts w:ascii="Times New Roman" w:hAnsi="Times New Roman" w:cs="Times New Roman"/>
          <w:sz w:val="24"/>
          <w:szCs w:val="24"/>
        </w:rPr>
        <w:t xml:space="preserve"> submissions in mitigation.</w:t>
      </w:r>
      <w:r w:rsidR="009C6FF1">
        <w:rPr>
          <w:rFonts w:ascii="Times New Roman" w:hAnsi="Times New Roman" w:cs="Times New Roman"/>
          <w:sz w:val="24"/>
          <w:szCs w:val="24"/>
        </w:rPr>
        <w:t xml:space="preserve"> </w:t>
      </w:r>
      <w:r w:rsidR="00540E7D">
        <w:rPr>
          <w:rFonts w:ascii="Times New Roman" w:hAnsi="Times New Roman" w:cs="Times New Roman"/>
          <w:sz w:val="24"/>
          <w:szCs w:val="24"/>
        </w:rPr>
        <w:t xml:space="preserve"> </w:t>
      </w:r>
      <w:r w:rsidR="009C6FF1">
        <w:rPr>
          <w:rFonts w:ascii="Times New Roman" w:hAnsi="Times New Roman" w:cs="Times New Roman"/>
          <w:sz w:val="24"/>
          <w:szCs w:val="24"/>
        </w:rPr>
        <w:t>The general aspects in mitigation will only work in favour of the accused if the court does not find that the murder was committed in aggravating circumstances.</w:t>
      </w:r>
      <w:r w:rsidR="00EB0791">
        <w:rPr>
          <w:rFonts w:ascii="Times New Roman" w:hAnsi="Times New Roman" w:cs="Times New Roman"/>
          <w:sz w:val="24"/>
          <w:szCs w:val="24"/>
        </w:rPr>
        <w:t xml:space="preserve">  </w:t>
      </w:r>
    </w:p>
    <w:p w14:paraId="7323BEF3" w14:textId="77288F91" w:rsidR="00EB0791" w:rsidRDefault="00540E7D" w:rsidP="007278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B0791">
        <w:rPr>
          <w:rFonts w:ascii="Times New Roman" w:hAnsi="Times New Roman" w:cs="Times New Roman"/>
          <w:sz w:val="24"/>
          <w:szCs w:val="24"/>
        </w:rPr>
        <w:t>Section 47(4) of the Criminal Law (Codification and Reform) Act [</w:t>
      </w:r>
      <w:r w:rsidR="00EB0791" w:rsidRPr="00FB7B5B">
        <w:rPr>
          <w:rFonts w:ascii="Times New Roman" w:hAnsi="Times New Roman" w:cs="Times New Roman"/>
          <w:i/>
          <w:sz w:val="24"/>
          <w:szCs w:val="24"/>
        </w:rPr>
        <w:t>Chapter 9:23</w:t>
      </w:r>
      <w:r w:rsidR="00EB0791">
        <w:rPr>
          <w:rFonts w:ascii="Times New Roman" w:hAnsi="Times New Roman" w:cs="Times New Roman"/>
          <w:sz w:val="24"/>
          <w:szCs w:val="24"/>
        </w:rPr>
        <w:t>] provides as follows:</w:t>
      </w:r>
    </w:p>
    <w:p w14:paraId="3D61610B" w14:textId="462A2FF8" w:rsidR="00EB0791" w:rsidRDefault="00540E7D" w:rsidP="007278A8">
      <w:pPr>
        <w:pStyle w:val="Default"/>
        <w:ind w:left="720"/>
        <w:jc w:val="both"/>
        <w:rPr>
          <w:sz w:val="22"/>
          <w:szCs w:val="22"/>
        </w:rPr>
      </w:pPr>
      <w:r>
        <w:rPr>
          <w:sz w:val="21"/>
          <w:szCs w:val="21"/>
        </w:rPr>
        <w:t>“</w:t>
      </w:r>
      <w:r w:rsidR="00EB0791">
        <w:rPr>
          <w:sz w:val="21"/>
          <w:szCs w:val="21"/>
        </w:rPr>
        <w:t xml:space="preserve">(4) A person convicted of murder shall be liable— </w:t>
      </w:r>
    </w:p>
    <w:p w14:paraId="5BD4CB12" w14:textId="77777777" w:rsidR="00EB0791" w:rsidRDefault="00EB0791" w:rsidP="007278A8">
      <w:pPr>
        <w:pStyle w:val="Default"/>
        <w:ind w:left="720"/>
        <w:jc w:val="both"/>
        <w:rPr>
          <w:sz w:val="21"/>
          <w:szCs w:val="21"/>
        </w:rPr>
      </w:pPr>
      <w:r>
        <w:rPr>
          <w:sz w:val="21"/>
          <w:szCs w:val="21"/>
        </w:rPr>
        <w:t>(</w:t>
      </w:r>
      <w:r>
        <w:rPr>
          <w:i/>
          <w:iCs/>
          <w:sz w:val="21"/>
          <w:szCs w:val="21"/>
        </w:rPr>
        <w:t>a</w:t>
      </w:r>
      <w:r>
        <w:rPr>
          <w:sz w:val="21"/>
          <w:szCs w:val="21"/>
        </w:rPr>
        <w:t>) subject to sections 337 and 338 of the Criminal Procedure and Evidence Act [</w:t>
      </w:r>
      <w:r>
        <w:rPr>
          <w:i/>
          <w:iCs/>
          <w:sz w:val="21"/>
          <w:szCs w:val="21"/>
        </w:rPr>
        <w:t>Chapter 9:07</w:t>
      </w:r>
      <w:r>
        <w:rPr>
          <w:sz w:val="21"/>
          <w:szCs w:val="21"/>
        </w:rPr>
        <w:t>]</w:t>
      </w:r>
      <w:r>
        <w:rPr>
          <w:i/>
          <w:iCs/>
          <w:sz w:val="21"/>
          <w:szCs w:val="21"/>
        </w:rPr>
        <w:t xml:space="preserve">, </w:t>
      </w:r>
      <w:r>
        <w:rPr>
          <w:sz w:val="21"/>
          <w:szCs w:val="21"/>
        </w:rPr>
        <w:t xml:space="preserve">to death, imprisonment for life or imprisonment for any definite period of not less than twenty years, if the crime was committed in aggravating circumstances as provided in subsection (2) or (3); or </w:t>
      </w:r>
    </w:p>
    <w:p w14:paraId="0D7F56D8" w14:textId="479EC750" w:rsidR="00EB0791" w:rsidRDefault="00EB0791" w:rsidP="007278A8">
      <w:pPr>
        <w:pStyle w:val="Default"/>
        <w:ind w:left="720"/>
        <w:jc w:val="both"/>
        <w:rPr>
          <w:sz w:val="22"/>
          <w:szCs w:val="22"/>
        </w:rPr>
      </w:pPr>
      <w:r>
        <w:rPr>
          <w:sz w:val="21"/>
          <w:szCs w:val="21"/>
        </w:rPr>
        <w:t>(b) in any other case to imprisonment for any definite period.</w:t>
      </w:r>
      <w:r w:rsidR="00540E7D">
        <w:rPr>
          <w:sz w:val="21"/>
          <w:szCs w:val="21"/>
        </w:rPr>
        <w:t>”</w:t>
      </w:r>
    </w:p>
    <w:p w14:paraId="6933661F" w14:textId="77777777" w:rsidR="00EB0791" w:rsidRDefault="00EB0791" w:rsidP="007278A8">
      <w:pPr>
        <w:spacing w:after="0" w:line="360" w:lineRule="auto"/>
        <w:jc w:val="both"/>
        <w:rPr>
          <w:rFonts w:ascii="Times New Roman" w:hAnsi="Times New Roman" w:cs="Times New Roman"/>
          <w:sz w:val="24"/>
          <w:szCs w:val="24"/>
        </w:rPr>
      </w:pPr>
    </w:p>
    <w:p w14:paraId="4308837F" w14:textId="105D8ECB" w:rsidR="009D2CAD" w:rsidRDefault="009D2CAD" w:rsidP="007278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From this</w:t>
      </w:r>
      <w:r w:rsidR="00EB0791">
        <w:rPr>
          <w:rFonts w:ascii="Times New Roman" w:hAnsi="Times New Roman" w:cs="Times New Roman"/>
          <w:sz w:val="24"/>
          <w:szCs w:val="24"/>
        </w:rPr>
        <w:t xml:space="preserve"> provision, the court’s hands are tied in relation to the sentence it can pass after a conviction for murder where it finds that the killing was committed in aggravating circumstances. </w:t>
      </w:r>
      <w:r w:rsidR="00540E7D">
        <w:rPr>
          <w:rFonts w:ascii="Times New Roman" w:hAnsi="Times New Roman" w:cs="Times New Roman"/>
          <w:sz w:val="24"/>
          <w:szCs w:val="24"/>
        </w:rPr>
        <w:t xml:space="preserve"> </w:t>
      </w:r>
      <w:r w:rsidR="00EB0791">
        <w:rPr>
          <w:rFonts w:ascii="Times New Roman" w:hAnsi="Times New Roman" w:cs="Times New Roman"/>
          <w:sz w:val="24"/>
          <w:szCs w:val="24"/>
        </w:rPr>
        <w:t>In that case, the court only has three options</w:t>
      </w:r>
      <w:r w:rsidR="00455A18">
        <w:rPr>
          <w:rFonts w:ascii="Times New Roman" w:hAnsi="Times New Roman" w:cs="Times New Roman"/>
          <w:sz w:val="24"/>
          <w:szCs w:val="24"/>
        </w:rPr>
        <w:t>,</w:t>
      </w:r>
      <w:r w:rsidR="00EB0791">
        <w:rPr>
          <w:rFonts w:ascii="Times New Roman" w:hAnsi="Times New Roman" w:cs="Times New Roman"/>
          <w:sz w:val="24"/>
          <w:szCs w:val="24"/>
        </w:rPr>
        <w:t xml:space="preserve"> namely to pass a sentence of death or imprisonme</w:t>
      </w:r>
      <w:r w:rsidR="00455A18">
        <w:rPr>
          <w:rFonts w:ascii="Times New Roman" w:hAnsi="Times New Roman" w:cs="Times New Roman"/>
          <w:sz w:val="24"/>
          <w:szCs w:val="24"/>
        </w:rPr>
        <w:t>nt for life or an im</w:t>
      </w:r>
      <w:r w:rsidR="00EB0791">
        <w:rPr>
          <w:rFonts w:ascii="Times New Roman" w:hAnsi="Times New Roman" w:cs="Times New Roman"/>
          <w:sz w:val="24"/>
          <w:szCs w:val="24"/>
        </w:rPr>
        <w:t>prison</w:t>
      </w:r>
      <w:r w:rsidR="00455A18">
        <w:rPr>
          <w:rFonts w:ascii="Times New Roman" w:hAnsi="Times New Roman" w:cs="Times New Roman"/>
          <w:sz w:val="24"/>
          <w:szCs w:val="24"/>
        </w:rPr>
        <w:t xml:space="preserve">ment term </w:t>
      </w:r>
      <w:r w:rsidR="00EB0791">
        <w:rPr>
          <w:rFonts w:ascii="Times New Roman" w:hAnsi="Times New Roman" w:cs="Times New Roman"/>
          <w:sz w:val="24"/>
          <w:szCs w:val="24"/>
        </w:rPr>
        <w:t>which is no</w:t>
      </w:r>
      <w:r w:rsidR="002D48B7">
        <w:rPr>
          <w:rFonts w:ascii="Times New Roman" w:hAnsi="Times New Roman" w:cs="Times New Roman"/>
          <w:sz w:val="24"/>
          <w:szCs w:val="24"/>
        </w:rPr>
        <w:t>t less than 20 years.</w:t>
      </w:r>
      <w:r w:rsidR="00A47036">
        <w:rPr>
          <w:rFonts w:ascii="Times New Roman" w:hAnsi="Times New Roman" w:cs="Times New Roman"/>
          <w:sz w:val="24"/>
          <w:szCs w:val="24"/>
        </w:rPr>
        <w:t xml:space="preserve"> </w:t>
      </w:r>
    </w:p>
    <w:p w14:paraId="73E1A24D" w14:textId="3C9309AA" w:rsidR="00EB0791" w:rsidRDefault="00540E7D" w:rsidP="007278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D2CAD">
        <w:rPr>
          <w:rFonts w:ascii="Times New Roman" w:hAnsi="Times New Roman" w:cs="Times New Roman"/>
          <w:sz w:val="24"/>
          <w:szCs w:val="24"/>
        </w:rPr>
        <w:t xml:space="preserve">Ms </w:t>
      </w:r>
      <w:r w:rsidR="009D2CAD" w:rsidRPr="009D2CAD">
        <w:rPr>
          <w:rFonts w:ascii="Times New Roman" w:hAnsi="Times New Roman" w:cs="Times New Roman"/>
          <w:i/>
          <w:sz w:val="24"/>
          <w:szCs w:val="24"/>
        </w:rPr>
        <w:t>M</w:t>
      </w:r>
      <w:r w:rsidR="009D2CAD">
        <w:rPr>
          <w:rFonts w:ascii="Times New Roman" w:hAnsi="Times New Roman" w:cs="Times New Roman"/>
          <w:i/>
          <w:sz w:val="24"/>
          <w:szCs w:val="24"/>
        </w:rPr>
        <w:t xml:space="preserve">achanzi </w:t>
      </w:r>
      <w:r w:rsidR="009D2CAD">
        <w:rPr>
          <w:rFonts w:ascii="Times New Roman" w:hAnsi="Times New Roman" w:cs="Times New Roman"/>
          <w:sz w:val="24"/>
          <w:szCs w:val="24"/>
        </w:rPr>
        <w:t>subsequently addressed the court</w:t>
      </w:r>
      <w:r w:rsidR="001C2C97">
        <w:rPr>
          <w:rFonts w:ascii="Times New Roman" w:hAnsi="Times New Roman" w:cs="Times New Roman"/>
          <w:sz w:val="24"/>
          <w:szCs w:val="24"/>
        </w:rPr>
        <w:t xml:space="preserve"> and </w:t>
      </w:r>
      <w:r w:rsidR="00081075">
        <w:rPr>
          <w:rFonts w:ascii="Times New Roman" w:hAnsi="Times New Roman" w:cs="Times New Roman"/>
          <w:sz w:val="24"/>
          <w:szCs w:val="24"/>
        </w:rPr>
        <w:t>alluded to the murder having been committed in aggravating circumstances particularly that the deceased was above 70 years of age</w:t>
      </w:r>
      <w:r w:rsidR="00EA17F1">
        <w:rPr>
          <w:rFonts w:ascii="Times New Roman" w:hAnsi="Times New Roman" w:cs="Times New Roman"/>
          <w:sz w:val="24"/>
          <w:szCs w:val="24"/>
        </w:rPr>
        <w:t xml:space="preserve"> as per s</w:t>
      </w:r>
      <w:r>
        <w:rPr>
          <w:rFonts w:ascii="Times New Roman" w:hAnsi="Times New Roman" w:cs="Times New Roman"/>
          <w:sz w:val="24"/>
          <w:szCs w:val="24"/>
        </w:rPr>
        <w:t xml:space="preserve"> </w:t>
      </w:r>
      <w:r w:rsidR="00EA17F1">
        <w:rPr>
          <w:rFonts w:ascii="Times New Roman" w:hAnsi="Times New Roman" w:cs="Times New Roman"/>
          <w:sz w:val="24"/>
          <w:szCs w:val="24"/>
        </w:rPr>
        <w:t>47(3)(b)</w:t>
      </w:r>
      <w:r w:rsidR="009D2CAD">
        <w:rPr>
          <w:rFonts w:ascii="Times New Roman" w:hAnsi="Times New Roman" w:cs="Times New Roman"/>
          <w:sz w:val="24"/>
          <w:szCs w:val="24"/>
        </w:rPr>
        <w:t xml:space="preserve"> and suggested a sentence of </w:t>
      </w:r>
      <w:r w:rsidR="00A47036">
        <w:rPr>
          <w:rFonts w:ascii="Times New Roman" w:hAnsi="Times New Roman" w:cs="Times New Roman"/>
          <w:sz w:val="24"/>
          <w:szCs w:val="24"/>
        </w:rPr>
        <w:t>20</w:t>
      </w:r>
      <w:r w:rsidR="00EB23E8">
        <w:rPr>
          <w:rFonts w:ascii="Times New Roman" w:hAnsi="Times New Roman" w:cs="Times New Roman"/>
          <w:sz w:val="24"/>
          <w:szCs w:val="24"/>
        </w:rPr>
        <w:t xml:space="preserve"> years imprisonme</w:t>
      </w:r>
      <w:r w:rsidR="009D2CAD">
        <w:rPr>
          <w:rFonts w:ascii="Times New Roman" w:hAnsi="Times New Roman" w:cs="Times New Roman"/>
          <w:sz w:val="24"/>
          <w:szCs w:val="24"/>
        </w:rPr>
        <w:t>nt for the acc</w:t>
      </w:r>
      <w:r w:rsidR="00EB23E8">
        <w:rPr>
          <w:rFonts w:ascii="Times New Roman" w:hAnsi="Times New Roman" w:cs="Times New Roman"/>
          <w:sz w:val="24"/>
          <w:szCs w:val="24"/>
        </w:rPr>
        <w:t>used.</w:t>
      </w:r>
      <w:r w:rsidR="002D48B7">
        <w:rPr>
          <w:rFonts w:ascii="Times New Roman" w:hAnsi="Times New Roman" w:cs="Times New Roman"/>
          <w:sz w:val="24"/>
          <w:szCs w:val="24"/>
        </w:rPr>
        <w:t xml:space="preserve"> </w:t>
      </w:r>
      <w:r w:rsidR="00EB0791">
        <w:rPr>
          <w:rFonts w:ascii="Times New Roman" w:hAnsi="Times New Roman" w:cs="Times New Roman"/>
          <w:sz w:val="24"/>
          <w:szCs w:val="24"/>
        </w:rPr>
        <w:tab/>
      </w:r>
    </w:p>
    <w:p w14:paraId="03817860" w14:textId="16C5B02B" w:rsidR="00A152AA" w:rsidRDefault="00EB0791" w:rsidP="007278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65020">
        <w:rPr>
          <w:rFonts w:ascii="Times New Roman" w:hAnsi="Times New Roman" w:cs="Times New Roman"/>
          <w:sz w:val="24"/>
          <w:szCs w:val="24"/>
        </w:rPr>
        <w:t>Counse</w:t>
      </w:r>
      <w:r w:rsidR="00EA17F1">
        <w:rPr>
          <w:rFonts w:ascii="Times New Roman" w:hAnsi="Times New Roman" w:cs="Times New Roman"/>
          <w:sz w:val="24"/>
          <w:szCs w:val="24"/>
        </w:rPr>
        <w:t>l for the state</w:t>
      </w:r>
      <w:r w:rsidR="00E65020">
        <w:rPr>
          <w:rFonts w:ascii="Times New Roman" w:hAnsi="Times New Roman" w:cs="Times New Roman"/>
          <w:sz w:val="24"/>
          <w:szCs w:val="24"/>
        </w:rPr>
        <w:t>,</w:t>
      </w:r>
      <w:r w:rsidR="00540E7D">
        <w:rPr>
          <w:rFonts w:ascii="Times New Roman" w:hAnsi="Times New Roman" w:cs="Times New Roman"/>
          <w:sz w:val="24"/>
          <w:szCs w:val="24"/>
        </w:rPr>
        <w:t xml:space="preserve"> </w:t>
      </w:r>
      <w:r w:rsidR="00A47036" w:rsidRPr="00540E7D">
        <w:rPr>
          <w:rFonts w:ascii="Times New Roman" w:hAnsi="Times New Roman" w:cs="Times New Roman"/>
          <w:sz w:val="24"/>
          <w:szCs w:val="24"/>
        </w:rPr>
        <w:t>M</w:t>
      </w:r>
      <w:r w:rsidR="001C2C97" w:rsidRPr="00540E7D">
        <w:rPr>
          <w:rFonts w:ascii="Times New Roman" w:hAnsi="Times New Roman" w:cs="Times New Roman"/>
          <w:sz w:val="24"/>
          <w:szCs w:val="24"/>
        </w:rPr>
        <w:t>s</w:t>
      </w:r>
      <w:r w:rsidR="001C2C97">
        <w:rPr>
          <w:rFonts w:ascii="Times New Roman" w:hAnsi="Times New Roman" w:cs="Times New Roman"/>
          <w:i/>
          <w:sz w:val="24"/>
          <w:szCs w:val="24"/>
        </w:rPr>
        <w:t xml:space="preserve"> Mtake </w:t>
      </w:r>
      <w:r w:rsidR="00E65020">
        <w:rPr>
          <w:rFonts w:ascii="Times New Roman" w:hAnsi="Times New Roman" w:cs="Times New Roman"/>
          <w:sz w:val="24"/>
          <w:szCs w:val="24"/>
        </w:rPr>
        <w:t xml:space="preserve">conceded that the murder was committed in aggravating circumstances as </w:t>
      </w:r>
      <w:r w:rsidR="009D2CAD">
        <w:rPr>
          <w:rFonts w:ascii="Times New Roman" w:hAnsi="Times New Roman" w:cs="Times New Roman"/>
          <w:sz w:val="24"/>
          <w:szCs w:val="24"/>
        </w:rPr>
        <w:t xml:space="preserve">this was </w:t>
      </w:r>
      <w:r w:rsidR="00540E7D">
        <w:rPr>
          <w:rFonts w:ascii="Times New Roman" w:hAnsi="Times New Roman" w:cs="Times New Roman"/>
          <w:sz w:val="24"/>
          <w:szCs w:val="24"/>
        </w:rPr>
        <w:t>a murder</w:t>
      </w:r>
      <w:r w:rsidR="00EB23E8">
        <w:rPr>
          <w:rFonts w:ascii="Times New Roman" w:hAnsi="Times New Roman" w:cs="Times New Roman"/>
          <w:sz w:val="24"/>
          <w:szCs w:val="24"/>
        </w:rPr>
        <w:t xml:space="preserve"> of a defenceless geriatric</w:t>
      </w:r>
      <w:r w:rsidR="002D48B7">
        <w:rPr>
          <w:rFonts w:ascii="Times New Roman" w:hAnsi="Times New Roman" w:cs="Times New Roman"/>
          <w:sz w:val="24"/>
          <w:szCs w:val="24"/>
        </w:rPr>
        <w:t xml:space="preserve"> </w:t>
      </w:r>
      <w:r w:rsidR="001C2C97">
        <w:rPr>
          <w:rFonts w:ascii="Times New Roman" w:hAnsi="Times New Roman" w:cs="Times New Roman"/>
          <w:sz w:val="24"/>
          <w:szCs w:val="24"/>
        </w:rPr>
        <w:t xml:space="preserve">which was committed </w:t>
      </w:r>
      <w:r w:rsidR="002D48B7">
        <w:rPr>
          <w:rFonts w:ascii="Times New Roman" w:hAnsi="Times New Roman" w:cs="Times New Roman"/>
          <w:sz w:val="24"/>
          <w:szCs w:val="24"/>
        </w:rPr>
        <w:t>without any provocation.</w:t>
      </w:r>
      <w:r w:rsidR="00EA17F1">
        <w:rPr>
          <w:rFonts w:ascii="Times New Roman" w:hAnsi="Times New Roman" w:cs="Times New Roman"/>
          <w:sz w:val="24"/>
          <w:szCs w:val="24"/>
        </w:rPr>
        <w:t xml:space="preserve"> She urged this court to impose a sentence of 25years</w:t>
      </w:r>
      <w:r w:rsidR="00EB23E8">
        <w:rPr>
          <w:rFonts w:ascii="Times New Roman" w:hAnsi="Times New Roman" w:cs="Times New Roman"/>
          <w:sz w:val="24"/>
          <w:szCs w:val="24"/>
        </w:rPr>
        <w:t>.</w:t>
      </w:r>
      <w:r w:rsidR="002D48B7">
        <w:rPr>
          <w:rFonts w:ascii="Times New Roman" w:hAnsi="Times New Roman" w:cs="Times New Roman"/>
          <w:sz w:val="24"/>
          <w:szCs w:val="24"/>
        </w:rPr>
        <w:t xml:space="preserve"> </w:t>
      </w:r>
    </w:p>
    <w:p w14:paraId="321C6B85" w14:textId="39041B64" w:rsidR="00EB0791" w:rsidRDefault="00540E7D" w:rsidP="007278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55A18">
        <w:rPr>
          <w:rFonts w:ascii="Times New Roman" w:hAnsi="Times New Roman" w:cs="Times New Roman"/>
          <w:sz w:val="24"/>
          <w:szCs w:val="24"/>
        </w:rPr>
        <w:t>We have considered that, the</w:t>
      </w:r>
      <w:r w:rsidR="009D2CAD">
        <w:rPr>
          <w:rFonts w:ascii="Times New Roman" w:hAnsi="Times New Roman" w:cs="Times New Roman"/>
          <w:sz w:val="24"/>
          <w:szCs w:val="24"/>
        </w:rPr>
        <w:t xml:space="preserve"> accused mercilessly bludgeoned the</w:t>
      </w:r>
      <w:r w:rsidR="002D48B7">
        <w:rPr>
          <w:rFonts w:ascii="Times New Roman" w:hAnsi="Times New Roman" w:cs="Times New Roman"/>
          <w:sz w:val="24"/>
          <w:szCs w:val="24"/>
        </w:rPr>
        <w:t xml:space="preserve"> drunk and defenceless 73</w:t>
      </w:r>
      <w:r w:rsidR="00EB0791">
        <w:rPr>
          <w:rFonts w:ascii="Times New Roman" w:hAnsi="Times New Roman" w:cs="Times New Roman"/>
          <w:sz w:val="24"/>
          <w:szCs w:val="24"/>
        </w:rPr>
        <w:t xml:space="preserve"> year old </w:t>
      </w:r>
      <w:r w:rsidR="009D2CAD">
        <w:rPr>
          <w:rFonts w:ascii="Times New Roman" w:hAnsi="Times New Roman" w:cs="Times New Roman"/>
          <w:sz w:val="24"/>
          <w:szCs w:val="24"/>
        </w:rPr>
        <w:t>to death after taking offence from the deceased’s manner of speaking.</w:t>
      </w:r>
      <w:r w:rsidR="00224386">
        <w:rPr>
          <w:rFonts w:ascii="Times New Roman" w:hAnsi="Times New Roman" w:cs="Times New Roman"/>
          <w:sz w:val="24"/>
          <w:szCs w:val="24"/>
        </w:rPr>
        <w:t xml:space="preserve"> </w:t>
      </w:r>
      <w:r w:rsidR="009D2CAD">
        <w:rPr>
          <w:rFonts w:ascii="Times New Roman" w:hAnsi="Times New Roman" w:cs="Times New Roman"/>
          <w:sz w:val="24"/>
          <w:szCs w:val="24"/>
        </w:rPr>
        <w:lastRenderedPageBreak/>
        <w:t xml:space="preserve">The savagery and barbarism of the attack was </w:t>
      </w:r>
      <w:r w:rsidR="00A152AA">
        <w:rPr>
          <w:rFonts w:ascii="Times New Roman" w:hAnsi="Times New Roman" w:cs="Times New Roman"/>
          <w:sz w:val="24"/>
          <w:szCs w:val="24"/>
        </w:rPr>
        <w:t>unmitigated, and</w:t>
      </w:r>
      <w:r w:rsidR="009D2CAD">
        <w:rPr>
          <w:rFonts w:ascii="Times New Roman" w:hAnsi="Times New Roman" w:cs="Times New Roman"/>
          <w:sz w:val="24"/>
          <w:szCs w:val="24"/>
        </w:rPr>
        <w:t xml:space="preserve"> the accused gave the deceased no opportunity for </w:t>
      </w:r>
      <w:r w:rsidR="00F203F3">
        <w:rPr>
          <w:rFonts w:ascii="Times New Roman" w:hAnsi="Times New Roman" w:cs="Times New Roman"/>
          <w:sz w:val="24"/>
          <w:szCs w:val="24"/>
        </w:rPr>
        <w:t>survival. The</w:t>
      </w:r>
      <w:r w:rsidR="00E37E1F">
        <w:rPr>
          <w:rFonts w:ascii="Times New Roman" w:hAnsi="Times New Roman" w:cs="Times New Roman"/>
          <w:sz w:val="24"/>
          <w:szCs w:val="24"/>
        </w:rPr>
        <w:t xml:space="preserve"> deceased bled from the ears</w:t>
      </w:r>
      <w:r w:rsidR="009D2CAD">
        <w:rPr>
          <w:rFonts w:ascii="Times New Roman" w:hAnsi="Times New Roman" w:cs="Times New Roman"/>
          <w:sz w:val="24"/>
          <w:szCs w:val="24"/>
        </w:rPr>
        <w:t>,</w:t>
      </w:r>
      <w:r w:rsidR="00E37E1F">
        <w:rPr>
          <w:rFonts w:ascii="Times New Roman" w:hAnsi="Times New Roman" w:cs="Times New Roman"/>
          <w:sz w:val="24"/>
          <w:szCs w:val="24"/>
        </w:rPr>
        <w:t xml:space="preserve"> mouth</w:t>
      </w:r>
      <w:r w:rsidR="009D2CAD">
        <w:rPr>
          <w:rFonts w:ascii="Times New Roman" w:hAnsi="Times New Roman" w:cs="Times New Roman"/>
          <w:sz w:val="24"/>
          <w:szCs w:val="24"/>
        </w:rPr>
        <w:t>,</w:t>
      </w:r>
      <w:r w:rsidR="00E37E1F">
        <w:rPr>
          <w:rFonts w:ascii="Times New Roman" w:hAnsi="Times New Roman" w:cs="Times New Roman"/>
          <w:sz w:val="24"/>
          <w:szCs w:val="24"/>
        </w:rPr>
        <w:t xml:space="preserve"> and nose leading to head injuries.</w:t>
      </w:r>
      <w:r w:rsidR="009D2CAD">
        <w:rPr>
          <w:rFonts w:ascii="Times New Roman" w:hAnsi="Times New Roman" w:cs="Times New Roman"/>
          <w:sz w:val="24"/>
          <w:szCs w:val="24"/>
        </w:rPr>
        <w:t xml:space="preserve"> </w:t>
      </w:r>
      <w:r w:rsidR="00224386">
        <w:rPr>
          <w:rFonts w:ascii="Times New Roman" w:hAnsi="Times New Roman" w:cs="Times New Roman"/>
          <w:sz w:val="24"/>
          <w:szCs w:val="24"/>
        </w:rPr>
        <w:t xml:space="preserve">The accused was determined to kill the deceased and did not take heed of his companion’s pleas to desist from his aggression towards the </w:t>
      </w:r>
      <w:r w:rsidR="00A152AA">
        <w:rPr>
          <w:rFonts w:ascii="Times New Roman" w:hAnsi="Times New Roman" w:cs="Times New Roman"/>
          <w:sz w:val="24"/>
          <w:szCs w:val="24"/>
        </w:rPr>
        <w:t>deceased. The</w:t>
      </w:r>
      <w:r w:rsidR="00EB0791">
        <w:rPr>
          <w:rFonts w:ascii="Times New Roman" w:hAnsi="Times New Roman" w:cs="Times New Roman"/>
          <w:sz w:val="24"/>
          <w:szCs w:val="24"/>
        </w:rPr>
        <w:t xml:space="preserve"> old man</w:t>
      </w:r>
      <w:r w:rsidR="00E37E1F">
        <w:rPr>
          <w:rFonts w:ascii="Times New Roman" w:hAnsi="Times New Roman" w:cs="Times New Roman"/>
          <w:sz w:val="24"/>
          <w:szCs w:val="24"/>
        </w:rPr>
        <w:t xml:space="preserve"> was subsequently hospitalised and die</w:t>
      </w:r>
      <w:r w:rsidR="009D2CAD">
        <w:rPr>
          <w:rFonts w:ascii="Times New Roman" w:hAnsi="Times New Roman" w:cs="Times New Roman"/>
          <w:sz w:val="24"/>
          <w:szCs w:val="24"/>
        </w:rPr>
        <w:t xml:space="preserve">d 13 days </w:t>
      </w:r>
      <w:r w:rsidR="00A152AA">
        <w:rPr>
          <w:rFonts w:ascii="Times New Roman" w:hAnsi="Times New Roman" w:cs="Times New Roman"/>
          <w:sz w:val="24"/>
          <w:szCs w:val="24"/>
        </w:rPr>
        <w:t>later, having</w:t>
      </w:r>
      <w:r w:rsidR="009D2CAD">
        <w:rPr>
          <w:rFonts w:ascii="Times New Roman" w:hAnsi="Times New Roman" w:cs="Times New Roman"/>
          <w:sz w:val="24"/>
          <w:szCs w:val="24"/>
        </w:rPr>
        <w:t xml:space="preserve"> suffered a painful death.</w:t>
      </w:r>
      <w:r w:rsidR="00EB0791">
        <w:rPr>
          <w:rFonts w:ascii="Times New Roman" w:hAnsi="Times New Roman" w:cs="Times New Roman"/>
          <w:sz w:val="24"/>
          <w:szCs w:val="24"/>
        </w:rPr>
        <w:t xml:space="preserve"> </w:t>
      </w:r>
    </w:p>
    <w:p w14:paraId="2E5CB9E0" w14:textId="5EFBCB12" w:rsidR="00224386" w:rsidRDefault="00EB0791" w:rsidP="007278A8">
      <w:pPr>
        <w:spacing w:after="0" w:line="360" w:lineRule="auto"/>
        <w:jc w:val="both"/>
        <w:rPr>
          <w:rFonts w:ascii="Times New Roman" w:hAnsi="Times New Roman" w:cs="Times New Roman"/>
          <w:sz w:val="24"/>
        </w:rPr>
      </w:pPr>
      <w:r>
        <w:rPr>
          <w:rFonts w:ascii="Times New Roman" w:hAnsi="Times New Roman" w:cs="Times New Roman"/>
          <w:sz w:val="24"/>
          <w:szCs w:val="24"/>
        </w:rPr>
        <w:tab/>
      </w:r>
      <w:r w:rsidR="00455A18">
        <w:rPr>
          <w:rFonts w:ascii="Times New Roman" w:hAnsi="Times New Roman" w:cs="Times New Roman"/>
          <w:sz w:val="24"/>
        </w:rPr>
        <w:t xml:space="preserve">In addition to </w:t>
      </w:r>
      <w:r w:rsidR="00540E7D">
        <w:rPr>
          <w:rFonts w:ascii="Times New Roman" w:hAnsi="Times New Roman" w:cs="Times New Roman"/>
          <w:sz w:val="24"/>
        </w:rPr>
        <w:t>this, the</w:t>
      </w:r>
      <w:r w:rsidR="00673715">
        <w:rPr>
          <w:rFonts w:ascii="Times New Roman" w:hAnsi="Times New Roman" w:cs="Times New Roman"/>
          <w:sz w:val="24"/>
        </w:rPr>
        <w:t xml:space="preserve"> deceased was 73</w:t>
      </w:r>
      <w:r>
        <w:rPr>
          <w:rFonts w:ascii="Times New Roman" w:hAnsi="Times New Roman" w:cs="Times New Roman"/>
          <w:sz w:val="24"/>
        </w:rPr>
        <w:t xml:space="preserve"> years old</w:t>
      </w:r>
      <w:r w:rsidR="00455A18">
        <w:rPr>
          <w:rFonts w:ascii="Times New Roman" w:hAnsi="Times New Roman" w:cs="Times New Roman"/>
          <w:sz w:val="24"/>
        </w:rPr>
        <w:t xml:space="preserve">. </w:t>
      </w:r>
      <w:r w:rsidR="00540E7D">
        <w:rPr>
          <w:rFonts w:ascii="Times New Roman" w:hAnsi="Times New Roman" w:cs="Times New Roman"/>
          <w:sz w:val="24"/>
        </w:rPr>
        <w:t xml:space="preserve"> </w:t>
      </w:r>
      <w:r w:rsidR="00455A18">
        <w:rPr>
          <w:rFonts w:ascii="Times New Roman" w:hAnsi="Times New Roman" w:cs="Times New Roman"/>
          <w:sz w:val="24"/>
        </w:rPr>
        <w:t xml:space="preserve">The offence of murder was therefore committed in </w:t>
      </w:r>
      <w:r w:rsidR="00224386">
        <w:rPr>
          <w:rFonts w:ascii="Times New Roman" w:hAnsi="Times New Roman" w:cs="Times New Roman"/>
          <w:sz w:val="24"/>
        </w:rPr>
        <w:t>aggravating circumstance</w:t>
      </w:r>
      <w:r w:rsidR="00455A18">
        <w:rPr>
          <w:rFonts w:ascii="Times New Roman" w:hAnsi="Times New Roman" w:cs="Times New Roman"/>
          <w:sz w:val="24"/>
        </w:rPr>
        <w:t>s and t</w:t>
      </w:r>
      <w:r w:rsidR="00A152AA">
        <w:rPr>
          <w:rFonts w:ascii="Times New Roman" w:hAnsi="Times New Roman" w:cs="Times New Roman"/>
          <w:sz w:val="24"/>
        </w:rPr>
        <w:t>his</w:t>
      </w:r>
      <w:r w:rsidR="00540E7D">
        <w:rPr>
          <w:rFonts w:ascii="Times New Roman" w:hAnsi="Times New Roman" w:cs="Times New Roman"/>
          <w:sz w:val="24"/>
        </w:rPr>
        <w:t xml:space="preserve"> increases the </w:t>
      </w:r>
      <w:r w:rsidR="00224386">
        <w:rPr>
          <w:rFonts w:ascii="Times New Roman" w:hAnsi="Times New Roman" w:cs="Times New Roman"/>
          <w:sz w:val="24"/>
        </w:rPr>
        <w:t>accused’s moral blameworthiness.</w:t>
      </w:r>
    </w:p>
    <w:p w14:paraId="5C9512BC" w14:textId="3F73E2D1" w:rsidR="00EB0791" w:rsidRDefault="00224386" w:rsidP="007278A8">
      <w:pPr>
        <w:spacing w:after="0" w:line="360" w:lineRule="auto"/>
        <w:jc w:val="both"/>
        <w:rPr>
          <w:rFonts w:ascii="Times New Roman" w:hAnsi="Times New Roman" w:cs="Times New Roman"/>
          <w:sz w:val="24"/>
        </w:rPr>
      </w:pPr>
      <w:r>
        <w:rPr>
          <w:rFonts w:ascii="Times New Roman" w:hAnsi="Times New Roman" w:cs="Times New Roman"/>
          <w:sz w:val="24"/>
        </w:rPr>
        <w:tab/>
      </w:r>
      <w:r w:rsidR="00E45D33">
        <w:rPr>
          <w:rFonts w:ascii="Times New Roman" w:hAnsi="Times New Roman" w:cs="Times New Roman"/>
          <w:sz w:val="24"/>
        </w:rPr>
        <w:t xml:space="preserve">After arriving at a finding that the murder was committed in aggravating </w:t>
      </w:r>
      <w:r w:rsidR="00A152AA">
        <w:rPr>
          <w:rFonts w:ascii="Times New Roman" w:hAnsi="Times New Roman" w:cs="Times New Roman"/>
          <w:sz w:val="24"/>
        </w:rPr>
        <w:t>circumstances, as</w:t>
      </w:r>
      <w:r w:rsidR="00E45D33">
        <w:rPr>
          <w:rFonts w:ascii="Times New Roman" w:hAnsi="Times New Roman" w:cs="Times New Roman"/>
          <w:sz w:val="24"/>
        </w:rPr>
        <w:t xml:space="preserve"> well as consideration of t</w:t>
      </w:r>
      <w:r w:rsidR="00A152AA">
        <w:rPr>
          <w:rFonts w:ascii="Times New Roman" w:hAnsi="Times New Roman" w:cs="Times New Roman"/>
          <w:sz w:val="24"/>
        </w:rPr>
        <w:t xml:space="preserve">he mitigating factors, we </w:t>
      </w:r>
      <w:r w:rsidR="00E45D33">
        <w:rPr>
          <w:rFonts w:ascii="Times New Roman" w:hAnsi="Times New Roman" w:cs="Times New Roman"/>
          <w:sz w:val="24"/>
        </w:rPr>
        <w:t xml:space="preserve">would have sentenced the accused to an imprisonment term of 22years. </w:t>
      </w:r>
      <w:r w:rsidR="00540E7D">
        <w:rPr>
          <w:rFonts w:ascii="Times New Roman" w:hAnsi="Times New Roman" w:cs="Times New Roman"/>
          <w:sz w:val="24"/>
        </w:rPr>
        <w:t>However, because</w:t>
      </w:r>
      <w:r w:rsidR="00E45D33">
        <w:rPr>
          <w:rFonts w:ascii="Times New Roman" w:hAnsi="Times New Roman" w:cs="Times New Roman"/>
          <w:sz w:val="24"/>
        </w:rPr>
        <w:t xml:space="preserve"> he has been incarcerated since June of 2021</w:t>
      </w:r>
      <w:r w:rsidR="00540E7D">
        <w:rPr>
          <w:rFonts w:ascii="Times New Roman" w:hAnsi="Times New Roman" w:cs="Times New Roman"/>
          <w:sz w:val="24"/>
        </w:rPr>
        <w:t>, he</w:t>
      </w:r>
      <w:r w:rsidR="00E45D33">
        <w:rPr>
          <w:rFonts w:ascii="Times New Roman" w:hAnsi="Times New Roman" w:cs="Times New Roman"/>
          <w:sz w:val="24"/>
        </w:rPr>
        <w:t xml:space="preserve"> has already </w:t>
      </w:r>
      <w:r w:rsidR="00540E7D">
        <w:rPr>
          <w:rFonts w:ascii="Times New Roman" w:hAnsi="Times New Roman" w:cs="Times New Roman"/>
          <w:sz w:val="24"/>
        </w:rPr>
        <w:t>served a</w:t>
      </w:r>
      <w:r w:rsidR="00E45D33">
        <w:rPr>
          <w:rFonts w:ascii="Times New Roman" w:hAnsi="Times New Roman" w:cs="Times New Roman"/>
          <w:sz w:val="24"/>
        </w:rPr>
        <w:t xml:space="preserve"> 2 year sentence.</w:t>
      </w:r>
      <w:r w:rsidR="00A152AA">
        <w:rPr>
          <w:rFonts w:ascii="Times New Roman" w:hAnsi="Times New Roman" w:cs="Times New Roman"/>
          <w:sz w:val="24"/>
        </w:rPr>
        <w:t xml:space="preserve"> </w:t>
      </w:r>
      <w:r w:rsidR="00E45D33">
        <w:rPr>
          <w:rFonts w:ascii="Times New Roman" w:hAnsi="Times New Roman" w:cs="Times New Roman"/>
          <w:sz w:val="24"/>
        </w:rPr>
        <w:t>The court will therefore deduct the 2 years already served.</w:t>
      </w:r>
    </w:p>
    <w:p w14:paraId="5DFC9C93" w14:textId="5BFF6246" w:rsidR="00EB0791" w:rsidRPr="00BB481E" w:rsidRDefault="00EB0791" w:rsidP="007278A8">
      <w:pPr>
        <w:spacing w:after="0" w:line="360" w:lineRule="auto"/>
        <w:jc w:val="both"/>
        <w:rPr>
          <w:rFonts w:ascii="Times New Roman" w:hAnsi="Times New Roman" w:cs="Times New Roman"/>
          <w:sz w:val="24"/>
          <w:szCs w:val="24"/>
        </w:rPr>
      </w:pPr>
      <w:r>
        <w:rPr>
          <w:rFonts w:ascii="Times New Roman" w:hAnsi="Times New Roman" w:cs="Times New Roman"/>
          <w:sz w:val="24"/>
        </w:rPr>
        <w:tab/>
        <w:t xml:space="preserve">Accordingly the accused is sentenced to </w:t>
      </w:r>
      <w:r w:rsidR="00C90572">
        <w:rPr>
          <w:rFonts w:ascii="Times New Roman" w:hAnsi="Times New Roman" w:cs="Times New Roman"/>
          <w:b/>
          <w:sz w:val="24"/>
        </w:rPr>
        <w:t>20</w:t>
      </w:r>
      <w:r w:rsidRPr="002B2337">
        <w:rPr>
          <w:rFonts w:ascii="Times New Roman" w:hAnsi="Times New Roman" w:cs="Times New Roman"/>
          <w:b/>
          <w:sz w:val="24"/>
        </w:rPr>
        <w:t xml:space="preserve"> years imprisonment.</w:t>
      </w:r>
      <w:r>
        <w:rPr>
          <w:rFonts w:ascii="Times New Roman" w:hAnsi="Times New Roman" w:cs="Times New Roman"/>
          <w:sz w:val="24"/>
        </w:rPr>
        <w:t xml:space="preserve">  </w:t>
      </w:r>
    </w:p>
    <w:p w14:paraId="437CD7D9" w14:textId="77777777" w:rsidR="00EB0791" w:rsidRDefault="00EB0791" w:rsidP="005773BA">
      <w:pPr>
        <w:spacing w:line="360" w:lineRule="auto"/>
        <w:jc w:val="both"/>
        <w:rPr>
          <w:rFonts w:ascii="Times New Roman" w:hAnsi="Times New Roman" w:cs="Times New Roman"/>
          <w:sz w:val="24"/>
          <w:szCs w:val="24"/>
          <w:lang w:val="en-GB"/>
        </w:rPr>
      </w:pPr>
    </w:p>
    <w:p w14:paraId="28714C87" w14:textId="77777777" w:rsidR="00FF500D" w:rsidRDefault="00FF500D" w:rsidP="005773BA">
      <w:pPr>
        <w:spacing w:line="360" w:lineRule="auto"/>
        <w:jc w:val="both"/>
        <w:rPr>
          <w:rFonts w:ascii="Times New Roman" w:hAnsi="Times New Roman" w:cs="Times New Roman"/>
          <w:sz w:val="24"/>
          <w:szCs w:val="24"/>
          <w:lang w:val="en-GB"/>
        </w:rPr>
      </w:pPr>
    </w:p>
    <w:p w14:paraId="78052DBD" w14:textId="1D5F8A27" w:rsidR="00FF500D" w:rsidRDefault="00FF500D" w:rsidP="00FF500D">
      <w:pPr>
        <w:spacing w:after="0" w:line="240" w:lineRule="auto"/>
        <w:jc w:val="both"/>
        <w:rPr>
          <w:rFonts w:ascii="Times New Roman" w:hAnsi="Times New Roman" w:cs="Times New Roman"/>
          <w:sz w:val="24"/>
          <w:szCs w:val="24"/>
          <w:lang w:val="en-GB"/>
        </w:rPr>
      </w:pPr>
      <w:r w:rsidRPr="00FF500D">
        <w:rPr>
          <w:rFonts w:ascii="Times New Roman" w:hAnsi="Times New Roman" w:cs="Times New Roman"/>
          <w:i/>
          <w:sz w:val="24"/>
          <w:szCs w:val="24"/>
          <w:lang w:val="en-GB"/>
        </w:rPr>
        <w:t>National Prosecuting Authority</w:t>
      </w:r>
      <w:r>
        <w:rPr>
          <w:rFonts w:ascii="Times New Roman" w:hAnsi="Times New Roman" w:cs="Times New Roman"/>
          <w:sz w:val="24"/>
          <w:szCs w:val="24"/>
          <w:lang w:val="en-GB"/>
        </w:rPr>
        <w:t>, state’s legal practitioners</w:t>
      </w:r>
    </w:p>
    <w:p w14:paraId="5851DAD1" w14:textId="7D4AD46F" w:rsidR="00FF500D" w:rsidRDefault="00083FD0" w:rsidP="00FF500D">
      <w:pPr>
        <w:spacing w:after="0" w:line="240" w:lineRule="auto"/>
        <w:jc w:val="both"/>
        <w:rPr>
          <w:rFonts w:ascii="Times New Roman" w:hAnsi="Times New Roman" w:cs="Times New Roman"/>
          <w:sz w:val="24"/>
          <w:szCs w:val="24"/>
          <w:lang w:val="en-GB"/>
        </w:rPr>
      </w:pPr>
      <w:r>
        <w:rPr>
          <w:rFonts w:ascii="Times New Roman" w:hAnsi="Times New Roman" w:cs="Times New Roman"/>
          <w:i/>
          <w:sz w:val="24"/>
          <w:szCs w:val="24"/>
          <w:lang w:val="en-GB"/>
        </w:rPr>
        <w:t>Maru</w:t>
      </w:r>
      <w:r w:rsidR="00FF500D" w:rsidRPr="00FF500D">
        <w:rPr>
          <w:rFonts w:ascii="Times New Roman" w:hAnsi="Times New Roman" w:cs="Times New Roman"/>
          <w:i/>
          <w:sz w:val="24"/>
          <w:szCs w:val="24"/>
          <w:lang w:val="en-GB"/>
        </w:rPr>
        <w:t>wa Machanzi Attorney</w:t>
      </w:r>
      <w:r w:rsidR="00FF500D">
        <w:rPr>
          <w:rFonts w:ascii="Times New Roman" w:hAnsi="Times New Roman" w:cs="Times New Roman"/>
          <w:sz w:val="24"/>
          <w:szCs w:val="24"/>
          <w:lang w:val="en-GB"/>
        </w:rPr>
        <w:t>, accused’s legal practitioners</w:t>
      </w:r>
    </w:p>
    <w:sectPr w:rsidR="00FF500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F5E9B4" w14:textId="77777777" w:rsidR="00063412" w:rsidRDefault="00063412" w:rsidP="0041571F">
      <w:pPr>
        <w:spacing w:after="0" w:line="240" w:lineRule="auto"/>
      </w:pPr>
      <w:r>
        <w:separator/>
      </w:r>
    </w:p>
  </w:endnote>
  <w:endnote w:type="continuationSeparator" w:id="0">
    <w:p w14:paraId="4A668141" w14:textId="77777777" w:rsidR="00063412" w:rsidRDefault="00063412" w:rsidP="00415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CD8736" w14:textId="77777777" w:rsidR="00063412" w:rsidRDefault="00063412" w:rsidP="0041571F">
      <w:pPr>
        <w:spacing w:after="0" w:line="240" w:lineRule="auto"/>
      </w:pPr>
      <w:r>
        <w:separator/>
      </w:r>
    </w:p>
  </w:footnote>
  <w:footnote w:type="continuationSeparator" w:id="0">
    <w:p w14:paraId="169565A9" w14:textId="77777777" w:rsidR="00063412" w:rsidRDefault="00063412" w:rsidP="004157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0395357"/>
      <w:docPartObj>
        <w:docPartGallery w:val="Page Numbers (Top of Page)"/>
        <w:docPartUnique/>
      </w:docPartObj>
    </w:sdtPr>
    <w:sdtEndPr>
      <w:rPr>
        <w:noProof/>
      </w:rPr>
    </w:sdtEndPr>
    <w:sdtContent>
      <w:p w14:paraId="491C0994" w14:textId="5DD1A20D" w:rsidR="000C2839" w:rsidRDefault="000C2839">
        <w:pPr>
          <w:pStyle w:val="Header"/>
          <w:jc w:val="right"/>
          <w:rPr>
            <w:noProof/>
          </w:rPr>
        </w:pPr>
        <w:r>
          <w:fldChar w:fldCharType="begin"/>
        </w:r>
        <w:r>
          <w:instrText xml:space="preserve"> PAGE   \* MERGEFORMAT </w:instrText>
        </w:r>
        <w:r>
          <w:fldChar w:fldCharType="separate"/>
        </w:r>
        <w:r w:rsidR="00B54D9C">
          <w:rPr>
            <w:noProof/>
          </w:rPr>
          <w:t>1</w:t>
        </w:r>
        <w:r>
          <w:rPr>
            <w:noProof/>
          </w:rPr>
          <w:fldChar w:fldCharType="end"/>
        </w:r>
      </w:p>
      <w:p w14:paraId="19C27E6A" w14:textId="37825D3A" w:rsidR="000C2839" w:rsidRDefault="00066A27">
        <w:pPr>
          <w:pStyle w:val="Header"/>
          <w:jc w:val="right"/>
          <w:rPr>
            <w:noProof/>
          </w:rPr>
        </w:pPr>
        <w:r>
          <w:rPr>
            <w:noProof/>
          </w:rPr>
          <w:t>HH 293-23</w:t>
        </w:r>
      </w:p>
      <w:p w14:paraId="4CC5735E" w14:textId="0AA01E50" w:rsidR="000C2839" w:rsidRDefault="000C2839">
        <w:pPr>
          <w:pStyle w:val="Header"/>
          <w:jc w:val="right"/>
        </w:pPr>
        <w:r>
          <w:rPr>
            <w:noProof/>
          </w:rPr>
          <w:t>CRB No. 27/22</w:t>
        </w:r>
      </w:p>
    </w:sdtContent>
  </w:sdt>
  <w:p w14:paraId="4192CB31" w14:textId="77777777" w:rsidR="0041571F" w:rsidRDefault="0041571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F0A91"/>
    <w:multiLevelType w:val="hybridMultilevel"/>
    <w:tmpl w:val="1974DC14"/>
    <w:lvl w:ilvl="0" w:tplc="C658BA34">
      <w:start w:val="1"/>
      <w:numFmt w:val="lowerLetter"/>
      <w:lvlText w:val="(%1)"/>
      <w:lvlJc w:val="left"/>
      <w:pPr>
        <w:ind w:left="780" w:hanging="360"/>
      </w:pPr>
    </w:lvl>
    <w:lvl w:ilvl="1" w:tplc="30090019">
      <w:start w:val="1"/>
      <w:numFmt w:val="lowerLetter"/>
      <w:lvlText w:val="%2."/>
      <w:lvlJc w:val="left"/>
      <w:pPr>
        <w:ind w:left="1500" w:hanging="360"/>
      </w:pPr>
    </w:lvl>
    <w:lvl w:ilvl="2" w:tplc="3009001B">
      <w:start w:val="1"/>
      <w:numFmt w:val="lowerRoman"/>
      <w:lvlText w:val="%3."/>
      <w:lvlJc w:val="right"/>
      <w:pPr>
        <w:ind w:left="2220" w:hanging="180"/>
      </w:pPr>
    </w:lvl>
    <w:lvl w:ilvl="3" w:tplc="3009000F">
      <w:start w:val="1"/>
      <w:numFmt w:val="decimal"/>
      <w:lvlText w:val="%4."/>
      <w:lvlJc w:val="left"/>
      <w:pPr>
        <w:ind w:left="2940" w:hanging="360"/>
      </w:pPr>
    </w:lvl>
    <w:lvl w:ilvl="4" w:tplc="30090019">
      <w:start w:val="1"/>
      <w:numFmt w:val="lowerLetter"/>
      <w:lvlText w:val="%5."/>
      <w:lvlJc w:val="left"/>
      <w:pPr>
        <w:ind w:left="3660" w:hanging="360"/>
      </w:pPr>
    </w:lvl>
    <w:lvl w:ilvl="5" w:tplc="3009001B">
      <w:start w:val="1"/>
      <w:numFmt w:val="lowerRoman"/>
      <w:lvlText w:val="%6."/>
      <w:lvlJc w:val="right"/>
      <w:pPr>
        <w:ind w:left="4380" w:hanging="180"/>
      </w:pPr>
    </w:lvl>
    <w:lvl w:ilvl="6" w:tplc="3009000F">
      <w:start w:val="1"/>
      <w:numFmt w:val="decimal"/>
      <w:lvlText w:val="%7."/>
      <w:lvlJc w:val="left"/>
      <w:pPr>
        <w:ind w:left="5100" w:hanging="360"/>
      </w:pPr>
    </w:lvl>
    <w:lvl w:ilvl="7" w:tplc="30090019">
      <w:start w:val="1"/>
      <w:numFmt w:val="lowerLetter"/>
      <w:lvlText w:val="%8."/>
      <w:lvlJc w:val="left"/>
      <w:pPr>
        <w:ind w:left="5820" w:hanging="360"/>
      </w:pPr>
    </w:lvl>
    <w:lvl w:ilvl="8" w:tplc="3009001B">
      <w:start w:val="1"/>
      <w:numFmt w:val="lowerRoman"/>
      <w:lvlText w:val="%9."/>
      <w:lvlJc w:val="right"/>
      <w:pPr>
        <w:ind w:left="6540" w:hanging="180"/>
      </w:pPr>
    </w:lvl>
  </w:abstractNum>
  <w:abstractNum w:abstractNumId="1" w15:restartNumberingAfterBreak="0">
    <w:nsid w:val="1949472D"/>
    <w:multiLevelType w:val="hybridMultilevel"/>
    <w:tmpl w:val="E4AC4856"/>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34EB5502"/>
    <w:multiLevelType w:val="hybridMultilevel"/>
    <w:tmpl w:val="FCDE55CC"/>
    <w:lvl w:ilvl="0" w:tplc="3009000F">
      <w:start w:val="1"/>
      <w:numFmt w:val="decimal"/>
      <w:lvlText w:val="%1."/>
      <w:lvlJc w:val="left"/>
      <w:pPr>
        <w:ind w:left="780" w:hanging="360"/>
      </w:pPr>
    </w:lvl>
    <w:lvl w:ilvl="1" w:tplc="30090019" w:tentative="1">
      <w:start w:val="1"/>
      <w:numFmt w:val="lowerLetter"/>
      <w:lvlText w:val="%2."/>
      <w:lvlJc w:val="left"/>
      <w:pPr>
        <w:ind w:left="1500" w:hanging="360"/>
      </w:pPr>
    </w:lvl>
    <w:lvl w:ilvl="2" w:tplc="3009001B" w:tentative="1">
      <w:start w:val="1"/>
      <w:numFmt w:val="lowerRoman"/>
      <w:lvlText w:val="%3."/>
      <w:lvlJc w:val="right"/>
      <w:pPr>
        <w:ind w:left="2220" w:hanging="180"/>
      </w:pPr>
    </w:lvl>
    <w:lvl w:ilvl="3" w:tplc="3009000F" w:tentative="1">
      <w:start w:val="1"/>
      <w:numFmt w:val="decimal"/>
      <w:lvlText w:val="%4."/>
      <w:lvlJc w:val="left"/>
      <w:pPr>
        <w:ind w:left="2940" w:hanging="360"/>
      </w:pPr>
    </w:lvl>
    <w:lvl w:ilvl="4" w:tplc="30090019" w:tentative="1">
      <w:start w:val="1"/>
      <w:numFmt w:val="lowerLetter"/>
      <w:lvlText w:val="%5."/>
      <w:lvlJc w:val="left"/>
      <w:pPr>
        <w:ind w:left="3660" w:hanging="360"/>
      </w:pPr>
    </w:lvl>
    <w:lvl w:ilvl="5" w:tplc="3009001B" w:tentative="1">
      <w:start w:val="1"/>
      <w:numFmt w:val="lowerRoman"/>
      <w:lvlText w:val="%6."/>
      <w:lvlJc w:val="right"/>
      <w:pPr>
        <w:ind w:left="4380" w:hanging="180"/>
      </w:pPr>
    </w:lvl>
    <w:lvl w:ilvl="6" w:tplc="3009000F" w:tentative="1">
      <w:start w:val="1"/>
      <w:numFmt w:val="decimal"/>
      <w:lvlText w:val="%7."/>
      <w:lvlJc w:val="left"/>
      <w:pPr>
        <w:ind w:left="5100" w:hanging="360"/>
      </w:pPr>
    </w:lvl>
    <w:lvl w:ilvl="7" w:tplc="30090019" w:tentative="1">
      <w:start w:val="1"/>
      <w:numFmt w:val="lowerLetter"/>
      <w:lvlText w:val="%8."/>
      <w:lvlJc w:val="left"/>
      <w:pPr>
        <w:ind w:left="5820" w:hanging="360"/>
      </w:pPr>
    </w:lvl>
    <w:lvl w:ilvl="8" w:tplc="3009001B" w:tentative="1">
      <w:start w:val="1"/>
      <w:numFmt w:val="lowerRoman"/>
      <w:lvlText w:val="%9."/>
      <w:lvlJc w:val="right"/>
      <w:pPr>
        <w:ind w:left="6540" w:hanging="180"/>
      </w:pPr>
    </w:lvl>
  </w:abstractNum>
  <w:abstractNum w:abstractNumId="3" w15:restartNumberingAfterBreak="0">
    <w:nsid w:val="64F41FF9"/>
    <w:multiLevelType w:val="hybridMultilevel"/>
    <w:tmpl w:val="99F61AE4"/>
    <w:lvl w:ilvl="0" w:tplc="3009001B">
      <w:start w:val="1"/>
      <w:numFmt w:val="lowerRoman"/>
      <w:lvlText w:val="%1."/>
      <w:lvlJc w:val="right"/>
      <w:pPr>
        <w:ind w:left="780" w:hanging="360"/>
      </w:pPr>
    </w:lvl>
    <w:lvl w:ilvl="1" w:tplc="30090019">
      <w:start w:val="1"/>
      <w:numFmt w:val="lowerLetter"/>
      <w:lvlText w:val="%2."/>
      <w:lvlJc w:val="left"/>
      <w:pPr>
        <w:ind w:left="1500" w:hanging="360"/>
      </w:pPr>
    </w:lvl>
    <w:lvl w:ilvl="2" w:tplc="3009001B">
      <w:start w:val="1"/>
      <w:numFmt w:val="lowerRoman"/>
      <w:lvlText w:val="%3."/>
      <w:lvlJc w:val="right"/>
      <w:pPr>
        <w:ind w:left="2220" w:hanging="180"/>
      </w:pPr>
    </w:lvl>
    <w:lvl w:ilvl="3" w:tplc="3009000F">
      <w:start w:val="1"/>
      <w:numFmt w:val="decimal"/>
      <w:lvlText w:val="%4."/>
      <w:lvlJc w:val="left"/>
      <w:pPr>
        <w:ind w:left="2940" w:hanging="360"/>
      </w:pPr>
    </w:lvl>
    <w:lvl w:ilvl="4" w:tplc="30090019">
      <w:start w:val="1"/>
      <w:numFmt w:val="lowerLetter"/>
      <w:lvlText w:val="%5."/>
      <w:lvlJc w:val="left"/>
      <w:pPr>
        <w:ind w:left="3660" w:hanging="360"/>
      </w:pPr>
    </w:lvl>
    <w:lvl w:ilvl="5" w:tplc="3009001B">
      <w:start w:val="1"/>
      <w:numFmt w:val="lowerRoman"/>
      <w:lvlText w:val="%6."/>
      <w:lvlJc w:val="right"/>
      <w:pPr>
        <w:ind w:left="4380" w:hanging="180"/>
      </w:pPr>
    </w:lvl>
    <w:lvl w:ilvl="6" w:tplc="3009000F">
      <w:start w:val="1"/>
      <w:numFmt w:val="decimal"/>
      <w:lvlText w:val="%7."/>
      <w:lvlJc w:val="left"/>
      <w:pPr>
        <w:ind w:left="5100" w:hanging="360"/>
      </w:pPr>
    </w:lvl>
    <w:lvl w:ilvl="7" w:tplc="30090019">
      <w:start w:val="1"/>
      <w:numFmt w:val="lowerLetter"/>
      <w:lvlText w:val="%8."/>
      <w:lvlJc w:val="left"/>
      <w:pPr>
        <w:ind w:left="5820" w:hanging="360"/>
      </w:pPr>
    </w:lvl>
    <w:lvl w:ilvl="8" w:tplc="3009001B">
      <w:start w:val="1"/>
      <w:numFmt w:val="lowerRoman"/>
      <w:lvlText w:val="%9."/>
      <w:lvlJc w:val="right"/>
      <w:pPr>
        <w:ind w:left="65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A78"/>
    <w:rsid w:val="00022D8E"/>
    <w:rsid w:val="00040543"/>
    <w:rsid w:val="00050850"/>
    <w:rsid w:val="00054820"/>
    <w:rsid w:val="00054BF9"/>
    <w:rsid w:val="000575D8"/>
    <w:rsid w:val="00063412"/>
    <w:rsid w:val="00066572"/>
    <w:rsid w:val="00066A27"/>
    <w:rsid w:val="000724F7"/>
    <w:rsid w:val="00081075"/>
    <w:rsid w:val="00083FD0"/>
    <w:rsid w:val="000C12D2"/>
    <w:rsid w:val="000C2839"/>
    <w:rsid w:val="000C3B2B"/>
    <w:rsid w:val="000C3C83"/>
    <w:rsid w:val="000C58FB"/>
    <w:rsid w:val="000D4BD7"/>
    <w:rsid w:val="000D66B6"/>
    <w:rsid w:val="000E6D57"/>
    <w:rsid w:val="000F101F"/>
    <w:rsid w:val="000F218B"/>
    <w:rsid w:val="001111BD"/>
    <w:rsid w:val="00121C70"/>
    <w:rsid w:val="0014093F"/>
    <w:rsid w:val="00146FF8"/>
    <w:rsid w:val="001477E5"/>
    <w:rsid w:val="0016634C"/>
    <w:rsid w:val="001703F5"/>
    <w:rsid w:val="00174DC9"/>
    <w:rsid w:val="00195FC0"/>
    <w:rsid w:val="00196C8D"/>
    <w:rsid w:val="001A3E31"/>
    <w:rsid w:val="001C2B8A"/>
    <w:rsid w:val="001C2C97"/>
    <w:rsid w:val="001E05B6"/>
    <w:rsid w:val="001F51FF"/>
    <w:rsid w:val="001F5283"/>
    <w:rsid w:val="00224386"/>
    <w:rsid w:val="00233F13"/>
    <w:rsid w:val="002544DE"/>
    <w:rsid w:val="00266FC3"/>
    <w:rsid w:val="00296EF4"/>
    <w:rsid w:val="002A5F95"/>
    <w:rsid w:val="002B4AAE"/>
    <w:rsid w:val="002C291A"/>
    <w:rsid w:val="002C6190"/>
    <w:rsid w:val="002D48B7"/>
    <w:rsid w:val="002E6D87"/>
    <w:rsid w:val="002F37C6"/>
    <w:rsid w:val="00302E30"/>
    <w:rsid w:val="00315825"/>
    <w:rsid w:val="00316966"/>
    <w:rsid w:val="00320C78"/>
    <w:rsid w:val="00325796"/>
    <w:rsid w:val="00332D5A"/>
    <w:rsid w:val="00344B4A"/>
    <w:rsid w:val="00371156"/>
    <w:rsid w:val="00373A7A"/>
    <w:rsid w:val="00375DB4"/>
    <w:rsid w:val="00376A4E"/>
    <w:rsid w:val="00384548"/>
    <w:rsid w:val="00391C86"/>
    <w:rsid w:val="003C092E"/>
    <w:rsid w:val="003C540A"/>
    <w:rsid w:val="003C5733"/>
    <w:rsid w:val="003C6182"/>
    <w:rsid w:val="003C7324"/>
    <w:rsid w:val="003F1E09"/>
    <w:rsid w:val="003F5206"/>
    <w:rsid w:val="003F6D87"/>
    <w:rsid w:val="00405915"/>
    <w:rsid w:val="0041571F"/>
    <w:rsid w:val="0041778D"/>
    <w:rsid w:val="004528BC"/>
    <w:rsid w:val="00455A18"/>
    <w:rsid w:val="0045728B"/>
    <w:rsid w:val="00462994"/>
    <w:rsid w:val="00467506"/>
    <w:rsid w:val="00490068"/>
    <w:rsid w:val="004A3FB6"/>
    <w:rsid w:val="004B0CCB"/>
    <w:rsid w:val="004C4584"/>
    <w:rsid w:val="004D432E"/>
    <w:rsid w:val="0051366E"/>
    <w:rsid w:val="00513C2E"/>
    <w:rsid w:val="0051444C"/>
    <w:rsid w:val="0053738B"/>
    <w:rsid w:val="00540E7D"/>
    <w:rsid w:val="00543224"/>
    <w:rsid w:val="00543C1C"/>
    <w:rsid w:val="00550A33"/>
    <w:rsid w:val="0055103D"/>
    <w:rsid w:val="00554B49"/>
    <w:rsid w:val="00554F12"/>
    <w:rsid w:val="00555826"/>
    <w:rsid w:val="005773BA"/>
    <w:rsid w:val="005803E4"/>
    <w:rsid w:val="00580E6A"/>
    <w:rsid w:val="00581743"/>
    <w:rsid w:val="00586F53"/>
    <w:rsid w:val="005A254C"/>
    <w:rsid w:val="005A2AF3"/>
    <w:rsid w:val="005A57A2"/>
    <w:rsid w:val="005B4239"/>
    <w:rsid w:val="005C33F0"/>
    <w:rsid w:val="005F45CC"/>
    <w:rsid w:val="006057F7"/>
    <w:rsid w:val="006169F7"/>
    <w:rsid w:val="0062388F"/>
    <w:rsid w:val="00631C1A"/>
    <w:rsid w:val="00633467"/>
    <w:rsid w:val="00637A41"/>
    <w:rsid w:val="006420CE"/>
    <w:rsid w:val="006454B2"/>
    <w:rsid w:val="006457D8"/>
    <w:rsid w:val="00647079"/>
    <w:rsid w:val="006622F9"/>
    <w:rsid w:val="00673715"/>
    <w:rsid w:val="006772F6"/>
    <w:rsid w:val="00691577"/>
    <w:rsid w:val="00692710"/>
    <w:rsid w:val="006F353E"/>
    <w:rsid w:val="007129B6"/>
    <w:rsid w:val="00717E17"/>
    <w:rsid w:val="00737829"/>
    <w:rsid w:val="00740C9A"/>
    <w:rsid w:val="007452EA"/>
    <w:rsid w:val="00747C55"/>
    <w:rsid w:val="00754BFC"/>
    <w:rsid w:val="007763E8"/>
    <w:rsid w:val="00780E3B"/>
    <w:rsid w:val="00781700"/>
    <w:rsid w:val="00786681"/>
    <w:rsid w:val="00786B24"/>
    <w:rsid w:val="007917AC"/>
    <w:rsid w:val="00796473"/>
    <w:rsid w:val="007A5E33"/>
    <w:rsid w:val="007A6AEE"/>
    <w:rsid w:val="007A7411"/>
    <w:rsid w:val="00804DFA"/>
    <w:rsid w:val="008119BB"/>
    <w:rsid w:val="00816538"/>
    <w:rsid w:val="00833FF9"/>
    <w:rsid w:val="00835C25"/>
    <w:rsid w:val="008416AB"/>
    <w:rsid w:val="00844728"/>
    <w:rsid w:val="00845C75"/>
    <w:rsid w:val="008565A8"/>
    <w:rsid w:val="00865890"/>
    <w:rsid w:val="00877B23"/>
    <w:rsid w:val="00897FEF"/>
    <w:rsid w:val="008B46B2"/>
    <w:rsid w:val="008C3A0E"/>
    <w:rsid w:val="008D6F52"/>
    <w:rsid w:val="008E30B4"/>
    <w:rsid w:val="008F498E"/>
    <w:rsid w:val="008F5785"/>
    <w:rsid w:val="008F5ACF"/>
    <w:rsid w:val="008F73EE"/>
    <w:rsid w:val="0090366D"/>
    <w:rsid w:val="009079A1"/>
    <w:rsid w:val="009103CB"/>
    <w:rsid w:val="00911BF5"/>
    <w:rsid w:val="00915583"/>
    <w:rsid w:val="009159BE"/>
    <w:rsid w:val="00936C94"/>
    <w:rsid w:val="009445E7"/>
    <w:rsid w:val="00944AA3"/>
    <w:rsid w:val="00962AB6"/>
    <w:rsid w:val="00962F96"/>
    <w:rsid w:val="00966D52"/>
    <w:rsid w:val="009725BD"/>
    <w:rsid w:val="00975279"/>
    <w:rsid w:val="009A0675"/>
    <w:rsid w:val="009A7D5B"/>
    <w:rsid w:val="009B2E71"/>
    <w:rsid w:val="009C2580"/>
    <w:rsid w:val="009C5365"/>
    <w:rsid w:val="009C6FF1"/>
    <w:rsid w:val="009D26AD"/>
    <w:rsid w:val="009D2CAD"/>
    <w:rsid w:val="009D4CCC"/>
    <w:rsid w:val="009D7EBF"/>
    <w:rsid w:val="009E3DAE"/>
    <w:rsid w:val="00A07E60"/>
    <w:rsid w:val="00A10F04"/>
    <w:rsid w:val="00A152AA"/>
    <w:rsid w:val="00A172C6"/>
    <w:rsid w:val="00A32020"/>
    <w:rsid w:val="00A369F0"/>
    <w:rsid w:val="00A4075D"/>
    <w:rsid w:val="00A40A17"/>
    <w:rsid w:val="00A41E47"/>
    <w:rsid w:val="00A47036"/>
    <w:rsid w:val="00A60648"/>
    <w:rsid w:val="00A62E67"/>
    <w:rsid w:val="00A761B8"/>
    <w:rsid w:val="00AC6EE1"/>
    <w:rsid w:val="00AC7DC2"/>
    <w:rsid w:val="00AD06D0"/>
    <w:rsid w:val="00AF2C07"/>
    <w:rsid w:val="00B05820"/>
    <w:rsid w:val="00B40751"/>
    <w:rsid w:val="00B44BCD"/>
    <w:rsid w:val="00B473FB"/>
    <w:rsid w:val="00B54D9C"/>
    <w:rsid w:val="00B574FA"/>
    <w:rsid w:val="00B80A06"/>
    <w:rsid w:val="00B82882"/>
    <w:rsid w:val="00BC108B"/>
    <w:rsid w:val="00BF2A78"/>
    <w:rsid w:val="00C02C4D"/>
    <w:rsid w:val="00C07ECA"/>
    <w:rsid w:val="00C116E8"/>
    <w:rsid w:val="00C44077"/>
    <w:rsid w:val="00C5253B"/>
    <w:rsid w:val="00C554BA"/>
    <w:rsid w:val="00C607BD"/>
    <w:rsid w:val="00C607DB"/>
    <w:rsid w:val="00C90400"/>
    <w:rsid w:val="00C90572"/>
    <w:rsid w:val="00CB197D"/>
    <w:rsid w:val="00CB7437"/>
    <w:rsid w:val="00CB7986"/>
    <w:rsid w:val="00CC7D1D"/>
    <w:rsid w:val="00CD3215"/>
    <w:rsid w:val="00CD63A3"/>
    <w:rsid w:val="00CE087F"/>
    <w:rsid w:val="00D678D9"/>
    <w:rsid w:val="00D91949"/>
    <w:rsid w:val="00D964CA"/>
    <w:rsid w:val="00DE0473"/>
    <w:rsid w:val="00DF1212"/>
    <w:rsid w:val="00E227B6"/>
    <w:rsid w:val="00E27C74"/>
    <w:rsid w:val="00E37E1F"/>
    <w:rsid w:val="00E4239F"/>
    <w:rsid w:val="00E4371E"/>
    <w:rsid w:val="00E45D33"/>
    <w:rsid w:val="00E46928"/>
    <w:rsid w:val="00E6055E"/>
    <w:rsid w:val="00E65020"/>
    <w:rsid w:val="00E701B5"/>
    <w:rsid w:val="00EA0FB0"/>
    <w:rsid w:val="00EA17F1"/>
    <w:rsid w:val="00EA7B4B"/>
    <w:rsid w:val="00EB0791"/>
    <w:rsid w:val="00EB23E8"/>
    <w:rsid w:val="00EE095D"/>
    <w:rsid w:val="00EE199A"/>
    <w:rsid w:val="00EF085E"/>
    <w:rsid w:val="00F034BD"/>
    <w:rsid w:val="00F04BEB"/>
    <w:rsid w:val="00F05979"/>
    <w:rsid w:val="00F17EC0"/>
    <w:rsid w:val="00F203F3"/>
    <w:rsid w:val="00F2649D"/>
    <w:rsid w:val="00F3403C"/>
    <w:rsid w:val="00F355AC"/>
    <w:rsid w:val="00F41A8E"/>
    <w:rsid w:val="00F4740B"/>
    <w:rsid w:val="00F476DB"/>
    <w:rsid w:val="00F520CD"/>
    <w:rsid w:val="00F53F49"/>
    <w:rsid w:val="00F72C57"/>
    <w:rsid w:val="00FB2722"/>
    <w:rsid w:val="00FB7A5D"/>
    <w:rsid w:val="00FC3DD7"/>
    <w:rsid w:val="00FE2D7A"/>
    <w:rsid w:val="00FE6FDB"/>
    <w:rsid w:val="00FF500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E21FE"/>
  <w15:chartTrackingRefBased/>
  <w15:docId w15:val="{FE428472-0622-4092-BDE1-92F210AB7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2A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C092E"/>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styleId="ListParagraph">
    <w:name w:val="List Paragraph"/>
    <w:basedOn w:val="Normal"/>
    <w:uiPriority w:val="34"/>
    <w:qFormat/>
    <w:rsid w:val="003C092E"/>
    <w:pPr>
      <w:spacing w:line="254" w:lineRule="auto"/>
      <w:ind w:left="720"/>
      <w:contextualSpacing/>
    </w:pPr>
  </w:style>
  <w:style w:type="character" w:styleId="Emphasis">
    <w:name w:val="Emphasis"/>
    <w:basedOn w:val="DefaultParagraphFont"/>
    <w:uiPriority w:val="20"/>
    <w:qFormat/>
    <w:rsid w:val="003C092E"/>
    <w:rPr>
      <w:i/>
      <w:iCs/>
    </w:rPr>
  </w:style>
  <w:style w:type="character" w:styleId="CommentReference">
    <w:name w:val="annotation reference"/>
    <w:basedOn w:val="DefaultParagraphFont"/>
    <w:uiPriority w:val="99"/>
    <w:semiHidden/>
    <w:unhideWhenUsed/>
    <w:rsid w:val="00966D52"/>
    <w:rPr>
      <w:sz w:val="16"/>
      <w:szCs w:val="16"/>
    </w:rPr>
  </w:style>
  <w:style w:type="paragraph" w:styleId="CommentText">
    <w:name w:val="annotation text"/>
    <w:basedOn w:val="Normal"/>
    <w:link w:val="CommentTextChar"/>
    <w:uiPriority w:val="99"/>
    <w:semiHidden/>
    <w:unhideWhenUsed/>
    <w:rsid w:val="00966D52"/>
    <w:pPr>
      <w:spacing w:line="240" w:lineRule="auto"/>
    </w:pPr>
    <w:rPr>
      <w:sz w:val="20"/>
      <w:szCs w:val="20"/>
    </w:rPr>
  </w:style>
  <w:style w:type="character" w:customStyle="1" w:styleId="CommentTextChar">
    <w:name w:val="Comment Text Char"/>
    <w:basedOn w:val="DefaultParagraphFont"/>
    <w:link w:val="CommentText"/>
    <w:uiPriority w:val="99"/>
    <w:semiHidden/>
    <w:rsid w:val="00966D52"/>
    <w:rPr>
      <w:sz w:val="20"/>
      <w:szCs w:val="20"/>
    </w:rPr>
  </w:style>
  <w:style w:type="paragraph" w:styleId="CommentSubject">
    <w:name w:val="annotation subject"/>
    <w:basedOn w:val="CommentText"/>
    <w:next w:val="CommentText"/>
    <w:link w:val="CommentSubjectChar"/>
    <w:uiPriority w:val="99"/>
    <w:semiHidden/>
    <w:unhideWhenUsed/>
    <w:rsid w:val="00966D52"/>
    <w:rPr>
      <w:b/>
      <w:bCs/>
    </w:rPr>
  </w:style>
  <w:style w:type="character" w:customStyle="1" w:styleId="CommentSubjectChar">
    <w:name w:val="Comment Subject Char"/>
    <w:basedOn w:val="CommentTextChar"/>
    <w:link w:val="CommentSubject"/>
    <w:uiPriority w:val="99"/>
    <w:semiHidden/>
    <w:rsid w:val="00966D52"/>
    <w:rPr>
      <w:b/>
      <w:bCs/>
      <w:sz w:val="20"/>
      <w:szCs w:val="20"/>
    </w:rPr>
  </w:style>
  <w:style w:type="paragraph" w:styleId="BalloonText">
    <w:name w:val="Balloon Text"/>
    <w:basedOn w:val="Normal"/>
    <w:link w:val="BalloonTextChar"/>
    <w:uiPriority w:val="99"/>
    <w:semiHidden/>
    <w:unhideWhenUsed/>
    <w:rsid w:val="00966D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D52"/>
    <w:rPr>
      <w:rFonts w:ascii="Segoe UI" w:hAnsi="Segoe UI" w:cs="Segoe UI"/>
      <w:sz w:val="18"/>
      <w:szCs w:val="18"/>
    </w:rPr>
  </w:style>
  <w:style w:type="paragraph" w:customStyle="1" w:styleId="Default">
    <w:name w:val="Default"/>
    <w:rsid w:val="00EB079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4157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71F"/>
  </w:style>
  <w:style w:type="paragraph" w:styleId="Footer">
    <w:name w:val="footer"/>
    <w:basedOn w:val="Normal"/>
    <w:link w:val="FooterChar"/>
    <w:uiPriority w:val="99"/>
    <w:unhideWhenUsed/>
    <w:rsid w:val="004157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7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30202">
      <w:bodyDiv w:val="1"/>
      <w:marLeft w:val="0"/>
      <w:marRight w:val="0"/>
      <w:marTop w:val="0"/>
      <w:marBottom w:val="0"/>
      <w:divBdr>
        <w:top w:val="none" w:sz="0" w:space="0" w:color="auto"/>
        <w:left w:val="none" w:sz="0" w:space="0" w:color="auto"/>
        <w:bottom w:val="none" w:sz="0" w:space="0" w:color="auto"/>
        <w:right w:val="none" w:sz="0" w:space="0" w:color="auto"/>
      </w:divBdr>
    </w:div>
    <w:div w:id="185288328">
      <w:bodyDiv w:val="1"/>
      <w:marLeft w:val="0"/>
      <w:marRight w:val="0"/>
      <w:marTop w:val="0"/>
      <w:marBottom w:val="0"/>
      <w:divBdr>
        <w:top w:val="none" w:sz="0" w:space="0" w:color="auto"/>
        <w:left w:val="none" w:sz="0" w:space="0" w:color="auto"/>
        <w:bottom w:val="none" w:sz="0" w:space="0" w:color="auto"/>
        <w:right w:val="none" w:sz="0" w:space="0" w:color="auto"/>
      </w:divBdr>
    </w:div>
    <w:div w:id="1531990610">
      <w:bodyDiv w:val="1"/>
      <w:marLeft w:val="0"/>
      <w:marRight w:val="0"/>
      <w:marTop w:val="0"/>
      <w:marBottom w:val="0"/>
      <w:divBdr>
        <w:top w:val="none" w:sz="0" w:space="0" w:color="auto"/>
        <w:left w:val="none" w:sz="0" w:space="0" w:color="auto"/>
        <w:bottom w:val="none" w:sz="0" w:space="0" w:color="auto"/>
        <w:right w:val="none" w:sz="0" w:space="0" w:color="auto"/>
      </w:divBdr>
    </w:div>
    <w:div w:id="1703169917">
      <w:bodyDiv w:val="1"/>
      <w:marLeft w:val="0"/>
      <w:marRight w:val="0"/>
      <w:marTop w:val="0"/>
      <w:marBottom w:val="0"/>
      <w:divBdr>
        <w:top w:val="none" w:sz="0" w:space="0" w:color="auto"/>
        <w:left w:val="none" w:sz="0" w:space="0" w:color="auto"/>
        <w:bottom w:val="none" w:sz="0" w:space="0" w:color="auto"/>
        <w:right w:val="none" w:sz="0" w:space="0" w:color="auto"/>
      </w:divBdr>
    </w:div>
    <w:div w:id="212816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4155</Words>
  <Characters>23687</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JSC</cp:lastModifiedBy>
  <cp:revision>2</cp:revision>
  <cp:lastPrinted>2023-05-12T12:43:00Z</cp:lastPrinted>
  <dcterms:created xsi:type="dcterms:W3CDTF">2023-05-19T09:49:00Z</dcterms:created>
  <dcterms:modified xsi:type="dcterms:W3CDTF">2023-05-19T09:49:00Z</dcterms:modified>
</cp:coreProperties>
</file>