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CB" w:rsidRDefault="004B03CB" w:rsidP="00032F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4B03CB" w:rsidRDefault="004B03CB" w:rsidP="00032F57">
      <w:pPr>
        <w:spacing w:after="0" w:line="240" w:lineRule="auto"/>
        <w:ind w:firstLine="720"/>
        <w:jc w:val="both"/>
        <w:rPr>
          <w:rFonts w:ascii="Times New Roman" w:hAnsi="Times New Roman" w:cs="Times New Roman"/>
          <w:b/>
          <w:sz w:val="24"/>
          <w:szCs w:val="24"/>
        </w:rPr>
      </w:pPr>
    </w:p>
    <w:p w:rsidR="004B03CB" w:rsidRDefault="004B03CB" w:rsidP="00032F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4B03CB" w:rsidRDefault="004B03CB" w:rsidP="00032F57">
      <w:pPr>
        <w:spacing w:after="0" w:line="240" w:lineRule="auto"/>
        <w:jc w:val="both"/>
        <w:rPr>
          <w:rFonts w:ascii="Times New Roman" w:hAnsi="Times New Roman" w:cs="Times New Roman"/>
          <w:b/>
          <w:sz w:val="24"/>
          <w:szCs w:val="24"/>
        </w:rPr>
      </w:pPr>
    </w:p>
    <w:p w:rsidR="004B03CB" w:rsidRDefault="004B03CB" w:rsidP="00032F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ANDISON MUNKULI</w:t>
      </w:r>
    </w:p>
    <w:p w:rsidR="004B03CB" w:rsidRDefault="004B03CB" w:rsidP="00032F57">
      <w:pPr>
        <w:spacing w:after="0" w:line="240" w:lineRule="auto"/>
        <w:jc w:val="both"/>
        <w:rPr>
          <w:rFonts w:ascii="Times New Roman" w:hAnsi="Times New Roman" w:cs="Times New Roman"/>
          <w:b/>
          <w:sz w:val="24"/>
          <w:szCs w:val="24"/>
        </w:rPr>
      </w:pPr>
    </w:p>
    <w:p w:rsidR="004B03CB" w:rsidRDefault="004B03CB" w:rsidP="00032F57">
      <w:pPr>
        <w:spacing w:after="0" w:line="240" w:lineRule="auto"/>
        <w:jc w:val="both"/>
        <w:rPr>
          <w:rFonts w:ascii="Times New Roman" w:hAnsi="Times New Roman" w:cs="Times New Roman"/>
          <w:sz w:val="24"/>
          <w:szCs w:val="24"/>
        </w:rPr>
      </w:pPr>
    </w:p>
    <w:p w:rsidR="004B03CB" w:rsidRDefault="004B03CB" w:rsidP="00032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B03CB" w:rsidRDefault="00232B0A" w:rsidP="00032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MAKONESE</w:t>
      </w:r>
      <w:r w:rsidR="004B03CB">
        <w:rPr>
          <w:rFonts w:ascii="Times New Roman" w:hAnsi="Times New Roman" w:cs="Times New Roman"/>
          <w:sz w:val="24"/>
          <w:szCs w:val="24"/>
        </w:rPr>
        <w:t xml:space="preserve"> J with Assessors </w:t>
      </w:r>
      <w:proofErr w:type="spellStart"/>
      <w:r w:rsidR="004B03CB">
        <w:rPr>
          <w:rFonts w:ascii="Times New Roman" w:hAnsi="Times New Roman" w:cs="Times New Roman"/>
          <w:sz w:val="24"/>
          <w:szCs w:val="24"/>
        </w:rPr>
        <w:t>Mr</w:t>
      </w:r>
      <w:proofErr w:type="spellEnd"/>
      <w:r w:rsidR="004B03CB">
        <w:rPr>
          <w:rFonts w:ascii="Times New Roman" w:hAnsi="Times New Roman" w:cs="Times New Roman"/>
          <w:sz w:val="24"/>
          <w:szCs w:val="24"/>
        </w:rPr>
        <w:t xml:space="preserve"> J </w:t>
      </w:r>
      <w:proofErr w:type="spellStart"/>
      <w:r w:rsidR="004B03CB">
        <w:rPr>
          <w:rFonts w:ascii="Times New Roman" w:hAnsi="Times New Roman" w:cs="Times New Roman"/>
          <w:sz w:val="24"/>
          <w:szCs w:val="24"/>
        </w:rPr>
        <w:t>Ndubiwa</w:t>
      </w:r>
      <w:proofErr w:type="spellEnd"/>
      <w:r w:rsidR="004B03CB">
        <w:rPr>
          <w:rFonts w:ascii="Times New Roman" w:hAnsi="Times New Roman" w:cs="Times New Roman"/>
          <w:sz w:val="24"/>
          <w:szCs w:val="24"/>
        </w:rPr>
        <w:t xml:space="preserve"> and </w:t>
      </w:r>
      <w:proofErr w:type="spellStart"/>
      <w:r w:rsidR="004B03CB">
        <w:rPr>
          <w:rFonts w:ascii="Times New Roman" w:hAnsi="Times New Roman" w:cs="Times New Roman"/>
          <w:sz w:val="24"/>
          <w:szCs w:val="24"/>
        </w:rPr>
        <w:t>Mr</w:t>
      </w:r>
      <w:proofErr w:type="spellEnd"/>
      <w:r w:rsidR="004B03CB">
        <w:rPr>
          <w:rFonts w:ascii="Times New Roman" w:hAnsi="Times New Roman" w:cs="Times New Roman"/>
          <w:sz w:val="24"/>
          <w:szCs w:val="24"/>
        </w:rPr>
        <w:t xml:space="preserve"> J.L.M. Zulu</w:t>
      </w:r>
    </w:p>
    <w:p w:rsidR="004B03CB" w:rsidRDefault="004B03CB" w:rsidP="00032F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w:t>
      </w:r>
      <w:r w:rsidR="00232B0A">
        <w:rPr>
          <w:rFonts w:ascii="Times New Roman" w:hAnsi="Times New Roman" w:cs="Times New Roman"/>
          <w:sz w:val="24"/>
          <w:szCs w:val="24"/>
        </w:rPr>
        <w:t xml:space="preserve"> 15 AND 16 MARCH 2021</w:t>
      </w:r>
    </w:p>
    <w:p w:rsidR="004B03CB" w:rsidRDefault="004B03CB" w:rsidP="00032F57">
      <w:pPr>
        <w:spacing w:line="360" w:lineRule="auto"/>
        <w:jc w:val="both"/>
        <w:rPr>
          <w:rFonts w:ascii="Times New Roman" w:hAnsi="Times New Roman" w:cs="Times New Roman"/>
          <w:b/>
          <w:sz w:val="24"/>
          <w:szCs w:val="24"/>
        </w:rPr>
      </w:pPr>
    </w:p>
    <w:p w:rsidR="004B03CB" w:rsidRDefault="004B03CB" w:rsidP="00032F57">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4B03CB" w:rsidRDefault="004B03CB" w:rsidP="00032F57">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Mrs</w:t>
      </w:r>
      <w:proofErr w:type="spellEnd"/>
      <w:r>
        <w:rPr>
          <w:rFonts w:ascii="Times New Roman" w:hAnsi="Times New Roman" w:cs="Times New Roman"/>
          <w:i/>
          <w:sz w:val="24"/>
          <w:szCs w:val="24"/>
        </w:rPr>
        <w:t xml:space="preserve"> M </w:t>
      </w:r>
      <w:proofErr w:type="spellStart"/>
      <w:r>
        <w:rPr>
          <w:rFonts w:ascii="Times New Roman" w:hAnsi="Times New Roman" w:cs="Times New Roman"/>
          <w:i/>
          <w:sz w:val="24"/>
          <w:szCs w:val="24"/>
        </w:rPr>
        <w:t>Cheda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state</w:t>
      </w:r>
    </w:p>
    <w:p w:rsidR="004B03CB" w:rsidRDefault="004B03CB" w:rsidP="00032F5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C </w:t>
      </w:r>
      <w:proofErr w:type="spellStart"/>
      <w:r>
        <w:rPr>
          <w:rFonts w:ascii="Times New Roman" w:hAnsi="Times New Roman" w:cs="Times New Roman"/>
          <w:i/>
          <w:sz w:val="24"/>
          <w:szCs w:val="24"/>
        </w:rPr>
        <w:t>Munyeza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accused</w:t>
      </w:r>
    </w:p>
    <w:p w:rsidR="004B03CB" w:rsidRDefault="004B03CB" w:rsidP="00032F57">
      <w:pPr>
        <w:spacing w:after="0" w:line="240" w:lineRule="auto"/>
        <w:jc w:val="both"/>
        <w:rPr>
          <w:rFonts w:ascii="Times New Roman" w:hAnsi="Times New Roman" w:cs="Times New Roman"/>
          <w:sz w:val="24"/>
          <w:szCs w:val="24"/>
        </w:rPr>
      </w:pPr>
    </w:p>
    <w:p w:rsidR="001D08C3" w:rsidRDefault="004B03CB" w:rsidP="00032F5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sz w:val="24"/>
          <w:szCs w:val="24"/>
        </w:rPr>
        <w:t>:</w:t>
      </w:r>
      <w:r>
        <w:rPr>
          <w:rFonts w:ascii="Times New Roman" w:hAnsi="Times New Roman" w:cs="Times New Roman"/>
          <w:sz w:val="24"/>
          <w:szCs w:val="24"/>
        </w:rPr>
        <w:tab/>
        <w:t>This is one of those tragic cases where a biological parent through the use of violence, and in an attem</w:t>
      </w:r>
      <w:r w:rsidR="00696D1B">
        <w:rPr>
          <w:rFonts w:ascii="Times New Roman" w:hAnsi="Times New Roman" w:cs="Times New Roman"/>
          <w:sz w:val="24"/>
          <w:szCs w:val="24"/>
        </w:rPr>
        <w:t>pt to discipline a child, caused</w:t>
      </w:r>
      <w:r>
        <w:rPr>
          <w:rFonts w:ascii="Times New Roman" w:hAnsi="Times New Roman" w:cs="Times New Roman"/>
          <w:sz w:val="24"/>
          <w:szCs w:val="24"/>
        </w:rPr>
        <w:t xml:space="preserve"> an unnecessary loss of life.  Parents must never take the law into their own hands and seek to resolve domestic disputes by resorting to brute and lethal force against those they are supposed to protect.</w:t>
      </w:r>
    </w:p>
    <w:p w:rsidR="004B03CB" w:rsidRDefault="004B03CB"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46 year old accused is facing one count of murder in contravention of section 47 of the Criminal Law (Codification and Reform) Act (Chapter) 9:23.  The accused denies the charge and tenders a limited plea of guilty in respect of the lesser charge of culpable homicide.  The state conceded that the limited plea has been properly</w:t>
      </w:r>
      <w:r w:rsidR="00897C0E">
        <w:rPr>
          <w:rFonts w:ascii="Times New Roman" w:hAnsi="Times New Roman" w:cs="Times New Roman"/>
          <w:sz w:val="24"/>
          <w:szCs w:val="24"/>
        </w:rPr>
        <w:t xml:space="preserve"> tendered.  We are in agreement</w:t>
      </w:r>
      <w:r>
        <w:rPr>
          <w:rFonts w:ascii="Times New Roman" w:hAnsi="Times New Roman" w:cs="Times New Roman"/>
          <w:sz w:val="24"/>
          <w:szCs w:val="24"/>
        </w:rPr>
        <w:t>with that view.  On the second count, the accused is facing a charge of physical abuse in violation of</w:t>
      </w:r>
      <w:r w:rsidR="00897C0E">
        <w:rPr>
          <w:rFonts w:ascii="Times New Roman" w:hAnsi="Times New Roman" w:cs="Times New Roman"/>
          <w:sz w:val="24"/>
          <w:szCs w:val="24"/>
        </w:rPr>
        <w:t xml:space="preserve"> section 4 (1)</w:t>
      </w:r>
      <w:r>
        <w:rPr>
          <w:rFonts w:ascii="Times New Roman" w:hAnsi="Times New Roman" w:cs="Times New Roman"/>
          <w:sz w:val="24"/>
          <w:szCs w:val="24"/>
        </w:rPr>
        <w:t xml:space="preserve"> the Domestic Violence Act (Chapter) 5:16.  The accused admits the charge on the second count.</w:t>
      </w:r>
    </w:p>
    <w:p w:rsidR="004D205A" w:rsidRDefault="004B03CB"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background to this matter is set out in a statement of agreed facts which has been tendered into the record of proceedings.  The circumstances surrounding the death of the deceased are common cause.  The accused re</w:t>
      </w:r>
      <w:r w:rsidR="00B349D4">
        <w:rPr>
          <w:rFonts w:ascii="Times New Roman" w:hAnsi="Times New Roman" w:cs="Times New Roman"/>
          <w:sz w:val="24"/>
          <w:szCs w:val="24"/>
        </w:rPr>
        <w:t>s</w:t>
      </w:r>
      <w:r>
        <w:rPr>
          <w:rFonts w:ascii="Times New Roman" w:hAnsi="Times New Roman" w:cs="Times New Roman"/>
          <w:sz w:val="24"/>
          <w:szCs w:val="24"/>
        </w:rPr>
        <w:t>i</w:t>
      </w:r>
      <w:r w:rsidR="00232B0A">
        <w:rPr>
          <w:rFonts w:ascii="Times New Roman" w:hAnsi="Times New Roman" w:cs="Times New Roman"/>
          <w:sz w:val="24"/>
          <w:szCs w:val="24"/>
        </w:rPr>
        <w:t xml:space="preserve">ded at his </w:t>
      </w:r>
      <w:r>
        <w:rPr>
          <w:rFonts w:ascii="Times New Roman" w:hAnsi="Times New Roman" w:cs="Times New Roman"/>
          <w:sz w:val="24"/>
          <w:szCs w:val="24"/>
        </w:rPr>
        <w:t xml:space="preserve">own homestead in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The</w:t>
      </w:r>
      <w:r w:rsidR="00B349D4">
        <w:rPr>
          <w:rFonts w:ascii="Times New Roman" w:hAnsi="Times New Roman" w:cs="Times New Roman"/>
          <w:sz w:val="24"/>
          <w:szCs w:val="24"/>
        </w:rPr>
        <w:t xml:space="preserve"> deceased was aged 17 years at the time she met her death and she used to reside at the same homestead with the accused.  The accused was deceased’s father.  The deceased was at the material time at school and writing her final ‘O’ Level examinations at the end of 2020.  The deceased was six months pregnant at that ti</w:t>
      </w:r>
      <w:r w:rsidR="00427B35">
        <w:rPr>
          <w:rFonts w:ascii="Times New Roman" w:hAnsi="Times New Roman" w:cs="Times New Roman"/>
          <w:sz w:val="24"/>
          <w:szCs w:val="24"/>
        </w:rPr>
        <w:t>me.  Deceased desired to get married</w:t>
      </w:r>
      <w:r w:rsidR="0011414C">
        <w:rPr>
          <w:rFonts w:ascii="Times New Roman" w:hAnsi="Times New Roman" w:cs="Times New Roman"/>
          <w:sz w:val="24"/>
          <w:szCs w:val="24"/>
        </w:rPr>
        <w:t xml:space="preserve"> to her boyfriend, the one who had impregnated her.</w:t>
      </w:r>
      <w:r w:rsidR="00B349D4">
        <w:rPr>
          <w:rFonts w:ascii="Times New Roman" w:hAnsi="Times New Roman" w:cs="Times New Roman"/>
          <w:sz w:val="24"/>
          <w:szCs w:val="24"/>
        </w:rPr>
        <w:t xml:space="preserve">  The accused was strongly against the idea.  On </w:t>
      </w:r>
      <w:r w:rsidR="00B349D4">
        <w:rPr>
          <w:rFonts w:ascii="Times New Roman" w:hAnsi="Times New Roman" w:cs="Times New Roman"/>
          <w:sz w:val="24"/>
          <w:szCs w:val="24"/>
        </w:rPr>
        <w:lastRenderedPageBreak/>
        <w:t>24</w:t>
      </w:r>
      <w:r w:rsidR="00B349D4" w:rsidRPr="00B349D4">
        <w:rPr>
          <w:rFonts w:ascii="Times New Roman" w:hAnsi="Times New Roman" w:cs="Times New Roman"/>
          <w:sz w:val="24"/>
          <w:szCs w:val="24"/>
          <w:vertAlign w:val="superscript"/>
        </w:rPr>
        <w:t>th</w:t>
      </w:r>
      <w:r w:rsidR="00B349D4">
        <w:rPr>
          <w:rFonts w:ascii="Times New Roman" w:hAnsi="Times New Roman" w:cs="Times New Roman"/>
          <w:sz w:val="24"/>
          <w:szCs w:val="24"/>
        </w:rPr>
        <w:t xml:space="preserve"> April 2020 the deceased insisted on going ahead with the marriage.  At around 1800 hours, the accused summoned the deceased, together with her mother </w:t>
      </w:r>
      <w:proofErr w:type="spellStart"/>
      <w:r w:rsidR="00B349D4">
        <w:rPr>
          <w:rFonts w:ascii="Times New Roman" w:hAnsi="Times New Roman" w:cs="Times New Roman"/>
          <w:sz w:val="24"/>
          <w:szCs w:val="24"/>
        </w:rPr>
        <w:t>OttiliaMunkuli</w:t>
      </w:r>
      <w:proofErr w:type="spellEnd"/>
      <w:r w:rsidR="00B349D4">
        <w:rPr>
          <w:rFonts w:ascii="Times New Roman" w:hAnsi="Times New Roman" w:cs="Times New Roman"/>
          <w:sz w:val="24"/>
          <w:szCs w:val="24"/>
        </w:rPr>
        <w:t xml:space="preserve">.  They were under a baobab tree.  The deceased was kneeling facing the accused.  The accused went into his bedroom and emerged armed with three wooden spears.  Accused shoved one spear into the ground next to the deceased.  He shoved another spear into the ground next to </w:t>
      </w:r>
      <w:proofErr w:type="spellStart"/>
      <w:r w:rsidR="00B349D4">
        <w:rPr>
          <w:rFonts w:ascii="Times New Roman" w:hAnsi="Times New Roman" w:cs="Times New Roman"/>
          <w:sz w:val="24"/>
          <w:szCs w:val="24"/>
        </w:rPr>
        <w:t>Ottilia</w:t>
      </w:r>
      <w:proofErr w:type="spellEnd"/>
      <w:r w:rsidR="00B349D4">
        <w:rPr>
          <w:rFonts w:ascii="Times New Roman" w:hAnsi="Times New Roman" w:cs="Times New Roman"/>
          <w:sz w:val="24"/>
          <w:szCs w:val="24"/>
        </w:rPr>
        <w:t xml:space="preserve">.  Accused </w:t>
      </w:r>
      <w:r w:rsidR="004D205A">
        <w:rPr>
          <w:rFonts w:ascii="Times New Roman" w:hAnsi="Times New Roman" w:cs="Times New Roman"/>
          <w:sz w:val="24"/>
          <w:szCs w:val="24"/>
        </w:rPr>
        <w:t>stood up carrying the third spe</w:t>
      </w:r>
      <w:r w:rsidR="006130EA">
        <w:rPr>
          <w:rFonts w:ascii="Times New Roman" w:hAnsi="Times New Roman" w:cs="Times New Roman"/>
          <w:sz w:val="24"/>
          <w:szCs w:val="24"/>
        </w:rPr>
        <w:t>a</w:t>
      </w:r>
      <w:r w:rsidR="00AE3227">
        <w:rPr>
          <w:rFonts w:ascii="Times New Roman" w:hAnsi="Times New Roman" w:cs="Times New Roman"/>
          <w:sz w:val="24"/>
          <w:szCs w:val="24"/>
        </w:rPr>
        <w:t xml:space="preserve">r and assaulted </w:t>
      </w:r>
      <w:proofErr w:type="spellStart"/>
      <w:r w:rsidR="00AE3227">
        <w:rPr>
          <w:rFonts w:ascii="Times New Roman" w:hAnsi="Times New Roman" w:cs="Times New Roman"/>
          <w:sz w:val="24"/>
          <w:szCs w:val="24"/>
        </w:rPr>
        <w:t>Ottilia</w:t>
      </w:r>
      <w:proofErr w:type="spellEnd"/>
      <w:r w:rsidR="004D205A">
        <w:rPr>
          <w:rFonts w:ascii="Times New Roman" w:hAnsi="Times New Roman" w:cs="Times New Roman"/>
          <w:sz w:val="24"/>
          <w:szCs w:val="24"/>
        </w:rPr>
        <w:t xml:space="preserve"> using the spear three times at the back.  The spear broke into pieces.  The accused who was seething with anger then kicked the deceased once in the stomach with booted feet.  The accused then struck deceased twice at the back of the head using clenched fists.  </w:t>
      </w:r>
      <w:r w:rsidR="00A5361E">
        <w:rPr>
          <w:rFonts w:ascii="Times New Roman" w:hAnsi="Times New Roman" w:cs="Times New Roman"/>
          <w:sz w:val="24"/>
          <w:szCs w:val="24"/>
        </w:rPr>
        <w:t xml:space="preserve">The deceased and </w:t>
      </w:r>
      <w:proofErr w:type="spellStart"/>
      <w:r w:rsidR="00A5361E">
        <w:rPr>
          <w:rFonts w:ascii="Times New Roman" w:hAnsi="Times New Roman" w:cs="Times New Roman"/>
          <w:sz w:val="24"/>
          <w:szCs w:val="24"/>
        </w:rPr>
        <w:t>Ottilia</w:t>
      </w:r>
      <w:r w:rsidR="004D205A">
        <w:rPr>
          <w:rFonts w:ascii="Times New Roman" w:hAnsi="Times New Roman" w:cs="Times New Roman"/>
          <w:sz w:val="24"/>
          <w:szCs w:val="24"/>
        </w:rPr>
        <w:t>fled</w:t>
      </w:r>
      <w:proofErr w:type="spellEnd"/>
      <w:r w:rsidR="004D205A">
        <w:rPr>
          <w:rFonts w:ascii="Times New Roman" w:hAnsi="Times New Roman" w:cs="Times New Roman"/>
          <w:sz w:val="24"/>
          <w:szCs w:val="24"/>
        </w:rPr>
        <w:t xml:space="preserve"> from the homestead and sought refuge at Margaret </w:t>
      </w:r>
      <w:proofErr w:type="spellStart"/>
      <w:r w:rsidR="004D205A">
        <w:rPr>
          <w:rFonts w:ascii="Times New Roman" w:hAnsi="Times New Roman" w:cs="Times New Roman"/>
          <w:sz w:val="24"/>
          <w:szCs w:val="24"/>
        </w:rPr>
        <w:t>Muleya</w:t>
      </w:r>
      <w:proofErr w:type="spellEnd"/>
      <w:r w:rsidR="004D205A">
        <w:rPr>
          <w:rFonts w:ascii="Times New Roman" w:hAnsi="Times New Roman" w:cs="Times New Roman"/>
          <w:sz w:val="24"/>
          <w:szCs w:val="24"/>
        </w:rPr>
        <w:t xml:space="preserve"> and Falls </w:t>
      </w:r>
      <w:proofErr w:type="spellStart"/>
      <w:r w:rsidR="004D205A">
        <w:rPr>
          <w:rFonts w:ascii="Times New Roman" w:hAnsi="Times New Roman" w:cs="Times New Roman"/>
          <w:sz w:val="24"/>
          <w:szCs w:val="24"/>
        </w:rPr>
        <w:t>Mangombe’s</w:t>
      </w:r>
      <w:proofErr w:type="spellEnd"/>
      <w:r w:rsidR="004D205A">
        <w:rPr>
          <w:rFonts w:ascii="Times New Roman" w:hAnsi="Times New Roman" w:cs="Times New Roman"/>
          <w:sz w:val="24"/>
          <w:szCs w:val="24"/>
        </w:rPr>
        <w:t xml:space="preserve"> homestead</w:t>
      </w:r>
      <w:r w:rsidR="00A5361E">
        <w:rPr>
          <w:rFonts w:ascii="Times New Roman" w:hAnsi="Times New Roman" w:cs="Times New Roman"/>
          <w:sz w:val="24"/>
          <w:szCs w:val="24"/>
        </w:rPr>
        <w:t>s,</w:t>
      </w:r>
      <w:r w:rsidR="004D205A">
        <w:rPr>
          <w:rFonts w:ascii="Times New Roman" w:hAnsi="Times New Roman" w:cs="Times New Roman"/>
          <w:sz w:val="24"/>
          <w:szCs w:val="24"/>
        </w:rPr>
        <w:t xml:space="preserve"> respectively.</w:t>
      </w:r>
    </w:p>
    <w:p w:rsidR="008456B0" w:rsidRDefault="004D205A"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25</w:t>
      </w:r>
      <w:r w:rsidRPr="004D205A">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2020 </w:t>
      </w:r>
      <w:r w:rsidR="002C44F7">
        <w:rPr>
          <w:rFonts w:ascii="Times New Roman" w:hAnsi="Times New Roman" w:cs="Times New Roman"/>
          <w:sz w:val="24"/>
          <w:szCs w:val="24"/>
        </w:rPr>
        <w:t xml:space="preserve">the deceased and </w:t>
      </w:r>
      <w:proofErr w:type="spellStart"/>
      <w:r w:rsidR="002C44F7">
        <w:rPr>
          <w:rFonts w:ascii="Times New Roman" w:hAnsi="Times New Roman" w:cs="Times New Roman"/>
          <w:sz w:val="24"/>
          <w:szCs w:val="24"/>
        </w:rPr>
        <w:t>Ottilia</w:t>
      </w:r>
      <w:proofErr w:type="spellEnd"/>
      <w:r>
        <w:rPr>
          <w:rFonts w:ascii="Times New Roman" w:hAnsi="Times New Roman" w:cs="Times New Roman"/>
          <w:sz w:val="24"/>
          <w:szCs w:val="24"/>
        </w:rPr>
        <w:t xml:space="preserve"> proceeded to Janet </w:t>
      </w:r>
      <w:proofErr w:type="spellStart"/>
      <w:r>
        <w:rPr>
          <w:rFonts w:ascii="Times New Roman" w:hAnsi="Times New Roman" w:cs="Times New Roman"/>
          <w:sz w:val="24"/>
          <w:szCs w:val="24"/>
        </w:rPr>
        <w:t>Mumpande’s</w:t>
      </w:r>
      <w:proofErr w:type="spellEnd"/>
      <w:r>
        <w:rPr>
          <w:rFonts w:ascii="Times New Roman" w:hAnsi="Times New Roman" w:cs="Times New Roman"/>
          <w:sz w:val="24"/>
          <w:szCs w:val="24"/>
        </w:rPr>
        <w:t xml:space="preserve"> homestead in </w:t>
      </w:r>
      <w:proofErr w:type="spellStart"/>
      <w:r>
        <w:rPr>
          <w:rFonts w:ascii="Times New Roman" w:hAnsi="Times New Roman" w:cs="Times New Roman"/>
          <w:sz w:val="24"/>
          <w:szCs w:val="24"/>
        </w:rPr>
        <w:t>Tobwe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Binga</w:t>
      </w:r>
      <w:proofErr w:type="spellEnd"/>
      <w:r>
        <w:rPr>
          <w:rFonts w:ascii="Times New Roman" w:hAnsi="Times New Roman" w:cs="Times New Roman"/>
          <w:sz w:val="24"/>
          <w:szCs w:val="24"/>
        </w:rPr>
        <w:t xml:space="preserve">.  The deceased </w:t>
      </w:r>
      <w:r w:rsidR="002C44F7">
        <w:rPr>
          <w:rFonts w:ascii="Times New Roman" w:hAnsi="Times New Roman" w:cs="Times New Roman"/>
          <w:sz w:val="24"/>
          <w:szCs w:val="24"/>
        </w:rPr>
        <w:t>was complaining of abdominal pains arising from</w:t>
      </w:r>
      <w:r>
        <w:rPr>
          <w:rFonts w:ascii="Times New Roman" w:hAnsi="Times New Roman" w:cs="Times New Roman"/>
          <w:sz w:val="24"/>
          <w:szCs w:val="24"/>
        </w:rPr>
        <w:t xml:space="preserve"> the assault in her stomach.  On 6</w:t>
      </w:r>
      <w:r w:rsidRPr="004D205A">
        <w:rPr>
          <w:rFonts w:ascii="Times New Roman" w:hAnsi="Times New Roman" w:cs="Times New Roman"/>
          <w:sz w:val="24"/>
          <w:szCs w:val="24"/>
          <w:vertAlign w:val="superscript"/>
        </w:rPr>
        <w:t>th</w:t>
      </w:r>
      <w:r w:rsidR="00697BF9">
        <w:rPr>
          <w:rFonts w:ascii="Times New Roman" w:hAnsi="Times New Roman" w:cs="Times New Roman"/>
          <w:sz w:val="24"/>
          <w:szCs w:val="24"/>
        </w:rPr>
        <w:t xml:space="preserve"> May 2020 </w:t>
      </w:r>
      <w:proofErr w:type="spellStart"/>
      <w:r w:rsidR="00697BF9">
        <w:rPr>
          <w:rFonts w:ascii="Times New Roman" w:hAnsi="Times New Roman" w:cs="Times New Roman"/>
          <w:sz w:val="24"/>
          <w:szCs w:val="24"/>
        </w:rPr>
        <w:t>Ottilia</w:t>
      </w:r>
      <w:r>
        <w:rPr>
          <w:rFonts w:ascii="Times New Roman" w:hAnsi="Times New Roman" w:cs="Times New Roman"/>
          <w:sz w:val="24"/>
          <w:szCs w:val="24"/>
        </w:rPr>
        <w:t>left</w:t>
      </w:r>
      <w:proofErr w:type="spellEnd"/>
      <w:r>
        <w:rPr>
          <w:rFonts w:ascii="Times New Roman" w:hAnsi="Times New Roman" w:cs="Times New Roman"/>
          <w:sz w:val="24"/>
          <w:szCs w:val="24"/>
        </w:rPr>
        <w:t xml:space="preserve"> her homestead leaving the </w:t>
      </w:r>
      <w:r w:rsidR="00E455BB">
        <w:rPr>
          <w:rFonts w:ascii="Times New Roman" w:hAnsi="Times New Roman" w:cs="Times New Roman"/>
          <w:sz w:val="24"/>
          <w:szCs w:val="24"/>
        </w:rPr>
        <w:t>deceased behind.  The deceased followed her</w:t>
      </w:r>
      <w:r w:rsidR="001961F3">
        <w:rPr>
          <w:rFonts w:ascii="Times New Roman" w:hAnsi="Times New Roman" w:cs="Times New Roman"/>
          <w:sz w:val="24"/>
          <w:szCs w:val="24"/>
        </w:rPr>
        <w:t xml:space="preserve">.  </w:t>
      </w:r>
      <w:proofErr w:type="spellStart"/>
      <w:r w:rsidR="001961F3">
        <w:rPr>
          <w:rFonts w:ascii="Times New Roman" w:hAnsi="Times New Roman" w:cs="Times New Roman"/>
          <w:sz w:val="24"/>
          <w:szCs w:val="24"/>
        </w:rPr>
        <w:t>Ottilia</w:t>
      </w:r>
      <w:proofErr w:type="spellEnd"/>
      <w:r>
        <w:rPr>
          <w:rFonts w:ascii="Times New Roman" w:hAnsi="Times New Roman" w:cs="Times New Roman"/>
          <w:sz w:val="24"/>
          <w:szCs w:val="24"/>
        </w:rPr>
        <w:t xml:space="preserve"> enquired from the deceased as to why she had foll</w:t>
      </w:r>
      <w:r w:rsidR="005D2CAA">
        <w:rPr>
          <w:rFonts w:ascii="Times New Roman" w:hAnsi="Times New Roman" w:cs="Times New Roman"/>
          <w:sz w:val="24"/>
          <w:szCs w:val="24"/>
        </w:rPr>
        <w:t>owed.  Deceased did not respond. She</w:t>
      </w:r>
      <w:r>
        <w:rPr>
          <w:rFonts w:ascii="Times New Roman" w:hAnsi="Times New Roman" w:cs="Times New Roman"/>
          <w:sz w:val="24"/>
          <w:szCs w:val="24"/>
        </w:rPr>
        <w:t xml:space="preserve"> fell to the ground fac</w:t>
      </w:r>
      <w:r w:rsidR="00F221FF">
        <w:rPr>
          <w:rFonts w:ascii="Times New Roman" w:hAnsi="Times New Roman" w:cs="Times New Roman"/>
          <w:sz w:val="24"/>
          <w:szCs w:val="24"/>
        </w:rPr>
        <w:t xml:space="preserve">ing downwards.  </w:t>
      </w:r>
      <w:proofErr w:type="spellStart"/>
      <w:r w:rsidR="00F221FF">
        <w:rPr>
          <w:rFonts w:ascii="Times New Roman" w:hAnsi="Times New Roman" w:cs="Times New Roman"/>
          <w:sz w:val="24"/>
          <w:szCs w:val="24"/>
        </w:rPr>
        <w:t>Ottilia</w:t>
      </w:r>
      <w:proofErr w:type="spellEnd"/>
      <w:r w:rsidR="00F221FF">
        <w:rPr>
          <w:rFonts w:ascii="Times New Roman" w:hAnsi="Times New Roman" w:cs="Times New Roman"/>
          <w:sz w:val="24"/>
          <w:szCs w:val="24"/>
        </w:rPr>
        <w:t xml:space="preserve"> sought medical assistance</w:t>
      </w:r>
      <w:r>
        <w:rPr>
          <w:rFonts w:ascii="Times New Roman" w:hAnsi="Times New Roman" w:cs="Times New Roman"/>
          <w:sz w:val="24"/>
          <w:szCs w:val="24"/>
        </w:rPr>
        <w:t xml:space="preserve"> from </w:t>
      </w:r>
      <w:proofErr w:type="spellStart"/>
      <w:r w:rsidR="008456B0">
        <w:rPr>
          <w:rFonts w:ascii="Times New Roman" w:hAnsi="Times New Roman" w:cs="Times New Roman"/>
          <w:sz w:val="24"/>
          <w:szCs w:val="24"/>
        </w:rPr>
        <w:t>Kariyangwe</w:t>
      </w:r>
      <w:proofErr w:type="spellEnd"/>
      <w:r w:rsidR="008456B0">
        <w:rPr>
          <w:rFonts w:ascii="Times New Roman" w:hAnsi="Times New Roman" w:cs="Times New Roman"/>
          <w:sz w:val="24"/>
          <w:szCs w:val="24"/>
        </w:rPr>
        <w:t xml:space="preserve"> hospital.  A nurse</w:t>
      </w:r>
      <w:r w:rsidR="00281FC9">
        <w:rPr>
          <w:rFonts w:ascii="Times New Roman" w:hAnsi="Times New Roman" w:cs="Times New Roman"/>
          <w:sz w:val="24"/>
          <w:szCs w:val="24"/>
        </w:rPr>
        <w:t xml:space="preserve">attended to the </w:t>
      </w:r>
      <w:r w:rsidR="00F221FF">
        <w:rPr>
          <w:rFonts w:ascii="Times New Roman" w:hAnsi="Times New Roman" w:cs="Times New Roman"/>
          <w:sz w:val="24"/>
          <w:szCs w:val="24"/>
        </w:rPr>
        <w:t>deceased</w:t>
      </w:r>
      <w:r w:rsidR="00591419">
        <w:rPr>
          <w:rFonts w:ascii="Times New Roman" w:hAnsi="Times New Roman" w:cs="Times New Roman"/>
          <w:sz w:val="24"/>
          <w:szCs w:val="24"/>
        </w:rPr>
        <w:t>.She</w:t>
      </w:r>
      <w:r w:rsidR="008456B0">
        <w:rPr>
          <w:rFonts w:ascii="Times New Roman" w:hAnsi="Times New Roman" w:cs="Times New Roman"/>
          <w:sz w:val="24"/>
          <w:szCs w:val="24"/>
        </w:rPr>
        <w:t xml:space="preserve"> observed that she had no pulse.  She had died.</w:t>
      </w:r>
    </w:p>
    <w:p w:rsidR="008456B0" w:rsidRDefault="008456B0"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tendered a Post Mortem Report compiled by Doctor </w:t>
      </w:r>
      <w:proofErr w:type="spellStart"/>
      <w:r>
        <w:rPr>
          <w:rFonts w:ascii="Times New Roman" w:hAnsi="Times New Roman" w:cs="Times New Roman"/>
          <w:sz w:val="24"/>
          <w:szCs w:val="24"/>
        </w:rPr>
        <w:t>Gregori</w:t>
      </w:r>
      <w:proofErr w:type="spellEnd"/>
      <w:r>
        <w:rPr>
          <w:rFonts w:ascii="Times New Roman" w:hAnsi="Times New Roman" w:cs="Times New Roman"/>
          <w:sz w:val="24"/>
          <w:szCs w:val="24"/>
        </w:rPr>
        <w:t xml:space="preserve"> at United Bulawayo Hospital on the 11</w:t>
      </w:r>
      <w:r w:rsidRPr="008456B0">
        <w:rPr>
          <w:rFonts w:ascii="Times New Roman" w:hAnsi="Times New Roman" w:cs="Times New Roman"/>
          <w:sz w:val="24"/>
          <w:szCs w:val="24"/>
          <w:vertAlign w:val="superscript"/>
        </w:rPr>
        <w:t>th</w:t>
      </w:r>
      <w:r>
        <w:rPr>
          <w:rFonts w:ascii="Times New Roman" w:hAnsi="Times New Roman" w:cs="Times New Roman"/>
          <w:sz w:val="24"/>
          <w:szCs w:val="24"/>
        </w:rPr>
        <w:t xml:space="preserve"> May 2020.  The pathologist concluded that the cause of death was:-</w:t>
      </w:r>
    </w:p>
    <w:p w:rsidR="008456B0" w:rsidRPr="008456B0" w:rsidRDefault="00FA05A6" w:rsidP="00032F57">
      <w:pPr>
        <w:pStyle w:val="ListParagraph"/>
        <w:numPr>
          <w:ilvl w:val="0"/>
          <w:numId w:val="1"/>
        </w:numPr>
        <w:spacing w:line="360" w:lineRule="auto"/>
        <w:jc w:val="both"/>
      </w:pPr>
      <w:r>
        <w:rPr>
          <w:rFonts w:ascii="Times New Roman" w:hAnsi="Times New Roman" w:cs="Times New Roman"/>
          <w:sz w:val="24"/>
          <w:szCs w:val="24"/>
        </w:rPr>
        <w:t>s</w:t>
      </w:r>
      <w:r w:rsidR="008456B0">
        <w:rPr>
          <w:rFonts w:ascii="Times New Roman" w:hAnsi="Times New Roman" w:cs="Times New Roman"/>
          <w:sz w:val="24"/>
          <w:szCs w:val="24"/>
        </w:rPr>
        <w:t>eptic shock</w:t>
      </w:r>
    </w:p>
    <w:p w:rsidR="008456B0" w:rsidRPr="008456B0" w:rsidRDefault="00FA05A6" w:rsidP="00032F57">
      <w:pPr>
        <w:pStyle w:val="ListParagraph"/>
        <w:numPr>
          <w:ilvl w:val="0"/>
          <w:numId w:val="1"/>
        </w:numPr>
        <w:spacing w:line="360" w:lineRule="auto"/>
        <w:jc w:val="both"/>
      </w:pPr>
      <w:r>
        <w:rPr>
          <w:rFonts w:ascii="Times New Roman" w:hAnsi="Times New Roman" w:cs="Times New Roman"/>
          <w:sz w:val="24"/>
          <w:szCs w:val="24"/>
        </w:rPr>
        <w:t>u</w:t>
      </w:r>
      <w:r w:rsidR="000A7E79">
        <w:rPr>
          <w:rFonts w:ascii="Times New Roman" w:hAnsi="Times New Roman" w:cs="Times New Roman"/>
          <w:sz w:val="24"/>
          <w:szCs w:val="24"/>
        </w:rPr>
        <w:t>terine contusion with f</w:t>
      </w:r>
      <w:r w:rsidR="008456B0">
        <w:rPr>
          <w:rFonts w:ascii="Times New Roman" w:hAnsi="Times New Roman" w:cs="Times New Roman"/>
          <w:sz w:val="24"/>
          <w:szCs w:val="24"/>
        </w:rPr>
        <w:t>etal death</w:t>
      </w:r>
    </w:p>
    <w:p w:rsidR="008456B0" w:rsidRPr="008456B0" w:rsidRDefault="00FA05A6" w:rsidP="00032F57">
      <w:pPr>
        <w:pStyle w:val="ListParagraph"/>
        <w:numPr>
          <w:ilvl w:val="0"/>
          <w:numId w:val="1"/>
        </w:numPr>
        <w:spacing w:line="360" w:lineRule="auto"/>
        <w:jc w:val="both"/>
      </w:pPr>
      <w:r>
        <w:rPr>
          <w:rFonts w:ascii="Times New Roman" w:hAnsi="Times New Roman" w:cs="Times New Roman"/>
          <w:sz w:val="24"/>
          <w:szCs w:val="24"/>
        </w:rPr>
        <w:t>a</w:t>
      </w:r>
      <w:r w:rsidR="008456B0">
        <w:rPr>
          <w:rFonts w:ascii="Times New Roman" w:hAnsi="Times New Roman" w:cs="Times New Roman"/>
          <w:sz w:val="24"/>
          <w:szCs w:val="24"/>
        </w:rPr>
        <w:t>bdominal contusion</w:t>
      </w:r>
    </w:p>
    <w:p w:rsidR="008456B0" w:rsidRDefault="008456B0"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examination of the generative organs further revealed that there was uterus gravid with</w:t>
      </w:r>
      <w:r w:rsidR="00D64536">
        <w:rPr>
          <w:rFonts w:ascii="Times New Roman" w:hAnsi="Times New Roman" w:cs="Times New Roman"/>
          <w:sz w:val="24"/>
          <w:szCs w:val="24"/>
        </w:rPr>
        <w:t xml:space="preserve"> a</w:t>
      </w:r>
      <w:r>
        <w:rPr>
          <w:rFonts w:ascii="Times New Roman" w:hAnsi="Times New Roman" w:cs="Times New Roman"/>
          <w:sz w:val="24"/>
          <w:szCs w:val="24"/>
        </w:rPr>
        <w:t xml:space="preserve"> baby inside.  The contused surface or cut surface drains had blood and placenta detached on one of the sides.</w:t>
      </w:r>
    </w:p>
    <w:p w:rsidR="008456B0" w:rsidRDefault="008456B0"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evidence that has been placed before the court it is clear that the accused negligently caused the death of his daughter by kicking her in the abdomen with full knowledge that she was pregnant.  Whilst there is no evidence to show that accused’s desire </w:t>
      </w:r>
      <w:r w:rsidR="00495F11">
        <w:rPr>
          <w:rFonts w:ascii="Times New Roman" w:hAnsi="Times New Roman" w:cs="Times New Roman"/>
          <w:sz w:val="24"/>
          <w:szCs w:val="24"/>
        </w:rPr>
        <w:lastRenderedPageBreak/>
        <w:t>and intention was to bring a</w:t>
      </w:r>
      <w:r w:rsidR="003A5F5D">
        <w:rPr>
          <w:rFonts w:ascii="Times New Roman" w:hAnsi="Times New Roman" w:cs="Times New Roman"/>
          <w:sz w:val="24"/>
          <w:szCs w:val="24"/>
        </w:rPr>
        <w:t>bout the death of his daughter, the state has proved beyond reasonable doubt that accused is guilty of culpable homicide.</w:t>
      </w:r>
    </w:p>
    <w:p w:rsidR="003A5F5D" w:rsidRDefault="003A5F5D"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and accordingly accused is acquitted and found not guilty on the charge of murder.  Accused is found guilty of culpable homicide.  The accused is guilty of physical abuse on the second count on his own plea of guilty.</w:t>
      </w:r>
    </w:p>
    <w:p w:rsidR="003A5F5D" w:rsidRPr="00E552F2" w:rsidRDefault="003A5F5D" w:rsidP="00032F57">
      <w:pPr>
        <w:spacing w:line="360" w:lineRule="auto"/>
        <w:ind w:firstLine="720"/>
        <w:jc w:val="both"/>
        <w:rPr>
          <w:rFonts w:ascii="Times New Roman" w:hAnsi="Times New Roman" w:cs="Times New Roman"/>
          <w:b/>
          <w:sz w:val="24"/>
          <w:szCs w:val="24"/>
        </w:rPr>
      </w:pPr>
      <w:r w:rsidRPr="00E552F2">
        <w:rPr>
          <w:rFonts w:ascii="Times New Roman" w:hAnsi="Times New Roman" w:cs="Times New Roman"/>
          <w:b/>
          <w:sz w:val="24"/>
          <w:szCs w:val="24"/>
        </w:rPr>
        <w:t>Sentence</w:t>
      </w:r>
    </w:p>
    <w:p w:rsidR="003A5F5D" w:rsidRDefault="003A5F5D"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accepted that parents stand in </w:t>
      </w:r>
      <w:r w:rsidRPr="00E552F2">
        <w:rPr>
          <w:rFonts w:ascii="Times New Roman" w:hAnsi="Times New Roman" w:cs="Times New Roman"/>
          <w:i/>
          <w:sz w:val="24"/>
          <w:szCs w:val="24"/>
        </w:rPr>
        <w:t>loco parentis</w:t>
      </w:r>
      <w:r>
        <w:rPr>
          <w:rFonts w:ascii="Times New Roman" w:hAnsi="Times New Roman" w:cs="Times New Roman"/>
          <w:sz w:val="24"/>
          <w:szCs w:val="24"/>
        </w:rPr>
        <w:t xml:space="preserve"> in respect of their children and immediate dependents.  Children look up to their parents for protection.  Children expect to be shown love and compassion by their parents.  The accused in this matter has been convicted of a serious offence.  Accused took the law into his own hands and sought to inflict pain upon his own daughter in order to discipline her.  Accused was aware that the deceased who was 17 years old at the time was 6 months pregnant.  Accused believed that it was his right as a father to discipline the errant child.  Accused was angry with the deceased’s mother whom he blamed for the pregnancy.  The assault perpetrated upon the deceased was brutal and severe.  The accused aimed his kick at the deceased’s stomach.  He must have be</w:t>
      </w:r>
      <w:r w:rsidR="00E552F2">
        <w:rPr>
          <w:rFonts w:ascii="Times New Roman" w:hAnsi="Times New Roman" w:cs="Times New Roman"/>
          <w:sz w:val="24"/>
          <w:szCs w:val="24"/>
        </w:rPr>
        <w:t>e</w:t>
      </w:r>
      <w:r>
        <w:rPr>
          <w:rFonts w:ascii="Times New Roman" w:hAnsi="Times New Roman" w:cs="Times New Roman"/>
          <w:sz w:val="24"/>
          <w:szCs w:val="24"/>
        </w:rPr>
        <w:t>n aware that there was a likelihood that the unborn child and the mother could die as a result of such an attack</w:t>
      </w:r>
      <w:r w:rsidR="00B164C9">
        <w:rPr>
          <w:rFonts w:ascii="Times New Roman" w:hAnsi="Times New Roman" w:cs="Times New Roman"/>
          <w:sz w:val="24"/>
          <w:szCs w:val="24"/>
        </w:rPr>
        <w:t>.</w:t>
      </w:r>
    </w:p>
    <w:p w:rsidR="00B164C9" w:rsidRDefault="00B164C9"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shall take into account all the mitigating factors of this case as set out by accused’s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counsel.  Accused is a first offender who has pleaded guilty to the lessor charge of culpable homicide.  He has shown a certain measure of remorse and contrition.  His marriage broke up as a direct result of this offence.  Accused is a family man.  His dependents will undoubtedly suffer hardship as a result of any custodial sentence being imposed.</w:t>
      </w:r>
    </w:p>
    <w:p w:rsidR="00B164C9" w:rsidRDefault="00B164C9"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assessing an appropriate sentence, the court must take into consideration accused’s personal circumstances.  These must be balanced against the due administration of justice.  The sentence imposed against the accused must fit the offence and the offender.  The sentence must not be arbitrary but must reflect the seriousness of the offence.  A custodial sentence is inevitable.  The court must send a clear message that parents have no right to inflict physical harm upon their children or dependents.  This case reflects badly on the accused.  He was expected to protect his daughter and ensure that she and the unborn baby </w:t>
      </w:r>
      <w:r>
        <w:rPr>
          <w:rFonts w:ascii="Times New Roman" w:hAnsi="Times New Roman" w:cs="Times New Roman"/>
          <w:sz w:val="24"/>
          <w:szCs w:val="24"/>
        </w:rPr>
        <w:lastRenderedPageBreak/>
        <w:t>were safe and sound.  Accused did the opposite.  In a fit of rage he kicked the deceased in the stomach.  Th</w:t>
      </w:r>
      <w:r w:rsidR="00632590">
        <w:rPr>
          <w:rFonts w:ascii="Times New Roman" w:hAnsi="Times New Roman" w:cs="Times New Roman"/>
          <w:sz w:val="24"/>
          <w:szCs w:val="24"/>
        </w:rPr>
        <w:t>e report by the pathologist ref</w:t>
      </w:r>
      <w:r>
        <w:rPr>
          <w:rFonts w:ascii="Times New Roman" w:hAnsi="Times New Roman" w:cs="Times New Roman"/>
          <w:sz w:val="24"/>
          <w:szCs w:val="24"/>
        </w:rPr>
        <w:t>lects that deceased suffered serious injuries.  The cause of death was:-</w:t>
      </w:r>
    </w:p>
    <w:p w:rsidR="00B164C9" w:rsidRDefault="00B164C9" w:rsidP="00032F57">
      <w:pPr>
        <w:pStyle w:val="ListParagraph"/>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septic</w:t>
      </w:r>
      <w:proofErr w:type="gramEnd"/>
      <w:r>
        <w:rPr>
          <w:rFonts w:ascii="Times New Roman" w:hAnsi="Times New Roman" w:cs="Times New Roman"/>
          <w:sz w:val="24"/>
          <w:szCs w:val="24"/>
        </w:rPr>
        <w:t xml:space="preserve"> shock.</w:t>
      </w:r>
    </w:p>
    <w:p w:rsidR="00B164C9" w:rsidRDefault="00F46B1A" w:rsidP="00032F57">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Uterine contusion with f</w:t>
      </w:r>
      <w:r w:rsidR="00B164C9">
        <w:rPr>
          <w:rFonts w:ascii="Times New Roman" w:hAnsi="Times New Roman" w:cs="Times New Roman"/>
          <w:sz w:val="24"/>
          <w:szCs w:val="24"/>
        </w:rPr>
        <w:t>etal death.</w:t>
      </w:r>
    </w:p>
    <w:p w:rsidR="00B164C9" w:rsidRDefault="00B164C9" w:rsidP="00032F57">
      <w:pPr>
        <w:pStyle w:val="ListParagraph"/>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abdominal</w:t>
      </w:r>
      <w:proofErr w:type="gramEnd"/>
      <w:r>
        <w:rPr>
          <w:rFonts w:ascii="Times New Roman" w:hAnsi="Times New Roman" w:cs="Times New Roman"/>
          <w:sz w:val="24"/>
          <w:szCs w:val="24"/>
        </w:rPr>
        <w:t xml:space="preserve"> contusion.</w:t>
      </w:r>
    </w:p>
    <w:p w:rsidR="00032F57" w:rsidRDefault="00F46B1A"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injuries reflected</w:t>
      </w:r>
      <w:r w:rsidR="00032F57">
        <w:rPr>
          <w:rFonts w:ascii="Times New Roman" w:hAnsi="Times New Roman" w:cs="Times New Roman"/>
          <w:sz w:val="24"/>
          <w:szCs w:val="24"/>
        </w:rPr>
        <w:t xml:space="preserve"> in the Post Mortem Report indicate that accused used extreme and seve</w:t>
      </w:r>
      <w:r w:rsidR="00CB5F72">
        <w:rPr>
          <w:rFonts w:ascii="Times New Roman" w:hAnsi="Times New Roman" w:cs="Times New Roman"/>
          <w:sz w:val="24"/>
          <w:szCs w:val="24"/>
        </w:rPr>
        <w:t xml:space="preserve">re force.  The accused caused </w:t>
      </w:r>
      <w:bookmarkStart w:id="0" w:name="_GoBack"/>
      <w:bookmarkEnd w:id="0"/>
      <w:r w:rsidR="00032F57">
        <w:rPr>
          <w:rFonts w:ascii="Times New Roman" w:hAnsi="Times New Roman" w:cs="Times New Roman"/>
          <w:sz w:val="24"/>
          <w:szCs w:val="24"/>
        </w:rPr>
        <w:t>tragic and unnecessary loss of human life.</w:t>
      </w:r>
    </w:p>
    <w:p w:rsidR="00032F57" w:rsidRDefault="00032F57"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an appropriate sentence is as follows:</w:t>
      </w:r>
    </w:p>
    <w:p w:rsidR="00032F57" w:rsidRDefault="00032F57" w:rsidP="00032F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632590">
        <w:rPr>
          <w:rFonts w:ascii="Times New Roman" w:hAnsi="Times New Roman" w:cs="Times New Roman"/>
          <w:b/>
          <w:sz w:val="24"/>
          <w:szCs w:val="24"/>
          <w:u w:val="single"/>
        </w:rPr>
        <w:t>Count 1</w:t>
      </w:r>
    </w:p>
    <w:p w:rsidR="00032F57" w:rsidRDefault="00032F57" w:rsidP="00032F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is sentenced to 10 years imprisonment of which 2 years is suspended for 5 years on condition accused is not within that period convicted of an offence involving violence and for which upon conviction he is sentenced to a term of imprisonment without the option of a fine.</w:t>
      </w:r>
    </w:p>
    <w:p w:rsidR="00032F57" w:rsidRDefault="00032F57" w:rsidP="00032F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Effective: 8 years imprisonment</w:t>
      </w:r>
    </w:p>
    <w:p w:rsidR="00032F57" w:rsidRPr="00632590" w:rsidRDefault="00032F57" w:rsidP="00032F57">
      <w:pPr>
        <w:spacing w:line="360" w:lineRule="auto"/>
        <w:ind w:left="720"/>
        <w:jc w:val="both"/>
        <w:rPr>
          <w:rFonts w:ascii="Times New Roman" w:hAnsi="Times New Roman" w:cs="Times New Roman"/>
          <w:b/>
          <w:sz w:val="24"/>
          <w:szCs w:val="24"/>
          <w:u w:val="single"/>
        </w:rPr>
      </w:pPr>
      <w:r w:rsidRPr="00632590">
        <w:rPr>
          <w:rFonts w:ascii="Times New Roman" w:hAnsi="Times New Roman" w:cs="Times New Roman"/>
          <w:b/>
          <w:sz w:val="24"/>
          <w:szCs w:val="24"/>
          <w:u w:val="single"/>
        </w:rPr>
        <w:t>Count 2</w:t>
      </w:r>
    </w:p>
    <w:p w:rsidR="00032F57" w:rsidRDefault="00032F57" w:rsidP="00032F5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Accused is sentenced to 12 months imprisonment wholly suspended for 5 years on condition accused is not within that period convicted of an offence for which upon conviction he is sentenced to imprisonme</w:t>
      </w:r>
      <w:r w:rsidR="00B71D09">
        <w:rPr>
          <w:rFonts w:ascii="Times New Roman" w:hAnsi="Times New Roman" w:cs="Times New Roman"/>
          <w:sz w:val="24"/>
          <w:szCs w:val="24"/>
        </w:rPr>
        <w:t>nt without the option of a fine.</w:t>
      </w:r>
      <w:r>
        <w:rPr>
          <w:rFonts w:ascii="Times New Roman" w:hAnsi="Times New Roman" w:cs="Times New Roman"/>
          <w:sz w:val="24"/>
          <w:szCs w:val="24"/>
        </w:rPr>
        <w:t>”</w:t>
      </w:r>
    </w:p>
    <w:p w:rsidR="00032F57" w:rsidRDefault="00032F57" w:rsidP="00032F57">
      <w:pPr>
        <w:spacing w:line="360" w:lineRule="auto"/>
        <w:jc w:val="both"/>
        <w:rPr>
          <w:rFonts w:ascii="Times New Roman" w:hAnsi="Times New Roman" w:cs="Times New Roman"/>
          <w:sz w:val="24"/>
          <w:szCs w:val="24"/>
        </w:rPr>
      </w:pPr>
    </w:p>
    <w:p w:rsidR="00032F57" w:rsidRDefault="00032F57" w:rsidP="00032F57">
      <w:pPr>
        <w:spacing w:line="360" w:lineRule="auto"/>
        <w:jc w:val="both"/>
        <w:rPr>
          <w:rFonts w:ascii="Times New Roman" w:hAnsi="Times New Roman" w:cs="Times New Roman"/>
          <w:sz w:val="24"/>
          <w:szCs w:val="24"/>
        </w:rPr>
      </w:pPr>
    </w:p>
    <w:p w:rsidR="00032F57" w:rsidRPr="00032F57" w:rsidRDefault="00032F57" w:rsidP="00032F57">
      <w:pPr>
        <w:pStyle w:val="NoSpacing"/>
        <w:jc w:val="both"/>
        <w:rPr>
          <w:rFonts w:ascii="Times New Roman" w:hAnsi="Times New Roman" w:cs="Times New Roman"/>
          <w:sz w:val="24"/>
          <w:szCs w:val="24"/>
        </w:rPr>
      </w:pPr>
      <w:r w:rsidRPr="00032F57">
        <w:rPr>
          <w:rFonts w:ascii="Times New Roman" w:hAnsi="Times New Roman" w:cs="Times New Roman"/>
          <w:i/>
          <w:sz w:val="24"/>
          <w:szCs w:val="24"/>
        </w:rPr>
        <w:t>National Prosecuting Authority</w:t>
      </w:r>
      <w:r w:rsidRPr="00032F57">
        <w:rPr>
          <w:rFonts w:ascii="Times New Roman" w:hAnsi="Times New Roman" w:cs="Times New Roman"/>
          <w:sz w:val="24"/>
          <w:szCs w:val="24"/>
        </w:rPr>
        <w:t>, state’s legal practitioners</w:t>
      </w:r>
    </w:p>
    <w:p w:rsidR="00032F57" w:rsidRPr="00032F57" w:rsidRDefault="00032F57" w:rsidP="00032F57">
      <w:pPr>
        <w:pStyle w:val="NoSpacing"/>
        <w:jc w:val="both"/>
        <w:rPr>
          <w:rFonts w:ascii="Times New Roman" w:hAnsi="Times New Roman" w:cs="Times New Roman"/>
          <w:sz w:val="24"/>
          <w:szCs w:val="24"/>
        </w:rPr>
      </w:pPr>
      <w:proofErr w:type="spellStart"/>
      <w:r w:rsidRPr="00032F57">
        <w:rPr>
          <w:rFonts w:ascii="Times New Roman" w:hAnsi="Times New Roman" w:cs="Times New Roman"/>
          <w:i/>
          <w:sz w:val="24"/>
          <w:szCs w:val="24"/>
        </w:rPr>
        <w:t>Ndove</w:t>
      </w:r>
      <w:proofErr w:type="spellEnd"/>
      <w:r w:rsidRPr="00032F57">
        <w:rPr>
          <w:rFonts w:ascii="Times New Roman" w:hAnsi="Times New Roman" w:cs="Times New Roman"/>
          <w:i/>
          <w:sz w:val="24"/>
          <w:szCs w:val="24"/>
        </w:rPr>
        <w:t xml:space="preserve"> and Partners</w:t>
      </w:r>
      <w:r w:rsidRPr="00032F57">
        <w:rPr>
          <w:rFonts w:ascii="Times New Roman" w:hAnsi="Times New Roman" w:cs="Times New Roman"/>
          <w:sz w:val="24"/>
          <w:szCs w:val="24"/>
        </w:rPr>
        <w:t>, accused’s legal practitioners</w:t>
      </w:r>
    </w:p>
    <w:p w:rsidR="00032F57" w:rsidRPr="00032F57" w:rsidRDefault="00032F57" w:rsidP="00032F57">
      <w:pPr>
        <w:spacing w:line="360" w:lineRule="auto"/>
        <w:ind w:left="720"/>
        <w:rPr>
          <w:rFonts w:ascii="Times New Roman" w:hAnsi="Times New Roman" w:cs="Times New Roman"/>
          <w:sz w:val="24"/>
          <w:szCs w:val="24"/>
        </w:rPr>
      </w:pPr>
    </w:p>
    <w:p w:rsidR="004B03CB" w:rsidRDefault="004B03CB" w:rsidP="008456B0">
      <w:pPr>
        <w:spacing w:line="360" w:lineRule="auto"/>
        <w:ind w:left="720"/>
      </w:pPr>
    </w:p>
    <w:sectPr w:rsidR="004B03CB" w:rsidSect="001D08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071" w:rsidRDefault="00FF7071" w:rsidP="00032F57">
      <w:pPr>
        <w:spacing w:after="0" w:line="240" w:lineRule="auto"/>
      </w:pPr>
      <w:r>
        <w:separator/>
      </w:r>
    </w:p>
  </w:endnote>
  <w:endnote w:type="continuationSeparator" w:id="1">
    <w:p w:rsidR="00FF7071" w:rsidRDefault="00FF7071" w:rsidP="00032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7C" w:rsidRDefault="001F46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7C" w:rsidRDefault="001F46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7C" w:rsidRDefault="001F4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071" w:rsidRDefault="00FF7071" w:rsidP="00032F57">
      <w:pPr>
        <w:spacing w:after="0" w:line="240" w:lineRule="auto"/>
      </w:pPr>
      <w:r>
        <w:separator/>
      </w:r>
    </w:p>
  </w:footnote>
  <w:footnote w:type="continuationSeparator" w:id="1">
    <w:p w:rsidR="00FF7071" w:rsidRDefault="00FF7071" w:rsidP="00032F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7C" w:rsidRDefault="001F46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0136"/>
      <w:docPartObj>
        <w:docPartGallery w:val="Page Numbers (Top of Page)"/>
        <w:docPartUnique/>
      </w:docPartObj>
    </w:sdtPr>
    <w:sdtEndPr>
      <w:rPr>
        <w:rFonts w:ascii="Times New Roman" w:hAnsi="Times New Roman" w:cs="Times New Roman"/>
      </w:rPr>
    </w:sdtEndPr>
    <w:sdtContent>
      <w:p w:rsidR="00032F57" w:rsidRPr="00160D94" w:rsidRDefault="0089324A">
        <w:pPr>
          <w:pStyle w:val="Header"/>
          <w:jc w:val="right"/>
          <w:rPr>
            <w:rFonts w:ascii="Times New Roman" w:hAnsi="Times New Roman" w:cs="Times New Roman"/>
          </w:rPr>
        </w:pPr>
        <w:r w:rsidRPr="00160D94">
          <w:rPr>
            <w:rFonts w:ascii="Times New Roman" w:hAnsi="Times New Roman" w:cs="Times New Roman"/>
          </w:rPr>
          <w:fldChar w:fldCharType="begin"/>
        </w:r>
        <w:r w:rsidR="00032F57" w:rsidRPr="00160D94">
          <w:rPr>
            <w:rFonts w:ascii="Times New Roman" w:hAnsi="Times New Roman" w:cs="Times New Roman"/>
          </w:rPr>
          <w:instrText xml:space="preserve"> PAGE   \* MERGEFORMAT </w:instrText>
        </w:r>
        <w:r w:rsidRPr="00160D94">
          <w:rPr>
            <w:rFonts w:ascii="Times New Roman" w:hAnsi="Times New Roman" w:cs="Times New Roman"/>
          </w:rPr>
          <w:fldChar w:fldCharType="separate"/>
        </w:r>
        <w:r w:rsidR="001F467C">
          <w:rPr>
            <w:rFonts w:ascii="Times New Roman" w:hAnsi="Times New Roman" w:cs="Times New Roman"/>
            <w:noProof/>
          </w:rPr>
          <w:t>1</w:t>
        </w:r>
        <w:r w:rsidRPr="00160D94">
          <w:rPr>
            <w:rFonts w:ascii="Times New Roman" w:hAnsi="Times New Roman" w:cs="Times New Roman"/>
          </w:rPr>
          <w:fldChar w:fldCharType="end"/>
        </w:r>
      </w:p>
      <w:p w:rsidR="00032F57" w:rsidRPr="00160D94" w:rsidRDefault="00032F57">
        <w:pPr>
          <w:pStyle w:val="Header"/>
          <w:jc w:val="right"/>
          <w:rPr>
            <w:rFonts w:ascii="Times New Roman" w:hAnsi="Times New Roman" w:cs="Times New Roman"/>
          </w:rPr>
        </w:pPr>
        <w:r w:rsidRPr="00160D94">
          <w:rPr>
            <w:rFonts w:ascii="Times New Roman" w:hAnsi="Times New Roman" w:cs="Times New Roman"/>
          </w:rPr>
          <w:t>HB</w:t>
        </w:r>
        <w:r w:rsidR="001F467C">
          <w:rPr>
            <w:rFonts w:ascii="Times New Roman" w:hAnsi="Times New Roman" w:cs="Times New Roman"/>
          </w:rPr>
          <w:t xml:space="preserve"> </w:t>
        </w:r>
        <w:r w:rsidR="001F467C">
          <w:rPr>
            <w:rFonts w:ascii="Times New Roman" w:hAnsi="Times New Roman" w:cs="Times New Roman"/>
          </w:rPr>
          <w:t>55/21</w:t>
        </w:r>
      </w:p>
      <w:p w:rsidR="00032F57" w:rsidRPr="00160D94" w:rsidRDefault="00032F57">
        <w:pPr>
          <w:pStyle w:val="Header"/>
          <w:jc w:val="right"/>
          <w:rPr>
            <w:rFonts w:ascii="Times New Roman" w:hAnsi="Times New Roman" w:cs="Times New Roman"/>
          </w:rPr>
        </w:pPr>
        <w:r w:rsidRPr="00160D94">
          <w:rPr>
            <w:rFonts w:ascii="Times New Roman" w:hAnsi="Times New Roman" w:cs="Times New Roman"/>
          </w:rPr>
          <w:t>HC (CRB) 11/21</w:t>
        </w:r>
      </w:p>
      <w:p w:rsidR="00032F57" w:rsidRPr="00160D94" w:rsidRDefault="00032F57">
        <w:pPr>
          <w:pStyle w:val="Header"/>
          <w:jc w:val="right"/>
          <w:rPr>
            <w:rFonts w:ascii="Times New Roman" w:hAnsi="Times New Roman" w:cs="Times New Roman"/>
          </w:rPr>
        </w:pPr>
        <w:r w:rsidRPr="00160D94">
          <w:rPr>
            <w:rFonts w:ascii="Times New Roman" w:hAnsi="Times New Roman" w:cs="Times New Roman"/>
          </w:rPr>
          <w:t>XREF CR 16/5/20 &amp; 26/5/20</w:t>
        </w:r>
      </w:p>
    </w:sdtContent>
  </w:sdt>
  <w:p w:rsidR="00032F57" w:rsidRDefault="00032F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7C" w:rsidRDefault="001F46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366E6"/>
    <w:multiLevelType w:val="hybridMultilevel"/>
    <w:tmpl w:val="7118429E"/>
    <w:lvl w:ilvl="0" w:tplc="2CF409BA">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B5D7BFC"/>
    <w:multiLevelType w:val="hybridMultilevel"/>
    <w:tmpl w:val="03FC47F6"/>
    <w:lvl w:ilvl="0" w:tplc="2AA2F9B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B03CB"/>
    <w:rsid w:val="00032F57"/>
    <w:rsid w:val="000A7E79"/>
    <w:rsid w:val="000F3B94"/>
    <w:rsid w:val="0011414C"/>
    <w:rsid w:val="00160D94"/>
    <w:rsid w:val="001961F3"/>
    <w:rsid w:val="001D08C3"/>
    <w:rsid w:val="001E7B5E"/>
    <w:rsid w:val="001F467C"/>
    <w:rsid w:val="00232B0A"/>
    <w:rsid w:val="00245715"/>
    <w:rsid w:val="00273A11"/>
    <w:rsid w:val="00281FC9"/>
    <w:rsid w:val="002B369D"/>
    <w:rsid w:val="002C44F7"/>
    <w:rsid w:val="00315CB8"/>
    <w:rsid w:val="00371690"/>
    <w:rsid w:val="00373EA0"/>
    <w:rsid w:val="00374A2D"/>
    <w:rsid w:val="003829EE"/>
    <w:rsid w:val="003A5F5D"/>
    <w:rsid w:val="00401A1B"/>
    <w:rsid w:val="00403FF1"/>
    <w:rsid w:val="004151E4"/>
    <w:rsid w:val="00427B35"/>
    <w:rsid w:val="00495F11"/>
    <w:rsid w:val="004A5C76"/>
    <w:rsid w:val="004B03CB"/>
    <w:rsid w:val="004D205A"/>
    <w:rsid w:val="0056709A"/>
    <w:rsid w:val="00591419"/>
    <w:rsid w:val="005D2CAA"/>
    <w:rsid w:val="006130EA"/>
    <w:rsid w:val="00632590"/>
    <w:rsid w:val="00642462"/>
    <w:rsid w:val="00662718"/>
    <w:rsid w:val="00696D1B"/>
    <w:rsid w:val="00697BF9"/>
    <w:rsid w:val="006D7BCC"/>
    <w:rsid w:val="007B0008"/>
    <w:rsid w:val="007C5505"/>
    <w:rsid w:val="008007EF"/>
    <w:rsid w:val="008456B0"/>
    <w:rsid w:val="0089324A"/>
    <w:rsid w:val="00894610"/>
    <w:rsid w:val="00897C0E"/>
    <w:rsid w:val="008E388E"/>
    <w:rsid w:val="0094778C"/>
    <w:rsid w:val="00947903"/>
    <w:rsid w:val="009F0A4D"/>
    <w:rsid w:val="00A24042"/>
    <w:rsid w:val="00A5361E"/>
    <w:rsid w:val="00A97786"/>
    <w:rsid w:val="00AC540E"/>
    <w:rsid w:val="00AE3227"/>
    <w:rsid w:val="00B015F2"/>
    <w:rsid w:val="00B164C9"/>
    <w:rsid w:val="00B349D4"/>
    <w:rsid w:val="00B71D09"/>
    <w:rsid w:val="00BA1204"/>
    <w:rsid w:val="00CB5F72"/>
    <w:rsid w:val="00D07B1C"/>
    <w:rsid w:val="00D20C47"/>
    <w:rsid w:val="00D64536"/>
    <w:rsid w:val="00DB5D77"/>
    <w:rsid w:val="00E11B6A"/>
    <w:rsid w:val="00E455BB"/>
    <w:rsid w:val="00E552F2"/>
    <w:rsid w:val="00F221FF"/>
    <w:rsid w:val="00F46B1A"/>
    <w:rsid w:val="00F56F71"/>
    <w:rsid w:val="00FA05A6"/>
    <w:rsid w:val="00FF707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C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B0"/>
    <w:pPr>
      <w:ind w:left="720"/>
      <w:contextualSpacing/>
    </w:pPr>
  </w:style>
  <w:style w:type="paragraph" w:styleId="NoSpacing">
    <w:name w:val="No Spacing"/>
    <w:uiPriority w:val="1"/>
    <w:qFormat/>
    <w:rsid w:val="00032F57"/>
    <w:pPr>
      <w:spacing w:after="0" w:line="240" w:lineRule="auto"/>
    </w:pPr>
    <w:rPr>
      <w:rFonts w:eastAsiaTheme="minorEastAsia"/>
      <w:lang w:val="en-US"/>
    </w:rPr>
  </w:style>
  <w:style w:type="paragraph" w:styleId="Header">
    <w:name w:val="header"/>
    <w:basedOn w:val="Normal"/>
    <w:link w:val="HeaderChar"/>
    <w:uiPriority w:val="99"/>
    <w:unhideWhenUsed/>
    <w:rsid w:val="00032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F57"/>
    <w:rPr>
      <w:rFonts w:eastAsiaTheme="minorEastAsia"/>
      <w:lang w:val="en-US"/>
    </w:rPr>
  </w:style>
  <w:style w:type="paragraph" w:styleId="Footer">
    <w:name w:val="footer"/>
    <w:basedOn w:val="Normal"/>
    <w:link w:val="FooterChar"/>
    <w:uiPriority w:val="99"/>
    <w:semiHidden/>
    <w:unhideWhenUsed/>
    <w:rsid w:val="00032F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2F57"/>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210056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36</cp:revision>
  <dcterms:created xsi:type="dcterms:W3CDTF">2021-03-23T07:36:00Z</dcterms:created>
  <dcterms:modified xsi:type="dcterms:W3CDTF">2021-03-25T08:09:00Z</dcterms:modified>
</cp:coreProperties>
</file>