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D4F8AF" w14:textId="0EACA8E1" w:rsidR="00FE4DA0" w:rsidRPr="00B1738C" w:rsidRDefault="00A83458" w:rsidP="00B1738C">
      <w:pPr>
        <w:spacing w:after="0" w:line="240" w:lineRule="auto"/>
        <w:jc w:val="both"/>
        <w:rPr>
          <w:rFonts w:ascii="Times New Roman" w:hAnsi="Times New Roman" w:cs="Times New Roman"/>
          <w:sz w:val="24"/>
          <w:szCs w:val="24"/>
          <w:lang w:val="en-US"/>
        </w:rPr>
      </w:pPr>
      <w:bookmarkStart w:id="0" w:name="_GoBack"/>
      <w:bookmarkEnd w:id="0"/>
      <w:r w:rsidRPr="00B1738C">
        <w:rPr>
          <w:rFonts w:ascii="Times New Roman" w:hAnsi="Times New Roman" w:cs="Times New Roman"/>
          <w:sz w:val="24"/>
          <w:szCs w:val="24"/>
          <w:lang w:val="en-US"/>
        </w:rPr>
        <w:t xml:space="preserve">THE </w:t>
      </w:r>
      <w:r w:rsidR="001A679E" w:rsidRPr="00B1738C">
        <w:rPr>
          <w:rFonts w:ascii="Times New Roman" w:hAnsi="Times New Roman" w:cs="Times New Roman"/>
          <w:sz w:val="24"/>
          <w:szCs w:val="24"/>
          <w:lang w:val="en-US"/>
        </w:rPr>
        <w:t>SHERIFF OF ZIMBABWE</w:t>
      </w:r>
    </w:p>
    <w:p w14:paraId="1A54FFBC" w14:textId="77777777" w:rsidR="00FE4DA0" w:rsidRPr="00B1738C" w:rsidRDefault="00FE4DA0" w:rsidP="00B1738C">
      <w:pPr>
        <w:spacing w:after="0" w:line="240" w:lineRule="auto"/>
        <w:jc w:val="both"/>
        <w:rPr>
          <w:rFonts w:ascii="Times New Roman" w:hAnsi="Times New Roman" w:cs="Times New Roman"/>
          <w:sz w:val="24"/>
          <w:szCs w:val="24"/>
          <w:lang w:val="en-GB"/>
        </w:rPr>
      </w:pPr>
      <w:r w:rsidRPr="00B1738C">
        <w:rPr>
          <w:rFonts w:ascii="Times New Roman" w:hAnsi="Times New Roman" w:cs="Times New Roman"/>
          <w:sz w:val="24"/>
          <w:szCs w:val="24"/>
          <w:lang w:val="en-GB"/>
        </w:rPr>
        <w:t>versus</w:t>
      </w:r>
    </w:p>
    <w:p w14:paraId="49E37E94" w14:textId="2669B4E2" w:rsidR="00FE4DA0" w:rsidRPr="00B1738C" w:rsidRDefault="001A679E" w:rsidP="00B1738C">
      <w:pPr>
        <w:spacing w:after="0" w:line="240" w:lineRule="auto"/>
        <w:jc w:val="both"/>
        <w:rPr>
          <w:rFonts w:ascii="Times New Roman" w:hAnsi="Times New Roman" w:cs="Times New Roman"/>
          <w:sz w:val="24"/>
          <w:szCs w:val="24"/>
          <w:lang w:val="en-GB"/>
        </w:rPr>
      </w:pPr>
      <w:r w:rsidRPr="00B1738C">
        <w:rPr>
          <w:rFonts w:ascii="Times New Roman" w:hAnsi="Times New Roman" w:cs="Times New Roman"/>
          <w:sz w:val="24"/>
          <w:szCs w:val="24"/>
          <w:lang w:val="en-GB"/>
        </w:rPr>
        <w:t>RUMREAD TRADING (PRIVATE) LIMITED (1)</w:t>
      </w:r>
    </w:p>
    <w:p w14:paraId="377BBED8" w14:textId="3A6BF17F" w:rsidR="00FE4DA0" w:rsidRPr="00B1738C" w:rsidRDefault="00B1738C" w:rsidP="00B1738C">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and</w:t>
      </w:r>
    </w:p>
    <w:p w14:paraId="21553E76" w14:textId="0D85F51C" w:rsidR="00FE4DA0" w:rsidRPr="00B1738C" w:rsidRDefault="001A679E" w:rsidP="00B1738C">
      <w:pPr>
        <w:spacing w:after="0" w:line="240" w:lineRule="auto"/>
        <w:jc w:val="both"/>
        <w:rPr>
          <w:rFonts w:ascii="Times New Roman" w:hAnsi="Times New Roman" w:cs="Times New Roman"/>
          <w:sz w:val="24"/>
          <w:szCs w:val="24"/>
          <w:lang w:val="en-GB"/>
        </w:rPr>
      </w:pPr>
      <w:r w:rsidRPr="00B1738C">
        <w:rPr>
          <w:rFonts w:ascii="Times New Roman" w:hAnsi="Times New Roman" w:cs="Times New Roman"/>
          <w:sz w:val="24"/>
          <w:szCs w:val="24"/>
          <w:lang w:val="en-GB"/>
        </w:rPr>
        <w:t>ESTRIMANZI PROPRIETARY LIMITED</w:t>
      </w:r>
      <w:r w:rsidR="00FE4DA0" w:rsidRPr="00B1738C">
        <w:rPr>
          <w:rFonts w:ascii="Times New Roman" w:hAnsi="Times New Roman" w:cs="Times New Roman"/>
          <w:sz w:val="24"/>
          <w:szCs w:val="24"/>
          <w:lang w:val="en-GB"/>
        </w:rPr>
        <w:t xml:space="preserve"> (2)</w:t>
      </w:r>
    </w:p>
    <w:p w14:paraId="4C872DF4" w14:textId="77777777" w:rsidR="00FE4DA0" w:rsidRDefault="00FE4DA0" w:rsidP="00B1738C">
      <w:pPr>
        <w:spacing w:after="0" w:line="240" w:lineRule="auto"/>
        <w:jc w:val="both"/>
        <w:rPr>
          <w:rFonts w:ascii="Times New Roman" w:hAnsi="Times New Roman" w:cs="Times New Roman"/>
          <w:sz w:val="24"/>
          <w:szCs w:val="24"/>
          <w:lang w:val="en-GB"/>
        </w:rPr>
      </w:pPr>
    </w:p>
    <w:p w14:paraId="5A1C6ED3" w14:textId="77777777" w:rsidR="00B1738C" w:rsidRPr="00B1738C" w:rsidRDefault="00B1738C" w:rsidP="00B1738C">
      <w:pPr>
        <w:spacing w:after="0" w:line="240" w:lineRule="auto"/>
        <w:jc w:val="both"/>
        <w:rPr>
          <w:rFonts w:ascii="Times New Roman" w:hAnsi="Times New Roman" w:cs="Times New Roman"/>
          <w:sz w:val="24"/>
          <w:szCs w:val="24"/>
          <w:lang w:val="en-GB"/>
        </w:rPr>
      </w:pPr>
    </w:p>
    <w:p w14:paraId="78FACE44" w14:textId="77777777" w:rsidR="00FE4DA0" w:rsidRPr="00B1738C" w:rsidRDefault="00FE4DA0" w:rsidP="004D57E2">
      <w:pPr>
        <w:spacing w:after="0" w:line="240" w:lineRule="auto"/>
        <w:jc w:val="both"/>
        <w:rPr>
          <w:rFonts w:ascii="Times New Roman" w:hAnsi="Times New Roman" w:cs="Times New Roman"/>
          <w:sz w:val="24"/>
          <w:szCs w:val="24"/>
          <w:lang w:val="en-GB"/>
        </w:rPr>
      </w:pPr>
      <w:r w:rsidRPr="00B1738C">
        <w:rPr>
          <w:rFonts w:ascii="Times New Roman" w:hAnsi="Times New Roman" w:cs="Times New Roman"/>
          <w:sz w:val="24"/>
          <w:szCs w:val="24"/>
          <w:lang w:val="en-GB"/>
        </w:rPr>
        <w:t>HIGH COURT OF ZIMBABWE</w:t>
      </w:r>
    </w:p>
    <w:p w14:paraId="48C804BB" w14:textId="77777777" w:rsidR="00FE4DA0" w:rsidRPr="00B1738C" w:rsidRDefault="00FE4DA0" w:rsidP="004D57E2">
      <w:pPr>
        <w:spacing w:after="0" w:line="240" w:lineRule="auto"/>
        <w:jc w:val="both"/>
        <w:rPr>
          <w:rFonts w:ascii="Times New Roman" w:hAnsi="Times New Roman" w:cs="Times New Roman"/>
          <w:b/>
          <w:sz w:val="24"/>
          <w:szCs w:val="24"/>
          <w:lang w:val="en-GB"/>
        </w:rPr>
      </w:pPr>
      <w:r w:rsidRPr="00B1738C">
        <w:rPr>
          <w:rFonts w:ascii="Times New Roman" w:hAnsi="Times New Roman" w:cs="Times New Roman"/>
          <w:b/>
          <w:sz w:val="24"/>
          <w:szCs w:val="24"/>
          <w:lang w:val="en-GB"/>
        </w:rPr>
        <w:t>DEMBURE J</w:t>
      </w:r>
    </w:p>
    <w:p w14:paraId="3C6A67DB" w14:textId="7DD56AFA" w:rsidR="00FE4DA0" w:rsidRPr="00B1738C" w:rsidRDefault="00FE4DA0" w:rsidP="004D57E2">
      <w:pPr>
        <w:spacing w:after="0" w:line="240" w:lineRule="auto"/>
        <w:jc w:val="both"/>
        <w:rPr>
          <w:rFonts w:ascii="Times New Roman" w:hAnsi="Times New Roman" w:cs="Times New Roman"/>
          <w:sz w:val="24"/>
          <w:szCs w:val="24"/>
          <w:lang w:val="en-GB"/>
        </w:rPr>
      </w:pPr>
      <w:r w:rsidRPr="00B1738C">
        <w:rPr>
          <w:rFonts w:ascii="Times New Roman" w:hAnsi="Times New Roman" w:cs="Times New Roman"/>
          <w:sz w:val="24"/>
          <w:szCs w:val="24"/>
          <w:lang w:val="en-GB"/>
        </w:rPr>
        <w:t xml:space="preserve">HARARE: </w:t>
      </w:r>
      <w:r w:rsidR="001A679E" w:rsidRPr="00B1738C">
        <w:rPr>
          <w:rFonts w:ascii="Times New Roman" w:hAnsi="Times New Roman" w:cs="Times New Roman"/>
          <w:sz w:val="24"/>
          <w:szCs w:val="24"/>
          <w:lang w:val="en-GB"/>
        </w:rPr>
        <w:t>27 August 2024</w:t>
      </w:r>
      <w:r w:rsidRPr="00B1738C">
        <w:rPr>
          <w:rFonts w:ascii="Times New Roman" w:hAnsi="Times New Roman" w:cs="Times New Roman"/>
          <w:sz w:val="24"/>
          <w:szCs w:val="24"/>
          <w:lang w:val="en-GB"/>
        </w:rPr>
        <w:t xml:space="preserve"> &amp; </w:t>
      </w:r>
      <w:r w:rsidR="001E63AD">
        <w:rPr>
          <w:rFonts w:ascii="Times New Roman" w:hAnsi="Times New Roman" w:cs="Times New Roman"/>
          <w:sz w:val="24"/>
          <w:szCs w:val="24"/>
          <w:lang w:val="en-GB"/>
        </w:rPr>
        <w:t>9</w:t>
      </w:r>
      <w:r w:rsidR="001A679E" w:rsidRPr="00B1738C">
        <w:rPr>
          <w:rFonts w:ascii="Times New Roman" w:hAnsi="Times New Roman" w:cs="Times New Roman"/>
          <w:sz w:val="24"/>
          <w:szCs w:val="24"/>
          <w:lang w:val="en-GB"/>
        </w:rPr>
        <w:t xml:space="preserve"> September</w:t>
      </w:r>
      <w:r w:rsidRPr="00B1738C">
        <w:rPr>
          <w:rFonts w:ascii="Times New Roman" w:hAnsi="Times New Roman" w:cs="Times New Roman"/>
          <w:sz w:val="24"/>
          <w:szCs w:val="24"/>
          <w:lang w:val="en-GB"/>
        </w:rPr>
        <w:t>, 2024</w:t>
      </w:r>
    </w:p>
    <w:p w14:paraId="591F01F1" w14:textId="77777777" w:rsidR="00FE4DA0" w:rsidRDefault="00FE4DA0" w:rsidP="004D57E2">
      <w:pPr>
        <w:spacing w:after="0" w:line="240" w:lineRule="auto"/>
        <w:jc w:val="both"/>
        <w:rPr>
          <w:rFonts w:ascii="Times New Roman" w:hAnsi="Times New Roman" w:cs="Times New Roman"/>
          <w:b/>
          <w:sz w:val="24"/>
          <w:szCs w:val="24"/>
          <w:lang w:val="en-GB"/>
        </w:rPr>
      </w:pPr>
    </w:p>
    <w:p w14:paraId="5FF79643" w14:textId="77777777" w:rsidR="004D57E2" w:rsidRDefault="004D57E2" w:rsidP="004D57E2">
      <w:pPr>
        <w:spacing w:after="0" w:line="240" w:lineRule="auto"/>
        <w:jc w:val="both"/>
        <w:rPr>
          <w:rFonts w:ascii="Times New Roman" w:hAnsi="Times New Roman" w:cs="Times New Roman"/>
          <w:b/>
          <w:sz w:val="24"/>
          <w:szCs w:val="24"/>
          <w:lang w:val="en-GB"/>
        </w:rPr>
      </w:pPr>
    </w:p>
    <w:p w14:paraId="384C6F5E" w14:textId="77777777" w:rsidR="004D57E2" w:rsidRPr="00FE4DA0" w:rsidRDefault="004D57E2" w:rsidP="004D57E2">
      <w:pPr>
        <w:spacing w:after="0" w:line="240" w:lineRule="auto"/>
        <w:jc w:val="both"/>
        <w:rPr>
          <w:rFonts w:ascii="Times New Roman" w:hAnsi="Times New Roman" w:cs="Times New Roman"/>
          <w:b/>
          <w:sz w:val="24"/>
          <w:szCs w:val="24"/>
          <w:lang w:val="en-GB"/>
        </w:rPr>
      </w:pPr>
    </w:p>
    <w:p w14:paraId="159A5C09" w14:textId="5456FFD9" w:rsidR="00FE4DA0" w:rsidRPr="00FE4DA0" w:rsidRDefault="001A679E" w:rsidP="00FE4DA0">
      <w:pPr>
        <w:spacing w:after="0"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Interpleader Proceedings</w:t>
      </w:r>
    </w:p>
    <w:p w14:paraId="06CD6BD2" w14:textId="77777777" w:rsidR="001A7DE2" w:rsidRDefault="001A7DE2" w:rsidP="00B1738C">
      <w:pPr>
        <w:spacing w:after="0" w:line="240" w:lineRule="auto"/>
        <w:jc w:val="both"/>
        <w:rPr>
          <w:rFonts w:ascii="Times New Roman" w:hAnsi="Times New Roman" w:cs="Times New Roman"/>
          <w:sz w:val="24"/>
          <w:szCs w:val="24"/>
          <w:lang w:val="en-GB"/>
        </w:rPr>
      </w:pPr>
    </w:p>
    <w:p w14:paraId="6759399F" w14:textId="77777777" w:rsidR="004D57E2" w:rsidRDefault="004D57E2" w:rsidP="00B1738C">
      <w:pPr>
        <w:spacing w:after="0" w:line="240" w:lineRule="auto"/>
        <w:jc w:val="both"/>
        <w:rPr>
          <w:rFonts w:ascii="Times New Roman" w:hAnsi="Times New Roman" w:cs="Times New Roman"/>
          <w:sz w:val="24"/>
          <w:szCs w:val="24"/>
          <w:lang w:val="en-GB"/>
        </w:rPr>
      </w:pPr>
    </w:p>
    <w:p w14:paraId="16F8D43D" w14:textId="033AF9CC" w:rsidR="00FE4DA0" w:rsidRPr="00FE4DA0" w:rsidRDefault="001A7DE2" w:rsidP="00B1738C">
      <w:pPr>
        <w:spacing w:after="0" w:line="240" w:lineRule="auto"/>
        <w:jc w:val="both"/>
        <w:rPr>
          <w:rFonts w:ascii="Times New Roman" w:hAnsi="Times New Roman" w:cs="Times New Roman"/>
          <w:sz w:val="24"/>
          <w:szCs w:val="24"/>
          <w:lang w:val="en-GB"/>
        </w:rPr>
      </w:pPr>
      <w:r w:rsidRPr="00410284">
        <w:rPr>
          <w:rFonts w:ascii="Times New Roman" w:hAnsi="Times New Roman" w:cs="Times New Roman"/>
          <w:i/>
          <w:iCs/>
          <w:sz w:val="24"/>
          <w:szCs w:val="24"/>
          <w:lang w:val="en-GB"/>
        </w:rPr>
        <w:t>M Mabhikwa</w:t>
      </w:r>
      <w:r w:rsidR="00410284">
        <w:rPr>
          <w:rFonts w:ascii="Times New Roman" w:hAnsi="Times New Roman" w:cs="Times New Roman"/>
          <w:sz w:val="24"/>
          <w:szCs w:val="24"/>
          <w:lang w:val="en-GB"/>
        </w:rPr>
        <w:t>,</w:t>
      </w:r>
      <w:r>
        <w:rPr>
          <w:rFonts w:ascii="Times New Roman" w:hAnsi="Times New Roman" w:cs="Times New Roman"/>
          <w:sz w:val="24"/>
          <w:szCs w:val="24"/>
          <w:lang w:val="en-GB"/>
        </w:rPr>
        <w:t xml:space="preserve"> for the applicant</w:t>
      </w:r>
    </w:p>
    <w:p w14:paraId="62F2F63C" w14:textId="40139FFA" w:rsidR="00FE4DA0" w:rsidRPr="00FE4DA0" w:rsidRDefault="004D57E2" w:rsidP="00B1738C">
      <w:pPr>
        <w:spacing w:after="0" w:line="240" w:lineRule="auto"/>
        <w:jc w:val="both"/>
        <w:rPr>
          <w:rFonts w:ascii="Times New Roman" w:hAnsi="Times New Roman" w:cs="Times New Roman"/>
          <w:sz w:val="24"/>
          <w:szCs w:val="24"/>
          <w:lang w:val="en-GB"/>
        </w:rPr>
      </w:pPr>
      <w:r>
        <w:rPr>
          <w:rFonts w:ascii="Times New Roman" w:hAnsi="Times New Roman" w:cs="Times New Roman"/>
          <w:i/>
          <w:sz w:val="24"/>
          <w:szCs w:val="24"/>
          <w:lang w:val="en-GB"/>
        </w:rPr>
        <w:t>S</w:t>
      </w:r>
      <w:r w:rsidR="001A7DE2">
        <w:rPr>
          <w:rFonts w:ascii="Times New Roman" w:hAnsi="Times New Roman" w:cs="Times New Roman"/>
          <w:i/>
          <w:sz w:val="24"/>
          <w:szCs w:val="24"/>
          <w:lang w:val="en-GB"/>
        </w:rPr>
        <w:t xml:space="preserve"> Chihombe</w:t>
      </w:r>
      <w:r w:rsidR="00FE4DA0" w:rsidRPr="00FE4DA0">
        <w:rPr>
          <w:rFonts w:ascii="Times New Roman" w:hAnsi="Times New Roman" w:cs="Times New Roman"/>
          <w:iCs/>
          <w:sz w:val="24"/>
          <w:szCs w:val="24"/>
          <w:lang w:val="en-GB"/>
        </w:rPr>
        <w:t xml:space="preserve">, for </w:t>
      </w:r>
      <w:r w:rsidR="001A7DE2">
        <w:rPr>
          <w:rFonts w:ascii="Times New Roman" w:hAnsi="Times New Roman" w:cs="Times New Roman"/>
          <w:iCs/>
          <w:sz w:val="24"/>
          <w:szCs w:val="24"/>
          <w:lang w:val="en-GB"/>
        </w:rPr>
        <w:t>the claimant</w:t>
      </w:r>
    </w:p>
    <w:p w14:paraId="1DDD3FFA" w14:textId="619EC9F9" w:rsidR="00FE4DA0" w:rsidRPr="00FE4DA0" w:rsidRDefault="004D57E2" w:rsidP="00B1738C">
      <w:pPr>
        <w:spacing w:after="0" w:line="240" w:lineRule="auto"/>
        <w:jc w:val="both"/>
        <w:rPr>
          <w:rFonts w:ascii="Times New Roman" w:hAnsi="Times New Roman" w:cs="Times New Roman"/>
          <w:sz w:val="24"/>
          <w:szCs w:val="24"/>
          <w:lang w:val="en-GB"/>
        </w:rPr>
      </w:pPr>
      <w:r>
        <w:rPr>
          <w:rFonts w:ascii="Times New Roman" w:hAnsi="Times New Roman" w:cs="Times New Roman"/>
          <w:i/>
          <w:iCs/>
          <w:sz w:val="24"/>
          <w:szCs w:val="24"/>
          <w:lang w:val="en-GB"/>
        </w:rPr>
        <w:t>M</w:t>
      </w:r>
      <w:r w:rsidR="001A7DE2" w:rsidRPr="006955E5">
        <w:rPr>
          <w:rFonts w:ascii="Times New Roman" w:hAnsi="Times New Roman" w:cs="Times New Roman"/>
          <w:i/>
          <w:iCs/>
          <w:sz w:val="24"/>
          <w:szCs w:val="24"/>
          <w:lang w:val="en-GB"/>
        </w:rPr>
        <w:t xml:space="preserve"> Nyathi</w:t>
      </w:r>
      <w:r w:rsidR="001A7DE2">
        <w:rPr>
          <w:rFonts w:ascii="Times New Roman" w:hAnsi="Times New Roman" w:cs="Times New Roman"/>
          <w:sz w:val="24"/>
          <w:szCs w:val="24"/>
          <w:lang w:val="en-GB"/>
        </w:rPr>
        <w:t>, for the judgment creditor</w:t>
      </w:r>
    </w:p>
    <w:p w14:paraId="4BEC2E0A" w14:textId="77777777" w:rsidR="00FE4DA0" w:rsidRDefault="00FE4DA0" w:rsidP="00B1738C">
      <w:pPr>
        <w:spacing w:after="0" w:line="240" w:lineRule="auto"/>
        <w:jc w:val="both"/>
        <w:rPr>
          <w:rFonts w:ascii="Times New Roman" w:hAnsi="Times New Roman" w:cs="Times New Roman"/>
          <w:sz w:val="24"/>
          <w:szCs w:val="24"/>
          <w:lang w:val="en-GB"/>
        </w:rPr>
      </w:pPr>
    </w:p>
    <w:p w14:paraId="024DC4B7" w14:textId="77777777" w:rsidR="00B1738C" w:rsidRDefault="00B1738C" w:rsidP="00B1738C">
      <w:pPr>
        <w:spacing w:after="0" w:line="240" w:lineRule="auto"/>
        <w:jc w:val="both"/>
        <w:rPr>
          <w:rFonts w:ascii="Times New Roman" w:hAnsi="Times New Roman" w:cs="Times New Roman"/>
          <w:sz w:val="24"/>
          <w:szCs w:val="24"/>
          <w:lang w:val="en-GB"/>
        </w:rPr>
      </w:pPr>
    </w:p>
    <w:p w14:paraId="7C805E38" w14:textId="77777777" w:rsidR="00B1738C" w:rsidRPr="00FE4DA0" w:rsidRDefault="00B1738C" w:rsidP="00B1738C">
      <w:pPr>
        <w:spacing w:after="0" w:line="240" w:lineRule="auto"/>
        <w:jc w:val="both"/>
        <w:rPr>
          <w:rFonts w:ascii="Times New Roman" w:hAnsi="Times New Roman" w:cs="Times New Roman"/>
          <w:sz w:val="24"/>
          <w:szCs w:val="24"/>
          <w:lang w:val="en-GB"/>
        </w:rPr>
      </w:pPr>
    </w:p>
    <w:p w14:paraId="6A975D80" w14:textId="63AB7DF5" w:rsidR="001A7DE2" w:rsidRDefault="00FE4DA0" w:rsidP="00B1738C">
      <w:pPr>
        <w:spacing w:after="0" w:line="360" w:lineRule="auto"/>
        <w:ind w:firstLine="720"/>
        <w:jc w:val="both"/>
        <w:rPr>
          <w:rFonts w:ascii="Times New Roman" w:hAnsi="Times New Roman" w:cs="Times New Roman"/>
          <w:bCs/>
          <w:sz w:val="24"/>
          <w:szCs w:val="24"/>
          <w:lang w:val="en-GB"/>
        </w:rPr>
      </w:pPr>
      <w:r w:rsidRPr="00B1738C">
        <w:rPr>
          <w:rFonts w:ascii="Times New Roman" w:hAnsi="Times New Roman" w:cs="Times New Roman"/>
          <w:sz w:val="24"/>
          <w:szCs w:val="24"/>
          <w:lang w:val="en-GB"/>
        </w:rPr>
        <w:t>DEMBURE J:</w:t>
      </w:r>
      <w:r w:rsidRPr="00FE4DA0">
        <w:rPr>
          <w:rFonts w:ascii="Times New Roman" w:hAnsi="Times New Roman" w:cs="Times New Roman"/>
          <w:b/>
          <w:sz w:val="24"/>
          <w:szCs w:val="24"/>
          <w:lang w:val="en-GB"/>
        </w:rPr>
        <w:tab/>
        <w:t xml:space="preserve">   </w:t>
      </w:r>
      <w:r w:rsidR="001A7DE2">
        <w:rPr>
          <w:rFonts w:ascii="Times New Roman" w:hAnsi="Times New Roman" w:cs="Times New Roman"/>
          <w:bCs/>
          <w:sz w:val="24"/>
          <w:szCs w:val="24"/>
          <w:lang w:val="en-GB"/>
        </w:rPr>
        <w:t xml:space="preserve">On 27 August 2024 I </w:t>
      </w:r>
      <w:r w:rsidR="00A862E9">
        <w:rPr>
          <w:rFonts w:ascii="Times New Roman" w:hAnsi="Times New Roman" w:cs="Times New Roman"/>
          <w:bCs/>
          <w:sz w:val="24"/>
          <w:szCs w:val="24"/>
          <w:lang w:val="en-GB"/>
        </w:rPr>
        <w:t xml:space="preserve">issued </w:t>
      </w:r>
      <w:r w:rsidR="001A7DE2">
        <w:rPr>
          <w:rFonts w:ascii="Times New Roman" w:hAnsi="Times New Roman" w:cs="Times New Roman"/>
          <w:bCs/>
          <w:sz w:val="24"/>
          <w:szCs w:val="24"/>
          <w:lang w:val="en-GB"/>
        </w:rPr>
        <w:t>a</w:t>
      </w:r>
      <w:r w:rsidR="00A862E9">
        <w:rPr>
          <w:rFonts w:ascii="Times New Roman" w:hAnsi="Times New Roman" w:cs="Times New Roman"/>
          <w:bCs/>
          <w:sz w:val="24"/>
          <w:szCs w:val="24"/>
          <w:lang w:val="en-GB"/>
        </w:rPr>
        <w:t>n order</w:t>
      </w:r>
      <w:r w:rsidR="001A7DE2">
        <w:rPr>
          <w:rFonts w:ascii="Times New Roman" w:hAnsi="Times New Roman" w:cs="Times New Roman"/>
          <w:bCs/>
          <w:sz w:val="24"/>
          <w:szCs w:val="24"/>
          <w:lang w:val="en-GB"/>
        </w:rPr>
        <w:t xml:space="preserve"> in terms of which I dismissed a claim for a 25</w:t>
      </w:r>
      <w:r w:rsidR="00A83458">
        <w:rPr>
          <w:rFonts w:ascii="Times New Roman" w:hAnsi="Times New Roman" w:cs="Times New Roman"/>
          <w:bCs/>
          <w:sz w:val="24"/>
          <w:szCs w:val="24"/>
          <w:lang w:val="en-GB"/>
        </w:rPr>
        <w:t>-</w:t>
      </w:r>
      <w:r w:rsidR="001A7DE2">
        <w:rPr>
          <w:rFonts w:ascii="Times New Roman" w:hAnsi="Times New Roman" w:cs="Times New Roman"/>
          <w:bCs/>
          <w:sz w:val="24"/>
          <w:szCs w:val="24"/>
          <w:lang w:val="en-GB"/>
        </w:rPr>
        <w:t xml:space="preserve">tonne LP gas storage tank </w:t>
      </w:r>
      <w:r w:rsidR="001A7DE2" w:rsidRPr="00562394">
        <w:rPr>
          <w:rFonts w:ascii="Times New Roman" w:hAnsi="Times New Roman" w:cs="Times New Roman"/>
          <w:bCs/>
          <w:i/>
          <w:iCs/>
          <w:sz w:val="24"/>
          <w:szCs w:val="24"/>
          <w:lang w:val="en-GB"/>
        </w:rPr>
        <w:t>(“the tank”)</w:t>
      </w:r>
      <w:r w:rsidR="00E5110A">
        <w:rPr>
          <w:rFonts w:ascii="Times New Roman" w:hAnsi="Times New Roman" w:cs="Times New Roman"/>
          <w:bCs/>
          <w:sz w:val="24"/>
          <w:szCs w:val="24"/>
          <w:lang w:val="en-GB"/>
        </w:rPr>
        <w:t xml:space="preserve"> </w:t>
      </w:r>
      <w:r w:rsidR="001A7DE2">
        <w:rPr>
          <w:rFonts w:ascii="Times New Roman" w:hAnsi="Times New Roman" w:cs="Times New Roman"/>
          <w:bCs/>
          <w:sz w:val="24"/>
          <w:szCs w:val="24"/>
          <w:lang w:val="en-GB"/>
        </w:rPr>
        <w:t xml:space="preserve">and </w:t>
      </w:r>
      <w:r w:rsidR="00562394">
        <w:rPr>
          <w:rFonts w:ascii="Times New Roman" w:hAnsi="Times New Roman" w:cs="Times New Roman"/>
          <w:bCs/>
          <w:sz w:val="24"/>
          <w:szCs w:val="24"/>
          <w:lang w:val="en-GB"/>
        </w:rPr>
        <w:t xml:space="preserve">an </w:t>
      </w:r>
      <w:r w:rsidR="001A7DE2">
        <w:rPr>
          <w:rFonts w:ascii="Times New Roman" w:hAnsi="Times New Roman" w:cs="Times New Roman"/>
          <w:bCs/>
          <w:sz w:val="24"/>
          <w:szCs w:val="24"/>
          <w:lang w:val="en-GB"/>
        </w:rPr>
        <w:t>LP gas platform instituted by the claimant, Rumread Trading (Pvt) Ltd against Estrimanzi Proprietary Ltd, the judgment creditor. These are the</w:t>
      </w:r>
      <w:r w:rsidR="00A83458">
        <w:rPr>
          <w:rFonts w:ascii="Times New Roman" w:hAnsi="Times New Roman" w:cs="Times New Roman"/>
          <w:bCs/>
          <w:sz w:val="24"/>
          <w:szCs w:val="24"/>
          <w:lang w:val="en-GB"/>
        </w:rPr>
        <w:t xml:space="preserve"> written reasons for my decision</w:t>
      </w:r>
      <w:r w:rsidR="001A7DE2">
        <w:rPr>
          <w:rFonts w:ascii="Times New Roman" w:hAnsi="Times New Roman" w:cs="Times New Roman"/>
          <w:bCs/>
          <w:sz w:val="24"/>
          <w:szCs w:val="24"/>
          <w:lang w:val="en-GB"/>
        </w:rPr>
        <w:t>.</w:t>
      </w:r>
    </w:p>
    <w:p w14:paraId="30D3B4BB" w14:textId="35099650" w:rsidR="001A7DE2" w:rsidRPr="006955E5" w:rsidRDefault="009442C1" w:rsidP="00B1738C">
      <w:pPr>
        <w:spacing w:after="0" w:line="360" w:lineRule="auto"/>
        <w:ind w:firstLine="720"/>
        <w:jc w:val="both"/>
        <w:rPr>
          <w:rFonts w:ascii="Times New Roman" w:hAnsi="Times New Roman" w:cs="Times New Roman"/>
          <w:b/>
          <w:sz w:val="24"/>
          <w:szCs w:val="24"/>
          <w:lang w:val="en-GB"/>
        </w:rPr>
      </w:pPr>
      <w:r w:rsidRPr="006955E5">
        <w:rPr>
          <w:rFonts w:ascii="Times New Roman" w:hAnsi="Times New Roman" w:cs="Times New Roman"/>
          <w:b/>
          <w:sz w:val="24"/>
          <w:szCs w:val="24"/>
          <w:lang w:val="en-GB"/>
        </w:rPr>
        <w:t>FACTUAL BACKGROUND</w:t>
      </w:r>
    </w:p>
    <w:p w14:paraId="7A901D74" w14:textId="450C1B43" w:rsidR="00BC69D3" w:rsidRDefault="005F4366" w:rsidP="00B1738C">
      <w:pPr>
        <w:spacing w:after="0" w:line="360" w:lineRule="auto"/>
        <w:ind w:firstLine="720"/>
        <w:jc w:val="both"/>
        <w:rPr>
          <w:rFonts w:ascii="Times New Roman" w:hAnsi="Times New Roman" w:cs="Times New Roman"/>
          <w:bCs/>
          <w:sz w:val="24"/>
          <w:szCs w:val="24"/>
          <w:lang w:val="en-GB"/>
        </w:rPr>
      </w:pPr>
      <w:r>
        <w:rPr>
          <w:rFonts w:ascii="Times New Roman" w:hAnsi="Times New Roman" w:cs="Times New Roman"/>
          <w:bCs/>
          <w:sz w:val="24"/>
          <w:szCs w:val="24"/>
          <w:lang w:val="en-GB"/>
        </w:rPr>
        <w:t xml:space="preserve">The judgment creditor and the judgment debtor, </w:t>
      </w:r>
      <w:r w:rsidRPr="005F4366">
        <w:rPr>
          <w:rFonts w:ascii="Times New Roman" w:hAnsi="Times New Roman" w:cs="Times New Roman"/>
          <w:bCs/>
          <w:sz w:val="24"/>
          <w:szCs w:val="24"/>
          <w:lang w:val="en-GB"/>
        </w:rPr>
        <w:t xml:space="preserve">Nikel Gas and Energy (Pvt) Ltd, </w:t>
      </w:r>
      <w:r>
        <w:rPr>
          <w:rFonts w:ascii="Times New Roman" w:hAnsi="Times New Roman" w:cs="Times New Roman"/>
          <w:bCs/>
          <w:sz w:val="24"/>
          <w:szCs w:val="24"/>
          <w:lang w:val="en-GB"/>
        </w:rPr>
        <w:t xml:space="preserve">entered into an agreement for the supply of Liquified Petroleum Gas in 2022. The judgment creditor supplied gas to the judgment debtor but the judgment </w:t>
      </w:r>
      <w:r w:rsidR="00D638BF">
        <w:rPr>
          <w:rFonts w:ascii="Times New Roman" w:hAnsi="Times New Roman" w:cs="Times New Roman"/>
          <w:bCs/>
          <w:sz w:val="24"/>
          <w:szCs w:val="24"/>
          <w:lang w:val="en-GB"/>
        </w:rPr>
        <w:t xml:space="preserve">debtor </w:t>
      </w:r>
      <w:r>
        <w:rPr>
          <w:rFonts w:ascii="Times New Roman" w:hAnsi="Times New Roman" w:cs="Times New Roman"/>
          <w:bCs/>
          <w:sz w:val="24"/>
          <w:szCs w:val="24"/>
          <w:lang w:val="en-GB"/>
        </w:rPr>
        <w:t xml:space="preserve">defaulted on the payment </w:t>
      </w:r>
      <w:r w:rsidR="00A83458">
        <w:rPr>
          <w:rFonts w:ascii="Times New Roman" w:hAnsi="Times New Roman" w:cs="Times New Roman"/>
          <w:bCs/>
          <w:sz w:val="24"/>
          <w:szCs w:val="24"/>
          <w:lang w:val="en-GB"/>
        </w:rPr>
        <w:t>for the gas</w:t>
      </w:r>
      <w:r>
        <w:rPr>
          <w:rFonts w:ascii="Times New Roman" w:hAnsi="Times New Roman" w:cs="Times New Roman"/>
          <w:bCs/>
          <w:sz w:val="24"/>
          <w:szCs w:val="24"/>
          <w:lang w:val="en-GB"/>
        </w:rPr>
        <w:t xml:space="preserve">. The judgment debtor subsequently </w:t>
      </w:r>
      <w:r w:rsidR="00056686">
        <w:rPr>
          <w:rFonts w:ascii="Times New Roman" w:hAnsi="Times New Roman" w:cs="Times New Roman"/>
          <w:bCs/>
          <w:sz w:val="24"/>
          <w:szCs w:val="24"/>
          <w:lang w:val="en-GB"/>
        </w:rPr>
        <w:t xml:space="preserve">signed an </w:t>
      </w:r>
      <w:r w:rsidR="00562394">
        <w:rPr>
          <w:rFonts w:ascii="Times New Roman" w:hAnsi="Times New Roman" w:cs="Times New Roman"/>
          <w:bCs/>
          <w:sz w:val="24"/>
          <w:szCs w:val="24"/>
          <w:lang w:val="en-GB"/>
        </w:rPr>
        <w:t>acknowledgement</w:t>
      </w:r>
      <w:r w:rsidR="00056686">
        <w:rPr>
          <w:rFonts w:ascii="Times New Roman" w:hAnsi="Times New Roman" w:cs="Times New Roman"/>
          <w:bCs/>
          <w:sz w:val="24"/>
          <w:szCs w:val="24"/>
          <w:lang w:val="en-GB"/>
        </w:rPr>
        <w:t xml:space="preserve"> of debt for the payment of the sum of ZAR 335 849.45. This led to </w:t>
      </w:r>
      <w:r w:rsidR="00562394">
        <w:rPr>
          <w:rFonts w:ascii="Times New Roman" w:hAnsi="Times New Roman" w:cs="Times New Roman"/>
          <w:bCs/>
          <w:sz w:val="24"/>
          <w:szCs w:val="24"/>
          <w:lang w:val="en-GB"/>
        </w:rPr>
        <w:t xml:space="preserve">a </w:t>
      </w:r>
      <w:r w:rsidR="00056686">
        <w:rPr>
          <w:rFonts w:ascii="Times New Roman" w:hAnsi="Times New Roman" w:cs="Times New Roman"/>
          <w:bCs/>
          <w:sz w:val="24"/>
          <w:szCs w:val="24"/>
          <w:lang w:val="en-GB"/>
        </w:rPr>
        <w:t xml:space="preserve">summons for provisional sentence being issued at the instance of the judgment creditor. </w:t>
      </w:r>
      <w:r w:rsidR="00C912AC">
        <w:rPr>
          <w:rFonts w:ascii="Times New Roman" w:hAnsi="Times New Roman" w:cs="Times New Roman"/>
          <w:bCs/>
          <w:sz w:val="24"/>
          <w:szCs w:val="24"/>
          <w:lang w:val="en-GB"/>
        </w:rPr>
        <w:t>T</w:t>
      </w:r>
      <w:r w:rsidR="00056686">
        <w:rPr>
          <w:rFonts w:ascii="Times New Roman" w:hAnsi="Times New Roman" w:cs="Times New Roman"/>
          <w:bCs/>
          <w:sz w:val="24"/>
          <w:szCs w:val="24"/>
          <w:lang w:val="en-GB"/>
        </w:rPr>
        <w:t xml:space="preserve">he judgment creditor </w:t>
      </w:r>
      <w:r w:rsidR="00562394">
        <w:rPr>
          <w:rFonts w:ascii="Times New Roman" w:hAnsi="Times New Roman" w:cs="Times New Roman"/>
          <w:bCs/>
          <w:sz w:val="24"/>
          <w:szCs w:val="24"/>
          <w:lang w:val="en-GB"/>
        </w:rPr>
        <w:t>obtained</w:t>
      </w:r>
      <w:r w:rsidR="00C912AC">
        <w:rPr>
          <w:rFonts w:ascii="Times New Roman" w:hAnsi="Times New Roman" w:cs="Times New Roman"/>
          <w:bCs/>
          <w:sz w:val="24"/>
          <w:szCs w:val="24"/>
          <w:lang w:val="en-GB"/>
        </w:rPr>
        <w:t xml:space="preserve"> </w:t>
      </w:r>
      <w:r w:rsidR="00056686">
        <w:rPr>
          <w:rFonts w:ascii="Times New Roman" w:hAnsi="Times New Roman" w:cs="Times New Roman"/>
          <w:bCs/>
          <w:sz w:val="24"/>
          <w:szCs w:val="24"/>
          <w:lang w:val="en-GB"/>
        </w:rPr>
        <w:t>a court</w:t>
      </w:r>
      <w:r w:rsidR="00C912AC">
        <w:rPr>
          <w:rFonts w:ascii="Times New Roman" w:hAnsi="Times New Roman" w:cs="Times New Roman"/>
          <w:bCs/>
          <w:sz w:val="24"/>
          <w:szCs w:val="24"/>
          <w:lang w:val="en-GB"/>
        </w:rPr>
        <w:t xml:space="preserve"> order against the judgment debtor</w:t>
      </w:r>
      <w:r w:rsidR="009442C1">
        <w:rPr>
          <w:rFonts w:ascii="Times New Roman" w:hAnsi="Times New Roman" w:cs="Times New Roman"/>
          <w:bCs/>
          <w:sz w:val="24"/>
          <w:szCs w:val="24"/>
          <w:lang w:val="en-GB"/>
        </w:rPr>
        <w:t>,</w:t>
      </w:r>
      <w:r w:rsidR="00C912AC">
        <w:rPr>
          <w:rFonts w:ascii="Times New Roman" w:hAnsi="Times New Roman" w:cs="Times New Roman"/>
          <w:bCs/>
          <w:sz w:val="24"/>
          <w:szCs w:val="24"/>
          <w:lang w:val="en-GB"/>
        </w:rPr>
        <w:t xml:space="preserve"> on 20 December 2023 for the payment of the sum of ZAR 335 849.45 together with interest thereon and costs of suit</w:t>
      </w:r>
      <w:r w:rsidR="00562394">
        <w:rPr>
          <w:rFonts w:ascii="Times New Roman" w:hAnsi="Times New Roman" w:cs="Times New Roman"/>
          <w:bCs/>
          <w:sz w:val="24"/>
          <w:szCs w:val="24"/>
          <w:lang w:val="en-GB"/>
        </w:rPr>
        <w:t xml:space="preserve"> on a punitive scale</w:t>
      </w:r>
      <w:r w:rsidR="00C912AC">
        <w:rPr>
          <w:rFonts w:ascii="Times New Roman" w:hAnsi="Times New Roman" w:cs="Times New Roman"/>
          <w:bCs/>
          <w:sz w:val="24"/>
          <w:szCs w:val="24"/>
          <w:lang w:val="en-GB"/>
        </w:rPr>
        <w:t xml:space="preserve">. A writ of execution </w:t>
      </w:r>
      <w:r w:rsidR="00627546">
        <w:rPr>
          <w:rFonts w:ascii="Times New Roman" w:hAnsi="Times New Roman" w:cs="Times New Roman"/>
          <w:bCs/>
          <w:sz w:val="24"/>
          <w:szCs w:val="24"/>
          <w:lang w:val="en-GB"/>
        </w:rPr>
        <w:t xml:space="preserve">against movable property </w:t>
      </w:r>
      <w:r w:rsidR="00C912AC">
        <w:rPr>
          <w:rFonts w:ascii="Times New Roman" w:hAnsi="Times New Roman" w:cs="Times New Roman"/>
          <w:bCs/>
          <w:sz w:val="24"/>
          <w:szCs w:val="24"/>
          <w:lang w:val="en-GB"/>
        </w:rPr>
        <w:t xml:space="preserve">was issued </w:t>
      </w:r>
      <w:r w:rsidR="00627546">
        <w:rPr>
          <w:rFonts w:ascii="Times New Roman" w:hAnsi="Times New Roman" w:cs="Times New Roman"/>
          <w:bCs/>
          <w:sz w:val="24"/>
          <w:szCs w:val="24"/>
          <w:lang w:val="en-GB"/>
        </w:rPr>
        <w:t xml:space="preserve">by the Registrar </w:t>
      </w:r>
      <w:r w:rsidR="00C912AC">
        <w:rPr>
          <w:rFonts w:ascii="Times New Roman" w:hAnsi="Times New Roman" w:cs="Times New Roman"/>
          <w:bCs/>
          <w:sz w:val="24"/>
          <w:szCs w:val="24"/>
          <w:lang w:val="en-GB"/>
        </w:rPr>
        <w:t>at the instance of the judgment creditor</w:t>
      </w:r>
      <w:r w:rsidR="00627546">
        <w:rPr>
          <w:rFonts w:ascii="Times New Roman" w:hAnsi="Times New Roman" w:cs="Times New Roman"/>
          <w:bCs/>
          <w:sz w:val="24"/>
          <w:szCs w:val="24"/>
          <w:lang w:val="en-GB"/>
        </w:rPr>
        <w:t xml:space="preserve"> on 30 April 2024. The judgment creditor </w:t>
      </w:r>
      <w:r w:rsidR="00C912AC">
        <w:rPr>
          <w:rFonts w:ascii="Times New Roman" w:hAnsi="Times New Roman" w:cs="Times New Roman"/>
          <w:bCs/>
          <w:sz w:val="24"/>
          <w:szCs w:val="24"/>
          <w:lang w:val="en-GB"/>
        </w:rPr>
        <w:t>subsequently instructed the Sheriff, the applicant herein, to attac</w:t>
      </w:r>
      <w:r w:rsidR="00A83458">
        <w:rPr>
          <w:rFonts w:ascii="Times New Roman" w:hAnsi="Times New Roman" w:cs="Times New Roman"/>
          <w:bCs/>
          <w:sz w:val="24"/>
          <w:szCs w:val="24"/>
          <w:lang w:val="en-GB"/>
        </w:rPr>
        <w:t xml:space="preserve">h </w:t>
      </w:r>
      <w:r w:rsidR="009442C1">
        <w:rPr>
          <w:rFonts w:ascii="Times New Roman" w:hAnsi="Times New Roman" w:cs="Times New Roman"/>
          <w:bCs/>
          <w:sz w:val="24"/>
          <w:szCs w:val="24"/>
          <w:lang w:val="en-GB"/>
        </w:rPr>
        <w:t xml:space="preserve">and remove </w:t>
      </w:r>
      <w:r w:rsidR="00C912AC">
        <w:rPr>
          <w:rFonts w:ascii="Times New Roman" w:hAnsi="Times New Roman" w:cs="Times New Roman"/>
          <w:bCs/>
          <w:sz w:val="24"/>
          <w:szCs w:val="24"/>
          <w:lang w:val="en-GB"/>
        </w:rPr>
        <w:t xml:space="preserve">the judgment </w:t>
      </w:r>
      <w:r w:rsidR="00C912AC">
        <w:rPr>
          <w:rFonts w:ascii="Times New Roman" w:hAnsi="Times New Roman" w:cs="Times New Roman"/>
          <w:bCs/>
          <w:sz w:val="24"/>
          <w:szCs w:val="24"/>
          <w:lang w:val="en-GB"/>
        </w:rPr>
        <w:lastRenderedPageBreak/>
        <w:t xml:space="preserve">debtor’s movable goods </w:t>
      </w:r>
      <w:r w:rsidR="00627546">
        <w:rPr>
          <w:rFonts w:ascii="Times New Roman" w:hAnsi="Times New Roman" w:cs="Times New Roman"/>
          <w:bCs/>
          <w:sz w:val="24"/>
          <w:szCs w:val="24"/>
          <w:lang w:val="en-GB"/>
        </w:rPr>
        <w:t xml:space="preserve">at </w:t>
      </w:r>
      <w:r w:rsidR="009442C1">
        <w:rPr>
          <w:rFonts w:ascii="Times New Roman" w:hAnsi="Times New Roman" w:cs="Times New Roman"/>
          <w:bCs/>
          <w:sz w:val="24"/>
          <w:szCs w:val="24"/>
          <w:lang w:val="en-GB"/>
        </w:rPr>
        <w:t>the judgment debtor’s</w:t>
      </w:r>
      <w:r w:rsidR="00627546">
        <w:rPr>
          <w:rFonts w:ascii="Times New Roman" w:hAnsi="Times New Roman" w:cs="Times New Roman"/>
          <w:bCs/>
          <w:sz w:val="24"/>
          <w:szCs w:val="24"/>
          <w:lang w:val="en-GB"/>
        </w:rPr>
        <w:t xml:space="preserve"> business premises at number 17009 Sande Crescent, Graniteside, Harare</w:t>
      </w:r>
      <w:r w:rsidR="00C912AC">
        <w:rPr>
          <w:rFonts w:ascii="Times New Roman" w:hAnsi="Times New Roman" w:cs="Times New Roman"/>
          <w:bCs/>
          <w:sz w:val="24"/>
          <w:szCs w:val="24"/>
          <w:lang w:val="en-GB"/>
        </w:rPr>
        <w:t xml:space="preserve">. </w:t>
      </w:r>
      <w:r w:rsidR="009442C1">
        <w:rPr>
          <w:rFonts w:ascii="Times New Roman" w:hAnsi="Times New Roman" w:cs="Times New Roman"/>
          <w:bCs/>
          <w:sz w:val="24"/>
          <w:szCs w:val="24"/>
          <w:lang w:val="en-GB"/>
        </w:rPr>
        <w:t>On 14 May 2024, the</w:t>
      </w:r>
      <w:r w:rsidR="00C912AC">
        <w:rPr>
          <w:rFonts w:ascii="Times New Roman" w:hAnsi="Times New Roman" w:cs="Times New Roman"/>
          <w:bCs/>
          <w:sz w:val="24"/>
          <w:szCs w:val="24"/>
          <w:lang w:val="en-GB"/>
        </w:rPr>
        <w:t xml:space="preserve"> applicant proceeded to the judgment debtor’s </w:t>
      </w:r>
      <w:r w:rsidR="00627546">
        <w:rPr>
          <w:rFonts w:ascii="Times New Roman" w:hAnsi="Times New Roman" w:cs="Times New Roman"/>
          <w:bCs/>
          <w:sz w:val="24"/>
          <w:szCs w:val="24"/>
          <w:lang w:val="en-GB"/>
        </w:rPr>
        <w:t xml:space="preserve">premises and attached the </w:t>
      </w:r>
      <w:r w:rsidR="009442C1">
        <w:rPr>
          <w:rFonts w:ascii="Times New Roman" w:hAnsi="Times New Roman" w:cs="Times New Roman"/>
          <w:bCs/>
          <w:sz w:val="24"/>
          <w:szCs w:val="24"/>
          <w:lang w:val="en-GB"/>
        </w:rPr>
        <w:t xml:space="preserve">movable goods described by the Sheriff in the Notice of Seizure and Attachment as follows: 62 x 36,7 kgs gas tanks, 1 big white gas tank, gas platform, white Roadster trailer, </w:t>
      </w:r>
      <w:r w:rsidR="007E4025">
        <w:rPr>
          <w:rFonts w:ascii="Times New Roman" w:hAnsi="Times New Roman" w:cs="Times New Roman"/>
          <w:bCs/>
          <w:sz w:val="24"/>
          <w:szCs w:val="24"/>
          <w:lang w:val="en-GB"/>
        </w:rPr>
        <w:t>4-seater</w:t>
      </w:r>
      <w:r w:rsidR="009442C1">
        <w:rPr>
          <w:rFonts w:ascii="Times New Roman" w:hAnsi="Times New Roman" w:cs="Times New Roman"/>
          <w:bCs/>
          <w:sz w:val="24"/>
          <w:szCs w:val="24"/>
          <w:lang w:val="en-GB"/>
        </w:rPr>
        <w:t xml:space="preserve"> v</w:t>
      </w:r>
      <w:r w:rsidR="00562394">
        <w:rPr>
          <w:rFonts w:ascii="Times New Roman" w:hAnsi="Times New Roman" w:cs="Times New Roman"/>
          <w:bCs/>
          <w:sz w:val="24"/>
          <w:szCs w:val="24"/>
          <w:lang w:val="en-GB"/>
        </w:rPr>
        <w:t>i</w:t>
      </w:r>
      <w:r w:rsidR="009442C1">
        <w:rPr>
          <w:rFonts w:ascii="Times New Roman" w:hAnsi="Times New Roman" w:cs="Times New Roman"/>
          <w:bCs/>
          <w:sz w:val="24"/>
          <w:szCs w:val="24"/>
          <w:lang w:val="en-GB"/>
        </w:rPr>
        <w:t xml:space="preserve">sitors chairs, 2 x wooden cabinets, 1 executive desk, Xerox printer, wooden filing cabinet, 3 x black office chairs, L-shaped office desk and 2 x office chairs. The attachment was carried </w:t>
      </w:r>
      <w:r w:rsidR="00562394">
        <w:rPr>
          <w:rFonts w:ascii="Times New Roman" w:hAnsi="Times New Roman" w:cs="Times New Roman"/>
          <w:bCs/>
          <w:sz w:val="24"/>
          <w:szCs w:val="24"/>
          <w:lang w:val="en-GB"/>
        </w:rPr>
        <w:t xml:space="preserve">out </w:t>
      </w:r>
      <w:r w:rsidR="009442C1">
        <w:rPr>
          <w:rFonts w:ascii="Times New Roman" w:hAnsi="Times New Roman" w:cs="Times New Roman"/>
          <w:bCs/>
          <w:sz w:val="24"/>
          <w:szCs w:val="24"/>
          <w:lang w:val="en-GB"/>
        </w:rPr>
        <w:t xml:space="preserve">in the presence of </w:t>
      </w:r>
      <w:r>
        <w:rPr>
          <w:rFonts w:ascii="Times New Roman" w:hAnsi="Times New Roman" w:cs="Times New Roman"/>
          <w:bCs/>
          <w:sz w:val="24"/>
          <w:szCs w:val="24"/>
          <w:lang w:val="en-GB"/>
        </w:rPr>
        <w:t>Mr T. Phiri</w:t>
      </w:r>
      <w:r w:rsidR="00562394">
        <w:rPr>
          <w:rFonts w:ascii="Times New Roman" w:hAnsi="Times New Roman" w:cs="Times New Roman"/>
          <w:bCs/>
          <w:sz w:val="24"/>
          <w:szCs w:val="24"/>
          <w:lang w:val="en-GB"/>
        </w:rPr>
        <w:t xml:space="preserve">, </w:t>
      </w:r>
      <w:r>
        <w:rPr>
          <w:rFonts w:ascii="Times New Roman" w:hAnsi="Times New Roman" w:cs="Times New Roman"/>
          <w:bCs/>
          <w:sz w:val="24"/>
          <w:szCs w:val="24"/>
          <w:lang w:val="en-GB"/>
        </w:rPr>
        <w:t xml:space="preserve">an official of the judgment debtor and the removal date was recorded as 17 May 2024. </w:t>
      </w:r>
    </w:p>
    <w:p w14:paraId="0D22C52D" w14:textId="7C7EAB75" w:rsidR="00A7524B" w:rsidRDefault="005F4366" w:rsidP="00B1738C">
      <w:pPr>
        <w:spacing w:after="0" w:line="360" w:lineRule="auto"/>
        <w:ind w:firstLine="720"/>
        <w:jc w:val="both"/>
        <w:rPr>
          <w:rFonts w:ascii="Times New Roman" w:hAnsi="Times New Roman" w:cs="Times New Roman"/>
          <w:bCs/>
          <w:sz w:val="24"/>
          <w:szCs w:val="24"/>
          <w:lang w:val="en-GB"/>
        </w:rPr>
      </w:pPr>
      <w:r>
        <w:rPr>
          <w:rFonts w:ascii="Times New Roman" w:hAnsi="Times New Roman" w:cs="Times New Roman"/>
          <w:bCs/>
          <w:sz w:val="24"/>
          <w:szCs w:val="24"/>
          <w:lang w:val="en-GB"/>
        </w:rPr>
        <w:t>It is common cause that the said movable goods were attached in the possession of the judgment debtor and at its</w:t>
      </w:r>
      <w:r w:rsidR="00056686">
        <w:rPr>
          <w:rFonts w:ascii="Times New Roman" w:hAnsi="Times New Roman" w:cs="Times New Roman"/>
          <w:bCs/>
          <w:sz w:val="24"/>
          <w:szCs w:val="24"/>
          <w:lang w:val="en-GB"/>
        </w:rPr>
        <w:t xml:space="preserve"> place of business at number 17009 Sande Crescent, Graniteside, Harare. On 16 May 2024</w:t>
      </w:r>
      <w:r w:rsidR="00A7524B">
        <w:rPr>
          <w:rFonts w:ascii="Times New Roman" w:hAnsi="Times New Roman" w:cs="Times New Roman"/>
          <w:bCs/>
          <w:sz w:val="24"/>
          <w:szCs w:val="24"/>
          <w:lang w:val="en-GB"/>
        </w:rPr>
        <w:t>,</w:t>
      </w:r>
      <w:r w:rsidR="00056686">
        <w:rPr>
          <w:rFonts w:ascii="Times New Roman" w:hAnsi="Times New Roman" w:cs="Times New Roman"/>
          <w:bCs/>
          <w:sz w:val="24"/>
          <w:szCs w:val="24"/>
          <w:lang w:val="en-GB"/>
        </w:rPr>
        <w:t xml:space="preserve"> the claimant lodged a claim with the applicant’s legal practitioners claiming </w:t>
      </w:r>
      <w:r w:rsidR="00A7524B">
        <w:rPr>
          <w:rFonts w:ascii="Times New Roman" w:hAnsi="Times New Roman" w:cs="Times New Roman"/>
          <w:bCs/>
          <w:sz w:val="24"/>
          <w:szCs w:val="24"/>
          <w:lang w:val="en-GB"/>
        </w:rPr>
        <w:t>the</w:t>
      </w:r>
      <w:r w:rsidR="00056686">
        <w:rPr>
          <w:rFonts w:ascii="Times New Roman" w:hAnsi="Times New Roman" w:cs="Times New Roman"/>
          <w:bCs/>
          <w:sz w:val="24"/>
          <w:szCs w:val="24"/>
          <w:lang w:val="en-GB"/>
        </w:rPr>
        <w:t xml:space="preserve"> </w:t>
      </w:r>
      <w:r w:rsidR="00A7524B">
        <w:rPr>
          <w:rFonts w:ascii="Times New Roman" w:hAnsi="Times New Roman" w:cs="Times New Roman"/>
          <w:bCs/>
          <w:sz w:val="24"/>
          <w:szCs w:val="24"/>
          <w:lang w:val="en-GB"/>
        </w:rPr>
        <w:t>25-tonne</w:t>
      </w:r>
      <w:r w:rsidR="00056686">
        <w:rPr>
          <w:rFonts w:ascii="Times New Roman" w:hAnsi="Times New Roman" w:cs="Times New Roman"/>
          <w:bCs/>
          <w:sz w:val="24"/>
          <w:szCs w:val="24"/>
          <w:lang w:val="en-GB"/>
        </w:rPr>
        <w:t xml:space="preserve"> LP gas tank together with </w:t>
      </w:r>
      <w:r w:rsidR="00A7524B">
        <w:rPr>
          <w:rFonts w:ascii="Times New Roman" w:hAnsi="Times New Roman" w:cs="Times New Roman"/>
          <w:bCs/>
          <w:sz w:val="24"/>
          <w:szCs w:val="24"/>
          <w:lang w:val="en-GB"/>
        </w:rPr>
        <w:t>the</w:t>
      </w:r>
      <w:r w:rsidR="00056686">
        <w:rPr>
          <w:rFonts w:ascii="Times New Roman" w:hAnsi="Times New Roman" w:cs="Times New Roman"/>
          <w:bCs/>
          <w:sz w:val="24"/>
          <w:szCs w:val="24"/>
          <w:lang w:val="en-GB"/>
        </w:rPr>
        <w:t xml:space="preserve"> gas platform. The said goods were part of the goods which were attached by the applicant at the judgment debtor’s premises</w:t>
      </w:r>
      <w:r w:rsidR="00A7524B">
        <w:rPr>
          <w:rFonts w:ascii="Times New Roman" w:hAnsi="Times New Roman" w:cs="Times New Roman"/>
          <w:bCs/>
          <w:sz w:val="24"/>
          <w:szCs w:val="24"/>
          <w:lang w:val="en-GB"/>
        </w:rPr>
        <w:t xml:space="preserve"> and in possession of the judgment debtor</w:t>
      </w:r>
      <w:r w:rsidR="00056686">
        <w:rPr>
          <w:rFonts w:ascii="Times New Roman" w:hAnsi="Times New Roman" w:cs="Times New Roman"/>
          <w:bCs/>
          <w:sz w:val="24"/>
          <w:szCs w:val="24"/>
          <w:lang w:val="en-GB"/>
        </w:rPr>
        <w:t xml:space="preserve"> on 14 May 2024.</w:t>
      </w:r>
      <w:r w:rsidR="00104F66">
        <w:rPr>
          <w:rFonts w:ascii="Times New Roman" w:hAnsi="Times New Roman" w:cs="Times New Roman"/>
          <w:bCs/>
          <w:sz w:val="24"/>
          <w:szCs w:val="24"/>
          <w:lang w:val="en-GB"/>
        </w:rPr>
        <w:t xml:space="preserve"> The claimant </w:t>
      </w:r>
      <w:r w:rsidR="00056686">
        <w:rPr>
          <w:rFonts w:ascii="Times New Roman" w:hAnsi="Times New Roman" w:cs="Times New Roman"/>
          <w:bCs/>
          <w:sz w:val="24"/>
          <w:szCs w:val="24"/>
          <w:lang w:val="en-GB"/>
        </w:rPr>
        <w:t xml:space="preserve">claimed ownership of the said </w:t>
      </w:r>
      <w:r w:rsidR="00A7524B">
        <w:rPr>
          <w:rFonts w:ascii="Times New Roman" w:hAnsi="Times New Roman" w:cs="Times New Roman"/>
          <w:bCs/>
          <w:sz w:val="24"/>
          <w:szCs w:val="24"/>
          <w:lang w:val="en-GB"/>
        </w:rPr>
        <w:t>25-tonne</w:t>
      </w:r>
      <w:r w:rsidR="00056686">
        <w:rPr>
          <w:rFonts w:ascii="Times New Roman" w:hAnsi="Times New Roman" w:cs="Times New Roman"/>
          <w:bCs/>
          <w:sz w:val="24"/>
          <w:szCs w:val="24"/>
          <w:lang w:val="en-GB"/>
        </w:rPr>
        <w:t xml:space="preserve"> LP gas tank and the LP gas platform and requested that the applicant institute interpleader proceedings to </w:t>
      </w:r>
      <w:r w:rsidR="00877AD8">
        <w:rPr>
          <w:rFonts w:ascii="Times New Roman" w:hAnsi="Times New Roman" w:cs="Times New Roman"/>
          <w:bCs/>
          <w:sz w:val="24"/>
          <w:szCs w:val="24"/>
          <w:lang w:val="en-GB"/>
        </w:rPr>
        <w:t xml:space="preserve">have them </w:t>
      </w:r>
      <w:r w:rsidR="00056686">
        <w:rPr>
          <w:rFonts w:ascii="Times New Roman" w:hAnsi="Times New Roman" w:cs="Times New Roman"/>
          <w:bCs/>
          <w:sz w:val="24"/>
          <w:szCs w:val="24"/>
          <w:lang w:val="en-GB"/>
        </w:rPr>
        <w:t xml:space="preserve">released from judicial attachment. </w:t>
      </w:r>
    </w:p>
    <w:p w14:paraId="2BE2747B" w14:textId="2284AAB5" w:rsidR="00A7524B" w:rsidRDefault="00BC69D3" w:rsidP="00B1738C">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bCs/>
          <w:sz w:val="24"/>
          <w:szCs w:val="24"/>
          <w:lang w:val="en-GB"/>
        </w:rPr>
        <w:t xml:space="preserve">The Sheriff proceeded to file the interpleader application in terms of rule 63 of the High Court Rules, 2021 on 13 June 2024. </w:t>
      </w:r>
      <w:r w:rsidR="00A7524B">
        <w:rPr>
          <w:rFonts w:ascii="Times New Roman" w:hAnsi="Times New Roman" w:cs="Times New Roman"/>
          <w:sz w:val="24"/>
          <w:szCs w:val="24"/>
          <w:lang w:val="en-GB"/>
        </w:rPr>
        <w:t xml:space="preserve">The applicant </w:t>
      </w:r>
      <w:r>
        <w:rPr>
          <w:rFonts w:ascii="Times New Roman" w:hAnsi="Times New Roman" w:cs="Times New Roman"/>
          <w:sz w:val="24"/>
          <w:szCs w:val="24"/>
          <w:lang w:val="en-GB"/>
        </w:rPr>
        <w:t>s</w:t>
      </w:r>
      <w:r w:rsidR="00A7524B">
        <w:rPr>
          <w:rFonts w:ascii="Times New Roman" w:hAnsi="Times New Roman" w:cs="Times New Roman"/>
          <w:sz w:val="24"/>
          <w:szCs w:val="24"/>
          <w:lang w:val="en-GB"/>
        </w:rPr>
        <w:t>ought</w:t>
      </w:r>
      <w:r>
        <w:rPr>
          <w:rFonts w:ascii="Times New Roman" w:hAnsi="Times New Roman" w:cs="Times New Roman"/>
          <w:sz w:val="24"/>
          <w:szCs w:val="24"/>
          <w:lang w:val="en-GB"/>
        </w:rPr>
        <w:t xml:space="preserve"> an order that the property claimed by the claimant be declared not executable and that the judgment creditor pays the claimant and applicant’s costs, alternatively that the</w:t>
      </w:r>
      <w:r w:rsidR="00104F66">
        <w:rPr>
          <w:rFonts w:ascii="Times New Roman" w:hAnsi="Times New Roman" w:cs="Times New Roman"/>
          <w:sz w:val="24"/>
          <w:szCs w:val="24"/>
          <w:lang w:val="en-GB"/>
        </w:rPr>
        <w:t xml:space="preserve"> claim be dismissed and the</w:t>
      </w:r>
      <w:r>
        <w:rPr>
          <w:rFonts w:ascii="Times New Roman" w:hAnsi="Times New Roman" w:cs="Times New Roman"/>
          <w:sz w:val="24"/>
          <w:szCs w:val="24"/>
          <w:lang w:val="en-GB"/>
        </w:rPr>
        <w:t xml:space="preserve"> mentioned property declared executable </w:t>
      </w:r>
      <w:r w:rsidR="00104F66">
        <w:rPr>
          <w:rFonts w:ascii="Times New Roman" w:hAnsi="Times New Roman" w:cs="Times New Roman"/>
          <w:sz w:val="24"/>
          <w:szCs w:val="24"/>
          <w:lang w:val="en-GB"/>
        </w:rPr>
        <w:t>with</w:t>
      </w:r>
      <w:r>
        <w:rPr>
          <w:rFonts w:ascii="Times New Roman" w:hAnsi="Times New Roman" w:cs="Times New Roman"/>
          <w:sz w:val="24"/>
          <w:szCs w:val="24"/>
          <w:lang w:val="en-GB"/>
        </w:rPr>
        <w:t xml:space="preserve"> the claimant pay</w:t>
      </w:r>
      <w:r w:rsidR="00104F66">
        <w:rPr>
          <w:rFonts w:ascii="Times New Roman" w:hAnsi="Times New Roman" w:cs="Times New Roman"/>
          <w:sz w:val="24"/>
          <w:szCs w:val="24"/>
          <w:lang w:val="en-GB"/>
        </w:rPr>
        <w:t>ing</w:t>
      </w:r>
      <w:r>
        <w:rPr>
          <w:rFonts w:ascii="Times New Roman" w:hAnsi="Times New Roman" w:cs="Times New Roman"/>
          <w:sz w:val="24"/>
          <w:szCs w:val="24"/>
          <w:lang w:val="en-GB"/>
        </w:rPr>
        <w:t xml:space="preserve"> the applicant and the judgment creditor’s costs. </w:t>
      </w:r>
      <w:r w:rsidR="00FA43AF">
        <w:rPr>
          <w:rFonts w:ascii="Times New Roman" w:hAnsi="Times New Roman" w:cs="Times New Roman"/>
          <w:sz w:val="24"/>
          <w:szCs w:val="24"/>
          <w:lang w:val="en-GB"/>
        </w:rPr>
        <w:t xml:space="preserve">The claimant duly filed </w:t>
      </w:r>
      <w:r w:rsidR="00104F66">
        <w:rPr>
          <w:rFonts w:ascii="Times New Roman" w:hAnsi="Times New Roman" w:cs="Times New Roman"/>
          <w:sz w:val="24"/>
          <w:szCs w:val="24"/>
          <w:lang w:val="en-GB"/>
        </w:rPr>
        <w:t>its</w:t>
      </w:r>
      <w:r w:rsidR="00FA43AF">
        <w:rPr>
          <w:rFonts w:ascii="Times New Roman" w:hAnsi="Times New Roman" w:cs="Times New Roman"/>
          <w:sz w:val="24"/>
          <w:szCs w:val="24"/>
          <w:lang w:val="en-GB"/>
        </w:rPr>
        <w:t xml:space="preserve"> notice of opposition as required by the court rules. The judgment creditor opposed the claim.</w:t>
      </w:r>
      <w:r w:rsidR="00104F66">
        <w:rPr>
          <w:rFonts w:ascii="Times New Roman" w:hAnsi="Times New Roman" w:cs="Times New Roman"/>
          <w:sz w:val="24"/>
          <w:szCs w:val="24"/>
          <w:lang w:val="en-GB"/>
        </w:rPr>
        <w:t xml:space="preserve"> </w:t>
      </w:r>
    </w:p>
    <w:p w14:paraId="397D5141" w14:textId="77777777" w:rsidR="00FA43AF" w:rsidRPr="006955E5" w:rsidRDefault="00FA43AF" w:rsidP="00B1738C">
      <w:pPr>
        <w:spacing w:after="0" w:line="360" w:lineRule="auto"/>
        <w:ind w:firstLine="720"/>
        <w:jc w:val="both"/>
        <w:rPr>
          <w:rFonts w:ascii="Times New Roman" w:hAnsi="Times New Roman" w:cs="Times New Roman"/>
          <w:b/>
          <w:bCs/>
          <w:sz w:val="24"/>
          <w:szCs w:val="24"/>
          <w:lang w:val="en-GB"/>
        </w:rPr>
      </w:pPr>
      <w:r w:rsidRPr="006955E5">
        <w:rPr>
          <w:rFonts w:ascii="Times New Roman" w:hAnsi="Times New Roman" w:cs="Times New Roman"/>
          <w:b/>
          <w:bCs/>
          <w:sz w:val="24"/>
          <w:szCs w:val="24"/>
          <w:lang w:val="en-GB"/>
        </w:rPr>
        <w:t>CLAIMANT’S SUBMISSIONS</w:t>
      </w:r>
    </w:p>
    <w:p w14:paraId="55EF3801" w14:textId="56959754" w:rsidR="00A7524B" w:rsidRDefault="00A7524B" w:rsidP="00B1738C">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Ms </w:t>
      </w:r>
      <w:r w:rsidRPr="00A7524B">
        <w:rPr>
          <w:rFonts w:ascii="Times New Roman" w:hAnsi="Times New Roman" w:cs="Times New Roman"/>
          <w:i/>
          <w:iCs/>
          <w:sz w:val="24"/>
          <w:szCs w:val="24"/>
          <w:lang w:val="en-GB"/>
        </w:rPr>
        <w:t>Chihombe</w:t>
      </w:r>
      <w:r>
        <w:rPr>
          <w:rFonts w:ascii="Times New Roman" w:hAnsi="Times New Roman" w:cs="Times New Roman"/>
          <w:sz w:val="24"/>
          <w:szCs w:val="24"/>
          <w:lang w:val="en-GB"/>
        </w:rPr>
        <w:t xml:space="preserve">, </w:t>
      </w:r>
      <w:r w:rsidR="00FA43AF">
        <w:rPr>
          <w:rFonts w:ascii="Times New Roman" w:hAnsi="Times New Roman" w:cs="Times New Roman"/>
          <w:sz w:val="24"/>
          <w:szCs w:val="24"/>
          <w:lang w:val="en-GB"/>
        </w:rPr>
        <w:t>for the claimant</w:t>
      </w:r>
      <w:r>
        <w:rPr>
          <w:rFonts w:ascii="Times New Roman" w:hAnsi="Times New Roman" w:cs="Times New Roman"/>
          <w:sz w:val="24"/>
          <w:szCs w:val="24"/>
          <w:lang w:val="en-GB"/>
        </w:rPr>
        <w:t>,</w:t>
      </w:r>
      <w:r w:rsidR="00FA43AF">
        <w:rPr>
          <w:rFonts w:ascii="Times New Roman" w:hAnsi="Times New Roman" w:cs="Times New Roman"/>
          <w:sz w:val="24"/>
          <w:szCs w:val="24"/>
          <w:lang w:val="en-GB"/>
        </w:rPr>
        <w:t xml:space="preserve"> submitted that she abides by the written submissions filed of record subject to clarification of a few things. S</w:t>
      </w:r>
      <w:r w:rsidR="006955E5">
        <w:rPr>
          <w:rFonts w:ascii="Times New Roman" w:hAnsi="Times New Roman" w:cs="Times New Roman"/>
          <w:sz w:val="24"/>
          <w:szCs w:val="24"/>
          <w:lang w:val="en-GB"/>
        </w:rPr>
        <w:t>he</w:t>
      </w:r>
      <w:r w:rsidR="00FA43AF">
        <w:rPr>
          <w:rFonts w:ascii="Times New Roman" w:hAnsi="Times New Roman" w:cs="Times New Roman"/>
          <w:sz w:val="24"/>
          <w:szCs w:val="24"/>
          <w:lang w:val="en-GB"/>
        </w:rPr>
        <w:t xml:space="preserve"> argued that the 25</w:t>
      </w:r>
      <w:r w:rsidR="00DA26A5">
        <w:rPr>
          <w:rFonts w:ascii="Times New Roman" w:hAnsi="Times New Roman" w:cs="Times New Roman"/>
          <w:sz w:val="24"/>
          <w:szCs w:val="24"/>
          <w:lang w:val="en-GB"/>
        </w:rPr>
        <w:t>-</w:t>
      </w:r>
      <w:r w:rsidR="00FA43AF">
        <w:rPr>
          <w:rFonts w:ascii="Times New Roman" w:hAnsi="Times New Roman" w:cs="Times New Roman"/>
          <w:sz w:val="24"/>
          <w:szCs w:val="24"/>
          <w:lang w:val="en-GB"/>
        </w:rPr>
        <w:t xml:space="preserve">tonne LP Gas tank claimed by the </w:t>
      </w:r>
      <w:r>
        <w:rPr>
          <w:rFonts w:ascii="Times New Roman" w:hAnsi="Times New Roman" w:cs="Times New Roman"/>
          <w:sz w:val="24"/>
          <w:szCs w:val="24"/>
          <w:lang w:val="en-GB"/>
        </w:rPr>
        <w:t>claimant</w:t>
      </w:r>
      <w:r w:rsidR="00FA43AF">
        <w:rPr>
          <w:rFonts w:ascii="Times New Roman" w:hAnsi="Times New Roman" w:cs="Times New Roman"/>
          <w:sz w:val="24"/>
          <w:szCs w:val="24"/>
          <w:lang w:val="en-GB"/>
        </w:rPr>
        <w:t xml:space="preserve"> is permanently affixed to the land as it </w:t>
      </w:r>
      <w:r w:rsidR="007E4025">
        <w:rPr>
          <w:rFonts w:ascii="Times New Roman" w:hAnsi="Times New Roman" w:cs="Times New Roman"/>
          <w:sz w:val="24"/>
          <w:szCs w:val="24"/>
          <w:lang w:val="en-GB"/>
        </w:rPr>
        <w:t xml:space="preserve">is </w:t>
      </w:r>
      <w:r w:rsidR="00FA43AF">
        <w:rPr>
          <w:rFonts w:ascii="Times New Roman" w:hAnsi="Times New Roman" w:cs="Times New Roman"/>
          <w:sz w:val="24"/>
          <w:szCs w:val="24"/>
          <w:lang w:val="en-GB"/>
        </w:rPr>
        <w:t xml:space="preserve">so big that it cannot be easily removed. </w:t>
      </w:r>
      <w:r w:rsidR="00ED50EF">
        <w:rPr>
          <w:rFonts w:ascii="Times New Roman" w:hAnsi="Times New Roman" w:cs="Times New Roman"/>
          <w:sz w:val="24"/>
          <w:szCs w:val="24"/>
          <w:lang w:val="en-GB"/>
        </w:rPr>
        <w:t xml:space="preserve">The </w:t>
      </w:r>
      <w:r>
        <w:rPr>
          <w:rFonts w:ascii="Times New Roman" w:hAnsi="Times New Roman" w:cs="Times New Roman"/>
          <w:sz w:val="24"/>
          <w:szCs w:val="24"/>
          <w:lang w:val="en-GB"/>
        </w:rPr>
        <w:t>piece</w:t>
      </w:r>
      <w:r w:rsidR="00ED50EF">
        <w:rPr>
          <w:rFonts w:ascii="Times New Roman" w:hAnsi="Times New Roman" w:cs="Times New Roman"/>
          <w:sz w:val="24"/>
          <w:szCs w:val="24"/>
          <w:lang w:val="en-GB"/>
        </w:rPr>
        <w:t xml:space="preserve"> of land being stand 17009 Sande Crescent, Graniteside, Harare was also owned by the claimant and it had produced the proof of ownership being the municipal and ZESA bills. </w:t>
      </w:r>
      <w:r w:rsidR="006955E5">
        <w:rPr>
          <w:rFonts w:ascii="Times New Roman" w:hAnsi="Times New Roman" w:cs="Times New Roman"/>
          <w:sz w:val="24"/>
          <w:szCs w:val="24"/>
          <w:lang w:val="en-GB"/>
        </w:rPr>
        <w:t>T</w:t>
      </w:r>
      <w:r w:rsidR="00FA43AF">
        <w:rPr>
          <w:rFonts w:ascii="Times New Roman" w:hAnsi="Times New Roman" w:cs="Times New Roman"/>
          <w:sz w:val="24"/>
          <w:szCs w:val="24"/>
          <w:lang w:val="en-GB"/>
        </w:rPr>
        <w:t>he claim</w:t>
      </w:r>
      <w:r>
        <w:rPr>
          <w:rFonts w:ascii="Times New Roman" w:hAnsi="Times New Roman" w:cs="Times New Roman"/>
          <w:sz w:val="24"/>
          <w:szCs w:val="24"/>
          <w:lang w:val="en-GB"/>
        </w:rPr>
        <w:t>ant</w:t>
      </w:r>
      <w:r w:rsidR="00FA43AF">
        <w:rPr>
          <w:rFonts w:ascii="Times New Roman" w:hAnsi="Times New Roman" w:cs="Times New Roman"/>
          <w:sz w:val="24"/>
          <w:szCs w:val="24"/>
          <w:lang w:val="en-GB"/>
        </w:rPr>
        <w:t xml:space="preserve"> attached a lease agreement the </w:t>
      </w:r>
      <w:r>
        <w:rPr>
          <w:rFonts w:ascii="Times New Roman" w:hAnsi="Times New Roman" w:cs="Times New Roman"/>
          <w:sz w:val="24"/>
          <w:szCs w:val="24"/>
          <w:lang w:val="en-GB"/>
        </w:rPr>
        <w:t>claimant</w:t>
      </w:r>
      <w:r w:rsidR="00FA43AF">
        <w:rPr>
          <w:rFonts w:ascii="Times New Roman" w:hAnsi="Times New Roman" w:cs="Times New Roman"/>
          <w:sz w:val="24"/>
          <w:szCs w:val="24"/>
          <w:lang w:val="en-GB"/>
        </w:rPr>
        <w:t xml:space="preserve"> has with the judgment debtor which </w:t>
      </w:r>
      <w:r>
        <w:rPr>
          <w:rFonts w:ascii="Times New Roman" w:hAnsi="Times New Roman" w:cs="Times New Roman"/>
          <w:sz w:val="24"/>
          <w:szCs w:val="24"/>
          <w:lang w:val="en-GB"/>
        </w:rPr>
        <w:t xml:space="preserve">counsel </w:t>
      </w:r>
      <w:r>
        <w:rPr>
          <w:rFonts w:ascii="Times New Roman" w:hAnsi="Times New Roman" w:cs="Times New Roman"/>
          <w:sz w:val="24"/>
          <w:szCs w:val="24"/>
          <w:lang w:val="en-GB"/>
        </w:rPr>
        <w:lastRenderedPageBreak/>
        <w:t>argued</w:t>
      </w:r>
      <w:r w:rsidR="006955E5">
        <w:rPr>
          <w:rFonts w:ascii="Times New Roman" w:hAnsi="Times New Roman" w:cs="Times New Roman"/>
          <w:sz w:val="24"/>
          <w:szCs w:val="24"/>
          <w:lang w:val="en-GB"/>
        </w:rPr>
        <w:t xml:space="preserve"> </w:t>
      </w:r>
      <w:r w:rsidR="00FA43AF">
        <w:rPr>
          <w:rFonts w:ascii="Times New Roman" w:hAnsi="Times New Roman" w:cs="Times New Roman"/>
          <w:sz w:val="24"/>
          <w:szCs w:val="24"/>
          <w:lang w:val="en-GB"/>
        </w:rPr>
        <w:t>proves that the gas tank claimed among other movable goods at number 17009 Sande Crescent, Graniteside, Harare belong to the claimant and were leased to the judgment debtor</w:t>
      </w:r>
      <w:r w:rsidR="00ED50EF">
        <w:rPr>
          <w:rFonts w:ascii="Times New Roman" w:hAnsi="Times New Roman" w:cs="Times New Roman"/>
          <w:sz w:val="24"/>
          <w:szCs w:val="24"/>
          <w:lang w:val="en-GB"/>
        </w:rPr>
        <w:t xml:space="preserve"> along with the premises</w:t>
      </w:r>
      <w:r w:rsidR="00FA43AF">
        <w:rPr>
          <w:rFonts w:ascii="Times New Roman" w:hAnsi="Times New Roman" w:cs="Times New Roman"/>
          <w:sz w:val="24"/>
          <w:szCs w:val="24"/>
          <w:lang w:val="en-GB"/>
        </w:rPr>
        <w:t xml:space="preserve">. </w:t>
      </w:r>
    </w:p>
    <w:p w14:paraId="54F0C857" w14:textId="43DB467C" w:rsidR="006955E5" w:rsidRDefault="00FA43AF" w:rsidP="00B1738C">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The lease agreement</w:t>
      </w:r>
      <w:r w:rsidR="006955E5">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006955E5">
        <w:rPr>
          <w:rFonts w:ascii="Times New Roman" w:hAnsi="Times New Roman" w:cs="Times New Roman"/>
          <w:sz w:val="24"/>
          <w:szCs w:val="24"/>
          <w:lang w:val="en-GB"/>
        </w:rPr>
        <w:t xml:space="preserve">it was argued, </w:t>
      </w:r>
      <w:r>
        <w:rPr>
          <w:rFonts w:ascii="Times New Roman" w:hAnsi="Times New Roman" w:cs="Times New Roman"/>
          <w:sz w:val="24"/>
          <w:szCs w:val="24"/>
          <w:lang w:val="en-GB"/>
        </w:rPr>
        <w:t xml:space="preserve">was enough to prove that the judgment debtor is renting the equipment and that the property in question belongs to </w:t>
      </w:r>
      <w:r w:rsidR="00864B78">
        <w:rPr>
          <w:rFonts w:ascii="Times New Roman" w:hAnsi="Times New Roman" w:cs="Times New Roman"/>
          <w:sz w:val="24"/>
          <w:szCs w:val="24"/>
          <w:lang w:val="en-GB"/>
        </w:rPr>
        <w:t xml:space="preserve">the claimant as the lessor. It was further submitted that the judgment debtor was also leasing the premises which are owned by the claimant. </w:t>
      </w:r>
      <w:r w:rsidR="00B45AC9">
        <w:rPr>
          <w:rFonts w:ascii="Times New Roman" w:hAnsi="Times New Roman" w:cs="Times New Roman"/>
          <w:sz w:val="24"/>
          <w:szCs w:val="24"/>
          <w:lang w:val="en-GB"/>
        </w:rPr>
        <w:t>Before</w:t>
      </w:r>
      <w:r w:rsidR="00864B78">
        <w:rPr>
          <w:rFonts w:ascii="Times New Roman" w:hAnsi="Times New Roman" w:cs="Times New Roman"/>
          <w:sz w:val="24"/>
          <w:szCs w:val="24"/>
          <w:lang w:val="en-GB"/>
        </w:rPr>
        <w:t xml:space="preserve"> renting the equipment</w:t>
      </w:r>
      <w:r w:rsidR="00B45AC9">
        <w:rPr>
          <w:rFonts w:ascii="Times New Roman" w:hAnsi="Times New Roman" w:cs="Times New Roman"/>
          <w:sz w:val="24"/>
          <w:szCs w:val="24"/>
          <w:lang w:val="en-GB"/>
        </w:rPr>
        <w:t xml:space="preserve"> to the judgment debtor</w:t>
      </w:r>
      <w:r w:rsidR="00A7524B">
        <w:rPr>
          <w:rFonts w:ascii="Times New Roman" w:hAnsi="Times New Roman" w:cs="Times New Roman"/>
          <w:sz w:val="24"/>
          <w:szCs w:val="24"/>
          <w:lang w:val="en-GB"/>
        </w:rPr>
        <w:t>,</w:t>
      </w:r>
      <w:r w:rsidR="00864B78">
        <w:rPr>
          <w:rFonts w:ascii="Times New Roman" w:hAnsi="Times New Roman" w:cs="Times New Roman"/>
          <w:sz w:val="24"/>
          <w:szCs w:val="24"/>
          <w:lang w:val="en-GB"/>
        </w:rPr>
        <w:t xml:space="preserve"> </w:t>
      </w:r>
      <w:r w:rsidR="00B45AC9">
        <w:rPr>
          <w:rFonts w:ascii="Times New Roman" w:hAnsi="Times New Roman" w:cs="Times New Roman"/>
          <w:sz w:val="24"/>
          <w:szCs w:val="24"/>
          <w:lang w:val="en-GB"/>
        </w:rPr>
        <w:t>other tenants rented</w:t>
      </w:r>
      <w:r w:rsidR="00864B78">
        <w:rPr>
          <w:rFonts w:ascii="Times New Roman" w:hAnsi="Times New Roman" w:cs="Times New Roman"/>
          <w:sz w:val="24"/>
          <w:szCs w:val="24"/>
          <w:lang w:val="en-GB"/>
        </w:rPr>
        <w:t xml:space="preserve"> the same equipment. </w:t>
      </w:r>
      <w:r w:rsidR="006955E5">
        <w:rPr>
          <w:rFonts w:ascii="Times New Roman" w:hAnsi="Times New Roman" w:cs="Times New Roman"/>
          <w:sz w:val="24"/>
          <w:szCs w:val="24"/>
          <w:lang w:val="en-GB"/>
        </w:rPr>
        <w:t>T</w:t>
      </w:r>
      <w:r w:rsidR="00864B78">
        <w:rPr>
          <w:rFonts w:ascii="Times New Roman" w:hAnsi="Times New Roman" w:cs="Times New Roman"/>
          <w:sz w:val="24"/>
          <w:szCs w:val="24"/>
          <w:lang w:val="en-GB"/>
        </w:rPr>
        <w:t xml:space="preserve">he claimed property was once leased to another company called Gas </w:t>
      </w:r>
      <w:r w:rsidR="007E4025">
        <w:rPr>
          <w:rFonts w:ascii="Times New Roman" w:hAnsi="Times New Roman" w:cs="Times New Roman"/>
          <w:sz w:val="24"/>
          <w:szCs w:val="24"/>
          <w:lang w:val="en-GB"/>
        </w:rPr>
        <w:t>for</w:t>
      </w:r>
      <w:r w:rsidR="00864B78">
        <w:rPr>
          <w:rFonts w:ascii="Times New Roman" w:hAnsi="Times New Roman" w:cs="Times New Roman"/>
          <w:sz w:val="24"/>
          <w:szCs w:val="24"/>
          <w:lang w:val="en-GB"/>
        </w:rPr>
        <w:t xml:space="preserve"> Less (Pvt) Ltd and that proved the </w:t>
      </w:r>
      <w:r w:rsidR="00A7524B">
        <w:rPr>
          <w:rFonts w:ascii="Times New Roman" w:hAnsi="Times New Roman" w:cs="Times New Roman"/>
          <w:sz w:val="24"/>
          <w:szCs w:val="24"/>
          <w:lang w:val="en-GB"/>
        </w:rPr>
        <w:t>claimant’s</w:t>
      </w:r>
      <w:r w:rsidR="00864B78">
        <w:rPr>
          <w:rFonts w:ascii="Times New Roman" w:hAnsi="Times New Roman" w:cs="Times New Roman"/>
          <w:sz w:val="24"/>
          <w:szCs w:val="24"/>
          <w:lang w:val="en-GB"/>
        </w:rPr>
        <w:t xml:space="preserve"> ownership of the property. In particular</w:t>
      </w:r>
      <w:r w:rsidR="006955E5">
        <w:rPr>
          <w:rFonts w:ascii="Times New Roman" w:hAnsi="Times New Roman" w:cs="Times New Roman"/>
          <w:sz w:val="24"/>
          <w:szCs w:val="24"/>
          <w:lang w:val="en-GB"/>
        </w:rPr>
        <w:t>,</w:t>
      </w:r>
      <w:r w:rsidR="00864B78">
        <w:rPr>
          <w:rFonts w:ascii="Times New Roman" w:hAnsi="Times New Roman" w:cs="Times New Roman"/>
          <w:sz w:val="24"/>
          <w:szCs w:val="24"/>
          <w:lang w:val="en-GB"/>
        </w:rPr>
        <w:t xml:space="preserve"> the claimant attached a letter dated 16 </w:t>
      </w:r>
      <w:r w:rsidR="00A7524B">
        <w:rPr>
          <w:rFonts w:ascii="Times New Roman" w:hAnsi="Times New Roman" w:cs="Times New Roman"/>
          <w:sz w:val="24"/>
          <w:szCs w:val="24"/>
          <w:lang w:val="en-GB"/>
        </w:rPr>
        <w:t>September</w:t>
      </w:r>
      <w:r w:rsidR="00864B78">
        <w:rPr>
          <w:rFonts w:ascii="Times New Roman" w:hAnsi="Times New Roman" w:cs="Times New Roman"/>
          <w:sz w:val="24"/>
          <w:szCs w:val="24"/>
          <w:lang w:val="en-GB"/>
        </w:rPr>
        <w:t xml:space="preserve"> 2016 in which the said tenant was making a report that the tank had been locked and sealed by ZERA and sought the claimant’s intervention.</w:t>
      </w:r>
      <w:r w:rsidR="00ED50EF">
        <w:rPr>
          <w:rFonts w:ascii="Times New Roman" w:hAnsi="Times New Roman" w:cs="Times New Roman"/>
          <w:sz w:val="24"/>
          <w:szCs w:val="24"/>
          <w:lang w:val="en-GB"/>
        </w:rPr>
        <w:t xml:space="preserve"> The </w:t>
      </w:r>
      <w:r w:rsidR="00A7524B">
        <w:rPr>
          <w:rFonts w:ascii="Times New Roman" w:hAnsi="Times New Roman" w:cs="Times New Roman"/>
          <w:sz w:val="24"/>
          <w:szCs w:val="24"/>
          <w:lang w:val="en-GB"/>
        </w:rPr>
        <w:t>claimant’s</w:t>
      </w:r>
      <w:r w:rsidR="00ED50EF">
        <w:rPr>
          <w:rFonts w:ascii="Times New Roman" w:hAnsi="Times New Roman" w:cs="Times New Roman"/>
          <w:sz w:val="24"/>
          <w:szCs w:val="24"/>
          <w:lang w:val="en-GB"/>
        </w:rPr>
        <w:t xml:space="preserve"> letter in response was also attached to the claimant’s papers and it is dated 20 September 2016. It was </w:t>
      </w:r>
      <w:r w:rsidR="006955E5">
        <w:rPr>
          <w:rFonts w:ascii="Times New Roman" w:hAnsi="Times New Roman" w:cs="Times New Roman"/>
          <w:sz w:val="24"/>
          <w:szCs w:val="24"/>
          <w:lang w:val="en-GB"/>
        </w:rPr>
        <w:t>contended</w:t>
      </w:r>
      <w:r w:rsidR="00ED50EF">
        <w:rPr>
          <w:rFonts w:ascii="Times New Roman" w:hAnsi="Times New Roman" w:cs="Times New Roman"/>
          <w:sz w:val="24"/>
          <w:szCs w:val="24"/>
          <w:lang w:val="en-GB"/>
        </w:rPr>
        <w:t xml:space="preserve"> that the requests for assistance </w:t>
      </w:r>
      <w:r w:rsidR="00A7524B">
        <w:rPr>
          <w:rFonts w:ascii="Times New Roman" w:hAnsi="Times New Roman" w:cs="Times New Roman"/>
          <w:sz w:val="24"/>
          <w:szCs w:val="24"/>
          <w:lang w:val="en-GB"/>
        </w:rPr>
        <w:t>were</w:t>
      </w:r>
      <w:r w:rsidR="00ED50EF">
        <w:rPr>
          <w:rFonts w:ascii="Times New Roman" w:hAnsi="Times New Roman" w:cs="Times New Roman"/>
          <w:sz w:val="24"/>
          <w:szCs w:val="24"/>
          <w:lang w:val="en-GB"/>
        </w:rPr>
        <w:t xml:space="preserve"> </w:t>
      </w:r>
      <w:r w:rsidR="00DA26A5">
        <w:rPr>
          <w:rFonts w:ascii="Times New Roman" w:hAnsi="Times New Roman" w:cs="Times New Roman"/>
          <w:sz w:val="24"/>
          <w:szCs w:val="24"/>
          <w:lang w:val="en-GB"/>
        </w:rPr>
        <w:t xml:space="preserve">made </w:t>
      </w:r>
      <w:r w:rsidR="00ED50EF">
        <w:rPr>
          <w:rFonts w:ascii="Times New Roman" w:hAnsi="Times New Roman" w:cs="Times New Roman"/>
          <w:sz w:val="24"/>
          <w:szCs w:val="24"/>
          <w:lang w:val="en-GB"/>
        </w:rPr>
        <w:t>because the claimant was the owner of the tank in question.</w:t>
      </w:r>
    </w:p>
    <w:p w14:paraId="3807317C" w14:textId="4E2BDC23" w:rsidR="00EC27C0" w:rsidRDefault="00ED50EF" w:rsidP="00B1738C">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Counsel further submitted that proof required in interpleader proceedings is on a balance of probabilities. The claimant, it was argued, had managed to produce proof to the effect that the claimant is the owner of the property and the </w:t>
      </w:r>
      <w:r w:rsidR="00A7524B">
        <w:rPr>
          <w:rFonts w:ascii="Times New Roman" w:hAnsi="Times New Roman" w:cs="Times New Roman"/>
          <w:sz w:val="24"/>
          <w:szCs w:val="24"/>
          <w:lang w:val="en-GB"/>
        </w:rPr>
        <w:t>judgment</w:t>
      </w:r>
      <w:r>
        <w:rPr>
          <w:rFonts w:ascii="Times New Roman" w:hAnsi="Times New Roman" w:cs="Times New Roman"/>
          <w:sz w:val="24"/>
          <w:szCs w:val="24"/>
          <w:lang w:val="en-GB"/>
        </w:rPr>
        <w:t xml:space="preserve"> debtor had been renting the property and this </w:t>
      </w:r>
      <w:r w:rsidR="00A7524B">
        <w:rPr>
          <w:rFonts w:ascii="Times New Roman" w:hAnsi="Times New Roman" w:cs="Times New Roman"/>
          <w:sz w:val="24"/>
          <w:szCs w:val="24"/>
          <w:lang w:val="en-GB"/>
        </w:rPr>
        <w:t xml:space="preserve">position </w:t>
      </w:r>
      <w:r>
        <w:rPr>
          <w:rFonts w:ascii="Times New Roman" w:hAnsi="Times New Roman" w:cs="Times New Roman"/>
          <w:sz w:val="24"/>
          <w:szCs w:val="24"/>
          <w:lang w:val="en-GB"/>
        </w:rPr>
        <w:t>still obtains to date. Accordingly</w:t>
      </w:r>
      <w:r w:rsidR="00A7524B">
        <w:rPr>
          <w:rFonts w:ascii="Times New Roman" w:hAnsi="Times New Roman" w:cs="Times New Roman"/>
          <w:sz w:val="24"/>
          <w:szCs w:val="24"/>
          <w:lang w:val="en-GB"/>
        </w:rPr>
        <w:t>,</w:t>
      </w:r>
      <w:r>
        <w:rPr>
          <w:rFonts w:ascii="Times New Roman" w:hAnsi="Times New Roman" w:cs="Times New Roman"/>
          <w:sz w:val="24"/>
          <w:szCs w:val="24"/>
          <w:lang w:val="en-GB"/>
        </w:rPr>
        <w:t xml:space="preserve"> it was prayed that the property is not executable as it belongs to the claimant. When </w:t>
      </w:r>
      <w:r w:rsidR="00EC27C0">
        <w:rPr>
          <w:rFonts w:ascii="Times New Roman" w:hAnsi="Times New Roman" w:cs="Times New Roman"/>
          <w:sz w:val="24"/>
          <w:szCs w:val="24"/>
          <w:lang w:val="en-GB"/>
        </w:rPr>
        <w:t xml:space="preserve">I </w:t>
      </w:r>
      <w:r w:rsidR="00A7524B">
        <w:rPr>
          <w:rFonts w:ascii="Times New Roman" w:hAnsi="Times New Roman" w:cs="Times New Roman"/>
          <w:sz w:val="24"/>
          <w:szCs w:val="24"/>
          <w:lang w:val="en-GB"/>
        </w:rPr>
        <w:t>queried</w:t>
      </w:r>
      <w:r>
        <w:rPr>
          <w:rFonts w:ascii="Times New Roman" w:hAnsi="Times New Roman" w:cs="Times New Roman"/>
          <w:sz w:val="24"/>
          <w:szCs w:val="24"/>
          <w:lang w:val="en-GB"/>
        </w:rPr>
        <w:t xml:space="preserve"> whether a lease agreement and the said municipal and ZESA bills </w:t>
      </w:r>
      <w:r w:rsidR="00A7524B">
        <w:rPr>
          <w:rFonts w:ascii="Times New Roman" w:hAnsi="Times New Roman" w:cs="Times New Roman"/>
          <w:sz w:val="24"/>
          <w:szCs w:val="24"/>
          <w:lang w:val="en-GB"/>
        </w:rPr>
        <w:t>constitute</w:t>
      </w:r>
      <w:r>
        <w:rPr>
          <w:rFonts w:ascii="Times New Roman" w:hAnsi="Times New Roman" w:cs="Times New Roman"/>
          <w:sz w:val="24"/>
          <w:szCs w:val="24"/>
          <w:lang w:val="en-GB"/>
        </w:rPr>
        <w:t xml:space="preserve"> proof of ownership Counsel </w:t>
      </w:r>
      <w:r w:rsidR="00A7524B">
        <w:rPr>
          <w:rFonts w:ascii="Times New Roman" w:hAnsi="Times New Roman" w:cs="Times New Roman"/>
          <w:sz w:val="24"/>
          <w:szCs w:val="24"/>
          <w:lang w:val="en-GB"/>
        </w:rPr>
        <w:t>insisted</w:t>
      </w:r>
      <w:r>
        <w:rPr>
          <w:rFonts w:ascii="Times New Roman" w:hAnsi="Times New Roman" w:cs="Times New Roman"/>
          <w:sz w:val="24"/>
          <w:szCs w:val="24"/>
          <w:lang w:val="en-GB"/>
        </w:rPr>
        <w:t xml:space="preserve"> that they are </w:t>
      </w:r>
      <w:r w:rsidR="00EC27C0">
        <w:rPr>
          <w:rFonts w:ascii="Times New Roman" w:hAnsi="Times New Roman" w:cs="Times New Roman"/>
          <w:sz w:val="24"/>
          <w:szCs w:val="24"/>
          <w:lang w:val="en-GB"/>
        </w:rPr>
        <w:t>sufficient evidence of ownership on a balance of probabilities.</w:t>
      </w:r>
    </w:p>
    <w:p w14:paraId="47F149FD" w14:textId="2A8614EB" w:rsidR="00EC27C0" w:rsidRPr="006955E5" w:rsidRDefault="00EC27C0" w:rsidP="00B1738C">
      <w:pPr>
        <w:spacing w:after="0" w:line="360" w:lineRule="auto"/>
        <w:ind w:firstLine="720"/>
        <w:jc w:val="both"/>
        <w:rPr>
          <w:rFonts w:ascii="Times New Roman" w:hAnsi="Times New Roman" w:cs="Times New Roman"/>
          <w:b/>
          <w:bCs/>
          <w:sz w:val="24"/>
          <w:szCs w:val="24"/>
          <w:lang w:val="en-GB"/>
        </w:rPr>
      </w:pPr>
      <w:r w:rsidRPr="006955E5">
        <w:rPr>
          <w:rFonts w:ascii="Times New Roman" w:hAnsi="Times New Roman" w:cs="Times New Roman"/>
          <w:b/>
          <w:bCs/>
          <w:sz w:val="24"/>
          <w:szCs w:val="24"/>
          <w:lang w:val="en-GB"/>
        </w:rPr>
        <w:t>JUDGMENT CREDITOR</w:t>
      </w:r>
      <w:r w:rsidR="005437DD">
        <w:rPr>
          <w:rFonts w:ascii="Times New Roman" w:hAnsi="Times New Roman" w:cs="Times New Roman"/>
          <w:b/>
          <w:bCs/>
          <w:sz w:val="24"/>
          <w:szCs w:val="24"/>
          <w:lang w:val="en-GB"/>
        </w:rPr>
        <w:t>’</w:t>
      </w:r>
      <w:r w:rsidRPr="006955E5">
        <w:rPr>
          <w:rFonts w:ascii="Times New Roman" w:hAnsi="Times New Roman" w:cs="Times New Roman"/>
          <w:b/>
          <w:bCs/>
          <w:sz w:val="24"/>
          <w:szCs w:val="24"/>
          <w:lang w:val="en-GB"/>
        </w:rPr>
        <w:t>S SUBMISSIONS</w:t>
      </w:r>
    </w:p>
    <w:p w14:paraId="17E154E8" w14:textId="77777777" w:rsidR="000B10FF" w:rsidRDefault="004D3F3A" w:rsidP="00B1738C">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Mr </w:t>
      </w:r>
      <w:r w:rsidRPr="00A7524B">
        <w:rPr>
          <w:rFonts w:ascii="Times New Roman" w:hAnsi="Times New Roman" w:cs="Times New Roman"/>
          <w:i/>
          <w:iCs/>
          <w:sz w:val="24"/>
          <w:szCs w:val="24"/>
          <w:lang w:val="en-GB"/>
        </w:rPr>
        <w:t>Nyathi</w:t>
      </w:r>
      <w:r>
        <w:rPr>
          <w:rFonts w:ascii="Times New Roman" w:hAnsi="Times New Roman" w:cs="Times New Roman"/>
          <w:sz w:val="24"/>
          <w:szCs w:val="24"/>
          <w:lang w:val="en-GB"/>
        </w:rPr>
        <w:t>, for the judgment creditor, submitted that the claimant ha</w:t>
      </w:r>
      <w:r w:rsidR="00DD2046">
        <w:rPr>
          <w:rFonts w:ascii="Times New Roman" w:hAnsi="Times New Roman" w:cs="Times New Roman"/>
          <w:sz w:val="24"/>
          <w:szCs w:val="24"/>
          <w:lang w:val="en-GB"/>
        </w:rPr>
        <w:t xml:space="preserve">d </w:t>
      </w:r>
      <w:r>
        <w:rPr>
          <w:rFonts w:ascii="Times New Roman" w:hAnsi="Times New Roman" w:cs="Times New Roman"/>
          <w:sz w:val="24"/>
          <w:szCs w:val="24"/>
          <w:lang w:val="en-GB"/>
        </w:rPr>
        <w:t xml:space="preserve">the </w:t>
      </w:r>
      <w:r w:rsidRPr="00A7524B">
        <w:rPr>
          <w:rFonts w:ascii="Times New Roman" w:hAnsi="Times New Roman" w:cs="Times New Roman"/>
          <w:i/>
          <w:iCs/>
          <w:sz w:val="24"/>
          <w:szCs w:val="24"/>
          <w:lang w:val="en-GB"/>
        </w:rPr>
        <w:t xml:space="preserve">onus </w:t>
      </w:r>
      <w:r>
        <w:rPr>
          <w:rFonts w:ascii="Times New Roman" w:hAnsi="Times New Roman" w:cs="Times New Roman"/>
          <w:sz w:val="24"/>
          <w:szCs w:val="24"/>
          <w:lang w:val="en-GB"/>
        </w:rPr>
        <w:t xml:space="preserve">to prove ownership of the gas tank claimed. Due to the goods having been attached in the </w:t>
      </w:r>
      <w:r w:rsidR="00A7524B">
        <w:rPr>
          <w:rFonts w:ascii="Times New Roman" w:hAnsi="Times New Roman" w:cs="Times New Roman"/>
          <w:sz w:val="24"/>
          <w:szCs w:val="24"/>
          <w:lang w:val="en-GB"/>
        </w:rPr>
        <w:t>possession</w:t>
      </w:r>
      <w:r>
        <w:rPr>
          <w:rFonts w:ascii="Times New Roman" w:hAnsi="Times New Roman" w:cs="Times New Roman"/>
          <w:sz w:val="24"/>
          <w:szCs w:val="24"/>
          <w:lang w:val="en-GB"/>
        </w:rPr>
        <w:t xml:space="preserve"> of the judgment debtor</w:t>
      </w:r>
      <w:r w:rsidR="00A7524B">
        <w:rPr>
          <w:rFonts w:ascii="Times New Roman" w:hAnsi="Times New Roman" w:cs="Times New Roman"/>
          <w:sz w:val="24"/>
          <w:szCs w:val="24"/>
          <w:lang w:val="en-GB"/>
        </w:rPr>
        <w:t>,</w:t>
      </w:r>
      <w:r>
        <w:rPr>
          <w:rFonts w:ascii="Times New Roman" w:hAnsi="Times New Roman" w:cs="Times New Roman"/>
          <w:sz w:val="24"/>
          <w:szCs w:val="24"/>
          <w:lang w:val="en-GB"/>
        </w:rPr>
        <w:t xml:space="preserve"> there </w:t>
      </w:r>
      <w:r w:rsidR="00DD2046">
        <w:rPr>
          <w:rFonts w:ascii="Times New Roman" w:hAnsi="Times New Roman" w:cs="Times New Roman"/>
          <w:sz w:val="24"/>
          <w:szCs w:val="24"/>
          <w:lang w:val="en-GB"/>
        </w:rPr>
        <w:t xml:space="preserve">was </w:t>
      </w:r>
      <w:r>
        <w:rPr>
          <w:rFonts w:ascii="Times New Roman" w:hAnsi="Times New Roman" w:cs="Times New Roman"/>
          <w:sz w:val="24"/>
          <w:szCs w:val="24"/>
          <w:lang w:val="en-GB"/>
        </w:rPr>
        <w:t>a presumption of ownership</w:t>
      </w:r>
      <w:r w:rsidR="00DD2046">
        <w:rPr>
          <w:rFonts w:ascii="Times New Roman" w:hAnsi="Times New Roman" w:cs="Times New Roman"/>
          <w:sz w:val="24"/>
          <w:szCs w:val="24"/>
          <w:lang w:val="en-GB"/>
        </w:rPr>
        <w:t xml:space="preserve"> which created another</w:t>
      </w:r>
      <w:r w:rsidR="00DD2046" w:rsidRPr="00A7524B">
        <w:rPr>
          <w:rFonts w:ascii="Times New Roman" w:hAnsi="Times New Roman" w:cs="Times New Roman"/>
          <w:i/>
          <w:iCs/>
          <w:sz w:val="24"/>
          <w:szCs w:val="24"/>
          <w:lang w:val="en-GB"/>
        </w:rPr>
        <w:t xml:space="preserve"> onus</w:t>
      </w:r>
      <w:r w:rsidR="00DD2046">
        <w:rPr>
          <w:rFonts w:ascii="Times New Roman" w:hAnsi="Times New Roman" w:cs="Times New Roman"/>
          <w:sz w:val="24"/>
          <w:szCs w:val="24"/>
          <w:lang w:val="en-GB"/>
        </w:rPr>
        <w:t xml:space="preserve"> on the claimant</w:t>
      </w:r>
      <w:r>
        <w:rPr>
          <w:rFonts w:ascii="Times New Roman" w:hAnsi="Times New Roman" w:cs="Times New Roman"/>
          <w:sz w:val="24"/>
          <w:szCs w:val="24"/>
          <w:lang w:val="en-GB"/>
        </w:rPr>
        <w:t xml:space="preserve">. The claimant had conceded that the goods were in the custody of the judgment debtor and </w:t>
      </w:r>
      <w:r w:rsidR="00A7524B">
        <w:rPr>
          <w:rFonts w:ascii="Times New Roman" w:hAnsi="Times New Roman" w:cs="Times New Roman"/>
          <w:sz w:val="24"/>
          <w:szCs w:val="24"/>
          <w:lang w:val="en-GB"/>
        </w:rPr>
        <w:t xml:space="preserve">that </w:t>
      </w:r>
      <w:r>
        <w:rPr>
          <w:rFonts w:ascii="Times New Roman" w:hAnsi="Times New Roman" w:cs="Times New Roman"/>
          <w:sz w:val="24"/>
          <w:szCs w:val="24"/>
          <w:lang w:val="en-GB"/>
        </w:rPr>
        <w:t>the claimant had the</w:t>
      </w:r>
      <w:r w:rsidRPr="00A7524B">
        <w:rPr>
          <w:rFonts w:ascii="Times New Roman" w:hAnsi="Times New Roman" w:cs="Times New Roman"/>
          <w:i/>
          <w:iCs/>
          <w:sz w:val="24"/>
          <w:szCs w:val="24"/>
          <w:lang w:val="en-GB"/>
        </w:rPr>
        <w:t xml:space="preserve"> onus</w:t>
      </w:r>
      <w:r>
        <w:rPr>
          <w:rFonts w:ascii="Times New Roman" w:hAnsi="Times New Roman" w:cs="Times New Roman"/>
          <w:sz w:val="24"/>
          <w:szCs w:val="24"/>
          <w:lang w:val="en-GB"/>
        </w:rPr>
        <w:t xml:space="preserve"> to </w:t>
      </w:r>
      <w:r w:rsidR="00A7524B">
        <w:rPr>
          <w:rFonts w:ascii="Times New Roman" w:hAnsi="Times New Roman" w:cs="Times New Roman"/>
          <w:sz w:val="24"/>
          <w:szCs w:val="24"/>
          <w:lang w:val="en-GB"/>
        </w:rPr>
        <w:t>rebut</w:t>
      </w:r>
      <w:r>
        <w:rPr>
          <w:rFonts w:ascii="Times New Roman" w:hAnsi="Times New Roman" w:cs="Times New Roman"/>
          <w:sz w:val="24"/>
          <w:szCs w:val="24"/>
          <w:lang w:val="en-GB"/>
        </w:rPr>
        <w:t xml:space="preserve"> the presumption </w:t>
      </w:r>
      <w:r w:rsidR="00DD2046">
        <w:rPr>
          <w:rFonts w:ascii="Times New Roman" w:hAnsi="Times New Roman" w:cs="Times New Roman"/>
          <w:sz w:val="24"/>
          <w:szCs w:val="24"/>
          <w:lang w:val="en-GB"/>
        </w:rPr>
        <w:t>of ownership. The claimant must set out facts and allegations</w:t>
      </w:r>
      <w:r w:rsidR="00EC27C0">
        <w:rPr>
          <w:rFonts w:ascii="Times New Roman" w:hAnsi="Times New Roman" w:cs="Times New Roman"/>
          <w:sz w:val="24"/>
          <w:szCs w:val="24"/>
          <w:lang w:val="en-GB"/>
        </w:rPr>
        <w:t xml:space="preserve"> </w:t>
      </w:r>
      <w:r w:rsidR="00DD2046">
        <w:rPr>
          <w:rFonts w:ascii="Times New Roman" w:hAnsi="Times New Roman" w:cs="Times New Roman"/>
          <w:sz w:val="24"/>
          <w:szCs w:val="24"/>
          <w:lang w:val="en-GB"/>
        </w:rPr>
        <w:t xml:space="preserve">which </w:t>
      </w:r>
      <w:r w:rsidR="00A7524B">
        <w:rPr>
          <w:rFonts w:ascii="Times New Roman" w:hAnsi="Times New Roman" w:cs="Times New Roman"/>
          <w:sz w:val="24"/>
          <w:szCs w:val="24"/>
          <w:lang w:val="en-GB"/>
        </w:rPr>
        <w:t>constitute</w:t>
      </w:r>
      <w:r w:rsidR="00DD2046">
        <w:rPr>
          <w:rFonts w:ascii="Times New Roman" w:hAnsi="Times New Roman" w:cs="Times New Roman"/>
          <w:sz w:val="24"/>
          <w:szCs w:val="24"/>
          <w:lang w:val="en-GB"/>
        </w:rPr>
        <w:t xml:space="preserve"> </w:t>
      </w:r>
      <w:r w:rsidR="00A7524B">
        <w:rPr>
          <w:rFonts w:ascii="Times New Roman" w:hAnsi="Times New Roman" w:cs="Times New Roman"/>
          <w:sz w:val="24"/>
          <w:szCs w:val="24"/>
          <w:lang w:val="en-GB"/>
        </w:rPr>
        <w:t xml:space="preserve">proof of </w:t>
      </w:r>
      <w:r w:rsidR="00DD2046">
        <w:rPr>
          <w:rFonts w:ascii="Times New Roman" w:hAnsi="Times New Roman" w:cs="Times New Roman"/>
          <w:sz w:val="24"/>
          <w:szCs w:val="24"/>
          <w:lang w:val="en-GB"/>
        </w:rPr>
        <w:t xml:space="preserve">ownership. It was further submitted that the claimant failed to </w:t>
      </w:r>
      <w:r w:rsidR="00A7524B">
        <w:rPr>
          <w:rFonts w:ascii="Times New Roman" w:hAnsi="Times New Roman" w:cs="Times New Roman"/>
          <w:sz w:val="24"/>
          <w:szCs w:val="24"/>
          <w:lang w:val="en-GB"/>
        </w:rPr>
        <w:t>discharge</w:t>
      </w:r>
      <w:r w:rsidR="00DD2046">
        <w:rPr>
          <w:rFonts w:ascii="Times New Roman" w:hAnsi="Times New Roman" w:cs="Times New Roman"/>
          <w:sz w:val="24"/>
          <w:szCs w:val="24"/>
          <w:lang w:val="en-GB"/>
        </w:rPr>
        <w:t xml:space="preserve"> the burden of proof. The </w:t>
      </w:r>
      <w:r w:rsidR="00A7524B">
        <w:rPr>
          <w:rFonts w:ascii="Times New Roman" w:hAnsi="Times New Roman" w:cs="Times New Roman"/>
          <w:sz w:val="24"/>
          <w:szCs w:val="24"/>
          <w:lang w:val="en-GB"/>
        </w:rPr>
        <w:t>claimant</w:t>
      </w:r>
      <w:r w:rsidR="00DD2046">
        <w:rPr>
          <w:rFonts w:ascii="Times New Roman" w:hAnsi="Times New Roman" w:cs="Times New Roman"/>
          <w:sz w:val="24"/>
          <w:szCs w:val="24"/>
          <w:lang w:val="en-GB"/>
        </w:rPr>
        <w:t xml:space="preserve"> failed to prove ownership of the immovable property in question to which they claim the tank is a fixture. The claim</w:t>
      </w:r>
      <w:r w:rsidR="00A7524B">
        <w:rPr>
          <w:rFonts w:ascii="Times New Roman" w:hAnsi="Times New Roman" w:cs="Times New Roman"/>
          <w:sz w:val="24"/>
          <w:szCs w:val="24"/>
          <w:lang w:val="en-GB"/>
        </w:rPr>
        <w:t>ant</w:t>
      </w:r>
      <w:r w:rsidR="00DD2046">
        <w:rPr>
          <w:rFonts w:ascii="Times New Roman" w:hAnsi="Times New Roman" w:cs="Times New Roman"/>
          <w:sz w:val="24"/>
          <w:szCs w:val="24"/>
          <w:lang w:val="en-GB"/>
        </w:rPr>
        <w:t xml:space="preserve"> tried to claim ownership of the property </w:t>
      </w:r>
      <w:r w:rsidR="00A7524B">
        <w:rPr>
          <w:rFonts w:ascii="Times New Roman" w:hAnsi="Times New Roman" w:cs="Times New Roman"/>
          <w:sz w:val="24"/>
          <w:szCs w:val="24"/>
          <w:lang w:val="en-GB"/>
        </w:rPr>
        <w:t>through</w:t>
      </w:r>
      <w:r w:rsidR="00DD2046">
        <w:rPr>
          <w:rFonts w:ascii="Times New Roman" w:hAnsi="Times New Roman" w:cs="Times New Roman"/>
          <w:sz w:val="24"/>
          <w:szCs w:val="24"/>
          <w:lang w:val="en-GB"/>
        </w:rPr>
        <w:t xml:space="preserve"> ownership of the immovable property but failed. </w:t>
      </w:r>
    </w:p>
    <w:p w14:paraId="515500D4" w14:textId="77777777" w:rsidR="000B10FF" w:rsidRDefault="000B10FF" w:rsidP="00FE4DA0">
      <w:pPr>
        <w:spacing w:after="0" w:line="360" w:lineRule="auto"/>
        <w:jc w:val="both"/>
        <w:rPr>
          <w:rFonts w:ascii="Times New Roman" w:hAnsi="Times New Roman" w:cs="Times New Roman"/>
          <w:sz w:val="24"/>
          <w:szCs w:val="24"/>
          <w:lang w:val="en-GB"/>
        </w:rPr>
      </w:pPr>
    </w:p>
    <w:p w14:paraId="1759F5F3" w14:textId="03A9036F" w:rsidR="00773F5F" w:rsidRDefault="000B10FF" w:rsidP="00B1738C">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It was further argued that l</w:t>
      </w:r>
      <w:r w:rsidR="00DD2046">
        <w:rPr>
          <w:rFonts w:ascii="Times New Roman" w:hAnsi="Times New Roman" w:cs="Times New Roman"/>
          <w:sz w:val="24"/>
          <w:szCs w:val="24"/>
          <w:lang w:val="en-GB"/>
        </w:rPr>
        <w:t xml:space="preserve">ease agreements cannot be proof of ownership at all. If it was the owner, the claimant should have filed proof of ownership in the form of a title deed or other evidence to prove </w:t>
      </w:r>
      <w:r>
        <w:rPr>
          <w:rFonts w:ascii="Times New Roman" w:hAnsi="Times New Roman" w:cs="Times New Roman"/>
          <w:sz w:val="24"/>
          <w:szCs w:val="24"/>
          <w:lang w:val="en-GB"/>
        </w:rPr>
        <w:t xml:space="preserve">its </w:t>
      </w:r>
      <w:r w:rsidR="00DD2046">
        <w:rPr>
          <w:rFonts w:ascii="Times New Roman" w:hAnsi="Times New Roman" w:cs="Times New Roman"/>
          <w:sz w:val="24"/>
          <w:szCs w:val="24"/>
          <w:lang w:val="en-GB"/>
        </w:rPr>
        <w:t xml:space="preserve">acquisition of the property. He insisted that there was no proof of ownership filed for the gas tank and the land where the property was </w:t>
      </w:r>
      <w:r w:rsidR="00DA26A5">
        <w:rPr>
          <w:rFonts w:ascii="Times New Roman" w:hAnsi="Times New Roman" w:cs="Times New Roman"/>
          <w:sz w:val="24"/>
          <w:szCs w:val="24"/>
          <w:lang w:val="en-GB"/>
        </w:rPr>
        <w:t xml:space="preserve">allegedly </w:t>
      </w:r>
      <w:r w:rsidR="00DD2046">
        <w:rPr>
          <w:rFonts w:ascii="Times New Roman" w:hAnsi="Times New Roman" w:cs="Times New Roman"/>
          <w:sz w:val="24"/>
          <w:szCs w:val="24"/>
          <w:lang w:val="en-GB"/>
        </w:rPr>
        <w:t xml:space="preserve">attached. It was said that the tank is so big and heavy that it cannot be moved but what matters is whether the </w:t>
      </w:r>
      <w:r>
        <w:rPr>
          <w:rFonts w:ascii="Times New Roman" w:hAnsi="Times New Roman" w:cs="Times New Roman"/>
          <w:sz w:val="24"/>
          <w:szCs w:val="24"/>
          <w:lang w:val="en-GB"/>
        </w:rPr>
        <w:t>claimant</w:t>
      </w:r>
      <w:r w:rsidR="00DD2046">
        <w:rPr>
          <w:rFonts w:ascii="Times New Roman" w:hAnsi="Times New Roman" w:cs="Times New Roman"/>
          <w:sz w:val="24"/>
          <w:szCs w:val="24"/>
          <w:lang w:val="en-GB"/>
        </w:rPr>
        <w:t xml:space="preserve"> owns the tank. It produced no such proof of ownership but only </w:t>
      </w:r>
      <w:r w:rsidR="00773F5F">
        <w:rPr>
          <w:rFonts w:ascii="Times New Roman" w:hAnsi="Times New Roman" w:cs="Times New Roman"/>
          <w:sz w:val="24"/>
          <w:szCs w:val="24"/>
          <w:lang w:val="en-GB"/>
        </w:rPr>
        <w:t xml:space="preserve">a lease. There should have been receipts and confirmations of the installations showing that the claimant owns the tank but none was produced. The evidence of prior rentals or leases in itself does not constitute proof of ownership. Mr </w:t>
      </w:r>
      <w:r w:rsidR="00773F5F" w:rsidRPr="000B10FF">
        <w:rPr>
          <w:rFonts w:ascii="Times New Roman" w:hAnsi="Times New Roman" w:cs="Times New Roman"/>
          <w:i/>
          <w:iCs/>
          <w:sz w:val="24"/>
          <w:szCs w:val="24"/>
          <w:lang w:val="en-GB"/>
        </w:rPr>
        <w:t xml:space="preserve">Nyathi </w:t>
      </w:r>
      <w:r w:rsidR="00773F5F">
        <w:rPr>
          <w:rFonts w:ascii="Times New Roman" w:hAnsi="Times New Roman" w:cs="Times New Roman"/>
          <w:sz w:val="24"/>
          <w:szCs w:val="24"/>
          <w:lang w:val="en-GB"/>
        </w:rPr>
        <w:t>finally submitted that the claim must be dismissed since it is an abuse of court process for the claim</w:t>
      </w:r>
      <w:r>
        <w:rPr>
          <w:rFonts w:ascii="Times New Roman" w:hAnsi="Times New Roman" w:cs="Times New Roman"/>
          <w:sz w:val="24"/>
          <w:szCs w:val="24"/>
          <w:lang w:val="en-GB"/>
        </w:rPr>
        <w:t>a</w:t>
      </w:r>
      <w:r w:rsidR="00773F5F">
        <w:rPr>
          <w:rFonts w:ascii="Times New Roman" w:hAnsi="Times New Roman" w:cs="Times New Roman"/>
          <w:sz w:val="24"/>
          <w:szCs w:val="24"/>
          <w:lang w:val="en-GB"/>
        </w:rPr>
        <w:t>nt to institute proceedings not backed by evidence leading to the judgment creditor having to incur unnecessary costs.</w:t>
      </w:r>
    </w:p>
    <w:p w14:paraId="2B011AA7" w14:textId="77777777" w:rsidR="00773F5F" w:rsidRPr="000B10FF" w:rsidRDefault="00773F5F" w:rsidP="00B1738C">
      <w:pPr>
        <w:spacing w:after="0" w:line="360" w:lineRule="auto"/>
        <w:ind w:firstLine="720"/>
        <w:jc w:val="both"/>
        <w:rPr>
          <w:rFonts w:ascii="Times New Roman" w:hAnsi="Times New Roman" w:cs="Times New Roman"/>
          <w:b/>
          <w:bCs/>
          <w:sz w:val="24"/>
          <w:szCs w:val="24"/>
          <w:lang w:val="en-GB"/>
        </w:rPr>
      </w:pPr>
      <w:r w:rsidRPr="000B10FF">
        <w:rPr>
          <w:rFonts w:ascii="Times New Roman" w:hAnsi="Times New Roman" w:cs="Times New Roman"/>
          <w:b/>
          <w:bCs/>
          <w:sz w:val="24"/>
          <w:szCs w:val="24"/>
          <w:lang w:val="en-GB"/>
        </w:rPr>
        <w:t>THE LAW</w:t>
      </w:r>
    </w:p>
    <w:p w14:paraId="67F526AC" w14:textId="33B7C202" w:rsidR="00B97C3F" w:rsidRDefault="00773F5F" w:rsidP="00FE4DA0">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n-GB"/>
        </w:rPr>
        <w:t xml:space="preserve"> </w:t>
      </w:r>
      <w:r w:rsidR="00B1738C">
        <w:rPr>
          <w:rFonts w:ascii="Times New Roman" w:hAnsi="Times New Roman" w:cs="Times New Roman"/>
          <w:sz w:val="24"/>
          <w:szCs w:val="24"/>
          <w:lang w:val="en-GB"/>
        </w:rPr>
        <w:tab/>
      </w:r>
      <w:r w:rsidR="00B97C3F" w:rsidRPr="00B97C3F">
        <w:rPr>
          <w:rFonts w:ascii="Times New Roman" w:hAnsi="Times New Roman" w:cs="Times New Roman"/>
          <w:sz w:val="24"/>
          <w:szCs w:val="24"/>
        </w:rPr>
        <w:t xml:space="preserve">It is </w:t>
      </w:r>
      <w:r w:rsidR="00B97C3F">
        <w:rPr>
          <w:rFonts w:ascii="Times New Roman" w:hAnsi="Times New Roman" w:cs="Times New Roman"/>
          <w:sz w:val="24"/>
          <w:szCs w:val="24"/>
        </w:rPr>
        <w:t>trite law</w:t>
      </w:r>
      <w:r w:rsidR="00B97C3F" w:rsidRPr="00B97C3F">
        <w:rPr>
          <w:rFonts w:ascii="Times New Roman" w:hAnsi="Times New Roman" w:cs="Times New Roman"/>
          <w:sz w:val="24"/>
          <w:szCs w:val="24"/>
        </w:rPr>
        <w:t xml:space="preserve"> that a party claiming ownership of a property placed under judicial attachment in interpleader proceedings must produce clear and satisfactory evidence to prove such ownership. </w:t>
      </w:r>
      <w:r w:rsidR="00B97C3F">
        <w:rPr>
          <w:rFonts w:ascii="Times New Roman" w:hAnsi="Times New Roman" w:cs="Times New Roman"/>
          <w:sz w:val="24"/>
          <w:szCs w:val="24"/>
        </w:rPr>
        <w:t>T</w:t>
      </w:r>
      <w:r w:rsidR="00B97C3F" w:rsidRPr="00B97C3F">
        <w:rPr>
          <w:rFonts w:ascii="Times New Roman" w:hAnsi="Times New Roman" w:cs="Times New Roman"/>
          <w:sz w:val="24"/>
          <w:szCs w:val="24"/>
        </w:rPr>
        <w:t xml:space="preserve">he </w:t>
      </w:r>
      <w:r w:rsidR="00B97C3F" w:rsidRPr="000B10FF">
        <w:rPr>
          <w:rFonts w:ascii="Times New Roman" w:hAnsi="Times New Roman" w:cs="Times New Roman"/>
          <w:i/>
          <w:iCs/>
          <w:sz w:val="24"/>
          <w:szCs w:val="24"/>
        </w:rPr>
        <w:t>onus</w:t>
      </w:r>
      <w:r w:rsidR="00B97C3F">
        <w:rPr>
          <w:rFonts w:ascii="Times New Roman" w:hAnsi="Times New Roman" w:cs="Times New Roman"/>
          <w:sz w:val="24"/>
          <w:szCs w:val="24"/>
        </w:rPr>
        <w:t xml:space="preserve"> is</w:t>
      </w:r>
      <w:r w:rsidR="004E2A7F">
        <w:rPr>
          <w:rFonts w:ascii="Times New Roman" w:hAnsi="Times New Roman" w:cs="Times New Roman"/>
          <w:sz w:val="24"/>
          <w:szCs w:val="24"/>
        </w:rPr>
        <w:t>,</w:t>
      </w:r>
      <w:r w:rsidR="00B97C3F">
        <w:rPr>
          <w:rFonts w:ascii="Times New Roman" w:hAnsi="Times New Roman" w:cs="Times New Roman"/>
          <w:sz w:val="24"/>
          <w:szCs w:val="24"/>
        </w:rPr>
        <w:t xml:space="preserve"> therefore, on such a </w:t>
      </w:r>
      <w:r w:rsidR="004E2A7F">
        <w:rPr>
          <w:rFonts w:ascii="Times New Roman" w:hAnsi="Times New Roman" w:cs="Times New Roman"/>
          <w:sz w:val="24"/>
          <w:szCs w:val="24"/>
        </w:rPr>
        <w:t>claimant</w:t>
      </w:r>
      <w:r w:rsidR="00B97C3F" w:rsidRPr="00B97C3F">
        <w:rPr>
          <w:rFonts w:ascii="Times New Roman" w:hAnsi="Times New Roman" w:cs="Times New Roman"/>
          <w:sz w:val="24"/>
          <w:szCs w:val="24"/>
        </w:rPr>
        <w:t xml:space="preserve"> to prove ownership on a balance of probabilities. See </w:t>
      </w:r>
      <w:r w:rsidR="00B97C3F" w:rsidRPr="000B10FF">
        <w:rPr>
          <w:rFonts w:ascii="Times New Roman" w:hAnsi="Times New Roman" w:cs="Times New Roman"/>
          <w:i/>
          <w:iCs/>
          <w:sz w:val="24"/>
          <w:szCs w:val="24"/>
        </w:rPr>
        <w:t xml:space="preserve">Sabarauta </w:t>
      </w:r>
      <w:r w:rsidR="00B97C3F" w:rsidRPr="00B1738C">
        <w:rPr>
          <w:rFonts w:ascii="Times New Roman" w:hAnsi="Times New Roman" w:cs="Times New Roman"/>
          <w:iCs/>
          <w:sz w:val="24"/>
          <w:szCs w:val="24"/>
        </w:rPr>
        <w:t>v</w:t>
      </w:r>
      <w:r w:rsidR="00B97C3F" w:rsidRPr="000B10FF">
        <w:rPr>
          <w:rFonts w:ascii="Times New Roman" w:hAnsi="Times New Roman" w:cs="Times New Roman"/>
          <w:i/>
          <w:iCs/>
          <w:sz w:val="24"/>
          <w:szCs w:val="24"/>
        </w:rPr>
        <w:t xml:space="preserve"> Local Government Pension Fund &amp; Anor</w:t>
      </w:r>
      <w:r w:rsidR="00B97C3F" w:rsidRPr="00B97C3F">
        <w:rPr>
          <w:rFonts w:ascii="Times New Roman" w:hAnsi="Times New Roman" w:cs="Times New Roman"/>
          <w:sz w:val="24"/>
          <w:szCs w:val="24"/>
        </w:rPr>
        <w:t xml:space="preserve"> SC 77/17. </w:t>
      </w:r>
      <w:r w:rsidR="004E2A7F" w:rsidRPr="004E2A7F">
        <w:rPr>
          <w:rFonts w:ascii="Times New Roman" w:hAnsi="Times New Roman" w:cs="Times New Roman"/>
          <w:sz w:val="24"/>
          <w:szCs w:val="24"/>
        </w:rPr>
        <w:t>What matters in interpleader proceedings are facts and allegations which prove ownership of the property claimed.</w:t>
      </w:r>
    </w:p>
    <w:p w14:paraId="64C85C01" w14:textId="63798A17" w:rsidR="000B10FF" w:rsidRDefault="004E2A7F" w:rsidP="00B1738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law is settled that where</w:t>
      </w:r>
      <w:r w:rsidR="00B97C3F">
        <w:rPr>
          <w:rFonts w:ascii="Times New Roman" w:hAnsi="Times New Roman" w:cs="Times New Roman"/>
          <w:sz w:val="24"/>
          <w:szCs w:val="24"/>
        </w:rPr>
        <w:t xml:space="preserve"> the goods are attached in the possession of the judgment debtor there is a presumption of ownership.</w:t>
      </w:r>
      <w:r w:rsidR="00B97C3F" w:rsidRPr="00B97C3F">
        <w:t xml:space="preserve"> </w:t>
      </w:r>
      <w:r w:rsidR="00B97C3F">
        <w:rPr>
          <w:rFonts w:ascii="Times New Roman" w:hAnsi="Times New Roman" w:cs="Times New Roman"/>
          <w:sz w:val="24"/>
          <w:szCs w:val="24"/>
        </w:rPr>
        <w:t xml:space="preserve">In </w:t>
      </w:r>
      <w:r w:rsidR="00B97C3F" w:rsidRPr="000B10FF">
        <w:rPr>
          <w:rFonts w:ascii="Times New Roman" w:hAnsi="Times New Roman" w:cs="Times New Roman"/>
          <w:i/>
          <w:iCs/>
          <w:sz w:val="24"/>
          <w:szCs w:val="24"/>
        </w:rPr>
        <w:t>Sheriff of Zimbabwe v Mahachi and Leomarch Engineering</w:t>
      </w:r>
      <w:r w:rsidR="00B97C3F">
        <w:rPr>
          <w:rFonts w:ascii="Times New Roman" w:hAnsi="Times New Roman" w:cs="Times New Roman"/>
          <w:sz w:val="24"/>
          <w:szCs w:val="24"/>
        </w:rPr>
        <w:t xml:space="preserve"> HMA 34/18 at p. 3 MAFUSIRE J</w:t>
      </w:r>
      <w:r w:rsidR="00B97C3F" w:rsidRPr="00B97C3F">
        <w:rPr>
          <w:rFonts w:ascii="Times New Roman" w:hAnsi="Times New Roman" w:cs="Times New Roman"/>
          <w:sz w:val="24"/>
          <w:szCs w:val="24"/>
        </w:rPr>
        <w:t xml:space="preserve"> </w:t>
      </w:r>
      <w:r w:rsidR="00B97C3F">
        <w:rPr>
          <w:rFonts w:ascii="Times New Roman" w:hAnsi="Times New Roman" w:cs="Times New Roman"/>
          <w:sz w:val="24"/>
          <w:szCs w:val="24"/>
        </w:rPr>
        <w:t>stated that:</w:t>
      </w:r>
    </w:p>
    <w:p w14:paraId="35D181FA" w14:textId="7312E2E1" w:rsidR="00253F16" w:rsidRPr="00B1738C" w:rsidRDefault="00B97C3F" w:rsidP="00B1738C">
      <w:pPr>
        <w:spacing w:after="0" w:line="240" w:lineRule="auto"/>
        <w:ind w:left="720" w:firstLine="62"/>
        <w:jc w:val="both"/>
        <w:rPr>
          <w:rFonts w:ascii="Times New Roman" w:hAnsi="Times New Roman" w:cs="Times New Roman"/>
        </w:rPr>
      </w:pPr>
      <w:r w:rsidRPr="00B1738C">
        <w:rPr>
          <w:rFonts w:ascii="Times New Roman" w:hAnsi="Times New Roman" w:cs="Times New Roman"/>
        </w:rPr>
        <w:t xml:space="preserve">“One common thread running through such cases, and several others on the point, is that there is a rebuttable presumption that where someone is found in possession of movable goods, they are presumed to be the owner of that property. Where someone else other than the possessor claims to be the owner of those goods, they have the onus to prove, on a balance of probabilities, that they are the owner. There are no hard and fast rules on how they may go about proving such ownership. Every case depends on its own facts. The claimant may have to produce some evidence, such as receipts or other documents, if available, to prove ownership. A bald assertion that they are the owner is not enough.” </w:t>
      </w:r>
    </w:p>
    <w:p w14:paraId="64695895" w14:textId="76F2FA73" w:rsidR="00253F16" w:rsidRPr="00253F16" w:rsidRDefault="00253F16" w:rsidP="00B1738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w:t>
      </w:r>
      <w:r w:rsidR="004E2A7F">
        <w:rPr>
          <w:rFonts w:ascii="Times New Roman" w:hAnsi="Times New Roman" w:cs="Times New Roman"/>
          <w:sz w:val="24"/>
          <w:szCs w:val="24"/>
        </w:rPr>
        <w:t>e same legal</w:t>
      </w:r>
      <w:r>
        <w:rPr>
          <w:rFonts w:ascii="Times New Roman" w:hAnsi="Times New Roman" w:cs="Times New Roman"/>
          <w:sz w:val="24"/>
          <w:szCs w:val="24"/>
        </w:rPr>
        <w:t xml:space="preserve"> position was confirmed by the Supreme Court in </w:t>
      </w:r>
      <w:r w:rsidRPr="000B10FF">
        <w:rPr>
          <w:rFonts w:ascii="Times New Roman" w:hAnsi="Times New Roman" w:cs="Times New Roman"/>
          <w:i/>
          <w:iCs/>
          <w:sz w:val="24"/>
          <w:szCs w:val="24"/>
        </w:rPr>
        <w:t xml:space="preserve">Muzanenhamo </w:t>
      </w:r>
      <w:r w:rsidRPr="00B1738C">
        <w:rPr>
          <w:rFonts w:ascii="Times New Roman" w:hAnsi="Times New Roman" w:cs="Times New Roman"/>
          <w:iCs/>
          <w:sz w:val="24"/>
          <w:szCs w:val="24"/>
        </w:rPr>
        <w:t>v</w:t>
      </w:r>
      <w:r w:rsidR="004E2A7F" w:rsidRPr="000B10FF">
        <w:rPr>
          <w:rFonts w:ascii="Times New Roman" w:hAnsi="Times New Roman" w:cs="Times New Roman"/>
          <w:i/>
          <w:iCs/>
          <w:sz w:val="24"/>
          <w:szCs w:val="24"/>
        </w:rPr>
        <w:t xml:space="preserve"> Fishtown Investments (Pvt) Ltd &amp; Ors </w:t>
      </w:r>
      <w:r w:rsidR="004E2A7F">
        <w:rPr>
          <w:rFonts w:ascii="Times New Roman" w:hAnsi="Times New Roman" w:cs="Times New Roman"/>
          <w:sz w:val="24"/>
          <w:szCs w:val="24"/>
        </w:rPr>
        <w:t>SC 8/17 where the court held that:</w:t>
      </w:r>
      <w:r w:rsidRPr="00253F16">
        <w:rPr>
          <w:rFonts w:ascii="Arial" w:eastAsia="Times New Roman" w:hAnsi="Arial" w:cs="Arial"/>
          <w:b/>
          <w:bCs/>
          <w:color w:val="212529"/>
          <w:sz w:val="23"/>
          <w:szCs w:val="23"/>
          <w:lang w:eastAsia="en-ZW"/>
        </w:rPr>
        <w:t xml:space="preserve"> </w:t>
      </w:r>
    </w:p>
    <w:p w14:paraId="2AEE0F56" w14:textId="46A658EA" w:rsidR="00253F16" w:rsidRPr="00B1738C" w:rsidRDefault="004E2A7F" w:rsidP="00B1738C">
      <w:pPr>
        <w:spacing w:after="0" w:line="240" w:lineRule="auto"/>
        <w:ind w:left="720"/>
        <w:jc w:val="both"/>
        <w:rPr>
          <w:rFonts w:ascii="Times New Roman" w:hAnsi="Times New Roman" w:cs="Times New Roman"/>
        </w:rPr>
      </w:pPr>
      <w:r w:rsidRPr="00B1738C">
        <w:rPr>
          <w:rFonts w:ascii="Times New Roman" w:hAnsi="Times New Roman" w:cs="Times New Roman"/>
        </w:rPr>
        <w:t>“</w:t>
      </w:r>
      <w:r w:rsidR="00253F16" w:rsidRPr="00B1738C">
        <w:rPr>
          <w:rFonts w:ascii="Times New Roman" w:hAnsi="Times New Roman" w:cs="Times New Roman"/>
        </w:rPr>
        <w:t xml:space="preserve">The law is clear on this point that a person who is in possession of a movable thing is presumed to be the owner of it. It is also a settled principle that where movable property is attached whilst in </w:t>
      </w:r>
      <w:r w:rsidR="00253F16" w:rsidRPr="00B1738C">
        <w:rPr>
          <w:rFonts w:ascii="Times New Roman" w:hAnsi="Times New Roman" w:cs="Times New Roman"/>
        </w:rPr>
        <w:lastRenderedPageBreak/>
        <w:t>the possession of the judgment debtor at the time of the attachment, the onus of proving ownership rests on the claimant. See </w:t>
      </w:r>
      <w:r w:rsidR="00253F16" w:rsidRPr="00B1738C">
        <w:rPr>
          <w:rFonts w:ascii="Times New Roman" w:hAnsi="Times New Roman" w:cs="Times New Roman"/>
          <w:i/>
          <w:iCs/>
        </w:rPr>
        <w:t>Bruce N.O. v Josiah Parkes &amp; Sons (Rhodesia) Limited &amp; Another</w:t>
      </w:r>
      <w:r w:rsidR="00253F16" w:rsidRPr="00B1738C">
        <w:rPr>
          <w:rFonts w:ascii="Times New Roman" w:hAnsi="Times New Roman" w:cs="Times New Roman"/>
        </w:rPr>
        <w:t> 1971 (1) RLR 154. The property in </w:t>
      </w:r>
      <w:r w:rsidR="00253F16" w:rsidRPr="00B1738C">
        <w:rPr>
          <w:rFonts w:ascii="Times New Roman" w:hAnsi="Times New Roman" w:cs="Times New Roman"/>
          <w:i/>
          <w:iCs/>
        </w:rPr>
        <w:t>casu </w:t>
      </w:r>
      <w:r w:rsidR="00253F16" w:rsidRPr="00B1738C">
        <w:rPr>
          <w:rFonts w:ascii="Times New Roman" w:hAnsi="Times New Roman" w:cs="Times New Roman"/>
        </w:rPr>
        <w:t>was attached whilst at the judgment debtor’s address and therefore in its possession. Thus the principle that Mr </w:t>
      </w:r>
      <w:r w:rsidR="00253F16" w:rsidRPr="00B1738C">
        <w:rPr>
          <w:rFonts w:ascii="Times New Roman" w:hAnsi="Times New Roman" w:cs="Times New Roman"/>
          <w:i/>
          <w:iCs/>
        </w:rPr>
        <w:t>Biti</w:t>
      </w:r>
      <w:r w:rsidR="00253F16" w:rsidRPr="00B1738C">
        <w:rPr>
          <w:rFonts w:ascii="Times New Roman" w:hAnsi="Times New Roman" w:cs="Times New Roman"/>
        </w:rPr>
        <w:t> cited from the case of </w:t>
      </w:r>
      <w:r w:rsidR="00253F16" w:rsidRPr="00B1738C">
        <w:rPr>
          <w:rFonts w:ascii="Times New Roman" w:hAnsi="Times New Roman" w:cs="Times New Roman"/>
          <w:i/>
          <w:iCs/>
        </w:rPr>
        <w:t>Deputy Sheriff Marondera v Traverse Investments (Pvt) Ltd &amp; Another</w:t>
      </w:r>
      <w:r w:rsidR="00253F16" w:rsidRPr="00B1738C">
        <w:rPr>
          <w:rFonts w:ascii="Times New Roman" w:hAnsi="Times New Roman" w:cs="Times New Roman"/>
        </w:rPr>
        <w:t> HH 11/2003 was not offended against by the court </w:t>
      </w:r>
      <w:r w:rsidR="00253F16" w:rsidRPr="00B1738C">
        <w:rPr>
          <w:rFonts w:ascii="Times New Roman" w:hAnsi="Times New Roman" w:cs="Times New Roman"/>
          <w:i/>
          <w:iCs/>
        </w:rPr>
        <w:t>a quo’s</w:t>
      </w:r>
      <w:r w:rsidR="00253F16" w:rsidRPr="00B1738C">
        <w:rPr>
          <w:rFonts w:ascii="Times New Roman" w:hAnsi="Times New Roman" w:cs="Times New Roman"/>
        </w:rPr>
        <w:t> placing the </w:t>
      </w:r>
      <w:r w:rsidR="00253F16" w:rsidRPr="00B1738C">
        <w:rPr>
          <w:rFonts w:ascii="Times New Roman" w:hAnsi="Times New Roman" w:cs="Times New Roman"/>
          <w:i/>
          <w:iCs/>
        </w:rPr>
        <w:t>onus</w:t>
      </w:r>
      <w:r w:rsidR="00253F16" w:rsidRPr="00B1738C">
        <w:rPr>
          <w:rFonts w:ascii="Times New Roman" w:hAnsi="Times New Roman" w:cs="Times New Roman"/>
        </w:rPr>
        <w:t> on the appellant and subsequently finding that on the evidence placed before it, she had failed to discharge the onus. Mr </w:t>
      </w:r>
      <w:r w:rsidR="00253F16" w:rsidRPr="00B1738C">
        <w:rPr>
          <w:rFonts w:ascii="Times New Roman" w:hAnsi="Times New Roman" w:cs="Times New Roman"/>
          <w:i/>
          <w:iCs/>
        </w:rPr>
        <w:t>Biti</w:t>
      </w:r>
      <w:r w:rsidR="00253F16" w:rsidRPr="00B1738C">
        <w:rPr>
          <w:rFonts w:ascii="Times New Roman" w:hAnsi="Times New Roman" w:cs="Times New Roman"/>
        </w:rPr>
        <w:t> quoted MATIKA J who stated therein:</w:t>
      </w:r>
    </w:p>
    <w:p w14:paraId="09CF297E" w14:textId="02ABEC81" w:rsidR="00253F16" w:rsidRPr="00B1738C" w:rsidRDefault="00253F16" w:rsidP="00B1738C">
      <w:pPr>
        <w:spacing w:after="0" w:line="240" w:lineRule="auto"/>
        <w:ind w:left="720"/>
        <w:jc w:val="both"/>
        <w:rPr>
          <w:rFonts w:ascii="Times New Roman" w:hAnsi="Times New Roman" w:cs="Times New Roman"/>
        </w:rPr>
      </w:pPr>
      <w:r w:rsidRPr="00B1738C">
        <w:rPr>
          <w:rFonts w:ascii="Times New Roman" w:hAnsi="Times New Roman" w:cs="Times New Roman"/>
        </w:rPr>
        <w:t>“Mr. </w:t>
      </w:r>
      <w:r w:rsidRPr="00B1738C">
        <w:rPr>
          <w:rFonts w:ascii="Times New Roman" w:hAnsi="Times New Roman" w:cs="Times New Roman"/>
          <w:i/>
          <w:iCs/>
        </w:rPr>
        <w:t>Biti</w:t>
      </w:r>
      <w:r w:rsidRPr="00B1738C">
        <w:rPr>
          <w:rFonts w:ascii="Times New Roman" w:hAnsi="Times New Roman" w:cs="Times New Roman"/>
        </w:rPr>
        <w:t> correctly submitted that the onus of proving that the goods which were in possession of the judgment debtor at the time of attachment is on the first Claimant. The first Claimant must discharge the said onus on a balance of probabilities.”</w:t>
      </w:r>
    </w:p>
    <w:p w14:paraId="1DD58A9F" w14:textId="77777777" w:rsidR="00DA26A5" w:rsidRPr="00B1738C" w:rsidRDefault="00DA26A5" w:rsidP="00B1738C">
      <w:pPr>
        <w:spacing w:after="0" w:line="240" w:lineRule="auto"/>
        <w:jc w:val="both"/>
        <w:rPr>
          <w:rFonts w:ascii="Times New Roman" w:hAnsi="Times New Roman" w:cs="Times New Roman"/>
          <w:b/>
          <w:bCs/>
        </w:rPr>
      </w:pPr>
    </w:p>
    <w:p w14:paraId="400E7EEF" w14:textId="7318E9FD" w:rsidR="004E2A7F" w:rsidRPr="00B17B00" w:rsidRDefault="004E2A7F" w:rsidP="00B1738C">
      <w:pPr>
        <w:spacing w:after="0" w:line="360" w:lineRule="auto"/>
        <w:ind w:firstLine="720"/>
        <w:jc w:val="both"/>
        <w:rPr>
          <w:rFonts w:ascii="Times New Roman" w:hAnsi="Times New Roman" w:cs="Times New Roman"/>
          <w:b/>
          <w:bCs/>
          <w:sz w:val="24"/>
          <w:szCs w:val="24"/>
        </w:rPr>
      </w:pPr>
      <w:r w:rsidRPr="00B17B00">
        <w:rPr>
          <w:rFonts w:ascii="Times New Roman" w:hAnsi="Times New Roman" w:cs="Times New Roman"/>
          <w:b/>
          <w:bCs/>
          <w:sz w:val="24"/>
          <w:szCs w:val="24"/>
        </w:rPr>
        <w:t>APPLICATION OF THE LAW TO THE FACTS</w:t>
      </w:r>
    </w:p>
    <w:p w14:paraId="38C315D9" w14:textId="0E63D7FB" w:rsidR="00E212F7" w:rsidRDefault="004E2A7F" w:rsidP="004D57E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question that arose for determination was whether the claimant was the owner of the </w:t>
      </w:r>
      <w:r w:rsidR="00B17B00">
        <w:rPr>
          <w:rFonts w:ascii="Times New Roman" w:hAnsi="Times New Roman" w:cs="Times New Roman"/>
          <w:sz w:val="24"/>
          <w:szCs w:val="24"/>
        </w:rPr>
        <w:t>25-tonne</w:t>
      </w:r>
      <w:r>
        <w:rPr>
          <w:rFonts w:ascii="Times New Roman" w:hAnsi="Times New Roman" w:cs="Times New Roman"/>
          <w:sz w:val="24"/>
          <w:szCs w:val="24"/>
        </w:rPr>
        <w:t xml:space="preserve"> LP Gas tank and the LP gas platform that was attached by the Sheriff. The </w:t>
      </w:r>
      <w:r w:rsidRPr="00B17B00">
        <w:rPr>
          <w:rFonts w:ascii="Times New Roman" w:hAnsi="Times New Roman" w:cs="Times New Roman"/>
          <w:i/>
          <w:iCs/>
          <w:sz w:val="24"/>
          <w:szCs w:val="24"/>
        </w:rPr>
        <w:t>onus</w:t>
      </w:r>
      <w:r>
        <w:rPr>
          <w:rFonts w:ascii="Times New Roman" w:hAnsi="Times New Roman" w:cs="Times New Roman"/>
          <w:sz w:val="24"/>
          <w:szCs w:val="24"/>
        </w:rPr>
        <w:t xml:space="preserve"> was on the </w:t>
      </w:r>
      <w:r w:rsidR="00B17B00">
        <w:rPr>
          <w:rFonts w:ascii="Times New Roman" w:hAnsi="Times New Roman" w:cs="Times New Roman"/>
          <w:sz w:val="24"/>
          <w:szCs w:val="24"/>
        </w:rPr>
        <w:t>claimant</w:t>
      </w:r>
      <w:r>
        <w:rPr>
          <w:rFonts w:ascii="Times New Roman" w:hAnsi="Times New Roman" w:cs="Times New Roman"/>
          <w:sz w:val="24"/>
          <w:szCs w:val="24"/>
        </w:rPr>
        <w:t xml:space="preserve"> to prove ownership on a balance of probabilities. It was common cause that the property in question was attached in the possession of the judgment debtor at number 17009 Sande Cres</w:t>
      </w:r>
      <w:r w:rsidR="00B17B00">
        <w:rPr>
          <w:rFonts w:ascii="Times New Roman" w:hAnsi="Times New Roman" w:cs="Times New Roman"/>
          <w:sz w:val="24"/>
          <w:szCs w:val="24"/>
        </w:rPr>
        <w:t>c</w:t>
      </w:r>
      <w:r>
        <w:rPr>
          <w:rFonts w:ascii="Times New Roman" w:hAnsi="Times New Roman" w:cs="Times New Roman"/>
          <w:sz w:val="24"/>
          <w:szCs w:val="24"/>
        </w:rPr>
        <w:t xml:space="preserve">ent, </w:t>
      </w:r>
      <w:r w:rsidR="00E212F7">
        <w:rPr>
          <w:rFonts w:ascii="Times New Roman" w:hAnsi="Times New Roman" w:cs="Times New Roman"/>
          <w:sz w:val="24"/>
          <w:szCs w:val="24"/>
        </w:rPr>
        <w:t>Graniteside, Harare. The presumption that the judgment debtor was the owner was</w:t>
      </w:r>
      <w:r w:rsidR="00B17B00">
        <w:rPr>
          <w:rFonts w:ascii="Times New Roman" w:hAnsi="Times New Roman" w:cs="Times New Roman"/>
          <w:sz w:val="24"/>
          <w:szCs w:val="24"/>
        </w:rPr>
        <w:t>,</w:t>
      </w:r>
      <w:r w:rsidR="00E212F7">
        <w:rPr>
          <w:rFonts w:ascii="Times New Roman" w:hAnsi="Times New Roman" w:cs="Times New Roman"/>
          <w:sz w:val="24"/>
          <w:szCs w:val="24"/>
        </w:rPr>
        <w:t xml:space="preserve"> therefore, applicable and that could only be rebutted by clear and satisfactory evidence of ownership. </w:t>
      </w:r>
    </w:p>
    <w:p w14:paraId="21B45627" w14:textId="639D7C12" w:rsidR="00B17B00" w:rsidRDefault="00E212F7" w:rsidP="004D57E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w:t>
      </w:r>
      <w:r w:rsidRPr="00B17B00">
        <w:rPr>
          <w:rFonts w:ascii="Times New Roman" w:hAnsi="Times New Roman" w:cs="Times New Roman"/>
          <w:i/>
          <w:iCs/>
          <w:sz w:val="24"/>
          <w:szCs w:val="24"/>
        </w:rPr>
        <w:t xml:space="preserve"> casu</w:t>
      </w:r>
      <w:r>
        <w:rPr>
          <w:rFonts w:ascii="Times New Roman" w:hAnsi="Times New Roman" w:cs="Times New Roman"/>
          <w:sz w:val="24"/>
          <w:szCs w:val="24"/>
        </w:rPr>
        <w:t xml:space="preserve">, the claimant argued that the gas tank in question and its platform </w:t>
      </w:r>
      <w:r w:rsidR="00B17B00">
        <w:rPr>
          <w:rFonts w:ascii="Times New Roman" w:hAnsi="Times New Roman" w:cs="Times New Roman"/>
          <w:sz w:val="24"/>
          <w:szCs w:val="24"/>
        </w:rPr>
        <w:t>were</w:t>
      </w:r>
      <w:r>
        <w:rPr>
          <w:rFonts w:ascii="Times New Roman" w:hAnsi="Times New Roman" w:cs="Times New Roman"/>
          <w:sz w:val="24"/>
          <w:szCs w:val="24"/>
        </w:rPr>
        <w:t xml:space="preserve"> a fixture to the land. </w:t>
      </w:r>
      <w:r w:rsidR="00B17B00">
        <w:rPr>
          <w:rFonts w:ascii="Times New Roman" w:hAnsi="Times New Roman" w:cs="Times New Roman"/>
          <w:sz w:val="24"/>
          <w:szCs w:val="24"/>
        </w:rPr>
        <w:t>A</w:t>
      </w:r>
      <w:r>
        <w:rPr>
          <w:rFonts w:ascii="Times New Roman" w:hAnsi="Times New Roman" w:cs="Times New Roman"/>
          <w:sz w:val="24"/>
          <w:szCs w:val="24"/>
        </w:rPr>
        <w:t xml:space="preserve"> physical object becomes a fixture if it merges with the land thus </w:t>
      </w:r>
      <w:r w:rsidR="00B17B00">
        <w:rPr>
          <w:rFonts w:ascii="Times New Roman" w:hAnsi="Times New Roman" w:cs="Times New Roman"/>
          <w:sz w:val="24"/>
          <w:szCs w:val="24"/>
        </w:rPr>
        <w:t xml:space="preserve">it is </w:t>
      </w:r>
      <w:r>
        <w:rPr>
          <w:rFonts w:ascii="Times New Roman" w:hAnsi="Times New Roman" w:cs="Times New Roman"/>
          <w:sz w:val="24"/>
          <w:szCs w:val="24"/>
        </w:rPr>
        <w:t>owned by the person who owns the land as a whole. The legal test to determine that an item is a fixture and</w:t>
      </w:r>
      <w:r w:rsidR="00B17B00">
        <w:rPr>
          <w:rFonts w:ascii="Times New Roman" w:hAnsi="Times New Roman" w:cs="Times New Roman"/>
          <w:sz w:val="24"/>
          <w:szCs w:val="24"/>
        </w:rPr>
        <w:t xml:space="preserve">, </w:t>
      </w:r>
      <w:r>
        <w:rPr>
          <w:rFonts w:ascii="Times New Roman" w:hAnsi="Times New Roman" w:cs="Times New Roman"/>
          <w:sz w:val="24"/>
          <w:szCs w:val="24"/>
        </w:rPr>
        <w:t>therefore</w:t>
      </w:r>
      <w:r w:rsidR="00B17B00">
        <w:rPr>
          <w:rFonts w:ascii="Times New Roman" w:hAnsi="Times New Roman" w:cs="Times New Roman"/>
          <w:sz w:val="24"/>
          <w:szCs w:val="24"/>
        </w:rPr>
        <w:t>,</w:t>
      </w:r>
      <w:r>
        <w:rPr>
          <w:rFonts w:ascii="Times New Roman" w:hAnsi="Times New Roman" w:cs="Times New Roman"/>
          <w:sz w:val="24"/>
          <w:szCs w:val="24"/>
        </w:rPr>
        <w:t xml:space="preserve"> part of the land</w:t>
      </w:r>
      <w:r w:rsidR="00B17B00">
        <w:rPr>
          <w:rFonts w:ascii="Times New Roman" w:hAnsi="Times New Roman" w:cs="Times New Roman"/>
          <w:sz w:val="24"/>
          <w:szCs w:val="24"/>
        </w:rPr>
        <w:t xml:space="preserve">, </w:t>
      </w:r>
      <w:r>
        <w:rPr>
          <w:rFonts w:ascii="Times New Roman" w:hAnsi="Times New Roman" w:cs="Times New Roman"/>
          <w:sz w:val="24"/>
          <w:szCs w:val="24"/>
        </w:rPr>
        <w:t>as opposed to a fitting</w:t>
      </w:r>
      <w:r w:rsidR="00B17B00">
        <w:rPr>
          <w:rFonts w:ascii="Times New Roman" w:hAnsi="Times New Roman" w:cs="Times New Roman"/>
          <w:sz w:val="24"/>
          <w:szCs w:val="24"/>
        </w:rPr>
        <w:t>,</w:t>
      </w:r>
      <w:r>
        <w:rPr>
          <w:rFonts w:ascii="Times New Roman" w:hAnsi="Times New Roman" w:cs="Times New Roman"/>
          <w:sz w:val="24"/>
          <w:szCs w:val="24"/>
        </w:rPr>
        <w:t xml:space="preserve"> involves a </w:t>
      </w:r>
      <w:r w:rsidR="00B17B00">
        <w:rPr>
          <w:rFonts w:ascii="Times New Roman" w:hAnsi="Times New Roman" w:cs="Times New Roman"/>
          <w:sz w:val="24"/>
          <w:szCs w:val="24"/>
        </w:rPr>
        <w:t>threefold test</w:t>
      </w:r>
      <w:r>
        <w:rPr>
          <w:rFonts w:ascii="Times New Roman" w:hAnsi="Times New Roman" w:cs="Times New Roman"/>
          <w:sz w:val="24"/>
          <w:szCs w:val="24"/>
        </w:rPr>
        <w:t xml:space="preserve"> where the court must consider the</w:t>
      </w:r>
      <w:r w:rsidR="00B17B00">
        <w:rPr>
          <w:rFonts w:ascii="Times New Roman" w:hAnsi="Times New Roman" w:cs="Times New Roman"/>
          <w:sz w:val="24"/>
          <w:szCs w:val="24"/>
        </w:rPr>
        <w:t xml:space="preserve"> nature of the particular article,</w:t>
      </w:r>
      <w:r>
        <w:rPr>
          <w:rFonts w:ascii="Times New Roman" w:hAnsi="Times New Roman" w:cs="Times New Roman"/>
          <w:sz w:val="24"/>
          <w:szCs w:val="24"/>
        </w:rPr>
        <w:t xml:space="preserve"> degree </w:t>
      </w:r>
      <w:r w:rsidR="00B17B00">
        <w:rPr>
          <w:rFonts w:ascii="Times New Roman" w:hAnsi="Times New Roman" w:cs="Times New Roman"/>
          <w:sz w:val="24"/>
          <w:szCs w:val="24"/>
        </w:rPr>
        <w:t xml:space="preserve">and manner </w:t>
      </w:r>
      <w:r>
        <w:rPr>
          <w:rFonts w:ascii="Times New Roman" w:hAnsi="Times New Roman" w:cs="Times New Roman"/>
          <w:sz w:val="24"/>
          <w:szCs w:val="24"/>
        </w:rPr>
        <w:t>of annexation</w:t>
      </w:r>
      <w:r w:rsidR="00B17B00">
        <w:rPr>
          <w:rFonts w:ascii="Times New Roman" w:hAnsi="Times New Roman" w:cs="Times New Roman"/>
          <w:sz w:val="24"/>
          <w:szCs w:val="24"/>
        </w:rPr>
        <w:t>;</w:t>
      </w:r>
      <w:r>
        <w:rPr>
          <w:rFonts w:ascii="Times New Roman" w:hAnsi="Times New Roman" w:cs="Times New Roman"/>
          <w:sz w:val="24"/>
          <w:szCs w:val="24"/>
        </w:rPr>
        <w:t xml:space="preserve"> and the </w:t>
      </w:r>
      <w:r w:rsidR="00B17B00">
        <w:rPr>
          <w:rFonts w:ascii="Times New Roman" w:hAnsi="Times New Roman" w:cs="Times New Roman"/>
          <w:sz w:val="24"/>
          <w:szCs w:val="24"/>
        </w:rPr>
        <w:t>intention of the person annexing it</w:t>
      </w:r>
      <w:r>
        <w:rPr>
          <w:rFonts w:ascii="Times New Roman" w:hAnsi="Times New Roman" w:cs="Times New Roman"/>
          <w:sz w:val="24"/>
          <w:szCs w:val="24"/>
        </w:rPr>
        <w:t xml:space="preserve">. See </w:t>
      </w:r>
      <w:r w:rsidR="00B17B00">
        <w:rPr>
          <w:rFonts w:ascii="Times New Roman" w:hAnsi="Times New Roman" w:cs="Times New Roman"/>
          <w:i/>
          <w:iCs/>
          <w:sz w:val="24"/>
          <w:szCs w:val="24"/>
        </w:rPr>
        <w:t xml:space="preserve">MacDonald Ltd </w:t>
      </w:r>
      <w:r w:rsidRPr="008A1F15">
        <w:rPr>
          <w:rFonts w:ascii="Times New Roman" w:hAnsi="Times New Roman" w:cs="Times New Roman"/>
          <w:iCs/>
          <w:sz w:val="24"/>
          <w:szCs w:val="24"/>
        </w:rPr>
        <w:t>v</w:t>
      </w:r>
      <w:r w:rsidRPr="00B17B00">
        <w:rPr>
          <w:rFonts w:ascii="Times New Roman" w:hAnsi="Times New Roman" w:cs="Times New Roman"/>
          <w:i/>
          <w:iCs/>
          <w:sz w:val="24"/>
          <w:szCs w:val="24"/>
        </w:rPr>
        <w:t xml:space="preserve"> </w:t>
      </w:r>
      <w:r w:rsidR="00B17B00">
        <w:rPr>
          <w:rFonts w:ascii="Times New Roman" w:hAnsi="Times New Roman" w:cs="Times New Roman"/>
          <w:i/>
          <w:iCs/>
          <w:sz w:val="24"/>
          <w:szCs w:val="24"/>
        </w:rPr>
        <w:t xml:space="preserve">Radin NO &amp; Anor </w:t>
      </w:r>
      <w:r w:rsidR="00B17B00" w:rsidRPr="00B17B00">
        <w:rPr>
          <w:rFonts w:ascii="Times New Roman" w:hAnsi="Times New Roman" w:cs="Times New Roman"/>
          <w:sz w:val="24"/>
          <w:szCs w:val="24"/>
        </w:rPr>
        <w:t>1915 AD 466-467.</w:t>
      </w:r>
    </w:p>
    <w:p w14:paraId="4A3BE57F" w14:textId="2BADB3A7" w:rsidR="004A027A" w:rsidRDefault="005D3D3C" w:rsidP="00B1738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w:t>
      </w:r>
      <w:r w:rsidR="00B17B00">
        <w:rPr>
          <w:rFonts w:ascii="Times New Roman" w:hAnsi="Times New Roman" w:cs="Times New Roman"/>
          <w:sz w:val="24"/>
          <w:szCs w:val="24"/>
        </w:rPr>
        <w:t>,</w:t>
      </w:r>
      <w:r>
        <w:rPr>
          <w:rFonts w:ascii="Times New Roman" w:hAnsi="Times New Roman" w:cs="Times New Roman"/>
          <w:sz w:val="24"/>
          <w:szCs w:val="24"/>
        </w:rPr>
        <w:t xml:space="preserve"> however, unnecessary for me to decide whether </w:t>
      </w:r>
      <w:r w:rsidR="00B17B00">
        <w:rPr>
          <w:rFonts w:ascii="Times New Roman" w:hAnsi="Times New Roman" w:cs="Times New Roman"/>
          <w:sz w:val="24"/>
          <w:szCs w:val="24"/>
        </w:rPr>
        <w:t xml:space="preserve">or not </w:t>
      </w:r>
      <w:r>
        <w:rPr>
          <w:rFonts w:ascii="Times New Roman" w:hAnsi="Times New Roman" w:cs="Times New Roman"/>
          <w:sz w:val="24"/>
          <w:szCs w:val="24"/>
        </w:rPr>
        <w:t>the property in question was a fixture since the issue before the court c</w:t>
      </w:r>
      <w:r w:rsidR="004A027A">
        <w:rPr>
          <w:rFonts w:ascii="Times New Roman" w:hAnsi="Times New Roman" w:cs="Times New Roman"/>
          <w:sz w:val="24"/>
          <w:szCs w:val="24"/>
        </w:rPr>
        <w:t>ould</w:t>
      </w:r>
      <w:r>
        <w:rPr>
          <w:rFonts w:ascii="Times New Roman" w:hAnsi="Times New Roman" w:cs="Times New Roman"/>
          <w:sz w:val="24"/>
          <w:szCs w:val="24"/>
        </w:rPr>
        <w:t xml:space="preserve"> still be resolved outside a finding that the said property was </w:t>
      </w:r>
      <w:r w:rsidR="004A027A">
        <w:rPr>
          <w:rFonts w:ascii="Times New Roman" w:hAnsi="Times New Roman" w:cs="Times New Roman"/>
          <w:sz w:val="24"/>
          <w:szCs w:val="24"/>
        </w:rPr>
        <w:t xml:space="preserve">either </w:t>
      </w:r>
      <w:r>
        <w:rPr>
          <w:rFonts w:ascii="Times New Roman" w:hAnsi="Times New Roman" w:cs="Times New Roman"/>
          <w:sz w:val="24"/>
          <w:szCs w:val="24"/>
        </w:rPr>
        <w:t xml:space="preserve">a fixture or a fitting. </w:t>
      </w:r>
      <w:r w:rsidR="00104F66">
        <w:rPr>
          <w:rFonts w:ascii="Times New Roman" w:hAnsi="Times New Roman" w:cs="Times New Roman"/>
          <w:sz w:val="24"/>
          <w:szCs w:val="24"/>
        </w:rPr>
        <w:t>Th</w:t>
      </w:r>
      <w:r w:rsidR="00DA26A5">
        <w:rPr>
          <w:rFonts w:ascii="Times New Roman" w:hAnsi="Times New Roman" w:cs="Times New Roman"/>
          <w:sz w:val="24"/>
          <w:szCs w:val="24"/>
        </w:rPr>
        <w:t>at issue was also not before me</w:t>
      </w:r>
      <w:r w:rsidR="00104F66">
        <w:rPr>
          <w:rFonts w:ascii="Times New Roman" w:hAnsi="Times New Roman" w:cs="Times New Roman"/>
          <w:sz w:val="24"/>
          <w:szCs w:val="24"/>
        </w:rPr>
        <w:t xml:space="preserve">. </w:t>
      </w:r>
      <w:r>
        <w:rPr>
          <w:rFonts w:ascii="Times New Roman" w:hAnsi="Times New Roman" w:cs="Times New Roman"/>
          <w:sz w:val="24"/>
          <w:szCs w:val="24"/>
        </w:rPr>
        <w:t>Further,</w:t>
      </w:r>
      <w:r w:rsidR="00B17B00">
        <w:rPr>
          <w:rFonts w:ascii="Times New Roman" w:hAnsi="Times New Roman" w:cs="Times New Roman"/>
          <w:sz w:val="24"/>
          <w:szCs w:val="24"/>
        </w:rPr>
        <w:t xml:space="preserve"> I found the </w:t>
      </w:r>
      <w:r w:rsidR="00CF127B">
        <w:rPr>
          <w:rFonts w:ascii="Times New Roman" w:hAnsi="Times New Roman" w:cs="Times New Roman"/>
          <w:sz w:val="24"/>
          <w:szCs w:val="24"/>
        </w:rPr>
        <w:t xml:space="preserve">position adopted by the </w:t>
      </w:r>
      <w:r w:rsidR="004A027A">
        <w:rPr>
          <w:rFonts w:ascii="Times New Roman" w:hAnsi="Times New Roman" w:cs="Times New Roman"/>
          <w:sz w:val="24"/>
          <w:szCs w:val="24"/>
        </w:rPr>
        <w:t>claimant</w:t>
      </w:r>
      <w:r w:rsidR="00CF127B">
        <w:rPr>
          <w:rFonts w:ascii="Times New Roman" w:hAnsi="Times New Roman" w:cs="Times New Roman"/>
          <w:sz w:val="24"/>
          <w:szCs w:val="24"/>
        </w:rPr>
        <w:t xml:space="preserve"> </w:t>
      </w:r>
      <w:r w:rsidR="004A027A">
        <w:rPr>
          <w:rFonts w:ascii="Times New Roman" w:hAnsi="Times New Roman" w:cs="Times New Roman"/>
          <w:sz w:val="24"/>
          <w:szCs w:val="24"/>
        </w:rPr>
        <w:t xml:space="preserve">on this issue </w:t>
      </w:r>
      <w:r w:rsidR="00CF127B">
        <w:rPr>
          <w:rFonts w:ascii="Times New Roman" w:hAnsi="Times New Roman" w:cs="Times New Roman"/>
          <w:sz w:val="24"/>
          <w:szCs w:val="24"/>
        </w:rPr>
        <w:t xml:space="preserve">confusing </w:t>
      </w:r>
      <w:r w:rsidR="004A027A">
        <w:rPr>
          <w:rFonts w:ascii="Times New Roman" w:hAnsi="Times New Roman" w:cs="Times New Roman"/>
          <w:sz w:val="24"/>
          <w:szCs w:val="24"/>
        </w:rPr>
        <w:t xml:space="preserve">as it claimed the property </w:t>
      </w:r>
      <w:r w:rsidR="00CF127B">
        <w:rPr>
          <w:rFonts w:ascii="Times New Roman" w:hAnsi="Times New Roman" w:cs="Times New Roman"/>
          <w:sz w:val="24"/>
          <w:szCs w:val="24"/>
        </w:rPr>
        <w:t xml:space="preserve">both as </w:t>
      </w:r>
      <w:r w:rsidR="004A027A">
        <w:rPr>
          <w:rFonts w:ascii="Times New Roman" w:hAnsi="Times New Roman" w:cs="Times New Roman"/>
          <w:sz w:val="24"/>
          <w:szCs w:val="24"/>
        </w:rPr>
        <w:t>movable and a</w:t>
      </w:r>
      <w:r w:rsidR="00CF127B">
        <w:rPr>
          <w:rFonts w:ascii="Times New Roman" w:hAnsi="Times New Roman" w:cs="Times New Roman"/>
          <w:sz w:val="24"/>
          <w:szCs w:val="24"/>
        </w:rPr>
        <w:t>s</w:t>
      </w:r>
      <w:r w:rsidR="004A027A">
        <w:rPr>
          <w:rFonts w:ascii="Times New Roman" w:hAnsi="Times New Roman" w:cs="Times New Roman"/>
          <w:sz w:val="24"/>
          <w:szCs w:val="24"/>
        </w:rPr>
        <w:t xml:space="preserve"> a fixture.</w:t>
      </w:r>
      <w:r w:rsidR="00CF127B">
        <w:rPr>
          <w:rFonts w:ascii="Times New Roman" w:hAnsi="Times New Roman" w:cs="Times New Roman"/>
          <w:sz w:val="24"/>
          <w:szCs w:val="24"/>
        </w:rPr>
        <w:t xml:space="preserve"> The property can either be a fixture or fitting on the land but cannot be both.</w:t>
      </w:r>
      <w:r w:rsidR="004A027A">
        <w:rPr>
          <w:rFonts w:ascii="Times New Roman" w:hAnsi="Times New Roman" w:cs="Times New Roman"/>
          <w:sz w:val="24"/>
          <w:szCs w:val="24"/>
        </w:rPr>
        <w:t xml:space="preserve"> Thus, w</w:t>
      </w:r>
      <w:r>
        <w:rPr>
          <w:rFonts w:ascii="Times New Roman" w:hAnsi="Times New Roman" w:cs="Times New Roman"/>
          <w:sz w:val="24"/>
          <w:szCs w:val="24"/>
        </w:rPr>
        <w:t xml:space="preserve">hile the claimant at one stage alleged that the said property was permanently affixed to the land it still </w:t>
      </w:r>
      <w:r w:rsidR="00CF127B">
        <w:rPr>
          <w:rFonts w:ascii="Times New Roman" w:hAnsi="Times New Roman" w:cs="Times New Roman"/>
          <w:sz w:val="24"/>
          <w:szCs w:val="24"/>
        </w:rPr>
        <w:t xml:space="preserve">on the other hand claimed it separately from the land. The claimant </w:t>
      </w:r>
      <w:r>
        <w:rPr>
          <w:rFonts w:ascii="Times New Roman" w:hAnsi="Times New Roman" w:cs="Times New Roman"/>
          <w:sz w:val="24"/>
          <w:szCs w:val="24"/>
        </w:rPr>
        <w:t xml:space="preserve">produced a lease agreement it claimed it had with the judgment debtor and the previous tenant, Gas For Less </w:t>
      </w:r>
      <w:r w:rsidR="004A027A">
        <w:rPr>
          <w:rFonts w:ascii="Times New Roman" w:hAnsi="Times New Roman" w:cs="Times New Roman"/>
          <w:sz w:val="24"/>
          <w:szCs w:val="24"/>
        </w:rPr>
        <w:t xml:space="preserve">(Pvt) Ltd </w:t>
      </w:r>
      <w:r w:rsidR="00FA1A1C">
        <w:rPr>
          <w:rFonts w:ascii="Times New Roman" w:hAnsi="Times New Roman" w:cs="Times New Roman"/>
          <w:sz w:val="24"/>
          <w:szCs w:val="24"/>
        </w:rPr>
        <w:t xml:space="preserve">for </w:t>
      </w:r>
      <w:r>
        <w:rPr>
          <w:rFonts w:ascii="Times New Roman" w:hAnsi="Times New Roman" w:cs="Times New Roman"/>
          <w:sz w:val="24"/>
          <w:szCs w:val="24"/>
        </w:rPr>
        <w:t xml:space="preserve">the said property. It also produced letters dated 16 and 20 September 2016 related to its </w:t>
      </w:r>
      <w:r>
        <w:rPr>
          <w:rFonts w:ascii="Times New Roman" w:hAnsi="Times New Roman" w:cs="Times New Roman"/>
          <w:sz w:val="24"/>
          <w:szCs w:val="24"/>
        </w:rPr>
        <w:lastRenderedPageBreak/>
        <w:t>lease with the previous tenant, Gas For Less (Pvt) Ltd</w:t>
      </w:r>
      <w:r w:rsidR="004A027A">
        <w:rPr>
          <w:rFonts w:ascii="Times New Roman" w:hAnsi="Times New Roman" w:cs="Times New Roman"/>
          <w:sz w:val="24"/>
          <w:szCs w:val="24"/>
        </w:rPr>
        <w:t xml:space="preserve"> relating to the</w:t>
      </w:r>
      <w:r w:rsidR="00FA1A1C">
        <w:rPr>
          <w:rFonts w:ascii="Times New Roman" w:hAnsi="Times New Roman" w:cs="Times New Roman"/>
          <w:sz w:val="24"/>
          <w:szCs w:val="24"/>
        </w:rPr>
        <w:t xml:space="preserve"> said property</w:t>
      </w:r>
      <w:r>
        <w:rPr>
          <w:rFonts w:ascii="Times New Roman" w:hAnsi="Times New Roman" w:cs="Times New Roman"/>
          <w:sz w:val="24"/>
          <w:szCs w:val="24"/>
        </w:rPr>
        <w:t xml:space="preserve">. </w:t>
      </w:r>
      <w:r w:rsidR="00E62B81" w:rsidRPr="00E62B81">
        <w:rPr>
          <w:rFonts w:ascii="Times New Roman" w:hAnsi="Times New Roman" w:cs="Times New Roman"/>
          <w:sz w:val="24"/>
          <w:szCs w:val="24"/>
        </w:rPr>
        <w:t xml:space="preserve">In all these, the claimant alleged that the judgment debtor was a lessee for both the tank and the premises and that it was the owner of both the attached items and the land. </w:t>
      </w:r>
      <w:r w:rsidR="00E62B81">
        <w:rPr>
          <w:rFonts w:ascii="Times New Roman" w:hAnsi="Times New Roman" w:cs="Times New Roman"/>
          <w:sz w:val="24"/>
          <w:szCs w:val="24"/>
        </w:rPr>
        <w:t>In para. 9 of the founding affidavit the applicant also specifically claimed the same items as separate property</w:t>
      </w:r>
      <w:r w:rsidR="00FA1A1C">
        <w:rPr>
          <w:rFonts w:ascii="Times New Roman" w:hAnsi="Times New Roman" w:cs="Times New Roman"/>
          <w:sz w:val="24"/>
          <w:szCs w:val="24"/>
        </w:rPr>
        <w:t xml:space="preserve"> from the land</w:t>
      </w:r>
      <w:r w:rsidR="00E62B81">
        <w:rPr>
          <w:rFonts w:ascii="Times New Roman" w:hAnsi="Times New Roman" w:cs="Times New Roman"/>
          <w:sz w:val="24"/>
          <w:szCs w:val="24"/>
        </w:rPr>
        <w:t xml:space="preserve">. </w:t>
      </w:r>
    </w:p>
    <w:p w14:paraId="1B09C4E7" w14:textId="41D1E3D6" w:rsidR="004A027A" w:rsidRDefault="004A027A" w:rsidP="00B1738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do not agree with the </w:t>
      </w:r>
      <w:r w:rsidR="00127DF9">
        <w:rPr>
          <w:rFonts w:ascii="Times New Roman" w:hAnsi="Times New Roman" w:cs="Times New Roman"/>
          <w:sz w:val="24"/>
          <w:szCs w:val="24"/>
        </w:rPr>
        <w:t xml:space="preserve">submission by </w:t>
      </w:r>
      <w:r w:rsidR="005D3D3C">
        <w:rPr>
          <w:rFonts w:ascii="Times New Roman" w:hAnsi="Times New Roman" w:cs="Times New Roman"/>
          <w:sz w:val="24"/>
          <w:szCs w:val="24"/>
        </w:rPr>
        <w:t>Counsel for the claimant</w:t>
      </w:r>
      <w:r w:rsidR="00127DF9">
        <w:rPr>
          <w:rFonts w:ascii="Times New Roman" w:hAnsi="Times New Roman" w:cs="Times New Roman"/>
          <w:sz w:val="24"/>
          <w:szCs w:val="24"/>
        </w:rPr>
        <w:t xml:space="preserve"> </w:t>
      </w:r>
      <w:r w:rsidR="005D3D3C">
        <w:rPr>
          <w:rFonts w:ascii="Times New Roman" w:hAnsi="Times New Roman" w:cs="Times New Roman"/>
          <w:sz w:val="24"/>
          <w:szCs w:val="24"/>
        </w:rPr>
        <w:t xml:space="preserve">that the evidence of the lease agreements </w:t>
      </w:r>
      <w:r w:rsidR="00127DF9">
        <w:rPr>
          <w:rFonts w:ascii="Times New Roman" w:hAnsi="Times New Roman" w:cs="Times New Roman"/>
          <w:sz w:val="24"/>
          <w:szCs w:val="24"/>
        </w:rPr>
        <w:t>with</w:t>
      </w:r>
      <w:r w:rsidR="005D3D3C">
        <w:rPr>
          <w:rFonts w:ascii="Times New Roman" w:hAnsi="Times New Roman" w:cs="Times New Roman"/>
          <w:sz w:val="24"/>
          <w:szCs w:val="24"/>
        </w:rPr>
        <w:t xml:space="preserve"> the judgment debtor and</w:t>
      </w:r>
      <w:r w:rsidR="00E62B81">
        <w:rPr>
          <w:rFonts w:ascii="Times New Roman" w:hAnsi="Times New Roman" w:cs="Times New Roman"/>
          <w:sz w:val="24"/>
          <w:szCs w:val="24"/>
        </w:rPr>
        <w:t xml:space="preserve"> also with</w:t>
      </w:r>
      <w:r w:rsidR="005D3D3C">
        <w:rPr>
          <w:rFonts w:ascii="Times New Roman" w:hAnsi="Times New Roman" w:cs="Times New Roman"/>
          <w:sz w:val="24"/>
          <w:szCs w:val="24"/>
        </w:rPr>
        <w:t xml:space="preserve"> Gas For Less</w:t>
      </w:r>
      <w:r>
        <w:rPr>
          <w:rFonts w:ascii="Times New Roman" w:hAnsi="Times New Roman" w:cs="Times New Roman"/>
          <w:sz w:val="24"/>
          <w:szCs w:val="24"/>
        </w:rPr>
        <w:t xml:space="preserve"> (Pvt) Ltd</w:t>
      </w:r>
      <w:r w:rsidR="005D3D3C">
        <w:rPr>
          <w:rFonts w:ascii="Times New Roman" w:hAnsi="Times New Roman" w:cs="Times New Roman"/>
          <w:sz w:val="24"/>
          <w:szCs w:val="24"/>
        </w:rPr>
        <w:t xml:space="preserve"> including the </w:t>
      </w:r>
      <w:r>
        <w:rPr>
          <w:rFonts w:ascii="Times New Roman" w:hAnsi="Times New Roman" w:cs="Times New Roman"/>
          <w:sz w:val="24"/>
          <w:szCs w:val="24"/>
        </w:rPr>
        <w:t>correspondence</w:t>
      </w:r>
      <w:r w:rsidR="005D3D3C">
        <w:rPr>
          <w:rFonts w:ascii="Times New Roman" w:hAnsi="Times New Roman" w:cs="Times New Roman"/>
          <w:sz w:val="24"/>
          <w:szCs w:val="24"/>
        </w:rPr>
        <w:t xml:space="preserve"> of 2016 all prove that the claimant was the owner of the property in question. A lease agreement or evidence of its existence </w:t>
      </w:r>
      <w:r>
        <w:rPr>
          <w:rFonts w:ascii="Times New Roman" w:hAnsi="Times New Roman" w:cs="Times New Roman"/>
          <w:sz w:val="24"/>
          <w:szCs w:val="24"/>
        </w:rPr>
        <w:t>does</w:t>
      </w:r>
      <w:r w:rsidR="005D3D3C">
        <w:rPr>
          <w:rFonts w:ascii="Times New Roman" w:hAnsi="Times New Roman" w:cs="Times New Roman"/>
          <w:sz w:val="24"/>
          <w:szCs w:val="24"/>
        </w:rPr>
        <w:t xml:space="preserve"> not at law prove ownership of either a movable or immovable property. </w:t>
      </w:r>
      <w:r w:rsidR="00EE3013">
        <w:rPr>
          <w:rFonts w:ascii="Times New Roman" w:hAnsi="Times New Roman" w:cs="Times New Roman"/>
          <w:sz w:val="24"/>
          <w:szCs w:val="24"/>
        </w:rPr>
        <w:t>It is trite that the lessor of any property does not have to be the owner. The law of lease is settled that ownership or title to the property is not</w:t>
      </w:r>
      <w:r w:rsidR="00E62B81">
        <w:rPr>
          <w:rFonts w:ascii="Times New Roman" w:hAnsi="Times New Roman" w:cs="Times New Roman"/>
          <w:sz w:val="24"/>
          <w:szCs w:val="24"/>
        </w:rPr>
        <w:t xml:space="preserve"> an</w:t>
      </w:r>
      <w:r w:rsidR="00EE3013">
        <w:rPr>
          <w:rFonts w:ascii="Times New Roman" w:hAnsi="Times New Roman" w:cs="Times New Roman"/>
          <w:sz w:val="24"/>
          <w:szCs w:val="24"/>
        </w:rPr>
        <w:t xml:space="preserve"> essential </w:t>
      </w:r>
      <w:r w:rsidR="00E62B81">
        <w:rPr>
          <w:rFonts w:ascii="Times New Roman" w:hAnsi="Times New Roman" w:cs="Times New Roman"/>
          <w:sz w:val="24"/>
          <w:szCs w:val="24"/>
        </w:rPr>
        <w:t xml:space="preserve">element </w:t>
      </w:r>
      <w:r w:rsidR="00EE3013">
        <w:rPr>
          <w:rFonts w:ascii="Times New Roman" w:hAnsi="Times New Roman" w:cs="Times New Roman"/>
          <w:sz w:val="24"/>
          <w:szCs w:val="24"/>
        </w:rPr>
        <w:t xml:space="preserve">for such a contract. This legal position was also confirmed in </w:t>
      </w:r>
      <w:r w:rsidR="00EE3013" w:rsidRPr="004A027A">
        <w:rPr>
          <w:rFonts w:ascii="Times New Roman" w:hAnsi="Times New Roman" w:cs="Times New Roman"/>
          <w:i/>
          <w:iCs/>
          <w:sz w:val="24"/>
          <w:szCs w:val="24"/>
        </w:rPr>
        <w:t xml:space="preserve">Warren Hills Golf Club v Sunshine Development (Pvt) Ltd &amp; Ors HH 623/23 </w:t>
      </w:r>
      <w:r w:rsidR="00EE3013">
        <w:rPr>
          <w:rFonts w:ascii="Times New Roman" w:hAnsi="Times New Roman" w:cs="Times New Roman"/>
          <w:sz w:val="24"/>
          <w:szCs w:val="24"/>
        </w:rPr>
        <w:t>at p. 11 where MUREMBA J aptly held that:</w:t>
      </w:r>
    </w:p>
    <w:p w14:paraId="5822CAF8" w14:textId="3B9C0FC9" w:rsidR="00EE3013" w:rsidRDefault="00EE3013" w:rsidP="00B1738C">
      <w:pPr>
        <w:spacing w:after="0" w:line="240" w:lineRule="auto"/>
        <w:ind w:left="720"/>
        <w:jc w:val="both"/>
        <w:rPr>
          <w:rFonts w:ascii="Times New Roman" w:hAnsi="Times New Roman" w:cs="Times New Roman"/>
        </w:rPr>
      </w:pPr>
      <w:r w:rsidRPr="00B1738C">
        <w:rPr>
          <w:rFonts w:ascii="Times New Roman" w:hAnsi="Times New Roman" w:cs="Times New Roman"/>
        </w:rPr>
        <w:t xml:space="preserve">“I say this because a lease agreement is not dependent on ownership. In other words, a person other than the owner of the property can enter into a lease agreement with a tenant and a tenant cannot dispute the title of his landlord – see </w:t>
      </w:r>
      <w:r w:rsidRPr="00B1738C">
        <w:rPr>
          <w:rFonts w:ascii="Times New Roman" w:hAnsi="Times New Roman" w:cs="Times New Roman"/>
          <w:i/>
          <w:iCs/>
        </w:rPr>
        <w:t>Robin v Green</w:t>
      </w:r>
      <w:r w:rsidRPr="00B1738C">
        <w:rPr>
          <w:rFonts w:ascii="Times New Roman" w:hAnsi="Times New Roman" w:cs="Times New Roman"/>
        </w:rPr>
        <w:t>. The landlord does not have to be the owner of the property that he or she is leasing.”</w:t>
      </w:r>
    </w:p>
    <w:p w14:paraId="6D165AEC" w14:textId="77777777" w:rsidR="00B1738C" w:rsidRPr="00B1738C" w:rsidRDefault="00B1738C" w:rsidP="00B1738C">
      <w:pPr>
        <w:spacing w:after="0" w:line="240" w:lineRule="auto"/>
        <w:ind w:left="720"/>
        <w:jc w:val="both"/>
        <w:rPr>
          <w:rFonts w:ascii="Times New Roman" w:hAnsi="Times New Roman" w:cs="Times New Roman"/>
        </w:rPr>
      </w:pPr>
    </w:p>
    <w:p w14:paraId="7AC5D8BA" w14:textId="0DAB05D3" w:rsidR="00D817E3" w:rsidRDefault="004A027A" w:rsidP="00B1738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Ms </w:t>
      </w:r>
      <w:r w:rsidRPr="004A027A">
        <w:rPr>
          <w:rFonts w:ascii="Times New Roman" w:hAnsi="Times New Roman" w:cs="Times New Roman"/>
          <w:i/>
          <w:iCs/>
          <w:sz w:val="24"/>
          <w:szCs w:val="24"/>
        </w:rPr>
        <w:t>Chihombe</w:t>
      </w:r>
      <w:r w:rsidR="00EE3013">
        <w:rPr>
          <w:rFonts w:ascii="Times New Roman" w:hAnsi="Times New Roman" w:cs="Times New Roman"/>
          <w:sz w:val="24"/>
          <w:szCs w:val="24"/>
        </w:rPr>
        <w:t xml:space="preserve"> was</w:t>
      </w:r>
      <w:r>
        <w:rPr>
          <w:rFonts w:ascii="Times New Roman" w:hAnsi="Times New Roman" w:cs="Times New Roman"/>
          <w:sz w:val="24"/>
          <w:szCs w:val="24"/>
        </w:rPr>
        <w:t>,</w:t>
      </w:r>
      <w:r w:rsidR="00EE3013">
        <w:rPr>
          <w:rFonts w:ascii="Times New Roman" w:hAnsi="Times New Roman" w:cs="Times New Roman"/>
          <w:sz w:val="24"/>
          <w:szCs w:val="24"/>
        </w:rPr>
        <w:t xml:space="preserve"> </w:t>
      </w:r>
      <w:r>
        <w:rPr>
          <w:rFonts w:ascii="Times New Roman" w:hAnsi="Times New Roman" w:cs="Times New Roman"/>
          <w:sz w:val="24"/>
          <w:szCs w:val="24"/>
        </w:rPr>
        <w:t>therefore</w:t>
      </w:r>
      <w:r w:rsidR="00EE3013">
        <w:rPr>
          <w:rFonts w:ascii="Times New Roman" w:hAnsi="Times New Roman" w:cs="Times New Roman"/>
          <w:sz w:val="24"/>
          <w:szCs w:val="24"/>
        </w:rPr>
        <w:t xml:space="preserve">, wrong to insist that the documents relating to a lease between the claimant and the judgment debtor including the lease itself constitute proof of ownership sufficient to discharge the </w:t>
      </w:r>
      <w:r w:rsidRPr="004A027A">
        <w:rPr>
          <w:rFonts w:ascii="Times New Roman" w:hAnsi="Times New Roman" w:cs="Times New Roman"/>
          <w:i/>
          <w:iCs/>
          <w:sz w:val="24"/>
          <w:szCs w:val="24"/>
        </w:rPr>
        <w:t>onus</w:t>
      </w:r>
      <w:r w:rsidR="00EE3013" w:rsidRPr="004A027A">
        <w:rPr>
          <w:rFonts w:ascii="Times New Roman" w:hAnsi="Times New Roman" w:cs="Times New Roman"/>
          <w:i/>
          <w:iCs/>
          <w:sz w:val="24"/>
          <w:szCs w:val="24"/>
        </w:rPr>
        <w:t xml:space="preserve"> </w:t>
      </w:r>
      <w:r w:rsidR="00EE3013">
        <w:rPr>
          <w:rFonts w:ascii="Times New Roman" w:hAnsi="Times New Roman" w:cs="Times New Roman"/>
          <w:sz w:val="24"/>
          <w:szCs w:val="24"/>
        </w:rPr>
        <w:t xml:space="preserve">on a balance of probabilities. The law is clear that the claimant must prove ownership not a relationship between him and the judgment debtor or some other right to the property. Interpleader proceedings are </w:t>
      </w:r>
      <w:r>
        <w:rPr>
          <w:rFonts w:ascii="Times New Roman" w:hAnsi="Times New Roman" w:cs="Times New Roman"/>
          <w:sz w:val="24"/>
          <w:szCs w:val="24"/>
        </w:rPr>
        <w:t>only</w:t>
      </w:r>
      <w:r w:rsidR="00EE3013">
        <w:rPr>
          <w:rFonts w:ascii="Times New Roman" w:hAnsi="Times New Roman" w:cs="Times New Roman"/>
          <w:sz w:val="24"/>
          <w:szCs w:val="24"/>
        </w:rPr>
        <w:t xml:space="preserve"> </w:t>
      </w:r>
      <w:r>
        <w:rPr>
          <w:rFonts w:ascii="Times New Roman" w:hAnsi="Times New Roman" w:cs="Times New Roman"/>
          <w:sz w:val="24"/>
          <w:szCs w:val="24"/>
        </w:rPr>
        <w:t>concerned</w:t>
      </w:r>
      <w:r w:rsidR="00EE3013">
        <w:rPr>
          <w:rFonts w:ascii="Times New Roman" w:hAnsi="Times New Roman" w:cs="Times New Roman"/>
          <w:sz w:val="24"/>
          <w:szCs w:val="24"/>
        </w:rPr>
        <w:t xml:space="preserve"> with ownership. </w:t>
      </w:r>
      <w:r w:rsidR="00D817E3">
        <w:rPr>
          <w:rFonts w:ascii="Times New Roman" w:hAnsi="Times New Roman" w:cs="Times New Roman"/>
          <w:sz w:val="24"/>
          <w:szCs w:val="24"/>
        </w:rPr>
        <w:t xml:space="preserve">The facts and allegations made by the claimant do not prove ownership of the </w:t>
      </w:r>
      <w:r w:rsidR="00E62B81">
        <w:rPr>
          <w:rFonts w:ascii="Times New Roman" w:hAnsi="Times New Roman" w:cs="Times New Roman"/>
          <w:sz w:val="24"/>
          <w:szCs w:val="24"/>
        </w:rPr>
        <w:t>property</w:t>
      </w:r>
      <w:r>
        <w:rPr>
          <w:rFonts w:ascii="Times New Roman" w:hAnsi="Times New Roman" w:cs="Times New Roman"/>
          <w:sz w:val="24"/>
          <w:szCs w:val="24"/>
        </w:rPr>
        <w:t xml:space="preserve"> whether as a fixture or fitting</w:t>
      </w:r>
      <w:r w:rsidR="00D817E3">
        <w:rPr>
          <w:rFonts w:ascii="Times New Roman" w:hAnsi="Times New Roman" w:cs="Times New Roman"/>
          <w:sz w:val="24"/>
          <w:szCs w:val="24"/>
        </w:rPr>
        <w:t xml:space="preserve">. The claimant was required to produce receipts of the acquisition of the said gas tank and </w:t>
      </w:r>
      <w:r w:rsidR="00127DF9">
        <w:rPr>
          <w:rFonts w:ascii="Times New Roman" w:hAnsi="Times New Roman" w:cs="Times New Roman"/>
          <w:sz w:val="24"/>
          <w:szCs w:val="24"/>
        </w:rPr>
        <w:t xml:space="preserve">the gas </w:t>
      </w:r>
      <w:r w:rsidR="00D817E3">
        <w:rPr>
          <w:rFonts w:ascii="Times New Roman" w:hAnsi="Times New Roman" w:cs="Times New Roman"/>
          <w:sz w:val="24"/>
          <w:szCs w:val="24"/>
        </w:rPr>
        <w:t xml:space="preserve">platform or some other proof sufficient to </w:t>
      </w:r>
      <w:r>
        <w:rPr>
          <w:rFonts w:ascii="Times New Roman" w:hAnsi="Times New Roman" w:cs="Times New Roman"/>
          <w:sz w:val="24"/>
          <w:szCs w:val="24"/>
        </w:rPr>
        <w:t>satisfy</w:t>
      </w:r>
      <w:r w:rsidR="00D817E3">
        <w:rPr>
          <w:rFonts w:ascii="Times New Roman" w:hAnsi="Times New Roman" w:cs="Times New Roman"/>
          <w:sz w:val="24"/>
          <w:szCs w:val="24"/>
        </w:rPr>
        <w:t xml:space="preserve"> the court that it owned the property. As I have alluded </w:t>
      </w:r>
      <w:r>
        <w:rPr>
          <w:rFonts w:ascii="Times New Roman" w:hAnsi="Times New Roman" w:cs="Times New Roman"/>
          <w:sz w:val="24"/>
          <w:szCs w:val="24"/>
        </w:rPr>
        <w:t xml:space="preserve">to </w:t>
      </w:r>
      <w:r w:rsidR="00D817E3">
        <w:rPr>
          <w:rFonts w:ascii="Times New Roman" w:hAnsi="Times New Roman" w:cs="Times New Roman"/>
          <w:sz w:val="24"/>
          <w:szCs w:val="24"/>
        </w:rPr>
        <w:t xml:space="preserve">above, the proof of a lease is not evidence of ownership as a lessor can still exist at law without </w:t>
      </w:r>
      <w:r w:rsidR="00E62B81">
        <w:rPr>
          <w:rFonts w:ascii="Times New Roman" w:hAnsi="Times New Roman" w:cs="Times New Roman"/>
          <w:sz w:val="24"/>
          <w:szCs w:val="24"/>
        </w:rPr>
        <w:t xml:space="preserve">one </w:t>
      </w:r>
      <w:r w:rsidR="00D817E3">
        <w:rPr>
          <w:rFonts w:ascii="Times New Roman" w:hAnsi="Times New Roman" w:cs="Times New Roman"/>
          <w:sz w:val="24"/>
          <w:szCs w:val="24"/>
        </w:rPr>
        <w:t xml:space="preserve">being the owner of the </w:t>
      </w:r>
      <w:r>
        <w:rPr>
          <w:rFonts w:ascii="Times New Roman" w:hAnsi="Times New Roman" w:cs="Times New Roman"/>
          <w:sz w:val="24"/>
          <w:szCs w:val="24"/>
        </w:rPr>
        <w:t>leased</w:t>
      </w:r>
      <w:r w:rsidR="00D817E3">
        <w:rPr>
          <w:rFonts w:ascii="Times New Roman" w:hAnsi="Times New Roman" w:cs="Times New Roman"/>
          <w:sz w:val="24"/>
          <w:szCs w:val="24"/>
        </w:rPr>
        <w:t xml:space="preserve"> property. Th</w:t>
      </w:r>
      <w:r w:rsidR="00E62B81">
        <w:rPr>
          <w:rFonts w:ascii="Times New Roman" w:hAnsi="Times New Roman" w:cs="Times New Roman"/>
          <w:sz w:val="24"/>
          <w:szCs w:val="24"/>
        </w:rPr>
        <w:t>is</w:t>
      </w:r>
      <w:r w:rsidR="00D817E3">
        <w:rPr>
          <w:rFonts w:ascii="Times New Roman" w:hAnsi="Times New Roman" w:cs="Times New Roman"/>
          <w:sz w:val="24"/>
          <w:szCs w:val="24"/>
        </w:rPr>
        <w:t xml:space="preserve"> is a matter of settled law. In </w:t>
      </w:r>
      <w:r w:rsidR="00D817E3" w:rsidRPr="004A027A">
        <w:rPr>
          <w:rFonts w:ascii="Times New Roman" w:hAnsi="Times New Roman" w:cs="Times New Roman"/>
          <w:i/>
          <w:iCs/>
          <w:sz w:val="24"/>
          <w:szCs w:val="24"/>
        </w:rPr>
        <w:t xml:space="preserve">Muzanenhamo supra </w:t>
      </w:r>
      <w:r w:rsidR="00D817E3">
        <w:rPr>
          <w:rFonts w:ascii="Times New Roman" w:hAnsi="Times New Roman" w:cs="Times New Roman"/>
          <w:sz w:val="24"/>
          <w:szCs w:val="24"/>
        </w:rPr>
        <w:t xml:space="preserve">MAVANGIRA JA raised pertinent issues that </w:t>
      </w:r>
      <w:r>
        <w:rPr>
          <w:rFonts w:ascii="Times New Roman" w:hAnsi="Times New Roman" w:cs="Times New Roman"/>
          <w:sz w:val="24"/>
          <w:szCs w:val="24"/>
        </w:rPr>
        <w:t>arise</w:t>
      </w:r>
      <w:r w:rsidR="00D817E3">
        <w:rPr>
          <w:rFonts w:ascii="Times New Roman" w:hAnsi="Times New Roman" w:cs="Times New Roman"/>
          <w:sz w:val="24"/>
          <w:szCs w:val="24"/>
        </w:rPr>
        <w:t xml:space="preserve"> when the court looks at similar claims for </w:t>
      </w:r>
      <w:r>
        <w:rPr>
          <w:rFonts w:ascii="Times New Roman" w:hAnsi="Times New Roman" w:cs="Times New Roman"/>
          <w:sz w:val="24"/>
          <w:szCs w:val="24"/>
        </w:rPr>
        <w:t xml:space="preserve">the </w:t>
      </w:r>
      <w:r w:rsidR="00D817E3">
        <w:rPr>
          <w:rFonts w:ascii="Times New Roman" w:hAnsi="Times New Roman" w:cs="Times New Roman"/>
          <w:sz w:val="24"/>
          <w:szCs w:val="24"/>
        </w:rPr>
        <w:t>attached property as follows:</w:t>
      </w:r>
    </w:p>
    <w:p w14:paraId="408165AA" w14:textId="2F7A846B" w:rsidR="00D817E3" w:rsidRPr="008A1F15" w:rsidRDefault="00D817E3" w:rsidP="008A1F15">
      <w:pPr>
        <w:spacing w:after="0" w:line="240" w:lineRule="auto"/>
        <w:ind w:left="720"/>
        <w:jc w:val="both"/>
        <w:rPr>
          <w:rFonts w:ascii="Times New Roman" w:hAnsi="Times New Roman" w:cs="Times New Roman"/>
        </w:rPr>
      </w:pPr>
      <w:r w:rsidRPr="008A1F15">
        <w:rPr>
          <w:rFonts w:ascii="Times New Roman" w:hAnsi="Times New Roman" w:cs="Times New Roman"/>
        </w:rPr>
        <w:t>“In </w:t>
      </w:r>
      <w:r w:rsidRPr="008A1F15">
        <w:rPr>
          <w:rFonts w:ascii="Times New Roman" w:hAnsi="Times New Roman" w:cs="Times New Roman"/>
          <w:i/>
          <w:iCs/>
        </w:rPr>
        <w:t>casu </w:t>
      </w:r>
      <w:r w:rsidRPr="008A1F15">
        <w:rPr>
          <w:rFonts w:ascii="Times New Roman" w:hAnsi="Times New Roman" w:cs="Times New Roman"/>
        </w:rPr>
        <w:t xml:space="preserve">the appellant failed to prove ownership of the property. She did not produce any receipts that pertained directly to the attached property. The invoice related to only three items the nature of which suggests that they could not have been bought for domestic use, being very high end furniture. The first item on the invoice, a Blush marble glass table is not linked to the attached </w:t>
      </w:r>
      <w:r w:rsidRPr="008A1F15">
        <w:rPr>
          <w:rFonts w:ascii="Times New Roman" w:hAnsi="Times New Roman" w:cs="Times New Roman"/>
        </w:rPr>
        <w:lastRenderedPageBreak/>
        <w:t>property. The second item, described as Annabelle black leather sofa with cushions, is also not linked to the attached property. While there is a six piece sofa on the list of property that was attached, the court cannot infer from that alone that it is the Annabelle that is referred to in the list of attached property. The same position pertains to what is described as “Essex deluxe sofa.” There is also no connection to the attached property.</w:t>
      </w:r>
    </w:p>
    <w:p w14:paraId="12EF793C" w14:textId="2A06AD71" w:rsidR="004A027A" w:rsidRDefault="00D817E3" w:rsidP="008A1F15">
      <w:pPr>
        <w:spacing w:after="0" w:line="240" w:lineRule="auto"/>
        <w:ind w:left="720"/>
        <w:jc w:val="both"/>
        <w:rPr>
          <w:rFonts w:ascii="Times New Roman" w:hAnsi="Times New Roman" w:cs="Times New Roman"/>
        </w:rPr>
      </w:pPr>
      <w:r w:rsidRPr="008A1F15">
        <w:rPr>
          <w:rFonts w:ascii="Times New Roman" w:hAnsi="Times New Roman" w:cs="Times New Roman"/>
        </w:rPr>
        <w:t>The invoice was in any event not produced to prove ownership of movables but to prove her residence at the property, yet proof of residence would not suffice because it was possible for the three, the appellant, the second and third respondents to all live there. They all could also be tenants at the premises.”</w:t>
      </w:r>
    </w:p>
    <w:p w14:paraId="5D38A316" w14:textId="77777777" w:rsidR="008A1F15" w:rsidRPr="008A1F15" w:rsidRDefault="008A1F15" w:rsidP="008A1F15">
      <w:pPr>
        <w:spacing w:after="0" w:line="240" w:lineRule="auto"/>
        <w:ind w:left="720"/>
        <w:jc w:val="both"/>
        <w:rPr>
          <w:rFonts w:ascii="Times New Roman" w:hAnsi="Times New Roman" w:cs="Times New Roman"/>
        </w:rPr>
      </w:pPr>
    </w:p>
    <w:p w14:paraId="6F359385" w14:textId="60D5776E" w:rsidR="00E62B81" w:rsidRDefault="00D817E3" w:rsidP="008A1F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Similarly, the claimant did not produce any receipts or documents proving ownership of the attached property. What it produced was not evidence that can discharge the </w:t>
      </w:r>
      <w:r w:rsidRPr="004A027A">
        <w:rPr>
          <w:rFonts w:ascii="Times New Roman" w:hAnsi="Times New Roman" w:cs="Times New Roman"/>
          <w:i/>
          <w:iCs/>
          <w:sz w:val="24"/>
          <w:szCs w:val="24"/>
        </w:rPr>
        <w:t>onus</w:t>
      </w:r>
      <w:r>
        <w:rPr>
          <w:rFonts w:ascii="Times New Roman" w:hAnsi="Times New Roman" w:cs="Times New Roman"/>
          <w:sz w:val="24"/>
          <w:szCs w:val="24"/>
        </w:rPr>
        <w:t xml:space="preserve"> on it to prove ownership in the strength of the presumption of ownership. </w:t>
      </w:r>
    </w:p>
    <w:p w14:paraId="67C5A6F5" w14:textId="7D40ABBD" w:rsidR="00BF46EE" w:rsidRDefault="00D817E3" w:rsidP="008A1F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 looking at the angle that the claimant had submitted that the items attached </w:t>
      </w:r>
      <w:r w:rsidR="004A027A">
        <w:rPr>
          <w:rFonts w:ascii="Times New Roman" w:hAnsi="Times New Roman" w:cs="Times New Roman"/>
          <w:sz w:val="24"/>
          <w:szCs w:val="24"/>
        </w:rPr>
        <w:t>were</w:t>
      </w:r>
      <w:r>
        <w:rPr>
          <w:rFonts w:ascii="Times New Roman" w:hAnsi="Times New Roman" w:cs="Times New Roman"/>
          <w:sz w:val="24"/>
          <w:szCs w:val="24"/>
        </w:rPr>
        <w:t xml:space="preserve"> </w:t>
      </w:r>
      <w:r w:rsidR="004A027A">
        <w:rPr>
          <w:rFonts w:ascii="Times New Roman" w:hAnsi="Times New Roman" w:cs="Times New Roman"/>
          <w:sz w:val="24"/>
          <w:szCs w:val="24"/>
        </w:rPr>
        <w:t>“</w:t>
      </w:r>
      <w:r>
        <w:rPr>
          <w:rFonts w:ascii="Times New Roman" w:hAnsi="Times New Roman" w:cs="Times New Roman"/>
          <w:sz w:val="24"/>
          <w:szCs w:val="24"/>
        </w:rPr>
        <w:t xml:space="preserve">so big and heavy </w:t>
      </w:r>
      <w:r w:rsidR="004A027A">
        <w:rPr>
          <w:rFonts w:ascii="Times New Roman" w:hAnsi="Times New Roman" w:cs="Times New Roman"/>
          <w:sz w:val="24"/>
          <w:szCs w:val="24"/>
        </w:rPr>
        <w:t>that</w:t>
      </w:r>
      <w:r>
        <w:rPr>
          <w:rFonts w:ascii="Times New Roman" w:hAnsi="Times New Roman" w:cs="Times New Roman"/>
          <w:sz w:val="24"/>
          <w:szCs w:val="24"/>
        </w:rPr>
        <w:t xml:space="preserve"> it would be difficult to remove </w:t>
      </w:r>
      <w:r w:rsidR="004A027A">
        <w:rPr>
          <w:rFonts w:ascii="Times New Roman" w:hAnsi="Times New Roman" w:cs="Times New Roman"/>
          <w:sz w:val="24"/>
          <w:szCs w:val="24"/>
        </w:rPr>
        <w:t>them</w:t>
      </w:r>
      <w:r>
        <w:rPr>
          <w:rFonts w:ascii="Times New Roman" w:hAnsi="Times New Roman" w:cs="Times New Roman"/>
          <w:sz w:val="24"/>
          <w:szCs w:val="24"/>
        </w:rPr>
        <w:t xml:space="preserve"> without damaging the land</w:t>
      </w:r>
      <w:r w:rsidR="004A027A">
        <w:rPr>
          <w:rFonts w:ascii="Times New Roman" w:hAnsi="Times New Roman" w:cs="Times New Roman"/>
          <w:sz w:val="24"/>
          <w:szCs w:val="24"/>
        </w:rPr>
        <w:t xml:space="preserve">” </w:t>
      </w:r>
      <w:r>
        <w:rPr>
          <w:rFonts w:ascii="Times New Roman" w:hAnsi="Times New Roman" w:cs="Times New Roman"/>
          <w:sz w:val="24"/>
          <w:szCs w:val="24"/>
        </w:rPr>
        <w:t xml:space="preserve">or the submission that </w:t>
      </w:r>
      <w:r w:rsidR="004A027A">
        <w:rPr>
          <w:rFonts w:ascii="Times New Roman" w:hAnsi="Times New Roman" w:cs="Times New Roman"/>
          <w:sz w:val="24"/>
          <w:szCs w:val="24"/>
        </w:rPr>
        <w:t>the tank together with the platform</w:t>
      </w:r>
      <w:r>
        <w:rPr>
          <w:rFonts w:ascii="Times New Roman" w:hAnsi="Times New Roman" w:cs="Times New Roman"/>
          <w:sz w:val="24"/>
          <w:szCs w:val="24"/>
        </w:rPr>
        <w:t xml:space="preserve"> was a fixture, the claimant still had to prove ownership of the land. </w:t>
      </w:r>
      <w:r w:rsidR="00104F66">
        <w:rPr>
          <w:rFonts w:ascii="Times New Roman" w:hAnsi="Times New Roman" w:cs="Times New Roman"/>
          <w:sz w:val="24"/>
          <w:szCs w:val="24"/>
        </w:rPr>
        <w:t>I</w:t>
      </w:r>
      <w:r w:rsidR="00E62B81">
        <w:rPr>
          <w:rFonts w:ascii="Times New Roman" w:hAnsi="Times New Roman" w:cs="Times New Roman"/>
          <w:sz w:val="24"/>
          <w:szCs w:val="24"/>
        </w:rPr>
        <w:t>n any event, it should</w:t>
      </w:r>
      <w:r w:rsidR="00104F66">
        <w:rPr>
          <w:rFonts w:ascii="Times New Roman" w:hAnsi="Times New Roman" w:cs="Times New Roman"/>
          <w:sz w:val="24"/>
          <w:szCs w:val="24"/>
        </w:rPr>
        <w:t xml:space="preserve"> </w:t>
      </w:r>
      <w:r w:rsidR="00E62B81">
        <w:rPr>
          <w:rFonts w:ascii="Times New Roman" w:hAnsi="Times New Roman" w:cs="Times New Roman"/>
          <w:sz w:val="24"/>
          <w:szCs w:val="24"/>
        </w:rPr>
        <w:t>have</w:t>
      </w:r>
      <w:r w:rsidR="00104F66">
        <w:rPr>
          <w:rFonts w:ascii="Times New Roman" w:hAnsi="Times New Roman" w:cs="Times New Roman"/>
          <w:sz w:val="24"/>
          <w:szCs w:val="24"/>
        </w:rPr>
        <w:t xml:space="preserve"> challenged the writ itself as it is for the attachment of movables only. T</w:t>
      </w:r>
      <w:r>
        <w:rPr>
          <w:rFonts w:ascii="Times New Roman" w:hAnsi="Times New Roman" w:cs="Times New Roman"/>
          <w:sz w:val="24"/>
          <w:szCs w:val="24"/>
        </w:rPr>
        <w:t xml:space="preserve">he claimant </w:t>
      </w:r>
      <w:r w:rsidR="00104F66">
        <w:rPr>
          <w:rFonts w:ascii="Times New Roman" w:hAnsi="Times New Roman" w:cs="Times New Roman"/>
          <w:sz w:val="24"/>
          <w:szCs w:val="24"/>
        </w:rPr>
        <w:t xml:space="preserve">did not do so and </w:t>
      </w:r>
      <w:r w:rsidR="00E62B81">
        <w:rPr>
          <w:rFonts w:ascii="Times New Roman" w:hAnsi="Times New Roman" w:cs="Times New Roman"/>
          <w:sz w:val="24"/>
          <w:szCs w:val="24"/>
        </w:rPr>
        <w:t>has</w:t>
      </w:r>
      <w:r w:rsidR="00104F66">
        <w:rPr>
          <w:rFonts w:ascii="Times New Roman" w:hAnsi="Times New Roman" w:cs="Times New Roman"/>
          <w:sz w:val="24"/>
          <w:szCs w:val="24"/>
        </w:rPr>
        <w:t xml:space="preserve"> </w:t>
      </w:r>
      <w:r>
        <w:rPr>
          <w:rFonts w:ascii="Times New Roman" w:hAnsi="Times New Roman" w:cs="Times New Roman"/>
          <w:sz w:val="24"/>
          <w:szCs w:val="24"/>
        </w:rPr>
        <w:t>failed to prove ownership</w:t>
      </w:r>
      <w:r w:rsidR="00E62B81">
        <w:rPr>
          <w:rFonts w:ascii="Times New Roman" w:hAnsi="Times New Roman" w:cs="Times New Roman"/>
          <w:sz w:val="24"/>
          <w:szCs w:val="24"/>
        </w:rPr>
        <w:t xml:space="preserve"> even of the land itself</w:t>
      </w:r>
      <w:r w:rsidR="007F3CAA">
        <w:rPr>
          <w:rFonts w:ascii="Times New Roman" w:hAnsi="Times New Roman" w:cs="Times New Roman"/>
          <w:sz w:val="24"/>
          <w:szCs w:val="24"/>
        </w:rPr>
        <w:t xml:space="preserve">. </w:t>
      </w:r>
      <w:r w:rsidR="00104F66">
        <w:rPr>
          <w:rFonts w:ascii="Times New Roman" w:hAnsi="Times New Roman" w:cs="Times New Roman"/>
          <w:sz w:val="24"/>
          <w:szCs w:val="24"/>
        </w:rPr>
        <w:t xml:space="preserve">Assuming </w:t>
      </w:r>
      <w:r w:rsidR="00E62B81">
        <w:rPr>
          <w:rFonts w:ascii="Times New Roman" w:hAnsi="Times New Roman" w:cs="Times New Roman"/>
          <w:sz w:val="24"/>
          <w:szCs w:val="24"/>
        </w:rPr>
        <w:t xml:space="preserve">the property in question </w:t>
      </w:r>
      <w:r w:rsidR="007F3CAA">
        <w:rPr>
          <w:rFonts w:ascii="Times New Roman" w:hAnsi="Times New Roman" w:cs="Times New Roman"/>
          <w:sz w:val="24"/>
          <w:szCs w:val="24"/>
        </w:rPr>
        <w:t>was a fixture attached to the land</w:t>
      </w:r>
      <w:r w:rsidR="004A027A">
        <w:rPr>
          <w:rFonts w:ascii="Times New Roman" w:hAnsi="Times New Roman" w:cs="Times New Roman"/>
          <w:sz w:val="24"/>
          <w:szCs w:val="24"/>
        </w:rPr>
        <w:t>,</w:t>
      </w:r>
      <w:r w:rsidR="007F3CAA">
        <w:rPr>
          <w:rFonts w:ascii="Times New Roman" w:hAnsi="Times New Roman" w:cs="Times New Roman"/>
          <w:sz w:val="24"/>
          <w:szCs w:val="24"/>
        </w:rPr>
        <w:t xml:space="preserve"> the claimant </w:t>
      </w:r>
      <w:r w:rsidR="00104F66">
        <w:rPr>
          <w:rFonts w:ascii="Times New Roman" w:hAnsi="Times New Roman" w:cs="Times New Roman"/>
          <w:sz w:val="24"/>
          <w:szCs w:val="24"/>
        </w:rPr>
        <w:t xml:space="preserve">still </w:t>
      </w:r>
      <w:r w:rsidR="007F3CAA">
        <w:rPr>
          <w:rFonts w:ascii="Times New Roman" w:hAnsi="Times New Roman" w:cs="Times New Roman"/>
          <w:sz w:val="24"/>
          <w:szCs w:val="24"/>
        </w:rPr>
        <w:t xml:space="preserve">failed to produce evidence of ownership </w:t>
      </w:r>
      <w:r w:rsidR="004A027A">
        <w:rPr>
          <w:rFonts w:ascii="Times New Roman" w:hAnsi="Times New Roman" w:cs="Times New Roman"/>
          <w:sz w:val="24"/>
          <w:szCs w:val="24"/>
        </w:rPr>
        <w:t xml:space="preserve">of </w:t>
      </w:r>
      <w:r w:rsidR="007F3CAA">
        <w:rPr>
          <w:rFonts w:ascii="Times New Roman" w:hAnsi="Times New Roman" w:cs="Times New Roman"/>
          <w:sz w:val="24"/>
          <w:szCs w:val="24"/>
        </w:rPr>
        <w:t>the land that is</w:t>
      </w:r>
      <w:r w:rsidR="004A027A">
        <w:rPr>
          <w:rFonts w:ascii="Times New Roman" w:hAnsi="Times New Roman" w:cs="Times New Roman"/>
          <w:sz w:val="24"/>
          <w:szCs w:val="24"/>
        </w:rPr>
        <w:t>,</w:t>
      </w:r>
      <w:r w:rsidR="007F3CAA">
        <w:rPr>
          <w:rFonts w:ascii="Times New Roman" w:hAnsi="Times New Roman" w:cs="Times New Roman"/>
          <w:sz w:val="24"/>
          <w:szCs w:val="24"/>
        </w:rPr>
        <w:t xml:space="preserve"> stand 17009 Sande Cres</w:t>
      </w:r>
      <w:r w:rsidR="004A027A">
        <w:rPr>
          <w:rFonts w:ascii="Times New Roman" w:hAnsi="Times New Roman" w:cs="Times New Roman"/>
          <w:sz w:val="24"/>
          <w:szCs w:val="24"/>
        </w:rPr>
        <w:t>c</w:t>
      </w:r>
      <w:r w:rsidR="007F3CAA">
        <w:rPr>
          <w:rFonts w:ascii="Times New Roman" w:hAnsi="Times New Roman" w:cs="Times New Roman"/>
          <w:sz w:val="24"/>
          <w:szCs w:val="24"/>
        </w:rPr>
        <w:t xml:space="preserve">ent, Graniteside, Harare. The claimant produced </w:t>
      </w:r>
      <w:r w:rsidR="004A027A">
        <w:rPr>
          <w:rFonts w:ascii="Times New Roman" w:hAnsi="Times New Roman" w:cs="Times New Roman"/>
          <w:sz w:val="24"/>
          <w:szCs w:val="24"/>
        </w:rPr>
        <w:t xml:space="preserve">the </w:t>
      </w:r>
      <w:r w:rsidR="007F3CAA">
        <w:rPr>
          <w:rFonts w:ascii="Times New Roman" w:hAnsi="Times New Roman" w:cs="Times New Roman"/>
          <w:sz w:val="24"/>
          <w:szCs w:val="24"/>
        </w:rPr>
        <w:t xml:space="preserve">City of Harare and ZESA bills </w:t>
      </w:r>
      <w:r w:rsidR="00BF46EE">
        <w:rPr>
          <w:rFonts w:ascii="Times New Roman" w:hAnsi="Times New Roman" w:cs="Times New Roman"/>
          <w:sz w:val="24"/>
          <w:szCs w:val="24"/>
        </w:rPr>
        <w:t xml:space="preserve">issued in 2013 </w:t>
      </w:r>
      <w:r w:rsidR="007F3CAA">
        <w:rPr>
          <w:rFonts w:ascii="Times New Roman" w:hAnsi="Times New Roman" w:cs="Times New Roman"/>
          <w:sz w:val="24"/>
          <w:szCs w:val="24"/>
        </w:rPr>
        <w:t xml:space="preserve">and submitted that that was proof of ownership of the immovable property. </w:t>
      </w:r>
      <w:r w:rsidR="00BF46EE">
        <w:rPr>
          <w:rFonts w:ascii="Times New Roman" w:hAnsi="Times New Roman" w:cs="Times New Roman"/>
          <w:sz w:val="24"/>
          <w:szCs w:val="24"/>
        </w:rPr>
        <w:t>Clearly</w:t>
      </w:r>
      <w:r w:rsidR="007F3CAA">
        <w:rPr>
          <w:rFonts w:ascii="Times New Roman" w:hAnsi="Times New Roman" w:cs="Times New Roman"/>
          <w:sz w:val="24"/>
          <w:szCs w:val="24"/>
        </w:rPr>
        <w:t xml:space="preserve">, that is no proof of ownership of an immovable property. The law on this point is settled that proof of ownership of land can only be proved with a title deed or some other documents which show that the claimant acquired the property in question or has rights, title and interest in the said piece of land. Utility bills do not prove ownership. Even a sale agreement </w:t>
      </w:r>
      <w:r w:rsidR="00710123">
        <w:rPr>
          <w:rFonts w:ascii="Times New Roman" w:hAnsi="Times New Roman" w:cs="Times New Roman"/>
          <w:sz w:val="24"/>
          <w:szCs w:val="24"/>
        </w:rPr>
        <w:t xml:space="preserve">or a lease agreement </w:t>
      </w:r>
      <w:r w:rsidR="00BF46EE">
        <w:rPr>
          <w:rFonts w:ascii="Times New Roman" w:hAnsi="Times New Roman" w:cs="Times New Roman"/>
          <w:sz w:val="24"/>
          <w:szCs w:val="24"/>
        </w:rPr>
        <w:t>does</w:t>
      </w:r>
      <w:r w:rsidR="00710123">
        <w:rPr>
          <w:rFonts w:ascii="Times New Roman" w:hAnsi="Times New Roman" w:cs="Times New Roman"/>
          <w:sz w:val="24"/>
          <w:szCs w:val="24"/>
        </w:rPr>
        <w:t xml:space="preserve"> not constitute proof of ownership. </w:t>
      </w:r>
      <w:r w:rsidR="007F3CAA">
        <w:rPr>
          <w:rFonts w:ascii="Times New Roman" w:hAnsi="Times New Roman" w:cs="Times New Roman"/>
          <w:sz w:val="24"/>
          <w:szCs w:val="24"/>
        </w:rPr>
        <w:t>Thus</w:t>
      </w:r>
      <w:r w:rsidR="00BF46EE">
        <w:rPr>
          <w:rFonts w:ascii="Times New Roman" w:hAnsi="Times New Roman" w:cs="Times New Roman"/>
          <w:sz w:val="24"/>
          <w:szCs w:val="24"/>
        </w:rPr>
        <w:t>,</w:t>
      </w:r>
      <w:r w:rsidR="007F3CAA">
        <w:rPr>
          <w:rFonts w:ascii="Times New Roman" w:hAnsi="Times New Roman" w:cs="Times New Roman"/>
          <w:sz w:val="24"/>
          <w:szCs w:val="24"/>
        </w:rPr>
        <w:t xml:space="preserve"> in </w:t>
      </w:r>
      <w:r w:rsidR="00710123" w:rsidRPr="00BF46EE">
        <w:rPr>
          <w:rFonts w:ascii="Times New Roman" w:hAnsi="Times New Roman" w:cs="Times New Roman"/>
          <w:i/>
          <w:iCs/>
          <w:sz w:val="24"/>
          <w:szCs w:val="24"/>
        </w:rPr>
        <w:t>The Sheriff of the High Court v Hersel (Pvt) Ltd &amp; Ors</w:t>
      </w:r>
      <w:r w:rsidR="00710123">
        <w:rPr>
          <w:rFonts w:ascii="Times New Roman" w:hAnsi="Times New Roman" w:cs="Times New Roman"/>
          <w:sz w:val="24"/>
          <w:szCs w:val="24"/>
        </w:rPr>
        <w:t xml:space="preserve"> HH 956/15 </w:t>
      </w:r>
      <w:r w:rsidR="008A1F15" w:rsidRPr="008A1F15">
        <w:rPr>
          <w:rFonts w:ascii="Times New Roman" w:hAnsi="Times New Roman" w:cs="Times New Roman"/>
          <w:smallCaps/>
          <w:sz w:val="24"/>
          <w:szCs w:val="24"/>
        </w:rPr>
        <w:t xml:space="preserve">Bhunu </w:t>
      </w:r>
      <w:r w:rsidR="00710123">
        <w:rPr>
          <w:rFonts w:ascii="Times New Roman" w:hAnsi="Times New Roman" w:cs="Times New Roman"/>
          <w:sz w:val="24"/>
          <w:szCs w:val="24"/>
        </w:rPr>
        <w:t>J (as he then was) held that:</w:t>
      </w:r>
    </w:p>
    <w:p w14:paraId="2D3D9D58" w14:textId="77B4049B" w:rsidR="00BF46EE" w:rsidRPr="008A1F15" w:rsidRDefault="00710123" w:rsidP="00BF46EE">
      <w:pPr>
        <w:spacing w:after="0" w:line="240" w:lineRule="auto"/>
        <w:ind w:left="720"/>
        <w:jc w:val="both"/>
        <w:rPr>
          <w:rFonts w:ascii="Times New Roman" w:hAnsi="Times New Roman" w:cs="Times New Roman"/>
        </w:rPr>
      </w:pPr>
      <w:r w:rsidRPr="008A1F15">
        <w:rPr>
          <w:rFonts w:ascii="Times New Roman" w:hAnsi="Times New Roman" w:cs="Times New Roman"/>
        </w:rPr>
        <w:t>“It is now settled law that registration of immovable property in terms of the Deeds Registries Act [</w:t>
      </w:r>
      <w:r w:rsidRPr="00E15C19">
        <w:rPr>
          <w:rFonts w:ascii="Times New Roman" w:hAnsi="Times New Roman" w:cs="Times New Roman"/>
          <w:i/>
        </w:rPr>
        <w:t>Chapter</w:t>
      </w:r>
      <w:r w:rsidRPr="008A1F15">
        <w:rPr>
          <w:rFonts w:ascii="Times New Roman" w:hAnsi="Times New Roman" w:cs="Times New Roman"/>
        </w:rPr>
        <w:t xml:space="preserve"> 20:05] constitutes proof of ownership at law. In the words of Mc Nally JA in </w:t>
      </w:r>
      <w:r w:rsidRPr="00E15C19">
        <w:rPr>
          <w:rFonts w:ascii="Times New Roman" w:hAnsi="Times New Roman" w:cs="Times New Roman"/>
          <w:i/>
        </w:rPr>
        <w:t xml:space="preserve">Takafuma </w:t>
      </w:r>
      <w:r w:rsidRPr="008A1F15">
        <w:rPr>
          <w:rFonts w:ascii="Times New Roman" w:hAnsi="Times New Roman" w:cs="Times New Roman"/>
        </w:rPr>
        <w:t xml:space="preserve">v </w:t>
      </w:r>
      <w:r w:rsidRPr="00E15C19">
        <w:rPr>
          <w:rFonts w:ascii="Times New Roman" w:hAnsi="Times New Roman" w:cs="Times New Roman"/>
          <w:i/>
        </w:rPr>
        <w:t xml:space="preserve">Takafuma </w:t>
      </w:r>
      <w:r w:rsidRPr="008A1F15">
        <w:rPr>
          <w:rFonts w:ascii="Times New Roman" w:hAnsi="Times New Roman" w:cs="Times New Roman"/>
        </w:rPr>
        <w:t xml:space="preserve">1994 (2) ZLR 103 (S) at p 105G – 106A: “The registration of rights in immovable property in terms of the Deeds Registries Act [Chapter 139] is not a mere mattered of form. Nor is it simply a device to confound creditors or the tax authorities. It is a matter of substance. It conveys real rights upon those in whose name the property is registered. See the definition of real “right” in s 2 of the Act. The real right of ownership, or </w:t>
      </w:r>
      <w:r w:rsidRPr="008A1F15">
        <w:rPr>
          <w:rFonts w:ascii="Times New Roman" w:hAnsi="Times New Roman" w:cs="Times New Roman"/>
          <w:i/>
          <w:iCs/>
        </w:rPr>
        <w:t>jus re propria</w:t>
      </w:r>
      <w:r w:rsidRPr="008A1F15">
        <w:rPr>
          <w:rFonts w:ascii="Times New Roman" w:hAnsi="Times New Roman" w:cs="Times New Roman"/>
        </w:rPr>
        <w:t xml:space="preserve">, is: the sum total of all the possible rights in a thing” – see Wille’s Principles of South African Law 8 ed p 255. </w:t>
      </w:r>
    </w:p>
    <w:p w14:paraId="7606A34F" w14:textId="77777777" w:rsidR="00BF46EE" w:rsidRPr="008A1F15" w:rsidRDefault="00710123" w:rsidP="00BF46EE">
      <w:pPr>
        <w:spacing w:after="0" w:line="240" w:lineRule="auto"/>
        <w:ind w:left="720"/>
        <w:jc w:val="both"/>
        <w:rPr>
          <w:rFonts w:ascii="Times New Roman" w:hAnsi="Times New Roman" w:cs="Times New Roman"/>
        </w:rPr>
      </w:pPr>
      <w:r w:rsidRPr="008A1F15">
        <w:rPr>
          <w:rFonts w:ascii="Times New Roman" w:hAnsi="Times New Roman" w:cs="Times New Roman"/>
        </w:rPr>
        <w:lastRenderedPageBreak/>
        <w:t>It is easy to determine the lawful owner of immovable property because the Act gives a comprehensive and exhaustive definition of owner in the following terms:</w:t>
      </w:r>
    </w:p>
    <w:p w14:paraId="38B797C0" w14:textId="69BD8031" w:rsidR="00BF46EE" w:rsidRDefault="00710123" w:rsidP="008A1F15">
      <w:pPr>
        <w:spacing w:after="0" w:line="240" w:lineRule="auto"/>
        <w:ind w:left="720"/>
        <w:jc w:val="both"/>
        <w:rPr>
          <w:rFonts w:ascii="Times New Roman" w:hAnsi="Times New Roman" w:cs="Times New Roman"/>
        </w:rPr>
      </w:pPr>
      <w:r w:rsidRPr="008A1F15">
        <w:rPr>
          <w:rFonts w:ascii="Times New Roman" w:hAnsi="Times New Roman" w:cs="Times New Roman"/>
        </w:rPr>
        <w:t>“owner”, in relation to immovable property, means the person registered as the owner or holder thereof and includes the trustee in an insolvent estate, the liquidator of a company which is an owner and the representative recognized by law of any owner who has died or who is a minor or of unsound mind or is otherwise under disability so long as such trustee, liquidator or legal representative is acting within the authority conferred on him by law.”</w:t>
      </w:r>
    </w:p>
    <w:p w14:paraId="25EBC13A" w14:textId="77777777" w:rsidR="008A1F15" w:rsidRPr="008A1F15" w:rsidRDefault="008A1F15" w:rsidP="008A1F15">
      <w:pPr>
        <w:spacing w:after="0" w:line="240" w:lineRule="auto"/>
        <w:ind w:left="720"/>
        <w:jc w:val="both"/>
        <w:rPr>
          <w:rFonts w:ascii="Times New Roman" w:hAnsi="Times New Roman" w:cs="Times New Roman"/>
        </w:rPr>
      </w:pPr>
    </w:p>
    <w:p w14:paraId="0681365C" w14:textId="60609759" w:rsidR="00C37E02" w:rsidRDefault="00710123" w:rsidP="007101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See also</w:t>
      </w:r>
      <w:r w:rsidR="00C37E02">
        <w:rPr>
          <w:rFonts w:ascii="Times New Roman" w:hAnsi="Times New Roman" w:cs="Times New Roman"/>
          <w:sz w:val="24"/>
          <w:szCs w:val="24"/>
        </w:rPr>
        <w:t xml:space="preserve"> </w:t>
      </w:r>
      <w:r w:rsidRPr="00BF46EE">
        <w:rPr>
          <w:rFonts w:ascii="Times New Roman" w:hAnsi="Times New Roman" w:cs="Times New Roman"/>
          <w:i/>
          <w:iCs/>
          <w:sz w:val="24"/>
          <w:szCs w:val="24"/>
        </w:rPr>
        <w:t>The Sheriff for Zimbabwe v Hersel (Pvt) Ltd &amp;</w:t>
      </w:r>
      <w:r w:rsidRPr="00710123">
        <w:rPr>
          <w:rFonts w:ascii="Times New Roman" w:hAnsi="Times New Roman" w:cs="Times New Roman"/>
          <w:sz w:val="24"/>
          <w:szCs w:val="24"/>
        </w:rPr>
        <w:t xml:space="preserve"> </w:t>
      </w:r>
      <w:r w:rsidRPr="00BF46EE">
        <w:rPr>
          <w:rFonts w:ascii="Times New Roman" w:hAnsi="Times New Roman" w:cs="Times New Roman"/>
          <w:i/>
          <w:iCs/>
          <w:sz w:val="24"/>
          <w:szCs w:val="24"/>
        </w:rPr>
        <w:t xml:space="preserve">Ors </w:t>
      </w:r>
      <w:r w:rsidRPr="00710123">
        <w:rPr>
          <w:rFonts w:ascii="Times New Roman" w:hAnsi="Times New Roman" w:cs="Times New Roman"/>
          <w:sz w:val="24"/>
          <w:szCs w:val="24"/>
        </w:rPr>
        <w:t>HH 856/15</w:t>
      </w:r>
      <w:r>
        <w:rPr>
          <w:rFonts w:ascii="Times New Roman" w:hAnsi="Times New Roman" w:cs="Times New Roman"/>
          <w:sz w:val="24"/>
          <w:szCs w:val="24"/>
        </w:rPr>
        <w:t xml:space="preserve"> at pp. 2-3.</w:t>
      </w:r>
    </w:p>
    <w:p w14:paraId="7C0946E7" w14:textId="749B23E5" w:rsidR="00BF46EE" w:rsidRDefault="00C37E02" w:rsidP="007101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It is, therefore, settled law that a title deed is </w:t>
      </w:r>
      <w:r w:rsidRPr="00BF46EE">
        <w:rPr>
          <w:rFonts w:ascii="Times New Roman" w:hAnsi="Times New Roman" w:cs="Times New Roman"/>
          <w:i/>
          <w:iCs/>
          <w:sz w:val="24"/>
          <w:szCs w:val="24"/>
        </w:rPr>
        <w:t>prima facie</w:t>
      </w:r>
      <w:r>
        <w:rPr>
          <w:rFonts w:ascii="Times New Roman" w:hAnsi="Times New Roman" w:cs="Times New Roman"/>
          <w:sz w:val="24"/>
          <w:szCs w:val="24"/>
        </w:rPr>
        <w:t xml:space="preserve"> proof of ownership or that a person has real rights over an immovable property. This is so as the right of ownership must be registered with the Registrar of Deeds. See </w:t>
      </w:r>
      <w:r w:rsidRPr="00BF46EE">
        <w:rPr>
          <w:rFonts w:ascii="Times New Roman" w:hAnsi="Times New Roman" w:cs="Times New Roman"/>
          <w:i/>
          <w:iCs/>
          <w:sz w:val="24"/>
          <w:szCs w:val="24"/>
        </w:rPr>
        <w:t>Takafuma v Takafuma</w:t>
      </w:r>
      <w:r>
        <w:rPr>
          <w:rFonts w:ascii="Times New Roman" w:hAnsi="Times New Roman" w:cs="Times New Roman"/>
          <w:sz w:val="24"/>
          <w:szCs w:val="24"/>
        </w:rPr>
        <w:t xml:space="preserve"> 1994 (2) ZLR 103 (S). In </w:t>
      </w:r>
      <w:r w:rsidRPr="00BF46EE">
        <w:rPr>
          <w:rFonts w:ascii="Times New Roman" w:hAnsi="Times New Roman" w:cs="Times New Roman"/>
          <w:i/>
          <w:iCs/>
          <w:sz w:val="24"/>
          <w:szCs w:val="24"/>
        </w:rPr>
        <w:t>casu</w:t>
      </w:r>
      <w:r>
        <w:rPr>
          <w:rFonts w:ascii="Times New Roman" w:hAnsi="Times New Roman" w:cs="Times New Roman"/>
          <w:sz w:val="24"/>
          <w:szCs w:val="24"/>
        </w:rPr>
        <w:t xml:space="preserve">, the claimant could only produce 2013 utility bills and a lease agreement. These documents are not considered as proof of ownership of an immovable property or land </w:t>
      </w:r>
      <w:r w:rsidR="00BF46EE">
        <w:rPr>
          <w:rFonts w:ascii="Times New Roman" w:hAnsi="Times New Roman" w:cs="Times New Roman"/>
          <w:sz w:val="24"/>
          <w:szCs w:val="24"/>
        </w:rPr>
        <w:t xml:space="preserve">in terms of our </w:t>
      </w:r>
      <w:r>
        <w:rPr>
          <w:rFonts w:ascii="Times New Roman" w:hAnsi="Times New Roman" w:cs="Times New Roman"/>
          <w:sz w:val="24"/>
          <w:szCs w:val="24"/>
        </w:rPr>
        <w:t>law. The claimant accordingly</w:t>
      </w:r>
      <w:r w:rsidR="00BF46EE">
        <w:rPr>
          <w:rFonts w:ascii="Times New Roman" w:hAnsi="Times New Roman" w:cs="Times New Roman"/>
          <w:sz w:val="24"/>
          <w:szCs w:val="24"/>
        </w:rPr>
        <w:t>,</w:t>
      </w:r>
      <w:r>
        <w:rPr>
          <w:rFonts w:ascii="Times New Roman" w:hAnsi="Times New Roman" w:cs="Times New Roman"/>
          <w:sz w:val="24"/>
          <w:szCs w:val="24"/>
        </w:rPr>
        <w:t xml:space="preserve"> failed to produce proof of ownership of the property attached either as a fixture or fitting. </w:t>
      </w:r>
    </w:p>
    <w:p w14:paraId="28BC37C9" w14:textId="273B2342" w:rsidR="00C37E02" w:rsidRPr="00BF46EE" w:rsidRDefault="00C37E02" w:rsidP="008A1F15">
      <w:pPr>
        <w:spacing w:after="0" w:line="360" w:lineRule="auto"/>
        <w:ind w:firstLine="720"/>
        <w:jc w:val="both"/>
        <w:rPr>
          <w:rFonts w:ascii="Times New Roman" w:hAnsi="Times New Roman" w:cs="Times New Roman"/>
          <w:b/>
          <w:bCs/>
          <w:sz w:val="24"/>
          <w:szCs w:val="24"/>
        </w:rPr>
      </w:pPr>
      <w:r w:rsidRPr="00BF46EE">
        <w:rPr>
          <w:rFonts w:ascii="Times New Roman" w:hAnsi="Times New Roman" w:cs="Times New Roman"/>
          <w:b/>
          <w:bCs/>
          <w:sz w:val="24"/>
          <w:szCs w:val="24"/>
        </w:rPr>
        <w:t>DISPOSITION</w:t>
      </w:r>
    </w:p>
    <w:p w14:paraId="48B3C861" w14:textId="7EBCFDFA" w:rsidR="00571B3B" w:rsidRDefault="000505E0" w:rsidP="008A1F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claimant’s claim must fail on account of the failure by the claimant to prove ownership of the property claimed with costs on a punitive scale. </w:t>
      </w:r>
      <w:r w:rsidR="00C37E02">
        <w:rPr>
          <w:rFonts w:ascii="Times New Roman" w:hAnsi="Times New Roman" w:cs="Times New Roman"/>
          <w:sz w:val="24"/>
          <w:szCs w:val="24"/>
        </w:rPr>
        <w:t xml:space="preserve">This is a matter which in my view </w:t>
      </w:r>
      <w:r w:rsidR="00BF46EE">
        <w:rPr>
          <w:rFonts w:ascii="Times New Roman" w:hAnsi="Times New Roman" w:cs="Times New Roman"/>
          <w:sz w:val="24"/>
          <w:szCs w:val="24"/>
        </w:rPr>
        <w:t>constitutes</w:t>
      </w:r>
      <w:r w:rsidR="00C37E02">
        <w:rPr>
          <w:rFonts w:ascii="Times New Roman" w:hAnsi="Times New Roman" w:cs="Times New Roman"/>
          <w:sz w:val="24"/>
          <w:szCs w:val="24"/>
        </w:rPr>
        <w:t xml:space="preserve"> a blatant abuse of court process. </w:t>
      </w:r>
      <w:r>
        <w:rPr>
          <w:rFonts w:ascii="Times New Roman" w:hAnsi="Times New Roman" w:cs="Times New Roman"/>
          <w:sz w:val="24"/>
          <w:szCs w:val="24"/>
        </w:rPr>
        <w:t xml:space="preserve">I agree with Mr </w:t>
      </w:r>
      <w:r w:rsidRPr="00BF46EE">
        <w:rPr>
          <w:rFonts w:ascii="Times New Roman" w:hAnsi="Times New Roman" w:cs="Times New Roman"/>
          <w:i/>
          <w:iCs/>
          <w:sz w:val="24"/>
          <w:szCs w:val="24"/>
        </w:rPr>
        <w:t>Nyathi</w:t>
      </w:r>
      <w:r>
        <w:rPr>
          <w:rFonts w:ascii="Times New Roman" w:hAnsi="Times New Roman" w:cs="Times New Roman"/>
          <w:sz w:val="24"/>
          <w:szCs w:val="24"/>
        </w:rPr>
        <w:t xml:space="preserve"> that such higher costs are justifiable in the circumstances. </w:t>
      </w:r>
      <w:r w:rsidR="00C37E02">
        <w:rPr>
          <w:rFonts w:ascii="Times New Roman" w:hAnsi="Times New Roman" w:cs="Times New Roman"/>
          <w:sz w:val="24"/>
          <w:szCs w:val="24"/>
        </w:rPr>
        <w:t xml:space="preserve">Execution is a process of this court. The remedy under rule 63 of the High Court Rules, 2021 is meant to protect </w:t>
      </w:r>
      <w:r w:rsidR="00571B3B">
        <w:rPr>
          <w:rFonts w:ascii="Times New Roman" w:hAnsi="Times New Roman" w:cs="Times New Roman"/>
          <w:sz w:val="24"/>
          <w:szCs w:val="24"/>
        </w:rPr>
        <w:t xml:space="preserve">the </w:t>
      </w:r>
      <w:r w:rsidR="00C37E02">
        <w:rPr>
          <w:rFonts w:ascii="Times New Roman" w:hAnsi="Times New Roman" w:cs="Times New Roman"/>
          <w:sz w:val="24"/>
          <w:szCs w:val="24"/>
        </w:rPr>
        <w:t xml:space="preserve">genuine interests of third parties whose assets may have been placed under judicial management in matters which do not </w:t>
      </w:r>
      <w:r>
        <w:rPr>
          <w:rFonts w:ascii="Times New Roman" w:hAnsi="Times New Roman" w:cs="Times New Roman"/>
          <w:sz w:val="24"/>
          <w:szCs w:val="24"/>
        </w:rPr>
        <w:t xml:space="preserve">concern them. It is not a procedure which parties can abuse for other </w:t>
      </w:r>
      <w:r w:rsidR="00BF46EE">
        <w:rPr>
          <w:rFonts w:ascii="Times New Roman" w:hAnsi="Times New Roman" w:cs="Times New Roman"/>
          <w:sz w:val="24"/>
          <w:szCs w:val="24"/>
        </w:rPr>
        <w:t xml:space="preserve">ulterior </w:t>
      </w:r>
      <w:r>
        <w:rPr>
          <w:rFonts w:ascii="Times New Roman" w:hAnsi="Times New Roman" w:cs="Times New Roman"/>
          <w:sz w:val="24"/>
          <w:szCs w:val="24"/>
        </w:rPr>
        <w:t xml:space="preserve">reasons such as delaying or </w:t>
      </w:r>
      <w:r w:rsidR="00571B3B">
        <w:rPr>
          <w:rFonts w:ascii="Times New Roman" w:hAnsi="Times New Roman" w:cs="Times New Roman"/>
          <w:sz w:val="24"/>
          <w:szCs w:val="24"/>
        </w:rPr>
        <w:t>frustrating</w:t>
      </w:r>
      <w:r>
        <w:rPr>
          <w:rFonts w:ascii="Times New Roman" w:hAnsi="Times New Roman" w:cs="Times New Roman"/>
          <w:sz w:val="24"/>
          <w:szCs w:val="24"/>
        </w:rPr>
        <w:t xml:space="preserve"> the lawful process of execution. This is a case where the claimant simply filed a claim with</w:t>
      </w:r>
      <w:r w:rsidR="00B40917">
        <w:rPr>
          <w:rFonts w:ascii="Times New Roman" w:hAnsi="Times New Roman" w:cs="Times New Roman"/>
          <w:sz w:val="24"/>
          <w:szCs w:val="24"/>
        </w:rPr>
        <w:t xml:space="preserve">out any </w:t>
      </w:r>
      <w:r>
        <w:rPr>
          <w:rFonts w:ascii="Times New Roman" w:hAnsi="Times New Roman" w:cs="Times New Roman"/>
          <w:sz w:val="24"/>
          <w:szCs w:val="24"/>
        </w:rPr>
        <w:t>evidence required for a cla</w:t>
      </w:r>
      <w:r w:rsidR="00B40917">
        <w:rPr>
          <w:rFonts w:ascii="Times New Roman" w:hAnsi="Times New Roman" w:cs="Times New Roman"/>
          <w:sz w:val="24"/>
          <w:szCs w:val="24"/>
        </w:rPr>
        <w:t>im of this nature</w:t>
      </w:r>
      <w:r>
        <w:rPr>
          <w:rFonts w:ascii="Times New Roman" w:hAnsi="Times New Roman" w:cs="Times New Roman"/>
          <w:sz w:val="24"/>
          <w:szCs w:val="24"/>
        </w:rPr>
        <w:t xml:space="preserve">. This unwarranted litigation has brought unnecessary costs to the </w:t>
      </w:r>
      <w:r w:rsidR="00921636">
        <w:rPr>
          <w:rFonts w:ascii="Times New Roman" w:hAnsi="Times New Roman" w:cs="Times New Roman"/>
          <w:sz w:val="24"/>
          <w:szCs w:val="24"/>
        </w:rPr>
        <w:t>judgment creditor</w:t>
      </w:r>
      <w:r>
        <w:rPr>
          <w:rFonts w:ascii="Times New Roman" w:hAnsi="Times New Roman" w:cs="Times New Roman"/>
          <w:sz w:val="24"/>
          <w:szCs w:val="24"/>
        </w:rPr>
        <w:t xml:space="preserve"> and the applicant. An award of costs on a legal practitioner and client scale </w:t>
      </w:r>
      <w:r w:rsidR="00BF46EE">
        <w:rPr>
          <w:rFonts w:ascii="Times New Roman" w:hAnsi="Times New Roman" w:cs="Times New Roman"/>
          <w:sz w:val="24"/>
          <w:szCs w:val="24"/>
        </w:rPr>
        <w:t>w</w:t>
      </w:r>
      <w:r w:rsidR="00B40917">
        <w:rPr>
          <w:rFonts w:ascii="Times New Roman" w:hAnsi="Times New Roman" w:cs="Times New Roman"/>
          <w:sz w:val="24"/>
          <w:szCs w:val="24"/>
        </w:rPr>
        <w:t>ould be</w:t>
      </w:r>
      <w:r>
        <w:rPr>
          <w:rFonts w:ascii="Times New Roman" w:hAnsi="Times New Roman" w:cs="Times New Roman"/>
          <w:sz w:val="24"/>
          <w:szCs w:val="24"/>
        </w:rPr>
        <w:t xml:space="preserve"> </w:t>
      </w:r>
      <w:r w:rsidR="00BF46EE">
        <w:rPr>
          <w:rFonts w:ascii="Times New Roman" w:hAnsi="Times New Roman" w:cs="Times New Roman"/>
          <w:sz w:val="24"/>
          <w:szCs w:val="24"/>
        </w:rPr>
        <w:t>fair, proper and just</w:t>
      </w:r>
      <w:r>
        <w:rPr>
          <w:rFonts w:ascii="Times New Roman" w:hAnsi="Times New Roman" w:cs="Times New Roman"/>
          <w:sz w:val="24"/>
          <w:szCs w:val="24"/>
        </w:rPr>
        <w:t xml:space="preserve"> in the </w:t>
      </w:r>
      <w:r w:rsidR="00571B3B">
        <w:rPr>
          <w:rFonts w:ascii="Times New Roman" w:hAnsi="Times New Roman" w:cs="Times New Roman"/>
          <w:sz w:val="24"/>
          <w:szCs w:val="24"/>
        </w:rPr>
        <w:t>circumstances</w:t>
      </w:r>
      <w:r>
        <w:rPr>
          <w:rFonts w:ascii="Times New Roman" w:hAnsi="Times New Roman" w:cs="Times New Roman"/>
          <w:sz w:val="24"/>
          <w:szCs w:val="24"/>
        </w:rPr>
        <w:t xml:space="preserve">. </w:t>
      </w:r>
    </w:p>
    <w:p w14:paraId="22C4653C" w14:textId="1050461D" w:rsidR="00C37E02" w:rsidRDefault="000505E0" w:rsidP="008A1F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premises, I dismissed the claimant’s claim for want of evidence of the claimant’s ownership of the </w:t>
      </w:r>
      <w:r w:rsidR="00BF46EE">
        <w:rPr>
          <w:rFonts w:ascii="Times New Roman" w:hAnsi="Times New Roman" w:cs="Times New Roman"/>
          <w:sz w:val="24"/>
          <w:szCs w:val="24"/>
        </w:rPr>
        <w:t>25-tonne</w:t>
      </w:r>
      <w:r>
        <w:rPr>
          <w:rFonts w:ascii="Times New Roman" w:hAnsi="Times New Roman" w:cs="Times New Roman"/>
          <w:sz w:val="24"/>
          <w:szCs w:val="24"/>
        </w:rPr>
        <w:t xml:space="preserve"> LP Gas tank and the LP Gas </w:t>
      </w:r>
      <w:r w:rsidR="00571B3B">
        <w:rPr>
          <w:rFonts w:ascii="Times New Roman" w:hAnsi="Times New Roman" w:cs="Times New Roman"/>
          <w:sz w:val="24"/>
          <w:szCs w:val="24"/>
        </w:rPr>
        <w:t xml:space="preserve">platform with an award for costs on a legal practitioner and client scale. These are the reasons upon which </w:t>
      </w:r>
      <w:r w:rsidR="00151924">
        <w:rPr>
          <w:rFonts w:ascii="Times New Roman" w:hAnsi="Times New Roman" w:cs="Times New Roman"/>
          <w:sz w:val="24"/>
          <w:szCs w:val="24"/>
        </w:rPr>
        <w:t>my decision</w:t>
      </w:r>
      <w:r w:rsidR="00571B3B">
        <w:rPr>
          <w:rFonts w:ascii="Times New Roman" w:hAnsi="Times New Roman" w:cs="Times New Roman"/>
          <w:sz w:val="24"/>
          <w:szCs w:val="24"/>
        </w:rPr>
        <w:t xml:space="preserve"> of 27 August 2024 was premised.</w:t>
      </w:r>
    </w:p>
    <w:p w14:paraId="4CC063EA" w14:textId="2B69DCF8" w:rsidR="00FE4DA0" w:rsidRPr="00FE4DA0" w:rsidRDefault="007F3CAA" w:rsidP="00571B3B">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rPr>
        <w:t xml:space="preserve"> </w:t>
      </w:r>
    </w:p>
    <w:p w14:paraId="0BC5E49F" w14:textId="77777777" w:rsidR="00FE4DA0" w:rsidRPr="00FE4DA0" w:rsidRDefault="00FE4DA0" w:rsidP="00FE4DA0">
      <w:pPr>
        <w:spacing w:after="0" w:line="360" w:lineRule="auto"/>
        <w:jc w:val="both"/>
        <w:rPr>
          <w:rFonts w:ascii="Times New Roman" w:hAnsi="Times New Roman" w:cs="Times New Roman"/>
          <w:b/>
          <w:bCs/>
          <w:sz w:val="24"/>
          <w:szCs w:val="24"/>
          <w:lang w:val="en-GB"/>
        </w:rPr>
      </w:pPr>
    </w:p>
    <w:p w14:paraId="41E06EB8" w14:textId="77777777" w:rsidR="00FE4DA0" w:rsidRPr="00FE4DA0" w:rsidRDefault="00FE4DA0" w:rsidP="00FE4DA0">
      <w:pPr>
        <w:spacing w:after="0" w:line="360" w:lineRule="auto"/>
        <w:jc w:val="both"/>
        <w:rPr>
          <w:rFonts w:ascii="Times New Roman" w:hAnsi="Times New Roman" w:cs="Times New Roman"/>
          <w:sz w:val="24"/>
          <w:szCs w:val="24"/>
          <w:lang w:val="en-GB"/>
        </w:rPr>
      </w:pPr>
      <w:r w:rsidRPr="00FE4DA0">
        <w:rPr>
          <w:rFonts w:ascii="Times New Roman" w:hAnsi="Times New Roman" w:cs="Times New Roman"/>
          <w:b/>
          <w:bCs/>
          <w:sz w:val="24"/>
          <w:szCs w:val="24"/>
          <w:lang w:val="en-GB"/>
        </w:rPr>
        <w:t xml:space="preserve">DEMBURE J: </w:t>
      </w:r>
      <w:r w:rsidRPr="00FE4DA0">
        <w:rPr>
          <w:rFonts w:ascii="Times New Roman" w:hAnsi="Times New Roman" w:cs="Times New Roman"/>
          <w:sz w:val="24"/>
          <w:szCs w:val="24"/>
          <w:lang w:val="en-GB"/>
        </w:rPr>
        <w:t>………………………………..</w:t>
      </w:r>
    </w:p>
    <w:p w14:paraId="5A046335" w14:textId="77777777" w:rsidR="00FE4DA0" w:rsidRPr="00FE4DA0" w:rsidRDefault="00FE4DA0" w:rsidP="00FE4DA0">
      <w:pPr>
        <w:spacing w:after="0" w:line="360" w:lineRule="auto"/>
        <w:jc w:val="both"/>
        <w:rPr>
          <w:rFonts w:ascii="Times New Roman" w:hAnsi="Times New Roman" w:cs="Times New Roman"/>
          <w:b/>
          <w:bCs/>
          <w:sz w:val="24"/>
          <w:szCs w:val="24"/>
          <w:lang w:val="en-GB"/>
        </w:rPr>
      </w:pPr>
    </w:p>
    <w:p w14:paraId="755EC456" w14:textId="77777777" w:rsidR="00FE4DA0" w:rsidRPr="00FE4DA0" w:rsidRDefault="00FE4DA0" w:rsidP="00FE4DA0">
      <w:pPr>
        <w:spacing w:after="0" w:line="360" w:lineRule="auto"/>
        <w:jc w:val="both"/>
        <w:rPr>
          <w:rFonts w:ascii="Times New Roman" w:hAnsi="Times New Roman" w:cs="Times New Roman"/>
          <w:b/>
          <w:bCs/>
          <w:sz w:val="24"/>
          <w:szCs w:val="24"/>
          <w:lang w:val="en-GB"/>
        </w:rPr>
      </w:pPr>
      <w:r w:rsidRPr="00FE4DA0">
        <w:rPr>
          <w:rFonts w:ascii="Times New Roman" w:hAnsi="Times New Roman" w:cs="Times New Roman"/>
          <w:b/>
          <w:bCs/>
          <w:sz w:val="24"/>
          <w:szCs w:val="24"/>
          <w:lang w:val="en-GB"/>
        </w:rPr>
        <w:t xml:space="preserve">                             </w:t>
      </w:r>
    </w:p>
    <w:p w14:paraId="4F9F2083" w14:textId="7CA5E1ED" w:rsidR="00FE4DA0" w:rsidRDefault="00571B3B" w:rsidP="00FE4DA0">
      <w:pPr>
        <w:spacing w:after="0" w:line="360" w:lineRule="auto"/>
        <w:jc w:val="both"/>
        <w:rPr>
          <w:rFonts w:ascii="Times New Roman" w:hAnsi="Times New Roman" w:cs="Times New Roman"/>
          <w:sz w:val="24"/>
          <w:szCs w:val="24"/>
          <w:lang w:val="en-GB"/>
        </w:rPr>
      </w:pPr>
      <w:r>
        <w:rPr>
          <w:rFonts w:ascii="Times New Roman" w:hAnsi="Times New Roman" w:cs="Times New Roman"/>
          <w:i/>
          <w:sz w:val="24"/>
          <w:szCs w:val="24"/>
          <w:lang w:val="en-GB"/>
        </w:rPr>
        <w:t xml:space="preserve">V. Nyemba </w:t>
      </w:r>
      <w:r w:rsidRPr="008A1F15">
        <w:rPr>
          <w:rFonts w:ascii="Times New Roman" w:hAnsi="Times New Roman" w:cs="Times New Roman"/>
          <w:sz w:val="24"/>
          <w:szCs w:val="24"/>
          <w:lang w:val="en-GB"/>
        </w:rPr>
        <w:t>&amp;</w:t>
      </w:r>
      <w:r>
        <w:rPr>
          <w:rFonts w:ascii="Times New Roman" w:hAnsi="Times New Roman" w:cs="Times New Roman"/>
          <w:i/>
          <w:sz w:val="24"/>
          <w:szCs w:val="24"/>
          <w:lang w:val="en-GB"/>
        </w:rPr>
        <w:t xml:space="preserve"> Associates</w:t>
      </w:r>
      <w:r w:rsidR="00FE4DA0" w:rsidRPr="00FE4DA0">
        <w:rPr>
          <w:rFonts w:ascii="Times New Roman" w:hAnsi="Times New Roman" w:cs="Times New Roman"/>
          <w:i/>
          <w:sz w:val="24"/>
          <w:szCs w:val="24"/>
          <w:lang w:val="en-GB"/>
        </w:rPr>
        <w:t>,</w:t>
      </w:r>
      <w:r w:rsidR="00FE4DA0" w:rsidRPr="00FE4DA0">
        <w:rPr>
          <w:rFonts w:ascii="Times New Roman" w:hAnsi="Times New Roman" w:cs="Times New Roman"/>
          <w:sz w:val="24"/>
          <w:szCs w:val="24"/>
          <w:lang w:val="en-GB"/>
        </w:rPr>
        <w:t xml:space="preserve"> applicant’s legal practitioners</w:t>
      </w:r>
    </w:p>
    <w:p w14:paraId="02D94C18" w14:textId="06567316" w:rsidR="00571B3B" w:rsidRPr="00FE4DA0" w:rsidRDefault="00571B3B" w:rsidP="00FE4DA0">
      <w:pPr>
        <w:spacing w:after="0" w:line="360" w:lineRule="auto"/>
        <w:jc w:val="both"/>
        <w:rPr>
          <w:rFonts w:ascii="Times New Roman" w:hAnsi="Times New Roman" w:cs="Times New Roman"/>
          <w:sz w:val="24"/>
          <w:szCs w:val="24"/>
          <w:lang w:val="en-GB"/>
        </w:rPr>
      </w:pPr>
      <w:r w:rsidRPr="00571B3B">
        <w:rPr>
          <w:rFonts w:ascii="Times New Roman" w:hAnsi="Times New Roman" w:cs="Times New Roman"/>
          <w:i/>
          <w:iCs/>
          <w:sz w:val="24"/>
          <w:szCs w:val="24"/>
          <w:lang w:val="en-GB"/>
        </w:rPr>
        <w:t>Saunyama Dondo</w:t>
      </w:r>
      <w:r>
        <w:rPr>
          <w:rFonts w:ascii="Times New Roman" w:hAnsi="Times New Roman" w:cs="Times New Roman"/>
          <w:sz w:val="24"/>
          <w:szCs w:val="24"/>
          <w:lang w:val="en-GB"/>
        </w:rPr>
        <w:t>, claimant’s legal practitioners</w:t>
      </w:r>
    </w:p>
    <w:p w14:paraId="27D1E79B" w14:textId="4FB504BE" w:rsidR="00FE4DA0" w:rsidRPr="00BF46EE" w:rsidRDefault="00571B3B" w:rsidP="00BF46EE">
      <w:pPr>
        <w:spacing w:after="0" w:line="360" w:lineRule="auto"/>
        <w:jc w:val="both"/>
        <w:rPr>
          <w:rFonts w:ascii="Times New Roman" w:hAnsi="Times New Roman" w:cs="Times New Roman"/>
          <w:sz w:val="24"/>
          <w:szCs w:val="24"/>
          <w:lang w:val="en-GB"/>
        </w:rPr>
      </w:pPr>
      <w:r>
        <w:rPr>
          <w:rFonts w:ascii="Times New Roman" w:hAnsi="Times New Roman" w:cs="Times New Roman"/>
          <w:i/>
          <w:iCs/>
          <w:sz w:val="24"/>
          <w:szCs w:val="24"/>
          <w:lang w:val="en-GB"/>
        </w:rPr>
        <w:t xml:space="preserve">Kantor </w:t>
      </w:r>
      <w:r w:rsidRPr="008A1F15">
        <w:rPr>
          <w:rFonts w:ascii="Times New Roman" w:hAnsi="Times New Roman" w:cs="Times New Roman"/>
          <w:iCs/>
          <w:sz w:val="24"/>
          <w:szCs w:val="24"/>
          <w:lang w:val="en-GB"/>
        </w:rPr>
        <w:t>&amp;</w:t>
      </w:r>
      <w:r>
        <w:rPr>
          <w:rFonts w:ascii="Times New Roman" w:hAnsi="Times New Roman" w:cs="Times New Roman"/>
          <w:i/>
          <w:iCs/>
          <w:sz w:val="24"/>
          <w:szCs w:val="24"/>
          <w:lang w:val="en-GB"/>
        </w:rPr>
        <w:t xml:space="preserve"> Immerman</w:t>
      </w:r>
      <w:r w:rsidR="00FE4DA0" w:rsidRPr="00FE4DA0">
        <w:rPr>
          <w:rFonts w:ascii="Times New Roman" w:hAnsi="Times New Roman" w:cs="Times New Roman"/>
          <w:sz w:val="24"/>
          <w:szCs w:val="24"/>
          <w:lang w:val="en-GB"/>
        </w:rPr>
        <w:t>, f</w:t>
      </w:r>
      <w:r>
        <w:rPr>
          <w:rFonts w:ascii="Times New Roman" w:hAnsi="Times New Roman" w:cs="Times New Roman"/>
          <w:sz w:val="24"/>
          <w:szCs w:val="24"/>
          <w:lang w:val="en-GB"/>
        </w:rPr>
        <w:t>irst</w:t>
      </w:r>
      <w:r w:rsidR="00FE4DA0" w:rsidRPr="00FE4DA0">
        <w:rPr>
          <w:rFonts w:ascii="Times New Roman" w:hAnsi="Times New Roman" w:cs="Times New Roman"/>
          <w:sz w:val="24"/>
          <w:szCs w:val="24"/>
          <w:lang w:val="en-GB"/>
        </w:rPr>
        <w:t xml:space="preserve"> respondent’s legal </w:t>
      </w:r>
      <w:r>
        <w:rPr>
          <w:rFonts w:ascii="Times New Roman" w:hAnsi="Times New Roman" w:cs="Times New Roman"/>
          <w:sz w:val="24"/>
          <w:szCs w:val="24"/>
          <w:lang w:val="en-GB"/>
        </w:rPr>
        <w:t>practitioners</w:t>
      </w:r>
      <w:r w:rsidR="00FE4DA0" w:rsidRPr="00FE4DA0">
        <w:rPr>
          <w:rFonts w:ascii="Times New Roman" w:hAnsi="Times New Roman" w:cs="Times New Roman"/>
          <w:sz w:val="24"/>
          <w:szCs w:val="24"/>
          <w:lang w:val="en-GB"/>
        </w:rPr>
        <w:t>.</w:t>
      </w:r>
    </w:p>
    <w:sectPr w:rsidR="00FE4DA0" w:rsidRPr="00BF46E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040093" w14:textId="77777777" w:rsidR="00180882" w:rsidRDefault="00180882" w:rsidP="001A679E">
      <w:pPr>
        <w:spacing w:after="0" w:line="240" w:lineRule="auto"/>
      </w:pPr>
      <w:r>
        <w:separator/>
      </w:r>
    </w:p>
  </w:endnote>
  <w:endnote w:type="continuationSeparator" w:id="0">
    <w:p w14:paraId="59A03A81" w14:textId="77777777" w:rsidR="00180882" w:rsidRDefault="00180882" w:rsidP="001A6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E0CA5" w14:textId="77777777" w:rsidR="00710123" w:rsidRDefault="00710123">
    <w:pPr>
      <w:pStyle w:val="Footer"/>
      <w:jc w:val="center"/>
    </w:pPr>
  </w:p>
  <w:p w14:paraId="5F87D481" w14:textId="77777777" w:rsidR="00710123" w:rsidRDefault="0071012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E6D922" w14:textId="77777777" w:rsidR="00180882" w:rsidRDefault="00180882" w:rsidP="001A679E">
      <w:pPr>
        <w:spacing w:after="0" w:line="240" w:lineRule="auto"/>
      </w:pPr>
      <w:r>
        <w:separator/>
      </w:r>
    </w:p>
  </w:footnote>
  <w:footnote w:type="continuationSeparator" w:id="0">
    <w:p w14:paraId="40294BF4" w14:textId="77777777" w:rsidR="00180882" w:rsidRDefault="00180882" w:rsidP="001A67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7575837"/>
      <w:docPartObj>
        <w:docPartGallery w:val="Page Numbers (Top of Page)"/>
        <w:docPartUnique/>
      </w:docPartObj>
    </w:sdtPr>
    <w:sdtEndPr>
      <w:rPr>
        <w:noProof/>
      </w:rPr>
    </w:sdtEndPr>
    <w:sdtContent>
      <w:p w14:paraId="68A1A95C" w14:textId="70ED4168" w:rsidR="00710123" w:rsidRDefault="00710123">
        <w:pPr>
          <w:pStyle w:val="Header"/>
          <w:jc w:val="right"/>
        </w:pPr>
        <w:r>
          <w:fldChar w:fldCharType="begin"/>
        </w:r>
        <w:r>
          <w:instrText xml:space="preserve"> PAGE   \* MERGEFORMAT </w:instrText>
        </w:r>
        <w:r>
          <w:fldChar w:fldCharType="separate"/>
        </w:r>
        <w:r w:rsidR="008E6154">
          <w:rPr>
            <w:noProof/>
          </w:rPr>
          <w:t>1</w:t>
        </w:r>
        <w:r>
          <w:rPr>
            <w:noProof/>
          </w:rPr>
          <w:fldChar w:fldCharType="end"/>
        </w:r>
      </w:p>
    </w:sdtContent>
  </w:sdt>
  <w:p w14:paraId="1CEB1C6B" w14:textId="12EC6922" w:rsidR="00710123" w:rsidRDefault="00710123">
    <w:pPr>
      <w:pStyle w:val="Header"/>
    </w:pPr>
    <w:r>
      <w:tab/>
      <w:t xml:space="preserve">                                                                                                                                </w:t>
    </w:r>
    <w:r w:rsidR="00D831C2">
      <w:t xml:space="preserve">                          HH 399-</w:t>
    </w:r>
    <w:r>
      <w:t>24</w:t>
    </w:r>
  </w:p>
  <w:p w14:paraId="02AE013A" w14:textId="5EBC4311" w:rsidR="00710123" w:rsidRDefault="00710123">
    <w:pPr>
      <w:pStyle w:val="Header"/>
    </w:pPr>
    <w:r>
      <w:tab/>
      <w:t xml:space="preserve">                                                                                                                                                               HCH 2558/24</w:t>
    </w:r>
  </w:p>
  <w:p w14:paraId="6FA20374" w14:textId="30758994" w:rsidR="00710123" w:rsidRDefault="00710123">
    <w:pPr>
      <w:pStyle w:val="Header"/>
    </w:pPr>
    <w:r>
      <w:tab/>
      <w:t xml:space="preserve">                                                                                                                                                                                                                                 </w:t>
    </w:r>
  </w:p>
  <w:p w14:paraId="356B67A9" w14:textId="77777777" w:rsidR="00710123" w:rsidRDefault="0071012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26D11"/>
    <w:multiLevelType w:val="multilevel"/>
    <w:tmpl w:val="DD6AE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ECA1F0B"/>
    <w:multiLevelType w:val="hybridMultilevel"/>
    <w:tmpl w:val="DD5490C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59C70105"/>
    <w:multiLevelType w:val="hybridMultilevel"/>
    <w:tmpl w:val="F836C41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70066380"/>
    <w:multiLevelType w:val="multilevel"/>
    <w:tmpl w:val="FCF01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DA0"/>
    <w:rsid w:val="00004DB8"/>
    <w:rsid w:val="000324B4"/>
    <w:rsid w:val="00034B89"/>
    <w:rsid w:val="000505E0"/>
    <w:rsid w:val="00056686"/>
    <w:rsid w:val="000B10FF"/>
    <w:rsid w:val="00104F66"/>
    <w:rsid w:val="00107903"/>
    <w:rsid w:val="00127DF9"/>
    <w:rsid w:val="00151924"/>
    <w:rsid w:val="001751B3"/>
    <w:rsid w:val="00180882"/>
    <w:rsid w:val="001A679E"/>
    <w:rsid w:val="001A7DE2"/>
    <w:rsid w:val="001E63AD"/>
    <w:rsid w:val="0024006C"/>
    <w:rsid w:val="00253F16"/>
    <w:rsid w:val="002E5F0B"/>
    <w:rsid w:val="003A2F0A"/>
    <w:rsid w:val="00410284"/>
    <w:rsid w:val="004A027A"/>
    <w:rsid w:val="004D3F3A"/>
    <w:rsid w:val="004D57E2"/>
    <w:rsid w:val="004E2A7F"/>
    <w:rsid w:val="005437DD"/>
    <w:rsid w:val="00562394"/>
    <w:rsid w:val="00571B3B"/>
    <w:rsid w:val="005C6730"/>
    <w:rsid w:val="005D2899"/>
    <w:rsid w:val="005D3D3C"/>
    <w:rsid w:val="005F4366"/>
    <w:rsid w:val="00627546"/>
    <w:rsid w:val="006955E5"/>
    <w:rsid w:val="00710123"/>
    <w:rsid w:val="00773F5F"/>
    <w:rsid w:val="0077603C"/>
    <w:rsid w:val="007E4025"/>
    <w:rsid w:val="007F3CAA"/>
    <w:rsid w:val="007F7527"/>
    <w:rsid w:val="00864B78"/>
    <w:rsid w:val="00877AD8"/>
    <w:rsid w:val="008A1F15"/>
    <w:rsid w:val="008E6154"/>
    <w:rsid w:val="00921636"/>
    <w:rsid w:val="009442C1"/>
    <w:rsid w:val="00A62E33"/>
    <w:rsid w:val="00A7524B"/>
    <w:rsid w:val="00A83458"/>
    <w:rsid w:val="00A862E9"/>
    <w:rsid w:val="00B1738C"/>
    <w:rsid w:val="00B17B00"/>
    <w:rsid w:val="00B40917"/>
    <w:rsid w:val="00B45AC9"/>
    <w:rsid w:val="00B97C3F"/>
    <w:rsid w:val="00BC69D3"/>
    <w:rsid w:val="00BF46EE"/>
    <w:rsid w:val="00C10C45"/>
    <w:rsid w:val="00C37E02"/>
    <w:rsid w:val="00C912AC"/>
    <w:rsid w:val="00CD2CE0"/>
    <w:rsid w:val="00CE5A66"/>
    <w:rsid w:val="00CF127B"/>
    <w:rsid w:val="00D638BF"/>
    <w:rsid w:val="00D817E3"/>
    <w:rsid w:val="00D831C2"/>
    <w:rsid w:val="00DA26A5"/>
    <w:rsid w:val="00DD2046"/>
    <w:rsid w:val="00E15C19"/>
    <w:rsid w:val="00E212F7"/>
    <w:rsid w:val="00E5110A"/>
    <w:rsid w:val="00E62B81"/>
    <w:rsid w:val="00EC27C0"/>
    <w:rsid w:val="00ED50EF"/>
    <w:rsid w:val="00EE3013"/>
    <w:rsid w:val="00FA1A1C"/>
    <w:rsid w:val="00FA43AF"/>
    <w:rsid w:val="00FC2F32"/>
    <w:rsid w:val="00FC7E4C"/>
    <w:rsid w:val="00FE4DA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5CA807"/>
  <w15:chartTrackingRefBased/>
  <w15:docId w15:val="{67034628-3ADD-4D68-9F44-1C37E336D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4D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4DA0"/>
  </w:style>
  <w:style w:type="paragraph" w:styleId="Footer">
    <w:name w:val="footer"/>
    <w:basedOn w:val="Normal"/>
    <w:link w:val="FooterChar"/>
    <w:uiPriority w:val="99"/>
    <w:unhideWhenUsed/>
    <w:rsid w:val="00FE4D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4DA0"/>
  </w:style>
  <w:style w:type="paragraph" w:styleId="NormalWeb">
    <w:name w:val="Normal (Web)"/>
    <w:basedOn w:val="Normal"/>
    <w:uiPriority w:val="99"/>
    <w:semiHidden/>
    <w:unhideWhenUsed/>
    <w:rsid w:val="00253F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605434">
      <w:bodyDiv w:val="1"/>
      <w:marLeft w:val="0"/>
      <w:marRight w:val="0"/>
      <w:marTop w:val="0"/>
      <w:marBottom w:val="0"/>
      <w:divBdr>
        <w:top w:val="none" w:sz="0" w:space="0" w:color="auto"/>
        <w:left w:val="none" w:sz="0" w:space="0" w:color="auto"/>
        <w:bottom w:val="none" w:sz="0" w:space="0" w:color="auto"/>
        <w:right w:val="none" w:sz="0" w:space="0" w:color="auto"/>
      </w:divBdr>
    </w:div>
    <w:div w:id="711421639">
      <w:bodyDiv w:val="1"/>
      <w:marLeft w:val="0"/>
      <w:marRight w:val="0"/>
      <w:marTop w:val="0"/>
      <w:marBottom w:val="0"/>
      <w:divBdr>
        <w:top w:val="none" w:sz="0" w:space="0" w:color="auto"/>
        <w:left w:val="none" w:sz="0" w:space="0" w:color="auto"/>
        <w:bottom w:val="none" w:sz="0" w:space="0" w:color="auto"/>
        <w:right w:val="none" w:sz="0" w:space="0" w:color="auto"/>
      </w:divBdr>
    </w:div>
    <w:div w:id="1957985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3219</Words>
  <Characters>18352</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Honourable Regis Dembure</dc:creator>
  <cp:keywords/>
  <dc:description/>
  <cp:lastModifiedBy>JSC</cp:lastModifiedBy>
  <cp:revision>2</cp:revision>
  <dcterms:created xsi:type="dcterms:W3CDTF">2024-09-13T09:24:00Z</dcterms:created>
  <dcterms:modified xsi:type="dcterms:W3CDTF">2024-09-13T09:24:00Z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ceff13ca-309d-4100-b2e7-f35f383f7e38</vt:lpwstr>
  </property>
</Properties>
</file>