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082C6" w14:textId="35324B31" w:rsidR="00015011" w:rsidRPr="00665317" w:rsidRDefault="00EB1CE5" w:rsidP="00665317">
      <w:pPr>
        <w:pStyle w:val="NoSpacing"/>
      </w:pPr>
      <w:bookmarkStart w:id="0" w:name="_GoBack"/>
      <w:bookmarkEnd w:id="0"/>
      <w:r w:rsidRPr="00665317">
        <w:t>THE SHERIFF OF ZIMBABWE</w:t>
      </w:r>
    </w:p>
    <w:p w14:paraId="0312E3A0" w14:textId="2F71A6B5" w:rsidR="00472847" w:rsidRPr="00665317" w:rsidRDefault="00172B75" w:rsidP="00665317">
      <w:pPr>
        <w:pStyle w:val="NoSpacing"/>
      </w:pPr>
      <w:r w:rsidRPr="00665317">
        <w:t>v</w:t>
      </w:r>
      <w:r w:rsidR="006358B4" w:rsidRPr="00665317">
        <w:t>ersus</w:t>
      </w:r>
    </w:p>
    <w:p w14:paraId="06B3328B" w14:textId="7F3F73DB" w:rsidR="002912A6" w:rsidRPr="00665317" w:rsidRDefault="00EB1CE5" w:rsidP="00665317">
      <w:pPr>
        <w:pStyle w:val="NoSpacing"/>
      </w:pPr>
      <w:r w:rsidRPr="00665317">
        <w:t>HOTPLATE GRILLHOUSE (PVT) LTD</w:t>
      </w:r>
    </w:p>
    <w:p w14:paraId="4A910272" w14:textId="73B6308E" w:rsidR="00DC67DE" w:rsidRPr="00665317" w:rsidRDefault="00172B75" w:rsidP="00665317">
      <w:pPr>
        <w:pStyle w:val="NoSpacing"/>
      </w:pPr>
      <w:r w:rsidRPr="00665317">
        <w:t>a</w:t>
      </w:r>
      <w:r w:rsidR="006358B4" w:rsidRPr="00665317">
        <w:t>nd</w:t>
      </w:r>
    </w:p>
    <w:p w14:paraId="3817A4A5" w14:textId="338C05C6" w:rsidR="002912A6" w:rsidRPr="00665317" w:rsidRDefault="00EB1CE5" w:rsidP="00665317">
      <w:pPr>
        <w:pStyle w:val="NoSpacing"/>
      </w:pPr>
      <w:r w:rsidRPr="00665317">
        <w:t>TATENDA BUILDING (PVT) LTD</w:t>
      </w:r>
    </w:p>
    <w:p w14:paraId="78179E56" w14:textId="77777777" w:rsidR="00405423" w:rsidRPr="00665317" w:rsidRDefault="00405423" w:rsidP="00665317">
      <w:pPr>
        <w:pStyle w:val="NoSpacing"/>
      </w:pPr>
    </w:p>
    <w:p w14:paraId="3D224DA4" w14:textId="77777777" w:rsidR="009C18C8" w:rsidRDefault="009C18C8" w:rsidP="009A35C7">
      <w:pPr>
        <w:jc w:val="both"/>
      </w:pPr>
    </w:p>
    <w:p w14:paraId="680964EB" w14:textId="77777777" w:rsidR="005A4D7A" w:rsidRDefault="005A4D7A" w:rsidP="009A35C7">
      <w:pPr>
        <w:jc w:val="both"/>
      </w:pPr>
      <w:r>
        <w:t>HIGH COURT OF ZIMBABWE</w:t>
      </w:r>
    </w:p>
    <w:p w14:paraId="4B716B21" w14:textId="383389DC" w:rsidR="005A4D7A" w:rsidRPr="00665317" w:rsidRDefault="00A831D8" w:rsidP="009A35C7">
      <w:pPr>
        <w:jc w:val="both"/>
        <w:rPr>
          <w:b/>
          <w:bCs/>
        </w:rPr>
      </w:pPr>
      <w:r w:rsidRPr="00665317">
        <w:rPr>
          <w:b/>
          <w:bCs/>
        </w:rPr>
        <w:t>CHINAMORA</w:t>
      </w:r>
      <w:r w:rsidR="005A4D7A" w:rsidRPr="00665317">
        <w:rPr>
          <w:b/>
          <w:bCs/>
        </w:rPr>
        <w:t xml:space="preserve"> J</w:t>
      </w:r>
    </w:p>
    <w:p w14:paraId="2C3CA167" w14:textId="10CF4B44" w:rsidR="009140C0" w:rsidRDefault="009140C0" w:rsidP="009A35C7">
      <w:pPr>
        <w:jc w:val="both"/>
      </w:pPr>
      <w:r>
        <w:t>HARARE, 3 October 2024</w:t>
      </w:r>
    </w:p>
    <w:p w14:paraId="7B871C22" w14:textId="77777777" w:rsidR="006B3EF6" w:rsidRDefault="006B3EF6" w:rsidP="00665317">
      <w:pPr>
        <w:jc w:val="both"/>
      </w:pPr>
    </w:p>
    <w:p w14:paraId="76550F29" w14:textId="3F9A1944" w:rsidR="009140C0" w:rsidRDefault="009140C0" w:rsidP="00665317">
      <w:pPr>
        <w:jc w:val="both"/>
        <w:rPr>
          <w:b/>
        </w:rPr>
      </w:pPr>
    </w:p>
    <w:p w14:paraId="629A8FA2" w14:textId="4146F862" w:rsidR="005A4D7A" w:rsidRPr="00806511" w:rsidRDefault="00A64043" w:rsidP="009A35C7">
      <w:pPr>
        <w:spacing w:line="360" w:lineRule="auto"/>
        <w:jc w:val="both"/>
        <w:rPr>
          <w:b/>
          <w:iCs/>
        </w:rPr>
      </w:pPr>
      <w:r w:rsidRPr="00806511">
        <w:rPr>
          <w:b/>
          <w:iCs/>
        </w:rPr>
        <w:t xml:space="preserve">Court </w:t>
      </w:r>
      <w:r w:rsidR="00806511" w:rsidRPr="00806511">
        <w:rPr>
          <w:b/>
          <w:iCs/>
        </w:rPr>
        <w:t>A</w:t>
      </w:r>
      <w:r w:rsidR="00B83F70" w:rsidRPr="00806511">
        <w:rPr>
          <w:b/>
          <w:iCs/>
        </w:rPr>
        <w:t>pplication</w:t>
      </w:r>
    </w:p>
    <w:p w14:paraId="33244786" w14:textId="77777777" w:rsidR="00665317" w:rsidRPr="009A017B" w:rsidRDefault="00665317" w:rsidP="00665317">
      <w:pPr>
        <w:jc w:val="both"/>
        <w:rPr>
          <w:b/>
        </w:rPr>
      </w:pPr>
    </w:p>
    <w:p w14:paraId="5E8525AC" w14:textId="77777777" w:rsidR="005A4D7A" w:rsidRPr="006B3EF6" w:rsidRDefault="005A4D7A" w:rsidP="00665317">
      <w:pPr>
        <w:jc w:val="both"/>
        <w:rPr>
          <w:sz w:val="16"/>
          <w:szCs w:val="16"/>
          <w:vertAlign w:val="subscript"/>
        </w:rPr>
      </w:pPr>
    </w:p>
    <w:p w14:paraId="35031FEF" w14:textId="3C49C983" w:rsidR="00C835A5" w:rsidRDefault="007F6B71" w:rsidP="00C835A5">
      <w:pPr>
        <w:jc w:val="both"/>
      </w:pPr>
      <w:r>
        <w:rPr>
          <w:i/>
        </w:rPr>
        <w:t xml:space="preserve">Ms N Mashonganyika, </w:t>
      </w:r>
      <w:r w:rsidR="00FD00F3">
        <w:t xml:space="preserve">for the </w:t>
      </w:r>
      <w:r w:rsidR="00CE42F4">
        <w:t>applicant</w:t>
      </w:r>
    </w:p>
    <w:p w14:paraId="75C48020" w14:textId="33F3FD3D" w:rsidR="00DA5EF4" w:rsidRDefault="00DA5EF4" w:rsidP="00C835A5">
      <w:pPr>
        <w:jc w:val="both"/>
      </w:pPr>
      <w:r w:rsidRPr="00DA5EF4">
        <w:rPr>
          <w:i/>
        </w:rPr>
        <w:t>Mr T James</w:t>
      </w:r>
      <w:r>
        <w:t>, for the claimant</w:t>
      </w:r>
    </w:p>
    <w:p w14:paraId="53ECF59B" w14:textId="1857AC6F" w:rsidR="004D0E53" w:rsidRDefault="00F31CE3" w:rsidP="00C835A5">
      <w:pPr>
        <w:jc w:val="both"/>
      </w:pPr>
      <w:r>
        <w:rPr>
          <w:i/>
        </w:rPr>
        <w:t>Mr E Samukange, f</w:t>
      </w:r>
      <w:r w:rsidR="00B83F70">
        <w:t xml:space="preserve">or the </w:t>
      </w:r>
      <w:r w:rsidR="00DA5EF4">
        <w:t>judgment creditor</w:t>
      </w:r>
    </w:p>
    <w:p w14:paraId="734F81C2" w14:textId="77777777" w:rsidR="00C835A5" w:rsidRDefault="00C835A5" w:rsidP="00665317">
      <w:pPr>
        <w:pStyle w:val="NoSpacing"/>
      </w:pPr>
    </w:p>
    <w:p w14:paraId="0D4323E4" w14:textId="77777777" w:rsidR="00665317" w:rsidRDefault="00665317" w:rsidP="00665317">
      <w:pPr>
        <w:pStyle w:val="NoSpacing"/>
      </w:pPr>
    </w:p>
    <w:p w14:paraId="5A992E24" w14:textId="77777777" w:rsidR="00B30E48" w:rsidRPr="006B3EF6" w:rsidRDefault="00B30E48" w:rsidP="00405423">
      <w:pPr>
        <w:spacing w:line="360" w:lineRule="auto"/>
        <w:jc w:val="both"/>
        <w:rPr>
          <w:sz w:val="4"/>
          <w:szCs w:val="4"/>
        </w:rPr>
      </w:pPr>
    </w:p>
    <w:p w14:paraId="16FAEC9B" w14:textId="63C4A1D1" w:rsidR="00A64043" w:rsidRPr="00B30E48" w:rsidRDefault="00665317" w:rsidP="00405423">
      <w:pPr>
        <w:spacing w:line="360" w:lineRule="auto"/>
        <w:jc w:val="both"/>
      </w:pPr>
      <w:r>
        <w:tab/>
      </w:r>
      <w:r w:rsidR="004169FF">
        <w:t>CHINAMORA</w:t>
      </w:r>
      <w:r w:rsidR="005A4D7A">
        <w:t xml:space="preserve"> J: </w:t>
      </w:r>
    </w:p>
    <w:p w14:paraId="3C264736" w14:textId="2D392BC8" w:rsidR="00B83F70" w:rsidRPr="00665317" w:rsidRDefault="00507827" w:rsidP="00405423">
      <w:pPr>
        <w:spacing w:line="360" w:lineRule="auto"/>
        <w:jc w:val="both"/>
        <w:rPr>
          <w:b/>
          <w:u w:val="single"/>
        </w:rPr>
      </w:pPr>
      <w:r w:rsidRPr="00665317">
        <w:rPr>
          <w:b/>
          <w:u w:val="single"/>
        </w:rPr>
        <w:t>Background facts</w:t>
      </w:r>
    </w:p>
    <w:p w14:paraId="37C4B040" w14:textId="085EE92F" w:rsidR="00EB1CE5" w:rsidRPr="00507827" w:rsidRDefault="00EB1CE5" w:rsidP="00507827">
      <w:pPr>
        <w:spacing w:line="360" w:lineRule="auto"/>
        <w:ind w:firstLine="720"/>
        <w:jc w:val="both"/>
      </w:pPr>
      <w:r>
        <w:t xml:space="preserve">By consent of the parties the two matters HC 1903/23 and HC 2935/23 were consolidated </w:t>
      </w:r>
      <w:r w:rsidR="00293B94">
        <w:t xml:space="preserve">and were heard at the same time, </w:t>
      </w:r>
      <w:r>
        <w:t xml:space="preserve">mainly because the application under HC 2935/23 is an application for leave to file supplementary affidavit in case number HC 1903/23. The parties in the two applications are the same. </w:t>
      </w:r>
    </w:p>
    <w:p w14:paraId="56F38548" w14:textId="101FFE98" w:rsidR="00F55495" w:rsidRDefault="00EB1CE5" w:rsidP="00EB1CE5">
      <w:pPr>
        <w:spacing w:line="360" w:lineRule="auto"/>
        <w:jc w:val="both"/>
      </w:pPr>
      <w:r>
        <w:rPr>
          <w:b/>
          <w:bCs/>
        </w:rPr>
        <w:tab/>
      </w:r>
      <w:r>
        <w:t>The proceedings before this Honourable Court relate to int</w:t>
      </w:r>
      <w:r w:rsidR="00C956C4">
        <w:t>erpleader relief sought by the c</w:t>
      </w:r>
      <w:r w:rsidR="0048085C">
        <w:t>laimant in terms of</w:t>
      </w:r>
      <w:r>
        <w:t xml:space="preserve"> the provisions of </w:t>
      </w:r>
      <w:r w:rsidR="00665838">
        <w:t xml:space="preserve">r 63 of the High Court Rules S.I. 202 of 2021. </w:t>
      </w:r>
      <w:r w:rsidR="003E5600">
        <w:t>Under</w:t>
      </w:r>
      <w:r w:rsidR="00665838">
        <w:t xml:space="preserve"> HC 388/22</w:t>
      </w:r>
      <w:r w:rsidR="003E5600">
        <w:t>,</w:t>
      </w:r>
      <w:r w:rsidR="00C956C4">
        <w:t xml:space="preserve"> the judgment c</w:t>
      </w:r>
      <w:r w:rsidR="00665838">
        <w:t>reditor obtained judgment against Prince Mike Logis</w:t>
      </w:r>
      <w:r w:rsidR="000970D8">
        <w:t>tics (Pvt) Ltd. Pursuant to that judgment, the judgment c</w:t>
      </w:r>
      <w:r w:rsidR="00CB07FA">
        <w:t>reditor instructed the a</w:t>
      </w:r>
      <w:r w:rsidR="00665838">
        <w:t>pplicant to attach certain property</w:t>
      </w:r>
      <w:r w:rsidR="00CB07FA">
        <w:t>. The a</w:t>
      </w:r>
      <w:r w:rsidR="001602A0">
        <w:t>pplicant then attached 2 upright</w:t>
      </w:r>
      <w:r w:rsidR="00601352">
        <w:t xml:space="preserve"> Minute Maid Cocacola refrigerators</w:t>
      </w:r>
      <w:r w:rsidR="001602A0">
        <w:t xml:space="preserve">, 5 restaurant tables, 8 restaurant benches, 2 white capri deep freezer, 1 </w:t>
      </w:r>
      <w:r w:rsidR="00601352">
        <w:t>Zuva 48</w:t>
      </w:r>
      <w:r w:rsidR="001602A0">
        <w:t xml:space="preserve"> kg gas tank, 1 office desk, 8 </w:t>
      </w:r>
      <w:r w:rsidR="00601352">
        <w:t xml:space="preserve">potato </w:t>
      </w:r>
      <w:r w:rsidR="001602A0">
        <w:t xml:space="preserve">peeling </w:t>
      </w:r>
      <w:r w:rsidR="00601352">
        <w:t>machine</w:t>
      </w:r>
      <w:r w:rsidR="001602A0">
        <w:t>s</w:t>
      </w:r>
      <w:r w:rsidR="0012135C">
        <w:t xml:space="preserve">, 2 grey 48 kg gas tanks, 1 </w:t>
      </w:r>
      <w:r w:rsidR="00601352">
        <w:t>white microwave</w:t>
      </w:r>
      <w:r w:rsidR="0012135C">
        <w:t xml:space="preserve"> stove and 1 black </w:t>
      </w:r>
      <w:r w:rsidR="00601352">
        <w:t>desktop</w:t>
      </w:r>
      <w:r w:rsidR="0012135C">
        <w:t xml:space="preserve"> till. It is this attachment which gave rise to </w:t>
      </w:r>
      <w:r w:rsidR="00601352">
        <w:t>the Interpleader Notice.</w:t>
      </w:r>
    </w:p>
    <w:p w14:paraId="0375F278" w14:textId="03D117C0" w:rsidR="00994A29" w:rsidRDefault="00FA3F69" w:rsidP="00EB1CE5">
      <w:pPr>
        <w:spacing w:line="360" w:lineRule="auto"/>
        <w:jc w:val="both"/>
      </w:pPr>
      <w:r>
        <w:lastRenderedPageBreak/>
        <w:tab/>
        <w:t>T</w:t>
      </w:r>
      <w:r w:rsidR="00F55495">
        <w:t xml:space="preserve">he judgment creditor </w:t>
      </w:r>
      <w:r>
        <w:t>opposed the claimant’s claim, and averred</w:t>
      </w:r>
      <w:r w:rsidR="00F55495">
        <w:t xml:space="preserve"> that summons was served on Prince</w:t>
      </w:r>
      <w:r>
        <w:t xml:space="preserve"> </w:t>
      </w:r>
      <w:r w:rsidR="00F55495">
        <w:t xml:space="preserve">Mike Logistics (Pvt) Ltd and an appearance to defend was entered by one Benson Muneri. Judgment </w:t>
      </w:r>
      <w:r w:rsidR="00D72AA4">
        <w:t>was subsequently obtained. The j</w:t>
      </w:r>
      <w:r w:rsidR="00F55495">
        <w:t>udgment creditor submits that the documents for Prince</w:t>
      </w:r>
      <w:r w:rsidR="00D72AA4">
        <w:t xml:space="preserve"> </w:t>
      </w:r>
      <w:r w:rsidR="00F55495">
        <w:t xml:space="preserve">Mike Logistics (Pvt) Ltd were furnished to it by one Benson Muneri. </w:t>
      </w:r>
      <w:r w:rsidR="007E6B86">
        <w:t>Consequently, the judgment c</w:t>
      </w:r>
      <w:r w:rsidR="00F55495">
        <w:t>reditor is not sure of the motive of Benson Muneri in seeking ownership of the attached goods through Hotplate Gril</w:t>
      </w:r>
      <w:r w:rsidR="00921E8B">
        <w:t>lhouse (Pvt) Ltd. According to judgment c</w:t>
      </w:r>
      <w:r w:rsidR="00F55495">
        <w:t>reditor</w:t>
      </w:r>
      <w:r w:rsidR="00095D7D">
        <w:t>,</w:t>
      </w:r>
      <w:r w:rsidR="00F566FF">
        <w:t xml:space="preserve"> </w:t>
      </w:r>
      <w:r w:rsidR="00F55495">
        <w:t>the</w:t>
      </w:r>
      <w:r w:rsidR="00095D7D">
        <w:t>re</w:t>
      </w:r>
      <w:r w:rsidR="00F55495">
        <w:t xml:space="preserve"> </w:t>
      </w:r>
      <w:r w:rsidR="00095D7D">
        <w:t xml:space="preserve">is </w:t>
      </w:r>
      <w:r w:rsidR="00F566FF">
        <w:t xml:space="preserve">apparent </w:t>
      </w:r>
      <w:r w:rsidR="00F55495">
        <w:t>collusion between Prince</w:t>
      </w:r>
      <w:r w:rsidR="00095D7D">
        <w:t xml:space="preserve"> M</w:t>
      </w:r>
      <w:r w:rsidR="00F55495">
        <w:t>ike Logistics (Pvt) Ltd and Hotplate Grillhouse (Pvt) Ltd,</w:t>
      </w:r>
      <w:r w:rsidR="001D1F9F">
        <w:t xml:space="preserve"> and</w:t>
      </w:r>
      <w:r w:rsidR="00F55495">
        <w:t xml:space="preserve"> </w:t>
      </w:r>
      <w:r w:rsidR="001D1F9F">
        <w:t xml:space="preserve">that </w:t>
      </w:r>
      <w:r w:rsidR="00A1414E">
        <w:t xml:space="preserve">Benson Muneri is </w:t>
      </w:r>
      <w:r w:rsidR="00F55495">
        <w:t>their</w:t>
      </w:r>
      <w:r w:rsidR="00A1414E">
        <w:t xml:space="preserve"> alter ego.</w:t>
      </w:r>
      <w:r w:rsidR="00F55495">
        <w:t xml:space="preserve"> </w:t>
      </w:r>
    </w:p>
    <w:p w14:paraId="281E6676" w14:textId="357D852C" w:rsidR="00F56348" w:rsidRDefault="00994A29" w:rsidP="00EB1CE5">
      <w:pPr>
        <w:spacing w:line="360" w:lineRule="auto"/>
        <w:jc w:val="both"/>
      </w:pPr>
      <w:r>
        <w:tab/>
      </w:r>
      <w:r w:rsidR="003E5DAA">
        <w:t>On the other hand, the</w:t>
      </w:r>
      <w:r>
        <w:t xml:space="preserve"> claimant’s case </w:t>
      </w:r>
      <w:r w:rsidR="003E5DAA">
        <w:t xml:space="preserve">is </w:t>
      </w:r>
      <w:r>
        <w:t>that in th</w:t>
      </w:r>
      <w:r w:rsidR="00DF64BB">
        <w:t>e process of executing the judgment debt</w:t>
      </w:r>
      <w:r w:rsidR="00581D7A">
        <w:t>,</w:t>
      </w:r>
      <w:r>
        <w:t xml:space="preserve"> the applicant attached movable goods and t</w:t>
      </w:r>
      <w:r w:rsidR="00095B40">
        <w:t xml:space="preserve">ools which belong to it and </w:t>
      </w:r>
      <w:r>
        <w:t>not Prince</w:t>
      </w:r>
      <w:r w:rsidR="00581D7A">
        <w:t xml:space="preserve"> M</w:t>
      </w:r>
      <w:r>
        <w:t>ike Logistics (Pvt) Ltd. T</w:t>
      </w:r>
      <w:r w:rsidR="00635FB3">
        <w:t xml:space="preserve">o support its claim of ownership, the claimant </w:t>
      </w:r>
      <w:r>
        <w:t xml:space="preserve">attached Annexure </w:t>
      </w:r>
      <w:r w:rsidR="00635FB3">
        <w:t>“</w:t>
      </w:r>
      <w:r>
        <w:t>C</w:t>
      </w:r>
      <w:r w:rsidR="00635FB3">
        <w:t>” serie</w:t>
      </w:r>
      <w:r>
        <w:t>s</w:t>
      </w:r>
      <w:r w:rsidR="00635FB3">
        <w:t>,</w:t>
      </w:r>
      <w:r>
        <w:t xml:space="preserve"> which comprises of receipts for the items which the applicant seized. </w:t>
      </w:r>
      <w:r w:rsidR="00782C5B">
        <w:t xml:space="preserve">Subsequent to that, the claimant </w:t>
      </w:r>
      <w:r>
        <w:t xml:space="preserve">filed a chamber application for leave to file </w:t>
      </w:r>
      <w:r w:rsidR="000E5F99">
        <w:t xml:space="preserve">a </w:t>
      </w:r>
      <w:r>
        <w:t xml:space="preserve">supplementary </w:t>
      </w:r>
      <w:r w:rsidR="00D8005A">
        <w:t xml:space="preserve">affidavit under case number HC 2935/23. I had no difficult in granting the chamber application </w:t>
      </w:r>
      <w:r w:rsidR="00646CFC">
        <w:t xml:space="preserve">as will be shown below. </w:t>
      </w:r>
      <w:r w:rsidR="00F92837">
        <w:t>The claimant averred that it has</w:t>
      </w:r>
      <w:r w:rsidR="00646CFC">
        <w:t xml:space="preserve"> a lease agreement with the judgment </w:t>
      </w:r>
      <w:r w:rsidR="00F92837">
        <w:t>creditor in respect of</w:t>
      </w:r>
      <w:r w:rsidR="00646CFC">
        <w:t xml:space="preserve"> premises known as 19 </w:t>
      </w:r>
      <w:r w:rsidR="00943F92">
        <w:t xml:space="preserve">Robson Manyika Avenue, Harare. </w:t>
      </w:r>
      <w:r w:rsidR="00E74A83">
        <w:t>Additionally, the claimant submits that it</w:t>
      </w:r>
      <w:r w:rsidR="00646CFC">
        <w:t xml:space="preserve"> took over the premises from</w:t>
      </w:r>
      <w:r w:rsidR="00F56348">
        <w:t xml:space="preserve"> its former franchise</w:t>
      </w:r>
      <w:r w:rsidR="002128DF">
        <w:t xml:space="preserve">, who is </w:t>
      </w:r>
      <w:r w:rsidR="00F56348">
        <w:t>the judgment debtor under case number HC 388/22</w:t>
      </w:r>
      <w:r w:rsidR="002128DF">
        <w:t>,</w:t>
      </w:r>
      <w:r w:rsidR="00F56348">
        <w:t xml:space="preserve"> who mov</w:t>
      </w:r>
      <w:r w:rsidR="008C2C89">
        <w:t>ed out of the premises due to</w:t>
      </w:r>
      <w:r w:rsidR="00F56348">
        <w:t xml:space="preserve"> failure to keep its business afloat. The judgment creditor opposed the application and in essence denied ever dealing with the</w:t>
      </w:r>
      <w:r w:rsidR="00811173">
        <w:t xml:space="preserve"> judgment debtor</w:t>
      </w:r>
      <w:r w:rsidR="0083791C">
        <w:t xml:space="preserve">. Besides, </w:t>
      </w:r>
      <w:r w:rsidR="00F56348">
        <w:t>the judgment creditor raised a</w:t>
      </w:r>
      <w:r w:rsidR="0083791C">
        <w:t xml:space="preserve"> preliminary point arguing </w:t>
      </w:r>
      <w:r w:rsidR="00F56348">
        <w:t>that ther</w:t>
      </w:r>
      <w:r w:rsidR="0083791C">
        <w:t>e was no application before the court since</w:t>
      </w:r>
      <w:r w:rsidR="00F56348">
        <w:t xml:space="preserve"> the</w:t>
      </w:r>
      <w:r w:rsidR="00B33421">
        <w:t xml:space="preserve"> chamber application is not in Form No. 25 </w:t>
      </w:r>
      <w:r w:rsidR="00F56348">
        <w:t>or Form No. 23</w:t>
      </w:r>
      <w:r w:rsidR="0083791C">
        <w:t xml:space="preserve"> of the High Court Rules</w:t>
      </w:r>
      <w:r w:rsidR="00F56348">
        <w:t xml:space="preserve">. </w:t>
      </w:r>
    </w:p>
    <w:p w14:paraId="7466B4FF" w14:textId="04A76C32" w:rsidR="005C2394" w:rsidRDefault="00F56348" w:rsidP="00EB1CE5">
      <w:pPr>
        <w:spacing w:line="360" w:lineRule="auto"/>
        <w:jc w:val="both"/>
      </w:pPr>
      <w:r>
        <w:tab/>
        <w:t>I will deal with the prelimin</w:t>
      </w:r>
      <w:r w:rsidR="00D85E7F">
        <w:t>ary point first before delving i</w:t>
      </w:r>
      <w:r>
        <w:t>nto the merits</w:t>
      </w:r>
      <w:r w:rsidR="0023629C">
        <w:t xml:space="preserve"> of the case</w:t>
      </w:r>
      <w:r w:rsidR="007E47FE">
        <w:t>. The Rules provide that, ordinarily,</w:t>
      </w:r>
      <w:r>
        <w:t xml:space="preserve"> no application sh</w:t>
      </w:r>
      <w:r w:rsidR="005B4A8D">
        <w:t>ould fail on the basis of form. I notice that</w:t>
      </w:r>
      <w:r w:rsidR="005C2394">
        <w:t xml:space="preserve"> the judgment creditor did not allege that</w:t>
      </w:r>
      <w:r w:rsidR="006F1BD8">
        <w:t xml:space="preserve"> it has suffered or will suffer any prejudice as a result of the failure to use the </w:t>
      </w:r>
      <w:r w:rsidR="00D550D1">
        <w:t>correct form. The claimant</w:t>
      </w:r>
      <w:r w:rsidR="005C2394">
        <w:t xml:space="preserve"> served a copy of the chamber application on the judgment </w:t>
      </w:r>
      <w:r w:rsidR="00D550D1">
        <w:t xml:space="preserve">creditor, who </w:t>
      </w:r>
      <w:r w:rsidR="005C2394">
        <w:t>filed its opposing affidavit and heads of</w:t>
      </w:r>
      <w:r w:rsidR="00D550D1">
        <w:t xml:space="preserve"> argument</w:t>
      </w:r>
      <w:r w:rsidR="005C2394">
        <w:t xml:space="preserve">. In this regard, I am prepared to condone the adoption of </w:t>
      </w:r>
      <w:r w:rsidR="00FE3CEE">
        <w:t xml:space="preserve">incorrect form. See </w:t>
      </w:r>
      <w:r w:rsidR="00FE3CEE" w:rsidRPr="00FE3CEE">
        <w:rPr>
          <w:i/>
        </w:rPr>
        <w:t xml:space="preserve">Nyarota v </w:t>
      </w:r>
      <w:r w:rsidR="005C2394" w:rsidRPr="00FE3CEE">
        <w:rPr>
          <w:i/>
        </w:rPr>
        <w:t>ANZ</w:t>
      </w:r>
      <w:r w:rsidR="005C2394">
        <w:t xml:space="preserve"> </w:t>
      </w:r>
      <w:r w:rsidR="00FE3CEE">
        <w:rPr>
          <w:iCs/>
        </w:rPr>
        <w:t>HH 591-</w:t>
      </w:r>
      <w:r w:rsidR="005C2394" w:rsidRPr="00FE3CEE">
        <w:rPr>
          <w:iCs/>
        </w:rPr>
        <w:t>15</w:t>
      </w:r>
      <w:r w:rsidR="005C2394">
        <w:t xml:space="preserve">. </w:t>
      </w:r>
    </w:p>
    <w:p w14:paraId="139FD356" w14:textId="569A4D4C" w:rsidR="00601352" w:rsidRDefault="005C2394" w:rsidP="00EB1CE5">
      <w:pPr>
        <w:spacing w:line="360" w:lineRule="auto"/>
        <w:jc w:val="both"/>
      </w:pPr>
      <w:r>
        <w:tab/>
        <w:t>On the merits</w:t>
      </w:r>
      <w:r w:rsidR="00263919">
        <w:t>,</w:t>
      </w:r>
      <w:r>
        <w:t xml:space="preserve"> it is settled law that when considering an application by a party for leave to file a supplementary affidavit, the court is called</w:t>
      </w:r>
      <w:r w:rsidR="00263919">
        <w:t xml:space="preserve"> upon</w:t>
      </w:r>
      <w:r>
        <w:t xml:space="preserve"> to exercise a judicial discretion. In the </w:t>
      </w:r>
      <w:r>
        <w:lastRenderedPageBreak/>
        <w:t xml:space="preserve">exercise of this discretion, it is a fundamental consideration that the dispute between the parties be adjudicated upon all the relevant facts pertaining to the dispute. See </w:t>
      </w:r>
      <w:r w:rsidRPr="003708E4">
        <w:rPr>
          <w:i/>
        </w:rPr>
        <w:t xml:space="preserve">United Refineries Limited vs. The Mining Industry Pension Fund and Ors </w:t>
      </w:r>
      <w:r>
        <w:t xml:space="preserve">SC </w:t>
      </w:r>
      <w:r w:rsidR="003708E4">
        <w:rPr>
          <w:iCs/>
        </w:rPr>
        <w:t>63-</w:t>
      </w:r>
      <w:r w:rsidRPr="003708E4">
        <w:rPr>
          <w:iCs/>
        </w:rPr>
        <w:t>14</w:t>
      </w:r>
      <w:r>
        <w:t>.</w:t>
      </w:r>
      <w:r w:rsidR="000A40A6">
        <w:t xml:space="preserve"> In light of the above</w:t>
      </w:r>
      <w:r w:rsidR="003708E4">
        <w:t>, my view is</w:t>
      </w:r>
      <w:r w:rsidR="000A40A6">
        <w:t xml:space="preserve"> that </w:t>
      </w:r>
      <w:r w:rsidR="003708E4">
        <w:t xml:space="preserve">in order </w:t>
      </w:r>
      <w:r w:rsidR="000A40A6">
        <w:t>for the dispute between the parties to be properly ventilated, the supplementary affidavit be allowed. I will not restate the contents of the supplementary affid</w:t>
      </w:r>
      <w:r w:rsidR="003708E4">
        <w:t xml:space="preserve">avit solely because the essentials of its </w:t>
      </w:r>
      <w:r w:rsidR="000A40A6">
        <w:t>contents have been captured in claimant’s case above.</w:t>
      </w:r>
    </w:p>
    <w:p w14:paraId="43390626" w14:textId="5D76AFF9" w:rsidR="00601352" w:rsidRPr="00665317" w:rsidRDefault="005950DE" w:rsidP="00601352">
      <w:pPr>
        <w:spacing w:line="360" w:lineRule="auto"/>
        <w:jc w:val="both"/>
        <w:rPr>
          <w:b/>
          <w:bCs/>
          <w:u w:val="single"/>
        </w:rPr>
      </w:pPr>
      <w:r w:rsidRPr="00665317">
        <w:rPr>
          <w:b/>
          <w:bCs/>
          <w:u w:val="single"/>
        </w:rPr>
        <w:t>The law on interpleader proceedings</w:t>
      </w:r>
      <w:r w:rsidRPr="00665317">
        <w:rPr>
          <w:b/>
          <w:bCs/>
        </w:rPr>
        <w:t xml:space="preserve"> </w:t>
      </w:r>
      <w:r w:rsidR="00724930" w:rsidRPr="00665317">
        <w:tab/>
      </w:r>
    </w:p>
    <w:p w14:paraId="0F4E17A4" w14:textId="713FD701" w:rsidR="00724930" w:rsidRDefault="00724930" w:rsidP="00601352">
      <w:pPr>
        <w:spacing w:line="360" w:lineRule="auto"/>
        <w:jc w:val="both"/>
      </w:pPr>
      <w:r>
        <w:tab/>
        <w:t>The law relating to interpleader proceedings is settled. A claimant must set out facts and allegations which constitute proo</w:t>
      </w:r>
      <w:r w:rsidR="00E96661">
        <w:t>f of ownership. In</w:t>
      </w:r>
      <w:r w:rsidR="00E96661" w:rsidRPr="00F76116">
        <w:rPr>
          <w:i/>
        </w:rPr>
        <w:t xml:space="preserve"> Sabarauta v</w:t>
      </w:r>
      <w:r w:rsidRPr="00F76116">
        <w:rPr>
          <w:i/>
        </w:rPr>
        <w:t xml:space="preserve"> Local Authorities Pension Fund and the Sheriff </w:t>
      </w:r>
      <w:r w:rsidR="00E96661">
        <w:rPr>
          <w:iCs/>
        </w:rPr>
        <w:t>SC 77-</w:t>
      </w:r>
      <w:r w:rsidRPr="00E96661">
        <w:rPr>
          <w:iCs/>
        </w:rPr>
        <w:t>17</w:t>
      </w:r>
      <w:r w:rsidR="00F76116">
        <w:t xml:space="preserve"> </w:t>
      </w:r>
      <w:r w:rsidR="00665317" w:rsidRPr="00665317">
        <w:rPr>
          <w:smallCaps/>
        </w:rPr>
        <w:t>Uchena Ja</w:t>
      </w:r>
      <w:r w:rsidR="00665317">
        <w:t xml:space="preserve"> </w:t>
      </w:r>
      <w:r w:rsidR="00FA583C">
        <w:t>appositely</w:t>
      </w:r>
      <w:r>
        <w:t xml:space="preserve"> noted that:</w:t>
      </w:r>
    </w:p>
    <w:p w14:paraId="2CB9FB28" w14:textId="77777777" w:rsidR="00F76116" w:rsidRPr="0053062E" w:rsidRDefault="00F76116" w:rsidP="00724930">
      <w:pPr>
        <w:spacing w:line="360" w:lineRule="auto"/>
        <w:ind w:left="720"/>
        <w:jc w:val="both"/>
        <w:rPr>
          <w:sz w:val="12"/>
          <w:szCs w:val="12"/>
        </w:rPr>
      </w:pPr>
    </w:p>
    <w:p w14:paraId="72684521" w14:textId="77777777" w:rsidR="00F76116" w:rsidRPr="0053062E" w:rsidRDefault="00724930" w:rsidP="0053062E">
      <w:pPr>
        <w:ind w:left="720"/>
        <w:jc w:val="both"/>
        <w:rPr>
          <w:sz w:val="22"/>
          <w:szCs w:val="22"/>
        </w:rPr>
      </w:pPr>
      <w:r w:rsidRPr="0053062E">
        <w:rPr>
          <w:sz w:val="22"/>
          <w:szCs w:val="22"/>
        </w:rPr>
        <w:t>“Interpleader proceedings are instituted by the Sheriff in respect of property attached by him when a third party claims ownership of that property. In such proceedings, it is necessary for the party claiming the attached property to prove ownership by clear and satisfactory evidence.”</w:t>
      </w:r>
      <w:r w:rsidR="00CE0D36" w:rsidRPr="0053062E">
        <w:rPr>
          <w:sz w:val="22"/>
          <w:szCs w:val="22"/>
        </w:rPr>
        <w:t xml:space="preserve"> </w:t>
      </w:r>
    </w:p>
    <w:p w14:paraId="71067111" w14:textId="77777777" w:rsidR="00F76116" w:rsidRDefault="00F76116" w:rsidP="00724930">
      <w:pPr>
        <w:spacing w:line="360" w:lineRule="auto"/>
        <w:ind w:left="720"/>
        <w:jc w:val="both"/>
      </w:pPr>
    </w:p>
    <w:p w14:paraId="6B0B2EBC" w14:textId="39283E1F" w:rsidR="00724930" w:rsidRDefault="00CE0D36" w:rsidP="00665317">
      <w:pPr>
        <w:spacing w:after="240" w:line="360" w:lineRule="auto"/>
        <w:ind w:left="720"/>
        <w:jc w:val="both"/>
      </w:pPr>
      <w:r>
        <w:t>S</w:t>
      </w:r>
      <w:r w:rsidR="00F76116">
        <w:t xml:space="preserve">ee also </w:t>
      </w:r>
      <w:r w:rsidR="00F76116" w:rsidRPr="00F76116">
        <w:rPr>
          <w:i/>
        </w:rPr>
        <w:t xml:space="preserve">Welli-Well (Pvt) Ltd v Imbayago and The Sheriff </w:t>
      </w:r>
      <w:r w:rsidRPr="00F76116">
        <w:rPr>
          <w:i/>
        </w:rPr>
        <w:t>of Zimbabwe</w:t>
      </w:r>
      <w:r>
        <w:t xml:space="preserve"> </w:t>
      </w:r>
      <w:r w:rsidRPr="00CE0D36">
        <w:rPr>
          <w:i/>
          <w:iCs/>
        </w:rPr>
        <w:t xml:space="preserve">SC </w:t>
      </w:r>
      <w:r w:rsidR="00F76116">
        <w:rPr>
          <w:iCs/>
        </w:rPr>
        <w:t>8-</w:t>
      </w:r>
      <w:r w:rsidRPr="00F76116">
        <w:rPr>
          <w:iCs/>
        </w:rPr>
        <w:t>21</w:t>
      </w:r>
      <w:r w:rsidRPr="00F76116">
        <w:t>.</w:t>
      </w:r>
    </w:p>
    <w:p w14:paraId="3215745F" w14:textId="32CC3C92" w:rsidR="00724930" w:rsidRDefault="00665317" w:rsidP="00724930">
      <w:pPr>
        <w:spacing w:line="360" w:lineRule="auto"/>
        <w:jc w:val="both"/>
      </w:pPr>
      <w:r>
        <w:tab/>
      </w:r>
      <w:r w:rsidR="0043339F">
        <w:t>Furthermore, i</w:t>
      </w:r>
      <w:r w:rsidR="0053062E">
        <w:t xml:space="preserve">n Sheriff for </w:t>
      </w:r>
      <w:r w:rsidR="0053062E" w:rsidRPr="0053062E">
        <w:rPr>
          <w:i/>
        </w:rPr>
        <w:t xml:space="preserve">Zimbabwe v </w:t>
      </w:r>
      <w:r w:rsidR="00724930" w:rsidRPr="0053062E">
        <w:rPr>
          <w:i/>
        </w:rPr>
        <w:t>Mahachi and Leomarch Engineering</w:t>
      </w:r>
      <w:r w:rsidR="00724930">
        <w:t xml:space="preserve"> </w:t>
      </w:r>
      <w:r w:rsidR="0053082B">
        <w:rPr>
          <w:iCs/>
        </w:rPr>
        <w:t>HMA 34-</w:t>
      </w:r>
      <w:r w:rsidR="00724930" w:rsidRPr="0053082B">
        <w:rPr>
          <w:iCs/>
        </w:rPr>
        <w:t>18</w:t>
      </w:r>
      <w:r w:rsidR="0053082B">
        <w:t xml:space="preserve"> </w:t>
      </w:r>
      <w:r w:rsidRPr="00665317">
        <w:rPr>
          <w:smallCaps/>
        </w:rPr>
        <w:t>Mafusire J</w:t>
      </w:r>
      <w:r>
        <w:t xml:space="preserve"> </w:t>
      </w:r>
      <w:r w:rsidR="0053082B">
        <w:t xml:space="preserve">pertinently stated </w:t>
      </w:r>
      <w:r w:rsidR="00724930">
        <w:t>that:</w:t>
      </w:r>
    </w:p>
    <w:p w14:paraId="1FE125F7" w14:textId="77777777" w:rsidR="0053082B" w:rsidRPr="000716BC" w:rsidRDefault="0053082B" w:rsidP="00724930">
      <w:pPr>
        <w:spacing w:line="360" w:lineRule="auto"/>
        <w:jc w:val="both"/>
        <w:rPr>
          <w:sz w:val="10"/>
          <w:szCs w:val="10"/>
        </w:rPr>
      </w:pPr>
    </w:p>
    <w:p w14:paraId="342CC8D5" w14:textId="3B11FAE6" w:rsidR="00724930" w:rsidRPr="001139F3" w:rsidRDefault="00724930" w:rsidP="001139F3">
      <w:pPr>
        <w:ind w:left="720"/>
        <w:jc w:val="both"/>
        <w:rPr>
          <w:sz w:val="22"/>
          <w:szCs w:val="22"/>
        </w:rPr>
      </w:pPr>
      <w:r w:rsidRPr="001139F3">
        <w:rPr>
          <w:sz w:val="22"/>
          <w:szCs w:val="22"/>
        </w:rPr>
        <w:t xml:space="preserve">“One common thread running through such cases, and several others on the point, is that </w:t>
      </w:r>
      <w:r w:rsidR="0071311C" w:rsidRPr="001139F3">
        <w:rPr>
          <w:sz w:val="22"/>
          <w:szCs w:val="22"/>
        </w:rPr>
        <w:t xml:space="preserve">there is a rebuttable presumption that where someone is found in possession of movable goods, they are presumed to be the owner of that property. </w:t>
      </w:r>
      <w:r w:rsidR="0071311C" w:rsidRPr="00414BDE">
        <w:rPr>
          <w:sz w:val="22"/>
          <w:szCs w:val="22"/>
          <w:u w:val="single"/>
        </w:rPr>
        <w:t>Where someone else other than the possessor claims to be the owner of those goods, they have the onus to prove, on a balance of probabilities, that they are the owner</w:t>
      </w:r>
      <w:r w:rsidR="0071311C" w:rsidRPr="001139F3">
        <w:rPr>
          <w:sz w:val="22"/>
          <w:szCs w:val="22"/>
        </w:rPr>
        <w:t xml:space="preserve">. There are no hard and fast rules on how they may go about proving such ownership. Every case depends on its own facts. </w:t>
      </w:r>
      <w:r w:rsidR="0071311C" w:rsidRPr="00414BDE">
        <w:rPr>
          <w:sz w:val="22"/>
          <w:szCs w:val="22"/>
          <w:u w:val="single"/>
        </w:rPr>
        <w:t>The claimant may have to have to produce some evidence, such as receipts or other documents, if available, to prove ownership. A bald assertion that they are the owner is not enough</w:t>
      </w:r>
      <w:r w:rsidR="0071311C" w:rsidRPr="00414BDE">
        <w:rPr>
          <w:sz w:val="22"/>
          <w:szCs w:val="22"/>
        </w:rPr>
        <w:t>.”</w:t>
      </w:r>
      <w:r w:rsidR="00414BDE" w:rsidRPr="00414BDE">
        <w:rPr>
          <w:sz w:val="22"/>
          <w:szCs w:val="22"/>
        </w:rPr>
        <w:t xml:space="preserve"> </w:t>
      </w:r>
      <w:r w:rsidR="00414BDE" w:rsidRPr="00414BDE">
        <w:rPr>
          <w:b/>
          <w:sz w:val="22"/>
          <w:szCs w:val="22"/>
        </w:rPr>
        <w:t>[My own emphasis]</w:t>
      </w:r>
    </w:p>
    <w:p w14:paraId="08532132" w14:textId="1E3BC24C" w:rsidR="007D7D91" w:rsidRDefault="007D7D91" w:rsidP="0071311C">
      <w:pPr>
        <w:spacing w:line="360" w:lineRule="auto"/>
        <w:jc w:val="both"/>
      </w:pPr>
    </w:p>
    <w:p w14:paraId="37FFDE1D" w14:textId="0A44E008" w:rsidR="007D7D91" w:rsidRPr="00665317" w:rsidRDefault="007D7D91" w:rsidP="0071311C">
      <w:pPr>
        <w:spacing w:line="360" w:lineRule="auto"/>
        <w:jc w:val="both"/>
        <w:rPr>
          <w:b/>
          <w:u w:val="single"/>
        </w:rPr>
      </w:pPr>
      <w:r w:rsidRPr="00665317">
        <w:rPr>
          <w:b/>
          <w:u w:val="single"/>
        </w:rPr>
        <w:t>Analysis of the case</w:t>
      </w:r>
    </w:p>
    <w:p w14:paraId="7477613C" w14:textId="2990EDCF" w:rsidR="0071311C" w:rsidRDefault="0071311C" w:rsidP="007D7D91">
      <w:pPr>
        <w:spacing w:line="360" w:lineRule="auto"/>
        <w:ind w:firstLine="720"/>
        <w:jc w:val="both"/>
      </w:pPr>
      <w:r>
        <w:t xml:space="preserve">It is not in dispute that the items attached by the applicant were in possession of the claimant. Furthermore, the claimant attached to its opposing affidavit </w:t>
      </w:r>
      <w:r w:rsidR="00DC1CC6">
        <w:t>(</w:t>
      </w:r>
      <w:r>
        <w:t xml:space="preserve">Annexure </w:t>
      </w:r>
      <w:r w:rsidR="00DC1CC6">
        <w:t>“</w:t>
      </w:r>
      <w:r>
        <w:t>C</w:t>
      </w:r>
      <w:r w:rsidR="00DC1CC6">
        <w:t>”), receipts as evidence</w:t>
      </w:r>
      <w:r w:rsidR="00CE0D36">
        <w:t xml:space="preserve"> that the items attached by the applicant were purchased by the claimant. In my view, Annexure </w:t>
      </w:r>
      <w:r w:rsidR="00CA533B">
        <w:t>“</w:t>
      </w:r>
      <w:r w:rsidR="00CE0D36">
        <w:t>C</w:t>
      </w:r>
      <w:r w:rsidR="00CA533B">
        <w:t>”</w:t>
      </w:r>
      <w:r w:rsidR="0083635A">
        <w:t xml:space="preserve"> series</w:t>
      </w:r>
      <w:r w:rsidR="009E2FAD">
        <w:t xml:space="preserve"> clearly and</w:t>
      </w:r>
      <w:r w:rsidR="0083635A">
        <w:t xml:space="preserve"> satisfactorily refutes the allegation collusion</w:t>
      </w:r>
      <w:r w:rsidR="009E2FAD">
        <w:t xml:space="preserve"> between the claimant </w:t>
      </w:r>
      <w:r w:rsidR="009E2FAD">
        <w:lastRenderedPageBreak/>
        <w:t>and the judgement debtor.</w:t>
      </w:r>
      <w:r w:rsidR="00E6633A">
        <w:t xml:space="preserve"> I am satisfied that the claimant has made a credible case that the it is the owner of the attached goods, and is entitled to the relief that it seeks.</w:t>
      </w:r>
      <w:r w:rsidR="009E2FAD">
        <w:t xml:space="preserve"> </w:t>
      </w:r>
    </w:p>
    <w:p w14:paraId="038C36FF" w14:textId="77777777" w:rsidR="00665317" w:rsidRDefault="004D2D3B" w:rsidP="00665317">
      <w:pPr>
        <w:spacing w:line="360" w:lineRule="auto"/>
        <w:jc w:val="both"/>
        <w:rPr>
          <w:b/>
          <w:u w:val="single"/>
        </w:rPr>
      </w:pPr>
      <w:r w:rsidRPr="00665317">
        <w:rPr>
          <w:b/>
          <w:u w:val="single"/>
        </w:rPr>
        <w:t>Disposition</w:t>
      </w:r>
    </w:p>
    <w:p w14:paraId="49D9EE14" w14:textId="352680EC" w:rsidR="009E2FAD" w:rsidRPr="00665317" w:rsidRDefault="00665317" w:rsidP="00665317">
      <w:pPr>
        <w:spacing w:line="360" w:lineRule="auto"/>
        <w:jc w:val="both"/>
        <w:rPr>
          <w:b/>
          <w:u w:val="single"/>
        </w:rPr>
      </w:pPr>
      <w:r w:rsidRPr="00665317">
        <w:rPr>
          <w:b/>
        </w:rPr>
        <w:tab/>
      </w:r>
      <w:r w:rsidR="009E2FAD">
        <w:t>Accor</w:t>
      </w:r>
      <w:r w:rsidR="00D872D2">
        <w:t>dingly, I make the following order</w:t>
      </w:r>
      <w:r w:rsidR="009E2FAD">
        <w:t xml:space="preserve">: </w:t>
      </w:r>
    </w:p>
    <w:p w14:paraId="2D7ABDCA" w14:textId="77777777" w:rsidR="00D872D2" w:rsidRPr="00D872D2" w:rsidRDefault="00D872D2" w:rsidP="0071311C">
      <w:pPr>
        <w:spacing w:line="360" w:lineRule="auto"/>
        <w:jc w:val="both"/>
        <w:rPr>
          <w:sz w:val="8"/>
          <w:szCs w:val="8"/>
        </w:rPr>
      </w:pPr>
    </w:p>
    <w:p w14:paraId="111EF9ED" w14:textId="19C785E6" w:rsidR="009E2FAD" w:rsidRDefault="009E2FAD" w:rsidP="009E2FAD">
      <w:pPr>
        <w:pStyle w:val="ListParagraph"/>
        <w:numPr>
          <w:ilvl w:val="0"/>
          <w:numId w:val="22"/>
        </w:numPr>
        <w:spacing w:line="360" w:lineRule="auto"/>
        <w:jc w:val="both"/>
      </w:pPr>
      <w:r>
        <w:t xml:space="preserve">The claimant’s claim to movable properties attached by the applicant pursuant to execution </w:t>
      </w:r>
      <w:r w:rsidR="001102A8">
        <w:t xml:space="preserve">of judgment in HC 388/22 be and is hereby granted. </w:t>
      </w:r>
    </w:p>
    <w:p w14:paraId="42C6E0EE" w14:textId="777F642B" w:rsidR="001102A8" w:rsidRDefault="001102A8" w:rsidP="009E2FA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The movable pr</w:t>
      </w:r>
      <w:r w:rsidR="00864337">
        <w:t>operty attached by the Sheriff and listed in this paragraph</w:t>
      </w:r>
      <w:r>
        <w:t xml:space="preserve"> be and is hereby declared not executable.</w:t>
      </w:r>
      <w:r w:rsidR="00AD79B5">
        <w:t xml:space="preserve"> The property is: 2 upright Minute Maid Cocacola refrigerators, 5 restaurant tables, 8 restaurant benches, 2 white capri deep freezer, 1 Zuva 48 kg gas tank, 1 office desk, 8 potato peeling machines, 2 grey 48 kg gas tanks</w:t>
      </w:r>
    </w:p>
    <w:p w14:paraId="28C684A2" w14:textId="50390F50" w:rsidR="001102A8" w:rsidRDefault="00234466" w:rsidP="009E2FA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The j</w:t>
      </w:r>
      <w:r w:rsidR="001102A8">
        <w:t xml:space="preserve">udgment creditor be and is hereby ordered to pay storage costs associated with the attachment and seizure of </w:t>
      </w:r>
      <w:r>
        <w:t xml:space="preserve">the </w:t>
      </w:r>
      <w:r w:rsidR="001102A8">
        <w:t>goods</w:t>
      </w:r>
      <w:r>
        <w:t xml:space="preserve"> referred to in paragraph 2 of this order</w:t>
      </w:r>
      <w:r w:rsidR="001102A8">
        <w:t>.</w:t>
      </w:r>
    </w:p>
    <w:p w14:paraId="6D0B7445" w14:textId="013929E7" w:rsidR="0078604C" w:rsidRDefault="00234466" w:rsidP="00405423">
      <w:pPr>
        <w:pStyle w:val="ListParagraph"/>
        <w:numPr>
          <w:ilvl w:val="0"/>
          <w:numId w:val="22"/>
        </w:numPr>
        <w:spacing w:line="360" w:lineRule="auto"/>
        <w:jc w:val="both"/>
      </w:pPr>
      <w:r>
        <w:t>The judgment c</w:t>
      </w:r>
      <w:r w:rsidR="001102A8">
        <w:t>reditor b</w:t>
      </w:r>
      <w:r>
        <w:t>e and is hereby ordered to pay claimant and a</w:t>
      </w:r>
      <w:r w:rsidR="001102A8">
        <w:t xml:space="preserve">pplicant’s cost of suit. </w:t>
      </w:r>
    </w:p>
    <w:p w14:paraId="09092131" w14:textId="45FE5D73" w:rsidR="00245D32" w:rsidRDefault="00245D32" w:rsidP="00245D32">
      <w:pPr>
        <w:spacing w:line="360" w:lineRule="auto"/>
        <w:jc w:val="both"/>
      </w:pPr>
    </w:p>
    <w:p w14:paraId="571D0A46" w14:textId="77777777" w:rsidR="00665317" w:rsidRDefault="00665317" w:rsidP="00245D32">
      <w:pPr>
        <w:spacing w:line="360" w:lineRule="auto"/>
        <w:jc w:val="both"/>
      </w:pPr>
    </w:p>
    <w:p w14:paraId="4A53F16C" w14:textId="5622CAD8" w:rsidR="00245D32" w:rsidRDefault="00665317" w:rsidP="00665317">
      <w:pPr>
        <w:jc w:val="both"/>
      </w:pPr>
      <w:r w:rsidRPr="00665317">
        <w:rPr>
          <w:b/>
          <w:bCs/>
          <w:smallCaps/>
        </w:rPr>
        <w:t>Chinamora J</w:t>
      </w:r>
      <w:r>
        <w:t>: ........................................................................</w:t>
      </w:r>
    </w:p>
    <w:p w14:paraId="7D1C2F96" w14:textId="77777777" w:rsidR="00665317" w:rsidRDefault="00665317" w:rsidP="00665317">
      <w:pPr>
        <w:jc w:val="both"/>
      </w:pPr>
    </w:p>
    <w:p w14:paraId="34EA321C" w14:textId="2F504D59" w:rsidR="00245D32" w:rsidRDefault="00245D32" w:rsidP="00665317">
      <w:pPr>
        <w:jc w:val="both"/>
      </w:pPr>
      <w:r w:rsidRPr="00AD4EE7">
        <w:rPr>
          <w:i/>
        </w:rPr>
        <w:t>Dube-Banda Nzarayapenga &amp; Partners</w:t>
      </w:r>
      <w:r>
        <w:t>, applicant’s legal practitioners</w:t>
      </w:r>
    </w:p>
    <w:p w14:paraId="36B412B2" w14:textId="06749C14" w:rsidR="00245D32" w:rsidRDefault="00691782" w:rsidP="00665317">
      <w:pPr>
        <w:jc w:val="both"/>
      </w:pPr>
      <w:r>
        <w:rPr>
          <w:i/>
        </w:rPr>
        <w:t>Cyprian’s Law</w:t>
      </w:r>
      <w:r w:rsidR="00245D32">
        <w:t>, claimant’s legal practitioners</w:t>
      </w:r>
    </w:p>
    <w:p w14:paraId="0F82C263" w14:textId="76586854" w:rsidR="00245D32" w:rsidRDefault="00691782" w:rsidP="00665317">
      <w:pPr>
        <w:jc w:val="both"/>
      </w:pPr>
      <w:r w:rsidRPr="00AD4EE7">
        <w:rPr>
          <w:i/>
        </w:rPr>
        <w:t>Samukange Hungwe Attorneys</w:t>
      </w:r>
      <w:r w:rsidR="00245D32">
        <w:t>, judgment creditor’s legal practitioners</w:t>
      </w:r>
    </w:p>
    <w:p w14:paraId="3787D787" w14:textId="77777777" w:rsidR="00665317" w:rsidRDefault="00665317" w:rsidP="00665317">
      <w:pPr>
        <w:jc w:val="both"/>
      </w:pPr>
    </w:p>
    <w:p w14:paraId="2965DB9B" w14:textId="77777777" w:rsidR="00665317" w:rsidRDefault="00665317" w:rsidP="00665317">
      <w:pPr>
        <w:jc w:val="both"/>
      </w:pPr>
    </w:p>
    <w:p w14:paraId="689A53D2" w14:textId="77777777" w:rsidR="00665317" w:rsidRDefault="00665317" w:rsidP="00665317">
      <w:pPr>
        <w:jc w:val="both"/>
      </w:pPr>
    </w:p>
    <w:p w14:paraId="11C8B39A" w14:textId="77777777" w:rsidR="00665317" w:rsidRDefault="00665317" w:rsidP="00665317">
      <w:pPr>
        <w:jc w:val="both"/>
      </w:pPr>
    </w:p>
    <w:p w14:paraId="79F9AD85" w14:textId="77777777" w:rsidR="00665317" w:rsidRDefault="00665317" w:rsidP="00665317">
      <w:pPr>
        <w:jc w:val="both"/>
      </w:pPr>
    </w:p>
    <w:p w14:paraId="03F3E4AC" w14:textId="77777777" w:rsidR="00665317" w:rsidRDefault="00665317" w:rsidP="00665317">
      <w:pPr>
        <w:jc w:val="both"/>
      </w:pPr>
    </w:p>
    <w:p w14:paraId="767D4ACF" w14:textId="77777777" w:rsidR="00665317" w:rsidRDefault="00665317" w:rsidP="00665317">
      <w:pPr>
        <w:jc w:val="both"/>
      </w:pPr>
    </w:p>
    <w:p w14:paraId="3F2FBF4E" w14:textId="77777777" w:rsidR="00665317" w:rsidRDefault="00665317" w:rsidP="00665317">
      <w:pPr>
        <w:jc w:val="both"/>
      </w:pPr>
    </w:p>
    <w:p w14:paraId="755E447D" w14:textId="77777777" w:rsidR="00665317" w:rsidRDefault="00665317" w:rsidP="00665317">
      <w:pPr>
        <w:jc w:val="both"/>
      </w:pPr>
    </w:p>
    <w:p w14:paraId="27F4FC94" w14:textId="77777777" w:rsidR="00665317" w:rsidRDefault="00665317" w:rsidP="00665317">
      <w:pPr>
        <w:jc w:val="both"/>
      </w:pPr>
    </w:p>
    <w:p w14:paraId="67F7B963" w14:textId="77777777" w:rsidR="00665317" w:rsidRDefault="00665317" w:rsidP="00665317">
      <w:pPr>
        <w:jc w:val="both"/>
      </w:pPr>
    </w:p>
    <w:p w14:paraId="216E0947" w14:textId="77777777" w:rsidR="00665317" w:rsidRDefault="00665317" w:rsidP="00665317">
      <w:pPr>
        <w:jc w:val="both"/>
      </w:pPr>
    </w:p>
    <w:p w14:paraId="210F207E" w14:textId="77777777" w:rsidR="00665317" w:rsidRDefault="00665317" w:rsidP="00665317">
      <w:pPr>
        <w:jc w:val="both"/>
      </w:pPr>
    </w:p>
    <w:p w14:paraId="0C9177C6" w14:textId="77777777" w:rsidR="00665317" w:rsidRPr="007C7786" w:rsidRDefault="00665317" w:rsidP="00665317">
      <w:pPr>
        <w:jc w:val="both"/>
      </w:pPr>
    </w:p>
    <w:sectPr w:rsidR="00665317" w:rsidRPr="007C7786" w:rsidSect="00500A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B62DB" w14:textId="77777777" w:rsidR="0068619B" w:rsidRDefault="0068619B" w:rsidP="005A4D7A">
      <w:r>
        <w:separator/>
      </w:r>
    </w:p>
  </w:endnote>
  <w:endnote w:type="continuationSeparator" w:id="0">
    <w:p w14:paraId="33DA79A0" w14:textId="77777777" w:rsidR="0068619B" w:rsidRDefault="0068619B" w:rsidP="005A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BA05" w14:textId="77777777" w:rsidR="0068619B" w:rsidRDefault="0068619B" w:rsidP="005A4D7A">
      <w:r>
        <w:separator/>
      </w:r>
    </w:p>
  </w:footnote>
  <w:footnote w:type="continuationSeparator" w:id="0">
    <w:p w14:paraId="69F5956D" w14:textId="77777777" w:rsidR="0068619B" w:rsidRDefault="0068619B" w:rsidP="005A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9521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FB646C" w14:textId="6FC99067" w:rsidR="00EC5A61" w:rsidRDefault="00EC5A61">
        <w:pPr>
          <w:pStyle w:val="Header"/>
          <w:jc w:val="right"/>
          <w:rPr>
            <w:rFonts w:ascii="Calibri" w:hAnsi="Calibri" w:cs="Calibri"/>
            <w:noProof/>
            <w:sz w:val="22"/>
            <w:szCs w:val="22"/>
          </w:rPr>
        </w:pPr>
        <w:r w:rsidRPr="00665317">
          <w:rPr>
            <w:rFonts w:ascii="Calibri" w:hAnsi="Calibri" w:cs="Calibri"/>
            <w:sz w:val="22"/>
            <w:szCs w:val="22"/>
          </w:rPr>
          <w:fldChar w:fldCharType="begin"/>
        </w:r>
        <w:r w:rsidRPr="00665317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665317">
          <w:rPr>
            <w:rFonts w:ascii="Calibri" w:hAnsi="Calibri" w:cs="Calibri"/>
            <w:sz w:val="22"/>
            <w:szCs w:val="22"/>
          </w:rPr>
          <w:fldChar w:fldCharType="separate"/>
        </w:r>
        <w:r w:rsidR="006A7668">
          <w:rPr>
            <w:rFonts w:ascii="Calibri" w:hAnsi="Calibri" w:cs="Calibri"/>
            <w:noProof/>
            <w:sz w:val="22"/>
            <w:szCs w:val="22"/>
          </w:rPr>
          <w:t>1</w:t>
        </w:r>
        <w:r w:rsidRPr="00665317">
          <w:rPr>
            <w:rFonts w:ascii="Calibri" w:hAnsi="Calibri" w:cs="Calibri"/>
            <w:noProof/>
            <w:sz w:val="22"/>
            <w:szCs w:val="22"/>
          </w:rPr>
          <w:fldChar w:fldCharType="end"/>
        </w:r>
      </w:p>
      <w:p w14:paraId="4C6A9FF2" w14:textId="23D9714B" w:rsidR="00D97E2B" w:rsidRPr="00665317" w:rsidRDefault="00D97E2B">
        <w:pPr>
          <w:pStyle w:val="Header"/>
          <w:jc w:val="right"/>
          <w:rPr>
            <w:rFonts w:ascii="Calibri" w:hAnsi="Calibri" w:cs="Calibri"/>
            <w:noProof/>
            <w:sz w:val="22"/>
            <w:szCs w:val="22"/>
          </w:rPr>
        </w:pPr>
        <w:r>
          <w:rPr>
            <w:rFonts w:ascii="Calibri" w:hAnsi="Calibri" w:cs="Calibri"/>
            <w:noProof/>
            <w:sz w:val="22"/>
            <w:szCs w:val="22"/>
          </w:rPr>
          <w:t>HH 447 - 24</w:t>
        </w:r>
      </w:p>
      <w:p w14:paraId="1E5B85B1" w14:textId="301D7DDB" w:rsidR="00EC5A61" w:rsidRPr="00665317" w:rsidRDefault="00806511">
        <w:pPr>
          <w:pStyle w:val="Header"/>
          <w:jc w:val="right"/>
          <w:rPr>
            <w:rFonts w:ascii="Calibri" w:hAnsi="Calibri" w:cs="Calibri"/>
            <w:noProof/>
            <w:sz w:val="22"/>
            <w:szCs w:val="22"/>
          </w:rPr>
        </w:pPr>
        <w:r>
          <w:rPr>
            <w:rFonts w:ascii="Calibri" w:hAnsi="Calibri" w:cs="Calibri"/>
            <w:noProof/>
            <w:sz w:val="22"/>
            <w:szCs w:val="22"/>
          </w:rPr>
          <w:t xml:space="preserve">HC </w:t>
        </w:r>
        <w:r w:rsidR="00EC5A61" w:rsidRPr="00665317">
          <w:rPr>
            <w:rFonts w:ascii="Calibri" w:hAnsi="Calibri" w:cs="Calibri"/>
            <w:noProof/>
            <w:sz w:val="22"/>
            <w:szCs w:val="22"/>
          </w:rPr>
          <w:t>1903/23</w:t>
        </w:r>
      </w:p>
      <w:p w14:paraId="571FDB14" w14:textId="1F6322A6" w:rsidR="000D1769" w:rsidRPr="00665317" w:rsidRDefault="003F5BFF">
        <w:pPr>
          <w:pStyle w:val="Header"/>
          <w:jc w:val="right"/>
          <w:rPr>
            <w:rFonts w:ascii="Calibri" w:hAnsi="Calibri" w:cs="Calibri"/>
            <w:noProof/>
            <w:sz w:val="22"/>
            <w:szCs w:val="22"/>
          </w:rPr>
        </w:pPr>
        <w:r w:rsidRPr="00665317">
          <w:rPr>
            <w:rFonts w:ascii="Calibri" w:hAnsi="Calibri" w:cs="Calibri"/>
            <w:noProof/>
            <w:sz w:val="22"/>
            <w:szCs w:val="22"/>
          </w:rPr>
          <w:t xml:space="preserve">REF </w:t>
        </w:r>
        <w:r w:rsidR="000D1769" w:rsidRPr="00665317">
          <w:rPr>
            <w:rFonts w:ascii="Calibri" w:hAnsi="Calibri" w:cs="Calibri"/>
            <w:noProof/>
            <w:sz w:val="22"/>
            <w:szCs w:val="22"/>
          </w:rPr>
          <w:t>C</w:t>
        </w:r>
        <w:r w:rsidRPr="00665317">
          <w:rPr>
            <w:rFonts w:ascii="Calibri" w:hAnsi="Calibri" w:cs="Calibri"/>
            <w:noProof/>
            <w:sz w:val="22"/>
            <w:szCs w:val="22"/>
          </w:rPr>
          <w:t>A</w:t>
        </w:r>
        <w:r w:rsidR="000D1769" w:rsidRPr="00665317">
          <w:rPr>
            <w:rFonts w:ascii="Calibri" w:hAnsi="Calibri" w:cs="Calibri"/>
            <w:noProof/>
            <w:sz w:val="22"/>
            <w:szCs w:val="22"/>
          </w:rPr>
          <w:t>SE</w:t>
        </w:r>
        <w:r w:rsidR="00806511">
          <w:rPr>
            <w:rFonts w:ascii="Calibri" w:hAnsi="Calibri" w:cs="Calibri"/>
            <w:noProof/>
            <w:sz w:val="22"/>
            <w:szCs w:val="22"/>
          </w:rPr>
          <w:t>S:</w:t>
        </w:r>
        <w:r w:rsidR="000D1769" w:rsidRPr="00665317">
          <w:rPr>
            <w:rFonts w:ascii="Calibri" w:hAnsi="Calibri" w:cs="Calibri"/>
            <w:noProof/>
            <w:sz w:val="22"/>
            <w:szCs w:val="22"/>
          </w:rPr>
          <w:t xml:space="preserve"> HC 388/22</w:t>
        </w:r>
      </w:p>
      <w:p w14:paraId="2E4C5976" w14:textId="4068A4AA" w:rsidR="00EC5A61" w:rsidRDefault="00806511">
        <w:pPr>
          <w:pStyle w:val="Header"/>
          <w:jc w:val="right"/>
        </w:pPr>
        <w:r>
          <w:rPr>
            <w:rFonts w:ascii="Calibri" w:hAnsi="Calibri" w:cs="Calibri"/>
            <w:noProof/>
            <w:sz w:val="22"/>
            <w:szCs w:val="22"/>
          </w:rPr>
          <w:t>HC</w:t>
        </w:r>
        <w:r w:rsidR="00EC5A61" w:rsidRPr="00665317">
          <w:rPr>
            <w:rFonts w:ascii="Calibri" w:hAnsi="Calibri" w:cs="Calibri"/>
            <w:noProof/>
            <w:sz w:val="22"/>
            <w:szCs w:val="22"/>
          </w:rPr>
          <w:t xml:space="preserve"> 2935/23</w:t>
        </w:r>
      </w:p>
    </w:sdtContent>
  </w:sdt>
  <w:p w14:paraId="1D9F11F8" w14:textId="77777777" w:rsidR="005A4D7A" w:rsidRDefault="005A4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DFA"/>
    <w:multiLevelType w:val="hybridMultilevel"/>
    <w:tmpl w:val="1A160BE4"/>
    <w:lvl w:ilvl="0" w:tplc="AAECC5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51B24"/>
    <w:multiLevelType w:val="hybridMultilevel"/>
    <w:tmpl w:val="C45A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837"/>
    <w:multiLevelType w:val="hybridMultilevel"/>
    <w:tmpl w:val="E946B29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02EF"/>
    <w:multiLevelType w:val="hybridMultilevel"/>
    <w:tmpl w:val="9848A35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0812"/>
    <w:multiLevelType w:val="hybridMultilevel"/>
    <w:tmpl w:val="06122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D01"/>
    <w:multiLevelType w:val="hybridMultilevel"/>
    <w:tmpl w:val="A9D0178A"/>
    <w:lvl w:ilvl="0" w:tplc="1194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5F0DA7"/>
    <w:multiLevelType w:val="hybridMultilevel"/>
    <w:tmpl w:val="027CBE7C"/>
    <w:lvl w:ilvl="0" w:tplc="C7B02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E6911"/>
    <w:multiLevelType w:val="hybridMultilevel"/>
    <w:tmpl w:val="223E0B8C"/>
    <w:lvl w:ilvl="0" w:tplc="638A22B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A7594"/>
    <w:multiLevelType w:val="hybridMultilevel"/>
    <w:tmpl w:val="24F40968"/>
    <w:lvl w:ilvl="0" w:tplc="ACE8E2C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F53390"/>
    <w:multiLevelType w:val="hybridMultilevel"/>
    <w:tmpl w:val="EEA282FA"/>
    <w:lvl w:ilvl="0" w:tplc="3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F94F51"/>
    <w:multiLevelType w:val="hybridMultilevel"/>
    <w:tmpl w:val="3E0E0702"/>
    <w:lvl w:ilvl="0" w:tplc="C58621C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D10756"/>
    <w:multiLevelType w:val="hybridMultilevel"/>
    <w:tmpl w:val="39863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6236B"/>
    <w:multiLevelType w:val="hybridMultilevel"/>
    <w:tmpl w:val="D2603F36"/>
    <w:lvl w:ilvl="0" w:tplc="AC7461B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880" w:hanging="360"/>
      </w:pPr>
    </w:lvl>
    <w:lvl w:ilvl="2" w:tplc="3009001B" w:tentative="1">
      <w:start w:val="1"/>
      <w:numFmt w:val="lowerRoman"/>
      <w:lvlText w:val="%3."/>
      <w:lvlJc w:val="right"/>
      <w:pPr>
        <w:ind w:left="3600" w:hanging="180"/>
      </w:pPr>
    </w:lvl>
    <w:lvl w:ilvl="3" w:tplc="3009000F" w:tentative="1">
      <w:start w:val="1"/>
      <w:numFmt w:val="decimal"/>
      <w:lvlText w:val="%4."/>
      <w:lvlJc w:val="left"/>
      <w:pPr>
        <w:ind w:left="4320" w:hanging="360"/>
      </w:pPr>
    </w:lvl>
    <w:lvl w:ilvl="4" w:tplc="30090019" w:tentative="1">
      <w:start w:val="1"/>
      <w:numFmt w:val="lowerLetter"/>
      <w:lvlText w:val="%5."/>
      <w:lvlJc w:val="left"/>
      <w:pPr>
        <w:ind w:left="5040" w:hanging="360"/>
      </w:pPr>
    </w:lvl>
    <w:lvl w:ilvl="5" w:tplc="3009001B" w:tentative="1">
      <w:start w:val="1"/>
      <w:numFmt w:val="lowerRoman"/>
      <w:lvlText w:val="%6."/>
      <w:lvlJc w:val="right"/>
      <w:pPr>
        <w:ind w:left="5760" w:hanging="180"/>
      </w:pPr>
    </w:lvl>
    <w:lvl w:ilvl="6" w:tplc="3009000F" w:tentative="1">
      <w:start w:val="1"/>
      <w:numFmt w:val="decimal"/>
      <w:lvlText w:val="%7."/>
      <w:lvlJc w:val="left"/>
      <w:pPr>
        <w:ind w:left="6480" w:hanging="360"/>
      </w:pPr>
    </w:lvl>
    <w:lvl w:ilvl="7" w:tplc="30090019" w:tentative="1">
      <w:start w:val="1"/>
      <w:numFmt w:val="lowerLetter"/>
      <w:lvlText w:val="%8."/>
      <w:lvlJc w:val="left"/>
      <w:pPr>
        <w:ind w:left="7200" w:hanging="360"/>
      </w:pPr>
    </w:lvl>
    <w:lvl w:ilvl="8" w:tplc="3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4366E14"/>
    <w:multiLevelType w:val="hybridMultilevel"/>
    <w:tmpl w:val="7390EA22"/>
    <w:lvl w:ilvl="0" w:tplc="C85AB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5F4204"/>
    <w:multiLevelType w:val="hybridMultilevel"/>
    <w:tmpl w:val="BB3C769E"/>
    <w:lvl w:ilvl="0" w:tplc="A99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2070AE"/>
    <w:multiLevelType w:val="hybridMultilevel"/>
    <w:tmpl w:val="F266F6B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93559"/>
    <w:multiLevelType w:val="hybridMultilevel"/>
    <w:tmpl w:val="113A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B7A68"/>
    <w:multiLevelType w:val="hybridMultilevel"/>
    <w:tmpl w:val="BDF60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474"/>
    <w:multiLevelType w:val="hybridMultilevel"/>
    <w:tmpl w:val="232A74FA"/>
    <w:lvl w:ilvl="0" w:tplc="1ECA9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304263"/>
    <w:multiLevelType w:val="hybridMultilevel"/>
    <w:tmpl w:val="6964899E"/>
    <w:lvl w:ilvl="0" w:tplc="150CE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7E149C"/>
    <w:multiLevelType w:val="hybridMultilevel"/>
    <w:tmpl w:val="90CEC6C2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E9E4F49"/>
    <w:multiLevelType w:val="hybridMultilevel"/>
    <w:tmpl w:val="75B8A838"/>
    <w:lvl w:ilvl="0" w:tplc="BD9445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13"/>
  </w:num>
  <w:num w:numId="12">
    <w:abstractNumId w:val="3"/>
  </w:num>
  <w:num w:numId="13">
    <w:abstractNumId w:val="19"/>
  </w:num>
  <w:num w:numId="14">
    <w:abstractNumId w:val="6"/>
  </w:num>
  <w:num w:numId="15">
    <w:abstractNumId w:val="14"/>
  </w:num>
  <w:num w:numId="16">
    <w:abstractNumId w:val="15"/>
  </w:num>
  <w:num w:numId="17">
    <w:abstractNumId w:val="2"/>
  </w:num>
  <w:num w:numId="18">
    <w:abstractNumId w:val="17"/>
  </w:num>
  <w:num w:numId="19">
    <w:abstractNumId w:val="4"/>
  </w:num>
  <w:num w:numId="20">
    <w:abstractNumId w:val="18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MbEwtbA0MjEzNzRV0lEKTi0uzszPAykwrAUAKdRglywAAAA="/>
  </w:docVars>
  <w:rsids>
    <w:rsidRoot w:val="005A4D7A"/>
    <w:rsid w:val="0000187D"/>
    <w:rsid w:val="00003953"/>
    <w:rsid w:val="0000474F"/>
    <w:rsid w:val="00014283"/>
    <w:rsid w:val="00015011"/>
    <w:rsid w:val="000178BC"/>
    <w:rsid w:val="00020014"/>
    <w:rsid w:val="0002003E"/>
    <w:rsid w:val="00024984"/>
    <w:rsid w:val="0002538E"/>
    <w:rsid w:val="00036F12"/>
    <w:rsid w:val="0003708D"/>
    <w:rsid w:val="00040C2D"/>
    <w:rsid w:val="000437A6"/>
    <w:rsid w:val="00047457"/>
    <w:rsid w:val="00051BCE"/>
    <w:rsid w:val="000571B7"/>
    <w:rsid w:val="00060409"/>
    <w:rsid w:val="000611E9"/>
    <w:rsid w:val="0006233A"/>
    <w:rsid w:val="000642DE"/>
    <w:rsid w:val="00066EA2"/>
    <w:rsid w:val="000672F9"/>
    <w:rsid w:val="00067E90"/>
    <w:rsid w:val="000716BC"/>
    <w:rsid w:val="00080A17"/>
    <w:rsid w:val="00080CB4"/>
    <w:rsid w:val="00081C16"/>
    <w:rsid w:val="00086001"/>
    <w:rsid w:val="000865EA"/>
    <w:rsid w:val="00090A23"/>
    <w:rsid w:val="000952B7"/>
    <w:rsid w:val="00095B40"/>
    <w:rsid w:val="00095D7D"/>
    <w:rsid w:val="000965BC"/>
    <w:rsid w:val="000970D8"/>
    <w:rsid w:val="0009791D"/>
    <w:rsid w:val="000A40A6"/>
    <w:rsid w:val="000A59D6"/>
    <w:rsid w:val="000A5B71"/>
    <w:rsid w:val="000A6E82"/>
    <w:rsid w:val="000B67D7"/>
    <w:rsid w:val="000B7869"/>
    <w:rsid w:val="000C2DF8"/>
    <w:rsid w:val="000D04FF"/>
    <w:rsid w:val="000D059C"/>
    <w:rsid w:val="000D0B80"/>
    <w:rsid w:val="000D0D48"/>
    <w:rsid w:val="000D1769"/>
    <w:rsid w:val="000D534A"/>
    <w:rsid w:val="000D58E2"/>
    <w:rsid w:val="000D71D6"/>
    <w:rsid w:val="000E04DE"/>
    <w:rsid w:val="000E0734"/>
    <w:rsid w:val="000E158A"/>
    <w:rsid w:val="000E203B"/>
    <w:rsid w:val="000E2799"/>
    <w:rsid w:val="000E4218"/>
    <w:rsid w:val="000E5F99"/>
    <w:rsid w:val="000F17BB"/>
    <w:rsid w:val="000F1D04"/>
    <w:rsid w:val="000F26B8"/>
    <w:rsid w:val="000F2A05"/>
    <w:rsid w:val="000F3663"/>
    <w:rsid w:val="000F4196"/>
    <w:rsid w:val="000F5D3E"/>
    <w:rsid w:val="000F5F75"/>
    <w:rsid w:val="00102516"/>
    <w:rsid w:val="0010433B"/>
    <w:rsid w:val="00104513"/>
    <w:rsid w:val="001102A8"/>
    <w:rsid w:val="00111097"/>
    <w:rsid w:val="001139F3"/>
    <w:rsid w:val="00116A7B"/>
    <w:rsid w:val="001204CB"/>
    <w:rsid w:val="0012135C"/>
    <w:rsid w:val="00122F4E"/>
    <w:rsid w:val="001243E4"/>
    <w:rsid w:val="00134BA3"/>
    <w:rsid w:val="00136D44"/>
    <w:rsid w:val="00141FC5"/>
    <w:rsid w:val="00146041"/>
    <w:rsid w:val="00151BAF"/>
    <w:rsid w:val="001528F8"/>
    <w:rsid w:val="001532D5"/>
    <w:rsid w:val="00153963"/>
    <w:rsid w:val="001550E0"/>
    <w:rsid w:val="00155397"/>
    <w:rsid w:val="00155A31"/>
    <w:rsid w:val="001602A0"/>
    <w:rsid w:val="00160404"/>
    <w:rsid w:val="0016302F"/>
    <w:rsid w:val="0016794A"/>
    <w:rsid w:val="00171E1D"/>
    <w:rsid w:val="00172B75"/>
    <w:rsid w:val="00193712"/>
    <w:rsid w:val="00196891"/>
    <w:rsid w:val="00197BA6"/>
    <w:rsid w:val="001A0769"/>
    <w:rsid w:val="001A0DED"/>
    <w:rsid w:val="001A36C2"/>
    <w:rsid w:val="001A4C1C"/>
    <w:rsid w:val="001B19B6"/>
    <w:rsid w:val="001C1FD5"/>
    <w:rsid w:val="001C2442"/>
    <w:rsid w:val="001C5CAC"/>
    <w:rsid w:val="001D0246"/>
    <w:rsid w:val="001D1F9F"/>
    <w:rsid w:val="001D681C"/>
    <w:rsid w:val="001D69CA"/>
    <w:rsid w:val="001E2CB7"/>
    <w:rsid w:val="001E3A2E"/>
    <w:rsid w:val="001E3F92"/>
    <w:rsid w:val="001E4D55"/>
    <w:rsid w:val="001E67D3"/>
    <w:rsid w:val="001F09AE"/>
    <w:rsid w:val="001F26A1"/>
    <w:rsid w:val="001F66F3"/>
    <w:rsid w:val="00210AA3"/>
    <w:rsid w:val="002128DF"/>
    <w:rsid w:val="0021311B"/>
    <w:rsid w:val="002135CB"/>
    <w:rsid w:val="00214036"/>
    <w:rsid w:val="00216164"/>
    <w:rsid w:val="0021673D"/>
    <w:rsid w:val="00222C3C"/>
    <w:rsid w:val="0022768B"/>
    <w:rsid w:val="002320CE"/>
    <w:rsid w:val="002327DD"/>
    <w:rsid w:val="00232A80"/>
    <w:rsid w:val="00234466"/>
    <w:rsid w:val="0023629C"/>
    <w:rsid w:val="0024550C"/>
    <w:rsid w:val="00245C7E"/>
    <w:rsid w:val="00245D32"/>
    <w:rsid w:val="002506EF"/>
    <w:rsid w:val="00254367"/>
    <w:rsid w:val="00256EB3"/>
    <w:rsid w:val="00260491"/>
    <w:rsid w:val="002610EF"/>
    <w:rsid w:val="0026143F"/>
    <w:rsid w:val="00261F3E"/>
    <w:rsid w:val="00263919"/>
    <w:rsid w:val="00264E2F"/>
    <w:rsid w:val="00272EAD"/>
    <w:rsid w:val="0028493F"/>
    <w:rsid w:val="00284B9E"/>
    <w:rsid w:val="002850F5"/>
    <w:rsid w:val="00285E64"/>
    <w:rsid w:val="002862F4"/>
    <w:rsid w:val="002912A6"/>
    <w:rsid w:val="002918E2"/>
    <w:rsid w:val="00293088"/>
    <w:rsid w:val="00293B8C"/>
    <w:rsid w:val="00293B94"/>
    <w:rsid w:val="002955E3"/>
    <w:rsid w:val="002A0A83"/>
    <w:rsid w:val="002A3CB3"/>
    <w:rsid w:val="002A6F91"/>
    <w:rsid w:val="002D1758"/>
    <w:rsid w:val="002D2D9C"/>
    <w:rsid w:val="002D34A3"/>
    <w:rsid w:val="002E6FBD"/>
    <w:rsid w:val="002F05E9"/>
    <w:rsid w:val="002F183A"/>
    <w:rsid w:val="002F286B"/>
    <w:rsid w:val="002F60DF"/>
    <w:rsid w:val="0030244B"/>
    <w:rsid w:val="00302E9F"/>
    <w:rsid w:val="00306E52"/>
    <w:rsid w:val="0031037A"/>
    <w:rsid w:val="00310778"/>
    <w:rsid w:val="0031216D"/>
    <w:rsid w:val="003126EF"/>
    <w:rsid w:val="003128D2"/>
    <w:rsid w:val="00312EB5"/>
    <w:rsid w:val="00316234"/>
    <w:rsid w:val="003269B4"/>
    <w:rsid w:val="0032732D"/>
    <w:rsid w:val="003350DD"/>
    <w:rsid w:val="00337377"/>
    <w:rsid w:val="00337DAA"/>
    <w:rsid w:val="003414FF"/>
    <w:rsid w:val="00345AEE"/>
    <w:rsid w:val="003463B3"/>
    <w:rsid w:val="0034645B"/>
    <w:rsid w:val="00350971"/>
    <w:rsid w:val="00350B7A"/>
    <w:rsid w:val="00350E8E"/>
    <w:rsid w:val="00355D5A"/>
    <w:rsid w:val="00356BD2"/>
    <w:rsid w:val="003612A4"/>
    <w:rsid w:val="00363C81"/>
    <w:rsid w:val="003648FB"/>
    <w:rsid w:val="003708E4"/>
    <w:rsid w:val="003713EA"/>
    <w:rsid w:val="0037364A"/>
    <w:rsid w:val="00375350"/>
    <w:rsid w:val="00376C8F"/>
    <w:rsid w:val="00384ACD"/>
    <w:rsid w:val="003919A9"/>
    <w:rsid w:val="00391D01"/>
    <w:rsid w:val="003937C0"/>
    <w:rsid w:val="0039522E"/>
    <w:rsid w:val="0039564B"/>
    <w:rsid w:val="00395ACD"/>
    <w:rsid w:val="00397C25"/>
    <w:rsid w:val="003A0463"/>
    <w:rsid w:val="003A20F2"/>
    <w:rsid w:val="003A67B7"/>
    <w:rsid w:val="003A7DFB"/>
    <w:rsid w:val="003B04C6"/>
    <w:rsid w:val="003B089D"/>
    <w:rsid w:val="003B46C1"/>
    <w:rsid w:val="003B7670"/>
    <w:rsid w:val="003C00A5"/>
    <w:rsid w:val="003D16C4"/>
    <w:rsid w:val="003D2D31"/>
    <w:rsid w:val="003D3A9D"/>
    <w:rsid w:val="003E2799"/>
    <w:rsid w:val="003E2A69"/>
    <w:rsid w:val="003E3469"/>
    <w:rsid w:val="003E3FBE"/>
    <w:rsid w:val="003E5600"/>
    <w:rsid w:val="003E5DAA"/>
    <w:rsid w:val="003F16BA"/>
    <w:rsid w:val="003F1C94"/>
    <w:rsid w:val="003F1C99"/>
    <w:rsid w:val="003F46E1"/>
    <w:rsid w:val="003F5BFF"/>
    <w:rsid w:val="003F6A14"/>
    <w:rsid w:val="003F7E0D"/>
    <w:rsid w:val="004006A1"/>
    <w:rsid w:val="00400F8F"/>
    <w:rsid w:val="00401C12"/>
    <w:rsid w:val="00405423"/>
    <w:rsid w:val="00406705"/>
    <w:rsid w:val="0041120D"/>
    <w:rsid w:val="0041384D"/>
    <w:rsid w:val="0041406F"/>
    <w:rsid w:val="00414BDE"/>
    <w:rsid w:val="004169FF"/>
    <w:rsid w:val="004233D1"/>
    <w:rsid w:val="00426038"/>
    <w:rsid w:val="00427E63"/>
    <w:rsid w:val="00430154"/>
    <w:rsid w:val="0043339F"/>
    <w:rsid w:val="00434024"/>
    <w:rsid w:val="004348C6"/>
    <w:rsid w:val="00436BCA"/>
    <w:rsid w:val="00437249"/>
    <w:rsid w:val="00440149"/>
    <w:rsid w:val="00440FE6"/>
    <w:rsid w:val="0044147E"/>
    <w:rsid w:val="00442BE2"/>
    <w:rsid w:val="00446C70"/>
    <w:rsid w:val="00447503"/>
    <w:rsid w:val="0045012B"/>
    <w:rsid w:val="0045356E"/>
    <w:rsid w:val="00461487"/>
    <w:rsid w:val="0046215A"/>
    <w:rsid w:val="004633DB"/>
    <w:rsid w:val="004655E0"/>
    <w:rsid w:val="0047026A"/>
    <w:rsid w:val="00472847"/>
    <w:rsid w:val="0048085C"/>
    <w:rsid w:val="00480ADB"/>
    <w:rsid w:val="0048216B"/>
    <w:rsid w:val="00483D6E"/>
    <w:rsid w:val="00483E55"/>
    <w:rsid w:val="00486278"/>
    <w:rsid w:val="004906BC"/>
    <w:rsid w:val="0049394A"/>
    <w:rsid w:val="00494246"/>
    <w:rsid w:val="0049730D"/>
    <w:rsid w:val="004A0142"/>
    <w:rsid w:val="004A3FB2"/>
    <w:rsid w:val="004A61A8"/>
    <w:rsid w:val="004B10DD"/>
    <w:rsid w:val="004B317E"/>
    <w:rsid w:val="004B56B5"/>
    <w:rsid w:val="004B6342"/>
    <w:rsid w:val="004B682A"/>
    <w:rsid w:val="004B6F2C"/>
    <w:rsid w:val="004B73BD"/>
    <w:rsid w:val="004C01D6"/>
    <w:rsid w:val="004C6E2F"/>
    <w:rsid w:val="004D0E53"/>
    <w:rsid w:val="004D1790"/>
    <w:rsid w:val="004D20EB"/>
    <w:rsid w:val="004D2D3B"/>
    <w:rsid w:val="004D3C5A"/>
    <w:rsid w:val="004D529D"/>
    <w:rsid w:val="004E1ABB"/>
    <w:rsid w:val="004E1CA6"/>
    <w:rsid w:val="004E2DB6"/>
    <w:rsid w:val="004E6230"/>
    <w:rsid w:val="004F10AC"/>
    <w:rsid w:val="004F3423"/>
    <w:rsid w:val="00500A5F"/>
    <w:rsid w:val="00503F0D"/>
    <w:rsid w:val="00507827"/>
    <w:rsid w:val="00510068"/>
    <w:rsid w:val="00512C5B"/>
    <w:rsid w:val="005179AE"/>
    <w:rsid w:val="00517C55"/>
    <w:rsid w:val="00522AE8"/>
    <w:rsid w:val="005235E2"/>
    <w:rsid w:val="0053062E"/>
    <w:rsid w:val="0053082B"/>
    <w:rsid w:val="00530CAF"/>
    <w:rsid w:val="00536DD0"/>
    <w:rsid w:val="00541304"/>
    <w:rsid w:val="00541615"/>
    <w:rsid w:val="0054216A"/>
    <w:rsid w:val="00545E10"/>
    <w:rsid w:val="00550006"/>
    <w:rsid w:val="00551345"/>
    <w:rsid w:val="005542E0"/>
    <w:rsid w:val="0055781E"/>
    <w:rsid w:val="00565C43"/>
    <w:rsid w:val="00570DA7"/>
    <w:rsid w:val="00572285"/>
    <w:rsid w:val="0057514A"/>
    <w:rsid w:val="00576AB1"/>
    <w:rsid w:val="00581D7A"/>
    <w:rsid w:val="00582248"/>
    <w:rsid w:val="00582299"/>
    <w:rsid w:val="00583FB5"/>
    <w:rsid w:val="0058439D"/>
    <w:rsid w:val="00585ADB"/>
    <w:rsid w:val="005907B6"/>
    <w:rsid w:val="005950DE"/>
    <w:rsid w:val="005A4D7A"/>
    <w:rsid w:val="005A7000"/>
    <w:rsid w:val="005A7777"/>
    <w:rsid w:val="005B0A12"/>
    <w:rsid w:val="005B1138"/>
    <w:rsid w:val="005B4A8D"/>
    <w:rsid w:val="005B7086"/>
    <w:rsid w:val="005C2394"/>
    <w:rsid w:val="005C4004"/>
    <w:rsid w:val="005C4C0C"/>
    <w:rsid w:val="005C70F6"/>
    <w:rsid w:val="005D29EF"/>
    <w:rsid w:val="005D37E8"/>
    <w:rsid w:val="005D5403"/>
    <w:rsid w:val="005E3DC3"/>
    <w:rsid w:val="005E53B8"/>
    <w:rsid w:val="005E5CDB"/>
    <w:rsid w:val="005F3CDC"/>
    <w:rsid w:val="00601352"/>
    <w:rsid w:val="00602A43"/>
    <w:rsid w:val="00603CBA"/>
    <w:rsid w:val="00607D87"/>
    <w:rsid w:val="006126E2"/>
    <w:rsid w:val="006133AF"/>
    <w:rsid w:val="0061454C"/>
    <w:rsid w:val="00617518"/>
    <w:rsid w:val="006212E7"/>
    <w:rsid w:val="00624989"/>
    <w:rsid w:val="00625475"/>
    <w:rsid w:val="006312A6"/>
    <w:rsid w:val="006334B3"/>
    <w:rsid w:val="006358B4"/>
    <w:rsid w:val="00635CC0"/>
    <w:rsid w:val="00635FB3"/>
    <w:rsid w:val="00643EFC"/>
    <w:rsid w:val="00646519"/>
    <w:rsid w:val="00646CFC"/>
    <w:rsid w:val="00650456"/>
    <w:rsid w:val="00651661"/>
    <w:rsid w:val="00651C0C"/>
    <w:rsid w:val="006522CB"/>
    <w:rsid w:val="00654D61"/>
    <w:rsid w:val="00656189"/>
    <w:rsid w:val="0065777F"/>
    <w:rsid w:val="006621C8"/>
    <w:rsid w:val="0066397C"/>
    <w:rsid w:val="00664246"/>
    <w:rsid w:val="00664375"/>
    <w:rsid w:val="00665317"/>
    <w:rsid w:val="00665838"/>
    <w:rsid w:val="00665B4E"/>
    <w:rsid w:val="0066779B"/>
    <w:rsid w:val="00671F28"/>
    <w:rsid w:val="0068294A"/>
    <w:rsid w:val="00684658"/>
    <w:rsid w:val="00684BCF"/>
    <w:rsid w:val="0068619B"/>
    <w:rsid w:val="0068662A"/>
    <w:rsid w:val="00686691"/>
    <w:rsid w:val="006871EE"/>
    <w:rsid w:val="00687741"/>
    <w:rsid w:val="00690749"/>
    <w:rsid w:val="00690812"/>
    <w:rsid w:val="00690BD4"/>
    <w:rsid w:val="00691782"/>
    <w:rsid w:val="00692503"/>
    <w:rsid w:val="00693119"/>
    <w:rsid w:val="00693980"/>
    <w:rsid w:val="00694EE5"/>
    <w:rsid w:val="006967A1"/>
    <w:rsid w:val="006A3152"/>
    <w:rsid w:val="006A7668"/>
    <w:rsid w:val="006B2068"/>
    <w:rsid w:val="006B30B6"/>
    <w:rsid w:val="006B3EF6"/>
    <w:rsid w:val="006C4C49"/>
    <w:rsid w:val="006D7540"/>
    <w:rsid w:val="006D7B81"/>
    <w:rsid w:val="006E16BE"/>
    <w:rsid w:val="006E3078"/>
    <w:rsid w:val="006E4F06"/>
    <w:rsid w:val="006E58AE"/>
    <w:rsid w:val="006E65FF"/>
    <w:rsid w:val="006F1BD8"/>
    <w:rsid w:val="006F1C05"/>
    <w:rsid w:val="006F4D38"/>
    <w:rsid w:val="006F623A"/>
    <w:rsid w:val="00707C19"/>
    <w:rsid w:val="0071311C"/>
    <w:rsid w:val="00717EC6"/>
    <w:rsid w:val="00724930"/>
    <w:rsid w:val="00725659"/>
    <w:rsid w:val="00726400"/>
    <w:rsid w:val="007356A8"/>
    <w:rsid w:val="00735D94"/>
    <w:rsid w:val="00743437"/>
    <w:rsid w:val="00743671"/>
    <w:rsid w:val="00744C46"/>
    <w:rsid w:val="00744F95"/>
    <w:rsid w:val="00745A88"/>
    <w:rsid w:val="00745DDE"/>
    <w:rsid w:val="00751708"/>
    <w:rsid w:val="00751B16"/>
    <w:rsid w:val="0075667E"/>
    <w:rsid w:val="007604BD"/>
    <w:rsid w:val="0076159A"/>
    <w:rsid w:val="00763074"/>
    <w:rsid w:val="007645BC"/>
    <w:rsid w:val="00766A26"/>
    <w:rsid w:val="00771BAA"/>
    <w:rsid w:val="007732FE"/>
    <w:rsid w:val="00774077"/>
    <w:rsid w:val="00781B19"/>
    <w:rsid w:val="00782208"/>
    <w:rsid w:val="00782C5B"/>
    <w:rsid w:val="00782EBD"/>
    <w:rsid w:val="0078604C"/>
    <w:rsid w:val="00797CDD"/>
    <w:rsid w:val="007A4D77"/>
    <w:rsid w:val="007A7354"/>
    <w:rsid w:val="007B2FED"/>
    <w:rsid w:val="007C5075"/>
    <w:rsid w:val="007C5FC8"/>
    <w:rsid w:val="007C6ADB"/>
    <w:rsid w:val="007C7407"/>
    <w:rsid w:val="007D021B"/>
    <w:rsid w:val="007D3D7E"/>
    <w:rsid w:val="007D7D91"/>
    <w:rsid w:val="007E2071"/>
    <w:rsid w:val="007E47FE"/>
    <w:rsid w:val="007E4A9B"/>
    <w:rsid w:val="007E531D"/>
    <w:rsid w:val="007E61CA"/>
    <w:rsid w:val="007E6B86"/>
    <w:rsid w:val="007F13A7"/>
    <w:rsid w:val="007F548B"/>
    <w:rsid w:val="007F6B71"/>
    <w:rsid w:val="007F6C87"/>
    <w:rsid w:val="00800AA5"/>
    <w:rsid w:val="00804E6A"/>
    <w:rsid w:val="008059A6"/>
    <w:rsid w:val="00806511"/>
    <w:rsid w:val="00806DA7"/>
    <w:rsid w:val="00811173"/>
    <w:rsid w:val="0081551A"/>
    <w:rsid w:val="0082157B"/>
    <w:rsid w:val="008352B8"/>
    <w:rsid w:val="0083635A"/>
    <w:rsid w:val="0083791C"/>
    <w:rsid w:val="0084029F"/>
    <w:rsid w:val="00844403"/>
    <w:rsid w:val="00861F9C"/>
    <w:rsid w:val="00864337"/>
    <w:rsid w:val="0086470B"/>
    <w:rsid w:val="00865937"/>
    <w:rsid w:val="00866CC9"/>
    <w:rsid w:val="00870ED5"/>
    <w:rsid w:val="0087256C"/>
    <w:rsid w:val="00875164"/>
    <w:rsid w:val="00880747"/>
    <w:rsid w:val="00890055"/>
    <w:rsid w:val="00890C2B"/>
    <w:rsid w:val="0089437C"/>
    <w:rsid w:val="008978E6"/>
    <w:rsid w:val="008A0B77"/>
    <w:rsid w:val="008A13E0"/>
    <w:rsid w:val="008A4817"/>
    <w:rsid w:val="008B5ABF"/>
    <w:rsid w:val="008B6914"/>
    <w:rsid w:val="008C0425"/>
    <w:rsid w:val="008C2C89"/>
    <w:rsid w:val="008C362C"/>
    <w:rsid w:val="008D27B9"/>
    <w:rsid w:val="008E05A8"/>
    <w:rsid w:val="008E7622"/>
    <w:rsid w:val="008F555E"/>
    <w:rsid w:val="009000AB"/>
    <w:rsid w:val="0090407F"/>
    <w:rsid w:val="009140C0"/>
    <w:rsid w:val="00916FBE"/>
    <w:rsid w:val="0092009B"/>
    <w:rsid w:val="0092043A"/>
    <w:rsid w:val="00921E8B"/>
    <w:rsid w:val="009371D8"/>
    <w:rsid w:val="00943F92"/>
    <w:rsid w:val="00944FD8"/>
    <w:rsid w:val="009537B3"/>
    <w:rsid w:val="00955031"/>
    <w:rsid w:val="00955404"/>
    <w:rsid w:val="00956603"/>
    <w:rsid w:val="009649BC"/>
    <w:rsid w:val="009662B4"/>
    <w:rsid w:val="00970CB3"/>
    <w:rsid w:val="0097512A"/>
    <w:rsid w:val="009771F7"/>
    <w:rsid w:val="009856EF"/>
    <w:rsid w:val="00994144"/>
    <w:rsid w:val="00994A29"/>
    <w:rsid w:val="009A304E"/>
    <w:rsid w:val="009A35C7"/>
    <w:rsid w:val="009A3715"/>
    <w:rsid w:val="009A3D40"/>
    <w:rsid w:val="009A5E66"/>
    <w:rsid w:val="009A7838"/>
    <w:rsid w:val="009B2188"/>
    <w:rsid w:val="009B4BAB"/>
    <w:rsid w:val="009B77C1"/>
    <w:rsid w:val="009C0AD8"/>
    <w:rsid w:val="009C18C8"/>
    <w:rsid w:val="009D4C6C"/>
    <w:rsid w:val="009E026D"/>
    <w:rsid w:val="009E057B"/>
    <w:rsid w:val="009E0ABA"/>
    <w:rsid w:val="009E136D"/>
    <w:rsid w:val="009E2C74"/>
    <w:rsid w:val="009E2FAD"/>
    <w:rsid w:val="009E41AC"/>
    <w:rsid w:val="009F1254"/>
    <w:rsid w:val="009F1EE6"/>
    <w:rsid w:val="009F328A"/>
    <w:rsid w:val="009F5882"/>
    <w:rsid w:val="00A113D8"/>
    <w:rsid w:val="00A1414E"/>
    <w:rsid w:val="00A15259"/>
    <w:rsid w:val="00A17652"/>
    <w:rsid w:val="00A264C8"/>
    <w:rsid w:val="00A26519"/>
    <w:rsid w:val="00A34C5A"/>
    <w:rsid w:val="00A43366"/>
    <w:rsid w:val="00A457EF"/>
    <w:rsid w:val="00A51299"/>
    <w:rsid w:val="00A55111"/>
    <w:rsid w:val="00A55D96"/>
    <w:rsid w:val="00A61D81"/>
    <w:rsid w:val="00A64043"/>
    <w:rsid w:val="00A648DF"/>
    <w:rsid w:val="00A72B47"/>
    <w:rsid w:val="00A77D68"/>
    <w:rsid w:val="00A800BF"/>
    <w:rsid w:val="00A81FE3"/>
    <w:rsid w:val="00A831D8"/>
    <w:rsid w:val="00A83860"/>
    <w:rsid w:val="00A83ECD"/>
    <w:rsid w:val="00A87CA1"/>
    <w:rsid w:val="00AA243F"/>
    <w:rsid w:val="00AA30A6"/>
    <w:rsid w:val="00AB66E0"/>
    <w:rsid w:val="00AB6AAC"/>
    <w:rsid w:val="00AC1FE7"/>
    <w:rsid w:val="00AC6CF4"/>
    <w:rsid w:val="00AC719A"/>
    <w:rsid w:val="00AD233D"/>
    <w:rsid w:val="00AD2F06"/>
    <w:rsid w:val="00AD3867"/>
    <w:rsid w:val="00AD4C7B"/>
    <w:rsid w:val="00AD4EE7"/>
    <w:rsid w:val="00AD5601"/>
    <w:rsid w:val="00AD681C"/>
    <w:rsid w:val="00AD79B5"/>
    <w:rsid w:val="00AE1292"/>
    <w:rsid w:val="00AE2D98"/>
    <w:rsid w:val="00AE480F"/>
    <w:rsid w:val="00AE7A15"/>
    <w:rsid w:val="00AF3D0A"/>
    <w:rsid w:val="00AF4DB5"/>
    <w:rsid w:val="00AF549A"/>
    <w:rsid w:val="00AF5526"/>
    <w:rsid w:val="00B01F42"/>
    <w:rsid w:val="00B03919"/>
    <w:rsid w:val="00B1049C"/>
    <w:rsid w:val="00B11A35"/>
    <w:rsid w:val="00B11FF9"/>
    <w:rsid w:val="00B1216B"/>
    <w:rsid w:val="00B17373"/>
    <w:rsid w:val="00B22029"/>
    <w:rsid w:val="00B223FE"/>
    <w:rsid w:val="00B22F3F"/>
    <w:rsid w:val="00B2319D"/>
    <w:rsid w:val="00B23941"/>
    <w:rsid w:val="00B30E48"/>
    <w:rsid w:val="00B33421"/>
    <w:rsid w:val="00B33738"/>
    <w:rsid w:val="00B3518D"/>
    <w:rsid w:val="00B40A62"/>
    <w:rsid w:val="00B41DB3"/>
    <w:rsid w:val="00B43B15"/>
    <w:rsid w:val="00B44BAA"/>
    <w:rsid w:val="00B45D95"/>
    <w:rsid w:val="00B45F49"/>
    <w:rsid w:val="00B52494"/>
    <w:rsid w:val="00B568E0"/>
    <w:rsid w:val="00B57BE2"/>
    <w:rsid w:val="00B602F2"/>
    <w:rsid w:val="00B61E1C"/>
    <w:rsid w:val="00B628A5"/>
    <w:rsid w:val="00B631EE"/>
    <w:rsid w:val="00B6330D"/>
    <w:rsid w:val="00B65351"/>
    <w:rsid w:val="00B678AE"/>
    <w:rsid w:val="00B75FCD"/>
    <w:rsid w:val="00B802E2"/>
    <w:rsid w:val="00B80E31"/>
    <w:rsid w:val="00B820A1"/>
    <w:rsid w:val="00B83F70"/>
    <w:rsid w:val="00B8536B"/>
    <w:rsid w:val="00B869D8"/>
    <w:rsid w:val="00B87B13"/>
    <w:rsid w:val="00B90284"/>
    <w:rsid w:val="00BA55BE"/>
    <w:rsid w:val="00BB03DD"/>
    <w:rsid w:val="00BC1321"/>
    <w:rsid w:val="00BC5352"/>
    <w:rsid w:val="00BD2C84"/>
    <w:rsid w:val="00BD2FF4"/>
    <w:rsid w:val="00BE36FF"/>
    <w:rsid w:val="00BE5E41"/>
    <w:rsid w:val="00BF2527"/>
    <w:rsid w:val="00BF43C2"/>
    <w:rsid w:val="00BF7893"/>
    <w:rsid w:val="00BF7BFC"/>
    <w:rsid w:val="00C03FF2"/>
    <w:rsid w:val="00C06CD9"/>
    <w:rsid w:val="00C06DF5"/>
    <w:rsid w:val="00C1322C"/>
    <w:rsid w:val="00C13DF8"/>
    <w:rsid w:val="00C14F18"/>
    <w:rsid w:val="00C15C85"/>
    <w:rsid w:val="00C16E9B"/>
    <w:rsid w:val="00C20D4D"/>
    <w:rsid w:val="00C301FD"/>
    <w:rsid w:val="00C45974"/>
    <w:rsid w:val="00C45AD7"/>
    <w:rsid w:val="00C52288"/>
    <w:rsid w:val="00C57737"/>
    <w:rsid w:val="00C62A45"/>
    <w:rsid w:val="00C63D1E"/>
    <w:rsid w:val="00C659C4"/>
    <w:rsid w:val="00C65BAF"/>
    <w:rsid w:val="00C704A0"/>
    <w:rsid w:val="00C71FB5"/>
    <w:rsid w:val="00C74AEB"/>
    <w:rsid w:val="00C77795"/>
    <w:rsid w:val="00C821E4"/>
    <w:rsid w:val="00C82738"/>
    <w:rsid w:val="00C83510"/>
    <w:rsid w:val="00C835A5"/>
    <w:rsid w:val="00C87CDA"/>
    <w:rsid w:val="00C91487"/>
    <w:rsid w:val="00C9237D"/>
    <w:rsid w:val="00C956C4"/>
    <w:rsid w:val="00CA4A61"/>
    <w:rsid w:val="00CA533B"/>
    <w:rsid w:val="00CA68DA"/>
    <w:rsid w:val="00CB07FA"/>
    <w:rsid w:val="00CC074F"/>
    <w:rsid w:val="00CC3CCE"/>
    <w:rsid w:val="00CD1DCF"/>
    <w:rsid w:val="00CD205D"/>
    <w:rsid w:val="00CD2266"/>
    <w:rsid w:val="00CD551B"/>
    <w:rsid w:val="00CD67B2"/>
    <w:rsid w:val="00CE0D36"/>
    <w:rsid w:val="00CE37B8"/>
    <w:rsid w:val="00CE42F4"/>
    <w:rsid w:val="00CE6CD3"/>
    <w:rsid w:val="00CE71F7"/>
    <w:rsid w:val="00CF03B8"/>
    <w:rsid w:val="00CF2C19"/>
    <w:rsid w:val="00CF2F9C"/>
    <w:rsid w:val="00CF3048"/>
    <w:rsid w:val="00CF3683"/>
    <w:rsid w:val="00CF514A"/>
    <w:rsid w:val="00CF7486"/>
    <w:rsid w:val="00D0115D"/>
    <w:rsid w:val="00D03DA6"/>
    <w:rsid w:val="00D11D6C"/>
    <w:rsid w:val="00D1468B"/>
    <w:rsid w:val="00D17074"/>
    <w:rsid w:val="00D229F7"/>
    <w:rsid w:val="00D22B29"/>
    <w:rsid w:val="00D233F5"/>
    <w:rsid w:val="00D256EE"/>
    <w:rsid w:val="00D27A4B"/>
    <w:rsid w:val="00D34EB7"/>
    <w:rsid w:val="00D3556F"/>
    <w:rsid w:val="00D375C6"/>
    <w:rsid w:val="00D411BC"/>
    <w:rsid w:val="00D442D8"/>
    <w:rsid w:val="00D454A3"/>
    <w:rsid w:val="00D4619C"/>
    <w:rsid w:val="00D47D22"/>
    <w:rsid w:val="00D50D83"/>
    <w:rsid w:val="00D52F95"/>
    <w:rsid w:val="00D53AC2"/>
    <w:rsid w:val="00D546E2"/>
    <w:rsid w:val="00D550D1"/>
    <w:rsid w:val="00D5556E"/>
    <w:rsid w:val="00D56C36"/>
    <w:rsid w:val="00D60C39"/>
    <w:rsid w:val="00D610A0"/>
    <w:rsid w:val="00D67CA0"/>
    <w:rsid w:val="00D7118C"/>
    <w:rsid w:val="00D72AA4"/>
    <w:rsid w:val="00D73B56"/>
    <w:rsid w:val="00D8005A"/>
    <w:rsid w:val="00D8078C"/>
    <w:rsid w:val="00D8336B"/>
    <w:rsid w:val="00D85E7F"/>
    <w:rsid w:val="00D85FA4"/>
    <w:rsid w:val="00D872D2"/>
    <w:rsid w:val="00D91253"/>
    <w:rsid w:val="00D94006"/>
    <w:rsid w:val="00D952FF"/>
    <w:rsid w:val="00D9603F"/>
    <w:rsid w:val="00D96C7F"/>
    <w:rsid w:val="00D97E2B"/>
    <w:rsid w:val="00DA3D80"/>
    <w:rsid w:val="00DA487D"/>
    <w:rsid w:val="00DA4CCD"/>
    <w:rsid w:val="00DA5EF4"/>
    <w:rsid w:val="00DA67EF"/>
    <w:rsid w:val="00DA68EE"/>
    <w:rsid w:val="00DB3F3F"/>
    <w:rsid w:val="00DC02B4"/>
    <w:rsid w:val="00DC1CC6"/>
    <w:rsid w:val="00DC31A1"/>
    <w:rsid w:val="00DC67DE"/>
    <w:rsid w:val="00DD0051"/>
    <w:rsid w:val="00DD316A"/>
    <w:rsid w:val="00DD53F9"/>
    <w:rsid w:val="00DD5F5C"/>
    <w:rsid w:val="00DD6155"/>
    <w:rsid w:val="00DD6400"/>
    <w:rsid w:val="00DD6846"/>
    <w:rsid w:val="00DD7ABA"/>
    <w:rsid w:val="00DE07AE"/>
    <w:rsid w:val="00DE0E4F"/>
    <w:rsid w:val="00DE1A4B"/>
    <w:rsid w:val="00DE4B06"/>
    <w:rsid w:val="00DE72E7"/>
    <w:rsid w:val="00DF0BEC"/>
    <w:rsid w:val="00DF1C6B"/>
    <w:rsid w:val="00DF64BB"/>
    <w:rsid w:val="00E00E80"/>
    <w:rsid w:val="00E0317A"/>
    <w:rsid w:val="00E104FA"/>
    <w:rsid w:val="00E120FB"/>
    <w:rsid w:val="00E13D2B"/>
    <w:rsid w:val="00E169E5"/>
    <w:rsid w:val="00E24E67"/>
    <w:rsid w:val="00E26252"/>
    <w:rsid w:val="00E265C2"/>
    <w:rsid w:val="00E3427A"/>
    <w:rsid w:val="00E426B2"/>
    <w:rsid w:val="00E43CF6"/>
    <w:rsid w:val="00E44C2B"/>
    <w:rsid w:val="00E468F7"/>
    <w:rsid w:val="00E5032C"/>
    <w:rsid w:val="00E529ED"/>
    <w:rsid w:val="00E56569"/>
    <w:rsid w:val="00E63094"/>
    <w:rsid w:val="00E631D6"/>
    <w:rsid w:val="00E6468D"/>
    <w:rsid w:val="00E658BB"/>
    <w:rsid w:val="00E65C65"/>
    <w:rsid w:val="00E6633A"/>
    <w:rsid w:val="00E708FC"/>
    <w:rsid w:val="00E74A83"/>
    <w:rsid w:val="00E7504A"/>
    <w:rsid w:val="00E76A2A"/>
    <w:rsid w:val="00E7721E"/>
    <w:rsid w:val="00E809B8"/>
    <w:rsid w:val="00E8133B"/>
    <w:rsid w:val="00E813FF"/>
    <w:rsid w:val="00E8221E"/>
    <w:rsid w:val="00E82BEA"/>
    <w:rsid w:val="00E84888"/>
    <w:rsid w:val="00E85328"/>
    <w:rsid w:val="00E85449"/>
    <w:rsid w:val="00E85474"/>
    <w:rsid w:val="00E86990"/>
    <w:rsid w:val="00E910DB"/>
    <w:rsid w:val="00E91E91"/>
    <w:rsid w:val="00E96661"/>
    <w:rsid w:val="00EA0B2D"/>
    <w:rsid w:val="00EA4B21"/>
    <w:rsid w:val="00EA54ED"/>
    <w:rsid w:val="00EA6B9F"/>
    <w:rsid w:val="00EA6D42"/>
    <w:rsid w:val="00EB09DB"/>
    <w:rsid w:val="00EB17A0"/>
    <w:rsid w:val="00EB1CE5"/>
    <w:rsid w:val="00EB1F7C"/>
    <w:rsid w:val="00EB7F34"/>
    <w:rsid w:val="00EC1669"/>
    <w:rsid w:val="00EC2011"/>
    <w:rsid w:val="00EC5A61"/>
    <w:rsid w:val="00EC704D"/>
    <w:rsid w:val="00ED1097"/>
    <w:rsid w:val="00ED46AD"/>
    <w:rsid w:val="00ED4F11"/>
    <w:rsid w:val="00EE11FB"/>
    <w:rsid w:val="00EE7F03"/>
    <w:rsid w:val="00EF1459"/>
    <w:rsid w:val="00EF26A1"/>
    <w:rsid w:val="00EF542B"/>
    <w:rsid w:val="00F05724"/>
    <w:rsid w:val="00F116E5"/>
    <w:rsid w:val="00F118C4"/>
    <w:rsid w:val="00F118D2"/>
    <w:rsid w:val="00F12BF1"/>
    <w:rsid w:val="00F14FD6"/>
    <w:rsid w:val="00F218E9"/>
    <w:rsid w:val="00F31CE3"/>
    <w:rsid w:val="00F32BA5"/>
    <w:rsid w:val="00F42E41"/>
    <w:rsid w:val="00F43344"/>
    <w:rsid w:val="00F44761"/>
    <w:rsid w:val="00F450C2"/>
    <w:rsid w:val="00F55495"/>
    <w:rsid w:val="00F56348"/>
    <w:rsid w:val="00F566FF"/>
    <w:rsid w:val="00F569B2"/>
    <w:rsid w:val="00F632E0"/>
    <w:rsid w:val="00F67590"/>
    <w:rsid w:val="00F707A7"/>
    <w:rsid w:val="00F71DAB"/>
    <w:rsid w:val="00F7408D"/>
    <w:rsid w:val="00F76116"/>
    <w:rsid w:val="00F926A8"/>
    <w:rsid w:val="00F92837"/>
    <w:rsid w:val="00FA3F69"/>
    <w:rsid w:val="00FA583C"/>
    <w:rsid w:val="00FB14D5"/>
    <w:rsid w:val="00FB4552"/>
    <w:rsid w:val="00FB762D"/>
    <w:rsid w:val="00FC1427"/>
    <w:rsid w:val="00FC2AF6"/>
    <w:rsid w:val="00FC30B9"/>
    <w:rsid w:val="00FC3D61"/>
    <w:rsid w:val="00FC70A6"/>
    <w:rsid w:val="00FD00F3"/>
    <w:rsid w:val="00FD1B1A"/>
    <w:rsid w:val="00FD1BB0"/>
    <w:rsid w:val="00FD5E8E"/>
    <w:rsid w:val="00FD5FDC"/>
    <w:rsid w:val="00FE0D64"/>
    <w:rsid w:val="00FE23F2"/>
    <w:rsid w:val="00FE2D6C"/>
    <w:rsid w:val="00FE37F9"/>
    <w:rsid w:val="00FE3CEE"/>
    <w:rsid w:val="00FE3D99"/>
    <w:rsid w:val="00FE7983"/>
    <w:rsid w:val="00FE7EAA"/>
    <w:rsid w:val="00FF17A2"/>
    <w:rsid w:val="00FF2DDE"/>
    <w:rsid w:val="00FF50D1"/>
    <w:rsid w:val="00FF657B"/>
    <w:rsid w:val="00FF7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843F"/>
  <w15:docId w15:val="{2FFDA5E0-05EF-4478-8305-D1FCB74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6B"/>
    <w:rPr>
      <w:rFonts w:ascii="Segoe UI" w:eastAsia="Times New Roman" w:hAnsi="Segoe UI" w:cs="Segoe UI"/>
      <w:sz w:val="18"/>
      <w:szCs w:val="18"/>
    </w:rPr>
  </w:style>
  <w:style w:type="paragraph" w:customStyle="1" w:styleId="nl--1-">
    <w:name w:val="nl--1-"/>
    <w:basedOn w:val="Normal"/>
    <w:rsid w:val="00B678AE"/>
    <w:pPr>
      <w:spacing w:before="100" w:beforeAutospacing="1" w:after="100" w:afterAutospacing="1"/>
    </w:pPr>
    <w:rPr>
      <w:lang w:val="en-ZW" w:eastAsia="en-ZW"/>
    </w:rPr>
  </w:style>
  <w:style w:type="paragraph" w:customStyle="1" w:styleId="ll">
    <w:name w:val="ll"/>
    <w:basedOn w:val="Normal"/>
    <w:rsid w:val="00B678AE"/>
    <w:pPr>
      <w:spacing w:before="100" w:beforeAutospacing="1" w:after="100" w:afterAutospacing="1"/>
    </w:pPr>
    <w:rPr>
      <w:lang w:val="en-ZW" w:eastAsia="en-ZW"/>
    </w:rPr>
  </w:style>
  <w:style w:type="paragraph" w:customStyle="1" w:styleId="test">
    <w:name w:val="test"/>
    <w:basedOn w:val="Normal"/>
    <w:rsid w:val="00B678AE"/>
    <w:pPr>
      <w:spacing w:before="100" w:beforeAutospacing="1" w:after="100" w:afterAutospacing="1"/>
    </w:pPr>
    <w:rPr>
      <w:lang w:val="en-ZW" w:eastAsia="en-ZW"/>
    </w:rPr>
  </w:style>
  <w:style w:type="paragraph" w:customStyle="1" w:styleId="h1">
    <w:name w:val="h1"/>
    <w:basedOn w:val="Normal"/>
    <w:rsid w:val="00160404"/>
    <w:pPr>
      <w:spacing w:before="100" w:beforeAutospacing="1" w:after="100" w:afterAutospacing="1"/>
    </w:pPr>
    <w:rPr>
      <w:lang w:val="en-ZW" w:eastAsia="en-ZW"/>
    </w:rPr>
  </w:style>
  <w:style w:type="character" w:customStyle="1" w:styleId="bold">
    <w:name w:val="bold"/>
    <w:basedOn w:val="DefaultParagraphFont"/>
    <w:rsid w:val="00160404"/>
  </w:style>
  <w:style w:type="paragraph" w:customStyle="1" w:styleId="text">
    <w:name w:val="text"/>
    <w:basedOn w:val="Normal"/>
    <w:rsid w:val="00160404"/>
    <w:pPr>
      <w:spacing w:before="100" w:beforeAutospacing="1" w:after="100" w:afterAutospacing="1"/>
    </w:pPr>
    <w:rPr>
      <w:lang w:val="en-ZW" w:eastAsia="en-ZW"/>
    </w:rPr>
  </w:style>
  <w:style w:type="paragraph" w:styleId="NormalWeb">
    <w:name w:val="Normal (Web)"/>
    <w:basedOn w:val="Normal"/>
    <w:uiPriority w:val="99"/>
    <w:semiHidden/>
    <w:unhideWhenUsed/>
    <w:rsid w:val="009E026D"/>
    <w:pPr>
      <w:spacing w:before="100" w:beforeAutospacing="1" w:after="100" w:afterAutospacing="1"/>
    </w:pPr>
    <w:rPr>
      <w:lang w:val="en-ZW" w:eastAsia="en-ZW"/>
    </w:rPr>
  </w:style>
  <w:style w:type="character" w:styleId="Emphasis">
    <w:name w:val="Emphasis"/>
    <w:basedOn w:val="DefaultParagraphFont"/>
    <w:uiPriority w:val="20"/>
    <w:qFormat/>
    <w:rsid w:val="009E026D"/>
    <w:rPr>
      <w:i/>
      <w:iCs/>
    </w:rPr>
  </w:style>
  <w:style w:type="paragraph" w:styleId="NoSpacing">
    <w:name w:val="No Spacing"/>
    <w:uiPriority w:val="1"/>
    <w:qFormat/>
    <w:rsid w:val="00665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jsc-Mujuru</dc:creator>
  <cp:lastModifiedBy>JSC</cp:lastModifiedBy>
  <cp:revision>2</cp:revision>
  <cp:lastPrinted>2021-11-03T07:39:00Z</cp:lastPrinted>
  <dcterms:created xsi:type="dcterms:W3CDTF">2024-10-18T10:18:00Z</dcterms:created>
  <dcterms:modified xsi:type="dcterms:W3CDTF">2024-10-18T10:18:00Z</dcterms:modified>
</cp:coreProperties>
</file>