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BB" w:rsidRDefault="00ED44BB" w:rsidP="00ED44B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ED44BB" w:rsidRDefault="00B76529" w:rsidP="00ED44B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D44BB">
        <w:rPr>
          <w:rFonts w:ascii="Times New Roman" w:hAnsi="Times New Roman" w:cs="Times New Roman"/>
          <w:sz w:val="24"/>
          <w:szCs w:val="24"/>
        </w:rPr>
        <w:t>nd</w:t>
      </w:r>
    </w:p>
    <w:p w:rsidR="00ED44BB" w:rsidRDefault="00ED44BB" w:rsidP="00ED44BB">
      <w:pPr>
        <w:spacing w:after="0" w:line="240" w:lineRule="auto"/>
        <w:rPr>
          <w:rFonts w:ascii="Times New Roman" w:hAnsi="Times New Roman" w:cs="Times New Roman"/>
          <w:sz w:val="24"/>
          <w:szCs w:val="24"/>
        </w:rPr>
      </w:pPr>
      <w:r>
        <w:rPr>
          <w:rFonts w:ascii="Times New Roman" w:hAnsi="Times New Roman" w:cs="Times New Roman"/>
          <w:sz w:val="24"/>
          <w:szCs w:val="24"/>
        </w:rPr>
        <w:t>JOACHIM YOTAMU</w:t>
      </w:r>
    </w:p>
    <w:p w:rsidR="00ED44BB" w:rsidRDefault="00B76529" w:rsidP="00ED44B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D44BB">
        <w:rPr>
          <w:rFonts w:ascii="Times New Roman" w:hAnsi="Times New Roman" w:cs="Times New Roman"/>
          <w:sz w:val="24"/>
          <w:szCs w:val="24"/>
        </w:rPr>
        <w:t>nd</w:t>
      </w:r>
    </w:p>
    <w:p w:rsidR="00ED44BB" w:rsidRDefault="00B76529" w:rsidP="00ED44BB">
      <w:pPr>
        <w:spacing w:after="0" w:line="240" w:lineRule="auto"/>
        <w:rPr>
          <w:rFonts w:ascii="Times New Roman" w:hAnsi="Times New Roman" w:cs="Times New Roman"/>
          <w:sz w:val="24"/>
          <w:szCs w:val="24"/>
        </w:rPr>
      </w:pPr>
      <w:r>
        <w:rPr>
          <w:rFonts w:ascii="Times New Roman" w:hAnsi="Times New Roman" w:cs="Times New Roman"/>
          <w:sz w:val="24"/>
          <w:szCs w:val="24"/>
        </w:rPr>
        <w:t>RONALD MADZURA</w:t>
      </w:r>
    </w:p>
    <w:p w:rsidR="00ED44BB" w:rsidRPr="00923740" w:rsidRDefault="00ED44BB" w:rsidP="00ED44B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ED44BB" w:rsidRDefault="00ED44BB" w:rsidP="00ED44BB">
      <w:pPr>
        <w:spacing w:after="0" w:line="240" w:lineRule="auto"/>
        <w:rPr>
          <w:rFonts w:ascii="Times New Roman" w:hAnsi="Times New Roman" w:cs="Times New Roman"/>
          <w:sz w:val="24"/>
          <w:szCs w:val="24"/>
        </w:rPr>
      </w:pPr>
      <w:r>
        <w:rPr>
          <w:rFonts w:ascii="Times New Roman" w:hAnsi="Times New Roman" w:cs="Times New Roman"/>
          <w:sz w:val="24"/>
          <w:szCs w:val="24"/>
        </w:rPr>
        <w:t>TIAN ZE TOBACCO COMPANY (PVT) LIMITED</w:t>
      </w:r>
    </w:p>
    <w:p w:rsidR="00ED44BB" w:rsidRDefault="00ED44BB" w:rsidP="00ED44BB">
      <w:pPr>
        <w:spacing w:after="0" w:line="240" w:lineRule="auto"/>
        <w:rPr>
          <w:rFonts w:ascii="Times New Roman" w:hAnsi="Times New Roman" w:cs="Times New Roman"/>
          <w:sz w:val="24"/>
          <w:szCs w:val="24"/>
        </w:rPr>
      </w:pPr>
    </w:p>
    <w:p w:rsidR="00B76529" w:rsidRDefault="00B76529" w:rsidP="00ED44BB">
      <w:pPr>
        <w:spacing w:after="0" w:line="240" w:lineRule="auto"/>
        <w:rPr>
          <w:rFonts w:ascii="Times New Roman" w:hAnsi="Times New Roman" w:cs="Times New Roman"/>
          <w:sz w:val="24"/>
          <w:szCs w:val="24"/>
        </w:rPr>
      </w:pPr>
    </w:p>
    <w:p w:rsidR="00ED44BB" w:rsidRPr="002B389B" w:rsidRDefault="00ED44BB" w:rsidP="00ED44B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ED44BB" w:rsidRPr="002B389B" w:rsidRDefault="00ED44BB" w:rsidP="00ED4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ED44BB" w:rsidRDefault="00ED44BB" w:rsidP="00ED44B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3E70AF">
        <w:rPr>
          <w:rFonts w:ascii="Times New Roman" w:hAnsi="Times New Roman" w:cs="Times New Roman"/>
          <w:sz w:val="24"/>
          <w:szCs w:val="24"/>
        </w:rPr>
        <w:t xml:space="preserve">20 September, 2018 &amp; 23 June </w:t>
      </w:r>
      <w:r>
        <w:rPr>
          <w:rFonts w:ascii="Times New Roman" w:hAnsi="Times New Roman" w:cs="Times New Roman"/>
          <w:sz w:val="24"/>
          <w:szCs w:val="24"/>
        </w:rPr>
        <w:t xml:space="preserve">2021. </w:t>
      </w:r>
    </w:p>
    <w:p w:rsidR="00ED44BB" w:rsidRDefault="00ED44BB" w:rsidP="00ED44BB">
      <w:pPr>
        <w:spacing w:after="0" w:line="240" w:lineRule="auto"/>
        <w:rPr>
          <w:rFonts w:ascii="Times New Roman" w:hAnsi="Times New Roman" w:cs="Times New Roman"/>
          <w:b/>
          <w:sz w:val="24"/>
          <w:szCs w:val="24"/>
        </w:rPr>
      </w:pPr>
    </w:p>
    <w:p w:rsidR="00ED44BB" w:rsidRDefault="00ED44BB" w:rsidP="00ED44BB">
      <w:pPr>
        <w:spacing w:after="0" w:line="240" w:lineRule="auto"/>
        <w:rPr>
          <w:rFonts w:ascii="Times New Roman" w:hAnsi="Times New Roman" w:cs="Times New Roman"/>
          <w:sz w:val="24"/>
          <w:szCs w:val="24"/>
        </w:rPr>
      </w:pPr>
    </w:p>
    <w:p w:rsidR="00ED44BB" w:rsidRDefault="00ED44BB" w:rsidP="00ED44BB">
      <w:pPr>
        <w:spacing w:after="0" w:line="240" w:lineRule="auto"/>
        <w:rPr>
          <w:rFonts w:ascii="Times New Roman" w:hAnsi="Times New Roman" w:cs="Times New Roman"/>
          <w:b/>
          <w:sz w:val="24"/>
          <w:szCs w:val="24"/>
        </w:rPr>
      </w:pPr>
      <w:r>
        <w:rPr>
          <w:rFonts w:ascii="Times New Roman" w:hAnsi="Times New Roman" w:cs="Times New Roman"/>
          <w:b/>
          <w:sz w:val="24"/>
          <w:szCs w:val="24"/>
        </w:rPr>
        <w:t>Interpleader Application</w:t>
      </w:r>
    </w:p>
    <w:p w:rsidR="00ED44BB" w:rsidRDefault="00ED44BB" w:rsidP="00ED44BB">
      <w:pPr>
        <w:spacing w:after="0" w:line="240" w:lineRule="auto"/>
        <w:rPr>
          <w:rFonts w:ascii="Times New Roman" w:hAnsi="Times New Roman" w:cs="Times New Roman"/>
          <w:b/>
          <w:sz w:val="24"/>
          <w:szCs w:val="24"/>
        </w:rPr>
      </w:pPr>
    </w:p>
    <w:p w:rsidR="00ED44BB" w:rsidRDefault="00ED44BB" w:rsidP="00ED44BB">
      <w:pPr>
        <w:spacing w:after="0" w:line="240" w:lineRule="auto"/>
        <w:rPr>
          <w:rFonts w:ascii="Times New Roman" w:hAnsi="Times New Roman" w:cs="Times New Roman"/>
          <w:b/>
          <w:sz w:val="24"/>
          <w:szCs w:val="24"/>
        </w:rPr>
      </w:pPr>
    </w:p>
    <w:p w:rsidR="00ED44BB" w:rsidRDefault="003E70AF" w:rsidP="00ED44BB">
      <w:pPr>
        <w:spacing w:after="0" w:line="240" w:lineRule="auto"/>
        <w:rPr>
          <w:rFonts w:ascii="Times New Roman" w:hAnsi="Times New Roman" w:cs="Times New Roman"/>
          <w:sz w:val="24"/>
          <w:szCs w:val="24"/>
        </w:rPr>
      </w:pPr>
      <w:r>
        <w:rPr>
          <w:rFonts w:ascii="Times New Roman" w:hAnsi="Times New Roman" w:cs="Times New Roman"/>
          <w:i/>
          <w:sz w:val="24"/>
          <w:szCs w:val="24"/>
        </w:rPr>
        <w:t>F Mabungu</w:t>
      </w:r>
      <w:r w:rsidR="00ED44BB">
        <w:rPr>
          <w:rFonts w:ascii="Times New Roman" w:hAnsi="Times New Roman" w:cs="Times New Roman"/>
          <w:i/>
          <w:sz w:val="24"/>
          <w:szCs w:val="24"/>
        </w:rPr>
        <w:t xml:space="preserve">, </w:t>
      </w:r>
      <w:r w:rsidR="00ED44BB" w:rsidRPr="008D7AC6">
        <w:rPr>
          <w:rFonts w:ascii="Times New Roman" w:hAnsi="Times New Roman" w:cs="Times New Roman"/>
          <w:sz w:val="24"/>
          <w:szCs w:val="24"/>
        </w:rPr>
        <w:t xml:space="preserve">for </w:t>
      </w:r>
      <w:r w:rsidR="00ED44BB">
        <w:rPr>
          <w:rFonts w:ascii="Times New Roman" w:hAnsi="Times New Roman" w:cs="Times New Roman"/>
          <w:sz w:val="24"/>
          <w:szCs w:val="24"/>
        </w:rPr>
        <w:t xml:space="preserve">the Applicant </w:t>
      </w:r>
    </w:p>
    <w:p w:rsidR="00ED44BB" w:rsidRPr="008D7AC6" w:rsidRDefault="003E70AF" w:rsidP="00ED44BB">
      <w:pPr>
        <w:spacing w:after="0" w:line="240" w:lineRule="auto"/>
        <w:rPr>
          <w:rFonts w:ascii="Times New Roman" w:hAnsi="Times New Roman" w:cs="Times New Roman"/>
          <w:sz w:val="24"/>
          <w:szCs w:val="24"/>
        </w:rPr>
      </w:pPr>
      <w:r w:rsidRPr="003E70AF">
        <w:rPr>
          <w:rFonts w:ascii="Times New Roman" w:hAnsi="Times New Roman" w:cs="Times New Roman"/>
          <w:i/>
          <w:sz w:val="24"/>
          <w:szCs w:val="24"/>
        </w:rPr>
        <w:t>J Mangeyi</w:t>
      </w:r>
      <w:r w:rsidR="00ED44BB">
        <w:rPr>
          <w:rFonts w:ascii="Times New Roman" w:hAnsi="Times New Roman" w:cs="Times New Roman"/>
          <w:sz w:val="24"/>
          <w:szCs w:val="24"/>
        </w:rPr>
        <w:t>, for claimants</w:t>
      </w:r>
    </w:p>
    <w:p w:rsidR="00ED44BB" w:rsidRDefault="003E70AF" w:rsidP="00ED44BB">
      <w:pPr>
        <w:spacing w:after="0" w:line="240" w:lineRule="auto"/>
        <w:rPr>
          <w:rFonts w:ascii="Times New Roman" w:hAnsi="Times New Roman" w:cs="Times New Roman"/>
          <w:sz w:val="24"/>
          <w:szCs w:val="24"/>
        </w:rPr>
      </w:pPr>
      <w:r>
        <w:rPr>
          <w:rFonts w:ascii="Times New Roman" w:hAnsi="Times New Roman" w:cs="Times New Roman"/>
          <w:i/>
          <w:sz w:val="24"/>
          <w:szCs w:val="24"/>
        </w:rPr>
        <w:t>G K Muchapireyi</w:t>
      </w:r>
      <w:r w:rsidR="00ED44BB">
        <w:rPr>
          <w:rFonts w:ascii="Times New Roman" w:hAnsi="Times New Roman" w:cs="Times New Roman"/>
          <w:i/>
          <w:sz w:val="24"/>
          <w:szCs w:val="24"/>
        </w:rPr>
        <w:t xml:space="preserve">, </w:t>
      </w:r>
      <w:r w:rsidR="00ED44BB" w:rsidRPr="0007429D">
        <w:rPr>
          <w:rFonts w:ascii="Times New Roman" w:hAnsi="Times New Roman" w:cs="Times New Roman"/>
          <w:sz w:val="24"/>
          <w:szCs w:val="24"/>
        </w:rPr>
        <w:t xml:space="preserve">for </w:t>
      </w:r>
      <w:r w:rsidR="00ED44BB">
        <w:rPr>
          <w:rFonts w:ascii="Times New Roman" w:hAnsi="Times New Roman" w:cs="Times New Roman"/>
          <w:sz w:val="24"/>
          <w:szCs w:val="24"/>
        </w:rPr>
        <w:t>judgment Creditor</w:t>
      </w:r>
    </w:p>
    <w:p w:rsidR="00ED44BB" w:rsidRDefault="00ED44BB" w:rsidP="00ED44BB">
      <w:pPr>
        <w:spacing w:after="0" w:line="240" w:lineRule="auto"/>
        <w:rPr>
          <w:rFonts w:ascii="Times New Roman" w:hAnsi="Times New Roman" w:cs="Times New Roman"/>
          <w:sz w:val="24"/>
          <w:szCs w:val="24"/>
        </w:rPr>
      </w:pPr>
    </w:p>
    <w:p w:rsidR="00ED44BB" w:rsidRDefault="00ED44BB" w:rsidP="00ED44BB">
      <w:pPr>
        <w:spacing w:after="0" w:line="240" w:lineRule="auto"/>
        <w:rPr>
          <w:rFonts w:ascii="Times New Roman" w:hAnsi="Times New Roman" w:cs="Times New Roman"/>
          <w:i/>
          <w:sz w:val="24"/>
          <w:szCs w:val="24"/>
        </w:rPr>
      </w:pPr>
    </w:p>
    <w:p w:rsidR="00072ED0" w:rsidRDefault="00ED44BB" w:rsidP="00096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applicant is the Sheriff for Zimbabwe. He brings this application in terms of Order 30 r 205A as read with r 207 of the High Court rules 1971. I</w:t>
      </w:r>
      <w:r w:rsidR="000961A0">
        <w:rPr>
          <w:rFonts w:ascii="Times New Roman" w:hAnsi="Times New Roman" w:cs="Times New Roman"/>
          <w:sz w:val="24"/>
          <w:szCs w:val="24"/>
        </w:rPr>
        <w:t>n</w:t>
      </w:r>
      <w:r>
        <w:rPr>
          <w:rFonts w:ascii="Times New Roman" w:hAnsi="Times New Roman" w:cs="Times New Roman"/>
          <w:sz w:val="24"/>
          <w:szCs w:val="24"/>
        </w:rPr>
        <w:t xml:space="preserve"> terms thereof</w:t>
      </w:r>
      <w:r w:rsidR="003E70AF">
        <w:rPr>
          <w:rFonts w:ascii="Times New Roman" w:hAnsi="Times New Roman" w:cs="Times New Roman"/>
          <w:sz w:val="24"/>
          <w:szCs w:val="24"/>
        </w:rPr>
        <w:t>,</w:t>
      </w:r>
      <w:r>
        <w:rPr>
          <w:rFonts w:ascii="Times New Roman" w:hAnsi="Times New Roman" w:cs="Times New Roman"/>
          <w:sz w:val="24"/>
          <w:szCs w:val="24"/>
        </w:rPr>
        <w:t xml:space="preserve"> the Sheriff who h</w:t>
      </w:r>
      <w:r w:rsidR="003E70AF">
        <w:rPr>
          <w:rFonts w:ascii="Times New Roman" w:hAnsi="Times New Roman" w:cs="Times New Roman"/>
          <w:sz w:val="24"/>
          <w:szCs w:val="24"/>
        </w:rPr>
        <w:t>a</w:t>
      </w:r>
      <w:r>
        <w:rPr>
          <w:rFonts w:ascii="Times New Roman" w:hAnsi="Times New Roman" w:cs="Times New Roman"/>
          <w:sz w:val="24"/>
          <w:szCs w:val="24"/>
        </w:rPr>
        <w:t>s attached property in execution of a writ issued by this court may approach the court for a determination of adverse claims where a claim(s) is made to the attached property by a party who is not the judgment debtor.</w:t>
      </w:r>
    </w:p>
    <w:p w:rsidR="00ED44BB" w:rsidRDefault="00ED44BB" w:rsidP="00096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nature of the interpleader was s</w:t>
      </w:r>
      <w:r w:rsidR="000961A0">
        <w:rPr>
          <w:rFonts w:ascii="Times New Roman" w:hAnsi="Times New Roman" w:cs="Times New Roman"/>
          <w:sz w:val="24"/>
          <w:szCs w:val="24"/>
        </w:rPr>
        <w:t>e</w:t>
      </w:r>
      <w:r>
        <w:rPr>
          <w:rFonts w:ascii="Times New Roman" w:hAnsi="Times New Roman" w:cs="Times New Roman"/>
          <w:sz w:val="24"/>
          <w:szCs w:val="24"/>
        </w:rPr>
        <w:t xml:space="preserve">t out in simple narration by </w:t>
      </w:r>
      <w:r w:rsidRPr="000961A0">
        <w:rPr>
          <w:rFonts w:ascii="Times New Roman" w:hAnsi="Times New Roman" w:cs="Times New Roman"/>
          <w:smallCaps/>
          <w:sz w:val="24"/>
          <w:szCs w:val="24"/>
        </w:rPr>
        <w:t>mafusire J</w:t>
      </w:r>
      <w:r>
        <w:rPr>
          <w:rFonts w:ascii="Times New Roman" w:hAnsi="Times New Roman" w:cs="Times New Roman"/>
          <w:sz w:val="24"/>
          <w:szCs w:val="24"/>
        </w:rPr>
        <w:t xml:space="preserve"> in the case: </w:t>
      </w:r>
      <w:r w:rsidRPr="000961A0">
        <w:rPr>
          <w:rFonts w:ascii="Times New Roman" w:hAnsi="Times New Roman" w:cs="Times New Roman"/>
          <w:i/>
          <w:sz w:val="24"/>
          <w:szCs w:val="24"/>
        </w:rPr>
        <w:t>The Sheriff of The High Court</w:t>
      </w:r>
      <w:r>
        <w:rPr>
          <w:rFonts w:ascii="Times New Roman" w:hAnsi="Times New Roman" w:cs="Times New Roman"/>
          <w:sz w:val="24"/>
          <w:szCs w:val="24"/>
        </w:rPr>
        <w:t xml:space="preserve"> v </w:t>
      </w:r>
      <w:r w:rsidRPr="000961A0">
        <w:rPr>
          <w:rFonts w:ascii="Times New Roman" w:hAnsi="Times New Roman" w:cs="Times New Roman"/>
          <w:i/>
          <w:sz w:val="24"/>
          <w:szCs w:val="24"/>
        </w:rPr>
        <w:t>Munyaradzi Yutini Majom and 3 Ors</w:t>
      </w:r>
      <w:r>
        <w:rPr>
          <w:rFonts w:ascii="Times New Roman" w:hAnsi="Times New Roman" w:cs="Times New Roman"/>
          <w:sz w:val="24"/>
          <w:szCs w:val="24"/>
        </w:rPr>
        <w:t xml:space="preserve"> HH 689/15 </w:t>
      </w:r>
      <w:r w:rsidR="000961A0">
        <w:rPr>
          <w:rFonts w:ascii="Times New Roman" w:hAnsi="Times New Roman" w:cs="Times New Roman"/>
          <w:sz w:val="24"/>
          <w:szCs w:val="24"/>
        </w:rPr>
        <w:t>a</w:t>
      </w:r>
      <w:r>
        <w:rPr>
          <w:rFonts w:ascii="Times New Roman" w:hAnsi="Times New Roman" w:cs="Times New Roman"/>
          <w:sz w:val="24"/>
          <w:szCs w:val="24"/>
        </w:rPr>
        <w:t>s follows, quoting from p 4 of the cyclostyled judgment:</w:t>
      </w:r>
    </w:p>
    <w:p w:rsidR="00ED44BB" w:rsidRDefault="00ED44BB" w:rsidP="000961A0">
      <w:pPr>
        <w:spacing w:after="0" w:line="240" w:lineRule="auto"/>
        <w:jc w:val="both"/>
        <w:rPr>
          <w:rFonts w:ascii="Times New Roman" w:hAnsi="Times New Roman" w:cs="Times New Roman"/>
        </w:rPr>
      </w:pPr>
      <w:r>
        <w:rPr>
          <w:rFonts w:ascii="Times New Roman" w:hAnsi="Times New Roman" w:cs="Times New Roman"/>
          <w:sz w:val="24"/>
          <w:szCs w:val="24"/>
        </w:rPr>
        <w:tab/>
        <w:t>“</w:t>
      </w:r>
      <w:r w:rsidRPr="000961A0">
        <w:rPr>
          <w:rFonts w:ascii="Times New Roman" w:hAnsi="Times New Roman" w:cs="Times New Roman"/>
        </w:rPr>
        <w:t xml:space="preserve">In interpleader proceedings, the approach seems straight forward. By virtue of Order 30 the </w:t>
      </w:r>
      <w:r w:rsidR="000961A0">
        <w:rPr>
          <w:rFonts w:ascii="Times New Roman" w:hAnsi="Times New Roman" w:cs="Times New Roman"/>
        </w:rPr>
        <w:tab/>
      </w:r>
      <w:r w:rsidRPr="000961A0">
        <w:rPr>
          <w:rFonts w:ascii="Times New Roman" w:hAnsi="Times New Roman" w:cs="Times New Roman"/>
        </w:rPr>
        <w:t>interpleader proceedings commence by way of a court appl</w:t>
      </w:r>
      <w:r w:rsidR="000961A0">
        <w:rPr>
          <w:rFonts w:ascii="Times New Roman" w:hAnsi="Times New Roman" w:cs="Times New Roman"/>
        </w:rPr>
        <w:t>ic</w:t>
      </w:r>
      <w:r w:rsidRPr="000961A0">
        <w:rPr>
          <w:rFonts w:ascii="Times New Roman" w:hAnsi="Times New Roman" w:cs="Times New Roman"/>
        </w:rPr>
        <w:t xml:space="preserve">ation. Interpleader arise because two </w:t>
      </w:r>
      <w:r w:rsidR="000961A0">
        <w:rPr>
          <w:rFonts w:ascii="Times New Roman" w:hAnsi="Times New Roman" w:cs="Times New Roman"/>
        </w:rPr>
        <w:tab/>
      </w:r>
      <w:r w:rsidRPr="000961A0">
        <w:rPr>
          <w:rFonts w:ascii="Times New Roman" w:hAnsi="Times New Roman" w:cs="Times New Roman"/>
        </w:rPr>
        <w:t xml:space="preserve">or more persons both or all, claim ownership of the same property. In the case of a judicial </w:t>
      </w:r>
      <w:r w:rsidR="000961A0">
        <w:rPr>
          <w:rFonts w:ascii="Times New Roman" w:hAnsi="Times New Roman" w:cs="Times New Roman"/>
        </w:rPr>
        <w:tab/>
      </w:r>
      <w:r w:rsidRPr="000961A0">
        <w:rPr>
          <w:rFonts w:ascii="Times New Roman" w:hAnsi="Times New Roman" w:cs="Times New Roman"/>
        </w:rPr>
        <w:t>attachment the sheriff or his deputy</w:t>
      </w:r>
      <w:r w:rsidR="00C76BFD" w:rsidRPr="000961A0">
        <w:rPr>
          <w:rFonts w:ascii="Times New Roman" w:hAnsi="Times New Roman" w:cs="Times New Roman"/>
        </w:rPr>
        <w:t xml:space="preserve"> initiates the process by depositing the adverse claims with the </w:t>
      </w:r>
      <w:r w:rsidR="000961A0">
        <w:rPr>
          <w:rFonts w:ascii="Times New Roman" w:hAnsi="Times New Roman" w:cs="Times New Roman"/>
        </w:rPr>
        <w:tab/>
      </w:r>
      <w:r w:rsidR="00C76BFD" w:rsidRPr="000961A0">
        <w:rPr>
          <w:rFonts w:ascii="Times New Roman" w:hAnsi="Times New Roman" w:cs="Times New Roman"/>
        </w:rPr>
        <w:t xml:space="preserve">court and deposing to an affidavit in support of the interpleader notice. The Sheriff eventually drops </w:t>
      </w:r>
      <w:r w:rsidR="000961A0">
        <w:rPr>
          <w:rFonts w:ascii="Times New Roman" w:hAnsi="Times New Roman" w:cs="Times New Roman"/>
        </w:rPr>
        <w:tab/>
      </w:r>
      <w:r w:rsidR="00C76BFD" w:rsidRPr="000961A0">
        <w:rPr>
          <w:rFonts w:ascii="Times New Roman" w:hAnsi="Times New Roman" w:cs="Times New Roman"/>
        </w:rPr>
        <w:t>out, only retaining an interest for his costs. The claimants a</w:t>
      </w:r>
      <w:r w:rsidR="000961A0">
        <w:rPr>
          <w:rFonts w:ascii="Times New Roman" w:hAnsi="Times New Roman" w:cs="Times New Roman"/>
        </w:rPr>
        <w:t>r</w:t>
      </w:r>
      <w:r w:rsidR="00C76BFD" w:rsidRPr="000961A0">
        <w:rPr>
          <w:rFonts w:ascii="Times New Roman" w:hAnsi="Times New Roman" w:cs="Times New Roman"/>
        </w:rPr>
        <w:t>e left to fight it out betwee</w:t>
      </w:r>
      <w:r w:rsidR="000961A0">
        <w:rPr>
          <w:rFonts w:ascii="Times New Roman" w:hAnsi="Times New Roman" w:cs="Times New Roman"/>
        </w:rPr>
        <w:t>n</w:t>
      </w:r>
      <w:r w:rsidR="00C76BFD" w:rsidRPr="000961A0">
        <w:rPr>
          <w:rFonts w:ascii="Times New Roman" w:hAnsi="Times New Roman" w:cs="Times New Roman"/>
        </w:rPr>
        <w:t xml:space="preserve">, or amongst, </w:t>
      </w:r>
      <w:r w:rsidR="000961A0">
        <w:rPr>
          <w:rFonts w:ascii="Times New Roman" w:hAnsi="Times New Roman" w:cs="Times New Roman"/>
        </w:rPr>
        <w:tab/>
      </w:r>
      <w:r w:rsidR="00C76BFD" w:rsidRPr="000961A0">
        <w:rPr>
          <w:rFonts w:ascii="Times New Roman" w:hAnsi="Times New Roman" w:cs="Times New Roman"/>
        </w:rPr>
        <w:t>themselves.</w:t>
      </w:r>
    </w:p>
    <w:p w:rsidR="000961A0" w:rsidRPr="000961A0" w:rsidRDefault="000961A0" w:rsidP="000961A0">
      <w:pPr>
        <w:spacing w:after="0" w:line="240" w:lineRule="auto"/>
        <w:jc w:val="both"/>
        <w:rPr>
          <w:rFonts w:ascii="Times New Roman" w:hAnsi="Times New Roman" w:cs="Times New Roman"/>
        </w:rPr>
      </w:pPr>
    </w:p>
    <w:p w:rsidR="00C76BFD" w:rsidRDefault="00C76BFD" w:rsidP="000961A0">
      <w:pPr>
        <w:spacing w:after="0" w:line="240" w:lineRule="auto"/>
        <w:ind w:left="720"/>
        <w:jc w:val="both"/>
        <w:rPr>
          <w:rFonts w:ascii="Times New Roman" w:hAnsi="Times New Roman" w:cs="Times New Roman"/>
        </w:rPr>
      </w:pPr>
      <w:r w:rsidRPr="000961A0">
        <w:rPr>
          <w:rFonts w:ascii="Times New Roman" w:hAnsi="Times New Roman" w:cs="Times New Roman"/>
        </w:rPr>
        <w:t>The court makes a determination on the paper</w:t>
      </w:r>
      <w:r w:rsidR="000961A0">
        <w:rPr>
          <w:rFonts w:ascii="Times New Roman" w:hAnsi="Times New Roman" w:cs="Times New Roman"/>
        </w:rPr>
        <w:t>s</w:t>
      </w:r>
      <w:r w:rsidR="003E70AF">
        <w:rPr>
          <w:rFonts w:ascii="Times New Roman" w:hAnsi="Times New Roman" w:cs="Times New Roman"/>
        </w:rPr>
        <w:t>.</w:t>
      </w:r>
      <w:r w:rsidRPr="000961A0">
        <w:rPr>
          <w:rFonts w:ascii="Times New Roman" w:hAnsi="Times New Roman" w:cs="Times New Roman"/>
        </w:rPr>
        <w:t xml:space="preserve"> </w:t>
      </w:r>
      <w:r w:rsidR="003E70AF">
        <w:rPr>
          <w:rFonts w:ascii="Times New Roman" w:hAnsi="Times New Roman" w:cs="Times New Roman"/>
        </w:rPr>
        <w:t>W</w:t>
      </w:r>
      <w:r w:rsidRPr="000961A0">
        <w:rPr>
          <w:rFonts w:ascii="Times New Roman" w:hAnsi="Times New Roman" w:cs="Times New Roman"/>
        </w:rPr>
        <w:t xml:space="preserve">here it is unable to do so by reason of an </w:t>
      </w:r>
      <w:r w:rsidR="00EE4834">
        <w:rPr>
          <w:rFonts w:ascii="Times New Roman" w:hAnsi="Times New Roman" w:cs="Times New Roman"/>
        </w:rPr>
        <w:t>irreconcilable</w:t>
      </w:r>
      <w:r w:rsidR="003E70AF">
        <w:rPr>
          <w:rFonts w:ascii="Times New Roman" w:hAnsi="Times New Roman" w:cs="Times New Roman"/>
        </w:rPr>
        <w:t xml:space="preserve"> </w:t>
      </w:r>
      <w:r w:rsidRPr="000961A0">
        <w:rPr>
          <w:rFonts w:ascii="Times New Roman" w:hAnsi="Times New Roman" w:cs="Times New Roman"/>
        </w:rPr>
        <w:t>dispute of fact, it may refer the matter to trial with specific directions. It can direct who between or amongst the claimants shall be plaintiff(s) and who defendant(s). It ensures as much as possible that no party should carry an advantage or disadvantage when it g</w:t>
      </w:r>
      <w:r w:rsidR="000961A0">
        <w:rPr>
          <w:rFonts w:ascii="Times New Roman" w:hAnsi="Times New Roman" w:cs="Times New Roman"/>
        </w:rPr>
        <w:t>i</w:t>
      </w:r>
      <w:r w:rsidRPr="000961A0">
        <w:rPr>
          <w:rFonts w:ascii="Times New Roman" w:hAnsi="Times New Roman" w:cs="Times New Roman"/>
        </w:rPr>
        <w:t xml:space="preserve">ves directions </w:t>
      </w:r>
      <w:r w:rsidRPr="000961A0">
        <w:rPr>
          <w:rFonts w:ascii="Times New Roman" w:hAnsi="Times New Roman" w:cs="Times New Roman"/>
        </w:rPr>
        <w:lastRenderedPageBreak/>
        <w:t xml:space="preserve">on whom the duty to begin falls; who the onus of proof lies on and which specific issue should be referred to trial: See </w:t>
      </w:r>
      <w:r w:rsidRPr="000961A0">
        <w:rPr>
          <w:rFonts w:ascii="Times New Roman" w:hAnsi="Times New Roman" w:cs="Times New Roman"/>
          <w:i/>
        </w:rPr>
        <w:t xml:space="preserve">Zandberg </w:t>
      </w:r>
      <w:r w:rsidRPr="000961A0">
        <w:rPr>
          <w:rFonts w:ascii="Times New Roman" w:hAnsi="Times New Roman" w:cs="Times New Roman"/>
        </w:rPr>
        <w:t xml:space="preserve">v </w:t>
      </w:r>
      <w:r w:rsidRPr="000961A0">
        <w:rPr>
          <w:rFonts w:ascii="Times New Roman" w:hAnsi="Times New Roman" w:cs="Times New Roman"/>
          <w:i/>
        </w:rPr>
        <w:t>Van Zyl</w:t>
      </w:r>
      <w:r w:rsidRPr="000961A0">
        <w:rPr>
          <w:rFonts w:ascii="Times New Roman" w:hAnsi="Times New Roman" w:cs="Times New Roman"/>
        </w:rPr>
        <w:t xml:space="preserve"> 1910 AD 258 </w:t>
      </w:r>
      <w:r w:rsidRPr="000961A0">
        <w:rPr>
          <w:rFonts w:ascii="Times New Roman" w:hAnsi="Times New Roman" w:cs="Times New Roman"/>
          <w:i/>
        </w:rPr>
        <w:t>Greenfield N.O</w:t>
      </w:r>
      <w:r w:rsidRPr="000961A0">
        <w:rPr>
          <w:rFonts w:ascii="Times New Roman" w:hAnsi="Times New Roman" w:cs="Times New Roman"/>
        </w:rPr>
        <w:t xml:space="preserve"> v </w:t>
      </w:r>
      <w:r w:rsidRPr="000961A0">
        <w:rPr>
          <w:rFonts w:ascii="Times New Roman" w:hAnsi="Times New Roman" w:cs="Times New Roman"/>
          <w:i/>
        </w:rPr>
        <w:t xml:space="preserve">Bhgnaught </w:t>
      </w:r>
      <w:r w:rsidR="000961A0">
        <w:rPr>
          <w:rFonts w:ascii="Times New Roman" w:hAnsi="Times New Roman" w:cs="Times New Roman"/>
          <w:i/>
        </w:rPr>
        <w:t>&amp;</w:t>
      </w:r>
      <w:r w:rsidRPr="000961A0">
        <w:rPr>
          <w:rFonts w:ascii="Times New Roman" w:hAnsi="Times New Roman" w:cs="Times New Roman"/>
          <w:i/>
        </w:rPr>
        <w:t xml:space="preserve"> Ors</w:t>
      </w:r>
      <w:r w:rsidRPr="000961A0">
        <w:rPr>
          <w:rFonts w:ascii="Times New Roman" w:hAnsi="Times New Roman" w:cs="Times New Roman"/>
        </w:rPr>
        <w:t xml:space="preserve"> 1953 SR 73 </w:t>
      </w:r>
      <w:r w:rsidRPr="000961A0">
        <w:rPr>
          <w:rFonts w:ascii="Times New Roman" w:hAnsi="Times New Roman" w:cs="Times New Roman"/>
          <w:i/>
        </w:rPr>
        <w:t>Bruce N.O</w:t>
      </w:r>
      <w:r w:rsidRPr="000961A0">
        <w:rPr>
          <w:rFonts w:ascii="Times New Roman" w:hAnsi="Times New Roman" w:cs="Times New Roman"/>
        </w:rPr>
        <w:t xml:space="preserve"> v </w:t>
      </w:r>
      <w:r w:rsidRPr="000961A0">
        <w:rPr>
          <w:rFonts w:ascii="Times New Roman" w:hAnsi="Times New Roman" w:cs="Times New Roman"/>
          <w:i/>
        </w:rPr>
        <w:t>Josiah Parkes &amp; Sons (Rhod) (Pvt) Ltd &amp; Anor</w:t>
      </w:r>
      <w:r w:rsidRPr="000961A0">
        <w:rPr>
          <w:rFonts w:ascii="Times New Roman" w:hAnsi="Times New Roman" w:cs="Times New Roman"/>
        </w:rPr>
        <w:t xml:space="preserve"> 1971 (1) RLR 154 </w:t>
      </w:r>
      <w:r w:rsidR="000961A0">
        <w:rPr>
          <w:rFonts w:ascii="Times New Roman" w:hAnsi="Times New Roman" w:cs="Times New Roman"/>
        </w:rPr>
        <w:t>(</w:t>
      </w:r>
      <w:r w:rsidRPr="000961A0">
        <w:rPr>
          <w:rFonts w:ascii="Times New Roman" w:hAnsi="Times New Roman" w:cs="Times New Roman"/>
        </w:rPr>
        <w:t xml:space="preserve">G) </w:t>
      </w:r>
      <w:r w:rsidRPr="000961A0">
        <w:rPr>
          <w:rFonts w:ascii="Times New Roman" w:hAnsi="Times New Roman" w:cs="Times New Roman"/>
          <w:i/>
        </w:rPr>
        <w:t>Phillips N.O</w:t>
      </w:r>
      <w:r w:rsidRPr="000961A0">
        <w:rPr>
          <w:rFonts w:ascii="Times New Roman" w:hAnsi="Times New Roman" w:cs="Times New Roman"/>
        </w:rPr>
        <w:t xml:space="preserve"> v </w:t>
      </w:r>
      <w:r w:rsidRPr="000961A0">
        <w:rPr>
          <w:rFonts w:ascii="Times New Roman" w:hAnsi="Times New Roman" w:cs="Times New Roman"/>
          <w:i/>
        </w:rPr>
        <w:t>National Foods Ltd &amp; Anor</w:t>
      </w:r>
      <w:r w:rsidRPr="000961A0">
        <w:rPr>
          <w:rFonts w:ascii="Times New Roman" w:hAnsi="Times New Roman" w:cs="Times New Roman"/>
        </w:rPr>
        <w:t xml:space="preserve"> 1996 (2) ZLR 532(H) and </w:t>
      </w:r>
      <w:r w:rsidRPr="000961A0">
        <w:rPr>
          <w:rFonts w:ascii="Times New Roman" w:hAnsi="Times New Roman" w:cs="Times New Roman"/>
          <w:i/>
        </w:rPr>
        <w:t>Deputy Sheriff Marondera</w:t>
      </w:r>
      <w:r w:rsidRPr="000961A0">
        <w:rPr>
          <w:rFonts w:ascii="Times New Roman" w:hAnsi="Times New Roman" w:cs="Times New Roman"/>
        </w:rPr>
        <w:t xml:space="preserve"> v </w:t>
      </w:r>
      <w:r w:rsidRPr="000961A0">
        <w:rPr>
          <w:rFonts w:ascii="Times New Roman" w:hAnsi="Times New Roman" w:cs="Times New Roman"/>
          <w:i/>
        </w:rPr>
        <w:t>Traverse Investments (</w:t>
      </w:r>
      <w:r w:rsidR="00601D0D">
        <w:rPr>
          <w:rFonts w:ascii="Times New Roman" w:hAnsi="Times New Roman" w:cs="Times New Roman"/>
          <w:i/>
        </w:rPr>
        <w:t>P</w:t>
      </w:r>
      <w:r w:rsidRPr="000961A0">
        <w:rPr>
          <w:rFonts w:ascii="Times New Roman" w:hAnsi="Times New Roman" w:cs="Times New Roman"/>
          <w:i/>
        </w:rPr>
        <w:t>vt) Ltd</w:t>
      </w:r>
      <w:r w:rsidRPr="000961A0">
        <w:rPr>
          <w:rFonts w:ascii="Times New Roman" w:hAnsi="Times New Roman" w:cs="Times New Roman"/>
        </w:rPr>
        <w:t xml:space="preserve"> HH 11/03</w:t>
      </w:r>
      <w:r w:rsidR="000961A0" w:rsidRPr="000961A0">
        <w:rPr>
          <w:rFonts w:ascii="Times New Roman" w:hAnsi="Times New Roman" w:cs="Times New Roman"/>
        </w:rPr>
        <w:t>”</w:t>
      </w:r>
    </w:p>
    <w:p w:rsidR="00601D0D" w:rsidRPr="000961A0" w:rsidRDefault="00601D0D" w:rsidP="000961A0">
      <w:pPr>
        <w:spacing w:after="0" w:line="240" w:lineRule="auto"/>
        <w:ind w:left="720"/>
        <w:jc w:val="both"/>
        <w:rPr>
          <w:rFonts w:ascii="Times New Roman" w:hAnsi="Times New Roman" w:cs="Times New Roman"/>
        </w:rPr>
      </w:pPr>
    </w:p>
    <w:p w:rsidR="00C76BFD" w:rsidRDefault="00C76BFD" w:rsidP="00096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E70AF">
        <w:rPr>
          <w:rFonts w:ascii="Times New Roman" w:hAnsi="Times New Roman" w:cs="Times New Roman"/>
          <w:i/>
          <w:sz w:val="24"/>
          <w:szCs w:val="24"/>
        </w:rPr>
        <w:t>casu</w:t>
      </w:r>
      <w:r>
        <w:rPr>
          <w:rFonts w:ascii="Times New Roman" w:hAnsi="Times New Roman" w:cs="Times New Roman"/>
          <w:sz w:val="24"/>
          <w:szCs w:val="24"/>
        </w:rPr>
        <w:t>, the judgment creditors as applicant obtained judgment against the respondent, one John Yotamu in an arbitral awar</w:t>
      </w:r>
      <w:r w:rsidR="00601D0D">
        <w:rPr>
          <w:rFonts w:ascii="Times New Roman" w:hAnsi="Times New Roman" w:cs="Times New Roman"/>
          <w:sz w:val="24"/>
          <w:szCs w:val="24"/>
        </w:rPr>
        <w:t>d</w:t>
      </w:r>
      <w:r>
        <w:rPr>
          <w:rFonts w:ascii="Times New Roman" w:hAnsi="Times New Roman" w:cs="Times New Roman"/>
          <w:sz w:val="24"/>
          <w:szCs w:val="24"/>
        </w:rPr>
        <w:t xml:space="preserve"> dated on 26 February, 2014. The award was for payment of US$</w:t>
      </w:r>
      <w:r w:rsidR="000961A0">
        <w:rPr>
          <w:rFonts w:ascii="Times New Roman" w:hAnsi="Times New Roman" w:cs="Times New Roman"/>
          <w:sz w:val="24"/>
          <w:szCs w:val="24"/>
        </w:rPr>
        <w:t>80 509.05 with interest thereon at</w:t>
      </w:r>
      <w:r w:rsidR="003E70AF">
        <w:rPr>
          <w:rFonts w:ascii="Times New Roman" w:hAnsi="Times New Roman" w:cs="Times New Roman"/>
          <w:sz w:val="24"/>
          <w:szCs w:val="24"/>
        </w:rPr>
        <w:t xml:space="preserve"> the</w:t>
      </w:r>
      <w:r w:rsidR="000961A0">
        <w:rPr>
          <w:rFonts w:ascii="Times New Roman" w:hAnsi="Times New Roman" w:cs="Times New Roman"/>
          <w:sz w:val="24"/>
          <w:szCs w:val="24"/>
        </w:rPr>
        <w:t xml:space="preserve"> prescribed ra</w:t>
      </w:r>
      <w:r w:rsidR="00601D0D">
        <w:rPr>
          <w:rFonts w:ascii="Times New Roman" w:hAnsi="Times New Roman" w:cs="Times New Roman"/>
          <w:sz w:val="24"/>
          <w:szCs w:val="24"/>
        </w:rPr>
        <w:t>t</w:t>
      </w:r>
      <w:r w:rsidR="000961A0">
        <w:rPr>
          <w:rFonts w:ascii="Times New Roman" w:hAnsi="Times New Roman" w:cs="Times New Roman"/>
          <w:sz w:val="24"/>
          <w:szCs w:val="24"/>
        </w:rPr>
        <w:t xml:space="preserve">e of 5% per annum reckoned from 30 September 2012 to </w:t>
      </w:r>
      <w:r w:rsidR="00601D0D">
        <w:rPr>
          <w:rFonts w:ascii="Times New Roman" w:hAnsi="Times New Roman" w:cs="Times New Roman"/>
          <w:sz w:val="24"/>
          <w:szCs w:val="24"/>
        </w:rPr>
        <w:t>t</w:t>
      </w:r>
      <w:r w:rsidR="000961A0">
        <w:rPr>
          <w:rFonts w:ascii="Times New Roman" w:hAnsi="Times New Roman" w:cs="Times New Roman"/>
          <w:sz w:val="24"/>
          <w:szCs w:val="24"/>
        </w:rPr>
        <w:t>he da</w:t>
      </w:r>
      <w:r w:rsidR="00601D0D">
        <w:rPr>
          <w:rFonts w:ascii="Times New Roman" w:hAnsi="Times New Roman" w:cs="Times New Roman"/>
          <w:sz w:val="24"/>
          <w:szCs w:val="24"/>
        </w:rPr>
        <w:t>t</w:t>
      </w:r>
      <w:r w:rsidR="000961A0">
        <w:rPr>
          <w:rFonts w:ascii="Times New Roman" w:hAnsi="Times New Roman" w:cs="Times New Roman"/>
          <w:sz w:val="24"/>
          <w:szCs w:val="24"/>
        </w:rPr>
        <w:t xml:space="preserve">e of full payment and costs of suit. The arbitral award was registered by this court under case No. HC 7536/14 for purposes of enforcement as provided for in the labour Act, </w:t>
      </w:r>
      <w:r w:rsidR="00601D0D">
        <w:rPr>
          <w:rFonts w:ascii="Times New Roman" w:hAnsi="Times New Roman" w:cs="Times New Roman"/>
          <w:sz w:val="24"/>
          <w:szCs w:val="24"/>
        </w:rPr>
        <w:t>[</w:t>
      </w:r>
      <w:r w:rsidR="000961A0" w:rsidRPr="00601D0D">
        <w:rPr>
          <w:rFonts w:ascii="Times New Roman" w:hAnsi="Times New Roman" w:cs="Times New Roman"/>
          <w:i/>
          <w:sz w:val="24"/>
          <w:szCs w:val="24"/>
        </w:rPr>
        <w:t>Chapter 28:01</w:t>
      </w:r>
      <w:r w:rsidR="00601D0D">
        <w:rPr>
          <w:rFonts w:ascii="Times New Roman" w:hAnsi="Times New Roman" w:cs="Times New Roman"/>
          <w:i/>
          <w:sz w:val="24"/>
          <w:szCs w:val="24"/>
        </w:rPr>
        <w:t>]</w:t>
      </w:r>
      <w:r w:rsidR="000961A0">
        <w:rPr>
          <w:rFonts w:ascii="Times New Roman" w:hAnsi="Times New Roman" w:cs="Times New Roman"/>
          <w:sz w:val="24"/>
          <w:szCs w:val="24"/>
        </w:rPr>
        <w:t>. Consequent upo</w:t>
      </w:r>
      <w:r w:rsidR="00601D0D">
        <w:rPr>
          <w:rFonts w:ascii="Times New Roman" w:hAnsi="Times New Roman" w:cs="Times New Roman"/>
          <w:sz w:val="24"/>
          <w:szCs w:val="24"/>
        </w:rPr>
        <w:t>n</w:t>
      </w:r>
      <w:r w:rsidR="000961A0">
        <w:rPr>
          <w:rFonts w:ascii="Times New Roman" w:hAnsi="Times New Roman" w:cs="Times New Roman"/>
          <w:sz w:val="24"/>
          <w:szCs w:val="24"/>
        </w:rPr>
        <w:t xml:space="preserve"> the registration aforesaid, the judgment creditor caused</w:t>
      </w:r>
      <w:r w:rsidR="003E70AF">
        <w:rPr>
          <w:rFonts w:ascii="Times New Roman" w:hAnsi="Times New Roman" w:cs="Times New Roman"/>
          <w:sz w:val="24"/>
          <w:szCs w:val="24"/>
        </w:rPr>
        <w:t xml:space="preserve"> the</w:t>
      </w:r>
      <w:r w:rsidR="000961A0">
        <w:rPr>
          <w:rFonts w:ascii="Times New Roman" w:hAnsi="Times New Roman" w:cs="Times New Roman"/>
          <w:sz w:val="24"/>
          <w:szCs w:val="24"/>
        </w:rPr>
        <w:t xml:space="preserve"> </w:t>
      </w:r>
      <w:r w:rsidR="00601D0D">
        <w:rPr>
          <w:rFonts w:ascii="Times New Roman" w:hAnsi="Times New Roman" w:cs="Times New Roman"/>
          <w:sz w:val="24"/>
          <w:szCs w:val="24"/>
        </w:rPr>
        <w:t>registrar to issue a writ o</w:t>
      </w:r>
      <w:r w:rsidR="00925CB6">
        <w:rPr>
          <w:rFonts w:ascii="Times New Roman" w:hAnsi="Times New Roman" w:cs="Times New Roman"/>
          <w:sz w:val="24"/>
          <w:szCs w:val="24"/>
        </w:rPr>
        <w:t>f</w:t>
      </w:r>
      <w:r w:rsidR="00601D0D">
        <w:rPr>
          <w:rFonts w:ascii="Times New Roman" w:hAnsi="Times New Roman" w:cs="Times New Roman"/>
          <w:sz w:val="24"/>
          <w:szCs w:val="24"/>
        </w:rPr>
        <w:t xml:space="preserve"> execution against movable property </w:t>
      </w:r>
      <w:r w:rsidR="000961A0">
        <w:rPr>
          <w:rFonts w:ascii="Times New Roman" w:hAnsi="Times New Roman" w:cs="Times New Roman"/>
          <w:sz w:val="24"/>
          <w:szCs w:val="24"/>
        </w:rPr>
        <w:t>to realise the amounts stated in the writ</w:t>
      </w:r>
      <w:r w:rsidR="00601D0D">
        <w:rPr>
          <w:rFonts w:ascii="Times New Roman" w:hAnsi="Times New Roman" w:cs="Times New Roman"/>
          <w:sz w:val="24"/>
          <w:szCs w:val="24"/>
        </w:rPr>
        <w:t>.</w:t>
      </w:r>
    </w:p>
    <w:p w:rsidR="00601D0D" w:rsidRDefault="00601D0D" w:rsidP="00601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then lodged the writ of execution with the Sheriff, applicant herein for actioning. The applicant then proceeded to Mission Vlei Farai, Zvimba, the address alleged to be that of the judgment debtor in the writ of execution. The applicant attached movable property as fully described in the notice of seizure attached to the applicant’s founding affidavit. The attachment was executed on 16 April, 2018. The details of the attached property were a Ma</w:t>
      </w:r>
      <w:r w:rsidR="003E70AF">
        <w:rPr>
          <w:rFonts w:ascii="Times New Roman" w:hAnsi="Times New Roman" w:cs="Times New Roman"/>
          <w:sz w:val="24"/>
          <w:szCs w:val="24"/>
        </w:rPr>
        <w:t>s</w:t>
      </w:r>
      <w:r>
        <w:rPr>
          <w:rFonts w:ascii="Times New Roman" w:hAnsi="Times New Roman" w:cs="Times New Roman"/>
          <w:sz w:val="24"/>
          <w:szCs w:val="24"/>
        </w:rPr>
        <w:t>sey Ferguson 440 tractor, a YTO tractor and Toyota ipsum motor vehicle registration number ABX 6582.</w:t>
      </w:r>
    </w:p>
    <w:p w:rsidR="00601D0D" w:rsidRDefault="00601D0D" w:rsidP="00601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on the attachment</w:t>
      </w:r>
      <w:r w:rsidR="003E70AF">
        <w:rPr>
          <w:rFonts w:ascii="Times New Roman" w:hAnsi="Times New Roman" w:cs="Times New Roman"/>
          <w:sz w:val="24"/>
          <w:szCs w:val="24"/>
        </w:rPr>
        <w:t>,</w:t>
      </w:r>
      <w:r>
        <w:rPr>
          <w:rFonts w:ascii="Times New Roman" w:hAnsi="Times New Roman" w:cs="Times New Roman"/>
          <w:sz w:val="24"/>
          <w:szCs w:val="24"/>
        </w:rPr>
        <w:t xml:space="preserve"> the applicant received adverse claims from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941CC">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herein.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claimed ownership of the Massey Ferguson tractor whilst the 2</w:t>
      </w:r>
      <w:r w:rsidRPr="00E941CC">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claimed ownership of the YTO tractor and the Toyota Ipsum motor vehicle. In his affidavit of claim the 1</w:t>
      </w:r>
      <w:r w:rsidRPr="00E941CC">
        <w:rPr>
          <w:rFonts w:ascii="Times New Roman" w:hAnsi="Times New Roman" w:cs="Times New Roman"/>
          <w:sz w:val="24"/>
          <w:szCs w:val="24"/>
          <w:vertAlign w:val="superscript"/>
        </w:rPr>
        <w:t>st</w:t>
      </w:r>
      <w:r w:rsidR="003E70AF">
        <w:rPr>
          <w:rFonts w:ascii="Times New Roman" w:hAnsi="Times New Roman" w:cs="Times New Roman"/>
          <w:sz w:val="24"/>
          <w:szCs w:val="24"/>
          <w:vertAlign w:val="superscript"/>
        </w:rPr>
        <w:t xml:space="preserve"> </w:t>
      </w:r>
      <w:r w:rsidR="003E70AF">
        <w:rPr>
          <w:rFonts w:ascii="Times New Roman" w:hAnsi="Times New Roman" w:cs="Times New Roman"/>
          <w:sz w:val="24"/>
          <w:szCs w:val="24"/>
        </w:rPr>
        <w:t xml:space="preserve"> claimant </w:t>
      </w:r>
      <w:r>
        <w:rPr>
          <w:rFonts w:ascii="Times New Roman" w:hAnsi="Times New Roman" w:cs="Times New Roman"/>
          <w:sz w:val="24"/>
          <w:szCs w:val="24"/>
        </w:rPr>
        <w:t>averred that he was the lease holder of farm; sub-division 2. Mission Vlei Farm, Rafingora by virtue of an offer letter dated 18 January, 2005 granted by the Minister of Special Affairs in charge of Lands, Land Reform and Resettlement.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attached a copy of the offer letter. He averred that the judgment debtor styled John Yotamu was not known to him and was also unknown at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claimant’s farm. In regard to ownership of the Massey Ferguson tractor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averred that he was allocated the tractor by the </w:t>
      </w:r>
      <w:r w:rsidR="003E70AF">
        <w:rPr>
          <w:rFonts w:ascii="Times New Roman" w:hAnsi="Times New Roman" w:cs="Times New Roman"/>
          <w:sz w:val="24"/>
          <w:szCs w:val="24"/>
        </w:rPr>
        <w:t xml:space="preserve"> Reserve Bank of Zimbabwe under the Farm Mechanization </w:t>
      </w:r>
      <w:r>
        <w:rPr>
          <w:rFonts w:ascii="Times New Roman" w:hAnsi="Times New Roman" w:cs="Times New Roman"/>
          <w:sz w:val="24"/>
          <w:szCs w:val="24"/>
        </w:rPr>
        <w:t xml:space="preserve">programme in June, 2007. He attached copies of the transfer of asset form signed between him and the Reserve Bank of Zimbabwe. The recipient </w:t>
      </w:r>
      <w:r>
        <w:rPr>
          <w:rFonts w:ascii="Times New Roman" w:hAnsi="Times New Roman" w:cs="Times New Roman"/>
          <w:sz w:val="24"/>
          <w:szCs w:val="24"/>
        </w:rPr>
        <w:lastRenderedPageBreak/>
        <w:t>of the tractor is described as Joachim Yotamu which is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claimant’s name.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averred further that he did not owe the judgment creditor any debt.</w:t>
      </w:r>
    </w:p>
    <w:p w:rsidR="00601D0D" w:rsidRDefault="00601D0D" w:rsidP="00601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E941CC">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similarly averred that he was the owner of the YTO tractor and the Toyota Ipsum which the applicant attached at Mission Vlei Farm Raffingora where </w:t>
      </w:r>
      <w:r w:rsidR="003E70AF">
        <w:rPr>
          <w:rFonts w:ascii="Times New Roman" w:hAnsi="Times New Roman" w:cs="Times New Roman"/>
          <w:sz w:val="24"/>
          <w:szCs w:val="24"/>
        </w:rPr>
        <w:t>t</w:t>
      </w:r>
      <w:r>
        <w:rPr>
          <w:rFonts w:ascii="Times New Roman" w:hAnsi="Times New Roman" w:cs="Times New Roman"/>
          <w:sz w:val="24"/>
          <w:szCs w:val="24"/>
        </w:rPr>
        <w:t>he</w:t>
      </w:r>
      <w:r w:rsidR="003E70AF">
        <w:rPr>
          <w:rFonts w:ascii="Times New Roman" w:hAnsi="Times New Roman" w:cs="Times New Roman"/>
          <w:sz w:val="24"/>
          <w:szCs w:val="24"/>
        </w:rPr>
        <w:t xml:space="preserve"> 2</w:t>
      </w:r>
      <w:r w:rsidR="003E70AF" w:rsidRPr="003E70AF">
        <w:rPr>
          <w:rFonts w:ascii="Times New Roman" w:hAnsi="Times New Roman" w:cs="Times New Roman"/>
          <w:sz w:val="24"/>
          <w:szCs w:val="24"/>
          <w:vertAlign w:val="superscript"/>
        </w:rPr>
        <w:t>nd</w:t>
      </w:r>
      <w:r w:rsidR="003E70AF">
        <w:rPr>
          <w:rFonts w:ascii="Times New Roman" w:hAnsi="Times New Roman" w:cs="Times New Roman"/>
          <w:sz w:val="24"/>
          <w:szCs w:val="24"/>
        </w:rPr>
        <w:t xml:space="preserve"> claimant</w:t>
      </w:r>
      <w:r>
        <w:rPr>
          <w:rFonts w:ascii="Times New Roman" w:hAnsi="Times New Roman" w:cs="Times New Roman"/>
          <w:sz w:val="24"/>
          <w:szCs w:val="24"/>
        </w:rPr>
        <w:t xml:space="preserve"> leases 40 hectares of land from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for farming purposes. The 2</w:t>
      </w:r>
      <w:r w:rsidRPr="00E941CC">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averred that he swapped his Mazda Titan truck registration No ABH 8899 for the</w:t>
      </w:r>
      <w:r w:rsidR="003E70AF">
        <w:rPr>
          <w:rFonts w:ascii="Times New Roman" w:hAnsi="Times New Roman" w:cs="Times New Roman"/>
          <w:sz w:val="24"/>
          <w:szCs w:val="24"/>
        </w:rPr>
        <w:t xml:space="preserve"> attached</w:t>
      </w:r>
      <w:r>
        <w:rPr>
          <w:rFonts w:ascii="Times New Roman" w:hAnsi="Times New Roman" w:cs="Times New Roman"/>
          <w:sz w:val="24"/>
          <w:szCs w:val="24"/>
        </w:rPr>
        <w:t xml:space="preserve"> tractor which</w:t>
      </w:r>
      <w:r w:rsidR="003E70AF">
        <w:rPr>
          <w:rFonts w:ascii="Times New Roman" w:hAnsi="Times New Roman" w:cs="Times New Roman"/>
          <w:sz w:val="24"/>
          <w:szCs w:val="24"/>
        </w:rPr>
        <w:t xml:space="preserve"> he purchased as </w:t>
      </w:r>
      <w:r>
        <w:rPr>
          <w:rFonts w:ascii="Times New Roman" w:hAnsi="Times New Roman" w:cs="Times New Roman"/>
          <w:sz w:val="24"/>
          <w:szCs w:val="24"/>
        </w:rPr>
        <w:t>a non-runner. He further averred that he bought the Toyota Ipsum from one Ronald Chindedza who had acquired the vehicle from Hillside Motors (Pvt) Ltd. The 2</w:t>
      </w:r>
      <w:r w:rsidRPr="00E941CC">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attached copies of the sale agreements for the tractor and the Toyota Ipsum. The tractor was purchased from Arrow Group Motors (Pvt) Ltd in Workington Harare on 25 January, 2015. The Toyota Ipsum was purchased from one Facemore Museza of Glen View, Harare on 14 March, 2014.</w:t>
      </w:r>
    </w:p>
    <w:p w:rsidR="00CB1C83" w:rsidRDefault="00601D0D" w:rsidP="00CB1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opposed the 1</w:t>
      </w:r>
      <w:r w:rsidRPr="00450AF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941CC">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claim. In relation to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the judgment creditor averred that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was one and the same person as the judgment debtor. The judgment creditor averred that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used the names John Yotamu and Joachim Yotamu interchangeably. The judgment creditor accused the 1</w:t>
      </w:r>
      <w:r w:rsidRPr="00E941CC">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of seeking to create confusion by denying that he used the names</w:t>
      </w:r>
      <w:r w:rsidR="00C44739">
        <w:rPr>
          <w:rFonts w:ascii="Times New Roman" w:hAnsi="Times New Roman" w:cs="Times New Roman"/>
          <w:sz w:val="24"/>
          <w:szCs w:val="24"/>
        </w:rPr>
        <w:t xml:space="preserve"> which he was now denying on </w:t>
      </w:r>
      <w:r>
        <w:rPr>
          <w:rFonts w:ascii="Times New Roman" w:hAnsi="Times New Roman" w:cs="Times New Roman"/>
          <w:sz w:val="24"/>
          <w:szCs w:val="24"/>
        </w:rPr>
        <w:t xml:space="preserve">a credit input loan application form prepared by the judgment creditor. </w:t>
      </w:r>
      <w:r w:rsidR="00C44739">
        <w:rPr>
          <w:rFonts w:ascii="Times New Roman" w:hAnsi="Times New Roman" w:cs="Times New Roman"/>
          <w:sz w:val="24"/>
          <w:szCs w:val="24"/>
        </w:rPr>
        <w:t xml:space="preserve">The application form </w:t>
      </w:r>
      <w:r>
        <w:rPr>
          <w:rFonts w:ascii="Times New Roman" w:hAnsi="Times New Roman" w:cs="Times New Roman"/>
          <w:sz w:val="24"/>
          <w:szCs w:val="24"/>
        </w:rPr>
        <w:t>shows the applicant as John</w:t>
      </w:r>
      <w:r w:rsidR="00CB1C83">
        <w:rPr>
          <w:rFonts w:ascii="Times New Roman" w:hAnsi="Times New Roman" w:cs="Times New Roman"/>
          <w:sz w:val="24"/>
          <w:szCs w:val="24"/>
        </w:rPr>
        <w:t xml:space="preserve"> Joachim Yotamu of M</w:t>
      </w:r>
      <w:r w:rsidR="00C44739">
        <w:rPr>
          <w:rFonts w:ascii="Times New Roman" w:hAnsi="Times New Roman" w:cs="Times New Roman"/>
          <w:sz w:val="24"/>
          <w:szCs w:val="24"/>
        </w:rPr>
        <w:t>i</w:t>
      </w:r>
      <w:r w:rsidR="00CB1C83">
        <w:rPr>
          <w:rFonts w:ascii="Times New Roman" w:hAnsi="Times New Roman" w:cs="Times New Roman"/>
          <w:sz w:val="24"/>
          <w:szCs w:val="24"/>
        </w:rPr>
        <w:t>ss</w:t>
      </w:r>
      <w:r w:rsidR="00C44739">
        <w:rPr>
          <w:rFonts w:ascii="Times New Roman" w:hAnsi="Times New Roman" w:cs="Times New Roman"/>
          <w:sz w:val="24"/>
          <w:szCs w:val="24"/>
        </w:rPr>
        <w:t>i</w:t>
      </w:r>
      <w:r w:rsidR="00CB1C83">
        <w:rPr>
          <w:rFonts w:ascii="Times New Roman" w:hAnsi="Times New Roman" w:cs="Times New Roman"/>
          <w:sz w:val="24"/>
          <w:szCs w:val="24"/>
        </w:rPr>
        <w:t>on Vlei Farm Raffingora measuring 289 hectares. The f</w:t>
      </w:r>
      <w:r w:rsidR="00C44739">
        <w:rPr>
          <w:rFonts w:ascii="Times New Roman" w:hAnsi="Times New Roman" w:cs="Times New Roman"/>
          <w:sz w:val="24"/>
          <w:szCs w:val="24"/>
        </w:rPr>
        <w:t>o</w:t>
      </w:r>
      <w:r w:rsidR="00CB1C83">
        <w:rPr>
          <w:rFonts w:ascii="Times New Roman" w:hAnsi="Times New Roman" w:cs="Times New Roman"/>
          <w:sz w:val="24"/>
          <w:szCs w:val="24"/>
        </w:rPr>
        <w:t xml:space="preserve">rm lists banking accounts </w:t>
      </w:r>
      <w:r w:rsidR="00C44739">
        <w:rPr>
          <w:rFonts w:ascii="Times New Roman" w:hAnsi="Times New Roman" w:cs="Times New Roman"/>
          <w:sz w:val="24"/>
          <w:szCs w:val="24"/>
        </w:rPr>
        <w:t xml:space="preserve">held by the applicant therein </w:t>
      </w:r>
      <w:r w:rsidR="00CB1C83">
        <w:rPr>
          <w:rFonts w:ascii="Times New Roman" w:hAnsi="Times New Roman" w:cs="Times New Roman"/>
          <w:sz w:val="24"/>
          <w:szCs w:val="24"/>
        </w:rPr>
        <w:t>with Agribank and FBC banks. It shows the identity particulars of the applicant therein as I.D. No. 70 – 000076 N 71 and the date of birth as 25 September 1961.</w:t>
      </w:r>
      <w:r w:rsidR="00C44739">
        <w:rPr>
          <w:rFonts w:ascii="Times New Roman" w:hAnsi="Times New Roman" w:cs="Times New Roman"/>
          <w:sz w:val="24"/>
          <w:szCs w:val="24"/>
        </w:rPr>
        <w:t>The applicant</w:t>
      </w:r>
      <w:r w:rsidR="00D2453A">
        <w:rPr>
          <w:rFonts w:ascii="Times New Roman" w:hAnsi="Times New Roman" w:cs="Times New Roman"/>
          <w:sz w:val="24"/>
          <w:szCs w:val="24"/>
        </w:rPr>
        <w:t xml:space="preserve"> therein</w:t>
      </w:r>
      <w:r w:rsidR="00C44739">
        <w:rPr>
          <w:rFonts w:ascii="Times New Roman" w:hAnsi="Times New Roman" w:cs="Times New Roman"/>
          <w:sz w:val="24"/>
          <w:szCs w:val="24"/>
        </w:rPr>
        <w:t xml:space="preserve"> described as</w:t>
      </w:r>
      <w:r w:rsidR="00CB1C83">
        <w:rPr>
          <w:rFonts w:ascii="Times New Roman" w:hAnsi="Times New Roman" w:cs="Times New Roman"/>
          <w:sz w:val="24"/>
          <w:szCs w:val="24"/>
        </w:rPr>
        <w:t xml:space="preserve"> John Joachim Yotamu indicated on that form </w:t>
      </w:r>
      <w:r w:rsidR="00C44739">
        <w:rPr>
          <w:rFonts w:ascii="Times New Roman" w:hAnsi="Times New Roman" w:cs="Times New Roman"/>
          <w:sz w:val="24"/>
          <w:szCs w:val="24"/>
        </w:rPr>
        <w:t xml:space="preserve">applied for </w:t>
      </w:r>
      <w:r w:rsidR="00CB1C83">
        <w:rPr>
          <w:rFonts w:ascii="Times New Roman" w:hAnsi="Times New Roman" w:cs="Times New Roman"/>
          <w:sz w:val="24"/>
          <w:szCs w:val="24"/>
        </w:rPr>
        <w:t>various chemicals for tobacco farming, coal and fertilizer for the agricultural season 2009/2010. Additionally, that same person in the application aforesaid signed a tobacco farming contract with the judgment creditor for the same season. In consideration of being granted farming inputs, the person undertook to produce tobacco for and sell it to the judgment creditor. The agreement was annexed to the respondent’s affidavit.</w:t>
      </w:r>
    </w:p>
    <w:p w:rsidR="00CB1C83" w:rsidRDefault="00CB1C83" w:rsidP="00CB1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claim, the judgment creditor averred that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made bald and unsubstantiated claims of ownership to the attached property. It was further averred that the attached property having been found at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claimant’s farm belonged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It was also averred that he had a lease agreement with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The judgment creditor </w:t>
      </w:r>
      <w:r>
        <w:rPr>
          <w:rFonts w:ascii="Times New Roman" w:hAnsi="Times New Roman" w:cs="Times New Roman"/>
          <w:sz w:val="24"/>
          <w:szCs w:val="24"/>
        </w:rPr>
        <w:lastRenderedPageBreak/>
        <w:t>averred that the sale agreements produced by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amounted to bald claims of ownership and did not constitute proof of ownership nor was payment for the Ipsum</w:t>
      </w:r>
      <w:r w:rsidR="00C44739">
        <w:rPr>
          <w:rFonts w:ascii="Times New Roman" w:hAnsi="Times New Roman" w:cs="Times New Roman"/>
          <w:sz w:val="24"/>
          <w:szCs w:val="24"/>
        </w:rPr>
        <w:t xml:space="preserve"> proved</w:t>
      </w:r>
      <w:r>
        <w:rPr>
          <w:rFonts w:ascii="Times New Roman" w:hAnsi="Times New Roman" w:cs="Times New Roman"/>
          <w:sz w:val="24"/>
          <w:szCs w:val="24"/>
        </w:rPr>
        <w:t>. The judgment creditor also averred that the second applicant did not produce the registration book of the Toyota ipsum vehicle to show that it belonged to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The same argument was made that the sale agreement for the YTO tractor did not show conclusive evidence of the swap transaction. It was contended that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ought to have attached an affidavit from the party or person whom he transacted with together with registration documents for the vehicles. The judgment creditor prayed for the dismissal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claims with costs.</w:t>
      </w:r>
    </w:p>
    <w:p w:rsidR="00CB1C83" w:rsidRDefault="00CB1C83" w:rsidP="00CB1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heads of argument, counsel agreed that possession of a movable good raises a presumption of ownership of that good. This is the correct position at law. The case of </w:t>
      </w:r>
      <w:r>
        <w:rPr>
          <w:rFonts w:ascii="Times New Roman" w:hAnsi="Times New Roman" w:cs="Times New Roman"/>
          <w:i/>
          <w:sz w:val="24"/>
          <w:szCs w:val="24"/>
        </w:rPr>
        <w:t>Zandaberg</w:t>
      </w:r>
      <w:r>
        <w:rPr>
          <w:rFonts w:ascii="Times New Roman" w:hAnsi="Times New Roman" w:cs="Times New Roman"/>
          <w:sz w:val="24"/>
          <w:szCs w:val="24"/>
        </w:rPr>
        <w:t xml:space="preserve"> v </w:t>
      </w:r>
      <w:r>
        <w:rPr>
          <w:rFonts w:ascii="Times New Roman" w:hAnsi="Times New Roman" w:cs="Times New Roman"/>
          <w:i/>
          <w:sz w:val="24"/>
          <w:szCs w:val="24"/>
        </w:rPr>
        <w:t>van Zly</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which both counsel cited and has been adopted in this jurisdiction is instructive. At p 272 of the judgment, </w:t>
      </w:r>
      <w:r>
        <w:rPr>
          <w:rFonts w:ascii="Times New Roman" w:hAnsi="Times New Roman" w:cs="Times New Roman"/>
        </w:rPr>
        <w:t>DE VILLERS CJ</w:t>
      </w:r>
      <w:r>
        <w:rPr>
          <w:rFonts w:ascii="Times New Roman" w:hAnsi="Times New Roman" w:cs="Times New Roman"/>
          <w:sz w:val="24"/>
          <w:szCs w:val="24"/>
        </w:rPr>
        <w:t xml:space="preserve"> stated– </w:t>
      </w:r>
    </w:p>
    <w:p w:rsidR="00CB1C83" w:rsidRDefault="00CB1C83" w:rsidP="00CB1C8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possession of a movable raises a presumption of ownership and that therefore a claimant in her interpleader suit claiming the ownership on the ground that he has bought such a movable from a person whom he has allowed to retain possession of it must rebut that presumption by clear and satisfactory evidence.”</w:t>
      </w:r>
    </w:p>
    <w:p w:rsidR="00CB1C83" w:rsidRDefault="00CB1C83" w:rsidP="00CB1C83">
      <w:pPr>
        <w:spacing w:after="0" w:line="240" w:lineRule="auto"/>
        <w:jc w:val="both"/>
        <w:rPr>
          <w:rFonts w:ascii="Times New Roman" w:hAnsi="Times New Roman" w:cs="Times New Roman"/>
        </w:rPr>
      </w:pPr>
      <w:r>
        <w:rPr>
          <w:rFonts w:ascii="Times New Roman" w:hAnsi="Times New Roman" w:cs="Times New Roman"/>
        </w:rPr>
        <w:tab/>
      </w:r>
    </w:p>
    <w:p w:rsidR="00CB1C83" w:rsidRDefault="00CB1C83" w:rsidP="00CB1C8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 note however that although in this application, the alleged sellers did not remain in possession of the movables after the alleged sales, the principle that possession of a movable good raises a presumption of ownership still hold good as the correct legal expose. The claimant must adduce facts which constitute proof of ownership so that if the court decides that a factual allegation in dispute needs ventilation by evidence the court may refer the dispute to trial for the disputed point or fact to be proved or disproved by </w:t>
      </w:r>
      <w:r>
        <w:rPr>
          <w:rFonts w:ascii="Times New Roman" w:hAnsi="Times New Roman" w:cs="Times New Roman"/>
          <w:i/>
          <w:sz w:val="24"/>
          <w:szCs w:val="24"/>
        </w:rPr>
        <w:t>viva voce</w:t>
      </w:r>
      <w:r>
        <w:rPr>
          <w:rFonts w:ascii="Times New Roman" w:hAnsi="Times New Roman" w:cs="Times New Roman"/>
          <w:sz w:val="24"/>
          <w:szCs w:val="24"/>
        </w:rPr>
        <w:t xml:space="preserve"> evidence. If no probable facts or allegations are made, there would be no rationale basis for a reference to trial see </w:t>
      </w:r>
      <w:r>
        <w:rPr>
          <w:rFonts w:ascii="Times New Roman" w:hAnsi="Times New Roman" w:cs="Times New Roman"/>
          <w:i/>
          <w:sz w:val="24"/>
          <w:szCs w:val="24"/>
        </w:rPr>
        <w:t>Bruce N.O</w:t>
      </w:r>
      <w:r>
        <w:rPr>
          <w:rFonts w:ascii="Times New Roman" w:hAnsi="Times New Roman" w:cs="Times New Roman"/>
          <w:sz w:val="24"/>
          <w:szCs w:val="24"/>
        </w:rPr>
        <w:t xml:space="preserve"> v </w:t>
      </w:r>
      <w:r>
        <w:rPr>
          <w:rFonts w:ascii="Times New Roman" w:hAnsi="Times New Roman" w:cs="Times New Roman"/>
          <w:i/>
          <w:sz w:val="24"/>
          <w:szCs w:val="24"/>
        </w:rPr>
        <w:t>Josiah Parks and Sono Ltd &amp; Anor</w:t>
      </w:r>
      <w:r>
        <w:rPr>
          <w:rFonts w:ascii="Times New Roman" w:hAnsi="Times New Roman" w:cs="Times New Roman"/>
          <w:sz w:val="24"/>
          <w:szCs w:val="24"/>
        </w:rPr>
        <w:t xml:space="preserve"> 1972 (1) SA 68. As regards onus of proof, the onus to prove that goods in the possession of the judgment debtor belong to </w:t>
      </w:r>
      <w:r w:rsidR="00C44739">
        <w:rPr>
          <w:rFonts w:ascii="Times New Roman" w:hAnsi="Times New Roman" w:cs="Times New Roman"/>
          <w:sz w:val="24"/>
          <w:szCs w:val="24"/>
        </w:rPr>
        <w:t>a claimant</w:t>
      </w:r>
      <w:r w:rsidR="00D2453A">
        <w:rPr>
          <w:rFonts w:ascii="Times New Roman" w:hAnsi="Times New Roman" w:cs="Times New Roman"/>
          <w:sz w:val="24"/>
          <w:szCs w:val="24"/>
        </w:rPr>
        <w:t xml:space="preserve"> </w:t>
      </w:r>
      <w:r>
        <w:rPr>
          <w:rFonts w:ascii="Times New Roman" w:hAnsi="Times New Roman" w:cs="Times New Roman"/>
          <w:sz w:val="24"/>
          <w:szCs w:val="24"/>
        </w:rPr>
        <w:t>rests on the claimant.</w:t>
      </w:r>
    </w:p>
    <w:p w:rsidR="00CB1C83" w:rsidRDefault="00CB1C83" w:rsidP="00CB1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75D91">
        <w:rPr>
          <w:rFonts w:ascii="Times New Roman" w:hAnsi="Times New Roman" w:cs="Times New Roman"/>
          <w:i/>
          <w:sz w:val="24"/>
          <w:szCs w:val="24"/>
        </w:rPr>
        <w:t>In casu</w:t>
      </w:r>
      <w:r>
        <w:rPr>
          <w:rFonts w:ascii="Times New Roman" w:hAnsi="Times New Roman" w:cs="Times New Roman"/>
          <w:sz w:val="24"/>
          <w:szCs w:val="24"/>
        </w:rPr>
        <w:t xml:space="preserve">, the first claimant sought to impugn the validity of the attachment of the Massey Ferguson tractor on the basis that he was not the same person named in the order of court as John Yotamu. The first claimant attached a copy of his national registration certificate which shows that apart from the absence of the name “John”, the rest of the details which include the date of birth and the national registration particulars are the same as on the agreements for tobacco contract farming allegedly entered into between the judgment creditor and the first claimant. </w:t>
      </w:r>
      <w:r w:rsidR="00C44739">
        <w:rPr>
          <w:rFonts w:ascii="Times New Roman" w:hAnsi="Times New Roman" w:cs="Times New Roman"/>
          <w:sz w:val="24"/>
          <w:szCs w:val="24"/>
        </w:rPr>
        <w:t xml:space="preserve"> The 1</w:t>
      </w:r>
      <w:r w:rsidR="00C44739" w:rsidRPr="00C44739">
        <w:rPr>
          <w:rFonts w:ascii="Times New Roman" w:hAnsi="Times New Roman" w:cs="Times New Roman"/>
          <w:sz w:val="24"/>
          <w:szCs w:val="24"/>
          <w:vertAlign w:val="superscript"/>
        </w:rPr>
        <w:t>st</w:t>
      </w:r>
      <w:r w:rsidR="00C44739">
        <w:rPr>
          <w:rFonts w:ascii="Times New Roman" w:hAnsi="Times New Roman" w:cs="Times New Roman"/>
          <w:sz w:val="24"/>
          <w:szCs w:val="24"/>
        </w:rPr>
        <w:t xml:space="preserve"> </w:t>
      </w:r>
      <w:r w:rsidR="00C44739">
        <w:rPr>
          <w:rFonts w:ascii="Times New Roman" w:hAnsi="Times New Roman" w:cs="Times New Roman"/>
          <w:sz w:val="24"/>
          <w:szCs w:val="24"/>
        </w:rPr>
        <w:lastRenderedPageBreak/>
        <w:t xml:space="preserve">claimant did not file an answering affidavit to dispute the tobacco farming contract documents. </w:t>
      </w:r>
      <w:r>
        <w:rPr>
          <w:rFonts w:ascii="Times New Roman" w:hAnsi="Times New Roman" w:cs="Times New Roman"/>
          <w:sz w:val="24"/>
          <w:szCs w:val="24"/>
        </w:rPr>
        <w:t xml:space="preserve">I would have been tempted to declare that the person named therein is the same as the person captured in the arbitral award. Unfortunately for the judgment creditor, the powers of this court in cases of arbitral </w:t>
      </w:r>
      <w:r w:rsidR="00C44739">
        <w:rPr>
          <w:rFonts w:ascii="Times New Roman" w:hAnsi="Times New Roman" w:cs="Times New Roman"/>
          <w:sz w:val="24"/>
          <w:szCs w:val="24"/>
        </w:rPr>
        <w:t xml:space="preserve">awards </w:t>
      </w:r>
      <w:r>
        <w:rPr>
          <w:rFonts w:ascii="Times New Roman" w:hAnsi="Times New Roman" w:cs="Times New Roman"/>
          <w:sz w:val="24"/>
          <w:szCs w:val="24"/>
        </w:rPr>
        <w:t>which are referred to it for registration for enforcement are limited. The High Court simply performs a clerical or administration function to register the award in the form and manner issued by the arbitrator. The High Court can only interfere with the award on limited grounds provided for by law upon application to it. It would in my view be incompetent for purposes of the interpleader</w:t>
      </w:r>
      <w:r w:rsidR="00C44739">
        <w:rPr>
          <w:rFonts w:ascii="Times New Roman" w:hAnsi="Times New Roman" w:cs="Times New Roman"/>
          <w:sz w:val="24"/>
          <w:szCs w:val="24"/>
        </w:rPr>
        <w:t xml:space="preserve"> to</w:t>
      </w:r>
      <w:r>
        <w:rPr>
          <w:rFonts w:ascii="Times New Roman" w:hAnsi="Times New Roman" w:cs="Times New Roman"/>
          <w:sz w:val="24"/>
          <w:szCs w:val="24"/>
        </w:rPr>
        <w:t xml:space="preserve"> issue an order which affects the names of parties in the arbitral award. I cannot therefore competently declare that John Yotamu is the same person as John Joachim Yotamu as this would amount to altering details of the arbitral award. The judgment creditor if advised should be the one to seek a correction of the arbitral award by application for such correction to be made to the award after which the order of registration for enforcement would then be corrected. If I find as I must do that I cannot correct the arbitral award by changing the parties’ names</w:t>
      </w:r>
      <w:r w:rsidR="0049718C">
        <w:rPr>
          <w:rFonts w:ascii="Times New Roman" w:hAnsi="Times New Roman" w:cs="Times New Roman"/>
          <w:sz w:val="24"/>
          <w:szCs w:val="24"/>
        </w:rPr>
        <w:t>,</w:t>
      </w:r>
      <w:r>
        <w:rPr>
          <w:rFonts w:ascii="Times New Roman" w:hAnsi="Times New Roman" w:cs="Times New Roman"/>
          <w:sz w:val="24"/>
          <w:szCs w:val="24"/>
        </w:rPr>
        <w:t xml:space="preserve"> </w:t>
      </w:r>
      <w:r w:rsidR="0049718C">
        <w:rPr>
          <w:rFonts w:ascii="Times New Roman" w:hAnsi="Times New Roman" w:cs="Times New Roman"/>
          <w:sz w:val="24"/>
          <w:szCs w:val="24"/>
        </w:rPr>
        <w:t>t</w:t>
      </w:r>
      <w:r>
        <w:rPr>
          <w:rFonts w:ascii="Times New Roman" w:hAnsi="Times New Roman" w:cs="Times New Roman"/>
          <w:sz w:val="24"/>
          <w:szCs w:val="24"/>
        </w:rPr>
        <w:t xml:space="preserve">hen I have to and hereby determine that the attachment of the Massey Ferguson tractor should be set aside. </w:t>
      </w:r>
    </w:p>
    <w:p w:rsidR="00CB1C83" w:rsidRDefault="00CB1C83" w:rsidP="00CB1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second claimant, his affidavit of claim is shallow. A</w:t>
      </w:r>
      <w:r w:rsidR="0049718C">
        <w:rPr>
          <w:rFonts w:ascii="Times New Roman" w:hAnsi="Times New Roman" w:cs="Times New Roman"/>
          <w:sz w:val="24"/>
          <w:szCs w:val="24"/>
        </w:rPr>
        <w:t>s</w:t>
      </w:r>
      <w:r>
        <w:rPr>
          <w:rFonts w:ascii="Times New Roman" w:hAnsi="Times New Roman" w:cs="Times New Roman"/>
          <w:sz w:val="24"/>
          <w:szCs w:val="24"/>
        </w:rPr>
        <w:t xml:space="preserve"> pointed out by the judgment creditor, the second claimant did not provide details of the alleged lease agreement between him and the first claimant’s farm. It was a barren allegations made with nothing to support it. It is also true that the second claimant only produced s</w:t>
      </w:r>
      <w:r w:rsidR="0049718C">
        <w:rPr>
          <w:rFonts w:ascii="Times New Roman" w:hAnsi="Times New Roman" w:cs="Times New Roman"/>
          <w:sz w:val="24"/>
          <w:szCs w:val="24"/>
        </w:rPr>
        <w:t>a</w:t>
      </w:r>
      <w:r>
        <w:rPr>
          <w:rFonts w:ascii="Times New Roman" w:hAnsi="Times New Roman" w:cs="Times New Roman"/>
          <w:sz w:val="24"/>
          <w:szCs w:val="24"/>
        </w:rPr>
        <w:t xml:space="preserve">le agreements for the tractor and Toyota ipsum. He did not speak to the possession of </w:t>
      </w:r>
      <w:r w:rsidR="00C44739">
        <w:rPr>
          <w:rFonts w:ascii="Times New Roman" w:hAnsi="Times New Roman" w:cs="Times New Roman"/>
          <w:sz w:val="24"/>
          <w:szCs w:val="24"/>
        </w:rPr>
        <w:t xml:space="preserve">the </w:t>
      </w:r>
      <w:r>
        <w:rPr>
          <w:rFonts w:ascii="Times New Roman" w:hAnsi="Times New Roman" w:cs="Times New Roman"/>
          <w:sz w:val="24"/>
          <w:szCs w:val="24"/>
        </w:rPr>
        <w:t xml:space="preserve">goods on attachment by the applicant. The agreements of sale did not contain any feature by which one could distinguish them from any typed agreement which could be prepared by anyone. The second claimant did not produce any other evidence of the authenticity of the alleged sale transactions other than agreements only. The second claimant did not therefore prove his </w:t>
      </w:r>
      <w:r w:rsidR="00C44739">
        <w:rPr>
          <w:rFonts w:ascii="Times New Roman" w:hAnsi="Times New Roman" w:cs="Times New Roman"/>
          <w:sz w:val="24"/>
          <w:szCs w:val="24"/>
        </w:rPr>
        <w:t xml:space="preserve">title </w:t>
      </w:r>
      <w:r>
        <w:rPr>
          <w:rFonts w:ascii="Times New Roman" w:hAnsi="Times New Roman" w:cs="Times New Roman"/>
          <w:sz w:val="24"/>
          <w:szCs w:val="24"/>
        </w:rPr>
        <w:t>on a balance of probabilities</w:t>
      </w:r>
      <w:r w:rsidR="00C44739">
        <w:rPr>
          <w:rFonts w:ascii="Times New Roman" w:hAnsi="Times New Roman" w:cs="Times New Roman"/>
          <w:sz w:val="24"/>
          <w:szCs w:val="24"/>
        </w:rPr>
        <w:t>. The evidence produced by the 2</w:t>
      </w:r>
      <w:r w:rsidR="00C44739" w:rsidRPr="00C44739">
        <w:rPr>
          <w:rFonts w:ascii="Times New Roman" w:hAnsi="Times New Roman" w:cs="Times New Roman"/>
          <w:sz w:val="24"/>
          <w:szCs w:val="24"/>
          <w:vertAlign w:val="superscript"/>
        </w:rPr>
        <w:t>nd</w:t>
      </w:r>
      <w:r w:rsidR="00C44739">
        <w:rPr>
          <w:rFonts w:ascii="Times New Roman" w:hAnsi="Times New Roman" w:cs="Times New Roman"/>
          <w:sz w:val="24"/>
          <w:szCs w:val="24"/>
        </w:rPr>
        <w:t xml:space="preserve"> claimant fell short of sufficient evidence on a balance of probabilities to</w:t>
      </w:r>
      <w:r w:rsidR="001B7300">
        <w:rPr>
          <w:rFonts w:ascii="Times New Roman" w:hAnsi="Times New Roman" w:cs="Times New Roman"/>
          <w:sz w:val="24"/>
          <w:szCs w:val="24"/>
        </w:rPr>
        <w:t xml:space="preserve"> prove</w:t>
      </w:r>
      <w:r w:rsidR="00C44739">
        <w:rPr>
          <w:rFonts w:ascii="Times New Roman" w:hAnsi="Times New Roman" w:cs="Times New Roman"/>
          <w:sz w:val="24"/>
          <w:szCs w:val="24"/>
        </w:rPr>
        <w:t xml:space="preserve"> the ownership </w:t>
      </w:r>
      <w:r>
        <w:rPr>
          <w:rFonts w:ascii="Times New Roman" w:hAnsi="Times New Roman" w:cs="Times New Roman"/>
          <w:sz w:val="24"/>
          <w:szCs w:val="24"/>
        </w:rPr>
        <w:t>to the YTO tractor and the Toyota ipsum. The first claimant as</w:t>
      </w:r>
      <w:r w:rsidR="0038717F">
        <w:rPr>
          <w:rFonts w:ascii="Times New Roman" w:hAnsi="Times New Roman" w:cs="Times New Roman"/>
          <w:sz w:val="24"/>
          <w:szCs w:val="24"/>
        </w:rPr>
        <w:t xml:space="preserve"> the alleged</w:t>
      </w:r>
      <w:r>
        <w:rPr>
          <w:rFonts w:ascii="Times New Roman" w:hAnsi="Times New Roman" w:cs="Times New Roman"/>
          <w:sz w:val="24"/>
          <w:szCs w:val="24"/>
        </w:rPr>
        <w:t xml:space="preserve"> lessor</w:t>
      </w:r>
      <w:r w:rsidR="0038717F">
        <w:rPr>
          <w:rFonts w:ascii="Times New Roman" w:hAnsi="Times New Roman" w:cs="Times New Roman"/>
          <w:sz w:val="24"/>
          <w:szCs w:val="24"/>
        </w:rPr>
        <w:t xml:space="preserve"> of the 2</w:t>
      </w:r>
      <w:r w:rsidR="0038717F" w:rsidRPr="0038717F">
        <w:rPr>
          <w:rFonts w:ascii="Times New Roman" w:hAnsi="Times New Roman" w:cs="Times New Roman"/>
          <w:sz w:val="24"/>
          <w:szCs w:val="24"/>
          <w:vertAlign w:val="superscript"/>
        </w:rPr>
        <w:t>nd</w:t>
      </w:r>
      <w:r w:rsidR="0038717F">
        <w:rPr>
          <w:rFonts w:ascii="Times New Roman" w:hAnsi="Times New Roman" w:cs="Times New Roman"/>
          <w:sz w:val="24"/>
          <w:szCs w:val="24"/>
        </w:rPr>
        <w:t xml:space="preserve"> claimant </w:t>
      </w:r>
      <w:r>
        <w:rPr>
          <w:rFonts w:ascii="Times New Roman" w:hAnsi="Times New Roman" w:cs="Times New Roman"/>
          <w:sz w:val="24"/>
          <w:szCs w:val="24"/>
        </w:rPr>
        <w:t>conveniently did not speak to the second claimant</w:t>
      </w:r>
      <w:r w:rsidR="0049718C">
        <w:rPr>
          <w:rFonts w:ascii="Times New Roman" w:hAnsi="Times New Roman" w:cs="Times New Roman"/>
          <w:sz w:val="24"/>
          <w:szCs w:val="24"/>
        </w:rPr>
        <w:t>’</w:t>
      </w:r>
      <w:r>
        <w:rPr>
          <w:rFonts w:ascii="Times New Roman" w:hAnsi="Times New Roman" w:cs="Times New Roman"/>
          <w:sz w:val="24"/>
          <w:szCs w:val="24"/>
        </w:rPr>
        <w:t>s</w:t>
      </w:r>
      <w:r w:rsidR="0038717F">
        <w:rPr>
          <w:rFonts w:ascii="Times New Roman" w:hAnsi="Times New Roman" w:cs="Times New Roman"/>
          <w:sz w:val="24"/>
          <w:szCs w:val="24"/>
        </w:rPr>
        <w:t xml:space="preserve"> lease agreement or</w:t>
      </w:r>
      <w:r>
        <w:rPr>
          <w:rFonts w:ascii="Times New Roman" w:hAnsi="Times New Roman" w:cs="Times New Roman"/>
          <w:sz w:val="24"/>
          <w:szCs w:val="24"/>
        </w:rPr>
        <w:t xml:space="preserve"> ownership of the tractor and </w:t>
      </w:r>
      <w:r w:rsidR="0038717F">
        <w:rPr>
          <w:rFonts w:ascii="Times New Roman" w:hAnsi="Times New Roman" w:cs="Times New Roman"/>
          <w:sz w:val="24"/>
          <w:szCs w:val="24"/>
        </w:rPr>
        <w:t>I</w:t>
      </w:r>
      <w:r>
        <w:rPr>
          <w:rFonts w:ascii="Times New Roman" w:hAnsi="Times New Roman" w:cs="Times New Roman"/>
          <w:sz w:val="24"/>
          <w:szCs w:val="24"/>
        </w:rPr>
        <w:t>psum vehicle. The first claimant did not</w:t>
      </w:r>
      <w:r w:rsidR="0038717F">
        <w:rPr>
          <w:rFonts w:ascii="Times New Roman" w:hAnsi="Times New Roman" w:cs="Times New Roman"/>
          <w:sz w:val="24"/>
          <w:szCs w:val="24"/>
        </w:rPr>
        <w:t xml:space="preserve"> therefore</w:t>
      </w:r>
      <w:r>
        <w:rPr>
          <w:rFonts w:ascii="Times New Roman" w:hAnsi="Times New Roman" w:cs="Times New Roman"/>
          <w:sz w:val="24"/>
          <w:szCs w:val="24"/>
        </w:rPr>
        <w:t xml:space="preserve"> relate to the alleged lease agreement between him and the second claimant</w:t>
      </w:r>
      <w:r w:rsidR="0049718C">
        <w:rPr>
          <w:rFonts w:ascii="Times New Roman" w:hAnsi="Times New Roman" w:cs="Times New Roman"/>
          <w:sz w:val="24"/>
          <w:szCs w:val="24"/>
        </w:rPr>
        <w:t>’</w:t>
      </w:r>
      <w:r>
        <w:rPr>
          <w:rFonts w:ascii="Times New Roman" w:hAnsi="Times New Roman" w:cs="Times New Roman"/>
          <w:sz w:val="24"/>
          <w:szCs w:val="24"/>
        </w:rPr>
        <w:t xml:space="preserve">s </w:t>
      </w:r>
      <w:r w:rsidR="00246B9D">
        <w:rPr>
          <w:rFonts w:ascii="Times New Roman" w:hAnsi="Times New Roman" w:cs="Times New Roman"/>
          <w:sz w:val="24"/>
          <w:szCs w:val="24"/>
        </w:rPr>
        <w:t>2</w:t>
      </w:r>
      <w:r w:rsidR="00246B9D" w:rsidRPr="00246B9D">
        <w:rPr>
          <w:rFonts w:ascii="Times New Roman" w:hAnsi="Times New Roman" w:cs="Times New Roman"/>
          <w:sz w:val="24"/>
          <w:szCs w:val="24"/>
          <w:vertAlign w:val="superscript"/>
        </w:rPr>
        <w:t>nd</w:t>
      </w:r>
      <w:r w:rsidR="00246B9D">
        <w:rPr>
          <w:rFonts w:ascii="Times New Roman" w:hAnsi="Times New Roman" w:cs="Times New Roman"/>
          <w:sz w:val="24"/>
          <w:szCs w:val="24"/>
        </w:rPr>
        <w:t xml:space="preserve"> </w:t>
      </w:r>
      <w:r>
        <w:rPr>
          <w:rFonts w:ascii="Times New Roman" w:hAnsi="Times New Roman" w:cs="Times New Roman"/>
          <w:sz w:val="24"/>
          <w:szCs w:val="24"/>
        </w:rPr>
        <w:t xml:space="preserve">claimant nor to the separation of his claimed tractor from the YTO tractor and </w:t>
      </w:r>
      <w:r w:rsidR="0038717F">
        <w:rPr>
          <w:rFonts w:ascii="Times New Roman" w:hAnsi="Times New Roman" w:cs="Times New Roman"/>
          <w:sz w:val="24"/>
          <w:szCs w:val="24"/>
        </w:rPr>
        <w:t>I</w:t>
      </w:r>
      <w:r>
        <w:rPr>
          <w:rFonts w:ascii="Times New Roman" w:hAnsi="Times New Roman" w:cs="Times New Roman"/>
          <w:sz w:val="24"/>
          <w:szCs w:val="24"/>
        </w:rPr>
        <w:t xml:space="preserve">psum vehicle. This left the second claimant’s claim to the </w:t>
      </w:r>
      <w:r>
        <w:rPr>
          <w:rFonts w:ascii="Times New Roman" w:hAnsi="Times New Roman" w:cs="Times New Roman"/>
          <w:sz w:val="24"/>
          <w:szCs w:val="24"/>
        </w:rPr>
        <w:lastRenderedPageBreak/>
        <w:t>attached goods a b</w:t>
      </w:r>
      <w:r w:rsidR="00246B9D">
        <w:rPr>
          <w:rFonts w:ascii="Times New Roman" w:hAnsi="Times New Roman" w:cs="Times New Roman"/>
          <w:sz w:val="24"/>
          <w:szCs w:val="24"/>
        </w:rPr>
        <w:t>a</w:t>
      </w:r>
      <w:r>
        <w:rPr>
          <w:rFonts w:ascii="Times New Roman" w:hAnsi="Times New Roman" w:cs="Times New Roman"/>
          <w:sz w:val="24"/>
          <w:szCs w:val="24"/>
        </w:rPr>
        <w:t>ld</w:t>
      </w:r>
      <w:r w:rsidR="0038717F">
        <w:rPr>
          <w:rFonts w:ascii="Times New Roman" w:hAnsi="Times New Roman" w:cs="Times New Roman"/>
          <w:sz w:val="24"/>
          <w:szCs w:val="24"/>
        </w:rPr>
        <w:t>,</w:t>
      </w:r>
      <w:r>
        <w:rPr>
          <w:rFonts w:ascii="Times New Roman" w:hAnsi="Times New Roman" w:cs="Times New Roman"/>
          <w:sz w:val="24"/>
          <w:szCs w:val="24"/>
        </w:rPr>
        <w:t xml:space="preserve"> unclothed or </w:t>
      </w:r>
      <w:r w:rsidR="0038717F">
        <w:rPr>
          <w:rFonts w:ascii="Times New Roman" w:hAnsi="Times New Roman" w:cs="Times New Roman"/>
          <w:sz w:val="24"/>
          <w:szCs w:val="24"/>
        </w:rPr>
        <w:t>un</w:t>
      </w:r>
      <w:r>
        <w:rPr>
          <w:rFonts w:ascii="Times New Roman" w:hAnsi="Times New Roman" w:cs="Times New Roman"/>
          <w:sz w:val="24"/>
          <w:szCs w:val="24"/>
        </w:rPr>
        <w:t xml:space="preserve">supported claim. The second applicant therefore failed to discharge the onus to prove on a balance of probabilities that he was owner of the YTO tractor and the Toyota ipsum. His claim cannot succeed. </w:t>
      </w:r>
    </w:p>
    <w:p w:rsidR="00246B9D" w:rsidRDefault="00246B9D" w:rsidP="00CB1C83">
      <w:pPr>
        <w:spacing w:after="0" w:line="360" w:lineRule="auto"/>
        <w:jc w:val="both"/>
        <w:rPr>
          <w:rFonts w:ascii="Times New Roman" w:hAnsi="Times New Roman" w:cs="Times New Roman"/>
          <w:sz w:val="24"/>
          <w:szCs w:val="24"/>
        </w:rPr>
      </w:pPr>
    </w:p>
    <w:p w:rsidR="00CB1C83" w:rsidRPr="00246B9D" w:rsidRDefault="00CB1C83" w:rsidP="00246B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6B9D">
        <w:rPr>
          <w:rFonts w:ascii="Times New Roman" w:hAnsi="Times New Roman" w:cs="Times New Roman"/>
          <w:sz w:val="24"/>
          <w:szCs w:val="24"/>
        </w:rPr>
        <w:t>The application is consequently disposed of as follows:</w:t>
      </w:r>
    </w:p>
    <w:p w:rsidR="00CB1C83" w:rsidRPr="00246B9D" w:rsidRDefault="00CB1C83" w:rsidP="00246B9D">
      <w:pPr>
        <w:pStyle w:val="ListParagraph"/>
        <w:numPr>
          <w:ilvl w:val="0"/>
          <w:numId w:val="1"/>
        </w:numPr>
        <w:spacing w:after="0" w:line="360" w:lineRule="auto"/>
        <w:ind w:firstLine="0"/>
        <w:jc w:val="both"/>
        <w:rPr>
          <w:rFonts w:ascii="Times New Roman" w:hAnsi="Times New Roman" w:cs="Times New Roman"/>
          <w:sz w:val="24"/>
          <w:szCs w:val="24"/>
        </w:rPr>
      </w:pPr>
      <w:r w:rsidRPr="00246B9D">
        <w:rPr>
          <w:rFonts w:ascii="Times New Roman" w:hAnsi="Times New Roman" w:cs="Times New Roman"/>
          <w:sz w:val="24"/>
          <w:szCs w:val="24"/>
        </w:rPr>
        <w:t>The claim of the first claimant succeeds with no order of costs.</w:t>
      </w:r>
    </w:p>
    <w:p w:rsidR="00CB1C83" w:rsidRPr="00246B9D" w:rsidRDefault="00CB1C83" w:rsidP="00246B9D">
      <w:pPr>
        <w:pStyle w:val="ListParagraph"/>
        <w:numPr>
          <w:ilvl w:val="0"/>
          <w:numId w:val="1"/>
        </w:numPr>
        <w:spacing w:after="0" w:line="360" w:lineRule="auto"/>
        <w:ind w:firstLine="0"/>
        <w:jc w:val="both"/>
        <w:rPr>
          <w:rFonts w:ascii="Times New Roman" w:hAnsi="Times New Roman" w:cs="Times New Roman"/>
          <w:sz w:val="24"/>
          <w:szCs w:val="24"/>
        </w:rPr>
      </w:pPr>
      <w:r w:rsidRPr="00246B9D">
        <w:rPr>
          <w:rFonts w:ascii="Times New Roman" w:hAnsi="Times New Roman" w:cs="Times New Roman"/>
          <w:sz w:val="24"/>
          <w:szCs w:val="24"/>
        </w:rPr>
        <w:t>The Massey Ferguson tractor is released from attachment by the applicant.</w:t>
      </w:r>
    </w:p>
    <w:p w:rsidR="00CB1C83" w:rsidRPr="00246B9D" w:rsidRDefault="00CB1C83" w:rsidP="00246B9D">
      <w:pPr>
        <w:pStyle w:val="ListParagraph"/>
        <w:numPr>
          <w:ilvl w:val="0"/>
          <w:numId w:val="1"/>
        </w:numPr>
        <w:spacing w:after="0" w:line="360" w:lineRule="auto"/>
        <w:ind w:firstLine="0"/>
        <w:jc w:val="both"/>
        <w:rPr>
          <w:rFonts w:ascii="Times New Roman" w:hAnsi="Times New Roman" w:cs="Times New Roman"/>
          <w:sz w:val="24"/>
          <w:szCs w:val="24"/>
        </w:rPr>
      </w:pPr>
      <w:r w:rsidRPr="00246B9D">
        <w:rPr>
          <w:rFonts w:ascii="Times New Roman" w:hAnsi="Times New Roman" w:cs="Times New Roman"/>
          <w:sz w:val="24"/>
          <w:szCs w:val="24"/>
        </w:rPr>
        <w:t xml:space="preserve">The claim by the second claimant for the release of the YTO tractor and Toyota </w:t>
      </w:r>
      <w:r w:rsidR="00246B9D">
        <w:rPr>
          <w:rFonts w:ascii="Times New Roman" w:hAnsi="Times New Roman" w:cs="Times New Roman"/>
          <w:sz w:val="24"/>
          <w:szCs w:val="24"/>
        </w:rPr>
        <w:tab/>
      </w:r>
      <w:r w:rsidRPr="00246B9D">
        <w:rPr>
          <w:rFonts w:ascii="Times New Roman" w:hAnsi="Times New Roman" w:cs="Times New Roman"/>
          <w:sz w:val="24"/>
          <w:szCs w:val="24"/>
        </w:rPr>
        <w:t xml:space="preserve">ipsum registration number ABX 6582 is dismissed with costs. </w:t>
      </w:r>
    </w:p>
    <w:p w:rsidR="00CB1C83" w:rsidRPr="00246B9D" w:rsidRDefault="00CB1C83" w:rsidP="00246B9D">
      <w:pPr>
        <w:spacing w:after="0" w:line="360" w:lineRule="auto"/>
        <w:jc w:val="both"/>
        <w:rPr>
          <w:rFonts w:ascii="Times New Roman" w:hAnsi="Times New Roman" w:cs="Times New Roman"/>
          <w:sz w:val="24"/>
          <w:szCs w:val="24"/>
        </w:rPr>
      </w:pPr>
    </w:p>
    <w:p w:rsidR="00CB1C83" w:rsidRDefault="00CB1C83" w:rsidP="00CB1C83">
      <w:pPr>
        <w:spacing w:after="0" w:line="360" w:lineRule="auto"/>
        <w:jc w:val="both"/>
        <w:rPr>
          <w:rFonts w:ascii="Times New Roman" w:hAnsi="Times New Roman" w:cs="Times New Roman"/>
          <w:sz w:val="24"/>
          <w:szCs w:val="24"/>
        </w:rPr>
      </w:pPr>
    </w:p>
    <w:p w:rsidR="00CB1C83" w:rsidRDefault="00CB1C83" w:rsidP="00CB1C83">
      <w:pPr>
        <w:spacing w:after="0" w:line="360" w:lineRule="auto"/>
        <w:jc w:val="both"/>
        <w:rPr>
          <w:rFonts w:ascii="Times New Roman" w:hAnsi="Times New Roman" w:cs="Times New Roman"/>
          <w:sz w:val="24"/>
          <w:szCs w:val="24"/>
        </w:rPr>
      </w:pPr>
    </w:p>
    <w:p w:rsidR="0038717F" w:rsidRDefault="0038717F" w:rsidP="00CB1C83">
      <w:pPr>
        <w:spacing w:after="0" w:line="360" w:lineRule="auto"/>
        <w:jc w:val="both"/>
        <w:rPr>
          <w:rFonts w:ascii="Times New Roman" w:hAnsi="Times New Roman" w:cs="Times New Roman"/>
          <w:sz w:val="24"/>
          <w:szCs w:val="24"/>
        </w:rPr>
      </w:pPr>
    </w:p>
    <w:p w:rsidR="00EE4834" w:rsidRDefault="00EE4834" w:rsidP="00CB1C83">
      <w:pPr>
        <w:spacing w:after="0" w:line="360" w:lineRule="auto"/>
        <w:jc w:val="both"/>
        <w:rPr>
          <w:rFonts w:ascii="Times New Roman" w:hAnsi="Times New Roman" w:cs="Times New Roman"/>
          <w:sz w:val="24"/>
          <w:szCs w:val="24"/>
        </w:rPr>
      </w:pPr>
    </w:p>
    <w:p w:rsidR="0038717F" w:rsidRDefault="00F507B0" w:rsidP="00CB1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1C83" w:rsidRDefault="00CB1C83" w:rsidP="00CB1C83">
      <w:pPr>
        <w:spacing w:after="0" w:line="240" w:lineRule="auto"/>
        <w:jc w:val="both"/>
        <w:rPr>
          <w:rFonts w:ascii="Times New Roman" w:hAnsi="Times New Roman" w:cs="Times New Roman"/>
          <w:sz w:val="24"/>
          <w:szCs w:val="24"/>
        </w:rPr>
      </w:pPr>
      <w:r w:rsidRPr="00391FBD">
        <w:rPr>
          <w:rFonts w:ascii="Times New Roman" w:hAnsi="Times New Roman" w:cs="Times New Roman"/>
          <w:i/>
          <w:sz w:val="24"/>
          <w:szCs w:val="24"/>
        </w:rPr>
        <w:t>Dube-Banda, Nzarayapenga &amp; Partners</w:t>
      </w:r>
      <w:r>
        <w:rPr>
          <w:rFonts w:ascii="Times New Roman" w:hAnsi="Times New Roman" w:cs="Times New Roman"/>
          <w:sz w:val="24"/>
          <w:szCs w:val="24"/>
        </w:rPr>
        <w:t xml:space="preserve">, applicant’s legal practitioners </w:t>
      </w:r>
    </w:p>
    <w:p w:rsidR="00CB1C83" w:rsidRDefault="00CB1C83" w:rsidP="00CB1C83">
      <w:pPr>
        <w:spacing w:after="0" w:line="240" w:lineRule="auto"/>
        <w:jc w:val="both"/>
        <w:rPr>
          <w:rFonts w:ascii="Times New Roman" w:hAnsi="Times New Roman" w:cs="Times New Roman"/>
          <w:sz w:val="24"/>
          <w:szCs w:val="24"/>
        </w:rPr>
      </w:pPr>
      <w:r w:rsidRPr="00391FBD">
        <w:rPr>
          <w:rFonts w:ascii="Times New Roman" w:hAnsi="Times New Roman" w:cs="Times New Roman"/>
          <w:i/>
          <w:sz w:val="24"/>
          <w:szCs w:val="24"/>
        </w:rPr>
        <w:t>Mangeyi &amp; Partners</w:t>
      </w:r>
      <w:r>
        <w:rPr>
          <w:rFonts w:ascii="Times New Roman" w:hAnsi="Times New Roman" w:cs="Times New Roman"/>
          <w:sz w:val="24"/>
          <w:szCs w:val="24"/>
        </w:rPr>
        <w:t>, Claimant’s legal representatives</w:t>
      </w:r>
    </w:p>
    <w:p w:rsidR="00CB1C83" w:rsidRPr="00391FBD" w:rsidRDefault="00CB1C83" w:rsidP="00CB1C83">
      <w:pPr>
        <w:spacing w:after="0" w:line="240" w:lineRule="auto"/>
        <w:jc w:val="both"/>
        <w:rPr>
          <w:rFonts w:ascii="Times New Roman" w:hAnsi="Times New Roman" w:cs="Times New Roman"/>
          <w:sz w:val="24"/>
          <w:szCs w:val="24"/>
        </w:rPr>
      </w:pPr>
      <w:r w:rsidRPr="00391FBD">
        <w:rPr>
          <w:rFonts w:ascii="Times New Roman" w:hAnsi="Times New Roman" w:cs="Times New Roman"/>
          <w:i/>
          <w:sz w:val="24"/>
          <w:szCs w:val="24"/>
        </w:rPr>
        <w:t>Muvirimi Law Chambers</w:t>
      </w:r>
      <w:r>
        <w:rPr>
          <w:rFonts w:ascii="Times New Roman" w:hAnsi="Times New Roman" w:cs="Times New Roman"/>
          <w:sz w:val="24"/>
          <w:szCs w:val="24"/>
        </w:rPr>
        <w:t xml:space="preserve">, Judgment Creditor’s legal representatives </w:t>
      </w:r>
    </w:p>
    <w:p w:rsidR="00601D0D" w:rsidRDefault="00601D0D" w:rsidP="000961A0">
      <w:pPr>
        <w:spacing w:after="0" w:line="360" w:lineRule="auto"/>
        <w:jc w:val="both"/>
      </w:pPr>
    </w:p>
    <w:sectPr w:rsidR="00601D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B39" w:rsidRDefault="004D5B39" w:rsidP="00246B9D">
      <w:pPr>
        <w:spacing w:after="0" w:line="240" w:lineRule="auto"/>
      </w:pPr>
      <w:r>
        <w:separator/>
      </w:r>
    </w:p>
  </w:endnote>
  <w:endnote w:type="continuationSeparator" w:id="0">
    <w:p w:rsidR="004D5B39" w:rsidRDefault="004D5B39" w:rsidP="0024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B39" w:rsidRDefault="004D5B39" w:rsidP="00246B9D">
      <w:pPr>
        <w:spacing w:after="0" w:line="240" w:lineRule="auto"/>
      </w:pPr>
      <w:r>
        <w:separator/>
      </w:r>
    </w:p>
  </w:footnote>
  <w:footnote w:type="continuationSeparator" w:id="0">
    <w:p w:rsidR="004D5B39" w:rsidRDefault="004D5B39" w:rsidP="0024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580340"/>
      <w:docPartObj>
        <w:docPartGallery w:val="Page Numbers (Top of Page)"/>
        <w:docPartUnique/>
      </w:docPartObj>
    </w:sdtPr>
    <w:sdtEndPr>
      <w:rPr>
        <w:noProof/>
      </w:rPr>
    </w:sdtEndPr>
    <w:sdtContent>
      <w:p w:rsidR="00246B9D" w:rsidRDefault="00246B9D">
        <w:pPr>
          <w:pStyle w:val="Header"/>
          <w:jc w:val="right"/>
          <w:rPr>
            <w:noProof/>
          </w:rPr>
        </w:pPr>
        <w:r>
          <w:fldChar w:fldCharType="begin"/>
        </w:r>
        <w:r>
          <w:instrText xml:space="preserve"> PAGE   \* MERGEFORMAT </w:instrText>
        </w:r>
        <w:r>
          <w:fldChar w:fldCharType="separate"/>
        </w:r>
        <w:r w:rsidR="00934C15">
          <w:rPr>
            <w:noProof/>
          </w:rPr>
          <w:t>1</w:t>
        </w:r>
        <w:r>
          <w:rPr>
            <w:noProof/>
          </w:rPr>
          <w:fldChar w:fldCharType="end"/>
        </w:r>
      </w:p>
      <w:p w:rsidR="00246B9D" w:rsidRDefault="00246B9D">
        <w:pPr>
          <w:pStyle w:val="Header"/>
          <w:jc w:val="right"/>
          <w:rPr>
            <w:noProof/>
          </w:rPr>
        </w:pPr>
        <w:r>
          <w:rPr>
            <w:noProof/>
          </w:rPr>
          <w:t>HH</w:t>
        </w:r>
        <w:r w:rsidR="00131004">
          <w:rPr>
            <w:noProof/>
          </w:rPr>
          <w:t xml:space="preserve"> 309-21</w:t>
        </w:r>
      </w:p>
      <w:p w:rsidR="00246B9D" w:rsidRDefault="00246B9D">
        <w:pPr>
          <w:pStyle w:val="Header"/>
          <w:jc w:val="right"/>
        </w:pPr>
        <w:r>
          <w:rPr>
            <w:noProof/>
          </w:rPr>
          <w:t>HC 4052/18</w:t>
        </w:r>
      </w:p>
    </w:sdtContent>
  </w:sdt>
  <w:p w:rsidR="00246B9D" w:rsidRDefault="00246B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72D"/>
    <w:multiLevelType w:val="hybridMultilevel"/>
    <w:tmpl w:val="90E89C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BB"/>
    <w:rsid w:val="00072ED0"/>
    <w:rsid w:val="000961A0"/>
    <w:rsid w:val="00100E66"/>
    <w:rsid w:val="00131004"/>
    <w:rsid w:val="001A7982"/>
    <w:rsid w:val="001B3070"/>
    <w:rsid w:val="001B7300"/>
    <w:rsid w:val="00246B9D"/>
    <w:rsid w:val="00333E74"/>
    <w:rsid w:val="00376D64"/>
    <w:rsid w:val="0038717F"/>
    <w:rsid w:val="003E70AF"/>
    <w:rsid w:val="0049718C"/>
    <w:rsid w:val="004D5B39"/>
    <w:rsid w:val="00601D0D"/>
    <w:rsid w:val="00872D9F"/>
    <w:rsid w:val="008E4011"/>
    <w:rsid w:val="00925CB6"/>
    <w:rsid w:val="00934C15"/>
    <w:rsid w:val="00B76529"/>
    <w:rsid w:val="00C44739"/>
    <w:rsid w:val="00C76BFD"/>
    <w:rsid w:val="00CB1C83"/>
    <w:rsid w:val="00D2453A"/>
    <w:rsid w:val="00E818AE"/>
    <w:rsid w:val="00ED44BB"/>
    <w:rsid w:val="00EE4834"/>
    <w:rsid w:val="00F5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FCCBD5-2D06-4F55-AB6A-B34B0AB5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C83"/>
    <w:pPr>
      <w:ind w:left="720"/>
      <w:contextualSpacing/>
    </w:pPr>
  </w:style>
  <w:style w:type="paragraph" w:styleId="Header">
    <w:name w:val="header"/>
    <w:basedOn w:val="Normal"/>
    <w:link w:val="HeaderChar"/>
    <w:uiPriority w:val="99"/>
    <w:unhideWhenUsed/>
    <w:rsid w:val="00246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9D"/>
  </w:style>
  <w:style w:type="paragraph" w:styleId="Footer">
    <w:name w:val="footer"/>
    <w:basedOn w:val="Normal"/>
    <w:link w:val="FooterChar"/>
    <w:uiPriority w:val="99"/>
    <w:unhideWhenUsed/>
    <w:rsid w:val="00246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2021-06-23T06:18:00Z</cp:lastPrinted>
  <dcterms:created xsi:type="dcterms:W3CDTF">2021-06-25T07:44:00Z</dcterms:created>
  <dcterms:modified xsi:type="dcterms:W3CDTF">2021-06-25T07:44:00Z</dcterms:modified>
</cp:coreProperties>
</file>