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BA" w:rsidRPr="00DF52BA" w:rsidRDefault="00457B3F" w:rsidP="00DF52BA">
      <w:pPr>
        <w:spacing w:line="240" w:lineRule="auto"/>
        <w:jc w:val="both"/>
        <w:rPr>
          <w:rFonts w:ascii="Times New Roman" w:hAnsi="Times New Roman" w:cs="Times New Roman"/>
          <w:sz w:val="24"/>
          <w:szCs w:val="24"/>
        </w:rPr>
      </w:pPr>
      <w:bookmarkStart w:id="0" w:name="_GoBack"/>
      <w:bookmarkEnd w:id="0"/>
      <w:r w:rsidRPr="00DF52BA">
        <w:rPr>
          <w:rFonts w:ascii="Times New Roman" w:hAnsi="Times New Roman" w:cs="Times New Roman"/>
          <w:sz w:val="24"/>
          <w:szCs w:val="24"/>
        </w:rPr>
        <w:t xml:space="preserve">                                                                                               </w:t>
      </w:r>
      <w:r w:rsidR="00DF52BA">
        <w:rPr>
          <w:rFonts w:ascii="Times New Roman" w:hAnsi="Times New Roman" w:cs="Times New Roman"/>
          <w:sz w:val="24"/>
          <w:szCs w:val="24"/>
        </w:rPr>
        <w:t xml:space="preserve">                       CASE </w:t>
      </w:r>
      <w:r w:rsidR="006109F7" w:rsidRPr="00DF52BA">
        <w:rPr>
          <w:rFonts w:ascii="Times New Roman" w:hAnsi="Times New Roman" w:cs="Times New Roman"/>
          <w:sz w:val="24"/>
          <w:szCs w:val="24"/>
        </w:rPr>
        <w:t>NO. HC6525/22</w:t>
      </w:r>
    </w:p>
    <w:p w:rsidR="006109F7" w:rsidRPr="00DF52BA" w:rsidRDefault="00DF52BA"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1. THE</w:t>
      </w:r>
      <w:r w:rsidR="006109F7" w:rsidRPr="00DF52BA">
        <w:rPr>
          <w:rFonts w:ascii="Times New Roman" w:hAnsi="Times New Roman" w:cs="Times New Roman"/>
          <w:sz w:val="24"/>
          <w:szCs w:val="24"/>
        </w:rPr>
        <w:t xml:space="preserve"> SHERIFF FOR ZIMBABWE</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CHANDAKAFIRA KONDE</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HILARIOUS TERERAI</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JETINA TERERAI</w:t>
      </w:r>
    </w:p>
    <w:p w:rsidR="006109F7" w:rsidRPr="00DF52BA" w:rsidRDefault="00457B3F" w:rsidP="00DF52BA">
      <w:pPr>
        <w:spacing w:line="24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                                                                                          </w:t>
      </w:r>
      <w:r w:rsidR="00DF52BA">
        <w:rPr>
          <w:rFonts w:ascii="Times New Roman" w:hAnsi="Times New Roman" w:cs="Times New Roman"/>
          <w:sz w:val="24"/>
          <w:szCs w:val="24"/>
        </w:rPr>
        <w:t xml:space="preserve">                            CASE </w:t>
      </w:r>
      <w:r w:rsidR="006109F7" w:rsidRPr="00DF52BA">
        <w:rPr>
          <w:rFonts w:ascii="Times New Roman" w:hAnsi="Times New Roman" w:cs="Times New Roman"/>
          <w:sz w:val="24"/>
          <w:szCs w:val="24"/>
        </w:rPr>
        <w:t>NO. HC6526/22</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2. THE SHERIFF FOR ZIMBABWE </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MARY MAKWARIMBA</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HILARIOUS TERERAI</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JETINA TERERAI</w:t>
      </w:r>
    </w:p>
    <w:p w:rsidR="006109F7" w:rsidRPr="00DF52BA" w:rsidRDefault="00457B3F" w:rsidP="00DF52BA">
      <w:pPr>
        <w:spacing w:line="24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                                                                                          </w:t>
      </w:r>
      <w:r w:rsidR="00767B15">
        <w:rPr>
          <w:rFonts w:ascii="Times New Roman" w:hAnsi="Times New Roman" w:cs="Times New Roman"/>
          <w:sz w:val="24"/>
          <w:szCs w:val="24"/>
        </w:rPr>
        <w:t xml:space="preserve">                            </w:t>
      </w:r>
      <w:r w:rsidR="00DF52BA">
        <w:rPr>
          <w:rFonts w:ascii="Times New Roman" w:hAnsi="Times New Roman" w:cs="Times New Roman"/>
          <w:sz w:val="24"/>
          <w:szCs w:val="24"/>
        </w:rPr>
        <w:t xml:space="preserve">CASE NO. </w:t>
      </w:r>
      <w:r w:rsidR="00767B15">
        <w:rPr>
          <w:rFonts w:ascii="Times New Roman" w:hAnsi="Times New Roman" w:cs="Times New Roman"/>
          <w:sz w:val="24"/>
          <w:szCs w:val="24"/>
        </w:rPr>
        <w:t>HC 6527/22</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3. THE SHERIFF FOR ZIMBABWE </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109F7"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ABENA LETISIA CHASOWA</w:t>
      </w:r>
    </w:p>
    <w:p w:rsidR="006109F7"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57B3F" w:rsidRPr="00DF52BA" w:rsidRDefault="006109F7"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HILA</w:t>
      </w:r>
      <w:r w:rsidR="00457B3F" w:rsidRPr="00DF52BA">
        <w:rPr>
          <w:rFonts w:ascii="Times New Roman" w:hAnsi="Times New Roman" w:cs="Times New Roman"/>
          <w:sz w:val="24"/>
          <w:szCs w:val="24"/>
        </w:rPr>
        <w:t>RIOUS TERERAI</w:t>
      </w:r>
    </w:p>
    <w:p w:rsidR="00457B3F" w:rsidRPr="00DF52BA" w:rsidRDefault="00DF52BA" w:rsidP="00DF5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457B3F" w:rsidRDefault="00457B3F" w:rsidP="00DF52BA">
      <w:pPr>
        <w:spacing w:after="0" w:line="240" w:lineRule="auto"/>
        <w:jc w:val="both"/>
        <w:rPr>
          <w:rFonts w:ascii="Times New Roman" w:hAnsi="Times New Roman" w:cs="Times New Roman"/>
          <w:sz w:val="24"/>
          <w:szCs w:val="24"/>
        </w:rPr>
      </w:pPr>
      <w:r w:rsidRPr="00DF52BA">
        <w:rPr>
          <w:rFonts w:ascii="Times New Roman" w:hAnsi="Times New Roman" w:cs="Times New Roman"/>
          <w:sz w:val="24"/>
          <w:szCs w:val="24"/>
        </w:rPr>
        <w:t>JETINA TERERAI</w:t>
      </w:r>
    </w:p>
    <w:p w:rsidR="00DF52BA" w:rsidRDefault="00DF52BA" w:rsidP="00DF52BA">
      <w:pPr>
        <w:spacing w:after="0" w:line="240" w:lineRule="auto"/>
        <w:jc w:val="both"/>
        <w:rPr>
          <w:rFonts w:ascii="Times New Roman" w:hAnsi="Times New Roman" w:cs="Times New Roman"/>
          <w:sz w:val="24"/>
          <w:szCs w:val="24"/>
        </w:rPr>
      </w:pPr>
    </w:p>
    <w:p w:rsidR="00DF52BA" w:rsidRPr="00DF52BA" w:rsidRDefault="00DF52BA" w:rsidP="00DF52BA">
      <w:pPr>
        <w:spacing w:after="0" w:line="240" w:lineRule="auto"/>
        <w:jc w:val="both"/>
        <w:rPr>
          <w:rFonts w:ascii="Times New Roman" w:hAnsi="Times New Roman" w:cs="Times New Roman"/>
          <w:sz w:val="24"/>
          <w:szCs w:val="24"/>
        </w:rPr>
      </w:pPr>
    </w:p>
    <w:p w:rsidR="00457B3F" w:rsidRPr="00DF52BA" w:rsidRDefault="00457B3F" w:rsidP="00DF52BA">
      <w:pPr>
        <w:pStyle w:val="NoSpacing"/>
        <w:jc w:val="both"/>
        <w:rPr>
          <w:rFonts w:ascii="Times New Roman" w:hAnsi="Times New Roman" w:cs="Times New Roman"/>
          <w:sz w:val="24"/>
          <w:szCs w:val="24"/>
        </w:rPr>
      </w:pPr>
      <w:r w:rsidRPr="00DF52BA">
        <w:rPr>
          <w:rFonts w:ascii="Times New Roman" w:hAnsi="Times New Roman" w:cs="Times New Roman"/>
          <w:sz w:val="24"/>
          <w:szCs w:val="24"/>
        </w:rPr>
        <w:t>HIGH COURT OF ZIMBABWE</w:t>
      </w:r>
    </w:p>
    <w:p w:rsidR="00457B3F" w:rsidRPr="00DF52BA" w:rsidRDefault="00457B3F" w:rsidP="00DF52BA">
      <w:pPr>
        <w:pStyle w:val="NoSpacing"/>
        <w:jc w:val="both"/>
        <w:rPr>
          <w:rFonts w:ascii="Times New Roman" w:hAnsi="Times New Roman" w:cs="Times New Roman"/>
          <w:sz w:val="24"/>
          <w:szCs w:val="24"/>
        </w:rPr>
      </w:pPr>
      <w:r w:rsidRPr="00DF52BA">
        <w:rPr>
          <w:rFonts w:ascii="Times New Roman" w:hAnsi="Times New Roman" w:cs="Times New Roman"/>
          <w:sz w:val="24"/>
          <w:szCs w:val="24"/>
        </w:rPr>
        <w:t>TAGU J</w:t>
      </w:r>
    </w:p>
    <w:p w:rsidR="00457B3F" w:rsidRDefault="00457B3F" w:rsidP="00DF52BA">
      <w:pPr>
        <w:pStyle w:val="NoSpacing"/>
        <w:jc w:val="both"/>
        <w:rPr>
          <w:rFonts w:ascii="Times New Roman" w:hAnsi="Times New Roman" w:cs="Times New Roman"/>
          <w:sz w:val="24"/>
          <w:szCs w:val="24"/>
        </w:rPr>
      </w:pPr>
      <w:r w:rsidRPr="00DF52BA">
        <w:rPr>
          <w:rFonts w:ascii="Times New Roman" w:hAnsi="Times New Roman" w:cs="Times New Roman"/>
          <w:sz w:val="24"/>
          <w:szCs w:val="24"/>
        </w:rPr>
        <w:t>HARARE</w:t>
      </w:r>
      <w:r w:rsidR="00DF52BA">
        <w:rPr>
          <w:rFonts w:ascii="Times New Roman" w:hAnsi="Times New Roman" w:cs="Times New Roman"/>
          <w:sz w:val="24"/>
          <w:szCs w:val="24"/>
        </w:rPr>
        <w:t>;</w:t>
      </w:r>
      <w:r w:rsidRPr="00DF52BA">
        <w:rPr>
          <w:rFonts w:ascii="Times New Roman" w:hAnsi="Times New Roman" w:cs="Times New Roman"/>
          <w:sz w:val="24"/>
          <w:szCs w:val="24"/>
        </w:rPr>
        <w:t xml:space="preserve"> 24 J</w:t>
      </w:r>
      <w:r w:rsidR="00DF52BA" w:rsidRPr="00DF52BA">
        <w:rPr>
          <w:rFonts w:ascii="Times New Roman" w:hAnsi="Times New Roman" w:cs="Times New Roman"/>
          <w:sz w:val="24"/>
          <w:szCs w:val="24"/>
        </w:rPr>
        <w:t>a</w:t>
      </w:r>
      <w:r w:rsidR="00DF52BA">
        <w:rPr>
          <w:rFonts w:ascii="Times New Roman" w:hAnsi="Times New Roman" w:cs="Times New Roman"/>
          <w:sz w:val="24"/>
          <w:szCs w:val="24"/>
        </w:rPr>
        <w:t xml:space="preserve">nuary </w:t>
      </w:r>
      <w:r w:rsidR="000C1B42">
        <w:rPr>
          <w:rFonts w:ascii="Times New Roman" w:hAnsi="Times New Roman" w:cs="Times New Roman"/>
          <w:sz w:val="24"/>
          <w:szCs w:val="24"/>
        </w:rPr>
        <w:t>and 8</w:t>
      </w:r>
      <w:r w:rsidR="00DF52BA">
        <w:rPr>
          <w:rFonts w:ascii="Times New Roman" w:hAnsi="Times New Roman" w:cs="Times New Roman"/>
          <w:sz w:val="24"/>
          <w:szCs w:val="24"/>
        </w:rPr>
        <w:t xml:space="preserve"> February 2023</w:t>
      </w:r>
    </w:p>
    <w:p w:rsidR="00DF52BA" w:rsidRDefault="00DF52BA" w:rsidP="00DF52BA">
      <w:pPr>
        <w:spacing w:line="240" w:lineRule="auto"/>
        <w:jc w:val="both"/>
        <w:rPr>
          <w:rFonts w:ascii="Times New Roman" w:hAnsi="Times New Roman" w:cs="Times New Roman"/>
          <w:b/>
          <w:sz w:val="24"/>
          <w:szCs w:val="24"/>
        </w:rPr>
      </w:pPr>
    </w:p>
    <w:p w:rsidR="00457B3F" w:rsidRDefault="00457B3F" w:rsidP="00DF52BA">
      <w:pPr>
        <w:spacing w:line="240" w:lineRule="auto"/>
        <w:jc w:val="both"/>
        <w:rPr>
          <w:rFonts w:ascii="Times New Roman" w:hAnsi="Times New Roman" w:cs="Times New Roman"/>
          <w:b/>
          <w:sz w:val="24"/>
          <w:szCs w:val="24"/>
        </w:rPr>
      </w:pPr>
      <w:r w:rsidRPr="00DF52BA">
        <w:rPr>
          <w:rFonts w:ascii="Times New Roman" w:hAnsi="Times New Roman" w:cs="Times New Roman"/>
          <w:b/>
          <w:sz w:val="24"/>
          <w:szCs w:val="24"/>
        </w:rPr>
        <w:t>Opposed Application</w:t>
      </w:r>
    </w:p>
    <w:p w:rsidR="00DF52BA" w:rsidRPr="00DF52BA" w:rsidRDefault="00DF52BA" w:rsidP="00DF52BA">
      <w:pPr>
        <w:spacing w:line="240" w:lineRule="auto"/>
        <w:jc w:val="both"/>
        <w:rPr>
          <w:rFonts w:ascii="Times New Roman" w:hAnsi="Times New Roman" w:cs="Times New Roman"/>
          <w:b/>
          <w:sz w:val="24"/>
          <w:szCs w:val="24"/>
        </w:rPr>
      </w:pPr>
    </w:p>
    <w:p w:rsidR="00457B3F" w:rsidRPr="00DF52BA" w:rsidRDefault="00DF52BA" w:rsidP="00DF52BA">
      <w:pPr>
        <w:pStyle w:val="NoSpacing"/>
        <w:jc w:val="both"/>
        <w:rPr>
          <w:rFonts w:ascii="Times New Roman" w:hAnsi="Times New Roman" w:cs="Times New Roman"/>
          <w:sz w:val="24"/>
          <w:szCs w:val="24"/>
        </w:rPr>
      </w:pPr>
      <w:r w:rsidRPr="004B54AF">
        <w:rPr>
          <w:rFonts w:ascii="Times New Roman" w:hAnsi="Times New Roman" w:cs="Times New Roman"/>
          <w:i/>
          <w:sz w:val="24"/>
          <w:szCs w:val="24"/>
        </w:rPr>
        <w:t>N</w:t>
      </w:r>
      <w:r w:rsidR="00457B3F" w:rsidRPr="004B54AF">
        <w:rPr>
          <w:rFonts w:ascii="Times New Roman" w:hAnsi="Times New Roman" w:cs="Times New Roman"/>
          <w:i/>
          <w:sz w:val="24"/>
          <w:szCs w:val="24"/>
        </w:rPr>
        <w:t xml:space="preserve"> Chi</w:t>
      </w:r>
      <w:r w:rsidR="00125FF1" w:rsidRPr="004B54AF">
        <w:rPr>
          <w:rFonts w:ascii="Times New Roman" w:hAnsi="Times New Roman" w:cs="Times New Roman"/>
          <w:i/>
          <w:sz w:val="24"/>
          <w:szCs w:val="24"/>
        </w:rPr>
        <w:t>h</w:t>
      </w:r>
      <w:r w:rsidR="00457B3F" w:rsidRPr="004B54AF">
        <w:rPr>
          <w:rFonts w:ascii="Times New Roman" w:hAnsi="Times New Roman" w:cs="Times New Roman"/>
          <w:i/>
          <w:sz w:val="24"/>
          <w:szCs w:val="24"/>
        </w:rPr>
        <w:t>ota</w:t>
      </w:r>
      <w:r w:rsidR="00457B3F" w:rsidRPr="00DF52B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57B3F" w:rsidRPr="00DF52BA">
        <w:rPr>
          <w:rFonts w:ascii="Times New Roman" w:hAnsi="Times New Roman" w:cs="Times New Roman"/>
          <w:sz w:val="24"/>
          <w:szCs w:val="24"/>
        </w:rPr>
        <w:t>applicants</w:t>
      </w:r>
    </w:p>
    <w:p w:rsidR="00457B3F" w:rsidRPr="00DF52BA" w:rsidRDefault="00DF52BA" w:rsidP="00DF52BA">
      <w:pPr>
        <w:pStyle w:val="NoSpacing"/>
        <w:jc w:val="both"/>
        <w:rPr>
          <w:rFonts w:ascii="Times New Roman" w:hAnsi="Times New Roman" w:cs="Times New Roman"/>
          <w:sz w:val="24"/>
          <w:szCs w:val="24"/>
        </w:rPr>
      </w:pPr>
      <w:r w:rsidRPr="004B54AF">
        <w:rPr>
          <w:rFonts w:ascii="Times New Roman" w:hAnsi="Times New Roman" w:cs="Times New Roman"/>
          <w:i/>
          <w:sz w:val="24"/>
          <w:szCs w:val="24"/>
        </w:rPr>
        <w:t>K</w:t>
      </w:r>
      <w:r w:rsidR="00457B3F" w:rsidRPr="004B54AF">
        <w:rPr>
          <w:rFonts w:ascii="Times New Roman" w:hAnsi="Times New Roman" w:cs="Times New Roman"/>
          <w:i/>
          <w:sz w:val="24"/>
          <w:szCs w:val="24"/>
        </w:rPr>
        <w:t xml:space="preserve"> Mlambo</w:t>
      </w:r>
      <w:r w:rsidR="00457B3F" w:rsidRPr="00DF52B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57B3F" w:rsidRPr="00DF52BA">
        <w:rPr>
          <w:rFonts w:ascii="Times New Roman" w:hAnsi="Times New Roman" w:cs="Times New Roman"/>
          <w:sz w:val="24"/>
          <w:szCs w:val="24"/>
        </w:rPr>
        <w:t>claimants</w:t>
      </w:r>
    </w:p>
    <w:p w:rsidR="00457B3F" w:rsidRPr="00DF52BA" w:rsidRDefault="00DF52BA" w:rsidP="00DF52BA">
      <w:pPr>
        <w:pStyle w:val="NoSpacing"/>
        <w:jc w:val="both"/>
        <w:rPr>
          <w:rFonts w:ascii="Times New Roman" w:hAnsi="Times New Roman" w:cs="Times New Roman"/>
          <w:sz w:val="24"/>
          <w:szCs w:val="24"/>
        </w:rPr>
      </w:pPr>
      <w:r w:rsidRPr="004B54AF">
        <w:rPr>
          <w:rFonts w:ascii="Times New Roman" w:hAnsi="Times New Roman" w:cs="Times New Roman"/>
          <w:i/>
          <w:sz w:val="24"/>
          <w:szCs w:val="24"/>
        </w:rPr>
        <w:t>L</w:t>
      </w:r>
      <w:r w:rsidR="00767B15">
        <w:rPr>
          <w:rFonts w:ascii="Times New Roman" w:hAnsi="Times New Roman" w:cs="Times New Roman"/>
          <w:i/>
          <w:sz w:val="24"/>
          <w:szCs w:val="24"/>
        </w:rPr>
        <w:t xml:space="preserve"> R</w:t>
      </w:r>
      <w:r w:rsidR="00457B3F" w:rsidRPr="004B54AF">
        <w:rPr>
          <w:rFonts w:ascii="Times New Roman" w:hAnsi="Times New Roman" w:cs="Times New Roman"/>
          <w:i/>
          <w:sz w:val="24"/>
          <w:szCs w:val="24"/>
        </w:rPr>
        <w:t>ufu</w:t>
      </w:r>
      <w:r w:rsidR="00457B3F" w:rsidRPr="00DF52BA">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457B3F" w:rsidRPr="00DF52BA">
        <w:rPr>
          <w:rFonts w:ascii="Times New Roman" w:hAnsi="Times New Roman" w:cs="Times New Roman"/>
          <w:sz w:val="24"/>
          <w:szCs w:val="24"/>
        </w:rPr>
        <w:t>judgment debtors</w:t>
      </w:r>
    </w:p>
    <w:p w:rsidR="00457B3F" w:rsidRDefault="00457B3F" w:rsidP="00DF52BA">
      <w:pPr>
        <w:pStyle w:val="NoSpacing"/>
        <w:jc w:val="both"/>
        <w:rPr>
          <w:rFonts w:ascii="Times New Roman" w:hAnsi="Times New Roman" w:cs="Times New Roman"/>
          <w:sz w:val="24"/>
          <w:szCs w:val="24"/>
        </w:rPr>
      </w:pPr>
    </w:p>
    <w:p w:rsidR="00DF52BA" w:rsidRPr="00DF52BA" w:rsidRDefault="00DF52BA" w:rsidP="00DF52BA">
      <w:pPr>
        <w:pStyle w:val="NoSpacing"/>
        <w:jc w:val="both"/>
        <w:rPr>
          <w:rFonts w:ascii="Times New Roman" w:hAnsi="Times New Roman" w:cs="Times New Roman"/>
          <w:sz w:val="24"/>
          <w:szCs w:val="24"/>
        </w:rPr>
      </w:pPr>
    </w:p>
    <w:p w:rsidR="00457B3F" w:rsidRPr="00DF52BA" w:rsidRDefault="00457B3F">
      <w:pPr>
        <w:rPr>
          <w:rFonts w:ascii="Times New Roman" w:hAnsi="Times New Roman" w:cs="Times New Roman"/>
          <w:b/>
          <w:sz w:val="24"/>
          <w:szCs w:val="24"/>
        </w:rPr>
      </w:pPr>
      <w:r w:rsidRPr="00DF52BA">
        <w:rPr>
          <w:rFonts w:ascii="Times New Roman" w:hAnsi="Times New Roman" w:cs="Times New Roman"/>
          <w:b/>
          <w:sz w:val="24"/>
          <w:szCs w:val="24"/>
        </w:rPr>
        <w:t xml:space="preserve">                   TAGU J:</w:t>
      </w:r>
    </w:p>
    <w:p w:rsidR="00457B3F" w:rsidRPr="00DF52BA" w:rsidRDefault="00457B3F" w:rsidP="00DF52BA">
      <w:pPr>
        <w:spacing w:after="0"/>
        <w:jc w:val="both"/>
        <w:rPr>
          <w:rFonts w:ascii="Times New Roman" w:hAnsi="Times New Roman" w:cs="Times New Roman"/>
          <w:b/>
          <w:sz w:val="24"/>
          <w:szCs w:val="24"/>
        </w:rPr>
      </w:pPr>
      <w:r w:rsidRPr="00DF52BA">
        <w:rPr>
          <w:rFonts w:ascii="Times New Roman" w:hAnsi="Times New Roman" w:cs="Times New Roman"/>
          <w:b/>
          <w:sz w:val="24"/>
          <w:szCs w:val="24"/>
        </w:rPr>
        <w:t>INTRODUCTION</w:t>
      </w:r>
    </w:p>
    <w:p w:rsidR="00746B36" w:rsidRPr="00DF52BA" w:rsidRDefault="00DF52BA" w:rsidP="00DF5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46B36" w:rsidRPr="00DF52BA">
        <w:rPr>
          <w:rFonts w:ascii="Times New Roman" w:hAnsi="Times New Roman" w:cs="Times New Roman"/>
          <w:sz w:val="24"/>
          <w:szCs w:val="24"/>
        </w:rPr>
        <w:t xml:space="preserve">By consent of the parties the three matters HC 6525/22, HC 6526/22 and HC 2527 were consolidated and were heard at the same time mainly because the applications in the three files concerned an application for an interpleader. </w:t>
      </w:r>
      <w:r>
        <w:rPr>
          <w:rFonts w:ascii="Times New Roman" w:hAnsi="Times New Roman" w:cs="Times New Roman"/>
          <w:sz w:val="24"/>
          <w:szCs w:val="24"/>
        </w:rPr>
        <w:t xml:space="preserve"> </w:t>
      </w:r>
      <w:r w:rsidR="00746B36" w:rsidRPr="00DF52BA">
        <w:rPr>
          <w:rFonts w:ascii="Times New Roman" w:hAnsi="Times New Roman" w:cs="Times New Roman"/>
          <w:sz w:val="24"/>
          <w:szCs w:val="24"/>
        </w:rPr>
        <w:t xml:space="preserve">The Applicant in the three matters is the same. The judgment creditors are the same. </w:t>
      </w:r>
      <w:r w:rsidR="005C43F3" w:rsidRPr="00DF52BA">
        <w:rPr>
          <w:rFonts w:ascii="Times New Roman" w:hAnsi="Times New Roman" w:cs="Times New Roman"/>
          <w:sz w:val="24"/>
          <w:szCs w:val="24"/>
        </w:rPr>
        <w:t xml:space="preserve">The judgment debtors are the same. </w:t>
      </w:r>
      <w:r w:rsidR="00746B36" w:rsidRPr="00DF52BA">
        <w:rPr>
          <w:rFonts w:ascii="Times New Roman" w:hAnsi="Times New Roman" w:cs="Times New Roman"/>
          <w:sz w:val="24"/>
          <w:szCs w:val="24"/>
        </w:rPr>
        <w:t>Only the Claimants are different but the legal practitioners representing the parties in each of the matters are the same.</w:t>
      </w:r>
      <w:r w:rsidR="000F69EA" w:rsidRPr="00DF52BA">
        <w:rPr>
          <w:rFonts w:ascii="Times New Roman" w:hAnsi="Times New Roman" w:cs="Times New Roman"/>
          <w:sz w:val="24"/>
          <w:szCs w:val="24"/>
        </w:rPr>
        <w:t xml:space="preserve"> The reliefs being sought is </w:t>
      </w:r>
      <w:r w:rsidR="00EF7F31" w:rsidRPr="00DF52BA">
        <w:rPr>
          <w:rFonts w:ascii="Times New Roman" w:hAnsi="Times New Roman" w:cs="Times New Roman"/>
          <w:sz w:val="24"/>
          <w:szCs w:val="24"/>
        </w:rPr>
        <w:t xml:space="preserve">essentially </w:t>
      </w:r>
      <w:r w:rsidR="000F69EA" w:rsidRPr="00DF52BA">
        <w:rPr>
          <w:rFonts w:ascii="Times New Roman" w:hAnsi="Times New Roman" w:cs="Times New Roman"/>
          <w:sz w:val="24"/>
          <w:szCs w:val="24"/>
        </w:rPr>
        <w:t>the same.</w:t>
      </w:r>
    </w:p>
    <w:p w:rsidR="009A338C" w:rsidRPr="00DF52BA" w:rsidRDefault="009A338C" w:rsidP="00DF52BA">
      <w:pPr>
        <w:spacing w:after="0" w:line="360" w:lineRule="auto"/>
        <w:jc w:val="both"/>
        <w:rPr>
          <w:rFonts w:ascii="Times New Roman" w:hAnsi="Times New Roman" w:cs="Times New Roman"/>
          <w:b/>
          <w:sz w:val="24"/>
          <w:szCs w:val="24"/>
        </w:rPr>
      </w:pPr>
      <w:r w:rsidRPr="00DF52BA">
        <w:rPr>
          <w:rFonts w:ascii="Times New Roman" w:hAnsi="Times New Roman" w:cs="Times New Roman"/>
          <w:b/>
          <w:sz w:val="24"/>
          <w:szCs w:val="24"/>
        </w:rPr>
        <w:t>BACKGROUND FACTS</w:t>
      </w:r>
    </w:p>
    <w:p w:rsidR="0033504B" w:rsidRPr="00DF52BA" w:rsidRDefault="00DF52BA" w:rsidP="00DF5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504B" w:rsidRPr="00DF52BA">
        <w:rPr>
          <w:rFonts w:ascii="Times New Roman" w:hAnsi="Times New Roman" w:cs="Times New Roman"/>
          <w:sz w:val="24"/>
          <w:szCs w:val="24"/>
        </w:rPr>
        <w:t xml:space="preserve">The proceedings before this Honourable Court relate to Interpleader reliefs sought by the </w:t>
      </w:r>
      <w:r w:rsidR="00542A74" w:rsidRPr="00DF52BA">
        <w:rPr>
          <w:rFonts w:ascii="Times New Roman" w:hAnsi="Times New Roman" w:cs="Times New Roman"/>
          <w:sz w:val="24"/>
          <w:szCs w:val="24"/>
        </w:rPr>
        <w:t xml:space="preserve">Claimants pursuant to the provisions of </w:t>
      </w:r>
      <w:r>
        <w:rPr>
          <w:rFonts w:ascii="Times New Roman" w:hAnsi="Times New Roman" w:cs="Times New Roman"/>
          <w:sz w:val="24"/>
          <w:szCs w:val="24"/>
        </w:rPr>
        <w:t xml:space="preserve">r </w:t>
      </w:r>
      <w:r w:rsidR="00542A74" w:rsidRPr="00DF52BA">
        <w:rPr>
          <w:rFonts w:ascii="Times New Roman" w:hAnsi="Times New Roman" w:cs="Times New Roman"/>
          <w:sz w:val="24"/>
          <w:szCs w:val="24"/>
        </w:rPr>
        <w:t>63 of the High Court Rules S.I. 202 of 2021 where the court is requested to determine the competing rights of the parties.</w:t>
      </w:r>
      <w:r w:rsidR="0033504B" w:rsidRPr="00DF52BA">
        <w:rPr>
          <w:rFonts w:ascii="Times New Roman" w:hAnsi="Times New Roman" w:cs="Times New Roman"/>
          <w:sz w:val="24"/>
          <w:szCs w:val="24"/>
        </w:rPr>
        <w:t xml:space="preserve"> </w:t>
      </w:r>
    </w:p>
    <w:p w:rsidR="005C43F3" w:rsidRPr="00DF52BA" w:rsidRDefault="00DF52BA" w:rsidP="00DF5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6B36" w:rsidRPr="00DF52BA">
        <w:rPr>
          <w:rFonts w:ascii="Times New Roman" w:hAnsi="Times New Roman" w:cs="Times New Roman"/>
          <w:sz w:val="24"/>
          <w:szCs w:val="24"/>
        </w:rPr>
        <w:t xml:space="preserve">In HC 6525/22 </w:t>
      </w:r>
      <w:r w:rsidR="000F69EA" w:rsidRPr="00DF52BA">
        <w:rPr>
          <w:rFonts w:ascii="Times New Roman" w:hAnsi="Times New Roman" w:cs="Times New Roman"/>
          <w:sz w:val="24"/>
          <w:szCs w:val="24"/>
        </w:rPr>
        <w:t>the Judgment Creditor obtained judgment for</w:t>
      </w:r>
      <w:r w:rsidR="009A338C" w:rsidRPr="00DF52BA">
        <w:rPr>
          <w:rFonts w:ascii="Times New Roman" w:hAnsi="Times New Roman" w:cs="Times New Roman"/>
          <w:sz w:val="24"/>
          <w:szCs w:val="24"/>
        </w:rPr>
        <w:t xml:space="preserve"> costs in Case No. HC 2856/19 against Charles Linzi &amp; Ors.</w:t>
      </w:r>
      <w:r w:rsidR="00DB7E88" w:rsidRPr="00DF52BA">
        <w:rPr>
          <w:rFonts w:ascii="Times New Roman" w:hAnsi="Times New Roman" w:cs="Times New Roman"/>
          <w:sz w:val="24"/>
          <w:szCs w:val="24"/>
        </w:rPr>
        <w:t xml:space="preserve"> Pursuant to the judgment, the Judgment Creditor instructed the Applicant to attach certain property. </w:t>
      </w:r>
      <w:r>
        <w:rPr>
          <w:rFonts w:ascii="Times New Roman" w:hAnsi="Times New Roman" w:cs="Times New Roman"/>
          <w:sz w:val="24"/>
          <w:szCs w:val="24"/>
        </w:rPr>
        <w:t xml:space="preserve"> </w:t>
      </w:r>
      <w:r w:rsidR="00DB7E88" w:rsidRPr="00DF52BA">
        <w:rPr>
          <w:rFonts w:ascii="Times New Roman" w:hAnsi="Times New Roman" w:cs="Times New Roman"/>
          <w:sz w:val="24"/>
          <w:szCs w:val="24"/>
        </w:rPr>
        <w:t xml:space="preserve">The Applicant then attached Stand number 14816, Tynwald South, Harare measuring 400 square meters belonging to the Judgment Debtor. </w:t>
      </w:r>
      <w:r>
        <w:rPr>
          <w:rFonts w:ascii="Times New Roman" w:hAnsi="Times New Roman" w:cs="Times New Roman"/>
          <w:sz w:val="24"/>
          <w:szCs w:val="24"/>
        </w:rPr>
        <w:t xml:space="preserve"> </w:t>
      </w:r>
      <w:r w:rsidR="00DB7E88" w:rsidRPr="00DF52BA">
        <w:rPr>
          <w:rFonts w:ascii="Times New Roman" w:hAnsi="Times New Roman" w:cs="Times New Roman"/>
          <w:sz w:val="24"/>
          <w:szCs w:val="24"/>
        </w:rPr>
        <w:t>The Clai</w:t>
      </w:r>
      <w:r w:rsidR="00BC7FB0" w:rsidRPr="00DF52BA">
        <w:rPr>
          <w:rFonts w:ascii="Times New Roman" w:hAnsi="Times New Roman" w:cs="Times New Roman"/>
          <w:sz w:val="24"/>
          <w:szCs w:val="24"/>
        </w:rPr>
        <w:t xml:space="preserve">mant Chandafira Konde claimed that he is the lawful owner of the immovable property and the Judgment Debtor </w:t>
      </w:r>
      <w:r w:rsidR="005C43F3" w:rsidRPr="00DF52BA">
        <w:rPr>
          <w:rFonts w:ascii="Times New Roman" w:hAnsi="Times New Roman" w:cs="Times New Roman"/>
          <w:sz w:val="24"/>
          <w:szCs w:val="24"/>
        </w:rPr>
        <w:t>does not own the property hence the interpleader notice.</w:t>
      </w:r>
    </w:p>
    <w:p w:rsidR="00A70CAB" w:rsidRPr="00DF52BA" w:rsidRDefault="00DF52BA" w:rsidP="00DF52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43F3" w:rsidRPr="00DF52BA">
        <w:rPr>
          <w:rFonts w:ascii="Times New Roman" w:hAnsi="Times New Roman" w:cs="Times New Roman"/>
          <w:sz w:val="24"/>
          <w:szCs w:val="24"/>
        </w:rPr>
        <w:t>In HC 6526/22</w:t>
      </w:r>
      <w:r w:rsidR="009C371C" w:rsidRPr="00DF52BA">
        <w:rPr>
          <w:rFonts w:ascii="Times New Roman" w:hAnsi="Times New Roman" w:cs="Times New Roman"/>
          <w:sz w:val="24"/>
          <w:szCs w:val="24"/>
        </w:rPr>
        <w:t xml:space="preserve"> the Judgement Creditor obtained judgment for costs in HC 2856/19 against Charles Linzi &amp; Others. </w:t>
      </w:r>
      <w:r>
        <w:rPr>
          <w:rFonts w:ascii="Times New Roman" w:hAnsi="Times New Roman" w:cs="Times New Roman"/>
          <w:sz w:val="24"/>
          <w:szCs w:val="24"/>
        </w:rPr>
        <w:t xml:space="preserve"> </w:t>
      </w:r>
      <w:r w:rsidR="009C371C" w:rsidRPr="00DF52BA">
        <w:rPr>
          <w:rFonts w:ascii="Times New Roman" w:hAnsi="Times New Roman" w:cs="Times New Roman"/>
          <w:sz w:val="24"/>
          <w:szCs w:val="24"/>
        </w:rPr>
        <w:t>Pursuant to the judgment, the Judgment Creditor instructed the</w:t>
      </w:r>
      <w:r w:rsidR="00A70CAB" w:rsidRPr="00DF52BA">
        <w:rPr>
          <w:rFonts w:ascii="Times New Roman" w:hAnsi="Times New Roman" w:cs="Times New Roman"/>
          <w:sz w:val="24"/>
          <w:szCs w:val="24"/>
        </w:rPr>
        <w:t xml:space="preserve"> Applicant to attach certain property which is Stand 14780, Tynwald South, Harare. </w:t>
      </w:r>
      <w:r>
        <w:rPr>
          <w:rFonts w:ascii="Times New Roman" w:hAnsi="Times New Roman" w:cs="Times New Roman"/>
          <w:sz w:val="24"/>
          <w:szCs w:val="24"/>
        </w:rPr>
        <w:t xml:space="preserve"> </w:t>
      </w:r>
      <w:r w:rsidR="00A70CAB" w:rsidRPr="00DF52BA">
        <w:rPr>
          <w:rFonts w:ascii="Times New Roman" w:hAnsi="Times New Roman" w:cs="Times New Roman"/>
          <w:sz w:val="24"/>
          <w:szCs w:val="24"/>
        </w:rPr>
        <w:t>The Claimant Mary Makwarimba informed the Applicant that they lay claim to the Stand 14780, Tynwald South, Harare, hence the interpleader notice.</w:t>
      </w:r>
    </w:p>
    <w:p w:rsidR="0033504B" w:rsidRPr="00DF52BA" w:rsidRDefault="00DF52BA" w:rsidP="00DF52B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70CAB" w:rsidRPr="00DF52BA">
        <w:rPr>
          <w:rFonts w:ascii="Times New Roman" w:hAnsi="Times New Roman" w:cs="Times New Roman"/>
          <w:sz w:val="24"/>
          <w:szCs w:val="24"/>
        </w:rPr>
        <w:t xml:space="preserve">Lastly, in HC 6527/22 the Judgment Creditor again obtained judgment for costs in Case No. HC 2856/19 against Charles Linzi &amp; Others. </w:t>
      </w:r>
      <w:r>
        <w:rPr>
          <w:rFonts w:ascii="Times New Roman" w:hAnsi="Times New Roman" w:cs="Times New Roman"/>
          <w:sz w:val="24"/>
          <w:szCs w:val="24"/>
        </w:rPr>
        <w:t xml:space="preserve"> </w:t>
      </w:r>
      <w:r w:rsidR="00A70CAB" w:rsidRPr="00DF52BA">
        <w:rPr>
          <w:rFonts w:ascii="Times New Roman" w:hAnsi="Times New Roman" w:cs="Times New Roman"/>
          <w:sz w:val="24"/>
          <w:szCs w:val="24"/>
        </w:rPr>
        <w:t xml:space="preserve">Pursuant to the judgment, the Judgment Creditor instructed the Applicant to attach certain property. </w:t>
      </w:r>
      <w:r>
        <w:rPr>
          <w:rFonts w:ascii="Times New Roman" w:hAnsi="Times New Roman" w:cs="Times New Roman"/>
          <w:sz w:val="24"/>
          <w:szCs w:val="24"/>
        </w:rPr>
        <w:t xml:space="preserve"> </w:t>
      </w:r>
      <w:r w:rsidR="00A02D30" w:rsidRPr="00DF52BA">
        <w:rPr>
          <w:rFonts w:ascii="Times New Roman" w:hAnsi="Times New Roman" w:cs="Times New Roman"/>
          <w:sz w:val="24"/>
          <w:szCs w:val="24"/>
        </w:rPr>
        <w:t xml:space="preserve">The Applicant attached Stand 14815, Tynwald South, Harare. </w:t>
      </w:r>
      <w:r>
        <w:rPr>
          <w:rFonts w:ascii="Times New Roman" w:hAnsi="Times New Roman" w:cs="Times New Roman"/>
          <w:sz w:val="24"/>
          <w:szCs w:val="24"/>
        </w:rPr>
        <w:t xml:space="preserve"> </w:t>
      </w:r>
      <w:r w:rsidR="00A02D30" w:rsidRPr="00DF52BA">
        <w:rPr>
          <w:rFonts w:ascii="Times New Roman" w:hAnsi="Times New Roman" w:cs="Times New Roman"/>
          <w:sz w:val="24"/>
          <w:szCs w:val="24"/>
        </w:rPr>
        <w:t xml:space="preserve">The Claimant Abena Letisia Chasowa advised Applicant that she lay claim to the property hence the interpleader Notice. </w:t>
      </w:r>
    </w:p>
    <w:p w:rsidR="00766182" w:rsidRPr="00DF52BA" w:rsidRDefault="00766182" w:rsidP="00DF52BA">
      <w:pPr>
        <w:spacing w:line="360" w:lineRule="auto"/>
        <w:jc w:val="both"/>
        <w:rPr>
          <w:rFonts w:ascii="Times New Roman" w:hAnsi="Times New Roman" w:cs="Times New Roman"/>
          <w:b/>
          <w:sz w:val="24"/>
          <w:szCs w:val="24"/>
        </w:rPr>
      </w:pPr>
      <w:r w:rsidRPr="00DF52BA">
        <w:rPr>
          <w:rFonts w:ascii="Times New Roman" w:hAnsi="Times New Roman" w:cs="Times New Roman"/>
          <w:b/>
          <w:sz w:val="24"/>
          <w:szCs w:val="24"/>
        </w:rPr>
        <w:t>ISSUES FOR DETERMINATION</w:t>
      </w:r>
    </w:p>
    <w:p w:rsidR="00766182" w:rsidRPr="00DF52BA" w:rsidRDefault="00C82694" w:rsidP="00DF52BA">
      <w:pPr>
        <w:pStyle w:val="ListParagraph"/>
        <w:numPr>
          <w:ilvl w:val="0"/>
          <w:numId w:val="2"/>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Whether or not claimants are the lawful owners of stands Nos. 14816, 14870 and 14815 Tynwald South Harare held under Deed of Transfer No. 8149/2005 respectively.</w:t>
      </w:r>
    </w:p>
    <w:p w:rsidR="00495402" w:rsidRPr="00DF52BA" w:rsidRDefault="00C82694" w:rsidP="00DF52BA">
      <w:pPr>
        <w:pStyle w:val="ListParagraph"/>
        <w:numPr>
          <w:ilvl w:val="0"/>
          <w:numId w:val="2"/>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lastRenderedPageBreak/>
        <w:t>Whether there are special circumstances on the Claimants’ part which warrant setting aside the sale of stands Nos. 14816, 14870 and 14815 in execution of the court order under case No. HC 2856/19.</w:t>
      </w:r>
    </w:p>
    <w:p w:rsidR="002A6D2E" w:rsidRPr="00DF52BA" w:rsidRDefault="002A6D2E" w:rsidP="00DF52BA">
      <w:pPr>
        <w:pStyle w:val="ListParagraph"/>
        <w:numPr>
          <w:ilvl w:val="0"/>
          <w:numId w:val="2"/>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Whether the or not Select Housing Trust (The Trust), which is the Judgment Debtor under HC 2856/19 and the Applicant is colluding with the Claimant.   </w:t>
      </w:r>
    </w:p>
    <w:p w:rsidR="00DF52BA" w:rsidRDefault="00495402" w:rsidP="00DF52BA">
      <w:pPr>
        <w:spacing w:after="0" w:line="360" w:lineRule="auto"/>
        <w:jc w:val="both"/>
        <w:rPr>
          <w:rFonts w:ascii="Times New Roman" w:hAnsi="Times New Roman" w:cs="Times New Roman"/>
          <w:b/>
          <w:sz w:val="24"/>
          <w:szCs w:val="24"/>
        </w:rPr>
      </w:pPr>
      <w:r w:rsidRPr="00DF52BA">
        <w:rPr>
          <w:rFonts w:ascii="Times New Roman" w:hAnsi="Times New Roman" w:cs="Times New Roman"/>
          <w:b/>
          <w:sz w:val="24"/>
          <w:szCs w:val="24"/>
        </w:rPr>
        <w:t>THE LAW</w:t>
      </w:r>
    </w:p>
    <w:p w:rsidR="00821972" w:rsidRPr="00DF52BA" w:rsidRDefault="00DF52BA" w:rsidP="00DF52B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495402" w:rsidRPr="00DF52BA">
        <w:rPr>
          <w:rFonts w:ascii="Times New Roman" w:hAnsi="Times New Roman" w:cs="Times New Roman"/>
          <w:sz w:val="24"/>
          <w:szCs w:val="24"/>
        </w:rPr>
        <w:t>The law relating to interpleader proceedings is settled.</w:t>
      </w:r>
      <w:r>
        <w:rPr>
          <w:rFonts w:ascii="Times New Roman" w:hAnsi="Times New Roman" w:cs="Times New Roman"/>
          <w:sz w:val="24"/>
          <w:szCs w:val="24"/>
        </w:rPr>
        <w:t xml:space="preserve"> </w:t>
      </w:r>
      <w:r w:rsidR="00495402" w:rsidRPr="00DF52BA">
        <w:rPr>
          <w:rFonts w:ascii="Times New Roman" w:hAnsi="Times New Roman" w:cs="Times New Roman"/>
          <w:sz w:val="24"/>
          <w:szCs w:val="24"/>
        </w:rPr>
        <w:t xml:space="preserve"> A claimant must set out facts and allegations which constitute proof of ownership. </w:t>
      </w:r>
      <w:r>
        <w:rPr>
          <w:rFonts w:ascii="Times New Roman" w:hAnsi="Times New Roman" w:cs="Times New Roman"/>
          <w:sz w:val="24"/>
          <w:szCs w:val="24"/>
        </w:rPr>
        <w:t xml:space="preserve"> </w:t>
      </w:r>
      <w:r w:rsidR="00495402" w:rsidRPr="00DF52BA">
        <w:rPr>
          <w:rFonts w:ascii="Times New Roman" w:hAnsi="Times New Roman" w:cs="Times New Roman"/>
          <w:sz w:val="24"/>
          <w:szCs w:val="24"/>
        </w:rPr>
        <w:t xml:space="preserve">To that is added the hallowed principle of our law that the conveyance of ownership in immovable property from person to person is achieved through the registration and transfer at the deeds registry. </w:t>
      </w:r>
      <w:r>
        <w:rPr>
          <w:rFonts w:ascii="Times New Roman" w:hAnsi="Times New Roman" w:cs="Times New Roman"/>
          <w:sz w:val="24"/>
          <w:szCs w:val="24"/>
        </w:rPr>
        <w:t xml:space="preserve"> </w:t>
      </w:r>
      <w:r w:rsidR="00495402" w:rsidRPr="00DF52BA">
        <w:rPr>
          <w:rFonts w:ascii="Times New Roman" w:hAnsi="Times New Roman" w:cs="Times New Roman"/>
          <w:sz w:val="24"/>
          <w:szCs w:val="24"/>
        </w:rPr>
        <w:t xml:space="preserve">Real rights in immovable property are held only by registration at the Deeds Registry. See </w:t>
      </w:r>
      <w:r w:rsidR="00495402" w:rsidRPr="00DF52BA">
        <w:rPr>
          <w:rFonts w:ascii="Times New Roman" w:hAnsi="Times New Roman" w:cs="Times New Roman"/>
          <w:i/>
          <w:sz w:val="24"/>
          <w:szCs w:val="24"/>
        </w:rPr>
        <w:t xml:space="preserve">Takafuma </w:t>
      </w:r>
      <w:r w:rsidR="00495402" w:rsidRPr="00DF52BA">
        <w:rPr>
          <w:rFonts w:ascii="Times New Roman" w:hAnsi="Times New Roman" w:cs="Times New Roman"/>
          <w:sz w:val="24"/>
          <w:szCs w:val="24"/>
        </w:rPr>
        <w:t xml:space="preserve">v </w:t>
      </w:r>
      <w:r w:rsidR="00495402" w:rsidRPr="00DF52BA">
        <w:rPr>
          <w:rFonts w:ascii="Times New Roman" w:hAnsi="Times New Roman" w:cs="Times New Roman"/>
          <w:i/>
          <w:sz w:val="24"/>
          <w:szCs w:val="24"/>
        </w:rPr>
        <w:t xml:space="preserve">Takafuma </w:t>
      </w:r>
      <w:r w:rsidR="00495402" w:rsidRPr="00DF52BA">
        <w:rPr>
          <w:rFonts w:ascii="Times New Roman" w:hAnsi="Times New Roman" w:cs="Times New Roman"/>
          <w:sz w:val="24"/>
          <w:szCs w:val="24"/>
        </w:rPr>
        <w:t>1994 (2) ZLR 103 (S).</w:t>
      </w:r>
    </w:p>
    <w:p w:rsidR="00C761D0" w:rsidRPr="00DF52BA" w:rsidRDefault="00821972" w:rsidP="00183700">
      <w:pPr>
        <w:spacing w:after="0" w:line="36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The first Claimant of Stand No. 14816 Tynwald South Harare, Chandakafira Konde, submitted that sometime in 2005, he was among a group of employees of the Public Service Medical Aid Society (PSMAS) who came together and formed an association or cooperative to pull together financial resources for the purpose of buying a piece of land for a housing project. </w:t>
      </w:r>
      <w:r w:rsidR="00DF52BA">
        <w:rPr>
          <w:rFonts w:ascii="Times New Roman" w:hAnsi="Times New Roman" w:cs="Times New Roman"/>
          <w:sz w:val="24"/>
          <w:szCs w:val="24"/>
        </w:rPr>
        <w:t xml:space="preserve"> </w:t>
      </w:r>
      <w:r w:rsidRPr="00DF52BA">
        <w:rPr>
          <w:rFonts w:ascii="Times New Roman" w:hAnsi="Times New Roman" w:cs="Times New Roman"/>
          <w:sz w:val="24"/>
          <w:szCs w:val="24"/>
        </w:rPr>
        <w:t>Pursuant to that, they bought a certain piece of land called Lot 14 of Subdivision A of Tynwald South of Fontainbleau. After the land was subdivided in terms of Section 39 and Section 40 of the Regional, Town and Country Planning Act [</w:t>
      </w:r>
      <w:r w:rsidRPr="00DF52BA">
        <w:rPr>
          <w:rFonts w:ascii="Times New Roman" w:hAnsi="Times New Roman" w:cs="Times New Roman"/>
          <w:i/>
          <w:sz w:val="24"/>
          <w:szCs w:val="24"/>
        </w:rPr>
        <w:t>Chapter 29.12</w:t>
      </w:r>
      <w:r w:rsidRPr="00DF52BA">
        <w:rPr>
          <w:rFonts w:ascii="Times New Roman" w:hAnsi="Times New Roman" w:cs="Times New Roman"/>
          <w:sz w:val="24"/>
          <w:szCs w:val="24"/>
        </w:rPr>
        <w:t>]</w:t>
      </w:r>
      <w:r w:rsidR="00890BE4" w:rsidRPr="00DF52BA">
        <w:rPr>
          <w:rFonts w:ascii="Times New Roman" w:hAnsi="Times New Roman" w:cs="Times New Roman"/>
          <w:sz w:val="24"/>
          <w:szCs w:val="24"/>
        </w:rPr>
        <w:t>, Stand 14816 was allocated to him. Therefore, at the time of attachment of the property, all the requirements for subdivision had been satisfied and the property had been lawfully allocated to himself and for all practical and legal purposes the property became his. What remained outstanding was the formal transfer of the property to him. He had given instructions to his legal practitioners seized with the project to attend to the process but he was now trying to raise funds for them to effect transfer.</w:t>
      </w:r>
    </w:p>
    <w:p w:rsidR="00F77404"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61D0" w:rsidRPr="00DF52BA">
        <w:rPr>
          <w:rFonts w:ascii="Times New Roman" w:hAnsi="Times New Roman" w:cs="Times New Roman"/>
          <w:sz w:val="24"/>
          <w:szCs w:val="24"/>
        </w:rPr>
        <w:t xml:space="preserve">The Second Claimant gave an explanation similar to the first Claimant. Mary Makwarimba said Stand 14780 was allocated to her </w:t>
      </w:r>
      <w:r w:rsidR="00F77404" w:rsidRPr="00DF52BA">
        <w:rPr>
          <w:rFonts w:ascii="Times New Roman" w:hAnsi="Times New Roman" w:cs="Times New Roman"/>
          <w:sz w:val="24"/>
          <w:szCs w:val="24"/>
        </w:rPr>
        <w:t>and transfer of title to her is pending.</w:t>
      </w:r>
    </w:p>
    <w:p w:rsidR="00273382" w:rsidRPr="00DF52BA" w:rsidRDefault="00183700" w:rsidP="00DF52B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77404" w:rsidRPr="00DF52BA">
        <w:rPr>
          <w:rFonts w:ascii="Times New Roman" w:hAnsi="Times New Roman" w:cs="Times New Roman"/>
          <w:sz w:val="24"/>
          <w:szCs w:val="24"/>
        </w:rPr>
        <w:t xml:space="preserve">Similarly, the third Claimant Abena Letisia Chasowa gave the same explanation as to how she acquired her stand. She said Stand 14815 was allocated to her and transfer of title to her is pending. </w:t>
      </w:r>
    </w:p>
    <w:p w:rsidR="00273382" w:rsidRPr="00183700" w:rsidRDefault="00273382" w:rsidP="00183700">
      <w:pPr>
        <w:spacing w:after="0" w:line="360" w:lineRule="auto"/>
        <w:jc w:val="both"/>
        <w:rPr>
          <w:rFonts w:ascii="Times New Roman" w:hAnsi="Times New Roman" w:cs="Times New Roman"/>
          <w:b/>
          <w:sz w:val="24"/>
          <w:szCs w:val="24"/>
        </w:rPr>
      </w:pPr>
      <w:r w:rsidRPr="00183700">
        <w:rPr>
          <w:rFonts w:ascii="Times New Roman" w:hAnsi="Times New Roman" w:cs="Times New Roman"/>
          <w:b/>
          <w:sz w:val="24"/>
          <w:szCs w:val="24"/>
        </w:rPr>
        <w:t>DO THE PROPERTIES IN QUESTION BELONG TO THE CLAIMANTS?</w:t>
      </w:r>
    </w:p>
    <w:p w:rsidR="001F2722"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73382" w:rsidRPr="00DF52BA">
        <w:rPr>
          <w:rFonts w:ascii="Times New Roman" w:hAnsi="Times New Roman" w:cs="Times New Roman"/>
          <w:sz w:val="24"/>
          <w:szCs w:val="24"/>
        </w:rPr>
        <w:t xml:space="preserve">The claimants submitted that the properties belong to them. The undisputed facts are that the properties in question belong to the Judgment Debtor, SELECT HOUSING TRUST. </w:t>
      </w:r>
      <w:r>
        <w:rPr>
          <w:rFonts w:ascii="Times New Roman" w:hAnsi="Times New Roman" w:cs="Times New Roman"/>
          <w:sz w:val="24"/>
          <w:szCs w:val="24"/>
        </w:rPr>
        <w:t xml:space="preserve"> </w:t>
      </w:r>
      <w:r w:rsidR="00273382" w:rsidRPr="00DF52BA">
        <w:rPr>
          <w:rFonts w:ascii="Times New Roman" w:hAnsi="Times New Roman" w:cs="Times New Roman"/>
          <w:sz w:val="24"/>
          <w:szCs w:val="24"/>
        </w:rPr>
        <w:t>The fact that the property which the claimant lays claim is registered in the name of the judgment debtor raises a presumption that the attached property belong to Select Housing Trust. The position was put this way</w:t>
      </w:r>
      <w:r w:rsidR="001F2722" w:rsidRPr="00DF52BA">
        <w:rPr>
          <w:rFonts w:ascii="Times New Roman" w:hAnsi="Times New Roman" w:cs="Times New Roman"/>
          <w:sz w:val="24"/>
          <w:szCs w:val="24"/>
        </w:rPr>
        <w:t xml:space="preserve"> by </w:t>
      </w:r>
      <w:r w:rsidRPr="00183700">
        <w:rPr>
          <w:rFonts w:ascii="Times New Roman" w:hAnsi="Times New Roman" w:cs="Times New Roman"/>
          <w:smallCaps/>
          <w:sz w:val="24"/>
          <w:szCs w:val="24"/>
        </w:rPr>
        <w:t>de</w:t>
      </w:r>
      <w:r w:rsidRPr="00DF52BA">
        <w:rPr>
          <w:rFonts w:ascii="Times New Roman" w:hAnsi="Times New Roman" w:cs="Times New Roman"/>
          <w:sz w:val="24"/>
          <w:szCs w:val="24"/>
        </w:rPr>
        <w:t xml:space="preserve"> </w:t>
      </w:r>
      <w:r w:rsidRPr="00183700">
        <w:rPr>
          <w:rFonts w:ascii="Times New Roman" w:hAnsi="Times New Roman" w:cs="Times New Roman"/>
          <w:smallCaps/>
          <w:sz w:val="24"/>
          <w:szCs w:val="24"/>
        </w:rPr>
        <w:t>villiers</w:t>
      </w:r>
      <w:r w:rsidRPr="00DF52BA">
        <w:rPr>
          <w:rFonts w:ascii="Times New Roman" w:hAnsi="Times New Roman" w:cs="Times New Roman"/>
          <w:sz w:val="24"/>
          <w:szCs w:val="24"/>
        </w:rPr>
        <w:t xml:space="preserve"> </w:t>
      </w:r>
      <w:r w:rsidR="001F2722" w:rsidRPr="00DF52BA">
        <w:rPr>
          <w:rFonts w:ascii="Times New Roman" w:hAnsi="Times New Roman" w:cs="Times New Roman"/>
          <w:sz w:val="24"/>
          <w:szCs w:val="24"/>
        </w:rPr>
        <w:t xml:space="preserve">CJ in </w:t>
      </w:r>
      <w:r w:rsidR="001F2722" w:rsidRPr="00183700">
        <w:rPr>
          <w:rFonts w:ascii="Times New Roman" w:hAnsi="Times New Roman" w:cs="Times New Roman"/>
          <w:i/>
          <w:sz w:val="24"/>
          <w:szCs w:val="24"/>
        </w:rPr>
        <w:t>Zandberg</w:t>
      </w:r>
      <w:r w:rsidR="001F2722" w:rsidRPr="00DF52BA">
        <w:rPr>
          <w:rFonts w:ascii="Times New Roman" w:hAnsi="Times New Roman" w:cs="Times New Roman"/>
          <w:sz w:val="24"/>
          <w:szCs w:val="24"/>
        </w:rPr>
        <w:t xml:space="preserve"> </w:t>
      </w:r>
      <w:r w:rsidR="001F2722" w:rsidRPr="00183700">
        <w:rPr>
          <w:rFonts w:ascii="Times New Roman" w:hAnsi="Times New Roman" w:cs="Times New Roman"/>
          <w:sz w:val="24"/>
          <w:szCs w:val="24"/>
        </w:rPr>
        <w:t xml:space="preserve">v </w:t>
      </w:r>
      <w:r w:rsidR="001F2722" w:rsidRPr="00183700">
        <w:rPr>
          <w:rFonts w:ascii="Times New Roman" w:hAnsi="Times New Roman" w:cs="Times New Roman"/>
          <w:i/>
          <w:sz w:val="24"/>
          <w:szCs w:val="24"/>
        </w:rPr>
        <w:t xml:space="preserve">Van Zyl </w:t>
      </w:r>
      <w:r w:rsidR="001F2722" w:rsidRPr="00DF52BA">
        <w:rPr>
          <w:rFonts w:ascii="Times New Roman" w:hAnsi="Times New Roman" w:cs="Times New Roman"/>
          <w:sz w:val="24"/>
          <w:szCs w:val="24"/>
        </w:rPr>
        <w:t>1910 AD 256 @ 272:</w:t>
      </w:r>
    </w:p>
    <w:p w:rsidR="00B27FAF" w:rsidRDefault="001F2722" w:rsidP="00183700">
      <w:pPr>
        <w:spacing w:line="240" w:lineRule="auto"/>
        <w:jc w:val="both"/>
        <w:rPr>
          <w:rFonts w:ascii="Times New Roman" w:hAnsi="Times New Roman" w:cs="Times New Roman"/>
        </w:rPr>
      </w:pPr>
      <w:r w:rsidRPr="00183700">
        <w:rPr>
          <w:rFonts w:ascii="Times New Roman" w:hAnsi="Times New Roman" w:cs="Times New Roman"/>
        </w:rPr>
        <w:t xml:space="preserve">           “Possession of a movable </w:t>
      </w:r>
      <w:r w:rsidR="00537BBD" w:rsidRPr="00183700">
        <w:rPr>
          <w:rFonts w:ascii="Times New Roman" w:hAnsi="Times New Roman" w:cs="Times New Roman"/>
        </w:rPr>
        <w:t xml:space="preserve">raises a presumption of ownership, and that therefore a claimant in her </w:t>
      </w:r>
      <w:r w:rsidR="00183700">
        <w:rPr>
          <w:rFonts w:ascii="Times New Roman" w:hAnsi="Times New Roman" w:cs="Times New Roman"/>
        </w:rPr>
        <w:tab/>
      </w:r>
      <w:r w:rsidR="00537BBD" w:rsidRPr="00183700">
        <w:rPr>
          <w:rFonts w:ascii="Times New Roman" w:hAnsi="Times New Roman" w:cs="Times New Roman"/>
        </w:rPr>
        <w:t xml:space="preserve">interpleader suit claiming the ownership on the ground that he has bought such movable from a </w:t>
      </w:r>
      <w:r w:rsidR="00183700">
        <w:rPr>
          <w:rFonts w:ascii="Times New Roman" w:hAnsi="Times New Roman" w:cs="Times New Roman"/>
        </w:rPr>
        <w:tab/>
      </w:r>
      <w:r w:rsidR="00537BBD" w:rsidRPr="00183700">
        <w:rPr>
          <w:rFonts w:ascii="Times New Roman" w:hAnsi="Times New Roman" w:cs="Times New Roman"/>
        </w:rPr>
        <w:t xml:space="preserve">person whom he has allowed to retain possession of it must rebut that presumption by clear and </w:t>
      </w:r>
      <w:r w:rsidR="00183700">
        <w:rPr>
          <w:rFonts w:ascii="Times New Roman" w:hAnsi="Times New Roman" w:cs="Times New Roman"/>
        </w:rPr>
        <w:tab/>
      </w:r>
      <w:r w:rsidR="00537BBD" w:rsidRPr="00183700">
        <w:rPr>
          <w:rFonts w:ascii="Times New Roman" w:hAnsi="Times New Roman" w:cs="Times New Roman"/>
        </w:rPr>
        <w:t>satisfactory evidence.”</w:t>
      </w:r>
    </w:p>
    <w:p w:rsidR="00183700" w:rsidRPr="00183700" w:rsidRDefault="00183700" w:rsidP="00183700">
      <w:pPr>
        <w:spacing w:line="240" w:lineRule="auto"/>
        <w:jc w:val="both"/>
        <w:rPr>
          <w:rFonts w:ascii="Times New Roman" w:hAnsi="Times New Roman" w:cs="Times New Roman"/>
        </w:rPr>
      </w:pPr>
    </w:p>
    <w:p w:rsidR="00932510"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7FAF" w:rsidRPr="00DF52BA">
        <w:rPr>
          <w:rFonts w:ascii="Times New Roman" w:hAnsi="Times New Roman" w:cs="Times New Roman"/>
          <w:sz w:val="24"/>
          <w:szCs w:val="24"/>
        </w:rPr>
        <w:t xml:space="preserve">In a bid to prove ownership Chandakafira Konde attached </w:t>
      </w:r>
      <w:r w:rsidR="00B94E19" w:rsidRPr="00DF52BA">
        <w:rPr>
          <w:rFonts w:ascii="Times New Roman" w:hAnsi="Times New Roman" w:cs="Times New Roman"/>
          <w:sz w:val="24"/>
          <w:szCs w:val="24"/>
        </w:rPr>
        <w:t>a certificate from the surveyor General dated 8 April 2014 which certificate incorporates the attached Stand</w:t>
      </w:r>
      <w:r w:rsidR="003479EA" w:rsidRPr="00DF52BA">
        <w:rPr>
          <w:rFonts w:ascii="Times New Roman" w:hAnsi="Times New Roman" w:cs="Times New Roman"/>
          <w:sz w:val="24"/>
          <w:szCs w:val="24"/>
        </w:rPr>
        <w:t xml:space="preserve"> 14758</w:t>
      </w:r>
      <w:r w:rsidR="00B94E19" w:rsidRPr="00DF52BA">
        <w:rPr>
          <w:rFonts w:ascii="Times New Roman" w:hAnsi="Times New Roman" w:cs="Times New Roman"/>
          <w:sz w:val="24"/>
          <w:szCs w:val="24"/>
        </w:rPr>
        <w:t xml:space="preserve">. </w:t>
      </w:r>
      <w:r>
        <w:rPr>
          <w:rFonts w:ascii="Times New Roman" w:hAnsi="Times New Roman" w:cs="Times New Roman"/>
          <w:sz w:val="24"/>
          <w:szCs w:val="24"/>
        </w:rPr>
        <w:t xml:space="preserve"> </w:t>
      </w:r>
      <w:r w:rsidR="00B94E19" w:rsidRPr="00DF52BA">
        <w:rPr>
          <w:rFonts w:ascii="Times New Roman" w:hAnsi="Times New Roman" w:cs="Times New Roman"/>
          <w:sz w:val="24"/>
          <w:szCs w:val="24"/>
        </w:rPr>
        <w:t xml:space="preserve">He also attached a letter from Zimbabwe Revenue Authority dated 26 March 2018. Mary Makwarimba also in a bid to prove ownership also attached a certificate from the surveyor General dated 8 April 2014 </w:t>
      </w:r>
      <w:r w:rsidR="003479EA" w:rsidRPr="00DF52BA">
        <w:rPr>
          <w:rFonts w:ascii="Times New Roman" w:hAnsi="Times New Roman" w:cs="Times New Roman"/>
          <w:sz w:val="24"/>
          <w:szCs w:val="24"/>
        </w:rPr>
        <w:t xml:space="preserve">which incorporates Stand 14815 </w:t>
      </w:r>
      <w:r w:rsidR="00B94E19" w:rsidRPr="00DF52BA">
        <w:rPr>
          <w:rFonts w:ascii="Times New Roman" w:hAnsi="Times New Roman" w:cs="Times New Roman"/>
          <w:sz w:val="24"/>
          <w:szCs w:val="24"/>
        </w:rPr>
        <w:t>and a letter from Zimbabwe Revenue Authority dated 26 March 2018.</w:t>
      </w:r>
      <w:r w:rsidR="003479EA" w:rsidRPr="00DF52BA">
        <w:rPr>
          <w:rFonts w:ascii="Times New Roman" w:hAnsi="Times New Roman" w:cs="Times New Roman"/>
          <w:sz w:val="24"/>
          <w:szCs w:val="24"/>
        </w:rPr>
        <w:t xml:space="preserve"> </w:t>
      </w:r>
      <w:r>
        <w:rPr>
          <w:rFonts w:ascii="Times New Roman" w:hAnsi="Times New Roman" w:cs="Times New Roman"/>
          <w:sz w:val="24"/>
          <w:szCs w:val="24"/>
        </w:rPr>
        <w:t xml:space="preserve"> </w:t>
      </w:r>
      <w:r w:rsidR="003479EA" w:rsidRPr="00DF52BA">
        <w:rPr>
          <w:rFonts w:ascii="Times New Roman" w:hAnsi="Times New Roman" w:cs="Times New Roman"/>
          <w:sz w:val="24"/>
          <w:szCs w:val="24"/>
        </w:rPr>
        <w:t xml:space="preserve">Lastly, Abena </w:t>
      </w:r>
      <w:r w:rsidR="00932510" w:rsidRPr="00DF52BA">
        <w:rPr>
          <w:rFonts w:ascii="Times New Roman" w:hAnsi="Times New Roman" w:cs="Times New Roman"/>
          <w:sz w:val="24"/>
          <w:szCs w:val="24"/>
        </w:rPr>
        <w:t>Letisia Chasowa proved her ownership by attaching a Certificate from the Surveyor General dated 8 April which incorporates Stand 14815 as well as a letter from ZIMRA dated 12 December 2017.</w:t>
      </w:r>
    </w:p>
    <w:p w:rsidR="007116E9"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2510" w:rsidRPr="00DF52BA">
        <w:rPr>
          <w:rFonts w:ascii="Times New Roman" w:hAnsi="Times New Roman" w:cs="Times New Roman"/>
          <w:sz w:val="24"/>
          <w:szCs w:val="24"/>
        </w:rPr>
        <w:t xml:space="preserve">The properties which the claimants lay claim is registered in the name of the judgment debtor. This raises a presumption that the attached properties belong to Select Housing Trust. See </w:t>
      </w:r>
      <w:r w:rsidR="00932510" w:rsidRPr="00183700">
        <w:rPr>
          <w:rFonts w:ascii="Times New Roman" w:hAnsi="Times New Roman" w:cs="Times New Roman"/>
          <w:i/>
          <w:sz w:val="24"/>
          <w:szCs w:val="24"/>
        </w:rPr>
        <w:t>Zandberg</w:t>
      </w:r>
      <w:r w:rsidR="00932510" w:rsidRPr="00DF52BA">
        <w:rPr>
          <w:rFonts w:ascii="Times New Roman" w:hAnsi="Times New Roman" w:cs="Times New Roman"/>
          <w:sz w:val="24"/>
          <w:szCs w:val="24"/>
        </w:rPr>
        <w:t xml:space="preserve"> v </w:t>
      </w:r>
      <w:r w:rsidR="00932510" w:rsidRPr="00183700">
        <w:rPr>
          <w:rFonts w:ascii="Times New Roman" w:hAnsi="Times New Roman" w:cs="Times New Roman"/>
          <w:i/>
          <w:sz w:val="24"/>
          <w:szCs w:val="24"/>
        </w:rPr>
        <w:t>Van Zyl supra</w:t>
      </w:r>
      <w:r w:rsidR="00932510" w:rsidRPr="00DF52BA">
        <w:rPr>
          <w:rFonts w:ascii="Times New Roman" w:hAnsi="Times New Roman" w:cs="Times New Roman"/>
          <w:sz w:val="24"/>
          <w:szCs w:val="24"/>
        </w:rPr>
        <w:t xml:space="preserve">. </w:t>
      </w:r>
      <w:r w:rsidR="00151779" w:rsidRPr="00DF52BA">
        <w:rPr>
          <w:rFonts w:ascii="Times New Roman" w:hAnsi="Times New Roman" w:cs="Times New Roman"/>
          <w:sz w:val="24"/>
          <w:szCs w:val="24"/>
        </w:rPr>
        <w:t>Title therefore infers real rights in immovable property.</w:t>
      </w:r>
      <w:r>
        <w:rPr>
          <w:rFonts w:ascii="Times New Roman" w:hAnsi="Times New Roman" w:cs="Times New Roman"/>
          <w:sz w:val="24"/>
          <w:szCs w:val="24"/>
        </w:rPr>
        <w:t xml:space="preserve"> </w:t>
      </w:r>
      <w:r w:rsidR="00151779" w:rsidRPr="00DF52BA">
        <w:rPr>
          <w:rFonts w:ascii="Times New Roman" w:hAnsi="Times New Roman" w:cs="Times New Roman"/>
          <w:sz w:val="24"/>
          <w:szCs w:val="24"/>
        </w:rPr>
        <w:t xml:space="preserve"> It cannot be gainsaid that a title deed is prima facie proof that a person enjoys real rights over the immovable property defined in the deed.</w:t>
      </w:r>
      <w:r w:rsidR="007116E9" w:rsidRPr="00DF52BA">
        <w:rPr>
          <w:rFonts w:ascii="Times New Roman" w:hAnsi="Times New Roman" w:cs="Times New Roman"/>
          <w:sz w:val="24"/>
          <w:szCs w:val="24"/>
        </w:rPr>
        <w:t xml:space="preserve"> </w:t>
      </w:r>
      <w:r>
        <w:rPr>
          <w:rFonts w:ascii="Times New Roman" w:hAnsi="Times New Roman" w:cs="Times New Roman"/>
          <w:sz w:val="24"/>
          <w:szCs w:val="24"/>
        </w:rPr>
        <w:t xml:space="preserve"> </w:t>
      </w:r>
      <w:r w:rsidR="007116E9" w:rsidRPr="00DF52BA">
        <w:rPr>
          <w:rFonts w:ascii="Times New Roman" w:hAnsi="Times New Roman" w:cs="Times New Roman"/>
          <w:sz w:val="24"/>
          <w:szCs w:val="24"/>
        </w:rPr>
        <w:t>In Fryes (Pvt) Ltd 1957 (3) SA 575 at 582 the court held that-</w:t>
      </w:r>
    </w:p>
    <w:p w:rsidR="008150AF" w:rsidRPr="00183700" w:rsidRDefault="007116E9" w:rsidP="00183700">
      <w:pPr>
        <w:spacing w:line="240" w:lineRule="auto"/>
        <w:jc w:val="both"/>
        <w:rPr>
          <w:rFonts w:ascii="Times New Roman" w:hAnsi="Times New Roman" w:cs="Times New Roman"/>
        </w:rPr>
      </w:pPr>
      <w:r w:rsidRPr="00183700">
        <w:rPr>
          <w:rFonts w:ascii="Times New Roman" w:hAnsi="Times New Roman" w:cs="Times New Roman"/>
        </w:rPr>
        <w:t xml:space="preserve">         </w:t>
      </w:r>
      <w:r w:rsidR="00183700">
        <w:rPr>
          <w:rFonts w:ascii="Times New Roman" w:hAnsi="Times New Roman" w:cs="Times New Roman"/>
        </w:rPr>
        <w:tab/>
      </w:r>
      <w:r w:rsidRPr="00183700">
        <w:rPr>
          <w:rFonts w:ascii="Times New Roman" w:hAnsi="Times New Roman" w:cs="Times New Roman"/>
        </w:rPr>
        <w:t xml:space="preserve">“Indeed the system of land registration was evolved for the very purpose of ensuring that </w:t>
      </w:r>
      <w:r w:rsidR="008150AF" w:rsidRPr="00183700">
        <w:rPr>
          <w:rFonts w:ascii="Times New Roman" w:hAnsi="Times New Roman" w:cs="Times New Roman"/>
        </w:rPr>
        <w:t xml:space="preserve">there </w:t>
      </w:r>
      <w:r w:rsidR="00183700">
        <w:rPr>
          <w:rFonts w:ascii="Times New Roman" w:hAnsi="Times New Roman" w:cs="Times New Roman"/>
        </w:rPr>
        <w:tab/>
      </w:r>
      <w:r w:rsidR="008150AF" w:rsidRPr="00183700">
        <w:rPr>
          <w:rFonts w:ascii="Times New Roman" w:hAnsi="Times New Roman" w:cs="Times New Roman"/>
        </w:rPr>
        <w:t xml:space="preserve">should </w:t>
      </w:r>
      <w:r w:rsidR="00183700">
        <w:rPr>
          <w:rFonts w:ascii="Times New Roman" w:hAnsi="Times New Roman" w:cs="Times New Roman"/>
        </w:rPr>
        <w:tab/>
      </w:r>
      <w:r w:rsidR="008150AF" w:rsidRPr="00183700">
        <w:rPr>
          <w:rFonts w:ascii="Times New Roman" w:hAnsi="Times New Roman" w:cs="Times New Roman"/>
        </w:rPr>
        <w:t xml:space="preserve">not be any doubt as to the ownership of the person in whose name real rights are registered. </w:t>
      </w:r>
      <w:r w:rsidR="00183700">
        <w:rPr>
          <w:rFonts w:ascii="Times New Roman" w:hAnsi="Times New Roman" w:cs="Times New Roman"/>
        </w:rPr>
        <w:tab/>
      </w:r>
      <w:r w:rsidR="008150AF" w:rsidRPr="00183700">
        <w:rPr>
          <w:rFonts w:ascii="Times New Roman" w:hAnsi="Times New Roman" w:cs="Times New Roman"/>
        </w:rPr>
        <w:t xml:space="preserve">Generally speaking, no person can successfully challenge the right of ownership against a particular </w:t>
      </w:r>
      <w:r w:rsidR="00183700">
        <w:rPr>
          <w:rFonts w:ascii="Times New Roman" w:hAnsi="Times New Roman" w:cs="Times New Roman"/>
        </w:rPr>
        <w:tab/>
      </w:r>
      <w:r w:rsidR="008150AF" w:rsidRPr="00183700">
        <w:rPr>
          <w:rFonts w:ascii="Times New Roman" w:hAnsi="Times New Roman" w:cs="Times New Roman"/>
        </w:rPr>
        <w:t>person whose right is duly and properly registered in the Deeds Office.”</w:t>
      </w:r>
    </w:p>
    <w:p w:rsidR="009C6132" w:rsidRPr="00DF52BA" w:rsidRDefault="00183700" w:rsidP="00DF52B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150AF" w:rsidRPr="00DF52BA">
        <w:rPr>
          <w:rFonts w:ascii="Times New Roman" w:hAnsi="Times New Roman" w:cs="Times New Roman"/>
          <w:sz w:val="24"/>
          <w:szCs w:val="24"/>
        </w:rPr>
        <w:t>On the reasoning above the claimants are not the owners of the properties in question until and unless they rebutted the presumption and show that special circumstances exist.</w:t>
      </w:r>
    </w:p>
    <w:p w:rsidR="009C6132" w:rsidRPr="00183700" w:rsidRDefault="009C6132" w:rsidP="00DF52BA">
      <w:pPr>
        <w:spacing w:line="360" w:lineRule="auto"/>
        <w:jc w:val="both"/>
        <w:rPr>
          <w:rFonts w:ascii="Times New Roman" w:hAnsi="Times New Roman" w:cs="Times New Roman"/>
          <w:b/>
          <w:sz w:val="24"/>
          <w:szCs w:val="24"/>
        </w:rPr>
      </w:pPr>
      <w:r w:rsidRPr="00183700">
        <w:rPr>
          <w:rFonts w:ascii="Times New Roman" w:hAnsi="Times New Roman" w:cs="Times New Roman"/>
          <w:b/>
          <w:sz w:val="24"/>
          <w:szCs w:val="24"/>
        </w:rPr>
        <w:t>ARE THERE SPECIAL CIRCUMSTANCES ON THE PART OF CLAIMANTS?</w:t>
      </w:r>
    </w:p>
    <w:p w:rsidR="009C6132" w:rsidRPr="00DF52BA" w:rsidRDefault="00183700" w:rsidP="00DF52B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C6132" w:rsidRPr="00DF52BA">
        <w:rPr>
          <w:rFonts w:ascii="Times New Roman" w:hAnsi="Times New Roman" w:cs="Times New Roman"/>
          <w:sz w:val="24"/>
          <w:szCs w:val="24"/>
        </w:rPr>
        <w:t xml:space="preserve">The claimants argued that there are special circumstances which exist to establish their ownership to the properties. Special circumstances where defined in the case of </w:t>
      </w:r>
      <w:r w:rsidR="009C6132" w:rsidRPr="00183700">
        <w:rPr>
          <w:rFonts w:ascii="Times New Roman" w:hAnsi="Times New Roman" w:cs="Times New Roman"/>
          <w:i/>
          <w:sz w:val="24"/>
          <w:szCs w:val="24"/>
        </w:rPr>
        <w:t>CBZ Bank</w:t>
      </w:r>
      <w:r w:rsidR="009C6132" w:rsidRPr="00DF52BA">
        <w:rPr>
          <w:rFonts w:ascii="Times New Roman" w:hAnsi="Times New Roman" w:cs="Times New Roman"/>
          <w:sz w:val="24"/>
          <w:szCs w:val="24"/>
        </w:rPr>
        <w:t xml:space="preserve"> v (1) </w:t>
      </w:r>
      <w:r w:rsidR="009C6132" w:rsidRPr="00183700">
        <w:rPr>
          <w:rFonts w:ascii="Times New Roman" w:hAnsi="Times New Roman" w:cs="Times New Roman"/>
          <w:i/>
          <w:sz w:val="24"/>
          <w:szCs w:val="24"/>
        </w:rPr>
        <w:t>David Moyo</w:t>
      </w:r>
      <w:r w:rsidR="009C6132" w:rsidRPr="00DF52BA">
        <w:rPr>
          <w:rFonts w:ascii="Times New Roman" w:hAnsi="Times New Roman" w:cs="Times New Roman"/>
          <w:sz w:val="24"/>
          <w:szCs w:val="24"/>
        </w:rPr>
        <w:t xml:space="preserve"> (2) Deputy Sheriff Harare SC 17/18 as follows:</w:t>
      </w:r>
    </w:p>
    <w:p w:rsidR="00063510" w:rsidRDefault="009C6132" w:rsidP="00183700">
      <w:pPr>
        <w:spacing w:line="240" w:lineRule="auto"/>
        <w:jc w:val="both"/>
        <w:rPr>
          <w:rFonts w:ascii="Times New Roman" w:hAnsi="Times New Roman" w:cs="Times New Roman"/>
        </w:rPr>
      </w:pPr>
      <w:r w:rsidRPr="00183700">
        <w:rPr>
          <w:rFonts w:ascii="Times New Roman" w:hAnsi="Times New Roman" w:cs="Times New Roman"/>
        </w:rPr>
        <w:lastRenderedPageBreak/>
        <w:t xml:space="preserve">           “</w:t>
      </w:r>
      <w:r w:rsidR="00063510" w:rsidRPr="00183700">
        <w:rPr>
          <w:rFonts w:ascii="Times New Roman" w:hAnsi="Times New Roman" w:cs="Times New Roman"/>
        </w:rPr>
        <w:t xml:space="preserve">Special Circumstances exist where a purchaser has failed to have the property registered in his </w:t>
      </w:r>
      <w:r w:rsidR="00183700">
        <w:rPr>
          <w:rFonts w:ascii="Times New Roman" w:hAnsi="Times New Roman" w:cs="Times New Roman"/>
        </w:rPr>
        <w:tab/>
      </w:r>
      <w:r w:rsidR="00063510" w:rsidRPr="00183700">
        <w:rPr>
          <w:rFonts w:ascii="Times New Roman" w:hAnsi="Times New Roman" w:cs="Times New Roman"/>
        </w:rPr>
        <w:t xml:space="preserve">name, when he and the seller have demonstrated a clear intention to effect transfer and when there </w:t>
      </w:r>
      <w:r w:rsidR="00183700">
        <w:rPr>
          <w:rFonts w:ascii="Times New Roman" w:hAnsi="Times New Roman" w:cs="Times New Roman"/>
        </w:rPr>
        <w:tab/>
      </w:r>
      <w:r w:rsidR="00063510" w:rsidRPr="00183700">
        <w:rPr>
          <w:rFonts w:ascii="Times New Roman" w:hAnsi="Times New Roman" w:cs="Times New Roman"/>
        </w:rPr>
        <w:t xml:space="preserve">was no legal impediment to such transfer or the impediment does not justify the refusal to grant </w:t>
      </w:r>
      <w:r w:rsidR="00183700">
        <w:rPr>
          <w:rFonts w:ascii="Times New Roman" w:hAnsi="Times New Roman" w:cs="Times New Roman"/>
        </w:rPr>
        <w:tab/>
      </w:r>
      <w:r w:rsidR="00063510" w:rsidRPr="00183700">
        <w:rPr>
          <w:rFonts w:ascii="Times New Roman" w:hAnsi="Times New Roman" w:cs="Times New Roman"/>
        </w:rPr>
        <w:t>protection to the purchaser.</w:t>
      </w:r>
      <w:r w:rsidR="0099539A" w:rsidRPr="00183700">
        <w:rPr>
          <w:rFonts w:ascii="Times New Roman" w:hAnsi="Times New Roman" w:cs="Times New Roman"/>
        </w:rPr>
        <w:t>”</w:t>
      </w:r>
    </w:p>
    <w:p w:rsidR="00183700" w:rsidRPr="00183700" w:rsidRDefault="00183700" w:rsidP="00183700">
      <w:pPr>
        <w:spacing w:line="240" w:lineRule="auto"/>
        <w:jc w:val="both"/>
        <w:rPr>
          <w:rFonts w:ascii="Times New Roman" w:hAnsi="Times New Roman" w:cs="Times New Roman"/>
        </w:rPr>
      </w:pPr>
    </w:p>
    <w:p w:rsidR="0099539A" w:rsidRPr="00DF52BA" w:rsidRDefault="00183700" w:rsidP="00DF52B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9539A" w:rsidRPr="00DF52BA">
        <w:rPr>
          <w:rFonts w:ascii="Times New Roman" w:hAnsi="Times New Roman" w:cs="Times New Roman"/>
          <w:sz w:val="24"/>
          <w:szCs w:val="24"/>
        </w:rPr>
        <w:t xml:space="preserve">The claimants based their claim on the case of </w:t>
      </w:r>
      <w:r w:rsidR="0099539A" w:rsidRPr="00183700">
        <w:rPr>
          <w:rFonts w:ascii="Times New Roman" w:hAnsi="Times New Roman" w:cs="Times New Roman"/>
          <w:i/>
          <w:sz w:val="24"/>
          <w:szCs w:val="24"/>
        </w:rPr>
        <w:t>CBZ Bank</w:t>
      </w:r>
      <w:r w:rsidR="0099539A" w:rsidRPr="00DF52BA">
        <w:rPr>
          <w:rFonts w:ascii="Times New Roman" w:hAnsi="Times New Roman" w:cs="Times New Roman"/>
          <w:sz w:val="24"/>
          <w:szCs w:val="24"/>
        </w:rPr>
        <w:t xml:space="preserve"> v </w:t>
      </w:r>
      <w:r w:rsidR="0099539A" w:rsidRPr="00183700">
        <w:rPr>
          <w:rFonts w:ascii="Times New Roman" w:hAnsi="Times New Roman" w:cs="Times New Roman"/>
          <w:i/>
          <w:sz w:val="24"/>
          <w:szCs w:val="24"/>
        </w:rPr>
        <w:t>David Moyo and Anor suprar</w:t>
      </w:r>
      <w:r w:rsidR="0099539A" w:rsidRPr="00DF52BA">
        <w:rPr>
          <w:rFonts w:ascii="Times New Roman" w:hAnsi="Times New Roman" w:cs="Times New Roman"/>
          <w:sz w:val="24"/>
          <w:szCs w:val="24"/>
        </w:rPr>
        <w:t>, where court said:</w:t>
      </w:r>
    </w:p>
    <w:p w:rsidR="00BE44EC" w:rsidRDefault="0099539A" w:rsidP="00183700">
      <w:pPr>
        <w:spacing w:line="240" w:lineRule="auto"/>
        <w:jc w:val="both"/>
        <w:rPr>
          <w:rFonts w:ascii="Times New Roman" w:hAnsi="Times New Roman" w:cs="Times New Roman"/>
        </w:rPr>
      </w:pPr>
      <w:r w:rsidRPr="00183700">
        <w:rPr>
          <w:rFonts w:ascii="Times New Roman" w:hAnsi="Times New Roman" w:cs="Times New Roman"/>
        </w:rPr>
        <w:t xml:space="preserve">           “I must state that a deed of transfer or registration of cession is not conclusive proof of ownership or </w:t>
      </w:r>
      <w:r w:rsidR="00183700">
        <w:rPr>
          <w:rFonts w:ascii="Times New Roman" w:hAnsi="Times New Roman" w:cs="Times New Roman"/>
        </w:rPr>
        <w:tab/>
      </w:r>
      <w:r w:rsidRPr="00183700">
        <w:rPr>
          <w:rFonts w:ascii="Times New Roman" w:hAnsi="Times New Roman" w:cs="Times New Roman"/>
        </w:rPr>
        <w:t>the rights of a cessionary. See the case of Young v Van Rensburg 1991 (2) ZLR 149 (S) at 156 D-</w:t>
      </w:r>
      <w:r w:rsidR="00183700">
        <w:rPr>
          <w:rFonts w:ascii="Times New Roman" w:hAnsi="Times New Roman" w:cs="Times New Roman"/>
        </w:rPr>
        <w:tab/>
      </w:r>
      <w:r w:rsidRPr="00183700">
        <w:rPr>
          <w:rFonts w:ascii="Times New Roman" w:hAnsi="Times New Roman" w:cs="Times New Roman"/>
        </w:rPr>
        <w:t xml:space="preserve">G and Kassim v Kassim 1989 (3) ZLR 234 (H) at 237 B-D. It simply raises a presumption in favour </w:t>
      </w:r>
      <w:r w:rsidR="00183700">
        <w:rPr>
          <w:rFonts w:ascii="Times New Roman" w:hAnsi="Times New Roman" w:cs="Times New Roman"/>
        </w:rPr>
        <w:tab/>
      </w:r>
      <w:r w:rsidRPr="00183700">
        <w:rPr>
          <w:rFonts w:ascii="Times New Roman" w:hAnsi="Times New Roman" w:cs="Times New Roman"/>
        </w:rPr>
        <w:t xml:space="preserve">of the holder of the title deed or the rights of a cessionary until the claimant proves on a balance of </w:t>
      </w:r>
      <w:r w:rsidR="00183700">
        <w:rPr>
          <w:rFonts w:ascii="Times New Roman" w:hAnsi="Times New Roman" w:cs="Times New Roman"/>
        </w:rPr>
        <w:tab/>
      </w:r>
      <w:r w:rsidRPr="00183700">
        <w:rPr>
          <w:rFonts w:ascii="Times New Roman" w:hAnsi="Times New Roman" w:cs="Times New Roman"/>
        </w:rPr>
        <w:t xml:space="preserve">probabilities that he innocently bought the property or cessionary rights from the owner of the </w:t>
      </w:r>
      <w:r w:rsidR="00183700">
        <w:rPr>
          <w:rFonts w:ascii="Times New Roman" w:hAnsi="Times New Roman" w:cs="Times New Roman"/>
        </w:rPr>
        <w:tab/>
      </w:r>
      <w:r w:rsidRPr="00183700">
        <w:rPr>
          <w:rFonts w:ascii="Times New Roman" w:hAnsi="Times New Roman" w:cs="Times New Roman"/>
        </w:rPr>
        <w:t xml:space="preserve">property </w:t>
      </w:r>
      <w:r w:rsidR="006708CB" w:rsidRPr="00183700">
        <w:rPr>
          <w:rFonts w:ascii="Times New Roman" w:hAnsi="Times New Roman" w:cs="Times New Roman"/>
        </w:rPr>
        <w:t xml:space="preserve">or cedent. </w:t>
      </w:r>
      <w:r w:rsidR="007D4E2C" w:rsidRPr="00183700">
        <w:rPr>
          <w:rFonts w:ascii="Times New Roman" w:hAnsi="Times New Roman" w:cs="Times New Roman"/>
        </w:rPr>
        <w:t>See the case of Cunning v Cunning 1984 (4) SA 585 (T)</w:t>
      </w:r>
      <w:r w:rsidR="00A26BD4" w:rsidRPr="00183700">
        <w:rPr>
          <w:rFonts w:ascii="Times New Roman" w:hAnsi="Times New Roman" w:cs="Times New Roman"/>
        </w:rPr>
        <w:t>. I</w:t>
      </w:r>
      <w:r w:rsidR="007D4E2C" w:rsidRPr="00183700">
        <w:rPr>
          <w:rFonts w:ascii="Times New Roman" w:hAnsi="Times New Roman" w:cs="Times New Roman"/>
        </w:rPr>
        <w:t xml:space="preserve">n any event, the </w:t>
      </w:r>
      <w:r w:rsidR="00183700">
        <w:rPr>
          <w:rFonts w:ascii="Times New Roman" w:hAnsi="Times New Roman" w:cs="Times New Roman"/>
        </w:rPr>
        <w:tab/>
      </w:r>
      <w:r w:rsidR="007D4E2C" w:rsidRPr="00183700">
        <w:rPr>
          <w:rFonts w:ascii="Times New Roman" w:hAnsi="Times New Roman" w:cs="Times New Roman"/>
        </w:rPr>
        <w:t xml:space="preserve">registration of transfer in the Deeds Registry or registration of cession at the offices of a local </w:t>
      </w:r>
      <w:r w:rsidR="00183700">
        <w:rPr>
          <w:rFonts w:ascii="Times New Roman" w:hAnsi="Times New Roman" w:cs="Times New Roman"/>
        </w:rPr>
        <w:tab/>
      </w:r>
      <w:r w:rsidR="007D4E2C" w:rsidRPr="00183700">
        <w:rPr>
          <w:rFonts w:ascii="Times New Roman" w:hAnsi="Times New Roman" w:cs="Times New Roman"/>
        </w:rPr>
        <w:t xml:space="preserve">authority or Deeds Registry does not always reflect the true state of affairs. A title deed or registered </w:t>
      </w:r>
      <w:r w:rsidR="00183700">
        <w:rPr>
          <w:rFonts w:ascii="Times New Roman" w:hAnsi="Times New Roman" w:cs="Times New Roman"/>
        </w:rPr>
        <w:tab/>
      </w:r>
      <w:r w:rsidR="007D4E2C" w:rsidRPr="00183700">
        <w:rPr>
          <w:rFonts w:ascii="Times New Roman" w:hAnsi="Times New Roman" w:cs="Times New Roman"/>
        </w:rPr>
        <w:t xml:space="preserve">cession is therefore prima facie proof of ownership or cessionary rights which can be successfully </w:t>
      </w:r>
      <w:r w:rsidR="00183700">
        <w:rPr>
          <w:rFonts w:ascii="Times New Roman" w:hAnsi="Times New Roman" w:cs="Times New Roman"/>
        </w:rPr>
        <w:tab/>
      </w:r>
      <w:r w:rsidR="007D4E2C" w:rsidRPr="00183700">
        <w:rPr>
          <w:rFonts w:ascii="Times New Roman" w:hAnsi="Times New Roman" w:cs="Times New Roman"/>
        </w:rPr>
        <w:t xml:space="preserve">challenged. When the validity of title or registered cession is challenged, it is the duty of the court </w:t>
      </w:r>
      <w:r w:rsidR="00183700">
        <w:rPr>
          <w:rFonts w:ascii="Times New Roman" w:hAnsi="Times New Roman" w:cs="Times New Roman"/>
        </w:rPr>
        <w:tab/>
      </w:r>
      <w:r w:rsidR="007D4E2C" w:rsidRPr="00183700">
        <w:rPr>
          <w:rFonts w:ascii="Times New Roman" w:hAnsi="Times New Roman" w:cs="Times New Roman"/>
        </w:rPr>
        <w:t xml:space="preserve">to determine its validity in order to make a ruling which is just and equitable. The fact that it can </w:t>
      </w:r>
      <w:r w:rsidR="00183700">
        <w:rPr>
          <w:rFonts w:ascii="Times New Roman" w:hAnsi="Times New Roman" w:cs="Times New Roman"/>
        </w:rPr>
        <w:tab/>
      </w:r>
      <w:r w:rsidR="007D4E2C" w:rsidRPr="00183700">
        <w:rPr>
          <w:rFonts w:ascii="Times New Roman" w:hAnsi="Times New Roman" w:cs="Times New Roman"/>
        </w:rPr>
        <w:t>be challenged is vital for the disposal of this appeal.”</w:t>
      </w:r>
    </w:p>
    <w:p w:rsidR="00183700" w:rsidRPr="00183700" w:rsidRDefault="00183700" w:rsidP="00183700">
      <w:pPr>
        <w:spacing w:line="240" w:lineRule="auto"/>
        <w:jc w:val="both"/>
        <w:rPr>
          <w:rFonts w:ascii="Times New Roman" w:hAnsi="Times New Roman" w:cs="Times New Roman"/>
        </w:rPr>
      </w:pPr>
    </w:p>
    <w:p w:rsidR="00C45BD7"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44EC" w:rsidRPr="00DF52BA">
        <w:rPr>
          <w:rFonts w:ascii="Times New Roman" w:hAnsi="Times New Roman" w:cs="Times New Roman"/>
          <w:sz w:val="24"/>
          <w:szCs w:val="24"/>
        </w:rPr>
        <w:t xml:space="preserve">The first claimant conceded that at the time of attachment of property by the Applicant, the transfer of title in the property had not yet been effected into the claimant’s name. However, he had paid the purchase price, </w:t>
      </w:r>
      <w:r w:rsidR="00A25213" w:rsidRPr="00DF52BA">
        <w:rPr>
          <w:rFonts w:ascii="Times New Roman" w:hAnsi="Times New Roman" w:cs="Times New Roman"/>
          <w:sz w:val="24"/>
          <w:szCs w:val="24"/>
        </w:rPr>
        <w:t xml:space="preserve">monthly </w:t>
      </w:r>
      <w:r w:rsidR="006B4FB3" w:rsidRPr="00DF52BA">
        <w:rPr>
          <w:rFonts w:ascii="Times New Roman" w:hAnsi="Times New Roman" w:cs="Times New Roman"/>
          <w:sz w:val="24"/>
          <w:szCs w:val="24"/>
        </w:rPr>
        <w:t>subscriptions, s</w:t>
      </w:r>
      <w:r w:rsidR="00A25213" w:rsidRPr="00DF52BA">
        <w:rPr>
          <w:rFonts w:ascii="Times New Roman" w:hAnsi="Times New Roman" w:cs="Times New Roman"/>
          <w:sz w:val="24"/>
          <w:szCs w:val="24"/>
        </w:rPr>
        <w:t xml:space="preserve">ervice costs </w:t>
      </w:r>
      <w:r w:rsidR="00BE44EC" w:rsidRPr="00DF52BA">
        <w:rPr>
          <w:rFonts w:ascii="Times New Roman" w:hAnsi="Times New Roman" w:cs="Times New Roman"/>
          <w:sz w:val="24"/>
          <w:szCs w:val="24"/>
        </w:rPr>
        <w:t xml:space="preserve">and attended to obtaining a Capital Gains Tax and Rates Clearance Certificate. Finally he had retain counsel to attend to transfer, but this had not happened due to financial constraints on his part. </w:t>
      </w:r>
      <w:r w:rsidR="006B4FB3" w:rsidRPr="00DF52BA">
        <w:rPr>
          <w:rFonts w:ascii="Times New Roman" w:hAnsi="Times New Roman" w:cs="Times New Roman"/>
          <w:sz w:val="24"/>
          <w:szCs w:val="24"/>
        </w:rPr>
        <w:t>This is the same excuse advanced by the second and third claimants.</w:t>
      </w:r>
    </w:p>
    <w:p w:rsidR="00A26BD4"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5BD7" w:rsidRPr="00DF52BA">
        <w:rPr>
          <w:rFonts w:ascii="Times New Roman" w:hAnsi="Times New Roman" w:cs="Times New Roman"/>
          <w:sz w:val="24"/>
          <w:szCs w:val="24"/>
        </w:rPr>
        <w:t>The Judgment</w:t>
      </w:r>
      <w:r w:rsidR="007D4E2C" w:rsidRPr="00DF52BA">
        <w:rPr>
          <w:rFonts w:ascii="Times New Roman" w:hAnsi="Times New Roman" w:cs="Times New Roman"/>
          <w:sz w:val="24"/>
          <w:szCs w:val="24"/>
        </w:rPr>
        <w:t xml:space="preserve"> </w:t>
      </w:r>
      <w:r w:rsidR="00C45BD7" w:rsidRPr="00DF52BA">
        <w:rPr>
          <w:rFonts w:ascii="Times New Roman" w:hAnsi="Times New Roman" w:cs="Times New Roman"/>
          <w:sz w:val="24"/>
          <w:szCs w:val="24"/>
        </w:rPr>
        <w:t>Creditor submitted that the certificates and letters attached by the claimants do not prove ownership of the attached properties. Hence Claimants have no real rights over the stands in question.</w:t>
      </w:r>
      <w:r>
        <w:rPr>
          <w:rFonts w:ascii="Times New Roman" w:hAnsi="Times New Roman" w:cs="Times New Roman"/>
          <w:sz w:val="24"/>
          <w:szCs w:val="24"/>
        </w:rPr>
        <w:t xml:space="preserve"> </w:t>
      </w:r>
      <w:r w:rsidR="00C45BD7" w:rsidRPr="00DF52BA">
        <w:rPr>
          <w:rFonts w:ascii="Times New Roman" w:hAnsi="Times New Roman" w:cs="Times New Roman"/>
          <w:sz w:val="24"/>
          <w:szCs w:val="24"/>
        </w:rPr>
        <w:t xml:space="preserve"> On special circumstances the Judgment Creditor submitted that the claimants did not place any special circumstances before this court because they are non- existent.</w:t>
      </w:r>
      <w:r w:rsidR="001136E2" w:rsidRPr="00DF52BA">
        <w:rPr>
          <w:rFonts w:ascii="Times New Roman" w:hAnsi="Times New Roman" w:cs="Times New Roman"/>
          <w:sz w:val="24"/>
          <w:szCs w:val="24"/>
        </w:rPr>
        <w:t xml:space="preserve"> The claimants argued that they had given instructions to their legal practitioners to work on the transfer processes as they were raising</w:t>
      </w:r>
      <w:r w:rsidR="00A26BD4" w:rsidRPr="00DF52BA">
        <w:rPr>
          <w:rFonts w:ascii="Times New Roman" w:hAnsi="Times New Roman" w:cs="Times New Roman"/>
          <w:sz w:val="24"/>
          <w:szCs w:val="24"/>
        </w:rPr>
        <w:t xml:space="preserve"> funds. To date nothing has been done. </w:t>
      </w:r>
    </w:p>
    <w:p w:rsidR="00536259"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BD4" w:rsidRPr="00DF52BA">
        <w:rPr>
          <w:rFonts w:ascii="Times New Roman" w:hAnsi="Times New Roman" w:cs="Times New Roman"/>
          <w:sz w:val="24"/>
          <w:szCs w:val="24"/>
        </w:rPr>
        <w:t xml:space="preserve">I agree with the submissions made by the Judgment Creditor. </w:t>
      </w:r>
      <w:r>
        <w:rPr>
          <w:rFonts w:ascii="Times New Roman" w:hAnsi="Times New Roman" w:cs="Times New Roman"/>
          <w:sz w:val="24"/>
          <w:szCs w:val="24"/>
        </w:rPr>
        <w:t xml:space="preserve"> </w:t>
      </w:r>
      <w:r w:rsidR="00A26BD4" w:rsidRPr="00DF52BA">
        <w:rPr>
          <w:rFonts w:ascii="Times New Roman" w:hAnsi="Times New Roman" w:cs="Times New Roman"/>
          <w:sz w:val="24"/>
          <w:szCs w:val="24"/>
        </w:rPr>
        <w:t xml:space="preserve">From 2017 and 2018 when claimants received letters from ZIMRA they did not take any steps to effect transfers. They did not act promptly and only paid legal fees for interpleader after the judgment debtor’s property was attached. </w:t>
      </w:r>
      <w:r>
        <w:rPr>
          <w:rFonts w:ascii="Times New Roman" w:hAnsi="Times New Roman" w:cs="Times New Roman"/>
          <w:sz w:val="24"/>
          <w:szCs w:val="24"/>
        </w:rPr>
        <w:t xml:space="preserve"> </w:t>
      </w:r>
      <w:r w:rsidR="00A26BD4" w:rsidRPr="00DF52BA">
        <w:rPr>
          <w:rFonts w:ascii="Times New Roman" w:hAnsi="Times New Roman" w:cs="Times New Roman"/>
          <w:sz w:val="24"/>
          <w:szCs w:val="24"/>
        </w:rPr>
        <w:t xml:space="preserve">They did nothing for the past five six years. This distinguishes them from </w:t>
      </w:r>
      <w:r w:rsidR="00487A23" w:rsidRPr="00DF52BA">
        <w:rPr>
          <w:rFonts w:ascii="Times New Roman" w:hAnsi="Times New Roman" w:cs="Times New Roman"/>
          <w:sz w:val="24"/>
          <w:szCs w:val="24"/>
        </w:rPr>
        <w:t xml:space="preserve">the facts on </w:t>
      </w:r>
      <w:r w:rsidR="00487A23" w:rsidRPr="00DF52BA">
        <w:rPr>
          <w:rFonts w:ascii="Times New Roman" w:hAnsi="Times New Roman" w:cs="Times New Roman"/>
          <w:sz w:val="24"/>
          <w:szCs w:val="24"/>
        </w:rPr>
        <w:lastRenderedPageBreak/>
        <w:t>special ci</w:t>
      </w:r>
      <w:r w:rsidR="00A26BD4" w:rsidRPr="00DF52BA">
        <w:rPr>
          <w:rFonts w:ascii="Times New Roman" w:hAnsi="Times New Roman" w:cs="Times New Roman"/>
          <w:sz w:val="24"/>
          <w:szCs w:val="24"/>
        </w:rPr>
        <w:t>r</w:t>
      </w:r>
      <w:r w:rsidR="00487A23" w:rsidRPr="00DF52BA">
        <w:rPr>
          <w:rFonts w:ascii="Times New Roman" w:hAnsi="Times New Roman" w:cs="Times New Roman"/>
          <w:sz w:val="24"/>
          <w:szCs w:val="24"/>
        </w:rPr>
        <w:t xml:space="preserve">cumstances which were found to be existing in the case of </w:t>
      </w:r>
      <w:r w:rsidR="00487A23" w:rsidRPr="00183700">
        <w:rPr>
          <w:rFonts w:ascii="Times New Roman" w:hAnsi="Times New Roman" w:cs="Times New Roman"/>
          <w:i/>
          <w:sz w:val="24"/>
          <w:szCs w:val="24"/>
        </w:rPr>
        <w:t>CBZ Bank</w:t>
      </w:r>
      <w:r w:rsidR="00487A23" w:rsidRPr="00DF52BA">
        <w:rPr>
          <w:rFonts w:ascii="Times New Roman" w:hAnsi="Times New Roman" w:cs="Times New Roman"/>
          <w:sz w:val="24"/>
          <w:szCs w:val="24"/>
        </w:rPr>
        <w:t xml:space="preserve"> v </w:t>
      </w:r>
      <w:r w:rsidR="00487A23" w:rsidRPr="00183700">
        <w:rPr>
          <w:rFonts w:ascii="Times New Roman" w:hAnsi="Times New Roman" w:cs="Times New Roman"/>
          <w:i/>
          <w:sz w:val="24"/>
          <w:szCs w:val="24"/>
        </w:rPr>
        <w:t>David Moyo &amp; Another (supra)</w:t>
      </w:r>
      <w:r w:rsidR="00487A23" w:rsidRPr="00DF52BA">
        <w:rPr>
          <w:rFonts w:ascii="Times New Roman" w:hAnsi="Times New Roman" w:cs="Times New Roman"/>
          <w:sz w:val="24"/>
          <w:szCs w:val="24"/>
        </w:rPr>
        <w:t xml:space="preserve"> where claimant acted promptly </w:t>
      </w:r>
      <w:r w:rsidR="00536259" w:rsidRPr="00DF52BA">
        <w:rPr>
          <w:rFonts w:ascii="Times New Roman" w:hAnsi="Times New Roman" w:cs="Times New Roman"/>
          <w:sz w:val="24"/>
          <w:szCs w:val="24"/>
        </w:rPr>
        <w:t xml:space="preserve">to secure registration of title by paying transfer fees and obtaining tax clearance certificate within three months. Claimants in this matter did nothing from 2014 up to date. </w:t>
      </w:r>
    </w:p>
    <w:p w:rsidR="00C96308" w:rsidRPr="00DF52BA" w:rsidRDefault="00183700" w:rsidP="001837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6259" w:rsidRPr="00DF52BA">
        <w:rPr>
          <w:rFonts w:ascii="Times New Roman" w:hAnsi="Times New Roman" w:cs="Times New Roman"/>
          <w:sz w:val="24"/>
          <w:szCs w:val="24"/>
        </w:rPr>
        <w:t xml:space="preserve">In the </w:t>
      </w:r>
      <w:r w:rsidR="00536259" w:rsidRPr="00183700">
        <w:rPr>
          <w:rFonts w:ascii="Times New Roman" w:hAnsi="Times New Roman" w:cs="Times New Roman"/>
          <w:i/>
          <w:sz w:val="24"/>
          <w:szCs w:val="24"/>
        </w:rPr>
        <w:t xml:space="preserve">CBZ </w:t>
      </w:r>
      <w:r w:rsidR="00881416" w:rsidRPr="00183700">
        <w:rPr>
          <w:rFonts w:ascii="Times New Roman" w:hAnsi="Times New Roman" w:cs="Times New Roman"/>
          <w:i/>
          <w:sz w:val="24"/>
          <w:szCs w:val="24"/>
        </w:rPr>
        <w:t>Bank</w:t>
      </w:r>
      <w:r w:rsidR="00881416" w:rsidRPr="00DF52BA">
        <w:rPr>
          <w:rFonts w:ascii="Times New Roman" w:hAnsi="Times New Roman" w:cs="Times New Roman"/>
          <w:sz w:val="24"/>
          <w:szCs w:val="24"/>
        </w:rPr>
        <w:t xml:space="preserve"> </w:t>
      </w:r>
      <w:r w:rsidR="00536259" w:rsidRPr="00DF52BA">
        <w:rPr>
          <w:rFonts w:ascii="Times New Roman" w:hAnsi="Times New Roman" w:cs="Times New Roman"/>
          <w:sz w:val="24"/>
          <w:szCs w:val="24"/>
        </w:rPr>
        <w:t xml:space="preserve">v </w:t>
      </w:r>
      <w:r w:rsidR="00536259" w:rsidRPr="00183700">
        <w:rPr>
          <w:rFonts w:ascii="Times New Roman" w:hAnsi="Times New Roman" w:cs="Times New Roman"/>
          <w:i/>
          <w:sz w:val="24"/>
          <w:szCs w:val="24"/>
        </w:rPr>
        <w:t>Moyo and another (supra</w:t>
      </w:r>
      <w:r w:rsidR="00881416" w:rsidRPr="00183700">
        <w:rPr>
          <w:rFonts w:ascii="Times New Roman" w:hAnsi="Times New Roman" w:cs="Times New Roman"/>
          <w:i/>
          <w:sz w:val="24"/>
          <w:szCs w:val="24"/>
        </w:rPr>
        <w:t>),</w:t>
      </w:r>
      <w:r w:rsidR="00881416" w:rsidRPr="00DF52BA">
        <w:rPr>
          <w:rFonts w:ascii="Times New Roman" w:hAnsi="Times New Roman" w:cs="Times New Roman"/>
          <w:sz w:val="24"/>
          <w:szCs w:val="24"/>
        </w:rPr>
        <w:t xml:space="preserve"> it was found as special circumstances the fact that the transfer could not be registered because Lizhibowa Real Estate (Pvt) Ltd, a creditor of one of the sellers, had registered a caveat on the title deeds of the property. The caveat was registered after the first respondent was already in possession of the property and a day before the first respondent’s transfer papers were filed in the Deeds Registry. The first respondent had done all that a purchaser is required to do to get transfer. </w:t>
      </w:r>
      <w:r>
        <w:rPr>
          <w:rFonts w:ascii="Times New Roman" w:hAnsi="Times New Roman" w:cs="Times New Roman"/>
          <w:sz w:val="24"/>
          <w:szCs w:val="24"/>
        </w:rPr>
        <w:t xml:space="preserve"> </w:t>
      </w:r>
      <w:r w:rsidR="000B0780" w:rsidRPr="00DF52BA">
        <w:rPr>
          <w:rFonts w:ascii="Times New Roman" w:hAnsi="Times New Roman" w:cs="Times New Roman"/>
          <w:sz w:val="24"/>
          <w:szCs w:val="24"/>
        </w:rPr>
        <w:t xml:space="preserve">In </w:t>
      </w:r>
      <w:r w:rsidR="000B0780" w:rsidRPr="00183700">
        <w:rPr>
          <w:rFonts w:ascii="Times New Roman" w:hAnsi="Times New Roman" w:cs="Times New Roman"/>
          <w:i/>
          <w:sz w:val="24"/>
          <w:szCs w:val="24"/>
        </w:rPr>
        <w:t>casu</w:t>
      </w:r>
      <w:r w:rsidR="000B0780" w:rsidRPr="00DF52BA">
        <w:rPr>
          <w:rFonts w:ascii="Times New Roman" w:hAnsi="Times New Roman" w:cs="Times New Roman"/>
          <w:sz w:val="24"/>
          <w:szCs w:val="24"/>
        </w:rPr>
        <w:t>, the claimants did nothing for almost six years towards getting transfer other than fulfilling the preliminary requirements</w:t>
      </w:r>
      <w:r w:rsidR="00AB1950" w:rsidRPr="00DF52BA">
        <w:rPr>
          <w:rFonts w:ascii="Times New Roman" w:hAnsi="Times New Roman" w:cs="Times New Roman"/>
          <w:sz w:val="24"/>
          <w:szCs w:val="24"/>
        </w:rPr>
        <w:t xml:space="preserve"> towards the purchase of the Stands. In </w:t>
      </w:r>
      <w:r w:rsidR="00AB1950" w:rsidRPr="00183700">
        <w:rPr>
          <w:rFonts w:ascii="Times New Roman" w:hAnsi="Times New Roman" w:cs="Times New Roman"/>
          <w:i/>
          <w:sz w:val="24"/>
          <w:szCs w:val="24"/>
        </w:rPr>
        <w:t>CBZ Bank</w:t>
      </w:r>
      <w:r w:rsidR="00AB1950" w:rsidRPr="00DF52BA">
        <w:rPr>
          <w:rFonts w:ascii="Times New Roman" w:hAnsi="Times New Roman" w:cs="Times New Roman"/>
          <w:sz w:val="24"/>
          <w:szCs w:val="24"/>
        </w:rPr>
        <w:t xml:space="preserve"> </w:t>
      </w:r>
      <w:r w:rsidR="00AB1950" w:rsidRPr="00183700">
        <w:rPr>
          <w:rFonts w:ascii="Times New Roman" w:hAnsi="Times New Roman" w:cs="Times New Roman"/>
          <w:sz w:val="24"/>
          <w:szCs w:val="24"/>
        </w:rPr>
        <w:t>v</w:t>
      </w:r>
      <w:r w:rsidR="00AB1950" w:rsidRPr="00183700">
        <w:rPr>
          <w:rFonts w:ascii="Times New Roman" w:hAnsi="Times New Roman" w:cs="Times New Roman"/>
          <w:i/>
          <w:sz w:val="24"/>
          <w:szCs w:val="24"/>
        </w:rPr>
        <w:t xml:space="preserve"> Moyo and Anor (supr</w:t>
      </w:r>
      <w:r w:rsidR="00AB1950" w:rsidRPr="00183700">
        <w:rPr>
          <w:rFonts w:ascii="Times New Roman" w:hAnsi="Times New Roman" w:cs="Times New Roman"/>
          <w:sz w:val="24"/>
          <w:szCs w:val="24"/>
        </w:rPr>
        <w:t>a)</w:t>
      </w:r>
      <w:r w:rsidR="00AB1950" w:rsidRPr="00DF52BA">
        <w:rPr>
          <w:rFonts w:ascii="Times New Roman" w:hAnsi="Times New Roman" w:cs="Times New Roman"/>
          <w:sz w:val="24"/>
          <w:szCs w:val="24"/>
        </w:rPr>
        <w:t xml:space="preserve"> </w:t>
      </w:r>
      <w:r w:rsidR="007D2745" w:rsidRPr="00DF52BA">
        <w:rPr>
          <w:rFonts w:ascii="Times New Roman" w:hAnsi="Times New Roman" w:cs="Times New Roman"/>
          <w:sz w:val="24"/>
          <w:szCs w:val="24"/>
        </w:rPr>
        <w:t>processing of the trans</w:t>
      </w:r>
      <w:r w:rsidR="00C96308" w:rsidRPr="00DF52BA">
        <w:rPr>
          <w:rFonts w:ascii="Times New Roman" w:hAnsi="Times New Roman" w:cs="Times New Roman"/>
          <w:sz w:val="24"/>
          <w:szCs w:val="24"/>
        </w:rPr>
        <w:t xml:space="preserve">fer of the </w:t>
      </w:r>
      <w:r w:rsidR="007D2745" w:rsidRPr="00DF52BA">
        <w:rPr>
          <w:rFonts w:ascii="Times New Roman" w:hAnsi="Times New Roman" w:cs="Times New Roman"/>
          <w:sz w:val="24"/>
          <w:szCs w:val="24"/>
        </w:rPr>
        <w:t>title</w:t>
      </w:r>
      <w:r w:rsidR="00C96308" w:rsidRPr="00DF52BA">
        <w:rPr>
          <w:rFonts w:ascii="Times New Roman" w:hAnsi="Times New Roman" w:cs="Times New Roman"/>
          <w:sz w:val="24"/>
          <w:szCs w:val="24"/>
        </w:rPr>
        <w:t xml:space="preserve"> to themselves. </w:t>
      </w:r>
      <w:r>
        <w:rPr>
          <w:rFonts w:ascii="Times New Roman" w:hAnsi="Times New Roman" w:cs="Times New Roman"/>
          <w:sz w:val="24"/>
          <w:szCs w:val="24"/>
        </w:rPr>
        <w:t xml:space="preserve"> </w:t>
      </w:r>
      <w:r w:rsidR="00C96308" w:rsidRPr="00DF52BA">
        <w:rPr>
          <w:rFonts w:ascii="Times New Roman" w:hAnsi="Times New Roman" w:cs="Times New Roman"/>
          <w:sz w:val="24"/>
          <w:szCs w:val="24"/>
        </w:rPr>
        <w:t>The claimants’ claims to the properties is hereby dismissed</w:t>
      </w:r>
      <w:r w:rsidR="009C26EA" w:rsidRPr="00DF52BA">
        <w:rPr>
          <w:rFonts w:ascii="Times New Roman" w:hAnsi="Times New Roman" w:cs="Times New Roman"/>
          <w:sz w:val="24"/>
          <w:szCs w:val="24"/>
        </w:rPr>
        <w:t xml:space="preserve"> and an order in the Alternative is granted</w:t>
      </w:r>
      <w:r w:rsidR="00C96308" w:rsidRPr="00DF52BA">
        <w:rPr>
          <w:rFonts w:ascii="Times New Roman" w:hAnsi="Times New Roman" w:cs="Times New Roman"/>
          <w:sz w:val="24"/>
          <w:szCs w:val="24"/>
        </w:rPr>
        <w:t>.</w:t>
      </w:r>
    </w:p>
    <w:p w:rsidR="009C26EA" w:rsidRPr="00183700" w:rsidRDefault="00C96308" w:rsidP="00DF52BA">
      <w:pPr>
        <w:spacing w:line="360" w:lineRule="auto"/>
        <w:jc w:val="both"/>
        <w:rPr>
          <w:rFonts w:ascii="Times New Roman" w:hAnsi="Times New Roman" w:cs="Times New Roman"/>
          <w:b/>
          <w:sz w:val="24"/>
          <w:szCs w:val="24"/>
        </w:rPr>
      </w:pPr>
      <w:r w:rsidRPr="00183700">
        <w:rPr>
          <w:rFonts w:ascii="Times New Roman" w:hAnsi="Times New Roman" w:cs="Times New Roman"/>
          <w:b/>
          <w:sz w:val="24"/>
          <w:szCs w:val="24"/>
        </w:rPr>
        <w:t>IT IS ORDERED</w:t>
      </w:r>
      <w:r w:rsidR="009C26EA" w:rsidRPr="00183700">
        <w:rPr>
          <w:rFonts w:ascii="Times New Roman" w:hAnsi="Times New Roman" w:cs="Times New Roman"/>
          <w:b/>
          <w:sz w:val="24"/>
          <w:szCs w:val="24"/>
        </w:rPr>
        <w:t xml:space="preserve"> THAT</w:t>
      </w:r>
    </w:p>
    <w:p w:rsidR="00CC7BF4" w:rsidRPr="00DF52BA" w:rsidRDefault="00CC7BF4" w:rsidP="00DF52BA">
      <w:pPr>
        <w:pStyle w:val="ListParagraph"/>
        <w:numPr>
          <w:ilvl w:val="0"/>
          <w:numId w:val="3"/>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The claimant’s claim to the property 14816, Tynwald South, Harare which was placed under attachment in execution of the order in Case No. HC </w:t>
      </w:r>
      <w:r w:rsidR="00B9664D" w:rsidRPr="00DF52BA">
        <w:rPr>
          <w:rFonts w:ascii="Times New Roman" w:hAnsi="Times New Roman" w:cs="Times New Roman"/>
          <w:sz w:val="24"/>
          <w:szCs w:val="24"/>
        </w:rPr>
        <w:t>2856/</w:t>
      </w:r>
      <w:r w:rsidR="00D049F4" w:rsidRPr="00DF52BA">
        <w:rPr>
          <w:rFonts w:ascii="Times New Roman" w:hAnsi="Times New Roman" w:cs="Times New Roman"/>
          <w:sz w:val="24"/>
          <w:szCs w:val="24"/>
        </w:rPr>
        <w:t>19</w:t>
      </w:r>
      <w:r w:rsidR="00B9664D" w:rsidRPr="00DF52BA">
        <w:rPr>
          <w:rFonts w:ascii="Times New Roman" w:hAnsi="Times New Roman" w:cs="Times New Roman"/>
          <w:sz w:val="24"/>
          <w:szCs w:val="24"/>
        </w:rPr>
        <w:t xml:space="preserve"> be and is hereby dismissed.</w:t>
      </w:r>
    </w:p>
    <w:p w:rsidR="00CC7BF4" w:rsidRPr="00DF52BA" w:rsidRDefault="00CC7BF4" w:rsidP="00DF52BA">
      <w:pPr>
        <w:pStyle w:val="ListParagraph"/>
        <w:numPr>
          <w:ilvl w:val="0"/>
          <w:numId w:val="3"/>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The claimant’s claim to the property 14780,</w:t>
      </w:r>
      <w:r w:rsidR="00D049F4" w:rsidRPr="00DF52BA">
        <w:rPr>
          <w:rFonts w:ascii="Times New Roman" w:hAnsi="Times New Roman" w:cs="Times New Roman"/>
          <w:sz w:val="24"/>
          <w:szCs w:val="24"/>
        </w:rPr>
        <w:t xml:space="preserve"> Tynwald South, Harare which was placed under attachment in execution of the order in case No. HC 2856/19 be and is hereby dismissed.</w:t>
      </w:r>
    </w:p>
    <w:p w:rsidR="00CC7BF4" w:rsidRPr="00DF52BA" w:rsidRDefault="00CC7BF4" w:rsidP="00DF52BA">
      <w:pPr>
        <w:pStyle w:val="ListParagraph"/>
        <w:numPr>
          <w:ilvl w:val="0"/>
          <w:numId w:val="3"/>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 xml:space="preserve">The claimant’s claim to the property 14815, </w:t>
      </w:r>
      <w:r w:rsidR="00D049F4" w:rsidRPr="00DF52BA">
        <w:rPr>
          <w:rFonts w:ascii="Times New Roman" w:hAnsi="Times New Roman" w:cs="Times New Roman"/>
          <w:sz w:val="24"/>
          <w:szCs w:val="24"/>
        </w:rPr>
        <w:t>Tynwald South, Harare which was placed under attachment in execution of the order in case No. HC 2856/19 be and is hereby dismissed.</w:t>
      </w:r>
    </w:p>
    <w:p w:rsidR="00D049F4" w:rsidRPr="00DF52BA" w:rsidRDefault="00D049F4" w:rsidP="00DF52BA">
      <w:pPr>
        <w:pStyle w:val="ListParagraph"/>
        <w:numPr>
          <w:ilvl w:val="0"/>
          <w:numId w:val="3"/>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The above mentioned properties attached by the Applicant are hereby declared executable.</w:t>
      </w:r>
    </w:p>
    <w:p w:rsidR="00DF52BA" w:rsidRPr="00183700" w:rsidRDefault="00D049F4" w:rsidP="00DF52BA">
      <w:pPr>
        <w:pStyle w:val="ListParagraph"/>
        <w:numPr>
          <w:ilvl w:val="0"/>
          <w:numId w:val="3"/>
        </w:numPr>
        <w:spacing w:line="360" w:lineRule="auto"/>
        <w:jc w:val="both"/>
        <w:rPr>
          <w:rFonts w:ascii="Times New Roman" w:hAnsi="Times New Roman" w:cs="Times New Roman"/>
          <w:sz w:val="24"/>
          <w:szCs w:val="24"/>
        </w:rPr>
      </w:pPr>
      <w:r w:rsidRPr="00DF52BA">
        <w:rPr>
          <w:rFonts w:ascii="Times New Roman" w:hAnsi="Times New Roman" w:cs="Times New Roman"/>
          <w:sz w:val="24"/>
          <w:szCs w:val="24"/>
        </w:rPr>
        <w:t>The Claimants are to pay the Judgment Creditor’s and Applicant’s costs.</w:t>
      </w:r>
    </w:p>
    <w:p w:rsidR="00DF52BA" w:rsidRDefault="00DF52BA" w:rsidP="00DF52BA">
      <w:pPr>
        <w:spacing w:line="360" w:lineRule="auto"/>
        <w:jc w:val="both"/>
        <w:rPr>
          <w:rFonts w:ascii="Times New Roman" w:hAnsi="Times New Roman" w:cs="Times New Roman"/>
          <w:sz w:val="24"/>
          <w:szCs w:val="24"/>
        </w:rPr>
      </w:pPr>
    </w:p>
    <w:p w:rsidR="00DF52BA" w:rsidRPr="00DF52BA" w:rsidRDefault="00DF52BA" w:rsidP="00DF52BA">
      <w:pPr>
        <w:spacing w:line="360" w:lineRule="auto"/>
        <w:jc w:val="both"/>
        <w:rPr>
          <w:rFonts w:ascii="Times New Roman" w:hAnsi="Times New Roman" w:cs="Times New Roman"/>
          <w:sz w:val="24"/>
          <w:szCs w:val="24"/>
        </w:rPr>
      </w:pPr>
    </w:p>
    <w:p w:rsidR="00D049F4" w:rsidRPr="00DF52BA" w:rsidRDefault="00D049F4" w:rsidP="00DF52BA">
      <w:pPr>
        <w:pStyle w:val="NoSpacing"/>
        <w:jc w:val="both"/>
        <w:rPr>
          <w:rFonts w:ascii="Times New Roman" w:hAnsi="Times New Roman" w:cs="Times New Roman"/>
          <w:sz w:val="24"/>
          <w:szCs w:val="24"/>
        </w:rPr>
      </w:pPr>
      <w:r w:rsidRPr="00DF52BA">
        <w:rPr>
          <w:rFonts w:ascii="Times New Roman" w:hAnsi="Times New Roman" w:cs="Times New Roman"/>
          <w:i/>
          <w:sz w:val="24"/>
          <w:szCs w:val="24"/>
        </w:rPr>
        <w:t>V Nyemba &amp; Associates</w:t>
      </w:r>
      <w:r w:rsidRPr="00DF52BA">
        <w:rPr>
          <w:rFonts w:ascii="Times New Roman" w:hAnsi="Times New Roman" w:cs="Times New Roman"/>
          <w:sz w:val="24"/>
          <w:szCs w:val="24"/>
        </w:rPr>
        <w:t>, applicant’s legal practitioners</w:t>
      </w:r>
    </w:p>
    <w:p w:rsidR="001F21F1" w:rsidRPr="00DF52BA" w:rsidRDefault="00D049F4" w:rsidP="00DF52BA">
      <w:pPr>
        <w:pStyle w:val="NoSpacing"/>
        <w:jc w:val="both"/>
        <w:rPr>
          <w:rFonts w:ascii="Times New Roman" w:hAnsi="Times New Roman" w:cs="Times New Roman"/>
          <w:sz w:val="24"/>
          <w:szCs w:val="24"/>
        </w:rPr>
      </w:pPr>
      <w:r w:rsidRPr="00DF52BA">
        <w:rPr>
          <w:rFonts w:ascii="Times New Roman" w:hAnsi="Times New Roman" w:cs="Times New Roman"/>
          <w:i/>
          <w:sz w:val="24"/>
          <w:szCs w:val="24"/>
        </w:rPr>
        <w:t>Hongwe/Nyengedza</w:t>
      </w:r>
      <w:r w:rsidRPr="00DF52BA">
        <w:rPr>
          <w:rFonts w:ascii="Times New Roman" w:hAnsi="Times New Roman" w:cs="Times New Roman"/>
          <w:sz w:val="24"/>
          <w:szCs w:val="24"/>
        </w:rPr>
        <w:t xml:space="preserve">, </w:t>
      </w:r>
      <w:r w:rsidR="001F21F1" w:rsidRPr="00DF52BA">
        <w:rPr>
          <w:rFonts w:ascii="Times New Roman" w:hAnsi="Times New Roman" w:cs="Times New Roman"/>
          <w:sz w:val="24"/>
          <w:szCs w:val="24"/>
        </w:rPr>
        <w:t>claimants’ legal practitioners</w:t>
      </w:r>
    </w:p>
    <w:p w:rsidR="006109F7" w:rsidRPr="00DF52BA" w:rsidRDefault="001F21F1" w:rsidP="00183700">
      <w:pPr>
        <w:pStyle w:val="NoSpacing"/>
        <w:jc w:val="both"/>
        <w:rPr>
          <w:rFonts w:ascii="Times New Roman" w:hAnsi="Times New Roman" w:cs="Times New Roman"/>
          <w:sz w:val="24"/>
          <w:szCs w:val="24"/>
        </w:rPr>
      </w:pPr>
      <w:r w:rsidRPr="00DF52BA">
        <w:rPr>
          <w:rFonts w:ascii="Times New Roman" w:hAnsi="Times New Roman" w:cs="Times New Roman"/>
          <w:sz w:val="24"/>
          <w:szCs w:val="24"/>
        </w:rPr>
        <w:lastRenderedPageBreak/>
        <w:t xml:space="preserve">Rufu-Makoni legal practitioners, </w:t>
      </w:r>
      <w:r w:rsidR="005504BB">
        <w:rPr>
          <w:rFonts w:ascii="Times New Roman" w:hAnsi="Times New Roman" w:cs="Times New Roman"/>
          <w:sz w:val="24"/>
          <w:szCs w:val="24"/>
        </w:rPr>
        <w:t>first</w:t>
      </w:r>
      <w:r w:rsidRPr="00DF52BA">
        <w:rPr>
          <w:rFonts w:ascii="Times New Roman" w:hAnsi="Times New Roman" w:cs="Times New Roman"/>
          <w:sz w:val="24"/>
          <w:szCs w:val="24"/>
        </w:rPr>
        <w:t xml:space="preserve"> and </w:t>
      </w:r>
      <w:r w:rsidR="005504BB">
        <w:rPr>
          <w:rFonts w:ascii="Times New Roman" w:hAnsi="Times New Roman" w:cs="Times New Roman"/>
          <w:sz w:val="24"/>
          <w:szCs w:val="24"/>
        </w:rPr>
        <w:t>second</w:t>
      </w:r>
      <w:r w:rsidRPr="00DF52BA">
        <w:rPr>
          <w:rFonts w:ascii="Times New Roman" w:hAnsi="Times New Roman" w:cs="Times New Roman"/>
          <w:sz w:val="24"/>
          <w:szCs w:val="24"/>
        </w:rPr>
        <w:t xml:space="preserve"> judgment creditors. </w:t>
      </w:r>
      <w:r w:rsidR="00D049F4" w:rsidRPr="00DF52BA">
        <w:rPr>
          <w:rFonts w:ascii="Times New Roman" w:hAnsi="Times New Roman" w:cs="Times New Roman"/>
          <w:sz w:val="24"/>
          <w:szCs w:val="24"/>
        </w:rPr>
        <w:t xml:space="preserve">  </w:t>
      </w:r>
      <w:r w:rsidR="008150AF" w:rsidRPr="00DF52BA">
        <w:rPr>
          <w:rFonts w:ascii="Times New Roman" w:hAnsi="Times New Roman" w:cs="Times New Roman"/>
          <w:sz w:val="24"/>
          <w:szCs w:val="24"/>
        </w:rPr>
        <w:t xml:space="preserve">    </w:t>
      </w:r>
      <w:r w:rsidR="007116E9" w:rsidRPr="00DF52BA">
        <w:rPr>
          <w:rFonts w:ascii="Times New Roman" w:hAnsi="Times New Roman" w:cs="Times New Roman"/>
          <w:sz w:val="24"/>
          <w:szCs w:val="24"/>
        </w:rPr>
        <w:t xml:space="preserve">  </w:t>
      </w:r>
      <w:r w:rsidR="00151779" w:rsidRPr="00DF52BA">
        <w:rPr>
          <w:rFonts w:ascii="Times New Roman" w:hAnsi="Times New Roman" w:cs="Times New Roman"/>
          <w:sz w:val="24"/>
          <w:szCs w:val="24"/>
        </w:rPr>
        <w:t xml:space="preserve">  </w:t>
      </w:r>
      <w:r w:rsidR="00932510" w:rsidRPr="00DF52BA">
        <w:rPr>
          <w:rFonts w:ascii="Times New Roman" w:hAnsi="Times New Roman" w:cs="Times New Roman"/>
          <w:sz w:val="24"/>
          <w:szCs w:val="24"/>
        </w:rPr>
        <w:t xml:space="preserve">   </w:t>
      </w:r>
      <w:r w:rsidR="00B94E19" w:rsidRPr="00DF52BA">
        <w:rPr>
          <w:rFonts w:ascii="Times New Roman" w:hAnsi="Times New Roman" w:cs="Times New Roman"/>
          <w:sz w:val="24"/>
          <w:szCs w:val="24"/>
        </w:rPr>
        <w:t xml:space="preserve">   </w:t>
      </w:r>
      <w:r w:rsidR="001F2722" w:rsidRPr="00DF52BA">
        <w:rPr>
          <w:rFonts w:ascii="Times New Roman" w:hAnsi="Times New Roman" w:cs="Times New Roman"/>
          <w:sz w:val="24"/>
          <w:szCs w:val="24"/>
        </w:rPr>
        <w:t xml:space="preserve"> </w:t>
      </w:r>
      <w:r w:rsidR="00890BE4" w:rsidRPr="00DF52BA">
        <w:rPr>
          <w:rFonts w:ascii="Times New Roman" w:hAnsi="Times New Roman" w:cs="Times New Roman"/>
          <w:sz w:val="24"/>
          <w:szCs w:val="24"/>
        </w:rPr>
        <w:t xml:space="preserve">  </w:t>
      </w:r>
    </w:p>
    <w:sectPr w:rsidR="006109F7" w:rsidRPr="00DF52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91C" w:rsidRDefault="00E1391C" w:rsidP="00DF52BA">
      <w:pPr>
        <w:spacing w:after="0" w:line="240" w:lineRule="auto"/>
      </w:pPr>
      <w:r>
        <w:separator/>
      </w:r>
    </w:p>
  </w:endnote>
  <w:endnote w:type="continuationSeparator" w:id="0">
    <w:p w:rsidR="00E1391C" w:rsidRDefault="00E1391C" w:rsidP="00DF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91C" w:rsidRDefault="00E1391C" w:rsidP="00DF52BA">
      <w:pPr>
        <w:spacing w:after="0" w:line="240" w:lineRule="auto"/>
      </w:pPr>
      <w:r>
        <w:separator/>
      </w:r>
    </w:p>
  </w:footnote>
  <w:footnote w:type="continuationSeparator" w:id="0">
    <w:p w:rsidR="00E1391C" w:rsidRDefault="00E1391C" w:rsidP="00DF5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83729"/>
      <w:docPartObj>
        <w:docPartGallery w:val="Page Numbers (Top of Page)"/>
        <w:docPartUnique/>
      </w:docPartObj>
    </w:sdtPr>
    <w:sdtEndPr>
      <w:rPr>
        <w:noProof/>
      </w:rPr>
    </w:sdtEndPr>
    <w:sdtContent>
      <w:p w:rsidR="00DF52BA" w:rsidRDefault="00DF52BA">
        <w:pPr>
          <w:pStyle w:val="Header"/>
          <w:jc w:val="right"/>
          <w:rPr>
            <w:noProof/>
          </w:rPr>
        </w:pPr>
        <w:r>
          <w:fldChar w:fldCharType="begin"/>
        </w:r>
        <w:r>
          <w:instrText xml:space="preserve"> PAGE   \* MERGEFORMAT </w:instrText>
        </w:r>
        <w:r>
          <w:fldChar w:fldCharType="separate"/>
        </w:r>
        <w:r w:rsidR="00AC60B3">
          <w:rPr>
            <w:noProof/>
          </w:rPr>
          <w:t>1</w:t>
        </w:r>
        <w:r>
          <w:rPr>
            <w:noProof/>
          </w:rPr>
          <w:fldChar w:fldCharType="end"/>
        </w:r>
      </w:p>
      <w:p w:rsidR="00DF52BA" w:rsidRDefault="003A0F31">
        <w:pPr>
          <w:pStyle w:val="Header"/>
          <w:jc w:val="right"/>
        </w:pPr>
        <w:r>
          <w:rPr>
            <w:noProof/>
          </w:rPr>
          <w:t>HH 82-23</w:t>
        </w:r>
      </w:p>
    </w:sdtContent>
  </w:sdt>
  <w:p w:rsidR="00DF52BA" w:rsidRDefault="00DF52B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34B8"/>
    <w:multiLevelType w:val="hybridMultilevel"/>
    <w:tmpl w:val="10249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04636"/>
    <w:multiLevelType w:val="hybridMultilevel"/>
    <w:tmpl w:val="96F2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934A7"/>
    <w:multiLevelType w:val="hybridMultilevel"/>
    <w:tmpl w:val="4FF86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90A9A"/>
    <w:multiLevelType w:val="hybridMultilevel"/>
    <w:tmpl w:val="E1AA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9F7"/>
    <w:rsid w:val="00063510"/>
    <w:rsid w:val="000B0780"/>
    <w:rsid w:val="000C1B42"/>
    <w:rsid w:val="000F69EA"/>
    <w:rsid w:val="001136E2"/>
    <w:rsid w:val="00125FF1"/>
    <w:rsid w:val="00151779"/>
    <w:rsid w:val="00183700"/>
    <w:rsid w:val="001F21F1"/>
    <w:rsid w:val="001F2722"/>
    <w:rsid w:val="00273382"/>
    <w:rsid w:val="00296D36"/>
    <w:rsid w:val="002A6D2E"/>
    <w:rsid w:val="0033504B"/>
    <w:rsid w:val="003479EA"/>
    <w:rsid w:val="003A0F31"/>
    <w:rsid w:val="004037BE"/>
    <w:rsid w:val="00421066"/>
    <w:rsid w:val="00457B3F"/>
    <w:rsid w:val="00487A23"/>
    <w:rsid w:val="00495402"/>
    <w:rsid w:val="004B54AF"/>
    <w:rsid w:val="00536259"/>
    <w:rsid w:val="00537BBD"/>
    <w:rsid w:val="00542A74"/>
    <w:rsid w:val="005504BB"/>
    <w:rsid w:val="005C43F3"/>
    <w:rsid w:val="006109F7"/>
    <w:rsid w:val="006708CB"/>
    <w:rsid w:val="006B4FB3"/>
    <w:rsid w:val="006F624B"/>
    <w:rsid w:val="007116E9"/>
    <w:rsid w:val="00746B36"/>
    <w:rsid w:val="00766182"/>
    <w:rsid w:val="00767B15"/>
    <w:rsid w:val="007B314D"/>
    <w:rsid w:val="007D2745"/>
    <w:rsid w:val="007D4E2C"/>
    <w:rsid w:val="008150AF"/>
    <w:rsid w:val="00821972"/>
    <w:rsid w:val="00881416"/>
    <w:rsid w:val="00890BE4"/>
    <w:rsid w:val="00932510"/>
    <w:rsid w:val="0099539A"/>
    <w:rsid w:val="009A338C"/>
    <w:rsid w:val="009C26EA"/>
    <w:rsid w:val="009C371C"/>
    <w:rsid w:val="009C6132"/>
    <w:rsid w:val="00A02D30"/>
    <w:rsid w:val="00A25213"/>
    <w:rsid w:val="00A26BD4"/>
    <w:rsid w:val="00A70CAB"/>
    <w:rsid w:val="00AB1950"/>
    <w:rsid w:val="00AC60B3"/>
    <w:rsid w:val="00AE68E1"/>
    <w:rsid w:val="00B27FAF"/>
    <w:rsid w:val="00B94E19"/>
    <w:rsid w:val="00B9664D"/>
    <w:rsid w:val="00BC7FB0"/>
    <w:rsid w:val="00BE44EC"/>
    <w:rsid w:val="00C45BD7"/>
    <w:rsid w:val="00C761D0"/>
    <w:rsid w:val="00C82694"/>
    <w:rsid w:val="00C96308"/>
    <w:rsid w:val="00CC5D39"/>
    <w:rsid w:val="00CC7BF4"/>
    <w:rsid w:val="00D049F4"/>
    <w:rsid w:val="00DB7E88"/>
    <w:rsid w:val="00DF52BA"/>
    <w:rsid w:val="00E1391C"/>
    <w:rsid w:val="00EC59A2"/>
    <w:rsid w:val="00EF7F31"/>
    <w:rsid w:val="00F57FB4"/>
    <w:rsid w:val="00F7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7C689-0E7B-47FC-BC7C-02859896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B3F"/>
    <w:pPr>
      <w:ind w:left="720"/>
      <w:contextualSpacing/>
    </w:pPr>
  </w:style>
  <w:style w:type="paragraph" w:styleId="NoSpacing">
    <w:name w:val="No Spacing"/>
    <w:uiPriority w:val="1"/>
    <w:qFormat/>
    <w:rsid w:val="00457B3F"/>
    <w:pPr>
      <w:spacing w:after="0" w:line="240" w:lineRule="auto"/>
    </w:pPr>
  </w:style>
  <w:style w:type="paragraph" w:styleId="Header">
    <w:name w:val="header"/>
    <w:basedOn w:val="Normal"/>
    <w:link w:val="HeaderChar"/>
    <w:uiPriority w:val="99"/>
    <w:unhideWhenUsed/>
    <w:rsid w:val="00DF5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2BA"/>
  </w:style>
  <w:style w:type="paragraph" w:styleId="Footer">
    <w:name w:val="footer"/>
    <w:basedOn w:val="Normal"/>
    <w:link w:val="FooterChar"/>
    <w:uiPriority w:val="99"/>
    <w:unhideWhenUsed/>
    <w:rsid w:val="00DF5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2BA"/>
  </w:style>
  <w:style w:type="paragraph" w:styleId="BalloonText">
    <w:name w:val="Balloon Text"/>
    <w:basedOn w:val="Normal"/>
    <w:link w:val="BalloonTextChar"/>
    <w:uiPriority w:val="99"/>
    <w:semiHidden/>
    <w:unhideWhenUsed/>
    <w:rsid w:val="00550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8FC2D-4616-443C-B49D-E49AAC12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2023-02-06T10:24:00Z</cp:lastPrinted>
  <dcterms:created xsi:type="dcterms:W3CDTF">2023-02-10T09:10:00Z</dcterms:created>
  <dcterms:modified xsi:type="dcterms:W3CDTF">2023-02-10T09:10:00Z</dcterms:modified>
</cp:coreProperties>
</file>