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D1D" w:rsidRDefault="00B36D1D" w:rsidP="00880ABB">
      <w:pPr>
        <w:spacing w:after="0" w:line="240" w:lineRule="auto"/>
        <w:jc w:val="both"/>
        <w:rPr>
          <w:rFonts w:ascii="Times New Roman" w:hAnsi="Times New Roman" w:cs="Times New Roman"/>
          <w:sz w:val="24"/>
          <w:szCs w:val="24"/>
        </w:rPr>
      </w:pPr>
      <w:bookmarkStart w:id="0" w:name="_GoBack"/>
      <w:bookmarkEnd w:id="0"/>
    </w:p>
    <w:p w:rsidR="00B36D1D" w:rsidRDefault="00B36D1D" w:rsidP="00880ABB">
      <w:pPr>
        <w:spacing w:after="0" w:line="240" w:lineRule="auto"/>
        <w:jc w:val="both"/>
        <w:rPr>
          <w:rFonts w:ascii="Times New Roman" w:hAnsi="Times New Roman" w:cs="Times New Roman"/>
          <w:sz w:val="24"/>
          <w:szCs w:val="24"/>
        </w:rPr>
      </w:pPr>
    </w:p>
    <w:p w:rsidR="00975E40" w:rsidRDefault="00887A54" w:rsidP="00880A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RIGHT INVESTMENTS (PRIVATE</w:t>
      </w:r>
      <w:r w:rsidR="00211E43">
        <w:rPr>
          <w:rFonts w:ascii="Times New Roman" w:hAnsi="Times New Roman" w:cs="Times New Roman"/>
          <w:sz w:val="24"/>
          <w:szCs w:val="24"/>
        </w:rPr>
        <w:t>)</w:t>
      </w:r>
      <w:r>
        <w:rPr>
          <w:rFonts w:ascii="Times New Roman" w:hAnsi="Times New Roman" w:cs="Times New Roman"/>
          <w:sz w:val="24"/>
          <w:szCs w:val="24"/>
        </w:rPr>
        <w:t xml:space="preserve"> LIMITED</w:t>
      </w:r>
    </w:p>
    <w:p w:rsidR="00887A54" w:rsidRDefault="00887A54" w:rsidP="00880A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887A54" w:rsidRDefault="00887A54" w:rsidP="00880A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GILBERT MUPONDA</w:t>
      </w:r>
    </w:p>
    <w:p w:rsidR="00887A54" w:rsidRDefault="00887A54" w:rsidP="00880A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887A54" w:rsidRDefault="00887A54" w:rsidP="00880A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NYASHA WATYOKA</w:t>
      </w:r>
    </w:p>
    <w:p w:rsidR="00887A54" w:rsidRDefault="00887A54" w:rsidP="00880A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887A54" w:rsidRDefault="00887A54" w:rsidP="00880A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KUNZE KWAYEDZA ENTERPRISES </w:t>
      </w:r>
      <w:r w:rsidR="00B36D1D">
        <w:rPr>
          <w:rFonts w:ascii="Times New Roman" w:hAnsi="Times New Roman" w:cs="Times New Roman"/>
          <w:sz w:val="24"/>
          <w:szCs w:val="24"/>
        </w:rPr>
        <w:t>(</w:t>
      </w:r>
      <w:r>
        <w:rPr>
          <w:rFonts w:ascii="Times New Roman" w:hAnsi="Times New Roman" w:cs="Times New Roman"/>
          <w:sz w:val="24"/>
          <w:szCs w:val="24"/>
        </w:rPr>
        <w:t>PRIVATE) LIMITED</w:t>
      </w:r>
    </w:p>
    <w:p w:rsidR="00887A54" w:rsidRDefault="00887A54" w:rsidP="00880A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887A54" w:rsidRDefault="00887A54" w:rsidP="00880A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PHILLIPA ANN COUMBIS</w:t>
      </w:r>
    </w:p>
    <w:p w:rsidR="00887A54" w:rsidRDefault="00887A54" w:rsidP="00880A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887A54" w:rsidRDefault="00887A54" w:rsidP="00880A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REGISTRAR OF DEEDS</w:t>
      </w:r>
    </w:p>
    <w:p w:rsidR="00887A54" w:rsidRDefault="00887A54" w:rsidP="00880A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887A54" w:rsidRDefault="00887A54" w:rsidP="00880A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REGISTRAR OF COMPANIES AND OTHER BUSINESS ENTITIES</w:t>
      </w:r>
    </w:p>
    <w:p w:rsidR="00887A54" w:rsidRDefault="00887A54" w:rsidP="00880ABB">
      <w:pPr>
        <w:spacing w:after="0" w:line="240" w:lineRule="auto"/>
        <w:jc w:val="both"/>
        <w:rPr>
          <w:rFonts w:ascii="Times New Roman" w:hAnsi="Times New Roman" w:cs="Times New Roman"/>
          <w:sz w:val="24"/>
          <w:szCs w:val="24"/>
        </w:rPr>
      </w:pPr>
    </w:p>
    <w:p w:rsidR="00887A54" w:rsidRDefault="00887A54" w:rsidP="00880ABB">
      <w:pPr>
        <w:spacing w:after="0" w:line="240" w:lineRule="auto"/>
        <w:jc w:val="both"/>
        <w:rPr>
          <w:rFonts w:ascii="Times New Roman" w:hAnsi="Times New Roman" w:cs="Times New Roman"/>
          <w:sz w:val="24"/>
          <w:szCs w:val="24"/>
        </w:rPr>
      </w:pPr>
    </w:p>
    <w:p w:rsidR="00887A54" w:rsidRDefault="00887A54" w:rsidP="00880ABB">
      <w:pPr>
        <w:spacing w:after="0" w:line="240" w:lineRule="auto"/>
        <w:jc w:val="both"/>
        <w:rPr>
          <w:rFonts w:ascii="Times New Roman" w:hAnsi="Times New Roman" w:cs="Times New Roman"/>
          <w:sz w:val="24"/>
          <w:szCs w:val="24"/>
        </w:rPr>
      </w:pPr>
    </w:p>
    <w:p w:rsidR="00887A54" w:rsidRDefault="00887A54" w:rsidP="00880A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887A54" w:rsidRDefault="00887A54" w:rsidP="00880A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ZHOU J</w:t>
      </w:r>
    </w:p>
    <w:p w:rsidR="00887A54" w:rsidRDefault="00887A54" w:rsidP="00880A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15, 16, 28 November &amp; 7 December 2022</w:t>
      </w:r>
    </w:p>
    <w:p w:rsidR="00887A54" w:rsidRDefault="00887A54" w:rsidP="00880ABB">
      <w:pPr>
        <w:spacing w:after="0" w:line="240" w:lineRule="auto"/>
        <w:jc w:val="both"/>
        <w:rPr>
          <w:rFonts w:ascii="Times New Roman" w:hAnsi="Times New Roman" w:cs="Times New Roman"/>
          <w:sz w:val="24"/>
          <w:szCs w:val="24"/>
        </w:rPr>
      </w:pPr>
    </w:p>
    <w:p w:rsidR="00887A54" w:rsidRPr="00B36D1D" w:rsidRDefault="00887A54" w:rsidP="00880ABB">
      <w:pPr>
        <w:spacing w:after="0" w:line="240" w:lineRule="auto"/>
        <w:jc w:val="both"/>
        <w:rPr>
          <w:rFonts w:ascii="Times New Roman" w:hAnsi="Times New Roman" w:cs="Times New Roman"/>
          <w:b/>
          <w:sz w:val="24"/>
          <w:szCs w:val="24"/>
        </w:rPr>
      </w:pPr>
    </w:p>
    <w:p w:rsidR="00887A54" w:rsidRPr="00B36D1D" w:rsidRDefault="00887A54" w:rsidP="00880ABB">
      <w:pPr>
        <w:spacing w:after="0" w:line="240" w:lineRule="auto"/>
        <w:jc w:val="both"/>
        <w:rPr>
          <w:rFonts w:ascii="Times New Roman" w:hAnsi="Times New Roman" w:cs="Times New Roman"/>
          <w:b/>
          <w:sz w:val="24"/>
          <w:szCs w:val="24"/>
        </w:rPr>
      </w:pPr>
      <w:r w:rsidRPr="00B36D1D">
        <w:rPr>
          <w:rFonts w:ascii="Times New Roman" w:hAnsi="Times New Roman" w:cs="Times New Roman"/>
          <w:b/>
          <w:sz w:val="24"/>
          <w:szCs w:val="24"/>
        </w:rPr>
        <w:t>Urgent Chamber Application</w:t>
      </w:r>
    </w:p>
    <w:p w:rsidR="00887A54" w:rsidRPr="00B36D1D" w:rsidRDefault="00887A54" w:rsidP="00880ABB">
      <w:pPr>
        <w:spacing w:after="0" w:line="240" w:lineRule="auto"/>
        <w:jc w:val="both"/>
        <w:rPr>
          <w:rFonts w:ascii="Times New Roman" w:hAnsi="Times New Roman" w:cs="Times New Roman"/>
          <w:b/>
          <w:sz w:val="24"/>
          <w:szCs w:val="24"/>
        </w:rPr>
      </w:pPr>
    </w:p>
    <w:p w:rsidR="00887A54" w:rsidRDefault="00887A54" w:rsidP="00880ABB">
      <w:pPr>
        <w:spacing w:after="0" w:line="240" w:lineRule="auto"/>
        <w:jc w:val="both"/>
        <w:rPr>
          <w:rFonts w:ascii="Times New Roman" w:hAnsi="Times New Roman" w:cs="Times New Roman"/>
          <w:sz w:val="24"/>
          <w:szCs w:val="24"/>
        </w:rPr>
      </w:pPr>
    </w:p>
    <w:p w:rsidR="00887A54" w:rsidRDefault="00887A54" w:rsidP="00880ABB">
      <w:pPr>
        <w:spacing w:after="0" w:line="240" w:lineRule="auto"/>
        <w:jc w:val="both"/>
        <w:rPr>
          <w:rFonts w:ascii="Times New Roman" w:hAnsi="Times New Roman" w:cs="Times New Roman"/>
          <w:sz w:val="24"/>
          <w:szCs w:val="24"/>
        </w:rPr>
      </w:pPr>
      <w:r w:rsidRPr="00887A54">
        <w:rPr>
          <w:rFonts w:ascii="Times New Roman" w:hAnsi="Times New Roman" w:cs="Times New Roman"/>
          <w:i/>
          <w:sz w:val="24"/>
          <w:szCs w:val="24"/>
        </w:rPr>
        <w:t>T Nyamakura</w:t>
      </w:r>
      <w:r>
        <w:rPr>
          <w:rFonts w:ascii="Times New Roman" w:hAnsi="Times New Roman" w:cs="Times New Roman"/>
          <w:sz w:val="24"/>
          <w:szCs w:val="24"/>
        </w:rPr>
        <w:t>, with him J</w:t>
      </w:r>
      <w:r w:rsidRPr="00887A54">
        <w:rPr>
          <w:rFonts w:ascii="Times New Roman" w:hAnsi="Times New Roman" w:cs="Times New Roman"/>
          <w:i/>
          <w:sz w:val="24"/>
          <w:szCs w:val="24"/>
        </w:rPr>
        <w:t xml:space="preserve"> Makiya</w:t>
      </w:r>
      <w:r>
        <w:rPr>
          <w:rFonts w:ascii="Times New Roman" w:hAnsi="Times New Roman" w:cs="Times New Roman"/>
          <w:sz w:val="24"/>
          <w:szCs w:val="24"/>
        </w:rPr>
        <w:t xml:space="preserve"> for the applicant</w:t>
      </w:r>
    </w:p>
    <w:p w:rsidR="00887A54" w:rsidRDefault="00887A54" w:rsidP="00880A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 Bare, for the 1</w:t>
      </w:r>
      <w:r w:rsidRPr="00887A54">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18598C">
        <w:rPr>
          <w:rFonts w:ascii="Times New Roman" w:hAnsi="Times New Roman" w:cs="Times New Roman"/>
          <w:sz w:val="24"/>
          <w:szCs w:val="24"/>
        </w:rPr>
        <w:t>&amp;</w:t>
      </w:r>
      <w:r>
        <w:rPr>
          <w:rFonts w:ascii="Times New Roman" w:hAnsi="Times New Roman" w:cs="Times New Roman"/>
          <w:sz w:val="24"/>
          <w:szCs w:val="24"/>
        </w:rPr>
        <w:t xml:space="preserve"> 2</w:t>
      </w:r>
      <w:r w:rsidRPr="00887A54">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w:t>
      </w:r>
    </w:p>
    <w:p w:rsidR="00887A54" w:rsidRDefault="00887A54" w:rsidP="00880ABB">
      <w:pPr>
        <w:spacing w:after="0" w:line="240" w:lineRule="auto"/>
        <w:jc w:val="both"/>
        <w:rPr>
          <w:rFonts w:ascii="Times New Roman" w:hAnsi="Times New Roman" w:cs="Times New Roman"/>
          <w:sz w:val="24"/>
          <w:szCs w:val="24"/>
        </w:rPr>
      </w:pPr>
      <w:r w:rsidRPr="00887A54">
        <w:rPr>
          <w:rFonts w:ascii="Times New Roman" w:hAnsi="Times New Roman" w:cs="Times New Roman"/>
          <w:i/>
          <w:sz w:val="24"/>
          <w:szCs w:val="24"/>
        </w:rPr>
        <w:t>S Muzondiwa</w:t>
      </w:r>
      <w:r>
        <w:rPr>
          <w:rFonts w:ascii="Times New Roman" w:hAnsi="Times New Roman" w:cs="Times New Roman"/>
          <w:sz w:val="24"/>
          <w:szCs w:val="24"/>
        </w:rPr>
        <w:t>, for 3</w:t>
      </w:r>
      <w:r w:rsidRPr="00887A54">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w:t>
      </w:r>
    </w:p>
    <w:p w:rsidR="00887A54" w:rsidRDefault="00887A54" w:rsidP="00880ABB">
      <w:pPr>
        <w:spacing w:after="0" w:line="240" w:lineRule="auto"/>
        <w:jc w:val="both"/>
        <w:rPr>
          <w:rFonts w:ascii="Times New Roman" w:hAnsi="Times New Roman" w:cs="Times New Roman"/>
          <w:sz w:val="24"/>
          <w:szCs w:val="24"/>
        </w:rPr>
      </w:pPr>
      <w:r w:rsidRPr="00887A54">
        <w:rPr>
          <w:rFonts w:ascii="Times New Roman" w:hAnsi="Times New Roman" w:cs="Times New Roman"/>
          <w:i/>
          <w:sz w:val="24"/>
          <w:szCs w:val="24"/>
        </w:rPr>
        <w:t>B Maunze</w:t>
      </w:r>
      <w:r>
        <w:rPr>
          <w:rFonts w:ascii="Times New Roman" w:hAnsi="Times New Roman" w:cs="Times New Roman"/>
          <w:sz w:val="24"/>
          <w:szCs w:val="24"/>
        </w:rPr>
        <w:t>, for 4</w:t>
      </w:r>
      <w:r w:rsidRPr="00887A54">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w:t>
      </w:r>
    </w:p>
    <w:p w:rsidR="00887A54" w:rsidRDefault="00887A54" w:rsidP="00880A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appearance for 5</w:t>
      </w:r>
      <w:r>
        <w:rPr>
          <w:rFonts w:ascii="Times New Roman" w:hAnsi="Times New Roman" w:cs="Times New Roman"/>
          <w:sz w:val="24"/>
          <w:szCs w:val="24"/>
          <w:vertAlign w:val="superscript"/>
        </w:rPr>
        <w:t xml:space="preserve">th </w:t>
      </w:r>
      <w:r>
        <w:rPr>
          <w:rFonts w:ascii="Times New Roman" w:hAnsi="Times New Roman" w:cs="Times New Roman"/>
          <w:sz w:val="24"/>
          <w:szCs w:val="24"/>
        </w:rPr>
        <w:t>&amp; 6</w:t>
      </w:r>
      <w:r>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w:t>
      </w:r>
    </w:p>
    <w:p w:rsidR="00887A54" w:rsidRDefault="00887A54" w:rsidP="00880ABB">
      <w:pPr>
        <w:spacing w:after="0" w:line="240" w:lineRule="auto"/>
        <w:jc w:val="both"/>
        <w:rPr>
          <w:rFonts w:ascii="Times New Roman" w:hAnsi="Times New Roman" w:cs="Times New Roman"/>
          <w:sz w:val="24"/>
          <w:szCs w:val="24"/>
        </w:rPr>
      </w:pPr>
    </w:p>
    <w:p w:rsidR="00887A54" w:rsidRDefault="00887A54" w:rsidP="00880ABB">
      <w:pPr>
        <w:spacing w:after="0" w:line="240" w:lineRule="auto"/>
        <w:jc w:val="both"/>
        <w:rPr>
          <w:rFonts w:ascii="Times New Roman" w:hAnsi="Times New Roman" w:cs="Times New Roman"/>
          <w:sz w:val="24"/>
          <w:szCs w:val="24"/>
        </w:rPr>
      </w:pPr>
    </w:p>
    <w:p w:rsidR="00887A54" w:rsidRDefault="00887A54" w:rsidP="00880ABB">
      <w:pPr>
        <w:spacing w:after="0" w:line="360" w:lineRule="auto"/>
        <w:ind w:firstLine="720"/>
        <w:jc w:val="both"/>
        <w:rPr>
          <w:rFonts w:ascii="Times New Roman" w:hAnsi="Times New Roman" w:cs="Times New Roman"/>
          <w:sz w:val="24"/>
          <w:szCs w:val="24"/>
        </w:rPr>
      </w:pPr>
      <w:r w:rsidRPr="004514B3">
        <w:rPr>
          <w:rFonts w:ascii="Times New Roman" w:hAnsi="Times New Roman" w:cs="Times New Roman"/>
          <w:b/>
          <w:sz w:val="24"/>
          <w:szCs w:val="24"/>
        </w:rPr>
        <w:t>ZHOU J:</w:t>
      </w:r>
      <w:r>
        <w:rPr>
          <w:rFonts w:ascii="Times New Roman" w:hAnsi="Times New Roman" w:cs="Times New Roman"/>
          <w:sz w:val="24"/>
          <w:szCs w:val="24"/>
        </w:rPr>
        <w:t xml:space="preserve">   This is an urgent chamber application for an order suspending the execution of the judgment granted in </w:t>
      </w:r>
      <w:r w:rsidR="00B36D1D">
        <w:rPr>
          <w:rFonts w:ascii="Times New Roman" w:hAnsi="Times New Roman" w:cs="Times New Roman"/>
          <w:sz w:val="24"/>
          <w:szCs w:val="24"/>
        </w:rPr>
        <w:t>C</w:t>
      </w:r>
      <w:r>
        <w:rPr>
          <w:rFonts w:ascii="Times New Roman" w:hAnsi="Times New Roman" w:cs="Times New Roman"/>
          <w:sz w:val="24"/>
          <w:szCs w:val="24"/>
        </w:rPr>
        <w:t xml:space="preserve">ase No HC 5385 B/22 pending the determination of an application for its rescission filed under HC 7557/22.  The </w:t>
      </w:r>
      <w:r w:rsidR="004514B3">
        <w:rPr>
          <w:rFonts w:ascii="Times New Roman" w:hAnsi="Times New Roman" w:cs="Times New Roman"/>
          <w:sz w:val="24"/>
          <w:szCs w:val="24"/>
        </w:rPr>
        <w:t>applicant also</w:t>
      </w:r>
      <w:r>
        <w:rPr>
          <w:rFonts w:ascii="Times New Roman" w:hAnsi="Times New Roman" w:cs="Times New Roman"/>
          <w:sz w:val="24"/>
          <w:szCs w:val="24"/>
        </w:rPr>
        <w:t xml:space="preserve"> seeks an order interdict</w:t>
      </w:r>
      <w:r w:rsidR="004514B3">
        <w:rPr>
          <w:rFonts w:ascii="Times New Roman" w:hAnsi="Times New Roman" w:cs="Times New Roman"/>
          <w:sz w:val="24"/>
          <w:szCs w:val="24"/>
        </w:rPr>
        <w:t>ing the first and second respondents from acting as its directors, shareholders or officers pending determination of the application for rescission of the judgment.   Costs are being sought against any party that opposes the application while there is a proposal for each party to bear its own costs for those that have not opposed it.</w:t>
      </w:r>
    </w:p>
    <w:p w:rsidR="00CC57C7" w:rsidRDefault="004514B3" w:rsidP="00880A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application is opposed by the first and second respondents. </w:t>
      </w:r>
    </w:p>
    <w:p w:rsidR="004514B3" w:rsidRDefault="004514B3" w:rsidP="00880A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On 15 November 2022 the matter was postponed at the instance of the first and second respondents to enable them to file their opposing papers.  Applicant advised on that day that it was withdrawing the application against the fourth respondent with a tender of costs.  The withdrawal and tender of costs were accepted by the fourth respondent through counsel.  Third respondent advised that it was not opposing the application.  The matter was postponed to 16 November 2022.  On this date the parties argued the objections </w:t>
      </w:r>
      <w:r w:rsidRPr="004514B3">
        <w:rPr>
          <w:rFonts w:ascii="Times New Roman" w:hAnsi="Times New Roman" w:cs="Times New Roman"/>
          <w:i/>
          <w:sz w:val="24"/>
          <w:szCs w:val="24"/>
        </w:rPr>
        <w:t>in limine</w:t>
      </w:r>
      <w:r>
        <w:rPr>
          <w:rFonts w:ascii="Times New Roman" w:hAnsi="Times New Roman" w:cs="Times New Roman"/>
          <w:sz w:val="24"/>
          <w:szCs w:val="24"/>
        </w:rPr>
        <w:t xml:space="preserve">.  I dismissed all the objections, and advised that the reasons for the dismissal would be contained in the final judgment.  After the determination on the objections </w:t>
      </w:r>
      <w:r w:rsidRPr="004514B3">
        <w:rPr>
          <w:rFonts w:ascii="Times New Roman" w:hAnsi="Times New Roman" w:cs="Times New Roman"/>
          <w:i/>
          <w:sz w:val="24"/>
          <w:szCs w:val="24"/>
        </w:rPr>
        <w:t>in limine</w:t>
      </w:r>
      <w:r>
        <w:rPr>
          <w:rFonts w:ascii="Times New Roman" w:hAnsi="Times New Roman" w:cs="Times New Roman"/>
          <w:sz w:val="24"/>
          <w:szCs w:val="24"/>
        </w:rPr>
        <w:t xml:space="preserve"> the matter was postponed to 28 November 2022 for argument on the merits.  The postponement was at the request of the applicant whose counsel was not available owing to some prior commitments.</w:t>
      </w:r>
    </w:p>
    <w:p w:rsidR="007655A0" w:rsidRDefault="007655A0" w:rsidP="00CC57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preliminary objections raised by the first and second respondents are that (a) the individuals purporting to represent the applicant are not authorized to represent it; (b) the resolution attached to the founding affidavit is invalid</w:t>
      </w:r>
      <w:r w:rsidR="00894A77">
        <w:rPr>
          <w:rFonts w:ascii="Times New Roman" w:hAnsi="Times New Roman" w:cs="Times New Roman"/>
          <w:sz w:val="24"/>
          <w:szCs w:val="24"/>
        </w:rPr>
        <w:t>, (</w:t>
      </w:r>
      <w:r w:rsidR="00CC57C7">
        <w:rPr>
          <w:rFonts w:ascii="Times New Roman" w:hAnsi="Times New Roman" w:cs="Times New Roman"/>
          <w:sz w:val="24"/>
          <w:szCs w:val="24"/>
        </w:rPr>
        <w:t xml:space="preserve">c) the matter is </w:t>
      </w:r>
      <w:r w:rsidR="00894A77">
        <w:rPr>
          <w:rFonts w:ascii="Times New Roman" w:hAnsi="Times New Roman" w:cs="Times New Roman"/>
          <w:sz w:val="24"/>
          <w:szCs w:val="24"/>
        </w:rPr>
        <w:t>not urgent</w:t>
      </w:r>
      <w:r>
        <w:rPr>
          <w:rFonts w:ascii="Times New Roman" w:hAnsi="Times New Roman" w:cs="Times New Roman"/>
          <w:sz w:val="24"/>
          <w:szCs w:val="24"/>
        </w:rPr>
        <w:t>;</w:t>
      </w:r>
      <w:r w:rsidR="00CC57C7">
        <w:rPr>
          <w:rFonts w:ascii="Times New Roman" w:hAnsi="Times New Roman" w:cs="Times New Roman"/>
          <w:sz w:val="24"/>
          <w:szCs w:val="24"/>
        </w:rPr>
        <w:t xml:space="preserve"> </w:t>
      </w:r>
      <w:r>
        <w:rPr>
          <w:rFonts w:ascii="Times New Roman" w:hAnsi="Times New Roman" w:cs="Times New Roman"/>
          <w:sz w:val="24"/>
          <w:szCs w:val="24"/>
        </w:rPr>
        <w:t xml:space="preserve">(d) there is material non-joinder; </w:t>
      </w:r>
      <w:r w:rsidR="00894A77">
        <w:rPr>
          <w:rFonts w:ascii="Times New Roman" w:hAnsi="Times New Roman" w:cs="Times New Roman"/>
          <w:sz w:val="24"/>
          <w:szCs w:val="24"/>
        </w:rPr>
        <w:t>and (</w:t>
      </w:r>
      <w:r w:rsidR="00753D76">
        <w:rPr>
          <w:rFonts w:ascii="Times New Roman" w:hAnsi="Times New Roman" w:cs="Times New Roman"/>
          <w:sz w:val="24"/>
          <w:szCs w:val="24"/>
        </w:rPr>
        <w:t>e)</w:t>
      </w:r>
      <w:r>
        <w:rPr>
          <w:rFonts w:ascii="Times New Roman" w:hAnsi="Times New Roman" w:cs="Times New Roman"/>
          <w:sz w:val="24"/>
          <w:szCs w:val="24"/>
        </w:rPr>
        <w:t xml:space="preserve"> the draft order is fatally defective because it is not in the form of </w:t>
      </w:r>
      <w:r w:rsidR="00894A77">
        <w:rPr>
          <w:rFonts w:ascii="Times New Roman" w:hAnsi="Times New Roman" w:cs="Times New Roman"/>
          <w:sz w:val="24"/>
          <w:szCs w:val="24"/>
        </w:rPr>
        <w:t>a provisional</w:t>
      </w:r>
      <w:r>
        <w:rPr>
          <w:rFonts w:ascii="Times New Roman" w:hAnsi="Times New Roman" w:cs="Times New Roman"/>
          <w:sz w:val="24"/>
          <w:szCs w:val="24"/>
        </w:rPr>
        <w:t xml:space="preserve"> order.  These preliminary objections will be dealt with not necessarily in the order in which they were presented.</w:t>
      </w:r>
    </w:p>
    <w:p w:rsidR="007655A0" w:rsidRPr="0005528E" w:rsidRDefault="007655A0" w:rsidP="00B36D1D">
      <w:pPr>
        <w:spacing w:after="0" w:line="360" w:lineRule="auto"/>
        <w:jc w:val="both"/>
        <w:rPr>
          <w:rFonts w:ascii="Times New Roman" w:hAnsi="Times New Roman" w:cs="Times New Roman"/>
          <w:b/>
          <w:sz w:val="24"/>
          <w:szCs w:val="24"/>
          <w:u w:val="single"/>
        </w:rPr>
      </w:pPr>
      <w:r w:rsidRPr="0005528E">
        <w:rPr>
          <w:rFonts w:ascii="Times New Roman" w:hAnsi="Times New Roman" w:cs="Times New Roman"/>
          <w:b/>
          <w:sz w:val="24"/>
          <w:szCs w:val="24"/>
          <w:u w:val="single"/>
        </w:rPr>
        <w:t>Urgency</w:t>
      </w:r>
    </w:p>
    <w:p w:rsidR="007655A0" w:rsidRDefault="007655A0" w:rsidP="00880A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563439">
        <w:rPr>
          <w:rFonts w:ascii="Times New Roman" w:hAnsi="Times New Roman" w:cs="Times New Roman"/>
          <w:sz w:val="24"/>
          <w:szCs w:val="24"/>
        </w:rPr>
        <w:t>respondent’s</w:t>
      </w:r>
      <w:r>
        <w:rPr>
          <w:rFonts w:ascii="Times New Roman" w:hAnsi="Times New Roman" w:cs="Times New Roman"/>
          <w:sz w:val="24"/>
          <w:szCs w:val="24"/>
        </w:rPr>
        <w:t xml:space="preserve"> contention is that as at 13 October 2022 the deponent to the founding affidavit was already aware of the fact that the first and second respondents were the directors of the applicant.  The</w:t>
      </w:r>
      <w:r w:rsidR="00563439">
        <w:rPr>
          <w:rFonts w:ascii="Times New Roman" w:hAnsi="Times New Roman" w:cs="Times New Roman"/>
          <w:sz w:val="24"/>
          <w:szCs w:val="24"/>
        </w:rPr>
        <w:t xml:space="preserve"> respondents</w:t>
      </w:r>
      <w:r>
        <w:rPr>
          <w:rFonts w:ascii="Times New Roman" w:hAnsi="Times New Roman" w:cs="Times New Roman"/>
          <w:sz w:val="24"/>
          <w:szCs w:val="24"/>
        </w:rPr>
        <w:t xml:space="preserve"> base their contention on the complaint of fraud which they made against the deponent to </w:t>
      </w:r>
      <w:r w:rsidR="00563439">
        <w:rPr>
          <w:rFonts w:ascii="Times New Roman" w:hAnsi="Times New Roman" w:cs="Times New Roman"/>
          <w:sz w:val="24"/>
          <w:szCs w:val="24"/>
        </w:rPr>
        <w:t>the founding affidavit</w:t>
      </w:r>
      <w:r>
        <w:rPr>
          <w:rFonts w:ascii="Times New Roman" w:hAnsi="Times New Roman" w:cs="Times New Roman"/>
          <w:sz w:val="24"/>
          <w:szCs w:val="24"/>
        </w:rPr>
        <w:t xml:space="preserve"> around 13 October 2022.  The application </w:t>
      </w:r>
      <w:r w:rsidRPr="00753D76">
        <w:rPr>
          <w:rFonts w:ascii="Times New Roman" w:hAnsi="Times New Roman" w:cs="Times New Roman"/>
          <w:i/>
          <w:sz w:val="24"/>
          <w:szCs w:val="24"/>
        </w:rPr>
        <w:t>in casu</w:t>
      </w:r>
      <w:r>
        <w:rPr>
          <w:rFonts w:ascii="Times New Roman" w:hAnsi="Times New Roman" w:cs="Times New Roman"/>
          <w:sz w:val="24"/>
          <w:szCs w:val="24"/>
        </w:rPr>
        <w:t xml:space="preserve"> was not prompted by the report to the police.  It was triggered by the knowledge of the order that was obtained by </w:t>
      </w:r>
      <w:r w:rsidR="00563439">
        <w:rPr>
          <w:rFonts w:ascii="Times New Roman" w:hAnsi="Times New Roman" w:cs="Times New Roman"/>
          <w:sz w:val="24"/>
          <w:szCs w:val="24"/>
        </w:rPr>
        <w:t>the respondents</w:t>
      </w:r>
      <w:r>
        <w:rPr>
          <w:rFonts w:ascii="Times New Roman" w:hAnsi="Times New Roman" w:cs="Times New Roman"/>
          <w:sz w:val="24"/>
          <w:szCs w:val="24"/>
        </w:rPr>
        <w:t xml:space="preserve"> </w:t>
      </w:r>
      <w:r w:rsidR="00563439">
        <w:rPr>
          <w:rFonts w:ascii="Times New Roman" w:hAnsi="Times New Roman" w:cs="Times New Roman"/>
          <w:sz w:val="24"/>
          <w:szCs w:val="24"/>
        </w:rPr>
        <w:t>ostensibly acting</w:t>
      </w:r>
      <w:r>
        <w:rPr>
          <w:rFonts w:ascii="Times New Roman" w:hAnsi="Times New Roman" w:cs="Times New Roman"/>
          <w:sz w:val="24"/>
          <w:szCs w:val="24"/>
        </w:rPr>
        <w:t xml:space="preserve"> on behalf of the applicant on 14 September 2022.  The applicant has sta</w:t>
      </w:r>
      <w:r w:rsidR="00563439">
        <w:rPr>
          <w:rFonts w:ascii="Times New Roman" w:hAnsi="Times New Roman" w:cs="Times New Roman"/>
          <w:sz w:val="24"/>
          <w:szCs w:val="24"/>
        </w:rPr>
        <w:t>t</w:t>
      </w:r>
      <w:r>
        <w:rPr>
          <w:rFonts w:ascii="Times New Roman" w:hAnsi="Times New Roman" w:cs="Times New Roman"/>
          <w:sz w:val="24"/>
          <w:szCs w:val="24"/>
        </w:rPr>
        <w:t xml:space="preserve">ed through the deponent to </w:t>
      </w:r>
      <w:r w:rsidR="00563439">
        <w:rPr>
          <w:rFonts w:ascii="Times New Roman" w:hAnsi="Times New Roman" w:cs="Times New Roman"/>
          <w:sz w:val="24"/>
          <w:szCs w:val="24"/>
        </w:rPr>
        <w:t>t</w:t>
      </w:r>
      <w:r>
        <w:rPr>
          <w:rFonts w:ascii="Times New Roman" w:hAnsi="Times New Roman" w:cs="Times New Roman"/>
          <w:sz w:val="24"/>
          <w:szCs w:val="24"/>
        </w:rPr>
        <w:t>he founding affidavit that it only became aware of that order on 26 October 2022.  The instant application was filed on 8 November 2022 about thirteen days after the deponent became aware of the judgment.</w:t>
      </w:r>
      <w:r w:rsidR="00563439">
        <w:rPr>
          <w:rFonts w:ascii="Times New Roman" w:hAnsi="Times New Roman" w:cs="Times New Roman"/>
          <w:sz w:val="24"/>
          <w:szCs w:val="24"/>
        </w:rPr>
        <w:t xml:space="preserve">  The period of thirteen days does not deprive the matter of its urgency.  For these reasons the objection must fail.</w:t>
      </w:r>
    </w:p>
    <w:p w:rsidR="00880ABB" w:rsidRDefault="00880ABB" w:rsidP="00880ABB">
      <w:pPr>
        <w:spacing w:after="0" w:line="360" w:lineRule="auto"/>
        <w:ind w:firstLine="720"/>
        <w:jc w:val="both"/>
        <w:rPr>
          <w:rFonts w:ascii="Times New Roman" w:hAnsi="Times New Roman" w:cs="Times New Roman"/>
          <w:sz w:val="24"/>
          <w:szCs w:val="24"/>
        </w:rPr>
      </w:pPr>
    </w:p>
    <w:p w:rsidR="00FF1B6D" w:rsidRDefault="00FF1B6D" w:rsidP="00880ABB">
      <w:pPr>
        <w:spacing w:after="0" w:line="360" w:lineRule="auto"/>
        <w:jc w:val="both"/>
        <w:rPr>
          <w:rFonts w:ascii="Times New Roman" w:hAnsi="Times New Roman" w:cs="Times New Roman"/>
          <w:b/>
          <w:sz w:val="24"/>
          <w:szCs w:val="24"/>
          <w:u w:val="single"/>
        </w:rPr>
      </w:pPr>
    </w:p>
    <w:p w:rsidR="00516BBB" w:rsidRDefault="00516BBB" w:rsidP="00880ABB">
      <w:pPr>
        <w:spacing w:after="0" w:line="360" w:lineRule="auto"/>
        <w:jc w:val="both"/>
        <w:rPr>
          <w:rFonts w:ascii="Times New Roman" w:hAnsi="Times New Roman" w:cs="Times New Roman"/>
          <w:b/>
          <w:sz w:val="24"/>
          <w:szCs w:val="24"/>
          <w:u w:val="single"/>
        </w:rPr>
      </w:pPr>
    </w:p>
    <w:p w:rsidR="00CC57C7" w:rsidRDefault="00CC57C7" w:rsidP="00880ABB">
      <w:pPr>
        <w:spacing w:after="0" w:line="360" w:lineRule="auto"/>
        <w:jc w:val="both"/>
        <w:rPr>
          <w:rFonts w:ascii="Times New Roman" w:hAnsi="Times New Roman" w:cs="Times New Roman"/>
          <w:b/>
          <w:sz w:val="24"/>
          <w:szCs w:val="24"/>
          <w:u w:val="single"/>
        </w:rPr>
      </w:pPr>
    </w:p>
    <w:p w:rsidR="00563439" w:rsidRPr="0005528E" w:rsidRDefault="00563439" w:rsidP="00880ABB">
      <w:pPr>
        <w:spacing w:after="0" w:line="360" w:lineRule="auto"/>
        <w:jc w:val="both"/>
        <w:rPr>
          <w:rFonts w:ascii="Times New Roman" w:hAnsi="Times New Roman" w:cs="Times New Roman"/>
          <w:b/>
          <w:sz w:val="24"/>
          <w:szCs w:val="24"/>
          <w:u w:val="single"/>
        </w:rPr>
      </w:pPr>
      <w:r w:rsidRPr="0005528E">
        <w:rPr>
          <w:rFonts w:ascii="Times New Roman" w:hAnsi="Times New Roman" w:cs="Times New Roman"/>
          <w:b/>
          <w:sz w:val="24"/>
          <w:szCs w:val="24"/>
          <w:u w:val="single"/>
        </w:rPr>
        <w:t>Whether the proceedings have been authorized by the applicants.</w:t>
      </w:r>
    </w:p>
    <w:p w:rsidR="00DF6917" w:rsidRDefault="00563439" w:rsidP="00880A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respondent’s case is that the deponent to the founding affidavit is not a director of the applicant</w:t>
      </w:r>
      <w:r w:rsidR="00753D76">
        <w:rPr>
          <w:rFonts w:ascii="Times New Roman" w:hAnsi="Times New Roman" w:cs="Times New Roman"/>
          <w:sz w:val="24"/>
          <w:szCs w:val="24"/>
        </w:rPr>
        <w:t>.  This objection goes to the very</w:t>
      </w:r>
      <w:r>
        <w:rPr>
          <w:rFonts w:ascii="Times New Roman" w:hAnsi="Times New Roman" w:cs="Times New Roman"/>
          <w:sz w:val="24"/>
          <w:szCs w:val="24"/>
        </w:rPr>
        <w:t xml:space="preserve"> </w:t>
      </w:r>
      <w:r w:rsidR="00753D76">
        <w:rPr>
          <w:rFonts w:ascii="Times New Roman" w:hAnsi="Times New Roman" w:cs="Times New Roman"/>
          <w:sz w:val="24"/>
          <w:szCs w:val="24"/>
        </w:rPr>
        <w:t>essence of the dispute between th</w:t>
      </w:r>
      <w:r w:rsidR="00CC57C7">
        <w:rPr>
          <w:rFonts w:ascii="Times New Roman" w:hAnsi="Times New Roman" w:cs="Times New Roman"/>
          <w:sz w:val="24"/>
          <w:szCs w:val="24"/>
        </w:rPr>
        <w:t>e</w:t>
      </w:r>
      <w:r w:rsidR="00753D76">
        <w:rPr>
          <w:rFonts w:ascii="Times New Roman" w:hAnsi="Times New Roman" w:cs="Times New Roman"/>
          <w:sz w:val="24"/>
          <w:szCs w:val="24"/>
        </w:rPr>
        <w:t xml:space="preserve"> parties.  It cannot be resolved by reference to </w:t>
      </w:r>
      <w:r w:rsidR="00DF6917">
        <w:rPr>
          <w:rFonts w:ascii="Times New Roman" w:hAnsi="Times New Roman" w:cs="Times New Roman"/>
          <w:sz w:val="24"/>
          <w:szCs w:val="24"/>
        </w:rPr>
        <w:t>form</w:t>
      </w:r>
      <w:r w:rsidR="00CC57C7">
        <w:rPr>
          <w:rFonts w:ascii="Times New Roman" w:hAnsi="Times New Roman" w:cs="Times New Roman"/>
          <w:sz w:val="24"/>
          <w:szCs w:val="24"/>
        </w:rPr>
        <w:t>.</w:t>
      </w:r>
      <w:r w:rsidR="00DF6917">
        <w:rPr>
          <w:rFonts w:ascii="Times New Roman" w:hAnsi="Times New Roman" w:cs="Times New Roman"/>
          <w:sz w:val="24"/>
          <w:szCs w:val="24"/>
        </w:rPr>
        <w:t xml:space="preserve"> </w:t>
      </w:r>
      <w:r w:rsidR="00CC57C7">
        <w:rPr>
          <w:rFonts w:ascii="Times New Roman" w:hAnsi="Times New Roman" w:cs="Times New Roman"/>
          <w:sz w:val="24"/>
          <w:szCs w:val="24"/>
        </w:rPr>
        <w:t xml:space="preserve"> T</w:t>
      </w:r>
      <w:r w:rsidR="00DF6917">
        <w:rPr>
          <w:rFonts w:ascii="Times New Roman" w:hAnsi="Times New Roman" w:cs="Times New Roman"/>
          <w:sz w:val="24"/>
          <w:szCs w:val="24"/>
        </w:rPr>
        <w:t>he substantive dispute is abo</w:t>
      </w:r>
      <w:r w:rsidR="00CC57C7">
        <w:rPr>
          <w:rFonts w:ascii="Times New Roman" w:hAnsi="Times New Roman" w:cs="Times New Roman"/>
          <w:sz w:val="24"/>
          <w:szCs w:val="24"/>
        </w:rPr>
        <w:t>ut</w:t>
      </w:r>
      <w:r w:rsidR="00DF6917">
        <w:rPr>
          <w:rFonts w:ascii="Times New Roman" w:hAnsi="Times New Roman" w:cs="Times New Roman"/>
          <w:sz w:val="24"/>
          <w:szCs w:val="24"/>
        </w:rPr>
        <w:t xml:space="preserve"> the directorship and shareholding of the applicant.  While it would have been preferable for the individuals who are involved in the dispute to be the parties, </w:t>
      </w:r>
      <w:r w:rsidR="00CC57C7">
        <w:rPr>
          <w:rFonts w:ascii="Times New Roman" w:hAnsi="Times New Roman" w:cs="Times New Roman"/>
          <w:sz w:val="24"/>
          <w:szCs w:val="24"/>
        </w:rPr>
        <w:t xml:space="preserve">their non-participation does not invalidate the application. </w:t>
      </w:r>
      <w:r w:rsidR="00DF6917">
        <w:rPr>
          <w:rFonts w:ascii="Times New Roman" w:hAnsi="Times New Roman" w:cs="Times New Roman"/>
          <w:sz w:val="24"/>
          <w:szCs w:val="24"/>
        </w:rPr>
        <w:t xml:space="preserve"> </w:t>
      </w:r>
      <w:r w:rsidR="00CC57C7">
        <w:rPr>
          <w:rFonts w:ascii="Times New Roman" w:hAnsi="Times New Roman" w:cs="Times New Roman"/>
          <w:sz w:val="24"/>
          <w:szCs w:val="24"/>
        </w:rPr>
        <w:t>The</w:t>
      </w:r>
      <w:r w:rsidR="00DF6917">
        <w:rPr>
          <w:rFonts w:ascii="Times New Roman" w:hAnsi="Times New Roman" w:cs="Times New Roman"/>
          <w:sz w:val="24"/>
          <w:szCs w:val="24"/>
        </w:rPr>
        <w:t xml:space="preserve"> applicant’s case, as presented, is that it did not participate in the order that was granted in HC 5385B/22 because it never authorized the proceeding.  The issue of how the first and second respondent</w:t>
      </w:r>
      <w:r w:rsidR="00CC57C7">
        <w:rPr>
          <w:rFonts w:ascii="Times New Roman" w:hAnsi="Times New Roman" w:cs="Times New Roman"/>
          <w:sz w:val="24"/>
          <w:szCs w:val="24"/>
        </w:rPr>
        <w:t>s</w:t>
      </w:r>
      <w:r w:rsidR="00DF6917">
        <w:rPr>
          <w:rFonts w:ascii="Times New Roman" w:hAnsi="Times New Roman" w:cs="Times New Roman"/>
          <w:sz w:val="24"/>
          <w:szCs w:val="24"/>
        </w:rPr>
        <w:t xml:space="preserve"> regained their directorship of the applicant is the precise question to be determined on the merits of the dispute.  There are allegations and counter allegations of fraud which will have to be dealt with by this court.  The objection pertaining to the authority to instinct the instant application cannot, therefore, be sustained.</w:t>
      </w:r>
    </w:p>
    <w:p w:rsidR="00DF6917" w:rsidRPr="0005528E" w:rsidRDefault="00ED1372" w:rsidP="00880ABB">
      <w:pPr>
        <w:spacing w:after="0" w:line="360" w:lineRule="auto"/>
        <w:jc w:val="both"/>
        <w:rPr>
          <w:rFonts w:ascii="Times New Roman" w:hAnsi="Times New Roman" w:cs="Times New Roman"/>
          <w:b/>
          <w:sz w:val="24"/>
          <w:szCs w:val="24"/>
          <w:u w:val="single"/>
        </w:rPr>
      </w:pPr>
      <w:r w:rsidRPr="0005528E">
        <w:rPr>
          <w:rFonts w:ascii="Times New Roman" w:hAnsi="Times New Roman" w:cs="Times New Roman"/>
          <w:b/>
          <w:sz w:val="24"/>
          <w:szCs w:val="24"/>
          <w:u w:val="single"/>
        </w:rPr>
        <w:t>The validity of the resolution.</w:t>
      </w:r>
    </w:p>
    <w:p w:rsidR="00ED1372" w:rsidRDefault="00ED1372" w:rsidP="00880A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respondents’ case is that Leno</w:t>
      </w:r>
      <w:r w:rsidR="00B36D1D">
        <w:rPr>
          <w:rFonts w:ascii="Times New Roman" w:hAnsi="Times New Roman" w:cs="Times New Roman"/>
          <w:sz w:val="24"/>
          <w:szCs w:val="24"/>
        </w:rPr>
        <w:t xml:space="preserve"> </w:t>
      </w:r>
      <w:r>
        <w:rPr>
          <w:rFonts w:ascii="Times New Roman" w:hAnsi="Times New Roman" w:cs="Times New Roman"/>
          <w:sz w:val="24"/>
          <w:szCs w:val="24"/>
        </w:rPr>
        <w:t xml:space="preserve">De Villers who signed the resolution authorizing the deponents to </w:t>
      </w:r>
      <w:r w:rsidR="00B309F2">
        <w:rPr>
          <w:rFonts w:ascii="Times New Roman" w:hAnsi="Times New Roman" w:cs="Times New Roman"/>
          <w:sz w:val="24"/>
          <w:szCs w:val="24"/>
        </w:rPr>
        <w:t>t</w:t>
      </w:r>
      <w:r>
        <w:rPr>
          <w:rFonts w:ascii="Times New Roman" w:hAnsi="Times New Roman" w:cs="Times New Roman"/>
          <w:sz w:val="24"/>
          <w:szCs w:val="24"/>
        </w:rPr>
        <w:t xml:space="preserve">he founding affidavit </w:t>
      </w:r>
      <w:r w:rsidR="00CC57C7">
        <w:rPr>
          <w:rFonts w:ascii="Times New Roman" w:hAnsi="Times New Roman" w:cs="Times New Roman"/>
          <w:sz w:val="24"/>
          <w:szCs w:val="24"/>
        </w:rPr>
        <w:t>to represent the applicant</w:t>
      </w:r>
      <w:r>
        <w:rPr>
          <w:rFonts w:ascii="Times New Roman" w:hAnsi="Times New Roman" w:cs="Times New Roman"/>
          <w:sz w:val="24"/>
          <w:szCs w:val="24"/>
        </w:rPr>
        <w:t xml:space="preserve"> </w:t>
      </w:r>
      <w:r w:rsidR="000E317B">
        <w:rPr>
          <w:rFonts w:ascii="Times New Roman" w:hAnsi="Times New Roman" w:cs="Times New Roman"/>
          <w:sz w:val="24"/>
          <w:szCs w:val="24"/>
        </w:rPr>
        <w:t>is non-</w:t>
      </w:r>
      <w:r>
        <w:rPr>
          <w:rFonts w:ascii="Times New Roman" w:hAnsi="Times New Roman" w:cs="Times New Roman"/>
          <w:sz w:val="24"/>
          <w:szCs w:val="24"/>
        </w:rPr>
        <w:t>existent.  The letter dated</w:t>
      </w:r>
      <w:r w:rsidR="00B309F2">
        <w:rPr>
          <w:rFonts w:ascii="Times New Roman" w:hAnsi="Times New Roman" w:cs="Times New Roman"/>
          <w:sz w:val="24"/>
          <w:szCs w:val="24"/>
        </w:rPr>
        <w:t xml:space="preserve"> </w:t>
      </w:r>
      <w:r w:rsidR="005F4509">
        <w:rPr>
          <w:rFonts w:ascii="Times New Roman" w:hAnsi="Times New Roman" w:cs="Times New Roman"/>
          <w:sz w:val="24"/>
          <w:szCs w:val="24"/>
        </w:rPr>
        <w:t xml:space="preserve">14 November 2022 which is attached </w:t>
      </w:r>
      <w:r>
        <w:rPr>
          <w:rFonts w:ascii="Times New Roman" w:hAnsi="Times New Roman" w:cs="Times New Roman"/>
          <w:sz w:val="24"/>
          <w:szCs w:val="24"/>
        </w:rPr>
        <w:t xml:space="preserve">to the </w:t>
      </w:r>
      <w:r w:rsidR="00B309F2">
        <w:rPr>
          <w:rFonts w:ascii="Times New Roman" w:hAnsi="Times New Roman" w:cs="Times New Roman"/>
          <w:sz w:val="24"/>
          <w:szCs w:val="24"/>
        </w:rPr>
        <w:t>respondent’s</w:t>
      </w:r>
      <w:r>
        <w:rPr>
          <w:rFonts w:ascii="Times New Roman" w:hAnsi="Times New Roman" w:cs="Times New Roman"/>
          <w:sz w:val="24"/>
          <w:szCs w:val="24"/>
        </w:rPr>
        <w:t xml:space="preserve"> opposing affidavit</w:t>
      </w:r>
      <w:r w:rsidR="00B309F2">
        <w:rPr>
          <w:rFonts w:ascii="Times New Roman" w:hAnsi="Times New Roman" w:cs="Times New Roman"/>
          <w:sz w:val="24"/>
          <w:szCs w:val="24"/>
        </w:rPr>
        <w:t xml:space="preserve"> does not prove that Leno De Villiers is non-existent.  It is merely proof on the face thereof that the identity particulars ascribed to him belonged to another person.  The question </w:t>
      </w:r>
      <w:r w:rsidR="005F4509">
        <w:rPr>
          <w:rFonts w:ascii="Times New Roman" w:hAnsi="Times New Roman" w:cs="Times New Roman"/>
          <w:sz w:val="24"/>
          <w:szCs w:val="24"/>
        </w:rPr>
        <w:t>of</w:t>
      </w:r>
      <w:r w:rsidR="00B309F2">
        <w:rPr>
          <w:rFonts w:ascii="Times New Roman" w:hAnsi="Times New Roman" w:cs="Times New Roman"/>
          <w:sz w:val="24"/>
          <w:szCs w:val="24"/>
        </w:rPr>
        <w:t xml:space="preserve"> whether Leno De Villiers is a director of the applicant is connected to the issue dealt with above.   That is what must be ventilated in the main dispute between the parties.  For the purpose</w:t>
      </w:r>
      <w:r w:rsidR="005F4509">
        <w:rPr>
          <w:rFonts w:ascii="Times New Roman" w:hAnsi="Times New Roman" w:cs="Times New Roman"/>
          <w:sz w:val="24"/>
          <w:szCs w:val="24"/>
        </w:rPr>
        <w:t>s</w:t>
      </w:r>
      <w:r w:rsidR="00B309F2">
        <w:rPr>
          <w:rFonts w:ascii="Times New Roman" w:hAnsi="Times New Roman" w:cs="Times New Roman"/>
          <w:sz w:val="24"/>
          <w:szCs w:val="24"/>
        </w:rPr>
        <w:t xml:space="preserve"> of the instant application the objection to the validity of the resolution is without merit hence it was dismissed.</w:t>
      </w:r>
      <w:r w:rsidR="005F4509">
        <w:rPr>
          <w:rFonts w:ascii="Times New Roman" w:hAnsi="Times New Roman" w:cs="Times New Roman"/>
          <w:sz w:val="24"/>
          <w:szCs w:val="24"/>
        </w:rPr>
        <w:t xml:space="preserve">  On the face of it, the resolution is valid.</w:t>
      </w:r>
    </w:p>
    <w:p w:rsidR="00B309F2" w:rsidRPr="0005528E" w:rsidRDefault="00B309F2" w:rsidP="00880ABB">
      <w:pPr>
        <w:spacing w:after="0" w:line="360" w:lineRule="auto"/>
        <w:jc w:val="both"/>
        <w:rPr>
          <w:rFonts w:ascii="Times New Roman" w:hAnsi="Times New Roman" w:cs="Times New Roman"/>
          <w:b/>
          <w:sz w:val="24"/>
          <w:szCs w:val="24"/>
          <w:u w:val="single"/>
        </w:rPr>
      </w:pPr>
      <w:r w:rsidRPr="0005528E">
        <w:rPr>
          <w:rFonts w:ascii="Times New Roman" w:hAnsi="Times New Roman" w:cs="Times New Roman"/>
          <w:b/>
          <w:sz w:val="24"/>
          <w:szCs w:val="24"/>
          <w:u w:val="single"/>
        </w:rPr>
        <w:t>Non-joinder of Phillipa Ann Co</w:t>
      </w:r>
      <w:r w:rsidR="00B36D1D">
        <w:rPr>
          <w:rFonts w:ascii="Times New Roman" w:hAnsi="Times New Roman" w:cs="Times New Roman"/>
          <w:b/>
          <w:sz w:val="24"/>
          <w:szCs w:val="24"/>
          <w:u w:val="single"/>
        </w:rPr>
        <w:t>u</w:t>
      </w:r>
      <w:r w:rsidRPr="0005528E">
        <w:rPr>
          <w:rFonts w:ascii="Times New Roman" w:hAnsi="Times New Roman" w:cs="Times New Roman"/>
          <w:b/>
          <w:sz w:val="24"/>
          <w:szCs w:val="24"/>
          <w:u w:val="single"/>
        </w:rPr>
        <w:t>mbis</w:t>
      </w:r>
    </w:p>
    <w:p w:rsidR="007B33CC" w:rsidRDefault="00B309F2" w:rsidP="007B33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147DBA">
        <w:rPr>
          <w:rFonts w:ascii="Times New Roman" w:hAnsi="Times New Roman" w:cs="Times New Roman"/>
          <w:sz w:val="24"/>
          <w:szCs w:val="24"/>
        </w:rPr>
        <w:t>respondent’s</w:t>
      </w:r>
      <w:r>
        <w:rPr>
          <w:rFonts w:ascii="Times New Roman" w:hAnsi="Times New Roman" w:cs="Times New Roman"/>
          <w:sz w:val="24"/>
          <w:szCs w:val="24"/>
        </w:rPr>
        <w:t xml:space="preserve"> sta</w:t>
      </w:r>
      <w:r w:rsidR="00880ABB">
        <w:rPr>
          <w:rFonts w:ascii="Times New Roman" w:hAnsi="Times New Roman" w:cs="Times New Roman"/>
          <w:sz w:val="24"/>
          <w:szCs w:val="24"/>
        </w:rPr>
        <w:t>t</w:t>
      </w:r>
      <w:r>
        <w:rPr>
          <w:rFonts w:ascii="Times New Roman" w:hAnsi="Times New Roman" w:cs="Times New Roman"/>
          <w:sz w:val="24"/>
          <w:szCs w:val="24"/>
        </w:rPr>
        <w:t>e tha</w:t>
      </w:r>
      <w:r w:rsidR="00880ABB">
        <w:rPr>
          <w:rFonts w:ascii="Times New Roman" w:hAnsi="Times New Roman" w:cs="Times New Roman"/>
          <w:sz w:val="24"/>
          <w:szCs w:val="24"/>
        </w:rPr>
        <w:t>t</w:t>
      </w:r>
      <w:r>
        <w:rPr>
          <w:rFonts w:ascii="Times New Roman" w:hAnsi="Times New Roman" w:cs="Times New Roman"/>
          <w:sz w:val="24"/>
          <w:szCs w:val="24"/>
        </w:rPr>
        <w:t xml:space="preserve"> Phillipa Ann C</w:t>
      </w:r>
      <w:r w:rsidR="00880ABB">
        <w:rPr>
          <w:rFonts w:ascii="Times New Roman" w:hAnsi="Times New Roman" w:cs="Times New Roman"/>
          <w:sz w:val="24"/>
          <w:szCs w:val="24"/>
        </w:rPr>
        <w:t>o</w:t>
      </w:r>
      <w:r w:rsidR="00B36D1D">
        <w:rPr>
          <w:rFonts w:ascii="Times New Roman" w:hAnsi="Times New Roman" w:cs="Times New Roman"/>
          <w:sz w:val="24"/>
          <w:szCs w:val="24"/>
        </w:rPr>
        <w:t>u</w:t>
      </w:r>
      <w:r w:rsidR="00880ABB">
        <w:rPr>
          <w:rFonts w:ascii="Times New Roman" w:hAnsi="Times New Roman" w:cs="Times New Roman"/>
          <w:sz w:val="24"/>
          <w:szCs w:val="24"/>
        </w:rPr>
        <w:t>mbis, who was cite</w:t>
      </w:r>
      <w:r w:rsidR="000E317B">
        <w:rPr>
          <w:rFonts w:ascii="Times New Roman" w:hAnsi="Times New Roman" w:cs="Times New Roman"/>
          <w:sz w:val="24"/>
          <w:szCs w:val="24"/>
        </w:rPr>
        <w:t>d</w:t>
      </w:r>
      <w:r w:rsidR="00880ABB">
        <w:rPr>
          <w:rFonts w:ascii="Times New Roman" w:hAnsi="Times New Roman" w:cs="Times New Roman"/>
          <w:sz w:val="24"/>
          <w:szCs w:val="24"/>
        </w:rPr>
        <w:t xml:space="preserve"> a</w:t>
      </w:r>
      <w:r>
        <w:rPr>
          <w:rFonts w:ascii="Times New Roman" w:hAnsi="Times New Roman" w:cs="Times New Roman"/>
          <w:sz w:val="24"/>
          <w:szCs w:val="24"/>
        </w:rPr>
        <w:t>s</w:t>
      </w:r>
      <w:r w:rsidR="00880ABB">
        <w:rPr>
          <w:rFonts w:ascii="Times New Roman" w:hAnsi="Times New Roman" w:cs="Times New Roman"/>
          <w:sz w:val="24"/>
          <w:szCs w:val="24"/>
        </w:rPr>
        <w:t xml:space="preserve"> </w:t>
      </w:r>
      <w:r>
        <w:rPr>
          <w:rFonts w:ascii="Times New Roman" w:hAnsi="Times New Roman" w:cs="Times New Roman"/>
          <w:sz w:val="24"/>
          <w:szCs w:val="24"/>
        </w:rPr>
        <w:t xml:space="preserve">the fourth </w:t>
      </w:r>
      <w:r w:rsidR="00880ABB">
        <w:rPr>
          <w:rFonts w:ascii="Times New Roman" w:hAnsi="Times New Roman" w:cs="Times New Roman"/>
          <w:sz w:val="24"/>
          <w:szCs w:val="24"/>
        </w:rPr>
        <w:t>respondent,</w:t>
      </w:r>
      <w:r>
        <w:rPr>
          <w:rFonts w:ascii="Times New Roman" w:hAnsi="Times New Roman" w:cs="Times New Roman"/>
          <w:sz w:val="24"/>
          <w:szCs w:val="24"/>
        </w:rPr>
        <w:t xml:space="preserve"> is entitled to be joined in this application because the applicant has alleged that </w:t>
      </w:r>
      <w:r w:rsidR="00147DBA">
        <w:rPr>
          <w:rFonts w:ascii="Times New Roman" w:hAnsi="Times New Roman" w:cs="Times New Roman"/>
          <w:sz w:val="24"/>
          <w:szCs w:val="24"/>
        </w:rPr>
        <w:t>she</w:t>
      </w:r>
      <w:r>
        <w:rPr>
          <w:rFonts w:ascii="Times New Roman" w:hAnsi="Times New Roman" w:cs="Times New Roman"/>
          <w:sz w:val="24"/>
          <w:szCs w:val="24"/>
        </w:rPr>
        <w:t xml:space="preserve"> hol</w:t>
      </w:r>
      <w:r w:rsidR="00880ABB">
        <w:rPr>
          <w:rFonts w:ascii="Times New Roman" w:hAnsi="Times New Roman" w:cs="Times New Roman"/>
          <w:sz w:val="24"/>
          <w:szCs w:val="24"/>
        </w:rPr>
        <w:t>d</w:t>
      </w:r>
      <w:r>
        <w:rPr>
          <w:rFonts w:ascii="Times New Roman" w:hAnsi="Times New Roman" w:cs="Times New Roman"/>
          <w:sz w:val="24"/>
          <w:szCs w:val="24"/>
        </w:rPr>
        <w:t>s 83 percent o</w:t>
      </w:r>
      <w:r w:rsidR="00880ABB">
        <w:rPr>
          <w:rFonts w:ascii="Times New Roman" w:hAnsi="Times New Roman" w:cs="Times New Roman"/>
          <w:sz w:val="24"/>
          <w:szCs w:val="24"/>
        </w:rPr>
        <w:t>f</w:t>
      </w:r>
      <w:r>
        <w:rPr>
          <w:rFonts w:ascii="Times New Roman" w:hAnsi="Times New Roman" w:cs="Times New Roman"/>
          <w:sz w:val="24"/>
          <w:szCs w:val="24"/>
        </w:rPr>
        <w:t xml:space="preserve"> the shareholding in the applicant.  Phillipa Ann Co</w:t>
      </w:r>
      <w:r w:rsidR="00B36D1D">
        <w:rPr>
          <w:rFonts w:ascii="Times New Roman" w:hAnsi="Times New Roman" w:cs="Times New Roman"/>
          <w:sz w:val="24"/>
          <w:szCs w:val="24"/>
        </w:rPr>
        <w:t>u</w:t>
      </w:r>
      <w:r>
        <w:rPr>
          <w:rFonts w:ascii="Times New Roman" w:hAnsi="Times New Roman" w:cs="Times New Roman"/>
          <w:sz w:val="24"/>
          <w:szCs w:val="24"/>
        </w:rPr>
        <w:t>mbis was not a party to Case No 5385</w:t>
      </w:r>
      <w:r w:rsidR="00880ABB">
        <w:rPr>
          <w:rFonts w:ascii="Times New Roman" w:hAnsi="Times New Roman" w:cs="Times New Roman"/>
          <w:sz w:val="24"/>
          <w:szCs w:val="24"/>
        </w:rPr>
        <w:t xml:space="preserve">B/22 which is the case to which the relief being sought herein relates.  </w:t>
      </w:r>
      <w:r w:rsidR="00F62663">
        <w:rPr>
          <w:rFonts w:ascii="Times New Roman" w:hAnsi="Times New Roman" w:cs="Times New Roman"/>
          <w:sz w:val="24"/>
          <w:szCs w:val="24"/>
        </w:rPr>
        <w:t>Further</w:t>
      </w:r>
      <w:r w:rsidR="000E317B">
        <w:rPr>
          <w:rFonts w:ascii="Times New Roman" w:hAnsi="Times New Roman" w:cs="Times New Roman"/>
          <w:sz w:val="24"/>
          <w:szCs w:val="24"/>
        </w:rPr>
        <w:t>,</w:t>
      </w:r>
      <w:r w:rsidR="00F62663">
        <w:rPr>
          <w:rFonts w:ascii="Times New Roman" w:hAnsi="Times New Roman" w:cs="Times New Roman"/>
          <w:sz w:val="24"/>
          <w:szCs w:val="24"/>
        </w:rPr>
        <w:t xml:space="preserve"> </w:t>
      </w:r>
      <w:r w:rsidR="00880ABB">
        <w:rPr>
          <w:rFonts w:ascii="Times New Roman" w:hAnsi="Times New Roman" w:cs="Times New Roman"/>
          <w:sz w:val="24"/>
          <w:szCs w:val="24"/>
        </w:rPr>
        <w:t>Rule 32(11) of the High Court Rule</w:t>
      </w:r>
      <w:r w:rsidR="00F62663">
        <w:rPr>
          <w:rFonts w:ascii="Times New Roman" w:hAnsi="Times New Roman" w:cs="Times New Roman"/>
          <w:sz w:val="24"/>
          <w:szCs w:val="24"/>
        </w:rPr>
        <w:t>s</w:t>
      </w:r>
      <w:r w:rsidR="00880ABB">
        <w:rPr>
          <w:rFonts w:ascii="Times New Roman" w:hAnsi="Times New Roman" w:cs="Times New Roman"/>
          <w:sz w:val="24"/>
          <w:szCs w:val="24"/>
        </w:rPr>
        <w:t>, 2021 provide</w:t>
      </w:r>
      <w:r w:rsidR="00F62663">
        <w:rPr>
          <w:rFonts w:ascii="Times New Roman" w:hAnsi="Times New Roman" w:cs="Times New Roman"/>
          <w:sz w:val="24"/>
          <w:szCs w:val="24"/>
        </w:rPr>
        <w:t>s</w:t>
      </w:r>
      <w:r w:rsidR="00880ABB">
        <w:rPr>
          <w:rFonts w:ascii="Times New Roman" w:hAnsi="Times New Roman" w:cs="Times New Roman"/>
          <w:sz w:val="24"/>
          <w:szCs w:val="24"/>
        </w:rPr>
        <w:t xml:space="preserve"> that a cause or matter shall not be defeated b</w:t>
      </w:r>
      <w:r w:rsidR="0005528E">
        <w:rPr>
          <w:rFonts w:ascii="Times New Roman" w:hAnsi="Times New Roman" w:cs="Times New Roman"/>
          <w:sz w:val="24"/>
          <w:szCs w:val="24"/>
        </w:rPr>
        <w:t>y</w:t>
      </w:r>
      <w:r w:rsidR="00880ABB">
        <w:rPr>
          <w:rFonts w:ascii="Times New Roman" w:hAnsi="Times New Roman" w:cs="Times New Roman"/>
          <w:sz w:val="24"/>
          <w:szCs w:val="24"/>
        </w:rPr>
        <w:t xml:space="preserve"> reason of the </w:t>
      </w:r>
      <w:r w:rsidR="0005528E">
        <w:rPr>
          <w:rFonts w:ascii="Times New Roman" w:hAnsi="Times New Roman" w:cs="Times New Roman"/>
          <w:sz w:val="24"/>
          <w:szCs w:val="24"/>
        </w:rPr>
        <w:t>misjoinder</w:t>
      </w:r>
      <w:r w:rsidR="00880ABB">
        <w:rPr>
          <w:rFonts w:ascii="Times New Roman" w:hAnsi="Times New Roman" w:cs="Times New Roman"/>
          <w:sz w:val="24"/>
          <w:szCs w:val="24"/>
        </w:rPr>
        <w:t xml:space="preserve"> or non-joinder of any party.  </w:t>
      </w:r>
      <w:r w:rsidR="00880ABB" w:rsidRPr="0005528E">
        <w:rPr>
          <w:rFonts w:ascii="Times New Roman" w:hAnsi="Times New Roman" w:cs="Times New Roman"/>
          <w:i/>
          <w:sz w:val="24"/>
          <w:szCs w:val="24"/>
        </w:rPr>
        <w:t>In casu</w:t>
      </w:r>
      <w:r w:rsidR="00880ABB">
        <w:rPr>
          <w:rFonts w:ascii="Times New Roman" w:hAnsi="Times New Roman" w:cs="Times New Roman"/>
          <w:sz w:val="24"/>
          <w:szCs w:val="24"/>
        </w:rPr>
        <w:t>, the issues in dispute so far as they affect</w:t>
      </w:r>
      <w:r w:rsidR="007B33CC">
        <w:rPr>
          <w:rFonts w:ascii="Times New Roman" w:hAnsi="Times New Roman" w:cs="Times New Roman"/>
          <w:sz w:val="24"/>
          <w:szCs w:val="24"/>
        </w:rPr>
        <w:t xml:space="preserve"> the rights and </w:t>
      </w:r>
      <w:r w:rsidR="007B33CC">
        <w:rPr>
          <w:rFonts w:ascii="Times New Roman" w:hAnsi="Times New Roman" w:cs="Times New Roman"/>
          <w:sz w:val="24"/>
          <w:szCs w:val="24"/>
        </w:rPr>
        <w:lastRenderedPageBreak/>
        <w:t xml:space="preserve">interests of the persons who are before this court can be determined in the absence of the fourth respondent.  I note, however, that after the matter had been argued my attention was drawn to notice of opposition and opposing which in its heading says it belongs to Phillippa Ann Hangood but in the body thereof </w:t>
      </w:r>
      <w:r w:rsidR="00B93993">
        <w:rPr>
          <w:rFonts w:ascii="Times New Roman" w:hAnsi="Times New Roman" w:cs="Times New Roman"/>
          <w:sz w:val="24"/>
          <w:szCs w:val="24"/>
        </w:rPr>
        <w:t xml:space="preserve">states that </w:t>
      </w:r>
      <w:r w:rsidR="007B33CC">
        <w:rPr>
          <w:rFonts w:ascii="Times New Roman" w:hAnsi="Times New Roman" w:cs="Times New Roman"/>
          <w:sz w:val="24"/>
          <w:szCs w:val="24"/>
        </w:rPr>
        <w:t xml:space="preserve">it was signed by Phillippa Ann Coumbis.  Be that as it may, the fourth respondents was legally represented on 15 November 2022 when the application was withdrawn against her.  She was also legally represented and made no submissions when the objections </w:t>
      </w:r>
      <w:r w:rsidR="007B33CC" w:rsidRPr="002165BC">
        <w:rPr>
          <w:rFonts w:ascii="Times New Roman" w:hAnsi="Times New Roman" w:cs="Times New Roman"/>
          <w:i/>
          <w:sz w:val="24"/>
          <w:szCs w:val="24"/>
        </w:rPr>
        <w:t>in limine</w:t>
      </w:r>
      <w:r w:rsidR="007B33CC">
        <w:rPr>
          <w:rFonts w:ascii="Times New Roman" w:hAnsi="Times New Roman" w:cs="Times New Roman"/>
          <w:sz w:val="24"/>
          <w:szCs w:val="24"/>
        </w:rPr>
        <w:t xml:space="preserve"> were debated on 16 November 2022.  In the result, the objection based on her </w:t>
      </w:r>
      <w:r w:rsidR="003F0F60">
        <w:rPr>
          <w:rFonts w:ascii="Times New Roman" w:hAnsi="Times New Roman" w:cs="Times New Roman"/>
          <w:sz w:val="24"/>
          <w:szCs w:val="24"/>
        </w:rPr>
        <w:t>non-joinder</w:t>
      </w:r>
      <w:r w:rsidR="007B33CC">
        <w:rPr>
          <w:rFonts w:ascii="Times New Roman" w:hAnsi="Times New Roman" w:cs="Times New Roman"/>
          <w:sz w:val="24"/>
          <w:szCs w:val="24"/>
        </w:rPr>
        <w:t xml:space="preserve"> was dismissed.</w:t>
      </w:r>
    </w:p>
    <w:p w:rsidR="007B33CC" w:rsidRPr="003F0F60" w:rsidRDefault="007B33CC" w:rsidP="003F0F60">
      <w:pPr>
        <w:spacing w:after="0" w:line="360" w:lineRule="auto"/>
        <w:jc w:val="both"/>
        <w:rPr>
          <w:rFonts w:ascii="Times New Roman" w:hAnsi="Times New Roman" w:cs="Times New Roman"/>
          <w:sz w:val="24"/>
          <w:szCs w:val="24"/>
          <w:u w:val="single"/>
        </w:rPr>
      </w:pPr>
      <w:r w:rsidRPr="003F0F60">
        <w:rPr>
          <w:rFonts w:ascii="Times New Roman" w:hAnsi="Times New Roman" w:cs="Times New Roman"/>
          <w:sz w:val="24"/>
          <w:szCs w:val="24"/>
          <w:u w:val="single"/>
        </w:rPr>
        <w:t>The Merits</w:t>
      </w:r>
    </w:p>
    <w:p w:rsidR="007B33CC" w:rsidRDefault="007B33CC" w:rsidP="003F0F6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principle</w:t>
      </w:r>
      <w:r w:rsidR="00B93993">
        <w:rPr>
          <w:rFonts w:ascii="Times New Roman" w:hAnsi="Times New Roman" w:cs="Times New Roman"/>
          <w:sz w:val="24"/>
          <w:szCs w:val="24"/>
        </w:rPr>
        <w:t>s</w:t>
      </w:r>
      <w:r>
        <w:rPr>
          <w:rFonts w:ascii="Times New Roman" w:hAnsi="Times New Roman" w:cs="Times New Roman"/>
          <w:sz w:val="24"/>
          <w:szCs w:val="24"/>
        </w:rPr>
        <w:t xml:space="preserve"> that apply in an application for suspension or stay of execution are settled.  These were expresse</w:t>
      </w:r>
      <w:r w:rsidR="00B93993">
        <w:rPr>
          <w:rFonts w:ascii="Times New Roman" w:hAnsi="Times New Roman" w:cs="Times New Roman"/>
          <w:sz w:val="24"/>
          <w:szCs w:val="24"/>
        </w:rPr>
        <w:t>d</w:t>
      </w:r>
      <w:r>
        <w:rPr>
          <w:rFonts w:ascii="Times New Roman" w:hAnsi="Times New Roman" w:cs="Times New Roman"/>
          <w:sz w:val="24"/>
          <w:szCs w:val="24"/>
        </w:rPr>
        <w:t xml:space="preserve"> in the case of </w:t>
      </w:r>
      <w:r w:rsidRPr="008B5920">
        <w:rPr>
          <w:rFonts w:ascii="Times New Roman" w:hAnsi="Times New Roman" w:cs="Times New Roman"/>
          <w:i/>
          <w:sz w:val="24"/>
          <w:szCs w:val="24"/>
        </w:rPr>
        <w:t xml:space="preserve">Mupini </w:t>
      </w:r>
      <w:r>
        <w:rPr>
          <w:rFonts w:ascii="Times New Roman" w:hAnsi="Times New Roman" w:cs="Times New Roman"/>
          <w:sz w:val="24"/>
          <w:szCs w:val="24"/>
        </w:rPr>
        <w:t xml:space="preserve">v </w:t>
      </w:r>
      <w:r w:rsidRPr="008B5920">
        <w:rPr>
          <w:rFonts w:ascii="Times New Roman" w:hAnsi="Times New Roman" w:cs="Times New Roman"/>
          <w:i/>
          <w:sz w:val="24"/>
          <w:szCs w:val="24"/>
        </w:rPr>
        <w:t xml:space="preserve">Makoni </w:t>
      </w:r>
      <w:r>
        <w:rPr>
          <w:rFonts w:ascii="Times New Roman" w:hAnsi="Times New Roman" w:cs="Times New Roman"/>
          <w:sz w:val="24"/>
          <w:szCs w:val="24"/>
        </w:rPr>
        <w:t>1993(1) ZLR 80(S) at 83B-D as follows:-</w:t>
      </w:r>
    </w:p>
    <w:p w:rsidR="007B33CC" w:rsidRDefault="007B33CC" w:rsidP="007B33CC">
      <w:pPr>
        <w:spacing w:line="240" w:lineRule="auto"/>
        <w:jc w:val="both"/>
        <w:rPr>
          <w:rFonts w:ascii="Times New Roman" w:hAnsi="Times New Roman" w:cs="Times New Roman"/>
        </w:rPr>
      </w:pPr>
      <w:r>
        <w:rPr>
          <w:rFonts w:ascii="Times New Roman" w:hAnsi="Times New Roman" w:cs="Times New Roman"/>
        </w:rPr>
        <w:tab/>
      </w:r>
      <w:r w:rsidRPr="00BE38AC">
        <w:rPr>
          <w:rFonts w:ascii="Times New Roman" w:hAnsi="Times New Roman" w:cs="Times New Roman"/>
        </w:rPr>
        <w:t xml:space="preserve">“Execution is a process of the court, and the court has an inherent power to control its own process </w:t>
      </w:r>
      <w:r>
        <w:rPr>
          <w:rFonts w:ascii="Times New Roman" w:hAnsi="Times New Roman" w:cs="Times New Roman"/>
        </w:rPr>
        <w:tab/>
      </w:r>
      <w:r w:rsidRPr="00BE38AC">
        <w:rPr>
          <w:rFonts w:ascii="Times New Roman" w:hAnsi="Times New Roman" w:cs="Times New Roman"/>
        </w:rPr>
        <w:t xml:space="preserve">and procedures, subject to such rules as are in force.  In the exercise of a wide discretion the court </w:t>
      </w:r>
      <w:r>
        <w:rPr>
          <w:rFonts w:ascii="Times New Roman" w:hAnsi="Times New Roman" w:cs="Times New Roman"/>
        </w:rPr>
        <w:tab/>
      </w:r>
      <w:r w:rsidRPr="00BE38AC">
        <w:rPr>
          <w:rFonts w:ascii="Times New Roman" w:hAnsi="Times New Roman" w:cs="Times New Roman"/>
        </w:rPr>
        <w:t xml:space="preserve">may, therefore, set aside or suspend a writ of execution or, for that matter, cancel the grant of a </w:t>
      </w:r>
      <w:r>
        <w:rPr>
          <w:rFonts w:ascii="Times New Roman" w:hAnsi="Times New Roman" w:cs="Times New Roman"/>
        </w:rPr>
        <w:tab/>
      </w:r>
      <w:r w:rsidRPr="00BE38AC">
        <w:rPr>
          <w:rFonts w:ascii="Times New Roman" w:hAnsi="Times New Roman" w:cs="Times New Roman"/>
        </w:rPr>
        <w:t xml:space="preserve">provisional stay.  It will act where real and substantial justice so demands.  The </w:t>
      </w:r>
      <w:r w:rsidRPr="003F0F60">
        <w:rPr>
          <w:rFonts w:ascii="Times New Roman" w:hAnsi="Times New Roman" w:cs="Times New Roman"/>
          <w:i/>
        </w:rPr>
        <w:t>onus</w:t>
      </w:r>
      <w:r w:rsidRPr="00BE38AC">
        <w:rPr>
          <w:rFonts w:ascii="Times New Roman" w:hAnsi="Times New Roman" w:cs="Times New Roman"/>
        </w:rPr>
        <w:t xml:space="preserve"> rests on the </w:t>
      </w:r>
      <w:r>
        <w:rPr>
          <w:rFonts w:ascii="Times New Roman" w:hAnsi="Times New Roman" w:cs="Times New Roman"/>
        </w:rPr>
        <w:tab/>
      </w:r>
      <w:r w:rsidRPr="00BE38AC">
        <w:rPr>
          <w:rFonts w:ascii="Times New Roman" w:hAnsi="Times New Roman" w:cs="Times New Roman"/>
        </w:rPr>
        <w:t xml:space="preserve">party seeking a stay to satisfy the court that special circumstances exist…….Such special reasons </w:t>
      </w:r>
      <w:r>
        <w:rPr>
          <w:rFonts w:ascii="Times New Roman" w:hAnsi="Times New Roman" w:cs="Times New Roman"/>
        </w:rPr>
        <w:tab/>
      </w:r>
      <w:r w:rsidRPr="00BE38AC">
        <w:rPr>
          <w:rFonts w:ascii="Times New Roman" w:hAnsi="Times New Roman" w:cs="Times New Roman"/>
        </w:rPr>
        <w:t xml:space="preserve">against execution issuing can be more readily found where, as </w:t>
      </w:r>
      <w:r w:rsidRPr="00BE38AC">
        <w:rPr>
          <w:rFonts w:ascii="Times New Roman" w:hAnsi="Times New Roman" w:cs="Times New Roman"/>
          <w:i/>
        </w:rPr>
        <w:t>in casu</w:t>
      </w:r>
      <w:r w:rsidRPr="00BE38AC">
        <w:rPr>
          <w:rFonts w:ascii="Times New Roman" w:hAnsi="Times New Roman" w:cs="Times New Roman"/>
        </w:rPr>
        <w:t>, the</w:t>
      </w:r>
      <w:r w:rsidR="00B93993">
        <w:rPr>
          <w:rFonts w:ascii="Times New Roman" w:hAnsi="Times New Roman" w:cs="Times New Roman"/>
        </w:rPr>
        <w:t xml:space="preserve"> judgment is for ejectment</w:t>
      </w:r>
      <w:r w:rsidR="00B93993">
        <w:rPr>
          <w:rFonts w:ascii="Times New Roman" w:hAnsi="Times New Roman" w:cs="Times New Roman"/>
        </w:rPr>
        <w:tab/>
      </w:r>
      <w:r w:rsidRPr="00BE38AC">
        <w:rPr>
          <w:rFonts w:ascii="Times New Roman" w:hAnsi="Times New Roman" w:cs="Times New Roman"/>
        </w:rPr>
        <w:t xml:space="preserve">or the transfer of property, for in such instances the carrying of it into operation could render </w:t>
      </w:r>
      <w:r>
        <w:rPr>
          <w:rFonts w:ascii="Times New Roman" w:hAnsi="Times New Roman" w:cs="Times New Roman"/>
        </w:rPr>
        <w:tab/>
      </w:r>
      <w:r w:rsidRPr="00BE38AC">
        <w:rPr>
          <w:rFonts w:ascii="Times New Roman" w:hAnsi="Times New Roman" w:cs="Times New Roman"/>
        </w:rPr>
        <w:t xml:space="preserve">the restitution of the original position difficult See </w:t>
      </w:r>
      <w:r w:rsidRPr="00BE38AC">
        <w:rPr>
          <w:rFonts w:ascii="Times New Roman" w:hAnsi="Times New Roman" w:cs="Times New Roman"/>
          <w:i/>
        </w:rPr>
        <w:t xml:space="preserve">Cohen </w:t>
      </w:r>
      <w:r w:rsidRPr="00BE38AC">
        <w:rPr>
          <w:rFonts w:ascii="Times New Roman" w:hAnsi="Times New Roman" w:cs="Times New Roman"/>
        </w:rPr>
        <w:t xml:space="preserve">v </w:t>
      </w:r>
      <w:r w:rsidRPr="00BE38AC">
        <w:rPr>
          <w:rFonts w:ascii="Times New Roman" w:hAnsi="Times New Roman" w:cs="Times New Roman"/>
          <w:i/>
        </w:rPr>
        <w:t>Cohen</w:t>
      </w:r>
      <w:r w:rsidRPr="00BE38AC">
        <w:rPr>
          <w:rFonts w:ascii="Times New Roman" w:hAnsi="Times New Roman" w:cs="Times New Roman"/>
        </w:rPr>
        <w:t xml:space="preserve"> (1) 1979 ZLR 184(a) at 187 C; </w:t>
      </w:r>
      <w:r>
        <w:rPr>
          <w:rFonts w:ascii="Times New Roman" w:hAnsi="Times New Roman" w:cs="Times New Roman"/>
        </w:rPr>
        <w:tab/>
      </w:r>
      <w:r w:rsidRPr="00BE38AC">
        <w:rPr>
          <w:rFonts w:ascii="Times New Roman" w:hAnsi="Times New Roman" w:cs="Times New Roman"/>
          <w:i/>
        </w:rPr>
        <w:t>Santam Insurance Co. Ltd</w:t>
      </w:r>
      <w:r w:rsidRPr="00BE38AC">
        <w:rPr>
          <w:rFonts w:ascii="Times New Roman" w:hAnsi="Times New Roman" w:cs="Times New Roman"/>
        </w:rPr>
        <w:t xml:space="preserve"> v </w:t>
      </w:r>
      <w:r w:rsidRPr="00BE38AC">
        <w:rPr>
          <w:rFonts w:ascii="Times New Roman" w:hAnsi="Times New Roman" w:cs="Times New Roman"/>
          <w:i/>
        </w:rPr>
        <w:t>Paget</w:t>
      </w:r>
      <w:r w:rsidRPr="00BE38AC">
        <w:rPr>
          <w:rFonts w:ascii="Times New Roman" w:hAnsi="Times New Roman" w:cs="Times New Roman"/>
        </w:rPr>
        <w:t xml:space="preserve"> (2) 1981 ZLR 132 (G) at 134G – 135b; </w:t>
      </w:r>
      <w:r w:rsidRPr="003F0F60">
        <w:rPr>
          <w:rFonts w:ascii="Times New Roman" w:hAnsi="Times New Roman" w:cs="Times New Roman"/>
          <w:i/>
        </w:rPr>
        <w:t>Chibanda</w:t>
      </w:r>
      <w:r w:rsidRPr="00BE38AC">
        <w:rPr>
          <w:rFonts w:ascii="Times New Roman" w:hAnsi="Times New Roman" w:cs="Times New Roman"/>
        </w:rPr>
        <w:t xml:space="preserve"> v </w:t>
      </w:r>
      <w:r w:rsidRPr="003F0F60">
        <w:rPr>
          <w:rFonts w:ascii="Times New Roman" w:hAnsi="Times New Roman" w:cs="Times New Roman"/>
          <w:i/>
        </w:rPr>
        <w:t xml:space="preserve">King </w:t>
      </w:r>
      <w:r w:rsidRPr="00BE38AC">
        <w:rPr>
          <w:rFonts w:ascii="Times New Roman" w:hAnsi="Times New Roman" w:cs="Times New Roman"/>
        </w:rPr>
        <w:t xml:space="preserve">1983(1) </w:t>
      </w:r>
      <w:r>
        <w:rPr>
          <w:rFonts w:ascii="Times New Roman" w:hAnsi="Times New Roman" w:cs="Times New Roman"/>
        </w:rPr>
        <w:tab/>
      </w:r>
      <w:r w:rsidRPr="00BE38AC">
        <w:rPr>
          <w:rFonts w:ascii="Times New Roman" w:hAnsi="Times New Roman" w:cs="Times New Roman"/>
        </w:rPr>
        <w:t xml:space="preserve">ZLR 116(H) AT 119C – H; </w:t>
      </w:r>
      <w:r w:rsidRPr="003F0F60">
        <w:rPr>
          <w:rFonts w:ascii="Times New Roman" w:hAnsi="Times New Roman" w:cs="Times New Roman"/>
          <w:i/>
        </w:rPr>
        <w:t>Strime</w:t>
      </w:r>
      <w:r w:rsidRPr="00BE38AC">
        <w:rPr>
          <w:rFonts w:ascii="Times New Roman" w:hAnsi="Times New Roman" w:cs="Times New Roman"/>
        </w:rPr>
        <w:t xml:space="preserve"> v</w:t>
      </w:r>
      <w:r w:rsidRPr="003F0F60">
        <w:rPr>
          <w:rFonts w:ascii="Times New Roman" w:hAnsi="Times New Roman" w:cs="Times New Roman"/>
          <w:i/>
        </w:rPr>
        <w:t xml:space="preserve"> Strime</w:t>
      </w:r>
      <w:r w:rsidRPr="00BE38AC">
        <w:rPr>
          <w:rFonts w:ascii="Times New Roman" w:hAnsi="Times New Roman" w:cs="Times New Roman"/>
        </w:rPr>
        <w:t xml:space="preserve"> 1983(4) SA 850(C) at 852A.”</w:t>
      </w:r>
    </w:p>
    <w:p w:rsidR="003F0F60" w:rsidRPr="00BE38AC" w:rsidRDefault="003F0F60" w:rsidP="007B33CC">
      <w:pPr>
        <w:spacing w:line="240" w:lineRule="auto"/>
        <w:jc w:val="both"/>
        <w:rPr>
          <w:rFonts w:ascii="Times New Roman" w:hAnsi="Times New Roman" w:cs="Times New Roman"/>
        </w:rPr>
      </w:pPr>
    </w:p>
    <w:p w:rsidR="007B33CC" w:rsidRDefault="007B33CC" w:rsidP="003F0F60">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ab/>
      </w:r>
      <w:r w:rsidRPr="00BE38AC">
        <w:rPr>
          <w:rFonts w:ascii="Times New Roman" w:hAnsi="Times New Roman" w:cs="Times New Roman"/>
          <w:i/>
          <w:sz w:val="24"/>
          <w:szCs w:val="24"/>
        </w:rPr>
        <w:t>In casu</w:t>
      </w:r>
      <w:r>
        <w:rPr>
          <w:rFonts w:ascii="Times New Roman" w:hAnsi="Times New Roman" w:cs="Times New Roman"/>
          <w:sz w:val="24"/>
          <w:szCs w:val="24"/>
        </w:rPr>
        <w:t>, the order whose execution is being sought to be suspended among other things, reverses a transfer effected in terms of a deed a transfer and</w:t>
      </w:r>
      <w:r w:rsidR="00B93993">
        <w:rPr>
          <w:rFonts w:ascii="Times New Roman" w:hAnsi="Times New Roman" w:cs="Times New Roman"/>
          <w:sz w:val="24"/>
          <w:szCs w:val="24"/>
        </w:rPr>
        <w:t>,</w:t>
      </w:r>
      <w:r>
        <w:rPr>
          <w:rFonts w:ascii="Times New Roman" w:hAnsi="Times New Roman" w:cs="Times New Roman"/>
          <w:sz w:val="24"/>
          <w:szCs w:val="24"/>
        </w:rPr>
        <w:t xml:space="preserve"> further, seeks to reinstate a deed </w:t>
      </w:r>
      <w:r w:rsidR="00B93993">
        <w:rPr>
          <w:rFonts w:ascii="Times New Roman" w:hAnsi="Times New Roman" w:cs="Times New Roman"/>
          <w:sz w:val="24"/>
          <w:szCs w:val="24"/>
        </w:rPr>
        <w:t>of</w:t>
      </w:r>
      <w:r>
        <w:rPr>
          <w:rFonts w:ascii="Times New Roman" w:hAnsi="Times New Roman" w:cs="Times New Roman"/>
          <w:sz w:val="24"/>
          <w:szCs w:val="24"/>
        </w:rPr>
        <w:t xml:space="preserve"> transfer that was superseded by the one that is referred to in para(s) 1 and 2 of the order.  This </w:t>
      </w:r>
      <w:r w:rsidR="00B93993">
        <w:rPr>
          <w:rFonts w:ascii="Times New Roman" w:hAnsi="Times New Roman" w:cs="Times New Roman"/>
          <w:sz w:val="24"/>
          <w:szCs w:val="24"/>
        </w:rPr>
        <w:t xml:space="preserve">is </w:t>
      </w:r>
      <w:r>
        <w:rPr>
          <w:rFonts w:ascii="Times New Roman" w:hAnsi="Times New Roman" w:cs="Times New Roman"/>
          <w:sz w:val="24"/>
          <w:szCs w:val="24"/>
        </w:rPr>
        <w:t xml:space="preserve">typically one of the situations contemplated in </w:t>
      </w:r>
      <w:r w:rsidRPr="00E8497D">
        <w:rPr>
          <w:rFonts w:ascii="Times New Roman" w:hAnsi="Times New Roman" w:cs="Times New Roman"/>
          <w:i/>
          <w:sz w:val="24"/>
          <w:szCs w:val="24"/>
        </w:rPr>
        <w:t>Mupini</w:t>
      </w:r>
      <w:r>
        <w:rPr>
          <w:rFonts w:ascii="Times New Roman" w:hAnsi="Times New Roman" w:cs="Times New Roman"/>
          <w:sz w:val="24"/>
          <w:szCs w:val="24"/>
        </w:rPr>
        <w:t xml:space="preserve"> v </w:t>
      </w:r>
      <w:r w:rsidRPr="00E8497D">
        <w:rPr>
          <w:rFonts w:ascii="Times New Roman" w:hAnsi="Times New Roman" w:cs="Times New Roman"/>
          <w:i/>
          <w:sz w:val="24"/>
          <w:szCs w:val="24"/>
        </w:rPr>
        <w:t>Makoni</w:t>
      </w:r>
      <w:r>
        <w:rPr>
          <w:rFonts w:ascii="Times New Roman" w:hAnsi="Times New Roman" w:cs="Times New Roman"/>
          <w:sz w:val="24"/>
          <w:szCs w:val="24"/>
        </w:rPr>
        <w:t xml:space="preserve">, supra, hence real and substantial justice dictates that the execution of the order be suspended.  If the execution of the order is not suspended then the order for its </w:t>
      </w:r>
      <w:r w:rsidR="003F0F60">
        <w:rPr>
          <w:rFonts w:ascii="Times New Roman" w:hAnsi="Times New Roman" w:cs="Times New Roman"/>
          <w:sz w:val="24"/>
          <w:szCs w:val="24"/>
        </w:rPr>
        <w:t xml:space="preserve">rescission </w:t>
      </w:r>
      <w:r>
        <w:rPr>
          <w:rFonts w:ascii="Times New Roman" w:hAnsi="Times New Roman" w:cs="Times New Roman"/>
          <w:sz w:val="24"/>
          <w:szCs w:val="24"/>
        </w:rPr>
        <w:t xml:space="preserve">would become meaningless if the applicants succeed in Case No. HC 7557/22.  On the other hand, if the application for rescission fails the respondents would not be precluded from enforcing the order.  The delay in the enforcement of the order arising from the granting of the order </w:t>
      </w:r>
      <w:r w:rsidRPr="00D50B4B">
        <w:rPr>
          <w:rFonts w:ascii="Times New Roman" w:hAnsi="Times New Roman" w:cs="Times New Roman"/>
          <w:i/>
          <w:sz w:val="24"/>
          <w:szCs w:val="24"/>
        </w:rPr>
        <w:t>in casu</w:t>
      </w:r>
      <w:r>
        <w:rPr>
          <w:rFonts w:ascii="Times New Roman" w:hAnsi="Times New Roman" w:cs="Times New Roman"/>
          <w:sz w:val="24"/>
          <w:szCs w:val="24"/>
        </w:rPr>
        <w:t>, does not amount to irreparable harm.</w:t>
      </w:r>
    </w:p>
    <w:p w:rsidR="007B33CC" w:rsidRDefault="007B33CC" w:rsidP="003F0F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Further, there are allegations and counter allegations of fraud which must be investigated by the court.  These relate to how the first and second respondents lost control of the company in the first instance, and how they regained such control.  It is just that until those allegations are </w:t>
      </w:r>
      <w:r>
        <w:rPr>
          <w:rFonts w:ascii="Times New Roman" w:hAnsi="Times New Roman" w:cs="Times New Roman"/>
          <w:sz w:val="24"/>
          <w:szCs w:val="24"/>
        </w:rPr>
        <w:lastRenderedPageBreak/>
        <w:t>investigated the situation be frozen to avoid irreparable prejudice to the applicant in the event that it is ultimately found that the first and second respondents are not authorized to represent it.</w:t>
      </w:r>
    </w:p>
    <w:p w:rsidR="007B33CC" w:rsidRDefault="007B33CC" w:rsidP="007B33CC">
      <w:pPr>
        <w:spacing w:line="360" w:lineRule="auto"/>
        <w:jc w:val="both"/>
        <w:rPr>
          <w:rFonts w:ascii="Times New Roman" w:hAnsi="Times New Roman" w:cs="Times New Roman"/>
          <w:sz w:val="24"/>
          <w:szCs w:val="24"/>
        </w:rPr>
      </w:pPr>
      <w:r>
        <w:rPr>
          <w:rFonts w:ascii="Times New Roman" w:hAnsi="Times New Roman" w:cs="Times New Roman"/>
          <w:sz w:val="24"/>
          <w:szCs w:val="24"/>
        </w:rPr>
        <w:tab/>
        <w:t>In the circumstances, I conclude that this is an appropriate case for execution to be suspended pending determination of the application for rescission of judgment.</w:t>
      </w:r>
    </w:p>
    <w:p w:rsidR="007B33CC" w:rsidRDefault="007B33CC" w:rsidP="003F0F60">
      <w:pPr>
        <w:spacing w:line="240" w:lineRule="auto"/>
        <w:jc w:val="both"/>
        <w:rPr>
          <w:rFonts w:ascii="Times New Roman" w:hAnsi="Times New Roman" w:cs="Times New Roman"/>
          <w:sz w:val="24"/>
          <w:szCs w:val="24"/>
        </w:rPr>
      </w:pPr>
      <w:r>
        <w:rPr>
          <w:rFonts w:ascii="Times New Roman" w:hAnsi="Times New Roman" w:cs="Times New Roman"/>
          <w:sz w:val="24"/>
          <w:szCs w:val="24"/>
        </w:rPr>
        <w:tab/>
        <w:t>In the result, IT IS ORDERED THAT:</w:t>
      </w:r>
    </w:p>
    <w:p w:rsidR="007B33CC" w:rsidRDefault="007B33CC" w:rsidP="003F0F60">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operation and effect of the judgment of this court dated 14 September 2022, handed </w:t>
      </w:r>
      <w:r w:rsidR="00B93993">
        <w:rPr>
          <w:rFonts w:ascii="Times New Roman" w:hAnsi="Times New Roman" w:cs="Times New Roman"/>
          <w:sz w:val="24"/>
          <w:szCs w:val="24"/>
        </w:rPr>
        <w:t xml:space="preserve">down </w:t>
      </w:r>
      <w:r>
        <w:rPr>
          <w:rFonts w:ascii="Times New Roman" w:hAnsi="Times New Roman" w:cs="Times New Roman"/>
          <w:sz w:val="24"/>
          <w:szCs w:val="24"/>
        </w:rPr>
        <w:t>in Case No.  HC 5385B/22, is suspended pending the finalization of the application for its rescission in Case No. HC 7557/22.</w:t>
      </w:r>
    </w:p>
    <w:p w:rsidR="007B33CC" w:rsidRDefault="007B33CC" w:rsidP="007B33C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Pending the determination of the application for rescission of judgment under HC 7557/22, the first and second respondents are interdicted from performing any duties as directors, shareholders or officers of the applicant.</w:t>
      </w:r>
    </w:p>
    <w:p w:rsidR="007B33CC" w:rsidRDefault="007B33CC" w:rsidP="007B33C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First and second respondents shall pay the costs jointly and severally the one paying the other to be absolved.</w:t>
      </w:r>
    </w:p>
    <w:p w:rsidR="007B33CC" w:rsidRDefault="007B33CC" w:rsidP="007B33CC">
      <w:pPr>
        <w:spacing w:line="360" w:lineRule="auto"/>
        <w:jc w:val="both"/>
        <w:rPr>
          <w:rFonts w:ascii="Times New Roman" w:hAnsi="Times New Roman" w:cs="Times New Roman"/>
          <w:sz w:val="24"/>
          <w:szCs w:val="24"/>
        </w:rPr>
      </w:pPr>
    </w:p>
    <w:p w:rsidR="00E11A73" w:rsidRDefault="00E11A73" w:rsidP="007B33CC">
      <w:pPr>
        <w:spacing w:line="360" w:lineRule="auto"/>
        <w:jc w:val="both"/>
        <w:rPr>
          <w:rFonts w:ascii="Times New Roman" w:hAnsi="Times New Roman" w:cs="Times New Roman"/>
          <w:b/>
          <w:sz w:val="24"/>
          <w:szCs w:val="24"/>
        </w:rPr>
      </w:pPr>
    </w:p>
    <w:p w:rsidR="007B33CC" w:rsidRDefault="007B33CC" w:rsidP="007B33CC">
      <w:pPr>
        <w:spacing w:line="360" w:lineRule="auto"/>
        <w:jc w:val="both"/>
        <w:rPr>
          <w:rFonts w:ascii="Times New Roman" w:hAnsi="Times New Roman" w:cs="Times New Roman"/>
          <w:sz w:val="24"/>
          <w:szCs w:val="24"/>
        </w:rPr>
      </w:pPr>
      <w:r w:rsidRPr="00AD5400">
        <w:rPr>
          <w:rFonts w:ascii="Times New Roman" w:hAnsi="Times New Roman" w:cs="Times New Roman"/>
          <w:b/>
          <w:sz w:val="24"/>
          <w:szCs w:val="24"/>
        </w:rPr>
        <w:t>DATE</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sidRPr="00AD5400">
        <w:rPr>
          <w:rFonts w:ascii="Times New Roman" w:hAnsi="Times New Roman" w:cs="Times New Roman"/>
          <w:b/>
          <w:sz w:val="24"/>
          <w:szCs w:val="24"/>
        </w:rPr>
        <w:t>JUDGE</w:t>
      </w:r>
      <w:r>
        <w:rPr>
          <w:rFonts w:ascii="Times New Roman" w:hAnsi="Times New Roman" w:cs="Times New Roman"/>
          <w:sz w:val="24"/>
          <w:szCs w:val="24"/>
        </w:rPr>
        <w:t>………………………………….</w:t>
      </w:r>
    </w:p>
    <w:p w:rsidR="007B33CC" w:rsidRDefault="007B33CC" w:rsidP="007B33CC">
      <w:pPr>
        <w:spacing w:line="360" w:lineRule="auto"/>
        <w:jc w:val="both"/>
        <w:rPr>
          <w:rFonts w:ascii="Times New Roman" w:hAnsi="Times New Roman" w:cs="Times New Roman"/>
          <w:sz w:val="24"/>
          <w:szCs w:val="24"/>
        </w:rPr>
      </w:pPr>
    </w:p>
    <w:p w:rsidR="00E11A73" w:rsidRDefault="00E11A73" w:rsidP="007B33CC">
      <w:pPr>
        <w:spacing w:after="0" w:line="240" w:lineRule="auto"/>
        <w:jc w:val="both"/>
        <w:rPr>
          <w:rFonts w:ascii="Times New Roman" w:hAnsi="Times New Roman" w:cs="Times New Roman"/>
          <w:i/>
          <w:sz w:val="24"/>
          <w:szCs w:val="24"/>
        </w:rPr>
      </w:pPr>
    </w:p>
    <w:p w:rsidR="00E11A73" w:rsidRDefault="00E11A73" w:rsidP="007B33CC">
      <w:pPr>
        <w:spacing w:after="0" w:line="240" w:lineRule="auto"/>
        <w:jc w:val="both"/>
        <w:rPr>
          <w:rFonts w:ascii="Times New Roman" w:hAnsi="Times New Roman" w:cs="Times New Roman"/>
          <w:i/>
          <w:sz w:val="24"/>
          <w:szCs w:val="24"/>
        </w:rPr>
      </w:pPr>
    </w:p>
    <w:p w:rsidR="007B33CC" w:rsidRDefault="007B33CC" w:rsidP="007B33CC">
      <w:pPr>
        <w:spacing w:after="0" w:line="240" w:lineRule="auto"/>
        <w:jc w:val="both"/>
        <w:rPr>
          <w:rFonts w:ascii="Times New Roman" w:hAnsi="Times New Roman" w:cs="Times New Roman"/>
          <w:sz w:val="24"/>
          <w:szCs w:val="24"/>
        </w:rPr>
      </w:pPr>
      <w:r w:rsidRPr="00AD5400">
        <w:rPr>
          <w:rFonts w:ascii="Times New Roman" w:hAnsi="Times New Roman" w:cs="Times New Roman"/>
          <w:i/>
          <w:sz w:val="24"/>
          <w:szCs w:val="24"/>
        </w:rPr>
        <w:t>Makiyo and Partners</w:t>
      </w:r>
      <w:r>
        <w:rPr>
          <w:rFonts w:ascii="Times New Roman" w:hAnsi="Times New Roman" w:cs="Times New Roman"/>
          <w:sz w:val="24"/>
          <w:szCs w:val="24"/>
        </w:rPr>
        <w:t>, applicant’s legal practitioners</w:t>
      </w:r>
    </w:p>
    <w:p w:rsidR="007B33CC" w:rsidRDefault="007B33CC" w:rsidP="007B33CC">
      <w:pPr>
        <w:spacing w:after="0" w:line="240" w:lineRule="auto"/>
        <w:jc w:val="both"/>
        <w:rPr>
          <w:rFonts w:ascii="Times New Roman" w:hAnsi="Times New Roman" w:cs="Times New Roman"/>
          <w:sz w:val="24"/>
          <w:szCs w:val="24"/>
        </w:rPr>
      </w:pPr>
      <w:r w:rsidRPr="00AD5400">
        <w:rPr>
          <w:rFonts w:ascii="Times New Roman" w:hAnsi="Times New Roman" w:cs="Times New Roman"/>
          <w:i/>
          <w:sz w:val="24"/>
          <w:szCs w:val="24"/>
        </w:rPr>
        <w:t>Murambasvina Legal Practice</w:t>
      </w:r>
      <w:r>
        <w:rPr>
          <w:rFonts w:ascii="Times New Roman" w:hAnsi="Times New Roman" w:cs="Times New Roman"/>
          <w:sz w:val="24"/>
          <w:szCs w:val="24"/>
        </w:rPr>
        <w:t>, first and second respondent’s legal practitioners</w:t>
      </w:r>
    </w:p>
    <w:p w:rsidR="007B33CC" w:rsidRDefault="007B33CC" w:rsidP="007B33CC">
      <w:pPr>
        <w:spacing w:after="0" w:line="240" w:lineRule="auto"/>
        <w:jc w:val="both"/>
        <w:rPr>
          <w:rFonts w:ascii="Times New Roman" w:hAnsi="Times New Roman" w:cs="Times New Roman"/>
          <w:sz w:val="24"/>
          <w:szCs w:val="24"/>
        </w:rPr>
      </w:pPr>
      <w:r w:rsidRPr="00AD5400">
        <w:rPr>
          <w:rFonts w:ascii="Times New Roman" w:hAnsi="Times New Roman" w:cs="Times New Roman"/>
          <w:i/>
          <w:sz w:val="24"/>
          <w:szCs w:val="24"/>
        </w:rPr>
        <w:t>Samukange and Hungwe</w:t>
      </w:r>
      <w:r>
        <w:rPr>
          <w:rFonts w:ascii="Times New Roman" w:hAnsi="Times New Roman" w:cs="Times New Roman"/>
          <w:sz w:val="24"/>
          <w:szCs w:val="24"/>
        </w:rPr>
        <w:t>, third respondent’s legal practitioners</w:t>
      </w:r>
    </w:p>
    <w:p w:rsidR="007B33CC" w:rsidRPr="00AD5400" w:rsidRDefault="007B33CC" w:rsidP="007B33CC">
      <w:pPr>
        <w:spacing w:after="0" w:line="240" w:lineRule="auto"/>
        <w:jc w:val="both"/>
        <w:rPr>
          <w:rFonts w:ascii="Times New Roman" w:hAnsi="Times New Roman" w:cs="Times New Roman"/>
          <w:sz w:val="24"/>
          <w:szCs w:val="24"/>
        </w:rPr>
      </w:pPr>
      <w:r w:rsidRPr="00AD5400">
        <w:rPr>
          <w:rFonts w:ascii="Times New Roman" w:hAnsi="Times New Roman" w:cs="Times New Roman"/>
          <w:i/>
          <w:sz w:val="24"/>
          <w:szCs w:val="24"/>
        </w:rPr>
        <w:t>Mawere Sibanda</w:t>
      </w:r>
      <w:r>
        <w:rPr>
          <w:rFonts w:ascii="Times New Roman" w:hAnsi="Times New Roman" w:cs="Times New Roman"/>
          <w:sz w:val="24"/>
          <w:szCs w:val="24"/>
        </w:rPr>
        <w:t xml:space="preserve">, fourth respondent’s legal practitioners </w:t>
      </w:r>
    </w:p>
    <w:p w:rsidR="007B33CC" w:rsidRPr="00004E4C" w:rsidRDefault="007B33CC" w:rsidP="007B33CC">
      <w:pPr>
        <w:spacing w:line="360" w:lineRule="auto"/>
        <w:jc w:val="both"/>
        <w:rPr>
          <w:rFonts w:ascii="Times New Roman" w:hAnsi="Times New Roman" w:cs="Times New Roman"/>
          <w:sz w:val="24"/>
          <w:szCs w:val="24"/>
        </w:rPr>
      </w:pPr>
    </w:p>
    <w:p w:rsidR="00887A54" w:rsidRPr="00887A54" w:rsidRDefault="00887A54" w:rsidP="00880ABB">
      <w:pPr>
        <w:spacing w:after="0" w:line="240" w:lineRule="auto"/>
        <w:jc w:val="both"/>
        <w:rPr>
          <w:rFonts w:ascii="Times New Roman" w:hAnsi="Times New Roman" w:cs="Times New Roman"/>
          <w:sz w:val="24"/>
          <w:szCs w:val="24"/>
        </w:rPr>
      </w:pPr>
    </w:p>
    <w:sectPr w:rsidR="00887A54" w:rsidRPr="00887A5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34B3" w:rsidRDefault="007334B3" w:rsidP="00887A54">
      <w:pPr>
        <w:spacing w:after="0" w:line="240" w:lineRule="auto"/>
      </w:pPr>
      <w:r>
        <w:separator/>
      </w:r>
    </w:p>
  </w:endnote>
  <w:endnote w:type="continuationSeparator" w:id="0">
    <w:p w:rsidR="007334B3" w:rsidRDefault="007334B3" w:rsidP="008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34B3" w:rsidRDefault="007334B3" w:rsidP="00887A54">
      <w:pPr>
        <w:spacing w:after="0" w:line="240" w:lineRule="auto"/>
      </w:pPr>
      <w:r>
        <w:separator/>
      </w:r>
    </w:p>
  </w:footnote>
  <w:footnote w:type="continuationSeparator" w:id="0">
    <w:p w:rsidR="007334B3" w:rsidRDefault="007334B3" w:rsidP="008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6787904"/>
      <w:docPartObj>
        <w:docPartGallery w:val="Page Numbers (Top of Page)"/>
        <w:docPartUnique/>
      </w:docPartObj>
    </w:sdtPr>
    <w:sdtEndPr>
      <w:rPr>
        <w:noProof/>
      </w:rPr>
    </w:sdtEndPr>
    <w:sdtContent>
      <w:p w:rsidR="00887A54" w:rsidRDefault="00887A54">
        <w:pPr>
          <w:pStyle w:val="Header"/>
          <w:jc w:val="right"/>
          <w:rPr>
            <w:noProof/>
          </w:rPr>
        </w:pPr>
        <w:r>
          <w:fldChar w:fldCharType="begin"/>
        </w:r>
        <w:r>
          <w:instrText xml:space="preserve"> PAGE   \* MERGEFORMAT </w:instrText>
        </w:r>
        <w:r>
          <w:fldChar w:fldCharType="separate"/>
        </w:r>
        <w:r w:rsidR="00A74FCC">
          <w:rPr>
            <w:noProof/>
          </w:rPr>
          <w:t>1</w:t>
        </w:r>
        <w:r>
          <w:rPr>
            <w:noProof/>
          </w:rPr>
          <w:fldChar w:fldCharType="end"/>
        </w:r>
      </w:p>
      <w:p w:rsidR="00211E43" w:rsidRDefault="00211E43">
        <w:pPr>
          <w:pStyle w:val="Header"/>
          <w:jc w:val="right"/>
          <w:rPr>
            <w:noProof/>
          </w:rPr>
        </w:pPr>
        <w:r>
          <w:rPr>
            <w:noProof/>
          </w:rPr>
          <w:t>HH 874-22</w:t>
        </w:r>
      </w:p>
      <w:p w:rsidR="00887A54" w:rsidRDefault="00887A54">
        <w:pPr>
          <w:pStyle w:val="Header"/>
          <w:jc w:val="right"/>
        </w:pPr>
        <w:r>
          <w:rPr>
            <w:noProof/>
          </w:rPr>
          <w:t>HC 7590/22</w:t>
        </w:r>
      </w:p>
    </w:sdtContent>
  </w:sdt>
  <w:p w:rsidR="00887A54" w:rsidRDefault="00887A5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B82099"/>
    <w:multiLevelType w:val="hybridMultilevel"/>
    <w:tmpl w:val="25521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A54"/>
    <w:rsid w:val="000309AC"/>
    <w:rsid w:val="0005528E"/>
    <w:rsid w:val="000E317B"/>
    <w:rsid w:val="00147DBA"/>
    <w:rsid w:val="0018598C"/>
    <w:rsid w:val="00211E43"/>
    <w:rsid w:val="003F0F60"/>
    <w:rsid w:val="004514B3"/>
    <w:rsid w:val="00516BBB"/>
    <w:rsid w:val="00563439"/>
    <w:rsid w:val="005F4509"/>
    <w:rsid w:val="007334B3"/>
    <w:rsid w:val="00753D76"/>
    <w:rsid w:val="007655A0"/>
    <w:rsid w:val="007B33CC"/>
    <w:rsid w:val="008541DE"/>
    <w:rsid w:val="00880ABB"/>
    <w:rsid w:val="00887A54"/>
    <w:rsid w:val="00894A77"/>
    <w:rsid w:val="00975E40"/>
    <w:rsid w:val="00A03926"/>
    <w:rsid w:val="00A74FCC"/>
    <w:rsid w:val="00B27F00"/>
    <w:rsid w:val="00B309F2"/>
    <w:rsid w:val="00B36D1D"/>
    <w:rsid w:val="00B93993"/>
    <w:rsid w:val="00BF36B4"/>
    <w:rsid w:val="00CC57C7"/>
    <w:rsid w:val="00DF6917"/>
    <w:rsid w:val="00E11A73"/>
    <w:rsid w:val="00E25651"/>
    <w:rsid w:val="00ED1372"/>
    <w:rsid w:val="00F62663"/>
    <w:rsid w:val="00FF1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3D16DA-B486-4D7A-9F27-AF5A16155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7A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7A54"/>
  </w:style>
  <w:style w:type="paragraph" w:styleId="Footer">
    <w:name w:val="footer"/>
    <w:basedOn w:val="Normal"/>
    <w:link w:val="FooterChar"/>
    <w:uiPriority w:val="99"/>
    <w:unhideWhenUsed/>
    <w:rsid w:val="00887A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7A54"/>
  </w:style>
  <w:style w:type="paragraph" w:styleId="ListParagraph">
    <w:name w:val="List Paragraph"/>
    <w:basedOn w:val="Normal"/>
    <w:uiPriority w:val="34"/>
    <w:qFormat/>
    <w:rsid w:val="007B33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1551</Words>
  <Characters>8843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dcterms:created xsi:type="dcterms:W3CDTF">2022-12-09T08:28:00Z</dcterms:created>
  <dcterms:modified xsi:type="dcterms:W3CDTF">2022-12-09T08:28:00Z</dcterms:modified>
</cp:coreProperties>
</file>