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CEAB4" w14:textId="77777777" w:rsidR="00DA7973" w:rsidRDefault="00DA7973" w:rsidP="00E80C55">
      <w:pPr>
        <w:pStyle w:val="NoSpacing"/>
      </w:pPr>
      <w:bookmarkStart w:id="0" w:name="_GoBack"/>
      <w:bookmarkEnd w:id="0"/>
    </w:p>
    <w:p w14:paraId="6114D7ED" w14:textId="77777777" w:rsidR="00E80C55" w:rsidRDefault="00E80C55" w:rsidP="00E80C55">
      <w:pPr>
        <w:pStyle w:val="NoSpacing"/>
      </w:pPr>
    </w:p>
    <w:p w14:paraId="30886B43" w14:textId="77777777" w:rsidR="00E80C55" w:rsidRPr="009F1028" w:rsidRDefault="00E80C55" w:rsidP="00E80C55">
      <w:pPr>
        <w:pStyle w:val="NoSpacing"/>
        <w:rPr>
          <w:rFonts w:ascii="Times New Roman" w:hAnsi="Times New Roman" w:cs="Times New Roman"/>
          <w:sz w:val="24"/>
          <w:szCs w:val="24"/>
        </w:rPr>
      </w:pPr>
      <w:r w:rsidRPr="009F1028">
        <w:rPr>
          <w:rFonts w:ascii="Times New Roman" w:hAnsi="Times New Roman" w:cs="Times New Roman"/>
          <w:sz w:val="24"/>
          <w:szCs w:val="24"/>
        </w:rPr>
        <w:t xml:space="preserve">THE PROSECUTOR GENERAL </w:t>
      </w:r>
    </w:p>
    <w:p w14:paraId="7C87C520" w14:textId="6083730E" w:rsidR="009F1028" w:rsidRPr="009F1028" w:rsidRDefault="00717E1C" w:rsidP="00E80C55">
      <w:pPr>
        <w:pStyle w:val="NoSpacing"/>
        <w:rPr>
          <w:rFonts w:ascii="Times New Roman" w:hAnsi="Times New Roman" w:cs="Times New Roman"/>
          <w:sz w:val="24"/>
          <w:szCs w:val="24"/>
        </w:rPr>
      </w:pPr>
      <w:r>
        <w:rPr>
          <w:rFonts w:ascii="Times New Roman" w:hAnsi="Times New Roman" w:cs="Times New Roman"/>
          <w:sz w:val="24"/>
          <w:szCs w:val="24"/>
        </w:rPr>
        <w:t>v</w:t>
      </w:r>
      <w:r w:rsidR="009F1028" w:rsidRPr="009F1028">
        <w:rPr>
          <w:rFonts w:ascii="Times New Roman" w:hAnsi="Times New Roman" w:cs="Times New Roman"/>
          <w:sz w:val="24"/>
          <w:szCs w:val="24"/>
        </w:rPr>
        <w:t xml:space="preserve">ersus </w:t>
      </w:r>
    </w:p>
    <w:p w14:paraId="7FA24A04" w14:textId="77777777" w:rsidR="009F1028" w:rsidRPr="009F1028" w:rsidRDefault="009F1028" w:rsidP="00E80C55">
      <w:pPr>
        <w:pStyle w:val="NoSpacing"/>
        <w:rPr>
          <w:rFonts w:ascii="Times New Roman" w:hAnsi="Times New Roman" w:cs="Times New Roman"/>
          <w:sz w:val="24"/>
          <w:szCs w:val="24"/>
        </w:rPr>
      </w:pPr>
      <w:r w:rsidRPr="009F1028">
        <w:rPr>
          <w:rFonts w:ascii="Times New Roman" w:hAnsi="Times New Roman" w:cs="Times New Roman"/>
          <w:sz w:val="24"/>
          <w:szCs w:val="24"/>
        </w:rPr>
        <w:t>NYASHA DUMBU</w:t>
      </w:r>
    </w:p>
    <w:p w14:paraId="0FFE8327" w14:textId="3510D165" w:rsidR="009F1028" w:rsidRPr="009F1028" w:rsidRDefault="00717E1C" w:rsidP="00E80C55">
      <w:pPr>
        <w:pStyle w:val="NoSpacing"/>
        <w:rPr>
          <w:rFonts w:ascii="Times New Roman" w:hAnsi="Times New Roman" w:cs="Times New Roman"/>
          <w:sz w:val="24"/>
          <w:szCs w:val="24"/>
        </w:rPr>
      </w:pPr>
      <w:r>
        <w:rPr>
          <w:rFonts w:ascii="Times New Roman" w:hAnsi="Times New Roman" w:cs="Times New Roman"/>
          <w:sz w:val="24"/>
          <w:szCs w:val="24"/>
        </w:rPr>
        <w:t>a</w:t>
      </w:r>
      <w:r w:rsidR="009F1028" w:rsidRPr="009F1028">
        <w:rPr>
          <w:rFonts w:ascii="Times New Roman" w:hAnsi="Times New Roman" w:cs="Times New Roman"/>
          <w:sz w:val="24"/>
          <w:szCs w:val="24"/>
        </w:rPr>
        <w:t>nd</w:t>
      </w:r>
    </w:p>
    <w:p w14:paraId="31FA20D9" w14:textId="06975CF4" w:rsidR="009F1028" w:rsidRPr="009F1028" w:rsidRDefault="009F1028" w:rsidP="00E80C55">
      <w:pPr>
        <w:pStyle w:val="NoSpacing"/>
        <w:rPr>
          <w:rFonts w:ascii="Times New Roman" w:hAnsi="Times New Roman" w:cs="Times New Roman"/>
          <w:sz w:val="24"/>
          <w:szCs w:val="24"/>
        </w:rPr>
      </w:pPr>
      <w:r w:rsidRPr="009F1028">
        <w:rPr>
          <w:rFonts w:ascii="Times New Roman" w:hAnsi="Times New Roman" w:cs="Times New Roman"/>
          <w:sz w:val="24"/>
          <w:szCs w:val="24"/>
        </w:rPr>
        <w:t>HEATHER RUVI</w:t>
      </w:r>
      <w:r w:rsidR="00A501F9">
        <w:rPr>
          <w:rFonts w:ascii="Times New Roman" w:hAnsi="Times New Roman" w:cs="Times New Roman"/>
          <w:sz w:val="24"/>
          <w:szCs w:val="24"/>
        </w:rPr>
        <w:t>M</w:t>
      </w:r>
      <w:r w:rsidRPr="009F1028">
        <w:rPr>
          <w:rFonts w:ascii="Times New Roman" w:hAnsi="Times New Roman" w:cs="Times New Roman"/>
          <w:sz w:val="24"/>
          <w:szCs w:val="24"/>
        </w:rPr>
        <w:t xml:space="preserve">BO DUMBU </w:t>
      </w:r>
    </w:p>
    <w:p w14:paraId="63CAE8B7" w14:textId="4901183C" w:rsidR="009F1028" w:rsidRPr="009F1028" w:rsidRDefault="00717E1C" w:rsidP="00E80C55">
      <w:pPr>
        <w:pStyle w:val="NoSpacing"/>
        <w:rPr>
          <w:rFonts w:ascii="Times New Roman" w:hAnsi="Times New Roman" w:cs="Times New Roman"/>
          <w:sz w:val="24"/>
          <w:szCs w:val="24"/>
        </w:rPr>
      </w:pPr>
      <w:r>
        <w:rPr>
          <w:rFonts w:ascii="Times New Roman" w:hAnsi="Times New Roman" w:cs="Times New Roman"/>
          <w:sz w:val="24"/>
          <w:szCs w:val="24"/>
        </w:rPr>
        <w:t>a</w:t>
      </w:r>
      <w:r w:rsidR="009F1028" w:rsidRPr="009F1028">
        <w:rPr>
          <w:rFonts w:ascii="Times New Roman" w:hAnsi="Times New Roman" w:cs="Times New Roman"/>
          <w:sz w:val="24"/>
          <w:szCs w:val="24"/>
        </w:rPr>
        <w:t xml:space="preserve">nd </w:t>
      </w:r>
    </w:p>
    <w:p w14:paraId="7A4EA40C" w14:textId="440C27CC" w:rsidR="009F1028" w:rsidRPr="009F1028" w:rsidRDefault="00D13966" w:rsidP="00E80C55">
      <w:pPr>
        <w:pStyle w:val="NoSpacing"/>
        <w:rPr>
          <w:rFonts w:ascii="Times New Roman" w:hAnsi="Times New Roman" w:cs="Times New Roman"/>
          <w:sz w:val="24"/>
          <w:szCs w:val="24"/>
        </w:rPr>
      </w:pPr>
      <w:r>
        <w:rPr>
          <w:rFonts w:ascii="Times New Roman" w:hAnsi="Times New Roman" w:cs="Times New Roman"/>
          <w:sz w:val="24"/>
          <w:szCs w:val="24"/>
        </w:rPr>
        <w:t>DAN</w:t>
      </w:r>
      <w:r w:rsidR="009F1028" w:rsidRPr="009F1028">
        <w:rPr>
          <w:rFonts w:ascii="Times New Roman" w:hAnsi="Times New Roman" w:cs="Times New Roman"/>
          <w:sz w:val="24"/>
          <w:szCs w:val="24"/>
        </w:rPr>
        <w:t>B</w:t>
      </w:r>
      <w:r w:rsidR="00A501F9">
        <w:rPr>
          <w:rFonts w:ascii="Times New Roman" w:hAnsi="Times New Roman" w:cs="Times New Roman"/>
          <w:sz w:val="24"/>
          <w:szCs w:val="24"/>
        </w:rPr>
        <w:t>R</w:t>
      </w:r>
      <w:r w:rsidR="009F1028" w:rsidRPr="009F1028">
        <w:rPr>
          <w:rFonts w:ascii="Times New Roman" w:hAnsi="Times New Roman" w:cs="Times New Roman"/>
          <w:sz w:val="24"/>
          <w:szCs w:val="24"/>
        </w:rPr>
        <w:t>O HOLDINGS (PVT)</w:t>
      </w:r>
      <w:r w:rsidR="008C6BCD">
        <w:rPr>
          <w:rFonts w:ascii="Times New Roman" w:hAnsi="Times New Roman" w:cs="Times New Roman"/>
          <w:sz w:val="24"/>
          <w:szCs w:val="24"/>
        </w:rPr>
        <w:t xml:space="preserve"> </w:t>
      </w:r>
      <w:r w:rsidR="009F1028" w:rsidRPr="009F1028">
        <w:rPr>
          <w:rFonts w:ascii="Times New Roman" w:hAnsi="Times New Roman" w:cs="Times New Roman"/>
          <w:sz w:val="24"/>
          <w:szCs w:val="24"/>
        </w:rPr>
        <w:t xml:space="preserve">LTD </w:t>
      </w:r>
    </w:p>
    <w:p w14:paraId="35F84BF5" w14:textId="3F0088A4" w:rsidR="009F1028" w:rsidRPr="009F1028" w:rsidRDefault="00717E1C" w:rsidP="00E80C55">
      <w:pPr>
        <w:pStyle w:val="NoSpacing"/>
        <w:rPr>
          <w:rFonts w:ascii="Times New Roman" w:hAnsi="Times New Roman" w:cs="Times New Roman"/>
          <w:sz w:val="24"/>
          <w:szCs w:val="24"/>
        </w:rPr>
      </w:pPr>
      <w:r>
        <w:rPr>
          <w:rFonts w:ascii="Times New Roman" w:hAnsi="Times New Roman" w:cs="Times New Roman"/>
          <w:sz w:val="24"/>
          <w:szCs w:val="24"/>
        </w:rPr>
        <w:t>a</w:t>
      </w:r>
      <w:r w:rsidR="009F1028" w:rsidRPr="009F1028">
        <w:rPr>
          <w:rFonts w:ascii="Times New Roman" w:hAnsi="Times New Roman" w:cs="Times New Roman"/>
          <w:sz w:val="24"/>
          <w:szCs w:val="24"/>
        </w:rPr>
        <w:t xml:space="preserve">nd  </w:t>
      </w:r>
    </w:p>
    <w:p w14:paraId="1186C98D" w14:textId="77777777" w:rsidR="009F1028" w:rsidRDefault="009F1028" w:rsidP="00E80C55">
      <w:pPr>
        <w:pStyle w:val="NoSpacing"/>
        <w:rPr>
          <w:rFonts w:ascii="Times New Roman" w:hAnsi="Times New Roman" w:cs="Times New Roman"/>
          <w:sz w:val="24"/>
          <w:szCs w:val="24"/>
        </w:rPr>
      </w:pPr>
      <w:r w:rsidRPr="009F1028">
        <w:rPr>
          <w:rFonts w:ascii="Times New Roman" w:hAnsi="Times New Roman" w:cs="Times New Roman"/>
          <w:sz w:val="24"/>
          <w:szCs w:val="24"/>
        </w:rPr>
        <w:t xml:space="preserve">REGISTRAR OF DEEDS </w:t>
      </w:r>
    </w:p>
    <w:p w14:paraId="59CD3A82" w14:textId="77777777" w:rsidR="00717E1C" w:rsidRPr="009F1028" w:rsidRDefault="00717E1C" w:rsidP="00E80C55">
      <w:pPr>
        <w:pStyle w:val="NoSpacing"/>
        <w:rPr>
          <w:rFonts w:ascii="Times New Roman" w:hAnsi="Times New Roman" w:cs="Times New Roman"/>
          <w:sz w:val="24"/>
          <w:szCs w:val="24"/>
        </w:rPr>
      </w:pPr>
    </w:p>
    <w:p w14:paraId="7AEEEE00" w14:textId="77777777" w:rsidR="009F1028" w:rsidRPr="009F1028" w:rsidRDefault="009F1028" w:rsidP="00E80C55">
      <w:pPr>
        <w:pStyle w:val="NoSpacing"/>
        <w:rPr>
          <w:rFonts w:ascii="Times New Roman" w:hAnsi="Times New Roman" w:cs="Times New Roman"/>
          <w:sz w:val="24"/>
          <w:szCs w:val="24"/>
        </w:rPr>
      </w:pPr>
    </w:p>
    <w:p w14:paraId="3B2D76A7" w14:textId="75F6E748" w:rsidR="009F1028" w:rsidRPr="009F1028" w:rsidRDefault="00E806FD" w:rsidP="00E80C55">
      <w:pPr>
        <w:pStyle w:val="NoSpacing"/>
        <w:rPr>
          <w:rFonts w:ascii="Times New Roman" w:hAnsi="Times New Roman" w:cs="Times New Roman"/>
          <w:sz w:val="24"/>
          <w:szCs w:val="24"/>
        </w:rPr>
      </w:pPr>
      <w:r>
        <w:rPr>
          <w:rFonts w:ascii="Times New Roman" w:hAnsi="Times New Roman" w:cs="Times New Roman"/>
          <w:sz w:val="24"/>
          <w:szCs w:val="24"/>
        </w:rPr>
        <w:t xml:space="preserve">29 FEBRUARY 2024 and 15 May </w:t>
      </w:r>
      <w:r w:rsidR="009F1028" w:rsidRPr="009F1028">
        <w:rPr>
          <w:rFonts w:ascii="Times New Roman" w:hAnsi="Times New Roman" w:cs="Times New Roman"/>
          <w:sz w:val="24"/>
          <w:szCs w:val="24"/>
        </w:rPr>
        <w:t xml:space="preserve">2024 </w:t>
      </w:r>
    </w:p>
    <w:p w14:paraId="5A2DB9DC" w14:textId="77777777" w:rsidR="009F1028" w:rsidRDefault="009F1028" w:rsidP="00E80C55">
      <w:pPr>
        <w:pStyle w:val="NoSpacing"/>
        <w:rPr>
          <w:rFonts w:ascii="Times New Roman" w:hAnsi="Times New Roman" w:cs="Times New Roman"/>
          <w:sz w:val="24"/>
          <w:szCs w:val="24"/>
        </w:rPr>
      </w:pPr>
    </w:p>
    <w:p w14:paraId="27401AEB" w14:textId="77777777" w:rsidR="009F1028" w:rsidRPr="009F1028" w:rsidRDefault="009F1028" w:rsidP="00E80C55">
      <w:pPr>
        <w:pStyle w:val="NoSpacing"/>
        <w:rPr>
          <w:rFonts w:ascii="Times New Roman" w:hAnsi="Times New Roman" w:cs="Times New Roman"/>
          <w:sz w:val="24"/>
          <w:szCs w:val="24"/>
        </w:rPr>
      </w:pPr>
    </w:p>
    <w:p w14:paraId="615575B9" w14:textId="0F1E8051" w:rsidR="009F1028" w:rsidRPr="00717E1C" w:rsidRDefault="009F1028" w:rsidP="00E80C55">
      <w:pPr>
        <w:pStyle w:val="NoSpacing"/>
        <w:rPr>
          <w:rFonts w:ascii="Times New Roman" w:hAnsi="Times New Roman" w:cs="Times New Roman"/>
          <w:b/>
          <w:bCs/>
          <w:sz w:val="24"/>
          <w:szCs w:val="24"/>
        </w:rPr>
      </w:pPr>
      <w:r w:rsidRPr="00717E1C">
        <w:rPr>
          <w:rFonts w:ascii="Times New Roman" w:hAnsi="Times New Roman" w:cs="Times New Roman"/>
          <w:b/>
          <w:bCs/>
          <w:sz w:val="24"/>
          <w:szCs w:val="24"/>
        </w:rPr>
        <w:t xml:space="preserve">Opposed </w:t>
      </w:r>
      <w:r w:rsidR="00717E1C">
        <w:rPr>
          <w:rFonts w:ascii="Times New Roman" w:hAnsi="Times New Roman" w:cs="Times New Roman"/>
          <w:b/>
          <w:bCs/>
          <w:sz w:val="24"/>
          <w:szCs w:val="24"/>
        </w:rPr>
        <w:t>A</w:t>
      </w:r>
      <w:r w:rsidRPr="00717E1C">
        <w:rPr>
          <w:rFonts w:ascii="Times New Roman" w:hAnsi="Times New Roman" w:cs="Times New Roman"/>
          <w:b/>
          <w:bCs/>
          <w:sz w:val="24"/>
          <w:szCs w:val="24"/>
        </w:rPr>
        <w:t xml:space="preserve">pplication </w:t>
      </w:r>
    </w:p>
    <w:p w14:paraId="26921792" w14:textId="77777777" w:rsidR="009F1028" w:rsidRDefault="009F1028" w:rsidP="00E80C55">
      <w:pPr>
        <w:pStyle w:val="NoSpacing"/>
        <w:rPr>
          <w:rFonts w:ascii="Times New Roman" w:hAnsi="Times New Roman" w:cs="Times New Roman"/>
          <w:sz w:val="24"/>
          <w:szCs w:val="24"/>
        </w:rPr>
      </w:pPr>
    </w:p>
    <w:p w14:paraId="4D9EFBF4" w14:textId="77777777" w:rsidR="009F1028" w:rsidRPr="009F1028" w:rsidRDefault="009F1028" w:rsidP="00E80C55">
      <w:pPr>
        <w:pStyle w:val="NoSpacing"/>
        <w:rPr>
          <w:rFonts w:ascii="Times New Roman" w:hAnsi="Times New Roman" w:cs="Times New Roman"/>
          <w:sz w:val="24"/>
          <w:szCs w:val="24"/>
        </w:rPr>
      </w:pPr>
    </w:p>
    <w:p w14:paraId="67349728" w14:textId="27A5662E" w:rsidR="009F1028" w:rsidRPr="009F1028" w:rsidRDefault="009F1028" w:rsidP="00E80C55">
      <w:pPr>
        <w:pStyle w:val="NoSpacing"/>
        <w:rPr>
          <w:rFonts w:ascii="Times New Roman" w:hAnsi="Times New Roman" w:cs="Times New Roman"/>
          <w:sz w:val="24"/>
          <w:szCs w:val="24"/>
        </w:rPr>
      </w:pPr>
      <w:r w:rsidRPr="00717E1C">
        <w:rPr>
          <w:rFonts w:ascii="Times New Roman" w:hAnsi="Times New Roman" w:cs="Times New Roman"/>
          <w:i/>
          <w:iCs/>
          <w:sz w:val="24"/>
          <w:szCs w:val="24"/>
        </w:rPr>
        <w:t>C Mutangadura</w:t>
      </w:r>
      <w:r w:rsidR="00717E1C">
        <w:rPr>
          <w:rFonts w:ascii="Times New Roman" w:hAnsi="Times New Roman" w:cs="Times New Roman"/>
          <w:i/>
          <w:iCs/>
          <w:sz w:val="24"/>
          <w:szCs w:val="24"/>
        </w:rPr>
        <w:t>,</w:t>
      </w:r>
      <w:r w:rsidRPr="009F1028">
        <w:rPr>
          <w:rFonts w:ascii="Times New Roman" w:hAnsi="Times New Roman" w:cs="Times New Roman"/>
          <w:sz w:val="24"/>
          <w:szCs w:val="24"/>
        </w:rPr>
        <w:t xml:space="preserve"> for the applicant </w:t>
      </w:r>
    </w:p>
    <w:p w14:paraId="6797B95D" w14:textId="215F87D1" w:rsidR="009F1028" w:rsidRDefault="009F1028" w:rsidP="00E80C55">
      <w:pPr>
        <w:pStyle w:val="NoSpacing"/>
        <w:rPr>
          <w:rFonts w:ascii="Times New Roman" w:hAnsi="Times New Roman" w:cs="Times New Roman"/>
          <w:sz w:val="24"/>
          <w:szCs w:val="24"/>
        </w:rPr>
      </w:pPr>
      <w:r w:rsidRPr="009F1028">
        <w:rPr>
          <w:rFonts w:ascii="Times New Roman" w:hAnsi="Times New Roman" w:cs="Times New Roman"/>
          <w:sz w:val="24"/>
          <w:szCs w:val="24"/>
        </w:rPr>
        <w:t xml:space="preserve">No appearance for the </w:t>
      </w:r>
      <w:r w:rsidR="008C6BCD" w:rsidRPr="009F1028">
        <w:rPr>
          <w:rFonts w:ascii="Times New Roman" w:hAnsi="Times New Roman" w:cs="Times New Roman"/>
          <w:sz w:val="24"/>
          <w:szCs w:val="24"/>
        </w:rPr>
        <w:t>1</w:t>
      </w:r>
      <w:r w:rsidR="008C6BCD" w:rsidRPr="009F1028">
        <w:rPr>
          <w:rFonts w:ascii="Times New Roman" w:hAnsi="Times New Roman" w:cs="Times New Roman"/>
          <w:sz w:val="24"/>
          <w:szCs w:val="24"/>
          <w:vertAlign w:val="superscript"/>
        </w:rPr>
        <w:t>st</w:t>
      </w:r>
      <w:r w:rsidR="008C6BCD" w:rsidRPr="009F1028">
        <w:rPr>
          <w:rFonts w:ascii="Times New Roman" w:hAnsi="Times New Roman" w:cs="Times New Roman"/>
          <w:sz w:val="24"/>
          <w:szCs w:val="24"/>
        </w:rPr>
        <w:t xml:space="preserve">, </w:t>
      </w:r>
      <w:r w:rsidR="00717E1C">
        <w:rPr>
          <w:rFonts w:ascii="Times New Roman" w:hAnsi="Times New Roman" w:cs="Times New Roman"/>
          <w:sz w:val="24"/>
          <w:szCs w:val="24"/>
        </w:rPr>
        <w:t>3</w:t>
      </w:r>
      <w:r w:rsidR="00717E1C" w:rsidRPr="00717E1C">
        <w:rPr>
          <w:rFonts w:ascii="Times New Roman" w:hAnsi="Times New Roman" w:cs="Times New Roman"/>
          <w:sz w:val="24"/>
          <w:szCs w:val="24"/>
          <w:vertAlign w:val="superscript"/>
        </w:rPr>
        <w:t>rd</w:t>
      </w:r>
      <w:r w:rsidR="00717E1C">
        <w:rPr>
          <w:rFonts w:ascii="Times New Roman" w:hAnsi="Times New Roman" w:cs="Times New Roman"/>
          <w:sz w:val="24"/>
          <w:szCs w:val="24"/>
        </w:rPr>
        <w:t xml:space="preserve"> </w:t>
      </w:r>
      <w:r w:rsidRPr="009F1028">
        <w:rPr>
          <w:rFonts w:ascii="Times New Roman" w:hAnsi="Times New Roman" w:cs="Times New Roman"/>
          <w:sz w:val="24"/>
          <w:szCs w:val="24"/>
        </w:rPr>
        <w:t>and 4</w:t>
      </w:r>
      <w:r w:rsidRPr="009F1028">
        <w:rPr>
          <w:rFonts w:ascii="Times New Roman" w:hAnsi="Times New Roman" w:cs="Times New Roman"/>
          <w:sz w:val="24"/>
          <w:szCs w:val="24"/>
          <w:vertAlign w:val="superscript"/>
        </w:rPr>
        <w:t>th</w:t>
      </w:r>
      <w:r w:rsidRPr="009F1028">
        <w:rPr>
          <w:rFonts w:ascii="Times New Roman" w:hAnsi="Times New Roman" w:cs="Times New Roman"/>
          <w:sz w:val="24"/>
          <w:szCs w:val="24"/>
        </w:rPr>
        <w:t xml:space="preserve"> respondent</w:t>
      </w:r>
      <w:r w:rsidR="00D13966">
        <w:rPr>
          <w:rFonts w:ascii="Times New Roman" w:hAnsi="Times New Roman" w:cs="Times New Roman"/>
          <w:sz w:val="24"/>
          <w:szCs w:val="24"/>
        </w:rPr>
        <w:t>s.</w:t>
      </w:r>
      <w:r w:rsidRPr="009F1028">
        <w:rPr>
          <w:rFonts w:ascii="Times New Roman" w:hAnsi="Times New Roman" w:cs="Times New Roman"/>
          <w:sz w:val="24"/>
          <w:szCs w:val="24"/>
        </w:rPr>
        <w:t xml:space="preserve"> </w:t>
      </w:r>
    </w:p>
    <w:p w14:paraId="42AF0AD6" w14:textId="05A1D0EF" w:rsidR="008C6BCD" w:rsidRDefault="008C6BCD" w:rsidP="00E80C55">
      <w:pPr>
        <w:pStyle w:val="NoSpacing"/>
        <w:rPr>
          <w:rFonts w:ascii="Times New Roman" w:hAnsi="Times New Roman" w:cs="Times New Roman"/>
          <w:sz w:val="24"/>
          <w:szCs w:val="24"/>
        </w:rPr>
      </w:pPr>
      <w:r w:rsidRPr="00717E1C">
        <w:rPr>
          <w:rFonts w:ascii="Times New Roman" w:hAnsi="Times New Roman" w:cs="Times New Roman"/>
          <w:i/>
          <w:iCs/>
          <w:sz w:val="24"/>
          <w:szCs w:val="24"/>
        </w:rPr>
        <w:t>C Damiso</w:t>
      </w:r>
      <w:r w:rsidR="00717E1C">
        <w:rPr>
          <w:rFonts w:ascii="Times New Roman" w:hAnsi="Times New Roman" w:cs="Times New Roman"/>
          <w:i/>
          <w:iCs/>
          <w:sz w:val="24"/>
          <w:szCs w:val="24"/>
        </w:rPr>
        <w:t>,</w:t>
      </w:r>
      <w:r>
        <w:rPr>
          <w:rFonts w:ascii="Times New Roman" w:hAnsi="Times New Roman" w:cs="Times New Roman"/>
          <w:sz w:val="24"/>
          <w:szCs w:val="24"/>
        </w:rPr>
        <w:t>for the 2</w:t>
      </w:r>
      <w:r w:rsidRPr="008C6BC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17E1C">
        <w:rPr>
          <w:rFonts w:ascii="Times New Roman" w:hAnsi="Times New Roman" w:cs="Times New Roman"/>
          <w:sz w:val="24"/>
          <w:szCs w:val="24"/>
        </w:rPr>
        <w:t>respondent</w:t>
      </w:r>
    </w:p>
    <w:p w14:paraId="33C77043" w14:textId="77777777" w:rsidR="00717E1C" w:rsidRDefault="00717E1C" w:rsidP="00E80C55">
      <w:pPr>
        <w:pStyle w:val="NoSpacing"/>
        <w:rPr>
          <w:rFonts w:ascii="Times New Roman" w:hAnsi="Times New Roman" w:cs="Times New Roman"/>
          <w:sz w:val="24"/>
          <w:szCs w:val="24"/>
        </w:rPr>
      </w:pPr>
    </w:p>
    <w:p w14:paraId="503F9CB7" w14:textId="77777777" w:rsidR="00BD50F6" w:rsidRDefault="00BD50F6" w:rsidP="00E80C55">
      <w:pPr>
        <w:pStyle w:val="NoSpacing"/>
        <w:rPr>
          <w:rFonts w:ascii="Times New Roman" w:hAnsi="Times New Roman" w:cs="Times New Roman"/>
          <w:sz w:val="24"/>
          <w:szCs w:val="24"/>
        </w:rPr>
      </w:pPr>
    </w:p>
    <w:p w14:paraId="336C04AE" w14:textId="77777777" w:rsidR="0091133B" w:rsidRPr="00D13966" w:rsidRDefault="00EE148A" w:rsidP="00EE148A">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1133B" w:rsidRPr="00D13966">
        <w:rPr>
          <w:rFonts w:ascii="Times New Roman" w:hAnsi="Times New Roman" w:cs="Times New Roman"/>
          <w:sz w:val="24"/>
          <w:szCs w:val="24"/>
        </w:rPr>
        <w:t>CHIKOWERO J</w:t>
      </w:r>
    </w:p>
    <w:p w14:paraId="51FC45C6" w14:textId="77777777" w:rsidR="0091133B" w:rsidRPr="0091133B" w:rsidRDefault="0091133B" w:rsidP="00EE148A">
      <w:pPr>
        <w:pStyle w:val="NoSpacing"/>
        <w:rPr>
          <w:rFonts w:ascii="Times New Roman" w:hAnsi="Times New Roman" w:cs="Times New Roman"/>
          <w:b/>
          <w:sz w:val="24"/>
          <w:szCs w:val="24"/>
        </w:rPr>
      </w:pPr>
    </w:p>
    <w:p w14:paraId="560DB078" w14:textId="77777777" w:rsidR="0091133B" w:rsidRPr="008C6BCD" w:rsidRDefault="0091133B" w:rsidP="0091133B">
      <w:pPr>
        <w:pStyle w:val="NoSpacing"/>
        <w:ind w:firstLine="720"/>
        <w:rPr>
          <w:rFonts w:ascii="Times New Roman" w:hAnsi="Times New Roman" w:cs="Times New Roman"/>
          <w:b/>
          <w:sz w:val="24"/>
          <w:szCs w:val="24"/>
          <w:u w:val="single"/>
        </w:rPr>
      </w:pPr>
      <w:r w:rsidRPr="008C6BCD">
        <w:rPr>
          <w:rFonts w:ascii="Times New Roman" w:hAnsi="Times New Roman" w:cs="Times New Roman"/>
          <w:b/>
          <w:sz w:val="24"/>
          <w:szCs w:val="24"/>
          <w:u w:val="single"/>
        </w:rPr>
        <w:t>INT</w:t>
      </w:r>
      <w:r w:rsidR="00EE148A">
        <w:rPr>
          <w:rFonts w:ascii="Times New Roman" w:hAnsi="Times New Roman" w:cs="Times New Roman"/>
          <w:b/>
          <w:sz w:val="24"/>
          <w:szCs w:val="24"/>
          <w:u w:val="single"/>
        </w:rPr>
        <w:t>R</w:t>
      </w:r>
      <w:r w:rsidRPr="008C6BCD">
        <w:rPr>
          <w:rFonts w:ascii="Times New Roman" w:hAnsi="Times New Roman" w:cs="Times New Roman"/>
          <w:b/>
          <w:sz w:val="24"/>
          <w:szCs w:val="24"/>
          <w:u w:val="single"/>
        </w:rPr>
        <w:t>ODUCTION</w:t>
      </w:r>
    </w:p>
    <w:p w14:paraId="6637C8E1" w14:textId="77777777" w:rsidR="00BD50F6" w:rsidRDefault="0091133B" w:rsidP="00E80C5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05223F0D" w14:textId="169BB973" w:rsidR="00A23C35" w:rsidRDefault="00FE7DEB" w:rsidP="00AA0C4E">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E148A">
        <w:rPr>
          <w:rFonts w:ascii="Times New Roman" w:hAnsi="Times New Roman" w:cs="Times New Roman"/>
          <w:sz w:val="24"/>
          <w:szCs w:val="24"/>
        </w:rPr>
        <w:tab/>
      </w:r>
      <w:r w:rsidR="00BD50F6">
        <w:rPr>
          <w:rFonts w:ascii="Times New Roman" w:hAnsi="Times New Roman" w:cs="Times New Roman"/>
          <w:sz w:val="24"/>
          <w:szCs w:val="24"/>
        </w:rPr>
        <w:t>The applicant has proved, on a balance of probabilities, t</w:t>
      </w:r>
      <w:r w:rsidR="00EE148A">
        <w:rPr>
          <w:rFonts w:ascii="Times New Roman" w:hAnsi="Times New Roman" w:cs="Times New Roman"/>
          <w:sz w:val="24"/>
          <w:szCs w:val="24"/>
        </w:rPr>
        <w:t>hat the undivided 1 8668</w:t>
      </w:r>
      <w:r w:rsidR="00A501F9">
        <w:rPr>
          <w:rFonts w:ascii="Times New Roman" w:hAnsi="Times New Roman" w:cs="Times New Roman"/>
          <w:sz w:val="24"/>
          <w:szCs w:val="24"/>
        </w:rPr>
        <w:t>%</w:t>
      </w:r>
      <w:r w:rsidR="00AC3475">
        <w:rPr>
          <w:rFonts w:ascii="Times New Roman" w:hAnsi="Times New Roman" w:cs="Times New Roman"/>
          <w:sz w:val="24"/>
          <w:szCs w:val="24"/>
        </w:rPr>
        <w:t xml:space="preserve"> </w:t>
      </w:r>
    </w:p>
    <w:p w14:paraId="6DB63818" w14:textId="12211D62" w:rsidR="00CE5F54" w:rsidRDefault="00AC3475" w:rsidP="00717E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share</w:t>
      </w:r>
      <w:r w:rsidR="00BD50F6">
        <w:rPr>
          <w:rFonts w:ascii="Times New Roman" w:hAnsi="Times New Roman" w:cs="Times New Roman"/>
          <w:sz w:val="24"/>
          <w:szCs w:val="24"/>
        </w:rPr>
        <w:t xml:space="preserve"> number L8 in </w:t>
      </w:r>
      <w:r w:rsidR="00A501F9">
        <w:rPr>
          <w:rFonts w:ascii="Times New Roman" w:hAnsi="Times New Roman" w:cs="Times New Roman"/>
          <w:sz w:val="24"/>
          <w:szCs w:val="24"/>
        </w:rPr>
        <w:t>a certain piece of land situate</w:t>
      </w:r>
      <w:r w:rsidR="00BD50F6">
        <w:rPr>
          <w:rFonts w:ascii="Times New Roman" w:hAnsi="Times New Roman" w:cs="Times New Roman"/>
          <w:sz w:val="24"/>
          <w:szCs w:val="24"/>
        </w:rPr>
        <w:t xml:space="preserve"> in the district of Salisbury called stand number</w:t>
      </w:r>
      <w:r w:rsidR="00717E1C">
        <w:rPr>
          <w:rFonts w:ascii="Times New Roman" w:hAnsi="Times New Roman" w:cs="Times New Roman"/>
          <w:sz w:val="24"/>
          <w:szCs w:val="24"/>
        </w:rPr>
        <w:t xml:space="preserve"> </w:t>
      </w:r>
      <w:r w:rsidR="00BD50F6">
        <w:rPr>
          <w:rFonts w:ascii="Times New Roman" w:hAnsi="Times New Roman" w:cs="Times New Roman"/>
          <w:sz w:val="24"/>
          <w:szCs w:val="24"/>
        </w:rPr>
        <w:t>2485 Arlington Estate measuring 2.4 hecta</w:t>
      </w:r>
      <w:r w:rsidR="00A501F9">
        <w:rPr>
          <w:rFonts w:ascii="Times New Roman" w:hAnsi="Times New Roman" w:cs="Times New Roman"/>
          <w:sz w:val="24"/>
          <w:szCs w:val="24"/>
        </w:rPr>
        <w:t>res held under Deed of Transfer</w:t>
      </w:r>
      <w:r w:rsidR="00BD50F6">
        <w:rPr>
          <w:rFonts w:ascii="Times New Roman" w:hAnsi="Times New Roman" w:cs="Times New Roman"/>
          <w:sz w:val="24"/>
          <w:szCs w:val="24"/>
        </w:rPr>
        <w:t xml:space="preserve"> registered Number 3113/2017 dated 10 August 2017 is tainted property. It is forfeited </w:t>
      </w:r>
      <w:r w:rsidR="00A501F9">
        <w:rPr>
          <w:rFonts w:ascii="Times New Roman" w:hAnsi="Times New Roman" w:cs="Times New Roman"/>
          <w:sz w:val="24"/>
          <w:szCs w:val="24"/>
        </w:rPr>
        <w:t>to the S</w:t>
      </w:r>
      <w:r w:rsidR="00BD50F6">
        <w:rPr>
          <w:rFonts w:ascii="Times New Roman" w:hAnsi="Times New Roman" w:cs="Times New Roman"/>
          <w:sz w:val="24"/>
          <w:szCs w:val="24"/>
        </w:rPr>
        <w:t>tate.</w:t>
      </w:r>
    </w:p>
    <w:p w14:paraId="0292DA4C" w14:textId="77777777" w:rsidR="008C6BCD" w:rsidRPr="00AC3475" w:rsidRDefault="00CE5F54" w:rsidP="00AC3475">
      <w:pPr>
        <w:pStyle w:val="NoSpacing"/>
        <w:spacing w:line="360" w:lineRule="auto"/>
        <w:ind w:left="360" w:firstLine="360"/>
        <w:rPr>
          <w:rFonts w:ascii="Times New Roman" w:hAnsi="Times New Roman" w:cs="Times New Roman"/>
          <w:b/>
          <w:sz w:val="24"/>
          <w:szCs w:val="24"/>
          <w:u w:val="single"/>
        </w:rPr>
      </w:pPr>
      <w:r w:rsidRPr="008C6BCD">
        <w:rPr>
          <w:rFonts w:ascii="Times New Roman" w:hAnsi="Times New Roman" w:cs="Times New Roman"/>
          <w:b/>
          <w:sz w:val="24"/>
          <w:szCs w:val="24"/>
          <w:u w:val="single"/>
        </w:rPr>
        <w:t xml:space="preserve">THE PARTIES </w:t>
      </w:r>
      <w:r w:rsidR="00BD50F6" w:rsidRPr="008C6BCD">
        <w:rPr>
          <w:rFonts w:ascii="Times New Roman" w:hAnsi="Times New Roman" w:cs="Times New Roman"/>
          <w:b/>
          <w:sz w:val="24"/>
          <w:szCs w:val="24"/>
          <w:u w:val="single"/>
        </w:rPr>
        <w:t xml:space="preserve">  </w:t>
      </w:r>
    </w:p>
    <w:p w14:paraId="56CD4689" w14:textId="50563E01" w:rsidR="008C6BCD" w:rsidRDefault="00FE7DEB" w:rsidP="00FE7DE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E5F54">
        <w:rPr>
          <w:rFonts w:ascii="Times New Roman" w:hAnsi="Times New Roman" w:cs="Times New Roman"/>
          <w:sz w:val="24"/>
          <w:szCs w:val="24"/>
        </w:rPr>
        <w:t>The applicant is the Head of</w:t>
      </w:r>
      <w:r w:rsidR="008A7DB4">
        <w:rPr>
          <w:rFonts w:ascii="Times New Roman" w:hAnsi="Times New Roman" w:cs="Times New Roman"/>
          <w:sz w:val="24"/>
          <w:szCs w:val="24"/>
        </w:rPr>
        <w:t xml:space="preserve"> the National Prosecuting</w:t>
      </w:r>
      <w:r w:rsidR="00CE5F54">
        <w:rPr>
          <w:rFonts w:ascii="Times New Roman" w:hAnsi="Times New Roman" w:cs="Times New Roman"/>
          <w:sz w:val="24"/>
          <w:szCs w:val="24"/>
        </w:rPr>
        <w:t xml:space="preserve"> Authority. She is empowered at law to apply for an order f</w:t>
      </w:r>
      <w:r w:rsidR="00A501F9">
        <w:rPr>
          <w:rFonts w:ascii="Times New Roman" w:hAnsi="Times New Roman" w:cs="Times New Roman"/>
          <w:sz w:val="24"/>
          <w:szCs w:val="24"/>
        </w:rPr>
        <w:t>or the civil forfeiture to the S</w:t>
      </w:r>
      <w:r w:rsidR="00CE5F54">
        <w:rPr>
          <w:rFonts w:ascii="Times New Roman" w:hAnsi="Times New Roman" w:cs="Times New Roman"/>
          <w:sz w:val="24"/>
          <w:szCs w:val="24"/>
        </w:rPr>
        <w:t xml:space="preserve">tate of tainted property.  </w:t>
      </w:r>
    </w:p>
    <w:p w14:paraId="1C17E711" w14:textId="68EA1412" w:rsidR="00CE5F54" w:rsidRDefault="00FE7DEB" w:rsidP="00FE7DE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04338">
        <w:rPr>
          <w:rFonts w:ascii="Times New Roman" w:hAnsi="Times New Roman" w:cs="Times New Roman"/>
          <w:sz w:val="24"/>
          <w:szCs w:val="24"/>
        </w:rPr>
        <w:t>The first respondent is a male adult who</w:t>
      </w:r>
      <w:r w:rsidR="00D13966">
        <w:rPr>
          <w:rFonts w:ascii="Times New Roman" w:hAnsi="Times New Roman" w:cs="Times New Roman"/>
          <w:sz w:val="24"/>
          <w:szCs w:val="24"/>
        </w:rPr>
        <w:t>,</w:t>
      </w:r>
      <w:r w:rsidR="00404338">
        <w:rPr>
          <w:rFonts w:ascii="Times New Roman" w:hAnsi="Times New Roman" w:cs="Times New Roman"/>
          <w:sz w:val="24"/>
          <w:szCs w:val="24"/>
        </w:rPr>
        <w:t xml:space="preserve"> at the time material to this judgment, was employed as</w:t>
      </w:r>
      <w:r w:rsidR="00A501F9">
        <w:rPr>
          <w:rFonts w:ascii="Times New Roman" w:hAnsi="Times New Roman" w:cs="Times New Roman"/>
          <w:sz w:val="24"/>
          <w:szCs w:val="24"/>
        </w:rPr>
        <w:t xml:space="preserve"> an Assistant Finance Manager at NMB B</w:t>
      </w:r>
      <w:r w:rsidR="00404338">
        <w:rPr>
          <w:rFonts w:ascii="Times New Roman" w:hAnsi="Times New Roman" w:cs="Times New Roman"/>
          <w:sz w:val="24"/>
          <w:szCs w:val="24"/>
        </w:rPr>
        <w:t>ank, Zimbabwe. The first and second respondent are spouses.</w:t>
      </w:r>
    </w:p>
    <w:p w14:paraId="5C0833DE" w14:textId="5911995E" w:rsidR="008A7DB4" w:rsidRDefault="00FE7DEB" w:rsidP="00AA0C4E">
      <w:pPr>
        <w:pStyle w:val="NoSpacing"/>
        <w:tabs>
          <w:tab w:val="left" w:pos="360"/>
          <w:tab w:val="left" w:pos="450"/>
          <w:tab w:val="left" w:pos="540"/>
        </w:tabs>
        <w:spacing w:line="360" w:lineRule="auto"/>
        <w:ind w:left="180" w:hanging="270"/>
        <w:jc w:val="both"/>
        <w:rPr>
          <w:rFonts w:ascii="Times New Roman" w:hAnsi="Times New Roman" w:cs="Times New Roman"/>
          <w:sz w:val="24"/>
          <w:szCs w:val="24"/>
        </w:rPr>
      </w:pPr>
      <w:r>
        <w:rPr>
          <w:rFonts w:ascii="Times New Roman" w:hAnsi="Times New Roman" w:cs="Times New Roman"/>
          <w:sz w:val="24"/>
          <w:szCs w:val="24"/>
        </w:rPr>
        <w:lastRenderedPageBreak/>
        <w:t>[4]</w:t>
      </w:r>
      <w:r w:rsidR="00AC3475">
        <w:rPr>
          <w:rFonts w:ascii="Times New Roman" w:hAnsi="Times New Roman" w:cs="Times New Roman"/>
          <w:sz w:val="24"/>
          <w:szCs w:val="24"/>
        </w:rPr>
        <w:tab/>
      </w:r>
      <w:r w:rsidR="00AC3475">
        <w:rPr>
          <w:rFonts w:ascii="Times New Roman" w:hAnsi="Times New Roman" w:cs="Times New Roman"/>
          <w:sz w:val="24"/>
          <w:szCs w:val="24"/>
        </w:rPr>
        <w:tab/>
      </w:r>
      <w:r>
        <w:rPr>
          <w:rFonts w:ascii="Times New Roman" w:hAnsi="Times New Roman" w:cs="Times New Roman"/>
          <w:sz w:val="24"/>
          <w:szCs w:val="24"/>
        </w:rPr>
        <w:tab/>
      </w:r>
      <w:r w:rsidR="00404338">
        <w:rPr>
          <w:rFonts w:ascii="Times New Roman" w:hAnsi="Times New Roman" w:cs="Times New Roman"/>
          <w:sz w:val="24"/>
          <w:szCs w:val="24"/>
        </w:rPr>
        <w:t>The third respondent is a company duly registered in terms of the law</w:t>
      </w:r>
      <w:r w:rsidR="00A501F9">
        <w:rPr>
          <w:rFonts w:ascii="Times New Roman" w:hAnsi="Times New Roman" w:cs="Times New Roman"/>
          <w:sz w:val="24"/>
          <w:szCs w:val="24"/>
        </w:rPr>
        <w:t>s</w:t>
      </w:r>
      <w:r w:rsidR="00404338">
        <w:rPr>
          <w:rFonts w:ascii="Times New Roman" w:hAnsi="Times New Roman" w:cs="Times New Roman"/>
          <w:sz w:val="24"/>
          <w:szCs w:val="24"/>
        </w:rPr>
        <w:t xml:space="preserve"> of Zimbabwe. It is a property development company that supervises the Arlington Township, Salisbury project. It </w:t>
      </w:r>
      <w:r>
        <w:rPr>
          <w:rFonts w:ascii="Times New Roman" w:hAnsi="Times New Roman" w:cs="Times New Roman"/>
          <w:sz w:val="24"/>
          <w:szCs w:val="24"/>
        </w:rPr>
        <w:t>sold the property,</w:t>
      </w:r>
      <w:r w:rsidR="00404338">
        <w:rPr>
          <w:rFonts w:ascii="Times New Roman" w:hAnsi="Times New Roman" w:cs="Times New Roman"/>
          <w:sz w:val="24"/>
          <w:szCs w:val="24"/>
        </w:rPr>
        <w:t xml:space="preserve"> the subject of this judgment</w:t>
      </w:r>
      <w:r w:rsidR="00A501F9">
        <w:rPr>
          <w:rFonts w:ascii="Times New Roman" w:hAnsi="Times New Roman" w:cs="Times New Roman"/>
          <w:sz w:val="24"/>
          <w:szCs w:val="24"/>
        </w:rPr>
        <w:t>,</w:t>
      </w:r>
      <w:r w:rsidR="00404338">
        <w:rPr>
          <w:rFonts w:ascii="Times New Roman" w:hAnsi="Times New Roman" w:cs="Times New Roman"/>
          <w:sz w:val="24"/>
          <w:szCs w:val="24"/>
        </w:rPr>
        <w:t xml:space="preserve"> to the first and second res</w:t>
      </w:r>
      <w:r>
        <w:rPr>
          <w:rFonts w:ascii="Times New Roman" w:hAnsi="Times New Roman" w:cs="Times New Roman"/>
          <w:sz w:val="24"/>
          <w:szCs w:val="24"/>
        </w:rPr>
        <w:t>pondent</w:t>
      </w:r>
      <w:r w:rsidR="00A501F9">
        <w:rPr>
          <w:rFonts w:ascii="Times New Roman" w:hAnsi="Times New Roman" w:cs="Times New Roman"/>
          <w:sz w:val="24"/>
          <w:szCs w:val="24"/>
        </w:rPr>
        <w:t>s</w:t>
      </w:r>
      <w:r>
        <w:rPr>
          <w:rFonts w:ascii="Times New Roman" w:hAnsi="Times New Roman" w:cs="Times New Roman"/>
          <w:sz w:val="24"/>
          <w:szCs w:val="24"/>
        </w:rPr>
        <w:t>.</w:t>
      </w:r>
    </w:p>
    <w:p w14:paraId="41BAAA6F" w14:textId="77777777" w:rsidR="008A7DB4" w:rsidRDefault="00FE7DEB" w:rsidP="00AC3475">
      <w:pPr>
        <w:pStyle w:val="NoSpacing"/>
        <w:spacing w:line="360" w:lineRule="auto"/>
        <w:ind w:left="360" w:hanging="360"/>
        <w:rPr>
          <w:rFonts w:ascii="Times New Roman" w:hAnsi="Times New Roman" w:cs="Times New Roman"/>
          <w:sz w:val="24"/>
          <w:szCs w:val="24"/>
        </w:rPr>
      </w:pPr>
      <w:r>
        <w:rPr>
          <w:rFonts w:ascii="Times New Roman" w:hAnsi="Times New Roman" w:cs="Times New Roman"/>
          <w:sz w:val="24"/>
          <w:szCs w:val="24"/>
        </w:rPr>
        <w:t>[5]</w:t>
      </w:r>
      <w:r w:rsidR="008A7DB4">
        <w:rPr>
          <w:rFonts w:ascii="Times New Roman" w:hAnsi="Times New Roman" w:cs="Times New Roman"/>
          <w:sz w:val="24"/>
          <w:szCs w:val="24"/>
        </w:rPr>
        <w:tab/>
      </w:r>
      <w:r>
        <w:rPr>
          <w:rFonts w:ascii="Times New Roman" w:hAnsi="Times New Roman" w:cs="Times New Roman"/>
          <w:sz w:val="24"/>
          <w:szCs w:val="24"/>
        </w:rPr>
        <w:tab/>
      </w:r>
      <w:r w:rsidR="00404338">
        <w:rPr>
          <w:rFonts w:ascii="Times New Roman" w:hAnsi="Times New Roman" w:cs="Times New Roman"/>
          <w:sz w:val="24"/>
          <w:szCs w:val="24"/>
        </w:rPr>
        <w:t>The fourth respondent is the Registrar of Deeds. He registered title in the property in</w:t>
      </w:r>
      <w:r w:rsidR="00AC3475">
        <w:rPr>
          <w:rFonts w:ascii="Times New Roman" w:hAnsi="Times New Roman" w:cs="Times New Roman"/>
          <w:sz w:val="24"/>
          <w:szCs w:val="24"/>
        </w:rPr>
        <w:t xml:space="preserve">    </w:t>
      </w:r>
    </w:p>
    <w:p w14:paraId="3129358C" w14:textId="09D3B1B6" w:rsidR="00831D72" w:rsidRDefault="00A501F9" w:rsidP="00AC3475">
      <w:pPr>
        <w:pStyle w:val="NoSpacing"/>
        <w:spacing w:line="360" w:lineRule="auto"/>
        <w:ind w:left="360" w:hanging="360"/>
        <w:rPr>
          <w:rFonts w:ascii="Times New Roman" w:hAnsi="Times New Roman" w:cs="Times New Roman"/>
          <w:sz w:val="24"/>
          <w:szCs w:val="24"/>
        </w:rPr>
      </w:pPr>
      <w:r>
        <w:rPr>
          <w:rFonts w:ascii="Times New Roman" w:hAnsi="Times New Roman" w:cs="Times New Roman"/>
          <w:sz w:val="24"/>
          <w:szCs w:val="24"/>
        </w:rPr>
        <w:t>q</w:t>
      </w:r>
      <w:r w:rsidR="00AC3475">
        <w:rPr>
          <w:rFonts w:ascii="Times New Roman" w:hAnsi="Times New Roman" w:cs="Times New Roman"/>
          <w:sz w:val="24"/>
          <w:szCs w:val="24"/>
        </w:rPr>
        <w:t>uestion in favour of the respondent</w:t>
      </w:r>
    </w:p>
    <w:p w14:paraId="14F811CE" w14:textId="77777777" w:rsidR="00957A74" w:rsidRPr="00AC3475" w:rsidRDefault="00831D72" w:rsidP="00AC3475">
      <w:pPr>
        <w:pStyle w:val="NoSpacing"/>
        <w:spacing w:line="360" w:lineRule="auto"/>
        <w:ind w:left="360" w:firstLine="360"/>
        <w:rPr>
          <w:rFonts w:ascii="Times New Roman" w:hAnsi="Times New Roman" w:cs="Times New Roman"/>
          <w:b/>
          <w:sz w:val="24"/>
          <w:szCs w:val="24"/>
          <w:u w:val="single"/>
        </w:rPr>
      </w:pPr>
      <w:r w:rsidRPr="008A7DB4">
        <w:rPr>
          <w:rFonts w:ascii="Times New Roman" w:hAnsi="Times New Roman" w:cs="Times New Roman"/>
          <w:b/>
          <w:sz w:val="24"/>
          <w:szCs w:val="24"/>
          <w:u w:val="single"/>
        </w:rPr>
        <w:t>THE APPLICATION</w:t>
      </w:r>
    </w:p>
    <w:p w14:paraId="0BCFCC6D" w14:textId="086CACC6" w:rsidR="008A7DB4" w:rsidRPr="00A23C35" w:rsidRDefault="00FE7DEB" w:rsidP="00A23C35">
      <w:pPr>
        <w:pStyle w:val="NoSpacing"/>
        <w:tabs>
          <w:tab w:val="left" w:pos="180"/>
        </w:tabs>
        <w:spacing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[6]</w:t>
      </w:r>
      <w:r w:rsidR="00957A74">
        <w:rPr>
          <w:rFonts w:ascii="Times New Roman" w:hAnsi="Times New Roman" w:cs="Times New Roman"/>
          <w:sz w:val="24"/>
          <w:szCs w:val="24"/>
        </w:rPr>
        <w:tab/>
      </w:r>
      <w:r w:rsidR="00831D72">
        <w:rPr>
          <w:rFonts w:ascii="Times New Roman" w:hAnsi="Times New Roman" w:cs="Times New Roman"/>
          <w:sz w:val="24"/>
          <w:szCs w:val="24"/>
        </w:rPr>
        <w:t>This is an application for an order for civil forfeiture of the said property. It is b</w:t>
      </w:r>
      <w:r w:rsidR="00A501F9">
        <w:rPr>
          <w:rFonts w:ascii="Times New Roman" w:hAnsi="Times New Roman" w:cs="Times New Roman"/>
          <w:sz w:val="24"/>
          <w:szCs w:val="24"/>
        </w:rPr>
        <w:t>r</w:t>
      </w:r>
      <w:r w:rsidR="00831D72">
        <w:rPr>
          <w:rFonts w:ascii="Times New Roman" w:hAnsi="Times New Roman" w:cs="Times New Roman"/>
          <w:sz w:val="24"/>
          <w:szCs w:val="24"/>
        </w:rPr>
        <w:t xml:space="preserve">ought in </w:t>
      </w:r>
      <w:r w:rsidR="00A23C35">
        <w:rPr>
          <w:rFonts w:ascii="Times New Roman" w:hAnsi="Times New Roman" w:cs="Times New Roman"/>
          <w:sz w:val="24"/>
          <w:szCs w:val="24"/>
        </w:rPr>
        <w:t>terms</w:t>
      </w:r>
      <w:r w:rsidR="00831D72">
        <w:rPr>
          <w:rFonts w:ascii="Times New Roman" w:hAnsi="Times New Roman" w:cs="Times New Roman"/>
          <w:sz w:val="24"/>
          <w:szCs w:val="24"/>
        </w:rPr>
        <w:t xml:space="preserve"> </w:t>
      </w:r>
      <w:r w:rsidR="008A7DB4">
        <w:rPr>
          <w:rFonts w:ascii="Times New Roman" w:hAnsi="Times New Roman" w:cs="Times New Roman"/>
          <w:sz w:val="24"/>
          <w:szCs w:val="24"/>
        </w:rPr>
        <w:t>of ss</w:t>
      </w:r>
      <w:r w:rsidR="00A501F9">
        <w:rPr>
          <w:rFonts w:ascii="Times New Roman" w:hAnsi="Times New Roman" w:cs="Times New Roman"/>
          <w:sz w:val="24"/>
          <w:szCs w:val="24"/>
        </w:rPr>
        <w:t>79 and 80 of the Money Laundering and Proceeds of Crime Act [C</w:t>
      </w:r>
      <w:r w:rsidR="00831D72">
        <w:rPr>
          <w:rFonts w:ascii="Times New Roman" w:hAnsi="Times New Roman" w:cs="Times New Roman"/>
          <w:sz w:val="24"/>
          <w:szCs w:val="24"/>
        </w:rPr>
        <w:t>hapter 9:24] (“the Act”)</w:t>
      </w:r>
    </w:p>
    <w:p w14:paraId="3DE23B1A" w14:textId="77777777" w:rsidR="008A7DB4" w:rsidRPr="00A23C35" w:rsidRDefault="00831D72" w:rsidP="008D0919">
      <w:pPr>
        <w:pStyle w:val="NoSpacing"/>
        <w:tabs>
          <w:tab w:val="left" w:pos="360"/>
        </w:tabs>
        <w:spacing w:line="360" w:lineRule="auto"/>
        <w:ind w:left="360" w:firstLine="360"/>
        <w:rPr>
          <w:rFonts w:ascii="Times New Roman" w:hAnsi="Times New Roman" w:cs="Times New Roman"/>
          <w:b/>
          <w:sz w:val="24"/>
          <w:szCs w:val="24"/>
          <w:u w:val="single"/>
        </w:rPr>
      </w:pPr>
      <w:r w:rsidRPr="008A7DB4">
        <w:rPr>
          <w:rFonts w:ascii="Times New Roman" w:hAnsi="Times New Roman" w:cs="Times New Roman"/>
          <w:b/>
          <w:sz w:val="24"/>
          <w:szCs w:val="24"/>
          <w:u w:val="single"/>
        </w:rPr>
        <w:t xml:space="preserve">THE LEGAL PRINCIPLES </w:t>
      </w:r>
    </w:p>
    <w:p w14:paraId="2B02358E" w14:textId="77777777" w:rsidR="008D0919" w:rsidRDefault="00A23C35" w:rsidP="0092094A">
      <w:pPr>
        <w:pStyle w:val="NoSpacing"/>
        <w:spacing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t>[7]</w:t>
      </w:r>
      <w:r w:rsidR="00FE7DEB">
        <w:rPr>
          <w:rFonts w:ascii="Times New Roman" w:hAnsi="Times New Roman" w:cs="Times New Roman"/>
          <w:sz w:val="24"/>
          <w:szCs w:val="24"/>
        </w:rPr>
        <w:tab/>
      </w:r>
      <w:r w:rsidR="00831D72">
        <w:rPr>
          <w:rFonts w:ascii="Times New Roman" w:hAnsi="Times New Roman" w:cs="Times New Roman"/>
          <w:sz w:val="24"/>
          <w:szCs w:val="24"/>
        </w:rPr>
        <w:t xml:space="preserve">An application for civil forfeiture can be sought in respect of </w:t>
      </w:r>
      <w:r w:rsidR="0084409D">
        <w:rPr>
          <w:rFonts w:ascii="Times New Roman" w:hAnsi="Times New Roman" w:cs="Times New Roman"/>
          <w:sz w:val="24"/>
          <w:szCs w:val="24"/>
        </w:rPr>
        <w:t xml:space="preserve">property that is suspected </w:t>
      </w:r>
    </w:p>
    <w:p w14:paraId="0ECD4BA6" w14:textId="20C54E6A" w:rsidR="008A7DB4" w:rsidRDefault="008D0919" w:rsidP="0092094A">
      <w:pPr>
        <w:pStyle w:val="NoSpacing"/>
        <w:spacing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t xml:space="preserve"> to </w:t>
      </w:r>
      <w:r w:rsidR="00A23C35">
        <w:rPr>
          <w:rFonts w:ascii="Times New Roman" w:hAnsi="Times New Roman" w:cs="Times New Roman"/>
          <w:sz w:val="24"/>
          <w:szCs w:val="24"/>
        </w:rPr>
        <w:t>be</w:t>
      </w:r>
      <w:r w:rsidR="0061038B">
        <w:rPr>
          <w:rFonts w:ascii="Times New Roman" w:hAnsi="Times New Roman" w:cs="Times New Roman"/>
          <w:sz w:val="24"/>
          <w:szCs w:val="24"/>
        </w:rPr>
        <w:t xml:space="preserve"> tainted</w:t>
      </w:r>
      <w:r w:rsidR="00A501F9">
        <w:rPr>
          <w:rFonts w:ascii="Times New Roman" w:hAnsi="Times New Roman" w:cs="Times New Roman"/>
          <w:sz w:val="24"/>
          <w:szCs w:val="24"/>
        </w:rPr>
        <w:t>.</w:t>
      </w:r>
      <w:r w:rsidR="0061038B">
        <w:rPr>
          <w:rFonts w:ascii="Times New Roman" w:hAnsi="Times New Roman" w:cs="Times New Roman"/>
          <w:sz w:val="24"/>
          <w:szCs w:val="24"/>
        </w:rPr>
        <w:t xml:space="preserve"> </w:t>
      </w:r>
      <w:r w:rsidR="00A501F9">
        <w:rPr>
          <w:rFonts w:ascii="Times New Roman" w:hAnsi="Times New Roman" w:cs="Times New Roman"/>
          <w:sz w:val="24"/>
          <w:szCs w:val="24"/>
        </w:rPr>
        <w:t>See</w:t>
      </w:r>
      <w:r w:rsidR="0061038B">
        <w:rPr>
          <w:rFonts w:ascii="Times New Roman" w:hAnsi="Times New Roman" w:cs="Times New Roman"/>
          <w:sz w:val="24"/>
          <w:szCs w:val="24"/>
        </w:rPr>
        <w:t xml:space="preserve"> s</w:t>
      </w:r>
      <w:r w:rsidR="00A501F9">
        <w:rPr>
          <w:rFonts w:ascii="Times New Roman" w:hAnsi="Times New Roman" w:cs="Times New Roman"/>
          <w:sz w:val="24"/>
          <w:szCs w:val="24"/>
        </w:rPr>
        <w:t xml:space="preserve"> 79(1) of the A</w:t>
      </w:r>
      <w:r w:rsidR="0084409D">
        <w:rPr>
          <w:rFonts w:ascii="Times New Roman" w:hAnsi="Times New Roman" w:cs="Times New Roman"/>
          <w:sz w:val="24"/>
          <w:szCs w:val="24"/>
        </w:rPr>
        <w:t>ct.</w:t>
      </w:r>
    </w:p>
    <w:p w14:paraId="33768EB2" w14:textId="79298CA2" w:rsidR="00957A74" w:rsidRDefault="00957A74" w:rsidP="0092094A">
      <w:pPr>
        <w:pStyle w:val="NoSpacing"/>
        <w:tabs>
          <w:tab w:val="left" w:pos="0"/>
          <w:tab w:val="left" w:pos="180"/>
        </w:tabs>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AC3475">
        <w:rPr>
          <w:rFonts w:ascii="Times New Roman" w:hAnsi="Times New Roman" w:cs="Times New Roman"/>
          <w:sz w:val="24"/>
          <w:szCs w:val="24"/>
        </w:rPr>
        <w:t>]</w:t>
      </w:r>
      <w:r w:rsidR="00AC3475">
        <w:rPr>
          <w:rFonts w:ascii="Times New Roman" w:hAnsi="Times New Roman" w:cs="Times New Roman"/>
          <w:sz w:val="24"/>
          <w:szCs w:val="24"/>
        </w:rPr>
        <w:tab/>
      </w:r>
      <w:r>
        <w:rPr>
          <w:rFonts w:ascii="Times New Roman" w:hAnsi="Times New Roman" w:cs="Times New Roman"/>
          <w:sz w:val="24"/>
          <w:szCs w:val="24"/>
        </w:rPr>
        <w:t xml:space="preserve"> </w:t>
      </w:r>
      <w:r w:rsidR="0084409D">
        <w:rPr>
          <w:rFonts w:ascii="Times New Roman" w:hAnsi="Times New Roman" w:cs="Times New Roman"/>
          <w:sz w:val="24"/>
          <w:szCs w:val="24"/>
        </w:rPr>
        <w:t>However</w:t>
      </w:r>
      <w:r w:rsidR="00A501F9">
        <w:rPr>
          <w:rFonts w:ascii="Times New Roman" w:hAnsi="Times New Roman" w:cs="Times New Roman"/>
          <w:sz w:val="24"/>
          <w:szCs w:val="24"/>
        </w:rPr>
        <w:t>,</w:t>
      </w:r>
      <w:r w:rsidR="0084409D">
        <w:rPr>
          <w:rFonts w:ascii="Times New Roman" w:hAnsi="Times New Roman" w:cs="Times New Roman"/>
          <w:sz w:val="24"/>
          <w:szCs w:val="24"/>
        </w:rPr>
        <w:t xml:space="preserve"> for the court to grant the orde</w:t>
      </w:r>
      <w:r w:rsidR="0092094A">
        <w:rPr>
          <w:rFonts w:ascii="Times New Roman" w:hAnsi="Times New Roman" w:cs="Times New Roman"/>
          <w:sz w:val="24"/>
          <w:szCs w:val="24"/>
        </w:rPr>
        <w:t>r the applicant must prove on a balance of</w:t>
      </w:r>
      <w:r w:rsidR="0084409D">
        <w:rPr>
          <w:rFonts w:ascii="Times New Roman" w:hAnsi="Times New Roman" w:cs="Times New Roman"/>
          <w:sz w:val="24"/>
          <w:szCs w:val="24"/>
        </w:rPr>
        <w:t xml:space="preserve"> probabilities</w:t>
      </w:r>
      <w:r w:rsidR="0092094A">
        <w:rPr>
          <w:rFonts w:ascii="Times New Roman" w:hAnsi="Times New Roman" w:cs="Times New Roman"/>
          <w:sz w:val="24"/>
          <w:szCs w:val="24"/>
        </w:rPr>
        <w:t xml:space="preserve"> </w:t>
      </w:r>
      <w:r w:rsidR="0084409D">
        <w:rPr>
          <w:rFonts w:ascii="Times New Roman" w:hAnsi="Times New Roman" w:cs="Times New Roman"/>
          <w:sz w:val="24"/>
          <w:szCs w:val="24"/>
        </w:rPr>
        <w:t xml:space="preserve">that </w:t>
      </w:r>
      <w:r w:rsidR="0092094A">
        <w:rPr>
          <w:rFonts w:ascii="Times New Roman" w:hAnsi="Times New Roman" w:cs="Times New Roman"/>
          <w:sz w:val="24"/>
          <w:szCs w:val="24"/>
        </w:rPr>
        <w:t>the property is tainted property.</w:t>
      </w:r>
    </w:p>
    <w:p w14:paraId="664D1229" w14:textId="29F1D46B" w:rsidR="00957A74" w:rsidRDefault="000E10C0" w:rsidP="0092094A">
      <w:pPr>
        <w:pStyle w:val="NoSpacing"/>
        <w:tabs>
          <w:tab w:val="left" w:pos="90"/>
          <w:tab w:val="left" w:pos="180"/>
          <w:tab w:val="left" w:pos="270"/>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A23C35">
        <w:rPr>
          <w:rFonts w:ascii="Times New Roman" w:hAnsi="Times New Roman" w:cs="Times New Roman"/>
          <w:sz w:val="24"/>
          <w:szCs w:val="24"/>
        </w:rPr>
        <w:tab/>
      </w:r>
      <w:r w:rsidR="0084409D">
        <w:rPr>
          <w:rFonts w:ascii="Times New Roman" w:hAnsi="Times New Roman" w:cs="Times New Roman"/>
          <w:sz w:val="24"/>
          <w:szCs w:val="24"/>
        </w:rPr>
        <w:t xml:space="preserve">In order to satisfy the Court that the property is proceeds of a serious offence it is not </w:t>
      </w:r>
      <w:r w:rsidR="00A23C35">
        <w:rPr>
          <w:rFonts w:ascii="Times New Roman" w:hAnsi="Times New Roman" w:cs="Times New Roman"/>
          <w:sz w:val="24"/>
          <w:szCs w:val="24"/>
        </w:rPr>
        <w:t xml:space="preserve">  </w:t>
      </w:r>
      <w:r w:rsidR="0084409D">
        <w:rPr>
          <w:rFonts w:ascii="Times New Roman" w:hAnsi="Times New Roman" w:cs="Times New Roman"/>
          <w:sz w:val="24"/>
          <w:szCs w:val="24"/>
        </w:rPr>
        <w:t>necessary to show that the property was derived directly or indirectly, in whole or in part</w:t>
      </w:r>
      <w:r w:rsidR="00BD6A81">
        <w:rPr>
          <w:rFonts w:ascii="Times New Roman" w:hAnsi="Times New Roman" w:cs="Times New Roman"/>
          <w:sz w:val="24"/>
          <w:szCs w:val="24"/>
        </w:rPr>
        <w:t>,</w:t>
      </w:r>
      <w:r w:rsidR="0084409D">
        <w:rPr>
          <w:rFonts w:ascii="Times New Roman" w:hAnsi="Times New Roman" w:cs="Times New Roman"/>
          <w:sz w:val="24"/>
          <w:szCs w:val="24"/>
        </w:rPr>
        <w:t xml:space="preserve"> from a particular serious offence, or that any person has been charged in relation to such an offence. All that needs to be proved is that it is proceeds from some conduct consti</w:t>
      </w:r>
      <w:r w:rsidR="0091133B">
        <w:rPr>
          <w:rFonts w:ascii="Times New Roman" w:hAnsi="Times New Roman" w:cs="Times New Roman"/>
          <w:sz w:val="24"/>
          <w:szCs w:val="24"/>
        </w:rPr>
        <w:t>tuting or associated with the serious offence.</w:t>
      </w:r>
    </w:p>
    <w:p w14:paraId="35BEA462" w14:textId="2CC85152" w:rsidR="00957A74" w:rsidRDefault="008D0919" w:rsidP="0092094A">
      <w:pPr>
        <w:pStyle w:val="NoSpacing"/>
        <w:tabs>
          <w:tab w:val="left" w:pos="0"/>
          <w:tab w:val="left" w:pos="270"/>
        </w:tabs>
        <w:spacing w:line="360" w:lineRule="auto"/>
        <w:rPr>
          <w:rFonts w:ascii="Times New Roman" w:hAnsi="Times New Roman" w:cs="Times New Roman"/>
          <w:sz w:val="24"/>
          <w:szCs w:val="24"/>
        </w:rPr>
      </w:pPr>
      <w:r>
        <w:rPr>
          <w:rFonts w:ascii="Times New Roman" w:hAnsi="Times New Roman" w:cs="Times New Roman"/>
          <w:sz w:val="24"/>
          <w:szCs w:val="24"/>
        </w:rPr>
        <w:t>[10]</w:t>
      </w:r>
      <w:r w:rsidR="00841AD9">
        <w:rPr>
          <w:rFonts w:ascii="Times New Roman" w:hAnsi="Times New Roman" w:cs="Times New Roman"/>
          <w:sz w:val="24"/>
          <w:szCs w:val="24"/>
        </w:rPr>
        <w:tab/>
      </w:r>
      <w:r w:rsidR="0091133B">
        <w:rPr>
          <w:rFonts w:ascii="Times New Roman" w:hAnsi="Times New Roman" w:cs="Times New Roman"/>
          <w:sz w:val="24"/>
          <w:szCs w:val="24"/>
        </w:rPr>
        <w:t xml:space="preserve">An application for civil forfeiture may be made in respect </w:t>
      </w:r>
      <w:r>
        <w:rPr>
          <w:rFonts w:ascii="Times New Roman" w:hAnsi="Times New Roman" w:cs="Times New Roman"/>
          <w:sz w:val="24"/>
          <w:szCs w:val="24"/>
        </w:rPr>
        <w:t xml:space="preserve">of property into which original </w:t>
      </w:r>
      <w:r w:rsidR="0091133B">
        <w:rPr>
          <w:rFonts w:ascii="Times New Roman" w:hAnsi="Times New Roman" w:cs="Times New Roman"/>
          <w:sz w:val="24"/>
          <w:szCs w:val="24"/>
        </w:rPr>
        <w:t>proceeds have been converted either by sale or otherwise</w:t>
      </w:r>
      <w:r w:rsidR="0092094A">
        <w:rPr>
          <w:rFonts w:ascii="Times New Roman" w:hAnsi="Times New Roman" w:cs="Times New Roman"/>
          <w:sz w:val="24"/>
          <w:szCs w:val="24"/>
        </w:rPr>
        <w:t>.</w:t>
      </w:r>
      <w:r w:rsidR="0091133B">
        <w:rPr>
          <w:rFonts w:ascii="Times New Roman" w:hAnsi="Times New Roman" w:cs="Times New Roman"/>
          <w:sz w:val="24"/>
          <w:szCs w:val="24"/>
        </w:rPr>
        <w:t xml:space="preserve"> </w:t>
      </w:r>
      <w:r w:rsidR="0092094A">
        <w:rPr>
          <w:rFonts w:ascii="Times New Roman" w:hAnsi="Times New Roman" w:cs="Times New Roman"/>
          <w:sz w:val="24"/>
          <w:szCs w:val="24"/>
        </w:rPr>
        <w:t>See</w:t>
      </w:r>
      <w:r w:rsidR="000E10C0">
        <w:rPr>
          <w:rFonts w:ascii="Times New Roman" w:hAnsi="Times New Roman" w:cs="Times New Roman"/>
          <w:sz w:val="24"/>
          <w:szCs w:val="24"/>
        </w:rPr>
        <w:t xml:space="preserve"> </w:t>
      </w:r>
      <w:r w:rsidR="0091133B">
        <w:rPr>
          <w:rFonts w:ascii="Times New Roman" w:hAnsi="Times New Roman" w:cs="Times New Roman"/>
          <w:sz w:val="24"/>
          <w:szCs w:val="24"/>
        </w:rPr>
        <w:t>80</w:t>
      </w:r>
      <w:r w:rsidR="00957A74">
        <w:rPr>
          <w:rFonts w:ascii="Times New Roman" w:hAnsi="Times New Roman" w:cs="Times New Roman"/>
          <w:sz w:val="24"/>
          <w:szCs w:val="24"/>
        </w:rPr>
        <w:t xml:space="preserve"> </w:t>
      </w:r>
      <w:r w:rsidR="0091133B">
        <w:rPr>
          <w:rFonts w:ascii="Times New Roman" w:hAnsi="Times New Roman" w:cs="Times New Roman"/>
          <w:sz w:val="24"/>
          <w:szCs w:val="24"/>
        </w:rPr>
        <w:t>(4</w:t>
      </w:r>
      <w:r w:rsidR="000E10C0">
        <w:rPr>
          <w:rFonts w:ascii="Times New Roman" w:hAnsi="Times New Roman" w:cs="Times New Roman"/>
          <w:sz w:val="24"/>
          <w:szCs w:val="24"/>
        </w:rPr>
        <w:t>) of</w:t>
      </w:r>
      <w:r>
        <w:rPr>
          <w:rFonts w:ascii="Times New Roman" w:hAnsi="Times New Roman" w:cs="Times New Roman"/>
          <w:sz w:val="24"/>
          <w:szCs w:val="24"/>
        </w:rPr>
        <w:t xml:space="preserve"> the Act</w:t>
      </w:r>
    </w:p>
    <w:p w14:paraId="6DB5163F" w14:textId="1C82D666" w:rsidR="0061038B" w:rsidRDefault="00841AD9" w:rsidP="0092094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3272A8">
        <w:rPr>
          <w:rFonts w:ascii="Times New Roman" w:hAnsi="Times New Roman" w:cs="Times New Roman"/>
          <w:sz w:val="24"/>
          <w:szCs w:val="24"/>
        </w:rPr>
        <w:tab/>
      </w:r>
      <w:r w:rsidR="0091133B">
        <w:rPr>
          <w:rFonts w:ascii="Times New Roman" w:hAnsi="Times New Roman" w:cs="Times New Roman"/>
          <w:sz w:val="24"/>
          <w:szCs w:val="24"/>
        </w:rPr>
        <w:t>Section 2 of the Act defines “proceeds” and “pro</w:t>
      </w:r>
      <w:r w:rsidR="0092094A">
        <w:rPr>
          <w:rFonts w:ascii="Times New Roman" w:hAnsi="Times New Roman" w:cs="Times New Roman"/>
          <w:sz w:val="24"/>
          <w:szCs w:val="24"/>
        </w:rPr>
        <w:t xml:space="preserve">ceeds of </w:t>
      </w:r>
      <w:r w:rsidR="0061038B">
        <w:rPr>
          <w:rFonts w:ascii="Times New Roman" w:hAnsi="Times New Roman" w:cs="Times New Roman"/>
          <w:sz w:val="24"/>
          <w:szCs w:val="24"/>
        </w:rPr>
        <w:t>crime” as follows:</w:t>
      </w:r>
    </w:p>
    <w:p w14:paraId="57235623" w14:textId="5B3F0A81" w:rsidR="00C73FB8" w:rsidRDefault="000E10C0" w:rsidP="0092094A">
      <w:pPr>
        <w:pStyle w:val="NoSpacing"/>
        <w:tabs>
          <w:tab w:val="left" w:pos="720"/>
        </w:tabs>
        <w:spacing w:line="360" w:lineRule="auto"/>
        <w:ind w:left="720"/>
        <w:jc w:val="both"/>
        <w:rPr>
          <w:rFonts w:ascii="Times New Roman" w:hAnsi="Times New Roman" w:cs="Times New Roman"/>
        </w:rPr>
      </w:pPr>
      <w:r>
        <w:rPr>
          <w:rFonts w:ascii="Times New Roman" w:hAnsi="Times New Roman" w:cs="Times New Roman"/>
        </w:rPr>
        <w:t>“means any property or economic advantage derived from or obtained directly or indirectly through the commission of a criminal offence, including economic gains from the property</w:t>
      </w:r>
      <w:r w:rsidR="00C73FB8">
        <w:rPr>
          <w:rFonts w:ascii="Times New Roman" w:hAnsi="Times New Roman" w:cs="Times New Roman"/>
        </w:rPr>
        <w:t xml:space="preserve"> and property converted or transfor</w:t>
      </w:r>
      <w:r w:rsidR="0092094A">
        <w:rPr>
          <w:rFonts w:ascii="Times New Roman" w:hAnsi="Times New Roman" w:cs="Times New Roman"/>
        </w:rPr>
        <w:t xml:space="preserve">med, in full or in part, into </w:t>
      </w:r>
      <w:r w:rsidR="00C73FB8">
        <w:rPr>
          <w:rFonts w:ascii="Times New Roman" w:hAnsi="Times New Roman" w:cs="Times New Roman"/>
        </w:rPr>
        <w:t xml:space="preserve"> other property.”</w:t>
      </w:r>
    </w:p>
    <w:p w14:paraId="01AC623F" w14:textId="77777777" w:rsidR="00C73FB8" w:rsidRDefault="00C73FB8" w:rsidP="0092094A">
      <w:pPr>
        <w:pStyle w:val="NoSpacing"/>
        <w:spacing w:line="360" w:lineRule="auto"/>
        <w:ind w:left="180" w:firstLine="540"/>
        <w:jc w:val="both"/>
        <w:rPr>
          <w:rFonts w:ascii="Times New Roman" w:hAnsi="Times New Roman" w:cs="Times New Roman"/>
        </w:rPr>
      </w:pPr>
    </w:p>
    <w:p w14:paraId="4D41C315" w14:textId="6267D13B" w:rsidR="0091133B" w:rsidRPr="00957A74" w:rsidRDefault="00C73FB8" w:rsidP="00C73FB8">
      <w:pPr>
        <w:pStyle w:val="NoSpacing"/>
        <w:spacing w:line="360" w:lineRule="auto"/>
        <w:rPr>
          <w:rFonts w:ascii="Times New Roman" w:hAnsi="Times New Roman" w:cs="Times New Roman"/>
          <w:sz w:val="24"/>
          <w:szCs w:val="24"/>
        </w:rPr>
      </w:pPr>
      <w:r>
        <w:rPr>
          <w:rFonts w:ascii="Times New Roman" w:hAnsi="Times New Roman" w:cs="Times New Roman"/>
        </w:rPr>
        <w:t>[12]</w:t>
      </w:r>
      <w:r>
        <w:rPr>
          <w:rFonts w:ascii="Times New Roman" w:hAnsi="Times New Roman" w:cs="Times New Roman"/>
        </w:rPr>
        <w:tab/>
      </w:r>
      <w:r w:rsidRPr="00957A74">
        <w:rPr>
          <w:rFonts w:ascii="Times New Roman" w:hAnsi="Times New Roman" w:cs="Times New Roman"/>
          <w:sz w:val="24"/>
          <w:szCs w:val="24"/>
        </w:rPr>
        <w:t>Section 8 deals with the money laundering offence</w:t>
      </w:r>
      <w:r w:rsidR="0092094A">
        <w:rPr>
          <w:rFonts w:ascii="Times New Roman" w:hAnsi="Times New Roman" w:cs="Times New Roman"/>
          <w:sz w:val="24"/>
          <w:szCs w:val="24"/>
        </w:rPr>
        <w:t>s</w:t>
      </w:r>
      <w:r w:rsidRPr="00957A74">
        <w:rPr>
          <w:rFonts w:ascii="Times New Roman" w:hAnsi="Times New Roman" w:cs="Times New Roman"/>
          <w:sz w:val="24"/>
          <w:szCs w:val="24"/>
        </w:rPr>
        <w:t>. It provides:</w:t>
      </w:r>
    </w:p>
    <w:p w14:paraId="6EE5DF4F" w14:textId="77777777" w:rsidR="00C73FB8" w:rsidRDefault="00C73FB8" w:rsidP="003A4D6F">
      <w:pPr>
        <w:pStyle w:val="NoSpacing"/>
        <w:jc w:val="both"/>
        <w:rPr>
          <w:rFonts w:ascii="Times New Roman" w:hAnsi="Times New Roman" w:cs="Times New Roman"/>
        </w:rPr>
      </w:pPr>
      <w:r>
        <w:rPr>
          <w:rFonts w:ascii="Times New Roman" w:hAnsi="Times New Roman" w:cs="Times New Roman"/>
        </w:rPr>
        <w:tab/>
        <w:t xml:space="preserve">“8 </w:t>
      </w:r>
      <w:r w:rsidRPr="00C47770">
        <w:rPr>
          <w:rFonts w:ascii="Times New Roman" w:hAnsi="Times New Roman" w:cs="Times New Roman"/>
          <w:b/>
        </w:rPr>
        <w:t>Money laundering offences</w:t>
      </w:r>
    </w:p>
    <w:p w14:paraId="03B4D303" w14:textId="77777777" w:rsidR="00C73FB8" w:rsidRDefault="00C73FB8" w:rsidP="00C47770">
      <w:pPr>
        <w:pStyle w:val="NoSpacing"/>
        <w:numPr>
          <w:ilvl w:val="0"/>
          <w:numId w:val="4"/>
        </w:numPr>
        <w:jc w:val="both"/>
        <w:rPr>
          <w:rFonts w:ascii="Times New Roman" w:hAnsi="Times New Roman" w:cs="Times New Roman"/>
        </w:rPr>
      </w:pPr>
      <w:r>
        <w:rPr>
          <w:rFonts w:ascii="Times New Roman" w:hAnsi="Times New Roman" w:cs="Times New Roman"/>
        </w:rPr>
        <w:t>Any person who converts or transfers property</w:t>
      </w:r>
      <w:r w:rsidR="00C47770">
        <w:rPr>
          <w:rFonts w:ascii="Times New Roman" w:hAnsi="Times New Roman" w:cs="Times New Roman"/>
        </w:rPr>
        <w:t xml:space="preserve"> –</w:t>
      </w:r>
    </w:p>
    <w:p w14:paraId="4B0FD090" w14:textId="77777777" w:rsidR="003A4D6F" w:rsidRDefault="00C73FB8" w:rsidP="00C47770">
      <w:pPr>
        <w:pStyle w:val="NoSpacing"/>
        <w:tabs>
          <w:tab w:val="left" w:pos="720"/>
          <w:tab w:val="left" w:pos="1080"/>
        </w:tabs>
        <w:jc w:val="both"/>
        <w:rPr>
          <w:rFonts w:ascii="Times New Roman" w:hAnsi="Times New Roman" w:cs="Times New Roman"/>
        </w:rPr>
      </w:pPr>
      <w:r>
        <w:rPr>
          <w:rFonts w:ascii="Times New Roman" w:hAnsi="Times New Roman" w:cs="Times New Roman"/>
        </w:rPr>
        <w:tab/>
        <w:t>(a)</w:t>
      </w:r>
      <w:r w:rsidR="003A4D6F">
        <w:rPr>
          <w:rFonts w:ascii="Times New Roman" w:hAnsi="Times New Roman" w:cs="Times New Roman"/>
        </w:rPr>
        <w:t xml:space="preserve"> </w:t>
      </w:r>
      <w:r w:rsidR="00C47770">
        <w:rPr>
          <w:rFonts w:ascii="Times New Roman" w:hAnsi="Times New Roman" w:cs="Times New Roman"/>
        </w:rPr>
        <w:tab/>
      </w:r>
      <w:r>
        <w:rPr>
          <w:rFonts w:ascii="Times New Roman" w:hAnsi="Times New Roman" w:cs="Times New Roman"/>
        </w:rPr>
        <w:t xml:space="preserve">that he or she has acquired through </w:t>
      </w:r>
      <w:r w:rsidR="003A4D6F">
        <w:rPr>
          <w:rFonts w:ascii="Times New Roman" w:hAnsi="Times New Roman" w:cs="Times New Roman"/>
        </w:rPr>
        <w:t xml:space="preserve">unlawful activity </w:t>
      </w:r>
    </w:p>
    <w:p w14:paraId="38C1002D" w14:textId="1DAE4794" w:rsidR="003A4D6F" w:rsidRDefault="00C47770" w:rsidP="00C47770">
      <w:pPr>
        <w:pStyle w:val="NoSpacing"/>
        <w:tabs>
          <w:tab w:val="left" w:pos="1080"/>
        </w:tabs>
        <w:jc w:val="both"/>
        <w:rPr>
          <w:rFonts w:ascii="Times New Roman" w:hAnsi="Times New Roman" w:cs="Times New Roman"/>
        </w:rPr>
      </w:pPr>
      <w:r>
        <w:rPr>
          <w:rFonts w:ascii="Times New Roman" w:hAnsi="Times New Roman" w:cs="Times New Roman"/>
        </w:rPr>
        <w:tab/>
        <w:t>o</w:t>
      </w:r>
      <w:r w:rsidR="003A4D6F">
        <w:rPr>
          <w:rFonts w:ascii="Times New Roman" w:hAnsi="Times New Roman" w:cs="Times New Roman"/>
        </w:rPr>
        <w:t>r knowing, believ</w:t>
      </w:r>
      <w:r w:rsidR="00695D88">
        <w:rPr>
          <w:rFonts w:ascii="Times New Roman" w:hAnsi="Times New Roman" w:cs="Times New Roman"/>
        </w:rPr>
        <w:t xml:space="preserve">ing or suspecting that it is </w:t>
      </w:r>
      <w:r w:rsidR="003A4D6F">
        <w:rPr>
          <w:rFonts w:ascii="Times New Roman" w:hAnsi="Times New Roman" w:cs="Times New Roman"/>
        </w:rPr>
        <w:t xml:space="preserve"> proceeds of crime; and </w:t>
      </w:r>
    </w:p>
    <w:p w14:paraId="5F308C59" w14:textId="02FB920A" w:rsidR="00474693" w:rsidRDefault="003A4D6F" w:rsidP="00C47770">
      <w:pPr>
        <w:pStyle w:val="NoSpacing"/>
        <w:tabs>
          <w:tab w:val="left" w:pos="720"/>
          <w:tab w:val="left" w:pos="1080"/>
        </w:tabs>
        <w:ind w:left="1080" w:hanging="1080"/>
        <w:jc w:val="both"/>
        <w:rPr>
          <w:rFonts w:ascii="Times New Roman" w:hAnsi="Times New Roman" w:cs="Times New Roman"/>
        </w:rPr>
      </w:pPr>
      <w:r>
        <w:rPr>
          <w:rFonts w:ascii="Times New Roman" w:hAnsi="Times New Roman" w:cs="Times New Roman"/>
        </w:rPr>
        <w:lastRenderedPageBreak/>
        <w:tab/>
        <w:t xml:space="preserve">(b) </w:t>
      </w:r>
      <w:r w:rsidR="00C47770">
        <w:rPr>
          <w:rFonts w:ascii="Times New Roman" w:hAnsi="Times New Roman" w:cs="Times New Roman"/>
        </w:rPr>
        <w:tab/>
      </w:r>
      <w:r>
        <w:rPr>
          <w:rFonts w:ascii="Times New Roman" w:hAnsi="Times New Roman" w:cs="Times New Roman"/>
        </w:rPr>
        <w:t>for the purpose of concealing or disguising the illicit origin of such property, or of assisting any</w:t>
      </w:r>
      <w:r w:rsidR="00C47770">
        <w:rPr>
          <w:rFonts w:ascii="Times New Roman" w:hAnsi="Times New Roman" w:cs="Times New Roman"/>
        </w:rPr>
        <w:tab/>
      </w:r>
      <w:r w:rsidR="00474693">
        <w:rPr>
          <w:rFonts w:ascii="Times New Roman" w:hAnsi="Times New Roman" w:cs="Times New Roman"/>
        </w:rPr>
        <w:t>person who is involved</w:t>
      </w:r>
      <w:r w:rsidR="00C47770">
        <w:rPr>
          <w:rFonts w:ascii="Times New Roman" w:hAnsi="Times New Roman" w:cs="Times New Roman"/>
        </w:rPr>
        <w:t xml:space="preserve"> </w:t>
      </w:r>
      <w:r w:rsidR="00474693">
        <w:rPr>
          <w:rFonts w:ascii="Times New Roman" w:hAnsi="Times New Roman" w:cs="Times New Roman"/>
        </w:rPr>
        <w:t>in the commission of a</w:t>
      </w:r>
      <w:r w:rsidR="00717E1C">
        <w:rPr>
          <w:rFonts w:ascii="Times New Roman" w:hAnsi="Times New Roman" w:cs="Times New Roman"/>
        </w:rPr>
        <w:t xml:space="preserve"> </w:t>
      </w:r>
      <w:r w:rsidR="00474693">
        <w:rPr>
          <w:rFonts w:ascii="Times New Roman" w:hAnsi="Times New Roman" w:cs="Times New Roman"/>
        </w:rPr>
        <w:t>serious offence to evade the legal consequences of his or her acts or omission;</w:t>
      </w:r>
    </w:p>
    <w:p w14:paraId="64850F8A" w14:textId="1690AAE1" w:rsidR="00474693" w:rsidRDefault="00695D88" w:rsidP="00474693">
      <w:pPr>
        <w:pStyle w:val="NoSpacing"/>
        <w:tabs>
          <w:tab w:val="left" w:pos="720"/>
          <w:tab w:val="left" w:pos="1080"/>
        </w:tabs>
        <w:ind w:left="1080" w:hanging="10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sidR="00474693">
        <w:rPr>
          <w:rFonts w:ascii="Times New Roman" w:hAnsi="Times New Roman" w:cs="Times New Roman"/>
        </w:rPr>
        <w:t>ommits an offence.</w:t>
      </w:r>
    </w:p>
    <w:p w14:paraId="5FB21FD6" w14:textId="3D6EDADF" w:rsidR="00474693" w:rsidRDefault="00474693" w:rsidP="00474693">
      <w:pPr>
        <w:pStyle w:val="NoSpacing"/>
        <w:numPr>
          <w:ilvl w:val="0"/>
          <w:numId w:val="4"/>
        </w:numPr>
        <w:tabs>
          <w:tab w:val="left" w:pos="720"/>
          <w:tab w:val="left" w:pos="1080"/>
        </w:tabs>
        <w:jc w:val="both"/>
        <w:rPr>
          <w:rFonts w:ascii="Times New Roman" w:hAnsi="Times New Roman" w:cs="Times New Roman"/>
        </w:rPr>
      </w:pPr>
      <w:r>
        <w:rPr>
          <w:rFonts w:ascii="Times New Roman" w:hAnsi="Times New Roman" w:cs="Times New Roman"/>
        </w:rPr>
        <w:t>Any person who conceals or disg</w:t>
      </w:r>
      <w:r w:rsidR="00695D88">
        <w:rPr>
          <w:rFonts w:ascii="Times New Roman" w:hAnsi="Times New Roman" w:cs="Times New Roman"/>
        </w:rPr>
        <w:t>uises the true</w:t>
      </w:r>
      <w:r>
        <w:rPr>
          <w:rFonts w:ascii="Times New Roman" w:hAnsi="Times New Roman" w:cs="Times New Roman"/>
        </w:rPr>
        <w:t xml:space="preserve"> nature, source, location, disposition, movement or ownership </w:t>
      </w:r>
      <w:r w:rsidR="00695D88">
        <w:rPr>
          <w:rFonts w:ascii="Times New Roman" w:hAnsi="Times New Roman" w:cs="Times New Roman"/>
        </w:rPr>
        <w:t xml:space="preserve">of or rights with respect to </w:t>
      </w:r>
      <w:r>
        <w:rPr>
          <w:rFonts w:ascii="Times New Roman" w:hAnsi="Times New Roman" w:cs="Times New Roman"/>
        </w:rPr>
        <w:t>property, knowing or suspecting that such property is the proceeds of crime, commits an offe</w:t>
      </w:r>
      <w:r w:rsidR="001A6A8D">
        <w:rPr>
          <w:rFonts w:ascii="Times New Roman" w:hAnsi="Times New Roman" w:cs="Times New Roman"/>
        </w:rPr>
        <w:t>nce.</w:t>
      </w:r>
    </w:p>
    <w:p w14:paraId="4F7C3480" w14:textId="60CF7A39" w:rsidR="00E94A50" w:rsidRDefault="00474693" w:rsidP="00E94A50">
      <w:pPr>
        <w:pStyle w:val="NoSpacing"/>
        <w:numPr>
          <w:ilvl w:val="0"/>
          <w:numId w:val="4"/>
        </w:numPr>
        <w:tabs>
          <w:tab w:val="left" w:pos="720"/>
          <w:tab w:val="left" w:pos="1080"/>
        </w:tabs>
        <w:jc w:val="both"/>
        <w:rPr>
          <w:rFonts w:ascii="Times New Roman" w:hAnsi="Times New Roman" w:cs="Times New Roman"/>
        </w:rPr>
      </w:pPr>
      <w:r>
        <w:rPr>
          <w:rFonts w:ascii="Times New Roman" w:hAnsi="Times New Roman" w:cs="Times New Roman"/>
        </w:rPr>
        <w:t>Any person who acquires, uses or possesses property knowing or suspecting at the time of rec</w:t>
      </w:r>
      <w:r w:rsidR="00E94A50">
        <w:rPr>
          <w:rFonts w:ascii="Times New Roman" w:hAnsi="Times New Roman" w:cs="Times New Roman"/>
        </w:rPr>
        <w:t>eipt that such property is the proceeds of crime</w:t>
      </w:r>
      <w:r w:rsidR="00BD6A81">
        <w:rPr>
          <w:rFonts w:ascii="Times New Roman" w:hAnsi="Times New Roman" w:cs="Times New Roman"/>
        </w:rPr>
        <w:t>,</w:t>
      </w:r>
      <w:r w:rsidR="00E94A50">
        <w:rPr>
          <w:rFonts w:ascii="Times New Roman" w:hAnsi="Times New Roman" w:cs="Times New Roman"/>
        </w:rPr>
        <w:t xml:space="preserve"> commits an offence. </w:t>
      </w:r>
    </w:p>
    <w:p w14:paraId="6AF6F195" w14:textId="3D5C8411" w:rsidR="00E94A50" w:rsidRDefault="00E94A50" w:rsidP="00E94A50">
      <w:pPr>
        <w:pStyle w:val="NoSpacing"/>
        <w:numPr>
          <w:ilvl w:val="0"/>
          <w:numId w:val="4"/>
        </w:numPr>
        <w:tabs>
          <w:tab w:val="left" w:pos="720"/>
          <w:tab w:val="left" w:pos="1080"/>
        </w:tabs>
        <w:jc w:val="both"/>
        <w:rPr>
          <w:rFonts w:ascii="Times New Roman" w:hAnsi="Times New Roman" w:cs="Times New Roman"/>
        </w:rPr>
      </w:pPr>
      <w:r>
        <w:rPr>
          <w:rFonts w:ascii="Times New Roman" w:hAnsi="Times New Roman" w:cs="Times New Roman"/>
        </w:rPr>
        <w:t>Participation in</w:t>
      </w:r>
      <w:r w:rsidR="00695D88">
        <w:rPr>
          <w:rFonts w:ascii="Times New Roman" w:hAnsi="Times New Roman" w:cs="Times New Roman"/>
        </w:rPr>
        <w:t>,</w:t>
      </w:r>
      <w:r>
        <w:rPr>
          <w:rFonts w:ascii="Times New Roman" w:hAnsi="Times New Roman" w:cs="Times New Roman"/>
        </w:rPr>
        <w:t xml:space="preserve"> association with</w:t>
      </w:r>
      <w:r w:rsidR="00695D88">
        <w:rPr>
          <w:rFonts w:ascii="Times New Roman" w:hAnsi="Times New Roman" w:cs="Times New Roman"/>
        </w:rPr>
        <w:t>,</w:t>
      </w:r>
      <w:r>
        <w:rPr>
          <w:rFonts w:ascii="Times New Roman" w:hAnsi="Times New Roman" w:cs="Times New Roman"/>
        </w:rPr>
        <w:t xml:space="preserve"> conspiracy to commit, an attempt to commit, and aiding , abetting, facilitating and counselling the commission of any of the offences referred to in subsections (1), (2)or (3) is also an offence.</w:t>
      </w:r>
    </w:p>
    <w:p w14:paraId="1E9ECE3A" w14:textId="77777777" w:rsidR="001E05BA" w:rsidRDefault="001E05BA" w:rsidP="00E94A50">
      <w:pPr>
        <w:pStyle w:val="NoSpacing"/>
        <w:numPr>
          <w:ilvl w:val="0"/>
          <w:numId w:val="4"/>
        </w:numPr>
        <w:tabs>
          <w:tab w:val="left" w:pos="720"/>
          <w:tab w:val="left" w:pos="1080"/>
        </w:tabs>
        <w:jc w:val="both"/>
        <w:rPr>
          <w:rFonts w:ascii="Times New Roman" w:hAnsi="Times New Roman" w:cs="Times New Roman"/>
        </w:rPr>
      </w:pPr>
      <w:r>
        <w:rPr>
          <w:rFonts w:ascii="Times New Roman" w:hAnsi="Times New Roman" w:cs="Times New Roman"/>
        </w:rPr>
        <w:t xml:space="preserve">Knowledge, suspicion, intent or purpose required as elements of an offence referred to in subsections (1), (2) ,(3)and (4) may be inferred from objective factual circumstances. </w:t>
      </w:r>
    </w:p>
    <w:p w14:paraId="4D5A4C87" w14:textId="42C71C90" w:rsidR="001A6A8D" w:rsidRPr="0061038B" w:rsidRDefault="001E05BA" w:rsidP="001A6A8D">
      <w:pPr>
        <w:pStyle w:val="NoSpacing"/>
        <w:numPr>
          <w:ilvl w:val="0"/>
          <w:numId w:val="4"/>
        </w:numPr>
        <w:tabs>
          <w:tab w:val="left" w:pos="720"/>
          <w:tab w:val="left" w:pos="1080"/>
        </w:tabs>
        <w:jc w:val="both"/>
        <w:rPr>
          <w:rFonts w:ascii="Times New Roman" w:hAnsi="Times New Roman" w:cs="Times New Roman"/>
        </w:rPr>
      </w:pPr>
      <w:r>
        <w:rPr>
          <w:rFonts w:ascii="Times New Roman" w:hAnsi="Times New Roman" w:cs="Times New Roman"/>
        </w:rPr>
        <w:t>In order to prove that property is the proceeds of crime, it is not necessary for there to be a conviction for the offence that has generated the proceeds, or for there to be a showing of a specific offence rather than some kind of criminal activity or that</w:t>
      </w:r>
      <w:r w:rsidR="00695D88">
        <w:rPr>
          <w:rFonts w:ascii="Times New Roman" w:hAnsi="Times New Roman" w:cs="Times New Roman"/>
        </w:rPr>
        <w:t xml:space="preserve"> a</w:t>
      </w:r>
      <w:r>
        <w:rPr>
          <w:rFonts w:ascii="Times New Roman" w:hAnsi="Times New Roman" w:cs="Times New Roman"/>
        </w:rPr>
        <w:t xml:space="preserve"> particular person committed the offence.”</w:t>
      </w:r>
      <w:r w:rsidR="00E94A50">
        <w:rPr>
          <w:rFonts w:ascii="Times New Roman" w:hAnsi="Times New Roman" w:cs="Times New Roman"/>
        </w:rPr>
        <w:t xml:space="preserve"> </w:t>
      </w:r>
    </w:p>
    <w:p w14:paraId="1C36BF7F" w14:textId="77777777" w:rsidR="001A6A8D" w:rsidRPr="00B57A3C" w:rsidRDefault="001A6A8D" w:rsidP="00717E1C">
      <w:pPr>
        <w:pStyle w:val="NoSpacing"/>
        <w:tabs>
          <w:tab w:val="left" w:pos="720"/>
          <w:tab w:val="left" w:pos="1080"/>
        </w:tabs>
        <w:spacing w:line="360" w:lineRule="auto"/>
        <w:rPr>
          <w:rFonts w:ascii="Times New Roman" w:hAnsi="Times New Roman" w:cs="Times New Roman"/>
          <w:b/>
          <w:u w:val="single"/>
        </w:rPr>
      </w:pPr>
      <w:r w:rsidRPr="00B57A3C">
        <w:rPr>
          <w:rFonts w:ascii="Times New Roman" w:hAnsi="Times New Roman" w:cs="Times New Roman"/>
          <w:b/>
          <w:u w:val="single"/>
        </w:rPr>
        <w:t>THE FACTS</w:t>
      </w:r>
    </w:p>
    <w:p w14:paraId="7B5D268D" w14:textId="77777777" w:rsidR="00C73FB8" w:rsidRDefault="00C73FB8" w:rsidP="001A6A8D">
      <w:pPr>
        <w:pStyle w:val="NoSpacing"/>
        <w:tabs>
          <w:tab w:val="left" w:pos="720"/>
          <w:tab w:val="left" w:pos="1080"/>
        </w:tabs>
        <w:jc w:val="both"/>
        <w:rPr>
          <w:rFonts w:ascii="Times New Roman" w:hAnsi="Times New Roman" w:cs="Times New Roman"/>
          <w:u w:val="single"/>
        </w:rPr>
      </w:pPr>
    </w:p>
    <w:p w14:paraId="3F9CF100" w14:textId="286C3E94" w:rsidR="000020AC" w:rsidRPr="009C7193" w:rsidRDefault="003272A8" w:rsidP="003272A8">
      <w:pPr>
        <w:pStyle w:val="NoSpacing"/>
        <w:tabs>
          <w:tab w:val="left" w:pos="630"/>
          <w:tab w:val="left" w:pos="720"/>
          <w:tab w:val="left" w:pos="900"/>
          <w:tab w:val="left" w:pos="1170"/>
        </w:tabs>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841AD9">
        <w:rPr>
          <w:rFonts w:ascii="Times New Roman" w:hAnsi="Times New Roman" w:cs="Times New Roman"/>
          <w:sz w:val="24"/>
          <w:szCs w:val="24"/>
        </w:rPr>
        <w:tab/>
      </w:r>
      <w:r w:rsidR="000020AC" w:rsidRPr="009C7193">
        <w:rPr>
          <w:rFonts w:ascii="Times New Roman" w:hAnsi="Times New Roman" w:cs="Times New Roman"/>
          <w:sz w:val="24"/>
          <w:szCs w:val="24"/>
        </w:rPr>
        <w:t xml:space="preserve">Between </w:t>
      </w:r>
      <w:r w:rsidR="007E0151" w:rsidRPr="009C7193">
        <w:rPr>
          <w:rFonts w:ascii="Times New Roman" w:hAnsi="Times New Roman" w:cs="Times New Roman"/>
          <w:sz w:val="24"/>
          <w:szCs w:val="24"/>
        </w:rPr>
        <w:t>January 2021 and April 2021 the first respondent whilst on duty as the</w:t>
      </w:r>
      <w:r w:rsidR="000020AC" w:rsidRPr="009C7193">
        <w:rPr>
          <w:rFonts w:ascii="Times New Roman" w:hAnsi="Times New Roman" w:cs="Times New Roman"/>
          <w:sz w:val="24"/>
          <w:szCs w:val="24"/>
        </w:rPr>
        <w:t xml:space="preserve"> Assistant Finance Manager at NMB Bank Zimbabwe, Borrowdale branch</w:t>
      </w:r>
      <w:r w:rsidR="00695D88">
        <w:rPr>
          <w:rFonts w:ascii="Times New Roman" w:hAnsi="Times New Roman" w:cs="Times New Roman"/>
          <w:sz w:val="24"/>
          <w:szCs w:val="24"/>
        </w:rPr>
        <w:t>, Harare connived with Arthur Munhu</w:t>
      </w:r>
      <w:r w:rsidR="000020AC" w:rsidRPr="009C7193">
        <w:rPr>
          <w:rFonts w:ascii="Times New Roman" w:hAnsi="Times New Roman" w:cs="Times New Roman"/>
          <w:sz w:val="24"/>
          <w:szCs w:val="24"/>
        </w:rPr>
        <w:t>uripi, an accounts clerk, to steal ZW</w:t>
      </w:r>
      <w:r w:rsidR="007E0151" w:rsidRPr="009C7193">
        <w:rPr>
          <w:rFonts w:ascii="Times New Roman" w:hAnsi="Times New Roman" w:cs="Times New Roman"/>
          <w:sz w:val="24"/>
          <w:szCs w:val="24"/>
        </w:rPr>
        <w:t xml:space="preserve"> </w:t>
      </w:r>
      <w:r w:rsidR="000020AC" w:rsidRPr="009C7193">
        <w:rPr>
          <w:rFonts w:ascii="Times New Roman" w:hAnsi="Times New Roman" w:cs="Times New Roman"/>
          <w:sz w:val="24"/>
          <w:szCs w:val="24"/>
        </w:rPr>
        <w:t xml:space="preserve">$23 425701-96 from the bank. </w:t>
      </w:r>
    </w:p>
    <w:p w14:paraId="02D6578F" w14:textId="3A3E4AA2" w:rsidR="00F37DC2" w:rsidRPr="009C7193" w:rsidRDefault="003272A8" w:rsidP="003272A8">
      <w:pPr>
        <w:pStyle w:val="NoSpacing"/>
        <w:tabs>
          <w:tab w:val="left" w:pos="630"/>
          <w:tab w:val="left" w:pos="720"/>
          <w:tab w:val="left" w:pos="990"/>
          <w:tab w:val="left" w:pos="1170"/>
        </w:tabs>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574E3A">
        <w:rPr>
          <w:rFonts w:ascii="Times New Roman" w:hAnsi="Times New Roman" w:cs="Times New Roman"/>
          <w:sz w:val="24"/>
          <w:szCs w:val="24"/>
        </w:rPr>
        <w:tab/>
      </w:r>
      <w:r w:rsidR="00574E3A">
        <w:rPr>
          <w:rFonts w:ascii="Times New Roman" w:hAnsi="Times New Roman" w:cs="Times New Roman"/>
          <w:sz w:val="24"/>
          <w:szCs w:val="24"/>
        </w:rPr>
        <w:tab/>
      </w:r>
      <w:r w:rsidR="00B57A3C" w:rsidRPr="009C7193">
        <w:rPr>
          <w:rFonts w:ascii="Times New Roman" w:hAnsi="Times New Roman" w:cs="Times New Roman"/>
          <w:sz w:val="24"/>
          <w:szCs w:val="24"/>
        </w:rPr>
        <w:t>The</w:t>
      </w:r>
      <w:r w:rsidR="00B57A3C">
        <w:rPr>
          <w:rFonts w:ascii="Times New Roman" w:hAnsi="Times New Roman" w:cs="Times New Roman"/>
          <w:sz w:val="24"/>
          <w:szCs w:val="24"/>
        </w:rPr>
        <w:t xml:space="preserve"> </w:t>
      </w:r>
      <w:r w:rsidR="000020AC" w:rsidRPr="009C7193">
        <w:rPr>
          <w:rFonts w:ascii="Times New Roman" w:hAnsi="Times New Roman" w:cs="Times New Roman"/>
          <w:sz w:val="24"/>
          <w:szCs w:val="24"/>
        </w:rPr>
        <w:t>first respondent</w:t>
      </w:r>
      <w:r w:rsidR="00695D88">
        <w:rPr>
          <w:rFonts w:ascii="Times New Roman" w:hAnsi="Times New Roman" w:cs="Times New Roman"/>
          <w:sz w:val="24"/>
          <w:szCs w:val="24"/>
        </w:rPr>
        <w:t>’</w:t>
      </w:r>
      <w:r w:rsidR="000020AC" w:rsidRPr="009C7193">
        <w:rPr>
          <w:rFonts w:ascii="Times New Roman" w:hAnsi="Times New Roman" w:cs="Times New Roman"/>
          <w:sz w:val="24"/>
          <w:szCs w:val="24"/>
        </w:rPr>
        <w:t>s duties included approving payments before the bank effected same while Munhuuripi’s duties</w:t>
      </w:r>
      <w:r w:rsidR="00695D88">
        <w:rPr>
          <w:rFonts w:ascii="Times New Roman" w:hAnsi="Times New Roman" w:cs="Times New Roman"/>
          <w:sz w:val="24"/>
          <w:szCs w:val="24"/>
        </w:rPr>
        <w:t>,</w:t>
      </w:r>
      <w:r w:rsidR="000020AC" w:rsidRPr="009C7193">
        <w:rPr>
          <w:rFonts w:ascii="Times New Roman" w:hAnsi="Times New Roman" w:cs="Times New Roman"/>
          <w:sz w:val="24"/>
          <w:szCs w:val="24"/>
        </w:rPr>
        <w:t xml:space="preserve"> among others, </w:t>
      </w:r>
      <w:r w:rsidR="00F37DC2" w:rsidRPr="009C7193">
        <w:rPr>
          <w:rFonts w:ascii="Times New Roman" w:hAnsi="Times New Roman" w:cs="Times New Roman"/>
          <w:sz w:val="24"/>
          <w:szCs w:val="24"/>
        </w:rPr>
        <w:t xml:space="preserve">encompassed capturing payments made by his employers. </w:t>
      </w:r>
    </w:p>
    <w:p w14:paraId="73E9B228" w14:textId="09913755" w:rsidR="00A879CA" w:rsidRPr="009C7193" w:rsidRDefault="003272A8" w:rsidP="003272A8">
      <w:pPr>
        <w:pStyle w:val="NoSpacing"/>
        <w:tabs>
          <w:tab w:val="left" w:pos="360"/>
          <w:tab w:val="left" w:pos="540"/>
          <w:tab w:val="left" w:pos="63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841AD9">
        <w:rPr>
          <w:rFonts w:ascii="Times New Roman" w:hAnsi="Times New Roman" w:cs="Times New Roman"/>
          <w:sz w:val="24"/>
          <w:szCs w:val="24"/>
        </w:rPr>
        <w:tab/>
      </w:r>
      <w:r w:rsidR="00B57A3C">
        <w:rPr>
          <w:rFonts w:ascii="Times New Roman" w:hAnsi="Times New Roman" w:cs="Times New Roman"/>
          <w:sz w:val="24"/>
          <w:szCs w:val="24"/>
        </w:rPr>
        <w:t>T</w:t>
      </w:r>
      <w:r w:rsidR="00F37DC2" w:rsidRPr="009C7193">
        <w:rPr>
          <w:rFonts w:ascii="Times New Roman" w:hAnsi="Times New Roman" w:cs="Times New Roman"/>
          <w:sz w:val="24"/>
          <w:szCs w:val="24"/>
        </w:rPr>
        <w:t xml:space="preserve">he </w:t>
      </w:r>
      <w:r w:rsidR="00F37DC2" w:rsidRPr="009C7193">
        <w:rPr>
          <w:rFonts w:ascii="Times New Roman" w:hAnsi="Times New Roman" w:cs="Times New Roman"/>
          <w:i/>
          <w:sz w:val="24"/>
          <w:szCs w:val="24"/>
        </w:rPr>
        <w:t>modus operandi</w:t>
      </w:r>
      <w:r w:rsidR="00F37DC2" w:rsidRPr="009C7193">
        <w:rPr>
          <w:rFonts w:ascii="Times New Roman" w:hAnsi="Times New Roman" w:cs="Times New Roman"/>
          <w:sz w:val="24"/>
          <w:szCs w:val="24"/>
        </w:rPr>
        <w:t xml:space="preserve"> employed by the duo was that Munhuuripi raised fraudul</w:t>
      </w:r>
      <w:r w:rsidR="00841AD9">
        <w:rPr>
          <w:rFonts w:ascii="Times New Roman" w:hAnsi="Times New Roman" w:cs="Times New Roman"/>
          <w:sz w:val="24"/>
          <w:szCs w:val="24"/>
        </w:rPr>
        <w:t xml:space="preserve">ent  payment </w:t>
      </w:r>
      <w:r w:rsidR="00F37DC2" w:rsidRPr="009C7193">
        <w:rPr>
          <w:rFonts w:ascii="Times New Roman" w:hAnsi="Times New Roman" w:cs="Times New Roman"/>
          <w:sz w:val="24"/>
          <w:szCs w:val="24"/>
        </w:rPr>
        <w:t>instructions purporting that organizations called Vertcord Investments and Simrac Enterprise had rendered certain services to NMB Bank Zimbabwe and were entitled to receive payment which</w:t>
      </w:r>
      <w:r w:rsidR="00695D88">
        <w:rPr>
          <w:rFonts w:ascii="Times New Roman" w:hAnsi="Times New Roman" w:cs="Times New Roman"/>
          <w:sz w:val="24"/>
          <w:szCs w:val="24"/>
        </w:rPr>
        <w:t>,</w:t>
      </w:r>
      <w:r w:rsidR="00F37DC2" w:rsidRPr="009C7193">
        <w:rPr>
          <w:rFonts w:ascii="Times New Roman" w:hAnsi="Times New Roman" w:cs="Times New Roman"/>
          <w:sz w:val="24"/>
          <w:szCs w:val="24"/>
        </w:rPr>
        <w:t xml:space="preserve"> </w:t>
      </w:r>
      <w:r w:rsidR="00A879CA" w:rsidRPr="009C7193">
        <w:rPr>
          <w:rFonts w:ascii="Times New Roman" w:hAnsi="Times New Roman" w:cs="Times New Roman"/>
          <w:sz w:val="24"/>
          <w:szCs w:val="24"/>
        </w:rPr>
        <w:t>on four occasions, total</w:t>
      </w:r>
      <w:r w:rsidR="00695D88">
        <w:rPr>
          <w:rFonts w:ascii="Times New Roman" w:hAnsi="Times New Roman" w:cs="Times New Roman"/>
          <w:sz w:val="24"/>
          <w:szCs w:val="24"/>
        </w:rPr>
        <w:t>l</w:t>
      </w:r>
      <w:r w:rsidR="00BD6A81">
        <w:rPr>
          <w:rFonts w:ascii="Times New Roman" w:hAnsi="Times New Roman" w:cs="Times New Roman"/>
          <w:sz w:val="24"/>
          <w:szCs w:val="24"/>
        </w:rPr>
        <w:t>ed ZWL$23 425 701.</w:t>
      </w:r>
      <w:r w:rsidR="00A879CA" w:rsidRPr="009C7193">
        <w:rPr>
          <w:rFonts w:ascii="Times New Roman" w:hAnsi="Times New Roman" w:cs="Times New Roman"/>
          <w:sz w:val="24"/>
          <w:szCs w:val="24"/>
        </w:rPr>
        <w:t>9</w:t>
      </w:r>
      <w:r w:rsidR="00BD6A81">
        <w:rPr>
          <w:rFonts w:ascii="Times New Roman" w:hAnsi="Times New Roman" w:cs="Times New Roman"/>
          <w:sz w:val="24"/>
          <w:szCs w:val="24"/>
        </w:rPr>
        <w:t>6</w:t>
      </w:r>
      <w:r w:rsidR="00C14549">
        <w:rPr>
          <w:rFonts w:ascii="Times New Roman" w:hAnsi="Times New Roman" w:cs="Times New Roman"/>
          <w:sz w:val="24"/>
          <w:szCs w:val="24"/>
        </w:rPr>
        <w:t xml:space="preserve">. </w:t>
      </w:r>
      <w:r w:rsidR="00A879CA" w:rsidRPr="009C7193">
        <w:rPr>
          <w:rFonts w:ascii="Times New Roman" w:hAnsi="Times New Roman" w:cs="Times New Roman"/>
          <w:sz w:val="24"/>
          <w:szCs w:val="24"/>
        </w:rPr>
        <w:t xml:space="preserve">The first respondent approved the payments. Once the payments landed in </w:t>
      </w:r>
      <w:r w:rsidR="00695D88">
        <w:rPr>
          <w:rFonts w:ascii="Times New Roman" w:hAnsi="Times New Roman" w:cs="Times New Roman"/>
          <w:sz w:val="24"/>
          <w:szCs w:val="24"/>
        </w:rPr>
        <w:t>Vetcord Investments and Simrac E</w:t>
      </w:r>
      <w:r w:rsidR="00A879CA" w:rsidRPr="009C7193">
        <w:rPr>
          <w:rFonts w:ascii="Times New Roman" w:hAnsi="Times New Roman" w:cs="Times New Roman"/>
          <w:sz w:val="24"/>
          <w:szCs w:val="24"/>
        </w:rPr>
        <w:t>nterprise’s accounts the money was withdrawn and handed over to the first respondent and Munhuuripi.</w:t>
      </w:r>
    </w:p>
    <w:p w14:paraId="1B1A6371" w14:textId="4A8E8A7C" w:rsidR="00B57A3C" w:rsidRPr="00717E1C" w:rsidRDefault="003272A8" w:rsidP="00717E1C">
      <w:pPr>
        <w:pStyle w:val="NoSpacing"/>
        <w:tabs>
          <w:tab w:val="left" w:pos="360"/>
          <w:tab w:val="left" w:pos="720"/>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841AD9">
        <w:rPr>
          <w:rFonts w:ascii="Times New Roman" w:hAnsi="Times New Roman" w:cs="Times New Roman"/>
          <w:sz w:val="24"/>
          <w:szCs w:val="24"/>
        </w:rPr>
        <w:tab/>
      </w:r>
      <w:r w:rsidR="00A879CA" w:rsidRPr="009C7193">
        <w:rPr>
          <w:rFonts w:ascii="Times New Roman" w:hAnsi="Times New Roman" w:cs="Times New Roman"/>
          <w:sz w:val="24"/>
          <w:szCs w:val="24"/>
        </w:rPr>
        <w:t xml:space="preserve">These facts setting out the theft and how it was </w:t>
      </w:r>
      <w:r w:rsidR="00401684" w:rsidRPr="009C7193">
        <w:rPr>
          <w:rFonts w:ascii="Times New Roman" w:hAnsi="Times New Roman" w:cs="Times New Roman"/>
          <w:sz w:val="24"/>
          <w:szCs w:val="24"/>
        </w:rPr>
        <w:t>committed are contained in the applicant</w:t>
      </w:r>
      <w:r w:rsidR="00695D88">
        <w:rPr>
          <w:rFonts w:ascii="Times New Roman" w:hAnsi="Times New Roman" w:cs="Times New Roman"/>
          <w:sz w:val="24"/>
          <w:szCs w:val="24"/>
        </w:rPr>
        <w:t>’s founding affidavit</w:t>
      </w:r>
      <w:r w:rsidR="00401684" w:rsidRPr="009C7193">
        <w:rPr>
          <w:rFonts w:ascii="Times New Roman" w:hAnsi="Times New Roman" w:cs="Times New Roman"/>
          <w:sz w:val="24"/>
          <w:szCs w:val="24"/>
        </w:rPr>
        <w:t xml:space="preserve"> as read with the affidavits o</w:t>
      </w:r>
      <w:r w:rsidR="00695D88">
        <w:rPr>
          <w:rFonts w:ascii="Times New Roman" w:hAnsi="Times New Roman" w:cs="Times New Roman"/>
          <w:sz w:val="24"/>
          <w:szCs w:val="24"/>
        </w:rPr>
        <w:t>f the investigating officer (Det</w:t>
      </w:r>
      <w:r w:rsidR="00795C73">
        <w:rPr>
          <w:rFonts w:ascii="Times New Roman" w:hAnsi="Times New Roman" w:cs="Times New Roman"/>
          <w:sz w:val="24"/>
          <w:szCs w:val="24"/>
        </w:rPr>
        <w:t>ective Assistant I</w:t>
      </w:r>
      <w:r w:rsidR="00401684" w:rsidRPr="009C7193">
        <w:rPr>
          <w:rFonts w:ascii="Times New Roman" w:hAnsi="Times New Roman" w:cs="Times New Roman"/>
          <w:sz w:val="24"/>
          <w:szCs w:val="24"/>
        </w:rPr>
        <w:t>nsp</w:t>
      </w:r>
      <w:r w:rsidR="00795C73">
        <w:rPr>
          <w:rFonts w:ascii="Times New Roman" w:hAnsi="Times New Roman" w:cs="Times New Roman"/>
          <w:sz w:val="24"/>
          <w:szCs w:val="24"/>
        </w:rPr>
        <w:t>ector Precious Temba), the NMB B</w:t>
      </w:r>
      <w:r w:rsidR="00401684" w:rsidRPr="009C7193">
        <w:rPr>
          <w:rFonts w:ascii="Times New Roman" w:hAnsi="Times New Roman" w:cs="Times New Roman"/>
          <w:sz w:val="24"/>
          <w:szCs w:val="24"/>
        </w:rPr>
        <w:t>ank Zimbabwe Chief Risk Officer (Ashley Keith Fushani</w:t>
      </w:r>
      <w:r w:rsidR="00BD6A81">
        <w:rPr>
          <w:rFonts w:ascii="Times New Roman" w:hAnsi="Times New Roman" w:cs="Times New Roman"/>
          <w:sz w:val="24"/>
          <w:szCs w:val="24"/>
        </w:rPr>
        <w:t>) and the bank’s F</w:t>
      </w:r>
      <w:r w:rsidR="00401684" w:rsidRPr="009C7193">
        <w:rPr>
          <w:rFonts w:ascii="Times New Roman" w:hAnsi="Times New Roman" w:cs="Times New Roman"/>
          <w:sz w:val="24"/>
          <w:szCs w:val="24"/>
        </w:rPr>
        <w:t xml:space="preserve">inance Manager, Washington Gatsi. These facts have not been </w:t>
      </w:r>
      <w:r w:rsidR="006F12C8" w:rsidRPr="009C7193">
        <w:rPr>
          <w:rFonts w:ascii="Times New Roman" w:hAnsi="Times New Roman" w:cs="Times New Roman"/>
          <w:sz w:val="24"/>
          <w:szCs w:val="24"/>
        </w:rPr>
        <w:t xml:space="preserve">controverted. </w:t>
      </w:r>
    </w:p>
    <w:p w14:paraId="5E659E3F" w14:textId="03366CD7" w:rsidR="0051730B" w:rsidRDefault="006F12C8" w:rsidP="004C7C5E">
      <w:pPr>
        <w:pStyle w:val="NoSpacing"/>
        <w:tabs>
          <w:tab w:val="left" w:pos="360"/>
          <w:tab w:val="left" w:pos="720"/>
          <w:tab w:val="left" w:pos="900"/>
        </w:tabs>
        <w:spacing w:line="360" w:lineRule="auto"/>
        <w:ind w:left="1080" w:hanging="108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4C7C5E">
        <w:rPr>
          <w:rFonts w:ascii="Times New Roman" w:hAnsi="Times New Roman" w:cs="Times New Roman"/>
        </w:rPr>
        <w:t xml:space="preserve"> </w:t>
      </w:r>
      <w:r w:rsidR="00B57A3C">
        <w:rPr>
          <w:rFonts w:ascii="Times New Roman" w:hAnsi="Times New Roman" w:cs="Times New Roman"/>
        </w:rPr>
        <w:t>Indeed</w:t>
      </w:r>
      <w:r w:rsidR="00795C73">
        <w:rPr>
          <w:rFonts w:ascii="Times New Roman" w:hAnsi="Times New Roman" w:cs="Times New Roman"/>
        </w:rPr>
        <w:t>,</w:t>
      </w:r>
      <w:r>
        <w:rPr>
          <w:rFonts w:ascii="Times New Roman" w:hAnsi="Times New Roman" w:cs="Times New Roman"/>
        </w:rPr>
        <w:t xml:space="preserve"> pursuant to the discovery of the offence in April2021, Munhuuripi was arrested and </w:t>
      </w:r>
    </w:p>
    <w:p w14:paraId="47FFD1FB" w14:textId="5FC8A874" w:rsidR="00B57A3C" w:rsidRDefault="006F12C8" w:rsidP="00717E1C">
      <w:pPr>
        <w:pStyle w:val="NoSpacing"/>
        <w:tabs>
          <w:tab w:val="left" w:pos="360"/>
          <w:tab w:val="left" w:pos="630"/>
          <w:tab w:val="left" w:pos="720"/>
          <w:tab w:val="left" w:pos="990"/>
          <w:tab w:val="left" w:pos="1080"/>
        </w:tabs>
        <w:spacing w:line="360" w:lineRule="auto"/>
        <w:jc w:val="both"/>
        <w:rPr>
          <w:rFonts w:ascii="Times New Roman" w:hAnsi="Times New Roman" w:cs="Times New Roman"/>
          <w:sz w:val="24"/>
          <w:szCs w:val="24"/>
        </w:rPr>
      </w:pPr>
      <w:r>
        <w:rPr>
          <w:rFonts w:ascii="Times New Roman" w:hAnsi="Times New Roman" w:cs="Times New Roman"/>
        </w:rPr>
        <w:lastRenderedPageBreak/>
        <w:t>made</w:t>
      </w:r>
      <w:r w:rsidR="00401684">
        <w:rPr>
          <w:rFonts w:ascii="Times New Roman" w:hAnsi="Times New Roman" w:cs="Times New Roman"/>
        </w:rPr>
        <w:t xml:space="preserve"> </w:t>
      </w:r>
      <w:r w:rsidR="00B57A3C">
        <w:rPr>
          <w:rFonts w:ascii="Times New Roman" w:hAnsi="Times New Roman" w:cs="Times New Roman"/>
        </w:rPr>
        <w:t>to</w:t>
      </w:r>
      <w:r w:rsidR="00795C73">
        <w:rPr>
          <w:rFonts w:ascii="Times New Roman" w:hAnsi="Times New Roman" w:cs="Times New Roman"/>
        </w:rPr>
        <w:t xml:space="preserve"> appear before the Magistrates Court</w:t>
      </w:r>
      <w:r>
        <w:rPr>
          <w:rFonts w:ascii="Times New Roman" w:hAnsi="Times New Roman" w:cs="Times New Roman"/>
        </w:rPr>
        <w:t xml:space="preserve"> to answer fraud and money laundering charges. His co</w:t>
      </w:r>
      <w:r w:rsidR="00841AD9">
        <w:rPr>
          <w:rFonts w:ascii="Times New Roman" w:hAnsi="Times New Roman" w:cs="Times New Roman"/>
        </w:rPr>
        <w:t>- accused</w:t>
      </w:r>
      <w:r>
        <w:rPr>
          <w:rFonts w:ascii="Times New Roman" w:hAnsi="Times New Roman" w:cs="Times New Roman"/>
        </w:rPr>
        <w:t xml:space="preserve">, the first respondent, could not be arrested and brought before the court to face </w:t>
      </w:r>
      <w:r w:rsidRPr="009C7193">
        <w:rPr>
          <w:rFonts w:ascii="Times New Roman" w:hAnsi="Times New Roman" w:cs="Times New Roman"/>
          <w:sz w:val="24"/>
          <w:szCs w:val="24"/>
        </w:rPr>
        <w:t xml:space="preserve">similar allegations. Why was this so? The first respondent, without resigning from his job </w:t>
      </w:r>
      <w:r w:rsidR="00795C73">
        <w:rPr>
          <w:rFonts w:ascii="Times New Roman" w:hAnsi="Times New Roman" w:cs="Times New Roman"/>
          <w:sz w:val="24"/>
          <w:szCs w:val="24"/>
        </w:rPr>
        <w:t>as Assistant F</w:t>
      </w:r>
      <w:r w:rsidR="007D43FB" w:rsidRPr="009C7193">
        <w:rPr>
          <w:rFonts w:ascii="Times New Roman" w:hAnsi="Times New Roman" w:cs="Times New Roman"/>
          <w:sz w:val="24"/>
          <w:szCs w:val="24"/>
        </w:rPr>
        <w:t>inance Manager NMB Bank Zimbabwe Borrowdale Branch, had simply fled from this country. It is common cause that this triggered the issuance of a Warrant of Arrest and an Interpol Red Notice against the first respondent.</w:t>
      </w:r>
    </w:p>
    <w:p w14:paraId="3C277003" w14:textId="2241A8D5" w:rsidR="0051730B" w:rsidRDefault="007D43FB" w:rsidP="00717E1C">
      <w:pPr>
        <w:pStyle w:val="NoSpacing"/>
        <w:tabs>
          <w:tab w:val="left" w:pos="360"/>
          <w:tab w:val="left" w:pos="720"/>
          <w:tab w:val="left" w:pos="990"/>
          <w:tab w:val="left" w:pos="1170"/>
        </w:tabs>
        <w:spacing w:line="360" w:lineRule="auto"/>
        <w:jc w:val="both"/>
        <w:rPr>
          <w:rFonts w:ascii="Times New Roman" w:hAnsi="Times New Roman" w:cs="Times New Roman"/>
          <w:sz w:val="24"/>
          <w:szCs w:val="24"/>
        </w:rPr>
      </w:pPr>
      <w:r w:rsidRPr="009C7193">
        <w:rPr>
          <w:rFonts w:ascii="Times New Roman" w:hAnsi="Times New Roman" w:cs="Times New Roman"/>
          <w:sz w:val="24"/>
          <w:szCs w:val="24"/>
        </w:rPr>
        <w:t>[18]</w:t>
      </w:r>
      <w:r w:rsidRPr="009C7193">
        <w:rPr>
          <w:rFonts w:ascii="Times New Roman" w:hAnsi="Times New Roman" w:cs="Times New Roman"/>
          <w:sz w:val="24"/>
          <w:szCs w:val="24"/>
        </w:rPr>
        <w:tab/>
        <w:t>I pause to record</w:t>
      </w:r>
      <w:r w:rsidR="00795C73">
        <w:rPr>
          <w:rFonts w:ascii="Times New Roman" w:hAnsi="Times New Roman" w:cs="Times New Roman"/>
          <w:sz w:val="24"/>
          <w:szCs w:val="24"/>
        </w:rPr>
        <w:t>,</w:t>
      </w:r>
      <w:r w:rsidRPr="009C7193">
        <w:rPr>
          <w:rFonts w:ascii="Times New Roman" w:hAnsi="Times New Roman" w:cs="Times New Roman"/>
          <w:sz w:val="24"/>
          <w:szCs w:val="24"/>
        </w:rPr>
        <w:t xml:space="preserve"> in a sketch diagram, the dates that the serious offence</w:t>
      </w:r>
      <w:r w:rsidR="00795C73">
        <w:rPr>
          <w:rFonts w:ascii="Times New Roman" w:hAnsi="Times New Roman" w:cs="Times New Roman"/>
          <w:sz w:val="24"/>
          <w:szCs w:val="24"/>
        </w:rPr>
        <w:t>s</w:t>
      </w:r>
      <w:r w:rsidRPr="009C7193">
        <w:rPr>
          <w:rFonts w:ascii="Times New Roman" w:hAnsi="Times New Roman" w:cs="Times New Roman"/>
          <w:sz w:val="24"/>
          <w:szCs w:val="24"/>
        </w:rPr>
        <w:t xml:space="preserve"> of theft were </w:t>
      </w:r>
    </w:p>
    <w:p w14:paraId="5000F729" w14:textId="485A5834" w:rsidR="007D43FB" w:rsidRPr="009C7193" w:rsidRDefault="007D43FB" w:rsidP="00717E1C">
      <w:pPr>
        <w:pStyle w:val="NoSpacing"/>
        <w:tabs>
          <w:tab w:val="left" w:pos="720"/>
          <w:tab w:val="left" w:pos="990"/>
          <w:tab w:val="left" w:pos="1170"/>
        </w:tabs>
        <w:spacing w:line="360" w:lineRule="auto"/>
        <w:jc w:val="both"/>
        <w:rPr>
          <w:rFonts w:ascii="Times New Roman" w:hAnsi="Times New Roman" w:cs="Times New Roman"/>
          <w:sz w:val="24"/>
          <w:szCs w:val="24"/>
        </w:rPr>
      </w:pPr>
      <w:r w:rsidRPr="009C7193">
        <w:rPr>
          <w:rFonts w:ascii="Times New Roman" w:hAnsi="Times New Roman" w:cs="Times New Roman"/>
          <w:sz w:val="24"/>
          <w:szCs w:val="24"/>
        </w:rPr>
        <w:t xml:space="preserve">committed at the bank by the first respondent and Munhuuripi, the amounts involved, the </w:t>
      </w:r>
      <w:r w:rsidR="0051730B">
        <w:rPr>
          <w:rFonts w:ascii="Times New Roman" w:hAnsi="Times New Roman" w:cs="Times New Roman"/>
          <w:sz w:val="24"/>
          <w:szCs w:val="24"/>
        </w:rPr>
        <w:t xml:space="preserve"> </w:t>
      </w:r>
      <w:r w:rsidRPr="009C7193">
        <w:rPr>
          <w:rFonts w:ascii="Times New Roman" w:hAnsi="Times New Roman" w:cs="Times New Roman"/>
          <w:sz w:val="24"/>
          <w:szCs w:val="24"/>
        </w:rPr>
        <w:t>account prejudice</w:t>
      </w:r>
      <w:r w:rsidR="00795C73">
        <w:rPr>
          <w:rFonts w:ascii="Times New Roman" w:hAnsi="Times New Roman" w:cs="Times New Roman"/>
          <w:sz w:val="24"/>
          <w:szCs w:val="24"/>
        </w:rPr>
        <w:t>d</w:t>
      </w:r>
      <w:r w:rsidRPr="009C7193">
        <w:rPr>
          <w:rFonts w:ascii="Times New Roman" w:hAnsi="Times New Roman" w:cs="Times New Roman"/>
          <w:sz w:val="24"/>
          <w:szCs w:val="24"/>
        </w:rPr>
        <w:t xml:space="preserve"> and false services said to have</w:t>
      </w:r>
      <w:r w:rsidR="006F12C8" w:rsidRPr="009C7193">
        <w:rPr>
          <w:rFonts w:ascii="Times New Roman" w:hAnsi="Times New Roman" w:cs="Times New Roman"/>
          <w:sz w:val="24"/>
          <w:szCs w:val="24"/>
        </w:rPr>
        <w:t xml:space="preserve"> </w:t>
      </w:r>
      <w:r w:rsidRPr="009C7193">
        <w:rPr>
          <w:rFonts w:ascii="Times New Roman" w:hAnsi="Times New Roman" w:cs="Times New Roman"/>
          <w:sz w:val="24"/>
          <w:szCs w:val="24"/>
        </w:rPr>
        <w:t>been supplied to the bank as well as</w:t>
      </w:r>
      <w:r w:rsidR="00795C73">
        <w:rPr>
          <w:rFonts w:ascii="Times New Roman" w:hAnsi="Times New Roman" w:cs="Times New Roman"/>
          <w:sz w:val="24"/>
          <w:szCs w:val="24"/>
        </w:rPr>
        <w:t xml:space="preserve"> the</w:t>
      </w:r>
      <w:r w:rsidRPr="009C7193">
        <w:rPr>
          <w:rFonts w:ascii="Times New Roman" w:hAnsi="Times New Roman" w:cs="Times New Roman"/>
          <w:sz w:val="24"/>
          <w:szCs w:val="24"/>
        </w:rPr>
        <w:t xml:space="preserve"> purporte</w:t>
      </w:r>
      <w:r w:rsidR="00795C73">
        <w:rPr>
          <w:rFonts w:ascii="Times New Roman" w:hAnsi="Times New Roman" w:cs="Times New Roman"/>
          <w:sz w:val="24"/>
          <w:szCs w:val="24"/>
        </w:rPr>
        <w:t>d beneficiaries of such payments:</w:t>
      </w:r>
    </w:p>
    <w:p w14:paraId="5016B217" w14:textId="77777777" w:rsidR="007D43FB" w:rsidRPr="00997708" w:rsidRDefault="007D43FB" w:rsidP="00997708">
      <w:pPr>
        <w:pStyle w:val="NoSpacing"/>
        <w:tabs>
          <w:tab w:val="left" w:pos="720"/>
          <w:tab w:val="left" w:pos="1080"/>
        </w:tabs>
        <w:spacing w:line="360" w:lineRule="auto"/>
        <w:ind w:left="1080" w:hanging="720"/>
        <w:jc w:val="center"/>
        <w:rPr>
          <w:rFonts w:ascii="Times New Roman" w:hAnsi="Times New Roman" w:cs="Times New Roman"/>
          <w:b/>
        </w:rPr>
      </w:pPr>
    </w:p>
    <w:tbl>
      <w:tblPr>
        <w:tblStyle w:val="TableGrid"/>
        <w:tblW w:w="0" w:type="auto"/>
        <w:tblInd w:w="1080" w:type="dxa"/>
        <w:tblLook w:val="04A0" w:firstRow="1" w:lastRow="0" w:firstColumn="1" w:lastColumn="0" w:noHBand="0" w:noVBand="1"/>
      </w:tblPr>
      <w:tblGrid>
        <w:gridCol w:w="1835"/>
        <w:gridCol w:w="2010"/>
        <w:gridCol w:w="2157"/>
        <w:gridCol w:w="2088"/>
      </w:tblGrid>
      <w:tr w:rsidR="00997708" w:rsidRPr="00997708" w14:paraId="53D54F98" w14:textId="77777777" w:rsidTr="007D43FB">
        <w:tc>
          <w:tcPr>
            <w:tcW w:w="2337" w:type="dxa"/>
          </w:tcPr>
          <w:p w14:paraId="11BB002A" w14:textId="77777777" w:rsidR="007D43FB" w:rsidRPr="00997708" w:rsidRDefault="007D43FB" w:rsidP="00997708">
            <w:pPr>
              <w:pStyle w:val="NoSpacing"/>
              <w:tabs>
                <w:tab w:val="left" w:pos="720"/>
                <w:tab w:val="left" w:pos="1080"/>
              </w:tabs>
              <w:spacing w:line="360" w:lineRule="auto"/>
              <w:jc w:val="center"/>
              <w:rPr>
                <w:rFonts w:ascii="Times New Roman" w:hAnsi="Times New Roman" w:cs="Times New Roman"/>
                <w:b/>
              </w:rPr>
            </w:pPr>
            <w:r w:rsidRPr="00997708">
              <w:rPr>
                <w:rFonts w:ascii="Times New Roman" w:hAnsi="Times New Roman" w:cs="Times New Roman"/>
                <w:b/>
              </w:rPr>
              <w:t>A</w:t>
            </w:r>
          </w:p>
        </w:tc>
        <w:tc>
          <w:tcPr>
            <w:tcW w:w="2337" w:type="dxa"/>
          </w:tcPr>
          <w:p w14:paraId="4E01FCA3" w14:textId="77777777" w:rsidR="007D43FB" w:rsidRPr="00997708" w:rsidRDefault="00997708" w:rsidP="00997708">
            <w:pPr>
              <w:pStyle w:val="NoSpacing"/>
              <w:tabs>
                <w:tab w:val="left" w:pos="720"/>
                <w:tab w:val="left" w:pos="1080"/>
              </w:tabs>
              <w:spacing w:line="360" w:lineRule="auto"/>
              <w:jc w:val="center"/>
              <w:rPr>
                <w:rFonts w:ascii="Times New Roman" w:hAnsi="Times New Roman" w:cs="Times New Roman"/>
                <w:b/>
              </w:rPr>
            </w:pPr>
            <w:r w:rsidRPr="00997708">
              <w:rPr>
                <w:rFonts w:ascii="Times New Roman" w:hAnsi="Times New Roman" w:cs="Times New Roman"/>
                <w:b/>
              </w:rPr>
              <w:t>B</w:t>
            </w:r>
          </w:p>
        </w:tc>
        <w:tc>
          <w:tcPr>
            <w:tcW w:w="2338" w:type="dxa"/>
          </w:tcPr>
          <w:p w14:paraId="3D45C797" w14:textId="77777777" w:rsidR="007D43FB" w:rsidRPr="00997708" w:rsidRDefault="00997708" w:rsidP="00997708">
            <w:pPr>
              <w:pStyle w:val="NoSpacing"/>
              <w:tabs>
                <w:tab w:val="left" w:pos="720"/>
                <w:tab w:val="left" w:pos="1080"/>
              </w:tabs>
              <w:spacing w:line="360" w:lineRule="auto"/>
              <w:jc w:val="center"/>
              <w:rPr>
                <w:rFonts w:ascii="Times New Roman" w:hAnsi="Times New Roman" w:cs="Times New Roman"/>
                <w:b/>
              </w:rPr>
            </w:pPr>
            <w:r w:rsidRPr="00997708">
              <w:rPr>
                <w:rFonts w:ascii="Times New Roman" w:hAnsi="Times New Roman" w:cs="Times New Roman"/>
                <w:b/>
              </w:rPr>
              <w:t>C</w:t>
            </w:r>
          </w:p>
        </w:tc>
        <w:tc>
          <w:tcPr>
            <w:tcW w:w="2338" w:type="dxa"/>
          </w:tcPr>
          <w:p w14:paraId="3906C58C" w14:textId="77777777" w:rsidR="007D43FB" w:rsidRPr="00997708" w:rsidRDefault="00997708" w:rsidP="00997708">
            <w:pPr>
              <w:pStyle w:val="NoSpacing"/>
              <w:tabs>
                <w:tab w:val="left" w:pos="720"/>
                <w:tab w:val="left" w:pos="1080"/>
              </w:tabs>
              <w:spacing w:line="360" w:lineRule="auto"/>
              <w:jc w:val="center"/>
              <w:rPr>
                <w:rFonts w:ascii="Times New Roman" w:hAnsi="Times New Roman" w:cs="Times New Roman"/>
                <w:b/>
              </w:rPr>
            </w:pPr>
            <w:r w:rsidRPr="00997708">
              <w:rPr>
                <w:rFonts w:ascii="Times New Roman" w:hAnsi="Times New Roman" w:cs="Times New Roman"/>
                <w:b/>
              </w:rPr>
              <w:t>D</w:t>
            </w:r>
          </w:p>
        </w:tc>
      </w:tr>
      <w:tr w:rsidR="00997708" w14:paraId="556D81D2" w14:textId="77777777" w:rsidTr="007D43FB">
        <w:tc>
          <w:tcPr>
            <w:tcW w:w="2337" w:type="dxa"/>
          </w:tcPr>
          <w:p w14:paraId="395B5BDA"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 xml:space="preserve">DATE </w:t>
            </w:r>
          </w:p>
        </w:tc>
        <w:tc>
          <w:tcPr>
            <w:tcW w:w="2337" w:type="dxa"/>
          </w:tcPr>
          <w:p w14:paraId="00DF87AD"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AMOUNT RTGS</w:t>
            </w:r>
          </w:p>
        </w:tc>
        <w:tc>
          <w:tcPr>
            <w:tcW w:w="2338" w:type="dxa"/>
          </w:tcPr>
          <w:p w14:paraId="1A64A448" w14:textId="77777777" w:rsidR="007D43FB" w:rsidRDefault="00997708" w:rsidP="00997708">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SUPSPENCE ACCONT</w:t>
            </w:r>
          </w:p>
        </w:tc>
        <w:tc>
          <w:tcPr>
            <w:tcW w:w="2338" w:type="dxa"/>
          </w:tcPr>
          <w:p w14:paraId="21FF2CFC"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BENEFICIARY ACCOUNT NAME</w:t>
            </w:r>
          </w:p>
        </w:tc>
      </w:tr>
      <w:tr w:rsidR="00997708" w14:paraId="46241444" w14:textId="77777777" w:rsidTr="007D43FB">
        <w:tc>
          <w:tcPr>
            <w:tcW w:w="2337" w:type="dxa"/>
          </w:tcPr>
          <w:p w14:paraId="651A354F"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397BFBF4"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29/01/21</w:t>
            </w:r>
          </w:p>
        </w:tc>
        <w:tc>
          <w:tcPr>
            <w:tcW w:w="2337" w:type="dxa"/>
          </w:tcPr>
          <w:p w14:paraId="647D9AD4"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41A99307"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 xml:space="preserve">ZWL 4412450 </w:t>
            </w:r>
          </w:p>
        </w:tc>
        <w:tc>
          <w:tcPr>
            <w:tcW w:w="2338" w:type="dxa"/>
          </w:tcPr>
          <w:p w14:paraId="217A4F7B" w14:textId="360D8955" w:rsidR="007D43FB" w:rsidRDefault="00795C73" w:rsidP="00997708">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Computer Licensing E</w:t>
            </w:r>
            <w:r w:rsidR="00997708">
              <w:rPr>
                <w:rFonts w:ascii="Times New Roman" w:hAnsi="Times New Roman" w:cs="Times New Roman"/>
              </w:rPr>
              <w:t>xpenses PL62816</w:t>
            </w:r>
          </w:p>
        </w:tc>
        <w:tc>
          <w:tcPr>
            <w:tcW w:w="2338" w:type="dxa"/>
          </w:tcPr>
          <w:p w14:paraId="6C47F6A6" w14:textId="63BFE78F" w:rsidR="007D43FB" w:rsidRDefault="00795C73"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Vetcord I</w:t>
            </w:r>
            <w:r w:rsidR="00997708">
              <w:rPr>
                <w:rFonts w:ascii="Times New Roman" w:hAnsi="Times New Roman" w:cs="Times New Roman"/>
              </w:rPr>
              <w:t>nvestments</w:t>
            </w:r>
          </w:p>
          <w:p w14:paraId="1FCE3DC3" w14:textId="77777777" w:rsidR="00997708" w:rsidRDefault="00997708"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240121913</w:t>
            </w:r>
          </w:p>
        </w:tc>
      </w:tr>
      <w:tr w:rsidR="00997708" w14:paraId="07DEEC11" w14:textId="77777777" w:rsidTr="007D43FB">
        <w:tc>
          <w:tcPr>
            <w:tcW w:w="2337" w:type="dxa"/>
          </w:tcPr>
          <w:p w14:paraId="712A57E8"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007B4C02"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29/01/21</w:t>
            </w:r>
          </w:p>
        </w:tc>
        <w:tc>
          <w:tcPr>
            <w:tcW w:w="2337" w:type="dxa"/>
          </w:tcPr>
          <w:p w14:paraId="151F8B6C"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76346588"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ZWL 6267350</w:t>
            </w:r>
          </w:p>
        </w:tc>
        <w:tc>
          <w:tcPr>
            <w:tcW w:w="2338" w:type="dxa"/>
          </w:tcPr>
          <w:p w14:paraId="5327F9B2" w14:textId="6529C86B" w:rsidR="007D43FB" w:rsidRDefault="00795C73" w:rsidP="00997708">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Card Operating E</w:t>
            </w:r>
            <w:r w:rsidR="00997708">
              <w:rPr>
                <w:rFonts w:ascii="Times New Roman" w:hAnsi="Times New Roman" w:cs="Times New Roman"/>
              </w:rPr>
              <w:t>xpenses PL62622</w:t>
            </w:r>
          </w:p>
        </w:tc>
        <w:tc>
          <w:tcPr>
            <w:tcW w:w="2338" w:type="dxa"/>
          </w:tcPr>
          <w:p w14:paraId="3FA2F775" w14:textId="3D858FD5" w:rsidR="007D43FB" w:rsidRDefault="00186317"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Ve</w:t>
            </w:r>
            <w:r w:rsidR="00795C73">
              <w:rPr>
                <w:rFonts w:ascii="Times New Roman" w:hAnsi="Times New Roman" w:cs="Times New Roman"/>
              </w:rPr>
              <w:t>tcord I</w:t>
            </w:r>
            <w:r w:rsidR="00997708">
              <w:rPr>
                <w:rFonts w:ascii="Times New Roman" w:hAnsi="Times New Roman" w:cs="Times New Roman"/>
              </w:rPr>
              <w:t xml:space="preserve">nvestments </w:t>
            </w:r>
          </w:p>
          <w:p w14:paraId="69FC1C84" w14:textId="77777777" w:rsidR="00997708" w:rsidRDefault="00997708"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240121913</w:t>
            </w:r>
          </w:p>
        </w:tc>
      </w:tr>
      <w:tr w:rsidR="00997708" w14:paraId="71FDFF48" w14:textId="77777777" w:rsidTr="007D43FB">
        <w:tc>
          <w:tcPr>
            <w:tcW w:w="2337" w:type="dxa"/>
          </w:tcPr>
          <w:p w14:paraId="0E13022C"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0A471C18"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16/04/21</w:t>
            </w:r>
          </w:p>
        </w:tc>
        <w:tc>
          <w:tcPr>
            <w:tcW w:w="2337" w:type="dxa"/>
          </w:tcPr>
          <w:p w14:paraId="650D6A7B"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4EBADF81" w14:textId="77777777" w:rsidR="007D43FB" w:rsidRDefault="00186317"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ZWL6684651</w:t>
            </w:r>
          </w:p>
        </w:tc>
        <w:tc>
          <w:tcPr>
            <w:tcW w:w="2338" w:type="dxa"/>
          </w:tcPr>
          <w:p w14:paraId="721D2423" w14:textId="685039C1" w:rsidR="007D43FB" w:rsidRDefault="00795C73" w:rsidP="00997708">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S</w:t>
            </w:r>
            <w:r w:rsidR="00186317">
              <w:rPr>
                <w:rFonts w:ascii="Times New Roman" w:hAnsi="Times New Roman" w:cs="Times New Roman"/>
              </w:rPr>
              <w:t xml:space="preserve">ecurities </w:t>
            </w:r>
            <w:r>
              <w:rPr>
                <w:rFonts w:ascii="Times New Roman" w:hAnsi="Times New Roman" w:cs="Times New Roman"/>
              </w:rPr>
              <w:t>E</w:t>
            </w:r>
            <w:r w:rsidR="00186317">
              <w:rPr>
                <w:rFonts w:ascii="Times New Roman" w:hAnsi="Times New Roman" w:cs="Times New Roman"/>
              </w:rPr>
              <w:t>xpensesPL62700</w:t>
            </w:r>
          </w:p>
        </w:tc>
        <w:tc>
          <w:tcPr>
            <w:tcW w:w="2338" w:type="dxa"/>
          </w:tcPr>
          <w:p w14:paraId="63004F78" w14:textId="376640C5" w:rsidR="007D43FB" w:rsidRDefault="00795C73"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Simrac E</w:t>
            </w:r>
            <w:r w:rsidR="00186317">
              <w:rPr>
                <w:rFonts w:ascii="Times New Roman" w:hAnsi="Times New Roman" w:cs="Times New Roman"/>
              </w:rPr>
              <w:t xml:space="preserve">nterprise </w:t>
            </w:r>
          </w:p>
          <w:p w14:paraId="1DF59912" w14:textId="73A55C2F" w:rsidR="00186317" w:rsidRDefault="00186317"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31126142</w:t>
            </w:r>
          </w:p>
        </w:tc>
      </w:tr>
      <w:tr w:rsidR="00997708" w14:paraId="12B8EC93" w14:textId="77777777" w:rsidTr="007D43FB">
        <w:tc>
          <w:tcPr>
            <w:tcW w:w="2337" w:type="dxa"/>
          </w:tcPr>
          <w:p w14:paraId="383772C1"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423A2ADB" w14:textId="77777777" w:rsidR="007D43FB" w:rsidRDefault="00997708"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16/04/21</w:t>
            </w:r>
          </w:p>
        </w:tc>
        <w:tc>
          <w:tcPr>
            <w:tcW w:w="2337" w:type="dxa"/>
          </w:tcPr>
          <w:p w14:paraId="4C8AFE1B" w14:textId="77777777" w:rsidR="00186317" w:rsidRDefault="00186317" w:rsidP="000020AC">
            <w:pPr>
              <w:pStyle w:val="NoSpacing"/>
              <w:tabs>
                <w:tab w:val="left" w:pos="720"/>
                <w:tab w:val="left" w:pos="1080"/>
              </w:tabs>
              <w:spacing w:line="360" w:lineRule="auto"/>
              <w:jc w:val="both"/>
              <w:rPr>
                <w:rFonts w:ascii="Times New Roman" w:hAnsi="Times New Roman" w:cs="Times New Roman"/>
              </w:rPr>
            </w:pPr>
          </w:p>
          <w:p w14:paraId="0B4336E4" w14:textId="77777777" w:rsidR="007D43FB" w:rsidRDefault="00186317" w:rsidP="000020AC">
            <w:pPr>
              <w:pStyle w:val="NoSpacing"/>
              <w:tabs>
                <w:tab w:val="left" w:pos="720"/>
                <w:tab w:val="left" w:pos="1080"/>
              </w:tabs>
              <w:spacing w:line="360" w:lineRule="auto"/>
              <w:jc w:val="both"/>
              <w:rPr>
                <w:rFonts w:ascii="Times New Roman" w:hAnsi="Times New Roman" w:cs="Times New Roman"/>
              </w:rPr>
            </w:pPr>
            <w:r>
              <w:rPr>
                <w:rFonts w:ascii="Times New Roman" w:hAnsi="Times New Roman" w:cs="Times New Roman"/>
              </w:rPr>
              <w:t>ZWL 6061250</w:t>
            </w:r>
          </w:p>
        </w:tc>
        <w:tc>
          <w:tcPr>
            <w:tcW w:w="2338" w:type="dxa"/>
          </w:tcPr>
          <w:p w14:paraId="2C9D7D94" w14:textId="551DCF45" w:rsidR="007D43FB" w:rsidRDefault="00795C73"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Card Operating E</w:t>
            </w:r>
            <w:r w:rsidR="00186317">
              <w:rPr>
                <w:rFonts w:ascii="Times New Roman" w:hAnsi="Times New Roman" w:cs="Times New Roman"/>
              </w:rPr>
              <w:t xml:space="preserve">xpense PL62622 </w:t>
            </w:r>
          </w:p>
        </w:tc>
        <w:tc>
          <w:tcPr>
            <w:tcW w:w="2338" w:type="dxa"/>
          </w:tcPr>
          <w:p w14:paraId="30E76BCF" w14:textId="77777777" w:rsidR="007D43FB" w:rsidRDefault="00186317"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 xml:space="preserve">Vetcord Investments </w:t>
            </w:r>
          </w:p>
          <w:p w14:paraId="391FC442" w14:textId="77777777" w:rsidR="00186317" w:rsidRDefault="00186317" w:rsidP="00186317">
            <w:pPr>
              <w:pStyle w:val="NoSpacing"/>
              <w:tabs>
                <w:tab w:val="left" w:pos="720"/>
                <w:tab w:val="left" w:pos="1080"/>
              </w:tabs>
              <w:spacing w:line="360" w:lineRule="auto"/>
              <w:rPr>
                <w:rFonts w:ascii="Times New Roman" w:hAnsi="Times New Roman" w:cs="Times New Roman"/>
              </w:rPr>
            </w:pPr>
            <w:r>
              <w:rPr>
                <w:rFonts w:ascii="Times New Roman" w:hAnsi="Times New Roman" w:cs="Times New Roman"/>
              </w:rPr>
              <w:t>240121913</w:t>
            </w:r>
          </w:p>
        </w:tc>
      </w:tr>
    </w:tbl>
    <w:p w14:paraId="5B5879A6" w14:textId="77777777" w:rsidR="0058464E" w:rsidRDefault="0058464E" w:rsidP="0058464E">
      <w:pPr>
        <w:pStyle w:val="NoSpacing"/>
        <w:tabs>
          <w:tab w:val="left" w:pos="720"/>
          <w:tab w:val="left" w:pos="1080"/>
        </w:tabs>
        <w:spacing w:line="360" w:lineRule="auto"/>
        <w:jc w:val="both"/>
        <w:rPr>
          <w:rFonts w:ascii="Times New Roman" w:hAnsi="Times New Roman" w:cs="Times New Roman"/>
        </w:rPr>
      </w:pPr>
    </w:p>
    <w:p w14:paraId="6C3FC29F" w14:textId="77777777" w:rsidR="00333819" w:rsidRDefault="00333819" w:rsidP="00AA006A">
      <w:pPr>
        <w:pStyle w:val="NoSpacing"/>
        <w:tabs>
          <w:tab w:val="left" w:pos="720"/>
          <w:tab w:val="left" w:pos="1080"/>
        </w:tabs>
        <w:spacing w:line="360" w:lineRule="auto"/>
        <w:jc w:val="both"/>
        <w:rPr>
          <w:rFonts w:ascii="Times New Roman" w:hAnsi="Times New Roman" w:cs="Times New Roman"/>
        </w:rPr>
      </w:pPr>
    </w:p>
    <w:p w14:paraId="2546C3C9" w14:textId="13A7EE8E" w:rsidR="00AA006A" w:rsidRDefault="00EE148A" w:rsidP="00717E1C">
      <w:pPr>
        <w:pStyle w:val="NoSpacing"/>
        <w:tabs>
          <w:tab w:val="left" w:pos="720"/>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[19]</w:t>
      </w:r>
      <w:r w:rsidR="0058464E" w:rsidRPr="003D0DEB">
        <w:rPr>
          <w:rFonts w:ascii="Times New Roman" w:hAnsi="Times New Roman" w:cs="Times New Roman"/>
          <w:sz w:val="24"/>
          <w:szCs w:val="24"/>
        </w:rPr>
        <w:tab/>
        <w:t>The Reserve Bank of Zimbabwe’s letter of 27 April</w:t>
      </w:r>
      <w:r w:rsidR="00841AD9">
        <w:rPr>
          <w:rFonts w:ascii="Times New Roman" w:hAnsi="Times New Roman" w:cs="Times New Roman"/>
          <w:sz w:val="24"/>
          <w:szCs w:val="24"/>
        </w:rPr>
        <w:t xml:space="preserve"> 2023, attached to the founding papers,</w:t>
      </w:r>
      <w:r>
        <w:rPr>
          <w:rFonts w:ascii="Times New Roman" w:hAnsi="Times New Roman" w:cs="Times New Roman"/>
          <w:sz w:val="24"/>
          <w:szCs w:val="24"/>
        </w:rPr>
        <w:t xml:space="preserve"> </w:t>
      </w:r>
      <w:r w:rsidR="00AA006A">
        <w:rPr>
          <w:rFonts w:ascii="Times New Roman" w:hAnsi="Times New Roman" w:cs="Times New Roman"/>
          <w:sz w:val="24"/>
          <w:szCs w:val="24"/>
        </w:rPr>
        <w:t xml:space="preserve">reflects </w:t>
      </w:r>
      <w:r w:rsidR="00AA006A" w:rsidRPr="003D0DEB">
        <w:rPr>
          <w:rFonts w:ascii="Times New Roman" w:hAnsi="Times New Roman" w:cs="Times New Roman"/>
          <w:sz w:val="24"/>
          <w:szCs w:val="24"/>
        </w:rPr>
        <w:t>the</w:t>
      </w:r>
      <w:r w:rsidR="0058464E" w:rsidRPr="003D0DEB">
        <w:rPr>
          <w:rFonts w:ascii="Times New Roman" w:hAnsi="Times New Roman" w:cs="Times New Roman"/>
          <w:sz w:val="24"/>
          <w:szCs w:val="24"/>
        </w:rPr>
        <w:t xml:space="preserve"> official exchange rates of the United States dollar to the Zimbabwean dollar</w:t>
      </w:r>
      <w:r>
        <w:rPr>
          <w:rFonts w:ascii="Times New Roman" w:hAnsi="Times New Roman" w:cs="Times New Roman"/>
          <w:sz w:val="24"/>
          <w:szCs w:val="24"/>
        </w:rPr>
        <w:t xml:space="preserve"> as at 29</w:t>
      </w:r>
      <w:r w:rsidR="00AA006A">
        <w:rPr>
          <w:rFonts w:ascii="Times New Roman" w:hAnsi="Times New Roman" w:cs="Times New Roman"/>
          <w:sz w:val="24"/>
          <w:szCs w:val="24"/>
        </w:rPr>
        <w:t xml:space="preserve"> January 2021 and 16 April 2021</w:t>
      </w:r>
      <w:r w:rsidR="003012FD">
        <w:rPr>
          <w:rFonts w:ascii="Times New Roman" w:hAnsi="Times New Roman" w:cs="Times New Roman"/>
          <w:sz w:val="24"/>
          <w:szCs w:val="24"/>
        </w:rPr>
        <w:t>. The ZWL$23 425 701.</w:t>
      </w:r>
      <w:r w:rsidR="00795C73">
        <w:rPr>
          <w:rFonts w:ascii="Times New Roman" w:hAnsi="Times New Roman" w:cs="Times New Roman"/>
          <w:sz w:val="24"/>
          <w:szCs w:val="24"/>
        </w:rPr>
        <w:t>96</w:t>
      </w:r>
      <w:r w:rsidR="003012FD">
        <w:rPr>
          <w:rFonts w:ascii="Times New Roman" w:hAnsi="Times New Roman" w:cs="Times New Roman"/>
          <w:sz w:val="24"/>
          <w:szCs w:val="24"/>
        </w:rPr>
        <w:t xml:space="preserve"> was equivalent to US$280 046.</w:t>
      </w:r>
    </w:p>
    <w:p w14:paraId="26D1BEA0" w14:textId="596398D4" w:rsidR="0072526C" w:rsidRPr="003D0DEB" w:rsidRDefault="00841AD9" w:rsidP="004C7C5E">
      <w:pPr>
        <w:pStyle w:val="NoSpacing"/>
        <w:tabs>
          <w:tab w:val="left" w:pos="360"/>
          <w:tab w:val="left" w:pos="450"/>
          <w:tab w:val="left" w:pos="720"/>
          <w:tab w:val="left" w:pos="1080"/>
        </w:tabs>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sidR="00333819" w:rsidRPr="003D0DEB">
        <w:rPr>
          <w:rFonts w:ascii="Times New Roman" w:hAnsi="Times New Roman" w:cs="Times New Roman"/>
          <w:sz w:val="24"/>
          <w:szCs w:val="24"/>
        </w:rPr>
        <w:t>On 2 February 2021, Chengetai Dziwa and Sisa Patience</w:t>
      </w:r>
      <w:r w:rsidR="00866CC8">
        <w:rPr>
          <w:rFonts w:ascii="Times New Roman" w:hAnsi="Times New Roman" w:cs="Times New Roman"/>
          <w:sz w:val="24"/>
          <w:szCs w:val="24"/>
        </w:rPr>
        <w:t xml:space="preserve"> Sibanda, who had purchased the</w:t>
      </w:r>
      <w:r>
        <w:rPr>
          <w:rFonts w:ascii="Times New Roman" w:hAnsi="Times New Roman" w:cs="Times New Roman"/>
          <w:sz w:val="24"/>
          <w:szCs w:val="24"/>
        </w:rPr>
        <w:t xml:space="preserve"> </w:t>
      </w:r>
      <w:r w:rsidR="003012FD">
        <w:rPr>
          <w:rFonts w:ascii="Times New Roman" w:hAnsi="Times New Roman" w:cs="Times New Roman"/>
          <w:sz w:val="24"/>
          <w:szCs w:val="24"/>
        </w:rPr>
        <w:t>right, ti</w:t>
      </w:r>
      <w:r w:rsidR="00333819" w:rsidRPr="003D0DEB">
        <w:rPr>
          <w:rFonts w:ascii="Times New Roman" w:hAnsi="Times New Roman" w:cs="Times New Roman"/>
          <w:sz w:val="24"/>
          <w:szCs w:val="24"/>
        </w:rPr>
        <w:t>tle and interest in</w:t>
      </w:r>
      <w:r w:rsidR="003012FD">
        <w:rPr>
          <w:rFonts w:ascii="Times New Roman" w:hAnsi="Times New Roman" w:cs="Times New Roman"/>
          <w:sz w:val="24"/>
          <w:szCs w:val="24"/>
        </w:rPr>
        <w:t xml:space="preserve"> the property </w:t>
      </w:r>
      <w:r w:rsidR="00333819" w:rsidRPr="003D0DEB">
        <w:rPr>
          <w:rFonts w:ascii="Times New Roman" w:hAnsi="Times New Roman" w:cs="Times New Roman"/>
          <w:sz w:val="24"/>
          <w:szCs w:val="24"/>
        </w:rPr>
        <w:t>which is the subject of this judgment</w:t>
      </w:r>
      <w:r w:rsidR="00EE148A">
        <w:rPr>
          <w:rFonts w:ascii="Times New Roman" w:hAnsi="Times New Roman" w:cs="Times New Roman"/>
          <w:sz w:val="24"/>
          <w:szCs w:val="24"/>
        </w:rPr>
        <w:t xml:space="preserve"> </w:t>
      </w:r>
      <w:r w:rsidR="00333819" w:rsidRPr="003D0DEB">
        <w:rPr>
          <w:rFonts w:ascii="Times New Roman" w:hAnsi="Times New Roman" w:cs="Times New Roman"/>
          <w:sz w:val="24"/>
          <w:szCs w:val="24"/>
        </w:rPr>
        <w:t xml:space="preserve">from the third </w:t>
      </w:r>
      <w:r w:rsidR="00333819" w:rsidRPr="003D0DEB">
        <w:rPr>
          <w:rFonts w:ascii="Times New Roman" w:hAnsi="Times New Roman" w:cs="Times New Roman"/>
          <w:sz w:val="24"/>
          <w:szCs w:val="24"/>
        </w:rPr>
        <w:lastRenderedPageBreak/>
        <w:t xml:space="preserve">respondent in terms of an agreement of sale dated 4 September 2016 as read with the addendum </w:t>
      </w:r>
      <w:r w:rsidR="00333819" w:rsidRPr="003D0DEB">
        <w:rPr>
          <w:rFonts w:ascii="Times New Roman" w:hAnsi="Times New Roman" w:cs="Times New Roman"/>
          <w:i/>
          <w:sz w:val="24"/>
          <w:szCs w:val="24"/>
        </w:rPr>
        <w:t>thereto</w:t>
      </w:r>
      <w:r w:rsidR="00333819" w:rsidRPr="003D0DEB">
        <w:rPr>
          <w:rFonts w:ascii="Times New Roman" w:hAnsi="Times New Roman" w:cs="Times New Roman"/>
          <w:sz w:val="24"/>
          <w:szCs w:val="24"/>
        </w:rPr>
        <w:t xml:space="preserve"> </w:t>
      </w:r>
      <w:r w:rsidR="0072526C" w:rsidRPr="003D0DEB">
        <w:rPr>
          <w:rFonts w:ascii="Times New Roman" w:hAnsi="Times New Roman" w:cs="Times New Roman"/>
          <w:sz w:val="24"/>
          <w:szCs w:val="24"/>
        </w:rPr>
        <w:t>(</w:t>
      </w:r>
      <w:r w:rsidR="003012FD">
        <w:rPr>
          <w:rFonts w:ascii="Times New Roman" w:hAnsi="Times New Roman" w:cs="Times New Roman"/>
          <w:sz w:val="24"/>
          <w:szCs w:val="24"/>
        </w:rPr>
        <w:t>dated</w:t>
      </w:r>
      <w:r w:rsidR="00333819" w:rsidRPr="003D0DEB">
        <w:rPr>
          <w:rFonts w:ascii="Times New Roman" w:hAnsi="Times New Roman" w:cs="Times New Roman"/>
          <w:sz w:val="24"/>
          <w:szCs w:val="24"/>
        </w:rPr>
        <w:t xml:space="preserve"> </w:t>
      </w:r>
      <w:r w:rsidR="0072526C" w:rsidRPr="003D0DEB">
        <w:rPr>
          <w:rFonts w:ascii="Times New Roman" w:hAnsi="Times New Roman" w:cs="Times New Roman"/>
          <w:sz w:val="24"/>
          <w:szCs w:val="24"/>
        </w:rPr>
        <w:t>2 December 2016)</w:t>
      </w:r>
      <w:r w:rsidR="00BD6A81">
        <w:rPr>
          <w:rFonts w:ascii="Times New Roman" w:hAnsi="Times New Roman" w:cs="Times New Roman"/>
          <w:sz w:val="24"/>
          <w:szCs w:val="24"/>
        </w:rPr>
        <w:t>,</w:t>
      </w:r>
      <w:r w:rsidR="0072526C" w:rsidRPr="003D0DEB">
        <w:rPr>
          <w:rFonts w:ascii="Times New Roman" w:hAnsi="Times New Roman" w:cs="Times New Roman"/>
          <w:sz w:val="24"/>
          <w:szCs w:val="24"/>
        </w:rPr>
        <w:t xml:space="preserve"> wrote to the thir</w:t>
      </w:r>
      <w:r w:rsidR="003012FD">
        <w:rPr>
          <w:rFonts w:ascii="Times New Roman" w:hAnsi="Times New Roman" w:cs="Times New Roman"/>
          <w:sz w:val="24"/>
          <w:szCs w:val="24"/>
        </w:rPr>
        <w:t>d respondent on 2 February 2021:</w:t>
      </w:r>
    </w:p>
    <w:p w14:paraId="578ADA56" w14:textId="26F72A0C" w:rsidR="0072526C" w:rsidRDefault="0072526C" w:rsidP="0072526C">
      <w:pPr>
        <w:pStyle w:val="NoSpacing"/>
        <w:tabs>
          <w:tab w:val="left" w:pos="720"/>
          <w:tab w:val="left" w:pos="1080"/>
        </w:tabs>
        <w:ind w:left="720" w:hanging="720"/>
        <w:rPr>
          <w:rFonts w:ascii="Times New Roman" w:hAnsi="Times New Roman" w:cs="Times New Roman"/>
        </w:rPr>
      </w:pPr>
    </w:p>
    <w:p w14:paraId="315092C5" w14:textId="77777777" w:rsidR="00717E1C" w:rsidRDefault="00AA0C4E" w:rsidP="0072526C">
      <w:pPr>
        <w:pStyle w:val="NoSpacing"/>
        <w:tabs>
          <w:tab w:val="left" w:pos="720"/>
          <w:tab w:val="left" w:pos="1080"/>
        </w:tabs>
        <w:ind w:left="720" w:hanging="720"/>
        <w:rPr>
          <w:rFonts w:ascii="Times New Roman" w:hAnsi="Times New Roman" w:cs="Times New Roman"/>
        </w:rPr>
      </w:pPr>
      <w:r>
        <w:rPr>
          <w:rFonts w:ascii="Times New Roman" w:hAnsi="Times New Roman" w:cs="Times New Roman"/>
        </w:rPr>
        <w:tab/>
      </w:r>
    </w:p>
    <w:p w14:paraId="61747CD2" w14:textId="77777777" w:rsidR="00717E1C" w:rsidRDefault="00717E1C" w:rsidP="0072526C">
      <w:pPr>
        <w:pStyle w:val="NoSpacing"/>
        <w:tabs>
          <w:tab w:val="left" w:pos="720"/>
          <w:tab w:val="left" w:pos="1080"/>
        </w:tabs>
        <w:ind w:left="720" w:hanging="720"/>
        <w:rPr>
          <w:rFonts w:ascii="Times New Roman" w:hAnsi="Times New Roman" w:cs="Times New Roman"/>
        </w:rPr>
      </w:pPr>
    </w:p>
    <w:p w14:paraId="174A5ECD" w14:textId="77777777" w:rsidR="00717E1C" w:rsidRPr="00BD6A81" w:rsidRDefault="00717E1C" w:rsidP="00BD6A81">
      <w:pPr>
        <w:pStyle w:val="NoSpacing"/>
        <w:tabs>
          <w:tab w:val="left" w:pos="720"/>
          <w:tab w:val="left" w:pos="1080"/>
        </w:tabs>
        <w:ind w:left="720" w:hanging="720"/>
        <w:rPr>
          <w:rFonts w:ascii="Times New Roman" w:hAnsi="Times New Roman" w:cs="Times New Roman"/>
        </w:rPr>
      </w:pPr>
    </w:p>
    <w:p w14:paraId="04E709C2" w14:textId="49DC19A2" w:rsidR="00AA0C4E" w:rsidRPr="00BD6A81" w:rsidRDefault="00717E1C" w:rsidP="00BD6A81">
      <w:pPr>
        <w:pStyle w:val="NoSpacing"/>
        <w:tabs>
          <w:tab w:val="left" w:pos="720"/>
          <w:tab w:val="left" w:pos="1080"/>
        </w:tabs>
        <w:ind w:left="720" w:hanging="720"/>
        <w:rPr>
          <w:rFonts w:ascii="Times New Roman" w:hAnsi="Times New Roman" w:cs="Times New Roman"/>
        </w:rPr>
      </w:pPr>
      <w:r w:rsidRPr="00BD6A81">
        <w:rPr>
          <w:rFonts w:ascii="Times New Roman" w:hAnsi="Times New Roman" w:cs="Times New Roman"/>
        </w:rPr>
        <w:tab/>
        <w:t>“</w:t>
      </w:r>
      <w:r w:rsidR="00AA0C4E" w:rsidRPr="00BD6A81">
        <w:rPr>
          <w:rFonts w:ascii="Times New Roman" w:hAnsi="Times New Roman" w:cs="Times New Roman"/>
        </w:rPr>
        <w:t>31869</w:t>
      </w:r>
    </w:p>
    <w:p w14:paraId="2E6E1C43" w14:textId="77777777" w:rsidR="00AA0C4E" w:rsidRPr="00BD6A81" w:rsidRDefault="00AA0C4E" w:rsidP="00BD6A81">
      <w:pPr>
        <w:pStyle w:val="NoSpacing"/>
        <w:tabs>
          <w:tab w:val="left" w:pos="720"/>
          <w:tab w:val="left" w:pos="1080"/>
        </w:tabs>
        <w:ind w:left="720" w:hanging="720"/>
        <w:rPr>
          <w:rFonts w:ascii="Times New Roman" w:hAnsi="Times New Roman" w:cs="Times New Roman"/>
        </w:rPr>
      </w:pPr>
      <w:r w:rsidRPr="00BD6A81">
        <w:rPr>
          <w:rFonts w:ascii="Times New Roman" w:hAnsi="Times New Roman" w:cs="Times New Roman"/>
        </w:rPr>
        <w:tab/>
        <w:t>Mabvazura</w:t>
      </w:r>
    </w:p>
    <w:p w14:paraId="513F0670" w14:textId="77777777" w:rsidR="00AA0C4E" w:rsidRPr="00BD6A81" w:rsidRDefault="00AA0C4E" w:rsidP="00BD6A81">
      <w:pPr>
        <w:pStyle w:val="NoSpacing"/>
        <w:tabs>
          <w:tab w:val="left" w:pos="720"/>
          <w:tab w:val="left" w:pos="1080"/>
        </w:tabs>
        <w:ind w:left="720" w:hanging="720"/>
        <w:rPr>
          <w:rFonts w:ascii="Times New Roman" w:hAnsi="Times New Roman" w:cs="Times New Roman"/>
        </w:rPr>
      </w:pPr>
      <w:r w:rsidRPr="00BD6A81">
        <w:rPr>
          <w:rFonts w:ascii="Times New Roman" w:hAnsi="Times New Roman" w:cs="Times New Roman"/>
        </w:rPr>
        <w:tab/>
        <w:t>Ruwa</w:t>
      </w:r>
    </w:p>
    <w:p w14:paraId="79E6D731" w14:textId="77777777" w:rsidR="0072526C" w:rsidRPr="00BD6A81" w:rsidRDefault="00186317" w:rsidP="00BD6A81">
      <w:pPr>
        <w:pStyle w:val="NoSpacing"/>
        <w:tabs>
          <w:tab w:val="left" w:pos="720"/>
          <w:tab w:val="left" w:pos="1080"/>
        </w:tabs>
        <w:jc w:val="both"/>
        <w:rPr>
          <w:rFonts w:ascii="Times New Roman" w:hAnsi="Times New Roman" w:cs="Times New Roman"/>
        </w:rPr>
      </w:pPr>
      <w:r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E94A50" w:rsidRPr="00BD6A81">
        <w:rPr>
          <w:rFonts w:ascii="Times New Roman" w:hAnsi="Times New Roman" w:cs="Times New Roman"/>
        </w:rPr>
        <w:tab/>
      </w:r>
      <w:r w:rsidR="00AA0C4E" w:rsidRPr="00BD6A81">
        <w:rPr>
          <w:rFonts w:ascii="Times New Roman" w:hAnsi="Times New Roman" w:cs="Times New Roman"/>
        </w:rPr>
        <w:t xml:space="preserve">  </w:t>
      </w:r>
    </w:p>
    <w:p w14:paraId="27DA7135" w14:textId="77777777" w:rsidR="0072526C" w:rsidRPr="00BD6A81" w:rsidRDefault="0072526C" w:rsidP="00BD6A81">
      <w:pPr>
        <w:pStyle w:val="NoSpacing"/>
        <w:tabs>
          <w:tab w:val="left" w:pos="720"/>
          <w:tab w:val="left" w:pos="1080"/>
        </w:tabs>
        <w:ind w:left="1500" w:hanging="1140"/>
        <w:jc w:val="both"/>
        <w:rPr>
          <w:rFonts w:ascii="Times New Roman" w:hAnsi="Times New Roman" w:cs="Times New Roman"/>
        </w:rPr>
      </w:pPr>
      <w:r w:rsidRPr="00BD6A81">
        <w:rPr>
          <w:rFonts w:ascii="Times New Roman" w:hAnsi="Times New Roman" w:cs="Times New Roman"/>
        </w:rPr>
        <w:t xml:space="preserve">                                                                                         </w:t>
      </w:r>
      <w:r w:rsidR="00AA0C4E" w:rsidRPr="00BD6A81">
        <w:rPr>
          <w:rFonts w:ascii="Times New Roman" w:hAnsi="Times New Roman" w:cs="Times New Roman"/>
        </w:rPr>
        <w:t xml:space="preserve">            </w:t>
      </w:r>
    </w:p>
    <w:p w14:paraId="0235C238" w14:textId="77777777" w:rsidR="0091133B" w:rsidRPr="00BD6A81" w:rsidRDefault="00E94A50" w:rsidP="00BD6A81">
      <w:pPr>
        <w:pStyle w:val="NoSpacing"/>
        <w:tabs>
          <w:tab w:val="left" w:pos="720"/>
          <w:tab w:val="left" w:pos="1080"/>
        </w:tabs>
        <w:ind w:left="1500" w:hanging="1140"/>
        <w:jc w:val="both"/>
        <w:rPr>
          <w:rFonts w:ascii="Times New Roman" w:hAnsi="Times New Roman" w:cs="Times New Roman"/>
        </w:rPr>
      </w:pPr>
      <w:r w:rsidRPr="00BD6A81">
        <w:rPr>
          <w:rFonts w:ascii="Times New Roman" w:hAnsi="Times New Roman" w:cs="Times New Roman"/>
        </w:rPr>
        <w:tab/>
      </w:r>
      <w:r w:rsidR="0072526C" w:rsidRPr="00BD6A81">
        <w:rPr>
          <w:rFonts w:ascii="Times New Roman" w:hAnsi="Times New Roman" w:cs="Times New Roman"/>
        </w:rPr>
        <w:t xml:space="preserve">2 February 2021  </w:t>
      </w:r>
      <w:r w:rsidRPr="00BD6A81">
        <w:rPr>
          <w:rFonts w:ascii="Times New Roman" w:hAnsi="Times New Roman" w:cs="Times New Roman"/>
        </w:rPr>
        <w:tab/>
      </w:r>
      <w:r w:rsidRPr="00BD6A81">
        <w:rPr>
          <w:rFonts w:ascii="Times New Roman" w:hAnsi="Times New Roman" w:cs="Times New Roman"/>
        </w:rPr>
        <w:tab/>
      </w:r>
      <w:r w:rsidRPr="00BD6A81">
        <w:rPr>
          <w:rFonts w:ascii="Times New Roman" w:hAnsi="Times New Roman" w:cs="Times New Roman"/>
        </w:rPr>
        <w:tab/>
      </w:r>
      <w:r w:rsidR="0072526C" w:rsidRPr="00BD6A81">
        <w:rPr>
          <w:rFonts w:ascii="Times New Roman" w:hAnsi="Times New Roman" w:cs="Times New Roman"/>
        </w:rPr>
        <w:t xml:space="preserve">                                                                                    </w:t>
      </w:r>
    </w:p>
    <w:p w14:paraId="63688827" w14:textId="77777777" w:rsidR="0084409D" w:rsidRPr="00BD6A81" w:rsidRDefault="0084409D" w:rsidP="00BD6A81">
      <w:pPr>
        <w:pStyle w:val="NoSpacing"/>
        <w:ind w:left="4320"/>
        <w:rPr>
          <w:rFonts w:ascii="Times New Roman" w:hAnsi="Times New Roman" w:cs="Times New Roman"/>
        </w:rPr>
      </w:pPr>
    </w:p>
    <w:p w14:paraId="3C3C27A6" w14:textId="77777777" w:rsidR="0072526C" w:rsidRPr="00BD6A81" w:rsidRDefault="0072526C" w:rsidP="00BD6A81">
      <w:pPr>
        <w:pStyle w:val="NoSpacing"/>
        <w:rPr>
          <w:rFonts w:ascii="Times New Roman" w:hAnsi="Times New Roman" w:cs="Times New Roman"/>
        </w:rPr>
      </w:pPr>
      <w:r w:rsidRPr="00BD6A81">
        <w:rPr>
          <w:rFonts w:ascii="Times New Roman" w:hAnsi="Times New Roman" w:cs="Times New Roman"/>
        </w:rPr>
        <w:tab/>
        <w:t>Danbro Holdings</w:t>
      </w:r>
    </w:p>
    <w:p w14:paraId="6AC9CFDD" w14:textId="525FEFA1" w:rsidR="0072526C" w:rsidRPr="00BD6A81" w:rsidRDefault="003012FD" w:rsidP="00BD6A81">
      <w:pPr>
        <w:pStyle w:val="NoSpacing"/>
        <w:rPr>
          <w:rFonts w:ascii="Times New Roman" w:hAnsi="Times New Roman" w:cs="Times New Roman"/>
        </w:rPr>
      </w:pPr>
      <w:r w:rsidRPr="00BD6A81">
        <w:rPr>
          <w:rFonts w:ascii="Times New Roman" w:hAnsi="Times New Roman" w:cs="Times New Roman"/>
        </w:rPr>
        <w:tab/>
        <w:t>46 Mongomer</w:t>
      </w:r>
      <w:r w:rsidR="0072526C" w:rsidRPr="00BD6A81">
        <w:rPr>
          <w:rFonts w:ascii="Times New Roman" w:hAnsi="Times New Roman" w:cs="Times New Roman"/>
        </w:rPr>
        <w:t xml:space="preserve">y road </w:t>
      </w:r>
    </w:p>
    <w:p w14:paraId="5B3832D7" w14:textId="77777777" w:rsidR="0072526C" w:rsidRPr="00BD6A81" w:rsidRDefault="0072526C" w:rsidP="00BD6A81">
      <w:pPr>
        <w:pStyle w:val="NoSpacing"/>
        <w:rPr>
          <w:rFonts w:ascii="Times New Roman" w:hAnsi="Times New Roman" w:cs="Times New Roman"/>
        </w:rPr>
      </w:pPr>
      <w:r w:rsidRPr="00BD6A81">
        <w:rPr>
          <w:rFonts w:ascii="Times New Roman" w:hAnsi="Times New Roman" w:cs="Times New Roman"/>
        </w:rPr>
        <w:tab/>
        <w:t xml:space="preserve">Highlands </w:t>
      </w:r>
    </w:p>
    <w:p w14:paraId="16034F21" w14:textId="20A81672" w:rsidR="00CE5F54" w:rsidRPr="00BD6A81" w:rsidRDefault="0072526C" w:rsidP="00BD6A81">
      <w:pPr>
        <w:pStyle w:val="NoSpacing"/>
        <w:rPr>
          <w:rFonts w:ascii="Times New Roman" w:hAnsi="Times New Roman" w:cs="Times New Roman"/>
        </w:rPr>
      </w:pPr>
      <w:r w:rsidRPr="00BD6A81">
        <w:rPr>
          <w:rFonts w:ascii="Times New Roman" w:hAnsi="Times New Roman" w:cs="Times New Roman"/>
        </w:rPr>
        <w:tab/>
      </w:r>
      <w:r w:rsidR="00717E1C" w:rsidRPr="00BD6A81">
        <w:rPr>
          <w:rFonts w:ascii="Times New Roman" w:hAnsi="Times New Roman" w:cs="Times New Roman"/>
        </w:rPr>
        <w:t>HARARE</w:t>
      </w:r>
      <w:r w:rsidRPr="00BD6A81">
        <w:rPr>
          <w:rFonts w:ascii="Times New Roman" w:hAnsi="Times New Roman" w:cs="Times New Roman"/>
        </w:rPr>
        <w:t xml:space="preserve"> </w:t>
      </w:r>
    </w:p>
    <w:p w14:paraId="17FF637B" w14:textId="77777777" w:rsidR="0002007B" w:rsidRPr="00BD6A81" w:rsidRDefault="0002007B" w:rsidP="00BD6A81">
      <w:pPr>
        <w:pStyle w:val="NoSpacing"/>
        <w:rPr>
          <w:rFonts w:ascii="Times New Roman" w:hAnsi="Times New Roman" w:cs="Times New Roman"/>
        </w:rPr>
      </w:pPr>
      <w:r w:rsidRPr="00BD6A81">
        <w:rPr>
          <w:rFonts w:ascii="Times New Roman" w:hAnsi="Times New Roman" w:cs="Times New Roman"/>
        </w:rPr>
        <w:tab/>
      </w:r>
    </w:p>
    <w:p w14:paraId="3B982BE4" w14:textId="77777777" w:rsidR="0002007B" w:rsidRPr="00BD6A81" w:rsidRDefault="0002007B" w:rsidP="00BD6A81">
      <w:pPr>
        <w:pStyle w:val="NoSpacing"/>
        <w:rPr>
          <w:rFonts w:ascii="Times New Roman" w:hAnsi="Times New Roman" w:cs="Times New Roman"/>
        </w:rPr>
      </w:pPr>
      <w:r w:rsidRPr="00BD6A81">
        <w:rPr>
          <w:rFonts w:ascii="Times New Roman" w:hAnsi="Times New Roman" w:cs="Times New Roman"/>
        </w:rPr>
        <w:tab/>
      </w:r>
      <w:r w:rsidR="00EE148A" w:rsidRPr="00BD6A81">
        <w:rPr>
          <w:rFonts w:ascii="Times New Roman" w:hAnsi="Times New Roman" w:cs="Times New Roman"/>
        </w:rPr>
        <w:t>ATT:</w:t>
      </w:r>
      <w:r w:rsidRPr="00BD6A81">
        <w:rPr>
          <w:rFonts w:ascii="Times New Roman" w:hAnsi="Times New Roman" w:cs="Times New Roman"/>
        </w:rPr>
        <w:t xml:space="preserve"> </w:t>
      </w:r>
      <w:r w:rsidRPr="00BD6A81">
        <w:rPr>
          <w:rFonts w:ascii="Times New Roman" w:hAnsi="Times New Roman" w:cs="Times New Roman"/>
        </w:rPr>
        <w:tab/>
        <w:t xml:space="preserve"> Tendai Manyanda </w:t>
      </w:r>
    </w:p>
    <w:p w14:paraId="57D8AB3C" w14:textId="11A22CFC" w:rsidR="0002007B" w:rsidRPr="00BD6A81" w:rsidRDefault="0002007B" w:rsidP="00BD6A81">
      <w:pPr>
        <w:pStyle w:val="NoSpacing"/>
        <w:jc w:val="both"/>
        <w:rPr>
          <w:rFonts w:ascii="Times New Roman" w:hAnsi="Times New Roman" w:cs="Times New Roman"/>
        </w:rPr>
      </w:pPr>
      <w:r w:rsidRPr="00BD6A81">
        <w:rPr>
          <w:rFonts w:ascii="Times New Roman" w:hAnsi="Times New Roman" w:cs="Times New Roman"/>
        </w:rPr>
        <w:tab/>
        <w:t xml:space="preserve">RC   </w:t>
      </w:r>
      <w:r w:rsidR="00EE148A" w:rsidRPr="00BD6A81">
        <w:rPr>
          <w:rFonts w:ascii="Times New Roman" w:hAnsi="Times New Roman" w:cs="Times New Roman"/>
        </w:rPr>
        <w:t>:</w:t>
      </w:r>
      <w:r w:rsidR="003012FD" w:rsidRPr="00BD6A81">
        <w:rPr>
          <w:rFonts w:ascii="Times New Roman" w:hAnsi="Times New Roman" w:cs="Times New Roman"/>
        </w:rPr>
        <w:tab/>
        <w:t xml:space="preserve"> CESSION</w:t>
      </w:r>
      <w:r w:rsidRPr="00BD6A81">
        <w:rPr>
          <w:rFonts w:ascii="Times New Roman" w:hAnsi="Times New Roman" w:cs="Times New Roman"/>
        </w:rPr>
        <w:t xml:space="preserve"> OF ARLINGTON </w:t>
      </w:r>
    </w:p>
    <w:p w14:paraId="2E2DFBBC" w14:textId="77777777" w:rsidR="0002007B" w:rsidRPr="00BD6A81" w:rsidRDefault="0002007B" w:rsidP="00BD6A81">
      <w:pPr>
        <w:pStyle w:val="NoSpacing"/>
        <w:jc w:val="both"/>
        <w:rPr>
          <w:rFonts w:ascii="Times New Roman" w:hAnsi="Times New Roman" w:cs="Times New Roman"/>
        </w:rPr>
      </w:pPr>
      <w:r w:rsidRPr="00BD6A81">
        <w:rPr>
          <w:rFonts w:ascii="Times New Roman" w:hAnsi="Times New Roman" w:cs="Times New Roman"/>
        </w:rPr>
        <w:tab/>
        <w:t xml:space="preserve"> </w:t>
      </w:r>
      <w:r w:rsidRPr="00BD6A81">
        <w:rPr>
          <w:rFonts w:ascii="Times New Roman" w:hAnsi="Times New Roman" w:cs="Times New Roman"/>
        </w:rPr>
        <w:tab/>
        <w:t xml:space="preserve">  ESTATE CLUSTER </w:t>
      </w:r>
    </w:p>
    <w:p w14:paraId="351F1418" w14:textId="2CC1481F" w:rsidR="0002007B" w:rsidRPr="00BD6A81" w:rsidRDefault="003012FD" w:rsidP="00BD6A81">
      <w:pPr>
        <w:pStyle w:val="NoSpacing"/>
        <w:jc w:val="both"/>
        <w:rPr>
          <w:rFonts w:ascii="Times New Roman" w:hAnsi="Times New Roman" w:cs="Times New Roman"/>
        </w:rPr>
      </w:pPr>
      <w:r w:rsidRPr="00BD6A81">
        <w:rPr>
          <w:rFonts w:ascii="Times New Roman" w:hAnsi="Times New Roman" w:cs="Times New Roman"/>
        </w:rPr>
        <w:tab/>
        <w:t xml:space="preserve">              STAND </w:t>
      </w:r>
      <w:r w:rsidR="0002007B" w:rsidRPr="00BD6A81">
        <w:rPr>
          <w:rFonts w:ascii="Times New Roman" w:hAnsi="Times New Roman" w:cs="Times New Roman"/>
        </w:rPr>
        <w:t>#L8</w:t>
      </w:r>
    </w:p>
    <w:p w14:paraId="0452AA6C" w14:textId="77777777" w:rsidR="0002007B" w:rsidRPr="00BD6A81" w:rsidRDefault="0002007B" w:rsidP="00BD6A81">
      <w:pPr>
        <w:pStyle w:val="NoSpacing"/>
        <w:jc w:val="both"/>
        <w:rPr>
          <w:rFonts w:ascii="Times New Roman" w:hAnsi="Times New Roman" w:cs="Times New Roman"/>
        </w:rPr>
      </w:pPr>
    </w:p>
    <w:p w14:paraId="7260B292" w14:textId="77777777" w:rsidR="0002007B" w:rsidRPr="00BD6A81" w:rsidRDefault="0002007B" w:rsidP="00BD6A81">
      <w:pPr>
        <w:pStyle w:val="NoSpacing"/>
        <w:jc w:val="both"/>
        <w:rPr>
          <w:rFonts w:ascii="Times New Roman" w:hAnsi="Times New Roman" w:cs="Times New Roman"/>
        </w:rPr>
      </w:pPr>
    </w:p>
    <w:p w14:paraId="02AF73DE" w14:textId="41D89462" w:rsidR="00650EFD" w:rsidRPr="00BD6A81" w:rsidRDefault="0002007B" w:rsidP="00BD6A81">
      <w:pPr>
        <w:pStyle w:val="NoSpacing"/>
        <w:ind w:left="720"/>
        <w:jc w:val="both"/>
        <w:rPr>
          <w:rFonts w:ascii="Times New Roman" w:hAnsi="Times New Roman" w:cs="Times New Roman"/>
        </w:rPr>
      </w:pPr>
      <w:r w:rsidRPr="00BD6A81">
        <w:rPr>
          <w:rFonts w:ascii="Times New Roman" w:hAnsi="Times New Roman" w:cs="Times New Roman"/>
        </w:rPr>
        <w:t xml:space="preserve">I hereby write to inform you that I, </w:t>
      </w:r>
      <w:r w:rsidR="000A0CA8" w:rsidRPr="00BD6A81">
        <w:rPr>
          <w:rFonts w:ascii="Times New Roman" w:hAnsi="Times New Roman" w:cs="Times New Roman"/>
        </w:rPr>
        <w:t xml:space="preserve">Chengetai Dziwa ID Number 42 -188369X50 and </w:t>
      </w:r>
      <w:r w:rsidR="00EE148A" w:rsidRPr="00BD6A81">
        <w:rPr>
          <w:rFonts w:ascii="Times New Roman" w:hAnsi="Times New Roman" w:cs="Times New Roman"/>
        </w:rPr>
        <w:t>Sisa Patience</w:t>
      </w:r>
      <w:r w:rsidR="000A0CA8" w:rsidRPr="00BD6A81">
        <w:rPr>
          <w:rFonts w:ascii="Times New Roman" w:hAnsi="Times New Roman" w:cs="Times New Roman"/>
        </w:rPr>
        <w:t xml:space="preserve"> Sibanda ID Number 08 </w:t>
      </w:r>
      <w:r w:rsidR="003012FD" w:rsidRPr="00BD6A81">
        <w:rPr>
          <w:rFonts w:ascii="Times New Roman" w:hAnsi="Times New Roman" w:cs="Times New Roman"/>
        </w:rPr>
        <w:t>-816765P21 wish to cede my right</w:t>
      </w:r>
      <w:r w:rsidR="000A0CA8" w:rsidRPr="00BD6A81">
        <w:rPr>
          <w:rFonts w:ascii="Times New Roman" w:hAnsi="Times New Roman" w:cs="Times New Roman"/>
        </w:rPr>
        <w:t xml:space="preserve"> to title for Alington Estate</w:t>
      </w:r>
      <w:r w:rsidR="00EE148A" w:rsidRPr="00BD6A81">
        <w:rPr>
          <w:rFonts w:ascii="Times New Roman" w:hAnsi="Times New Roman" w:cs="Times New Roman"/>
        </w:rPr>
        <w:t xml:space="preserve"> </w:t>
      </w:r>
      <w:r w:rsidR="000A0CA8" w:rsidRPr="00BD6A81">
        <w:rPr>
          <w:rFonts w:ascii="Times New Roman" w:hAnsi="Times New Roman" w:cs="Times New Roman"/>
        </w:rPr>
        <w:t xml:space="preserve">cluster stand number L8 Pelican Street to Nyasha Dumbu I D number 29-213522C77and Heather </w:t>
      </w:r>
      <w:r w:rsidR="0067434C" w:rsidRPr="00BD6A81">
        <w:rPr>
          <w:rFonts w:ascii="Times New Roman" w:hAnsi="Times New Roman" w:cs="Times New Roman"/>
        </w:rPr>
        <w:t xml:space="preserve">Ruvimbo Chikwira </w:t>
      </w:r>
      <w:r w:rsidR="00650EFD" w:rsidRPr="00BD6A81">
        <w:rPr>
          <w:rFonts w:ascii="Times New Roman" w:hAnsi="Times New Roman" w:cs="Times New Roman"/>
        </w:rPr>
        <w:t xml:space="preserve">ID number 29-264691W25for the purchase price of US$95 000-00 (Ninety five thousand United States Dollars) with immediate effect. </w:t>
      </w:r>
    </w:p>
    <w:p w14:paraId="1FFCC39F" w14:textId="77777777" w:rsidR="00650EFD" w:rsidRPr="00BD6A81" w:rsidRDefault="00650EFD" w:rsidP="00BD6A81">
      <w:pPr>
        <w:pStyle w:val="NoSpacing"/>
        <w:ind w:left="720"/>
        <w:jc w:val="both"/>
        <w:rPr>
          <w:rFonts w:ascii="Times New Roman" w:hAnsi="Times New Roman" w:cs="Times New Roman"/>
        </w:rPr>
      </w:pPr>
    </w:p>
    <w:p w14:paraId="3EE9788A" w14:textId="5CEAD86D" w:rsidR="00296ED7" w:rsidRPr="00BD6A81" w:rsidRDefault="00650EFD" w:rsidP="00BD6A81">
      <w:pPr>
        <w:pStyle w:val="NoSpacing"/>
        <w:ind w:left="720"/>
        <w:jc w:val="both"/>
        <w:rPr>
          <w:rFonts w:ascii="Times New Roman" w:hAnsi="Times New Roman" w:cs="Times New Roman"/>
        </w:rPr>
      </w:pPr>
      <w:r w:rsidRPr="00BD6A81">
        <w:rPr>
          <w:rFonts w:ascii="Times New Roman" w:hAnsi="Times New Roman" w:cs="Times New Roman"/>
        </w:rPr>
        <w:t>I can confirm that I have been paid in full. Please may you instruct your Conveyance</w:t>
      </w:r>
      <w:r w:rsidR="00BD6A81" w:rsidRPr="00BD6A81">
        <w:rPr>
          <w:rFonts w:ascii="Times New Roman" w:hAnsi="Times New Roman" w:cs="Times New Roman"/>
        </w:rPr>
        <w:t>r</w:t>
      </w:r>
      <w:r w:rsidRPr="00BD6A81">
        <w:rPr>
          <w:rFonts w:ascii="Times New Roman" w:hAnsi="Times New Roman" w:cs="Times New Roman"/>
        </w:rPr>
        <w:t xml:space="preserve">s </w:t>
      </w:r>
      <w:r w:rsidR="003012FD" w:rsidRPr="00BD6A81">
        <w:rPr>
          <w:rFonts w:ascii="Times New Roman" w:hAnsi="Times New Roman" w:cs="Times New Roman"/>
        </w:rPr>
        <w:t>Manoko</w:t>
      </w:r>
      <w:r w:rsidR="00296ED7" w:rsidRPr="00BD6A81">
        <w:rPr>
          <w:rFonts w:ascii="Times New Roman" w:hAnsi="Times New Roman" w:cs="Times New Roman"/>
        </w:rPr>
        <w:t>re Attorneys</w:t>
      </w:r>
      <w:r w:rsidR="003012FD" w:rsidRPr="00BD6A81">
        <w:rPr>
          <w:rFonts w:ascii="Times New Roman" w:hAnsi="Times New Roman" w:cs="Times New Roman"/>
        </w:rPr>
        <w:t xml:space="preserve"> to prepare the C</w:t>
      </w:r>
      <w:r w:rsidRPr="00BD6A81">
        <w:rPr>
          <w:rFonts w:ascii="Times New Roman" w:hAnsi="Times New Roman" w:cs="Times New Roman"/>
        </w:rPr>
        <w:t>ession Agreement</w:t>
      </w:r>
      <w:r w:rsidR="003012FD" w:rsidRPr="00BD6A81">
        <w:rPr>
          <w:rFonts w:ascii="Times New Roman" w:hAnsi="Times New Roman" w:cs="Times New Roman"/>
        </w:rPr>
        <w:t xml:space="preserve"> as</w:t>
      </w:r>
      <w:r w:rsidRPr="00BD6A81">
        <w:rPr>
          <w:rFonts w:ascii="Times New Roman" w:hAnsi="Times New Roman" w:cs="Times New Roman"/>
        </w:rPr>
        <w:t xml:space="preserve"> outlined </w:t>
      </w:r>
      <w:r w:rsidR="003012FD" w:rsidRPr="00BD6A81">
        <w:rPr>
          <w:rFonts w:ascii="Times New Roman" w:hAnsi="Times New Roman" w:cs="Times New Roman"/>
        </w:rPr>
        <w:t>above. In the</w:t>
      </w:r>
      <w:r w:rsidRPr="00BD6A81">
        <w:rPr>
          <w:rFonts w:ascii="Times New Roman" w:hAnsi="Times New Roman" w:cs="Times New Roman"/>
        </w:rPr>
        <w:t xml:space="preserve"> agreement</w:t>
      </w:r>
      <w:r w:rsidR="003012FD" w:rsidRPr="00BD6A81">
        <w:rPr>
          <w:rFonts w:ascii="Times New Roman" w:hAnsi="Times New Roman" w:cs="Times New Roman"/>
        </w:rPr>
        <w:t xml:space="preserve"> please note</w:t>
      </w:r>
      <w:r w:rsidR="00293B4D" w:rsidRPr="00BD6A81">
        <w:rPr>
          <w:rFonts w:ascii="Times New Roman" w:hAnsi="Times New Roman" w:cs="Times New Roman"/>
        </w:rPr>
        <w:t xml:space="preserve"> that it has been agreed</w:t>
      </w:r>
      <w:r w:rsidRPr="00BD6A81">
        <w:rPr>
          <w:rFonts w:ascii="Times New Roman" w:hAnsi="Times New Roman" w:cs="Times New Roman"/>
        </w:rPr>
        <w:t xml:space="preserve"> that the purchaser shall be responsible for any Capital Gains Tax which may be demanded by ZIMRA.</w:t>
      </w:r>
    </w:p>
    <w:p w14:paraId="1DC22572" w14:textId="77777777" w:rsidR="00296ED7" w:rsidRPr="00BD6A81" w:rsidRDefault="00296ED7" w:rsidP="00BD6A81">
      <w:pPr>
        <w:pStyle w:val="NoSpacing"/>
        <w:ind w:left="720"/>
        <w:jc w:val="both"/>
        <w:rPr>
          <w:rFonts w:ascii="Times New Roman" w:hAnsi="Times New Roman" w:cs="Times New Roman"/>
        </w:rPr>
      </w:pPr>
    </w:p>
    <w:p w14:paraId="3C233BB0" w14:textId="77777777" w:rsidR="00296ED7" w:rsidRPr="00BD6A81" w:rsidRDefault="00296ED7" w:rsidP="00BD6A81">
      <w:pPr>
        <w:pStyle w:val="NoSpacing"/>
        <w:ind w:left="720"/>
        <w:jc w:val="both"/>
        <w:rPr>
          <w:rFonts w:ascii="Times New Roman" w:hAnsi="Times New Roman" w:cs="Times New Roman"/>
        </w:rPr>
      </w:pPr>
      <w:r w:rsidRPr="00BD6A81">
        <w:rPr>
          <w:rFonts w:ascii="Times New Roman" w:hAnsi="Times New Roman" w:cs="Times New Roman"/>
        </w:rPr>
        <w:t>Thank you in advance for your assistance.</w:t>
      </w:r>
    </w:p>
    <w:p w14:paraId="2EB5AE66" w14:textId="77777777" w:rsidR="00296ED7" w:rsidRPr="00BD6A81" w:rsidRDefault="00296ED7" w:rsidP="00BD6A81">
      <w:pPr>
        <w:pStyle w:val="NoSpacing"/>
        <w:ind w:left="720"/>
        <w:jc w:val="both"/>
        <w:rPr>
          <w:rFonts w:ascii="Times New Roman" w:hAnsi="Times New Roman" w:cs="Times New Roman"/>
        </w:rPr>
      </w:pPr>
    </w:p>
    <w:p w14:paraId="0AF04245" w14:textId="77777777" w:rsidR="00296ED7" w:rsidRPr="00BD6A81" w:rsidRDefault="00296ED7" w:rsidP="00BD6A81">
      <w:pPr>
        <w:pStyle w:val="NoSpacing"/>
        <w:ind w:left="720"/>
        <w:jc w:val="both"/>
        <w:rPr>
          <w:rFonts w:ascii="Times New Roman" w:hAnsi="Times New Roman" w:cs="Times New Roman"/>
        </w:rPr>
      </w:pPr>
      <w:r w:rsidRPr="00BD6A81">
        <w:rPr>
          <w:rFonts w:ascii="Times New Roman" w:hAnsi="Times New Roman" w:cs="Times New Roman"/>
        </w:rPr>
        <w:t xml:space="preserve">Kind regards </w:t>
      </w:r>
    </w:p>
    <w:p w14:paraId="3E2B01EC" w14:textId="77777777" w:rsidR="00296ED7" w:rsidRPr="00BD6A81" w:rsidRDefault="00296ED7" w:rsidP="00BD6A81">
      <w:pPr>
        <w:pStyle w:val="NoSpacing"/>
        <w:ind w:left="720"/>
        <w:jc w:val="both"/>
        <w:rPr>
          <w:rFonts w:ascii="Times New Roman" w:hAnsi="Times New Roman" w:cs="Times New Roman"/>
        </w:rPr>
      </w:pPr>
    </w:p>
    <w:p w14:paraId="12F57EB3" w14:textId="2AB7BCD5" w:rsidR="00296ED7" w:rsidRPr="00BD6A81" w:rsidRDefault="00293B4D" w:rsidP="00BD6A81">
      <w:pPr>
        <w:pStyle w:val="NoSpacing"/>
        <w:ind w:left="720"/>
        <w:jc w:val="both"/>
        <w:rPr>
          <w:rFonts w:ascii="Times New Roman" w:hAnsi="Times New Roman" w:cs="Times New Roman"/>
        </w:rPr>
      </w:pPr>
      <w:r w:rsidRPr="00BD6A81">
        <w:rPr>
          <w:rFonts w:ascii="Times New Roman" w:hAnsi="Times New Roman" w:cs="Times New Roman"/>
        </w:rPr>
        <w:t>(</w:t>
      </w:r>
      <w:r w:rsidR="00296ED7" w:rsidRPr="00BD6A81">
        <w:rPr>
          <w:rFonts w:ascii="Times New Roman" w:hAnsi="Times New Roman" w:cs="Times New Roman"/>
        </w:rPr>
        <w:t>Signed</w:t>
      </w:r>
      <w:r w:rsidR="00BD6A81" w:rsidRPr="00BD6A81">
        <w:rPr>
          <w:rFonts w:ascii="Times New Roman" w:hAnsi="Times New Roman" w:cs="Times New Roman"/>
        </w:rPr>
        <w:t xml:space="preserve">) </w:t>
      </w:r>
      <w:r w:rsidR="001A484C">
        <w:rPr>
          <w:rFonts w:ascii="Times New Roman" w:hAnsi="Times New Roman" w:cs="Times New Roman"/>
        </w:rPr>
        <w:t xml:space="preserve">                             (Signed)                                        </w:t>
      </w:r>
      <w:r w:rsidR="00BD6A81" w:rsidRPr="00BD6A81">
        <w:rPr>
          <w:rFonts w:ascii="Times New Roman" w:hAnsi="Times New Roman" w:cs="Times New Roman"/>
        </w:rPr>
        <w:t xml:space="preserve"> </w:t>
      </w:r>
    </w:p>
    <w:p w14:paraId="6F0A42D6" w14:textId="6A5169C0" w:rsidR="00296ED7" w:rsidRPr="00BD6A81" w:rsidRDefault="00296ED7" w:rsidP="00BD6A81">
      <w:pPr>
        <w:pStyle w:val="NoSpacing"/>
        <w:ind w:left="720"/>
        <w:jc w:val="both"/>
        <w:rPr>
          <w:rFonts w:ascii="Times New Roman" w:hAnsi="Times New Roman" w:cs="Times New Roman"/>
        </w:rPr>
      </w:pPr>
      <w:r w:rsidRPr="00BD6A81">
        <w:rPr>
          <w:rFonts w:ascii="Times New Roman" w:hAnsi="Times New Roman" w:cs="Times New Roman"/>
        </w:rPr>
        <w:t>C</w:t>
      </w:r>
      <w:r w:rsidR="00BD6A81" w:rsidRPr="00BD6A81">
        <w:rPr>
          <w:rFonts w:ascii="Times New Roman" w:hAnsi="Times New Roman" w:cs="Times New Roman"/>
        </w:rPr>
        <w:t>he</w:t>
      </w:r>
      <w:r w:rsidR="001A484C">
        <w:rPr>
          <w:rFonts w:ascii="Times New Roman" w:hAnsi="Times New Roman" w:cs="Times New Roman"/>
        </w:rPr>
        <w:t xml:space="preserve">ngetai Dziwa and Sisa Patience </w:t>
      </w:r>
      <w:r w:rsidR="001A484C" w:rsidRPr="00BD6A81">
        <w:rPr>
          <w:rFonts w:ascii="Times New Roman" w:hAnsi="Times New Roman" w:cs="Times New Roman"/>
        </w:rPr>
        <w:t>Sibanda</w:t>
      </w:r>
      <w:r w:rsidR="00BD6A81">
        <w:rPr>
          <w:rFonts w:ascii="Times New Roman" w:hAnsi="Times New Roman" w:cs="Times New Roman"/>
        </w:rPr>
        <w:t>.</w:t>
      </w:r>
      <w:r w:rsidR="00717E1C" w:rsidRPr="00BD6A81">
        <w:rPr>
          <w:rFonts w:ascii="Times New Roman" w:hAnsi="Times New Roman" w:cs="Times New Roman"/>
        </w:rPr>
        <w:t>”</w:t>
      </w:r>
    </w:p>
    <w:p w14:paraId="77B2F337" w14:textId="77777777" w:rsidR="0002007B" w:rsidRPr="00BD6A81" w:rsidRDefault="00650EFD" w:rsidP="00BD6A81">
      <w:pPr>
        <w:pStyle w:val="NoSpacing"/>
        <w:ind w:left="720"/>
        <w:jc w:val="both"/>
        <w:rPr>
          <w:rFonts w:ascii="Times New Roman" w:hAnsi="Times New Roman" w:cs="Times New Roman"/>
        </w:rPr>
      </w:pPr>
      <w:r w:rsidRPr="00BD6A81">
        <w:rPr>
          <w:rFonts w:ascii="Times New Roman" w:hAnsi="Times New Roman" w:cs="Times New Roman"/>
        </w:rPr>
        <w:t xml:space="preserve">    </w:t>
      </w:r>
      <w:r w:rsidR="000A0CA8" w:rsidRPr="00BD6A81">
        <w:rPr>
          <w:rFonts w:ascii="Times New Roman" w:hAnsi="Times New Roman" w:cs="Times New Roman"/>
        </w:rPr>
        <w:t xml:space="preserve">    </w:t>
      </w:r>
    </w:p>
    <w:p w14:paraId="27297F57" w14:textId="77777777" w:rsidR="00CE5F54" w:rsidRPr="00BD6A81" w:rsidRDefault="00CE5F54" w:rsidP="00BD6A81">
      <w:pPr>
        <w:pStyle w:val="NoSpacing"/>
        <w:tabs>
          <w:tab w:val="left" w:pos="780"/>
        </w:tabs>
        <w:ind w:left="360"/>
        <w:jc w:val="both"/>
        <w:rPr>
          <w:rFonts w:ascii="Times New Roman" w:hAnsi="Times New Roman" w:cs="Times New Roman"/>
        </w:rPr>
      </w:pPr>
    </w:p>
    <w:p w14:paraId="7E06F7E8" w14:textId="6741E4A9" w:rsidR="009C7193" w:rsidRDefault="00866CC8" w:rsidP="004C7C5E">
      <w:pPr>
        <w:pStyle w:val="NoSpacing"/>
        <w:tabs>
          <w:tab w:val="left" w:pos="810"/>
          <w:tab w:val="left" w:pos="1350"/>
        </w:tabs>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296ED7">
        <w:rPr>
          <w:rFonts w:ascii="Times New Roman" w:hAnsi="Times New Roman" w:cs="Times New Roman"/>
          <w:sz w:val="24"/>
          <w:szCs w:val="24"/>
        </w:rPr>
        <w:t>This letter is clear evidence of t</w:t>
      </w:r>
      <w:r w:rsidR="00BD6A81">
        <w:rPr>
          <w:rFonts w:ascii="Times New Roman" w:hAnsi="Times New Roman" w:cs="Times New Roman"/>
          <w:sz w:val="24"/>
          <w:szCs w:val="24"/>
        </w:rPr>
        <w:t>he fact that the property in</w:t>
      </w:r>
      <w:r w:rsidR="00296ED7">
        <w:rPr>
          <w:rFonts w:ascii="Times New Roman" w:hAnsi="Times New Roman" w:cs="Times New Roman"/>
          <w:sz w:val="24"/>
          <w:szCs w:val="24"/>
        </w:rPr>
        <w:t xml:space="preserve"> question was sold to the first and second respondents by Dziwa and Sibanda for the </w:t>
      </w:r>
      <w:r w:rsidR="001B55AE">
        <w:rPr>
          <w:rFonts w:ascii="Times New Roman" w:hAnsi="Times New Roman" w:cs="Times New Roman"/>
          <w:sz w:val="24"/>
          <w:szCs w:val="24"/>
        </w:rPr>
        <w:t xml:space="preserve">sum of US $95 000. The first and the second </w:t>
      </w:r>
      <w:r w:rsidR="002B1907">
        <w:rPr>
          <w:rFonts w:ascii="Times New Roman" w:hAnsi="Times New Roman" w:cs="Times New Roman"/>
          <w:sz w:val="24"/>
          <w:szCs w:val="24"/>
        </w:rPr>
        <w:t>respondents’</w:t>
      </w:r>
      <w:r w:rsidR="001B55AE">
        <w:rPr>
          <w:rFonts w:ascii="Times New Roman" w:hAnsi="Times New Roman" w:cs="Times New Roman"/>
          <w:sz w:val="24"/>
          <w:szCs w:val="24"/>
        </w:rPr>
        <w:t xml:space="preserve"> national registration numbers were quoted in the letter by the sellers </w:t>
      </w:r>
      <w:r w:rsidR="001B55AE">
        <w:rPr>
          <w:rFonts w:ascii="Times New Roman" w:hAnsi="Times New Roman" w:cs="Times New Roman"/>
          <w:sz w:val="24"/>
          <w:szCs w:val="24"/>
        </w:rPr>
        <w:lastRenderedPageBreak/>
        <w:t>themselves.</w:t>
      </w:r>
      <w:r w:rsidR="00293B4D">
        <w:rPr>
          <w:rFonts w:ascii="Times New Roman" w:hAnsi="Times New Roman" w:cs="Times New Roman"/>
          <w:sz w:val="24"/>
          <w:szCs w:val="24"/>
        </w:rPr>
        <w:t xml:space="preserve"> The l</w:t>
      </w:r>
      <w:r w:rsidR="002B1907">
        <w:rPr>
          <w:rFonts w:ascii="Times New Roman" w:hAnsi="Times New Roman" w:cs="Times New Roman"/>
          <w:sz w:val="24"/>
          <w:szCs w:val="24"/>
        </w:rPr>
        <w:t>etter also spelt out the seller</w:t>
      </w:r>
      <w:r w:rsidR="00293B4D">
        <w:rPr>
          <w:rFonts w:ascii="Times New Roman" w:hAnsi="Times New Roman" w:cs="Times New Roman"/>
          <w:sz w:val="24"/>
          <w:szCs w:val="24"/>
        </w:rPr>
        <w:t>s</w:t>
      </w:r>
      <w:r w:rsidR="002B1907">
        <w:rPr>
          <w:rFonts w:ascii="Times New Roman" w:hAnsi="Times New Roman" w:cs="Times New Roman"/>
          <w:sz w:val="24"/>
          <w:szCs w:val="24"/>
        </w:rPr>
        <w:t>’</w:t>
      </w:r>
      <w:r w:rsidR="001B55AE">
        <w:rPr>
          <w:rFonts w:ascii="Times New Roman" w:hAnsi="Times New Roman" w:cs="Times New Roman"/>
          <w:sz w:val="24"/>
          <w:szCs w:val="24"/>
        </w:rPr>
        <w:t xml:space="preserve"> own national re</w:t>
      </w:r>
      <w:r w:rsidR="005821EC">
        <w:rPr>
          <w:rFonts w:ascii="Times New Roman" w:hAnsi="Times New Roman" w:cs="Times New Roman"/>
          <w:sz w:val="24"/>
          <w:szCs w:val="24"/>
        </w:rPr>
        <w:t>gistration numbers</w:t>
      </w:r>
      <w:r w:rsidR="001B55AE">
        <w:rPr>
          <w:rFonts w:ascii="Times New Roman" w:hAnsi="Times New Roman" w:cs="Times New Roman"/>
          <w:sz w:val="24"/>
          <w:szCs w:val="24"/>
        </w:rPr>
        <w:t xml:space="preserve"> and conf</w:t>
      </w:r>
      <w:r w:rsidR="00293B4D">
        <w:rPr>
          <w:rFonts w:ascii="Times New Roman" w:hAnsi="Times New Roman" w:cs="Times New Roman"/>
          <w:sz w:val="24"/>
          <w:szCs w:val="24"/>
        </w:rPr>
        <w:t>irmed that they had been paid</w:t>
      </w:r>
      <w:r w:rsidR="001B55AE">
        <w:rPr>
          <w:rFonts w:ascii="Times New Roman" w:hAnsi="Times New Roman" w:cs="Times New Roman"/>
          <w:sz w:val="24"/>
          <w:szCs w:val="24"/>
        </w:rPr>
        <w:t xml:space="preserve"> the purchase price in full. They were instructing th</w:t>
      </w:r>
      <w:r w:rsidR="00293B4D">
        <w:rPr>
          <w:rFonts w:ascii="Times New Roman" w:hAnsi="Times New Roman" w:cs="Times New Roman"/>
          <w:sz w:val="24"/>
          <w:szCs w:val="24"/>
        </w:rPr>
        <w:t>e</w:t>
      </w:r>
      <w:r w:rsidR="001B55AE">
        <w:rPr>
          <w:rFonts w:ascii="Times New Roman" w:hAnsi="Times New Roman" w:cs="Times New Roman"/>
          <w:sz w:val="24"/>
          <w:szCs w:val="24"/>
        </w:rPr>
        <w:t xml:space="preserve"> third respondent that</w:t>
      </w:r>
      <w:r w:rsidR="009C7193">
        <w:rPr>
          <w:rFonts w:ascii="Times New Roman" w:hAnsi="Times New Roman" w:cs="Times New Roman"/>
          <w:sz w:val="24"/>
          <w:szCs w:val="24"/>
        </w:rPr>
        <w:t xml:space="preserve"> its named conveyance</w:t>
      </w:r>
      <w:r w:rsidR="00293B4D">
        <w:rPr>
          <w:rFonts w:ascii="Times New Roman" w:hAnsi="Times New Roman" w:cs="Times New Roman"/>
          <w:sz w:val="24"/>
          <w:szCs w:val="24"/>
        </w:rPr>
        <w:t>r</w:t>
      </w:r>
      <w:r w:rsidR="009C7193">
        <w:rPr>
          <w:rFonts w:ascii="Times New Roman" w:hAnsi="Times New Roman" w:cs="Times New Roman"/>
          <w:sz w:val="24"/>
          <w:szCs w:val="24"/>
        </w:rPr>
        <w:t>s should prepare the Cession Agreement reflecting that the first and second respondents had p</w:t>
      </w:r>
      <w:r w:rsidR="00293B4D">
        <w:rPr>
          <w:rFonts w:ascii="Times New Roman" w:hAnsi="Times New Roman" w:cs="Times New Roman"/>
          <w:sz w:val="24"/>
          <w:szCs w:val="24"/>
        </w:rPr>
        <w:t>urchased the property from them (Dziwa and Sibanda</w:t>
      </w:r>
      <w:r w:rsidR="009C7193">
        <w:rPr>
          <w:rFonts w:ascii="Times New Roman" w:hAnsi="Times New Roman" w:cs="Times New Roman"/>
          <w:sz w:val="24"/>
          <w:szCs w:val="24"/>
        </w:rPr>
        <w:t>).</w:t>
      </w:r>
      <w:r w:rsidR="00717E1C">
        <w:rPr>
          <w:rFonts w:ascii="Times New Roman" w:hAnsi="Times New Roman" w:cs="Times New Roman"/>
          <w:sz w:val="24"/>
          <w:szCs w:val="24"/>
        </w:rPr>
        <w:t xml:space="preserve"> </w:t>
      </w:r>
      <w:r w:rsidR="009C7193">
        <w:rPr>
          <w:rFonts w:ascii="Times New Roman" w:hAnsi="Times New Roman" w:cs="Times New Roman"/>
          <w:sz w:val="24"/>
          <w:szCs w:val="24"/>
        </w:rPr>
        <w:t>The instruction was that the cession should be with immediate effect. It will be noted that the instructing letter</w:t>
      </w:r>
      <w:r w:rsidR="00CE7B25">
        <w:rPr>
          <w:rFonts w:ascii="Times New Roman" w:hAnsi="Times New Roman" w:cs="Times New Roman"/>
          <w:sz w:val="24"/>
          <w:szCs w:val="24"/>
        </w:rPr>
        <w:t xml:space="preserve"> was</w:t>
      </w:r>
      <w:r w:rsidR="009C7193">
        <w:rPr>
          <w:rFonts w:ascii="Times New Roman" w:hAnsi="Times New Roman" w:cs="Times New Roman"/>
          <w:sz w:val="24"/>
          <w:szCs w:val="24"/>
        </w:rPr>
        <w:t xml:space="preserve"> written on 2 February 2021. </w:t>
      </w:r>
    </w:p>
    <w:p w14:paraId="6C616E2C" w14:textId="7A4CAD1D" w:rsidR="00CF3020" w:rsidRDefault="003272A8" w:rsidP="00717E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009C7193">
        <w:rPr>
          <w:rFonts w:ascii="Times New Roman" w:hAnsi="Times New Roman" w:cs="Times New Roman"/>
          <w:sz w:val="24"/>
          <w:szCs w:val="24"/>
        </w:rPr>
        <w:t>For reasons not explained by the second respo</w:t>
      </w:r>
      <w:r w:rsidR="003D0DEB">
        <w:rPr>
          <w:rFonts w:ascii="Times New Roman" w:hAnsi="Times New Roman" w:cs="Times New Roman"/>
          <w:sz w:val="24"/>
          <w:szCs w:val="24"/>
        </w:rPr>
        <w:t xml:space="preserve">ndent, </w:t>
      </w:r>
      <w:r w:rsidR="00CE7B25">
        <w:rPr>
          <w:rFonts w:ascii="Times New Roman" w:hAnsi="Times New Roman" w:cs="Times New Roman"/>
          <w:sz w:val="24"/>
          <w:szCs w:val="24"/>
        </w:rPr>
        <w:t>Manokore Attorneys drew up the M</w:t>
      </w:r>
      <w:r w:rsidR="003D0DEB">
        <w:rPr>
          <w:rFonts w:ascii="Times New Roman" w:hAnsi="Times New Roman" w:cs="Times New Roman"/>
          <w:sz w:val="24"/>
          <w:szCs w:val="24"/>
        </w:rPr>
        <w:t>emorandum of Agreement of Cession reflecting the second respondent as the only cession</w:t>
      </w:r>
      <w:r w:rsidR="00CE7B25">
        <w:rPr>
          <w:rFonts w:ascii="Times New Roman" w:hAnsi="Times New Roman" w:cs="Times New Roman"/>
          <w:sz w:val="24"/>
          <w:szCs w:val="24"/>
        </w:rPr>
        <w:t>ary</w:t>
      </w:r>
      <w:r w:rsidR="003D0DEB">
        <w:rPr>
          <w:rFonts w:ascii="Times New Roman" w:hAnsi="Times New Roman" w:cs="Times New Roman"/>
          <w:sz w:val="24"/>
          <w:szCs w:val="24"/>
        </w:rPr>
        <w:t>. The first respondent</w:t>
      </w:r>
      <w:r w:rsidR="00CE7B25">
        <w:rPr>
          <w:rFonts w:ascii="Times New Roman" w:hAnsi="Times New Roman" w:cs="Times New Roman"/>
          <w:sz w:val="24"/>
          <w:szCs w:val="24"/>
        </w:rPr>
        <w:t>’s name</w:t>
      </w:r>
      <w:r w:rsidR="005821EC">
        <w:rPr>
          <w:rFonts w:ascii="Times New Roman" w:hAnsi="Times New Roman" w:cs="Times New Roman"/>
          <w:sz w:val="24"/>
          <w:szCs w:val="24"/>
        </w:rPr>
        <w:t xml:space="preserve"> was</w:t>
      </w:r>
      <w:r w:rsidR="003D0DEB">
        <w:rPr>
          <w:rFonts w:ascii="Times New Roman" w:hAnsi="Times New Roman" w:cs="Times New Roman"/>
          <w:sz w:val="24"/>
          <w:szCs w:val="24"/>
        </w:rPr>
        <w:t xml:space="preserve"> omitted. The court now knows, however</w:t>
      </w:r>
      <w:r w:rsidR="00CE7B25">
        <w:rPr>
          <w:rFonts w:ascii="Times New Roman" w:hAnsi="Times New Roman" w:cs="Times New Roman"/>
          <w:sz w:val="24"/>
          <w:szCs w:val="24"/>
        </w:rPr>
        <w:t>,</w:t>
      </w:r>
      <w:r w:rsidR="003D0DEB">
        <w:rPr>
          <w:rFonts w:ascii="Times New Roman" w:hAnsi="Times New Roman" w:cs="Times New Roman"/>
          <w:sz w:val="24"/>
          <w:szCs w:val="24"/>
        </w:rPr>
        <w:t xml:space="preserve"> that by</w:t>
      </w:r>
      <w:r w:rsidR="00CE7B25">
        <w:rPr>
          <w:rFonts w:ascii="Times New Roman" w:hAnsi="Times New Roman" w:cs="Times New Roman"/>
          <w:sz w:val="24"/>
          <w:szCs w:val="24"/>
        </w:rPr>
        <w:t xml:space="preserve"> the</w:t>
      </w:r>
      <w:r w:rsidR="003D0DEB">
        <w:rPr>
          <w:rFonts w:ascii="Times New Roman" w:hAnsi="Times New Roman" w:cs="Times New Roman"/>
          <w:sz w:val="24"/>
          <w:szCs w:val="24"/>
        </w:rPr>
        <w:t xml:space="preserve"> time this Memorandum of Agreement of Cession was signed (17 May 2021) the first respondent had fled this country as </w:t>
      </w:r>
      <w:r w:rsidR="00CE7B25">
        <w:rPr>
          <w:rFonts w:ascii="Times New Roman" w:hAnsi="Times New Roman" w:cs="Times New Roman"/>
          <w:sz w:val="24"/>
          <w:szCs w:val="24"/>
        </w:rPr>
        <w:t>the offence committed by him at</w:t>
      </w:r>
      <w:r w:rsidR="003D0DEB">
        <w:rPr>
          <w:rFonts w:ascii="Times New Roman" w:hAnsi="Times New Roman" w:cs="Times New Roman"/>
          <w:sz w:val="24"/>
          <w:szCs w:val="24"/>
        </w:rPr>
        <w:t xml:space="preserve"> Munhuuripi and NMB Bank Zimbabwe had been detected.</w:t>
      </w:r>
    </w:p>
    <w:p w14:paraId="70CC8797" w14:textId="77777777" w:rsidR="00CE5F54" w:rsidRPr="00866CC8" w:rsidRDefault="003D0DEB" w:rsidP="00717E1C">
      <w:pPr>
        <w:pStyle w:val="NoSpacing"/>
        <w:spacing w:line="360" w:lineRule="auto"/>
        <w:ind w:left="1440" w:hanging="1080"/>
        <w:rPr>
          <w:rFonts w:ascii="Times New Roman" w:hAnsi="Times New Roman" w:cs="Times New Roman"/>
          <w:b/>
          <w:sz w:val="24"/>
          <w:szCs w:val="24"/>
          <w:u w:val="single"/>
        </w:rPr>
      </w:pPr>
      <w:r w:rsidRPr="00866CC8">
        <w:rPr>
          <w:rFonts w:ascii="Times New Roman" w:hAnsi="Times New Roman" w:cs="Times New Roman"/>
          <w:b/>
          <w:sz w:val="24"/>
          <w:szCs w:val="24"/>
          <w:u w:val="single"/>
        </w:rPr>
        <w:t>THE ANALYSIS</w:t>
      </w:r>
    </w:p>
    <w:p w14:paraId="717AA490" w14:textId="25DEB662" w:rsidR="004F46D2" w:rsidRDefault="00CF3020" w:rsidP="00717E1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I do not accept the second respondent</w:t>
      </w:r>
      <w:r w:rsidR="00CE7B25">
        <w:rPr>
          <w:rFonts w:ascii="Times New Roman" w:hAnsi="Times New Roman" w:cs="Times New Roman"/>
          <w:sz w:val="24"/>
          <w:szCs w:val="24"/>
        </w:rPr>
        <w:t>’s</w:t>
      </w:r>
      <w:r>
        <w:rPr>
          <w:rFonts w:ascii="Times New Roman" w:hAnsi="Times New Roman" w:cs="Times New Roman"/>
          <w:sz w:val="24"/>
          <w:szCs w:val="24"/>
        </w:rPr>
        <w:t xml:space="preserve"> explanation</w:t>
      </w:r>
      <w:r w:rsidR="00CE7B25">
        <w:rPr>
          <w:rFonts w:ascii="Times New Roman" w:hAnsi="Times New Roman" w:cs="Times New Roman"/>
          <w:sz w:val="24"/>
          <w:szCs w:val="24"/>
        </w:rPr>
        <w:t>,</w:t>
      </w:r>
      <w:r>
        <w:rPr>
          <w:rFonts w:ascii="Times New Roman" w:hAnsi="Times New Roman" w:cs="Times New Roman"/>
          <w:sz w:val="24"/>
          <w:szCs w:val="24"/>
        </w:rPr>
        <w:t xml:space="preserve"> which she summarized in paragraphs 16 and 17 of her op</w:t>
      </w:r>
      <w:r w:rsidR="00CE7B25">
        <w:rPr>
          <w:rFonts w:ascii="Times New Roman" w:hAnsi="Times New Roman" w:cs="Times New Roman"/>
          <w:sz w:val="24"/>
          <w:szCs w:val="24"/>
        </w:rPr>
        <w:t>posing affidavi</w:t>
      </w:r>
      <w:r w:rsidR="004F46D2">
        <w:rPr>
          <w:rFonts w:ascii="Times New Roman" w:hAnsi="Times New Roman" w:cs="Times New Roman"/>
          <w:sz w:val="24"/>
          <w:szCs w:val="24"/>
        </w:rPr>
        <w:t>t in these words:</w:t>
      </w:r>
    </w:p>
    <w:p w14:paraId="09081A22" w14:textId="77777777" w:rsidR="004F46D2" w:rsidRDefault="004F46D2" w:rsidP="004F46D2">
      <w:pPr>
        <w:pStyle w:val="NoSpacing"/>
        <w:spacing w:line="360" w:lineRule="auto"/>
        <w:ind w:left="1440" w:hanging="1080"/>
        <w:rPr>
          <w:rFonts w:ascii="Times New Roman" w:hAnsi="Times New Roman" w:cs="Times New Roman"/>
          <w:sz w:val="24"/>
          <w:szCs w:val="24"/>
        </w:rPr>
      </w:pPr>
    </w:p>
    <w:p w14:paraId="16DF3A89" w14:textId="2BF7844B" w:rsidR="00141274" w:rsidRPr="001C0BF0" w:rsidRDefault="004F46D2" w:rsidP="00717E1C">
      <w:pPr>
        <w:pStyle w:val="NoSpacing"/>
        <w:ind w:left="360"/>
        <w:rPr>
          <w:rFonts w:ascii="Times New Roman" w:hAnsi="Times New Roman" w:cs="Times New Roman"/>
        </w:rPr>
      </w:pPr>
      <w:r w:rsidRPr="001C0BF0">
        <w:rPr>
          <w:rFonts w:ascii="Times New Roman" w:hAnsi="Times New Roman" w:cs="Times New Roman"/>
        </w:rPr>
        <w:t>“ 16… I sorely acquired the stand in question using my own funds generated from the</w:t>
      </w:r>
      <w:r w:rsidR="00141274" w:rsidRPr="001C0BF0">
        <w:rPr>
          <w:rFonts w:ascii="Times New Roman" w:hAnsi="Times New Roman" w:cs="Times New Roman"/>
        </w:rPr>
        <w:t xml:space="preserve"> loan I obtained. I deny having acquired the same property with the 1</w:t>
      </w:r>
      <w:r w:rsidR="00141274" w:rsidRPr="001C0BF0">
        <w:rPr>
          <w:rFonts w:ascii="Times New Roman" w:hAnsi="Times New Roman" w:cs="Times New Roman"/>
          <w:vertAlign w:val="superscript"/>
        </w:rPr>
        <w:t>st</w:t>
      </w:r>
      <w:r w:rsidR="00141274" w:rsidRPr="001C0BF0">
        <w:rPr>
          <w:rFonts w:ascii="Times New Roman" w:hAnsi="Times New Roman" w:cs="Times New Roman"/>
        </w:rPr>
        <w:t xml:space="preserve"> respondent. The attached cession and agr</w:t>
      </w:r>
      <w:r w:rsidR="00CE7B25">
        <w:rPr>
          <w:rFonts w:ascii="Times New Roman" w:hAnsi="Times New Roman" w:cs="Times New Roman"/>
        </w:rPr>
        <w:t>eement of sale clearly confirm</w:t>
      </w:r>
      <w:r w:rsidR="00141274" w:rsidRPr="001C0BF0">
        <w:rPr>
          <w:rFonts w:ascii="Times New Roman" w:hAnsi="Times New Roman" w:cs="Times New Roman"/>
        </w:rPr>
        <w:t xml:space="preserve"> that I acquired the stand sorel</w:t>
      </w:r>
      <w:r w:rsidR="00CE7B25">
        <w:rPr>
          <w:rFonts w:ascii="Times New Roman" w:hAnsi="Times New Roman" w:cs="Times New Roman"/>
        </w:rPr>
        <w:t>y in my name. I deny having connived with the first</w:t>
      </w:r>
      <w:r w:rsidR="00141274" w:rsidRPr="001C0BF0">
        <w:rPr>
          <w:rFonts w:ascii="Times New Roman" w:hAnsi="Times New Roman" w:cs="Times New Roman"/>
        </w:rPr>
        <w:t xml:space="preserve"> respondent in whatever money laundering charges alleged. The same is confirmed by the fact that I have been neither investigated nor arrested for any offence in respect of any money laundering. </w:t>
      </w:r>
    </w:p>
    <w:p w14:paraId="0CD54562" w14:textId="77777777" w:rsidR="00141274" w:rsidRPr="001C0BF0" w:rsidRDefault="00141274" w:rsidP="00141274">
      <w:pPr>
        <w:pStyle w:val="NoSpacing"/>
        <w:ind w:left="1440" w:hanging="1080"/>
        <w:rPr>
          <w:rFonts w:ascii="Times New Roman" w:hAnsi="Times New Roman" w:cs="Times New Roman"/>
        </w:rPr>
      </w:pPr>
      <w:r w:rsidRPr="001C0BF0">
        <w:rPr>
          <w:rFonts w:ascii="Times New Roman" w:hAnsi="Times New Roman" w:cs="Times New Roman"/>
        </w:rPr>
        <w:tab/>
      </w:r>
    </w:p>
    <w:p w14:paraId="6CD36923" w14:textId="08548418" w:rsidR="001C0BF0" w:rsidRDefault="00141274" w:rsidP="00717E1C">
      <w:pPr>
        <w:pStyle w:val="NoSpacing"/>
        <w:ind w:left="360"/>
        <w:rPr>
          <w:rFonts w:ascii="Times New Roman" w:hAnsi="Times New Roman" w:cs="Times New Roman"/>
          <w:sz w:val="24"/>
          <w:szCs w:val="24"/>
        </w:rPr>
      </w:pPr>
      <w:r w:rsidRPr="001C0BF0">
        <w:rPr>
          <w:rFonts w:ascii="Times New Roman" w:hAnsi="Times New Roman" w:cs="Times New Roman"/>
        </w:rPr>
        <w:t>17…I deny having involved in any money laundering activities or any concealment thereof with the</w:t>
      </w:r>
      <w:r w:rsidR="00717E1C">
        <w:rPr>
          <w:rFonts w:ascii="Times New Roman" w:hAnsi="Times New Roman" w:cs="Times New Roman"/>
        </w:rPr>
        <w:t xml:space="preserve"> </w:t>
      </w:r>
      <w:r w:rsidR="00CE7B25">
        <w:rPr>
          <w:rFonts w:ascii="Times New Roman" w:hAnsi="Times New Roman" w:cs="Times New Roman"/>
        </w:rPr>
        <w:t>first</w:t>
      </w:r>
      <w:r w:rsidRPr="001C0BF0">
        <w:rPr>
          <w:rFonts w:ascii="Times New Roman" w:hAnsi="Times New Roman" w:cs="Times New Roman"/>
        </w:rPr>
        <w:t xml:space="preserve"> respondent</w:t>
      </w:r>
      <w:r w:rsidR="00CE7B25">
        <w:rPr>
          <w:rFonts w:ascii="Times New Roman" w:hAnsi="Times New Roman" w:cs="Times New Roman"/>
        </w:rPr>
        <w:t>. A</w:t>
      </w:r>
      <w:r w:rsidRPr="001C0BF0">
        <w:rPr>
          <w:rFonts w:ascii="Times New Roman" w:hAnsi="Times New Roman" w:cs="Times New Roman"/>
        </w:rPr>
        <w:t xml:space="preserve">s indicated above, I legitimately acquired the property in question using my own resources obtained from the loan and part of   </w:t>
      </w:r>
      <w:r w:rsidR="001C0BF0" w:rsidRPr="001C0BF0">
        <w:rPr>
          <w:rFonts w:ascii="Times New Roman" w:hAnsi="Times New Roman" w:cs="Times New Roman"/>
        </w:rPr>
        <w:t>my investments. To confirm that the acquisition of the said property was sorely my initiative and enterprise, the same was sold and ceded to me in</w:t>
      </w:r>
      <w:r w:rsidR="001C0BF0">
        <w:rPr>
          <w:rFonts w:ascii="Times New Roman" w:hAnsi="Times New Roman" w:cs="Times New Roman"/>
        </w:rPr>
        <w:t xml:space="preserve"> </w:t>
      </w:r>
      <w:r w:rsidR="001C0BF0" w:rsidRPr="001C0BF0">
        <w:rPr>
          <w:rFonts w:ascii="Times New Roman" w:hAnsi="Times New Roman" w:cs="Times New Roman"/>
        </w:rPr>
        <w:t>my name without any involvement of the 1</w:t>
      </w:r>
      <w:r w:rsidR="001C0BF0" w:rsidRPr="001C0BF0">
        <w:rPr>
          <w:rFonts w:ascii="Times New Roman" w:hAnsi="Times New Roman" w:cs="Times New Roman"/>
          <w:vertAlign w:val="superscript"/>
        </w:rPr>
        <w:t>st</w:t>
      </w:r>
      <w:r w:rsidR="001C0BF0" w:rsidRPr="001C0BF0">
        <w:rPr>
          <w:rFonts w:ascii="Times New Roman" w:hAnsi="Times New Roman" w:cs="Times New Roman"/>
        </w:rPr>
        <w:t xml:space="preserve"> respondent</w:t>
      </w:r>
      <w:r w:rsidR="001C0BF0">
        <w:rPr>
          <w:rFonts w:ascii="Times New Roman" w:hAnsi="Times New Roman" w:cs="Times New Roman"/>
          <w:sz w:val="24"/>
          <w:szCs w:val="24"/>
        </w:rPr>
        <w:t>…”</w:t>
      </w:r>
    </w:p>
    <w:p w14:paraId="057547D3" w14:textId="77777777" w:rsidR="001C0BF0" w:rsidRDefault="001C0BF0" w:rsidP="00141274">
      <w:pPr>
        <w:pStyle w:val="NoSpacing"/>
        <w:ind w:left="1440" w:hanging="1080"/>
        <w:rPr>
          <w:rFonts w:ascii="Times New Roman" w:hAnsi="Times New Roman" w:cs="Times New Roman"/>
          <w:sz w:val="24"/>
          <w:szCs w:val="24"/>
        </w:rPr>
      </w:pPr>
    </w:p>
    <w:p w14:paraId="63F46263" w14:textId="7522F8B3" w:rsidR="001C0BF0" w:rsidRDefault="00DB34DA" w:rsidP="00733DA4">
      <w:pPr>
        <w:pStyle w:val="NoSpacing"/>
        <w:tabs>
          <w:tab w:val="left" w:pos="720"/>
          <w:tab w:val="left" w:pos="990"/>
        </w:tabs>
        <w:spacing w:line="360" w:lineRule="auto"/>
        <w:rPr>
          <w:rFonts w:ascii="Times New Roman" w:hAnsi="Times New Roman" w:cs="Times New Roman"/>
          <w:sz w:val="24"/>
          <w:szCs w:val="24"/>
        </w:rPr>
      </w:pPr>
      <w:r>
        <w:rPr>
          <w:rFonts w:ascii="Times New Roman" w:hAnsi="Times New Roman" w:cs="Times New Roman"/>
          <w:sz w:val="24"/>
          <w:szCs w:val="24"/>
        </w:rPr>
        <w:t xml:space="preserve"> [24]</w:t>
      </w:r>
      <w:r w:rsidR="001C0BF0">
        <w:rPr>
          <w:rFonts w:ascii="Times New Roman" w:hAnsi="Times New Roman" w:cs="Times New Roman"/>
          <w:sz w:val="24"/>
          <w:szCs w:val="24"/>
        </w:rPr>
        <w:t xml:space="preserve"> </w:t>
      </w:r>
      <w:r>
        <w:rPr>
          <w:rFonts w:ascii="Times New Roman" w:hAnsi="Times New Roman" w:cs="Times New Roman"/>
          <w:sz w:val="24"/>
          <w:szCs w:val="24"/>
        </w:rPr>
        <w:tab/>
      </w:r>
      <w:r w:rsidR="001C0BF0">
        <w:rPr>
          <w:rFonts w:ascii="Times New Roman" w:hAnsi="Times New Roman" w:cs="Times New Roman"/>
          <w:sz w:val="24"/>
          <w:szCs w:val="24"/>
        </w:rPr>
        <w:t>The Court is aware that the onus lies on the appli</w:t>
      </w:r>
      <w:r>
        <w:rPr>
          <w:rFonts w:ascii="Times New Roman" w:hAnsi="Times New Roman" w:cs="Times New Roman"/>
          <w:sz w:val="24"/>
          <w:szCs w:val="24"/>
        </w:rPr>
        <w:t xml:space="preserve">cant to prove that the property </w:t>
      </w:r>
      <w:r w:rsidR="001C0BF0">
        <w:rPr>
          <w:rFonts w:ascii="Times New Roman" w:hAnsi="Times New Roman" w:cs="Times New Roman"/>
          <w:sz w:val="24"/>
          <w:szCs w:val="24"/>
        </w:rPr>
        <w:t xml:space="preserve">in </w:t>
      </w:r>
      <w:r w:rsidR="00866CC8">
        <w:rPr>
          <w:rFonts w:ascii="Times New Roman" w:hAnsi="Times New Roman" w:cs="Times New Roman"/>
          <w:sz w:val="24"/>
          <w:szCs w:val="24"/>
        </w:rPr>
        <w:t xml:space="preserve">  </w:t>
      </w:r>
      <w:r>
        <w:rPr>
          <w:rFonts w:ascii="Times New Roman" w:hAnsi="Times New Roman" w:cs="Times New Roman"/>
          <w:sz w:val="24"/>
          <w:szCs w:val="24"/>
        </w:rPr>
        <w:t xml:space="preserve">       </w:t>
      </w:r>
      <w:r w:rsidR="001C0BF0">
        <w:rPr>
          <w:rFonts w:ascii="Times New Roman" w:hAnsi="Times New Roman" w:cs="Times New Roman"/>
          <w:sz w:val="24"/>
          <w:szCs w:val="24"/>
        </w:rPr>
        <w:t xml:space="preserve">question is proceeds </w:t>
      </w:r>
      <w:r w:rsidR="00717E1C">
        <w:rPr>
          <w:rFonts w:ascii="Times New Roman" w:hAnsi="Times New Roman" w:cs="Times New Roman"/>
          <w:sz w:val="24"/>
          <w:szCs w:val="24"/>
        </w:rPr>
        <w:t>of crime</w:t>
      </w:r>
      <w:r w:rsidR="001C0BF0">
        <w:rPr>
          <w:rFonts w:ascii="Times New Roman" w:hAnsi="Times New Roman" w:cs="Times New Roman"/>
          <w:sz w:val="24"/>
          <w:szCs w:val="24"/>
        </w:rPr>
        <w:t xml:space="preserve">, in particular that </w:t>
      </w:r>
      <w:r w:rsidR="00717E1C">
        <w:rPr>
          <w:rFonts w:ascii="Times New Roman" w:hAnsi="Times New Roman" w:cs="Times New Roman"/>
          <w:sz w:val="24"/>
          <w:szCs w:val="24"/>
        </w:rPr>
        <w:t>the purchase</w:t>
      </w:r>
      <w:r w:rsidR="001C0BF0">
        <w:rPr>
          <w:rFonts w:ascii="Times New Roman" w:hAnsi="Times New Roman" w:cs="Times New Roman"/>
          <w:sz w:val="24"/>
          <w:szCs w:val="24"/>
        </w:rPr>
        <w:t xml:space="preserve"> price was funded, in whole or in part, from the</w:t>
      </w:r>
      <w:r w:rsidR="00681207">
        <w:rPr>
          <w:rFonts w:ascii="Times New Roman" w:hAnsi="Times New Roman" w:cs="Times New Roman"/>
          <w:sz w:val="24"/>
          <w:szCs w:val="24"/>
        </w:rPr>
        <w:t xml:space="preserve"> </w:t>
      </w:r>
      <w:r w:rsidR="001C0BF0">
        <w:rPr>
          <w:rFonts w:ascii="Times New Roman" w:hAnsi="Times New Roman" w:cs="Times New Roman"/>
          <w:sz w:val="24"/>
          <w:szCs w:val="24"/>
        </w:rPr>
        <w:t xml:space="preserve">money stolen by the </w:t>
      </w:r>
      <w:r w:rsidR="00717E1C">
        <w:rPr>
          <w:rFonts w:ascii="Times New Roman" w:hAnsi="Times New Roman" w:cs="Times New Roman"/>
          <w:sz w:val="24"/>
          <w:szCs w:val="24"/>
        </w:rPr>
        <w:t>first</w:t>
      </w:r>
      <w:r w:rsidR="001C0BF0">
        <w:rPr>
          <w:rFonts w:ascii="Times New Roman" w:hAnsi="Times New Roman" w:cs="Times New Roman"/>
          <w:sz w:val="24"/>
          <w:szCs w:val="24"/>
        </w:rPr>
        <w:t xml:space="preserve"> respondent and Munhuuripi from NMB Bank Zimbabwe.</w:t>
      </w:r>
    </w:p>
    <w:p w14:paraId="316F4B4E" w14:textId="3F071624" w:rsidR="00187DC8" w:rsidRDefault="00866CC8" w:rsidP="00717E1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t>In</w:t>
      </w:r>
      <w:r w:rsidR="00CE7B25">
        <w:rPr>
          <w:rFonts w:ascii="Times New Roman" w:hAnsi="Times New Roman" w:cs="Times New Roman"/>
          <w:sz w:val="24"/>
          <w:szCs w:val="24"/>
        </w:rPr>
        <w:t xml:space="preserve"> disposing of the applicat</w:t>
      </w:r>
      <w:r w:rsidR="005821EC">
        <w:rPr>
          <w:rFonts w:ascii="Times New Roman" w:hAnsi="Times New Roman" w:cs="Times New Roman"/>
          <w:sz w:val="24"/>
          <w:szCs w:val="24"/>
        </w:rPr>
        <w:t>ion</w:t>
      </w:r>
      <w:r w:rsidR="001C0BF0">
        <w:rPr>
          <w:rFonts w:ascii="Times New Roman" w:hAnsi="Times New Roman" w:cs="Times New Roman"/>
          <w:sz w:val="24"/>
          <w:szCs w:val="24"/>
        </w:rPr>
        <w:t xml:space="preserve"> the</w:t>
      </w:r>
      <w:r w:rsidR="00187DC8">
        <w:rPr>
          <w:rFonts w:ascii="Times New Roman" w:hAnsi="Times New Roman" w:cs="Times New Roman"/>
          <w:sz w:val="24"/>
          <w:szCs w:val="24"/>
        </w:rPr>
        <w:t xml:space="preserve"> Court takes into accoun</w:t>
      </w:r>
      <w:r w:rsidR="00681207">
        <w:rPr>
          <w:rFonts w:ascii="Times New Roman" w:hAnsi="Times New Roman" w:cs="Times New Roman"/>
          <w:sz w:val="24"/>
          <w:szCs w:val="24"/>
        </w:rPr>
        <w:t>t the material placed before it</w:t>
      </w:r>
      <w:r>
        <w:rPr>
          <w:rFonts w:ascii="Times New Roman" w:hAnsi="Times New Roman" w:cs="Times New Roman"/>
          <w:sz w:val="24"/>
          <w:szCs w:val="24"/>
        </w:rPr>
        <w:t xml:space="preserve"> </w:t>
      </w:r>
      <w:r w:rsidR="005821EC">
        <w:rPr>
          <w:rFonts w:ascii="Times New Roman" w:hAnsi="Times New Roman" w:cs="Times New Roman"/>
          <w:sz w:val="24"/>
          <w:szCs w:val="24"/>
        </w:rPr>
        <w:t>by the applicant</w:t>
      </w:r>
      <w:r w:rsidR="00187DC8">
        <w:rPr>
          <w:rFonts w:ascii="Times New Roman" w:hAnsi="Times New Roman" w:cs="Times New Roman"/>
          <w:sz w:val="24"/>
          <w:szCs w:val="24"/>
        </w:rPr>
        <w:t xml:space="preserve"> and the s</w:t>
      </w:r>
      <w:r w:rsidR="00CE7B25">
        <w:rPr>
          <w:rFonts w:ascii="Times New Roman" w:hAnsi="Times New Roman" w:cs="Times New Roman"/>
          <w:sz w:val="24"/>
          <w:szCs w:val="24"/>
        </w:rPr>
        <w:t>econd respondent. The first,</w:t>
      </w:r>
      <w:r w:rsidR="00187DC8">
        <w:rPr>
          <w:rFonts w:ascii="Times New Roman" w:hAnsi="Times New Roman" w:cs="Times New Roman"/>
          <w:sz w:val="24"/>
          <w:szCs w:val="24"/>
        </w:rPr>
        <w:t xml:space="preserve"> third and the fourth respondent</w:t>
      </w:r>
      <w:r w:rsidR="00CE7B25">
        <w:rPr>
          <w:rFonts w:ascii="Times New Roman" w:hAnsi="Times New Roman" w:cs="Times New Roman"/>
          <w:sz w:val="24"/>
          <w:szCs w:val="24"/>
        </w:rPr>
        <w:t>s</w:t>
      </w:r>
      <w:r w:rsidR="00187DC8">
        <w:rPr>
          <w:rFonts w:ascii="Times New Roman" w:hAnsi="Times New Roman" w:cs="Times New Roman"/>
          <w:sz w:val="24"/>
          <w:szCs w:val="24"/>
        </w:rPr>
        <w:t xml:space="preserve"> placed nothing before the Court.</w:t>
      </w:r>
    </w:p>
    <w:p w14:paraId="15A8B2ED" w14:textId="794DF833" w:rsidR="009D09B5" w:rsidRDefault="004C7C5E" w:rsidP="004C7C5E">
      <w:pPr>
        <w:pStyle w:val="NoSpacing"/>
        <w:tabs>
          <w:tab w:val="left" w:pos="540"/>
          <w:tab w:val="left" w:pos="630"/>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  </w:t>
      </w:r>
      <w:r w:rsidR="00866CC8">
        <w:rPr>
          <w:rFonts w:ascii="Times New Roman" w:hAnsi="Times New Roman" w:cs="Times New Roman"/>
          <w:sz w:val="24"/>
          <w:szCs w:val="24"/>
        </w:rPr>
        <w:t>I</w:t>
      </w:r>
      <w:r w:rsidR="00CE7B25">
        <w:rPr>
          <w:rFonts w:ascii="Times New Roman" w:hAnsi="Times New Roman" w:cs="Times New Roman"/>
          <w:sz w:val="24"/>
          <w:szCs w:val="24"/>
        </w:rPr>
        <w:t>t is true</w:t>
      </w:r>
      <w:r w:rsidR="00216F0E">
        <w:rPr>
          <w:rFonts w:ascii="Times New Roman" w:hAnsi="Times New Roman" w:cs="Times New Roman"/>
          <w:sz w:val="24"/>
          <w:szCs w:val="24"/>
        </w:rPr>
        <w:t xml:space="preserve"> that the first respondent has</w:t>
      </w:r>
      <w:r w:rsidR="00187DC8">
        <w:rPr>
          <w:rFonts w:ascii="Times New Roman" w:hAnsi="Times New Roman" w:cs="Times New Roman"/>
          <w:sz w:val="24"/>
          <w:szCs w:val="24"/>
        </w:rPr>
        <w:t xml:space="preserve"> annexed, to her opposing affidavit, a </w:t>
      </w:r>
      <w:r w:rsidR="00216F0E">
        <w:rPr>
          <w:rFonts w:ascii="Times New Roman" w:hAnsi="Times New Roman" w:cs="Times New Roman"/>
          <w:sz w:val="24"/>
          <w:szCs w:val="24"/>
        </w:rPr>
        <w:t>loan agreement with Citizens Legal Funeral and Finance S</w:t>
      </w:r>
      <w:r w:rsidR="005821EC">
        <w:rPr>
          <w:rFonts w:ascii="Times New Roman" w:hAnsi="Times New Roman" w:cs="Times New Roman"/>
          <w:sz w:val="24"/>
          <w:szCs w:val="24"/>
        </w:rPr>
        <w:t>ervices (P</w:t>
      </w:r>
      <w:r w:rsidR="00187DC8">
        <w:rPr>
          <w:rFonts w:ascii="Times New Roman" w:hAnsi="Times New Roman" w:cs="Times New Roman"/>
          <w:sz w:val="24"/>
          <w:szCs w:val="24"/>
        </w:rPr>
        <w:t>rivate ) Limited. The document suggest</w:t>
      </w:r>
      <w:r w:rsidR="00216F0E">
        <w:rPr>
          <w:rFonts w:ascii="Times New Roman" w:hAnsi="Times New Roman" w:cs="Times New Roman"/>
          <w:sz w:val="24"/>
          <w:szCs w:val="24"/>
        </w:rPr>
        <w:t>s</w:t>
      </w:r>
      <w:r w:rsidR="00187DC8">
        <w:rPr>
          <w:rFonts w:ascii="Times New Roman" w:hAnsi="Times New Roman" w:cs="Times New Roman"/>
          <w:sz w:val="24"/>
          <w:szCs w:val="24"/>
        </w:rPr>
        <w:t xml:space="preserve"> that the latter lent and advanced an amount of US$100 000to the second respondent who in turn pl</w:t>
      </w:r>
      <w:r w:rsidR="00216F0E">
        <w:rPr>
          <w:rFonts w:ascii="Times New Roman" w:hAnsi="Times New Roman" w:cs="Times New Roman"/>
          <w:sz w:val="24"/>
          <w:szCs w:val="24"/>
        </w:rPr>
        <w:t>edged five motor vehicles and “30% share in Vincus I</w:t>
      </w:r>
      <w:r w:rsidR="00187DC8">
        <w:rPr>
          <w:rFonts w:ascii="Times New Roman" w:hAnsi="Times New Roman" w:cs="Times New Roman"/>
          <w:sz w:val="24"/>
          <w:szCs w:val="24"/>
        </w:rPr>
        <w:t>nvest</w:t>
      </w:r>
      <w:r w:rsidR="00216F0E">
        <w:rPr>
          <w:rFonts w:ascii="Times New Roman" w:hAnsi="Times New Roman" w:cs="Times New Roman"/>
          <w:sz w:val="24"/>
          <w:szCs w:val="24"/>
        </w:rPr>
        <w:t>ments (Pvt) Ltd</w:t>
      </w:r>
      <w:r w:rsidR="005821EC">
        <w:rPr>
          <w:rFonts w:ascii="Times New Roman" w:hAnsi="Times New Roman" w:cs="Times New Roman"/>
          <w:sz w:val="24"/>
          <w:szCs w:val="24"/>
        </w:rPr>
        <w:t>”</w:t>
      </w:r>
      <w:r w:rsidR="00216F0E">
        <w:rPr>
          <w:rFonts w:ascii="Times New Roman" w:hAnsi="Times New Roman" w:cs="Times New Roman"/>
          <w:sz w:val="24"/>
          <w:szCs w:val="24"/>
        </w:rPr>
        <w:t xml:space="preserve"> </w:t>
      </w:r>
      <w:r w:rsidR="009D09B5">
        <w:rPr>
          <w:rFonts w:ascii="Times New Roman" w:hAnsi="Times New Roman" w:cs="Times New Roman"/>
          <w:sz w:val="24"/>
          <w:szCs w:val="24"/>
        </w:rPr>
        <w:t>as security f</w:t>
      </w:r>
      <w:r w:rsidR="00216F0E">
        <w:rPr>
          <w:rFonts w:ascii="Times New Roman" w:hAnsi="Times New Roman" w:cs="Times New Roman"/>
          <w:sz w:val="24"/>
          <w:szCs w:val="24"/>
        </w:rPr>
        <w:t xml:space="preserve">or the loan. The loan agreement is </w:t>
      </w:r>
      <w:r w:rsidR="009D09B5">
        <w:rPr>
          <w:rFonts w:ascii="Times New Roman" w:hAnsi="Times New Roman" w:cs="Times New Roman"/>
          <w:sz w:val="24"/>
          <w:szCs w:val="24"/>
        </w:rPr>
        <w:t>dated</w:t>
      </w:r>
      <w:r w:rsidR="005821EC">
        <w:rPr>
          <w:rFonts w:ascii="Times New Roman" w:hAnsi="Times New Roman" w:cs="Times New Roman"/>
          <w:sz w:val="24"/>
          <w:szCs w:val="24"/>
        </w:rPr>
        <w:t xml:space="preserve"> 15</w:t>
      </w:r>
      <w:r w:rsidR="009D09B5">
        <w:rPr>
          <w:rFonts w:ascii="Times New Roman" w:hAnsi="Times New Roman" w:cs="Times New Roman"/>
          <w:sz w:val="24"/>
          <w:szCs w:val="24"/>
        </w:rPr>
        <w:t xml:space="preserve"> January 2021.</w:t>
      </w:r>
    </w:p>
    <w:p w14:paraId="03E4DB6F" w14:textId="45579BB5" w:rsidR="009D09B5" w:rsidRDefault="00866CC8" w:rsidP="00717E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9D09B5">
        <w:rPr>
          <w:rFonts w:ascii="Times New Roman" w:hAnsi="Times New Roman" w:cs="Times New Roman"/>
          <w:sz w:val="24"/>
          <w:szCs w:val="24"/>
        </w:rPr>
        <w:t xml:space="preserve">Ms Damiso, for the second respondent, urges me to accept, as reasonable, </w:t>
      </w:r>
      <w:r>
        <w:rPr>
          <w:rFonts w:ascii="Times New Roman" w:hAnsi="Times New Roman" w:cs="Times New Roman"/>
          <w:sz w:val="24"/>
          <w:szCs w:val="24"/>
        </w:rPr>
        <w:t>the explanation</w:t>
      </w:r>
      <w:r w:rsidR="009D09B5">
        <w:rPr>
          <w:rFonts w:ascii="Times New Roman" w:hAnsi="Times New Roman" w:cs="Times New Roman"/>
          <w:sz w:val="24"/>
          <w:szCs w:val="24"/>
        </w:rPr>
        <w:t xml:space="preserve"> that the second respondent borrowed US$100 000 from Citizens Legal Funeral and Fi</w:t>
      </w:r>
      <w:r w:rsidR="00216F0E">
        <w:rPr>
          <w:rFonts w:ascii="Times New Roman" w:hAnsi="Times New Roman" w:cs="Times New Roman"/>
          <w:sz w:val="24"/>
          <w:szCs w:val="24"/>
        </w:rPr>
        <w:t>nance S</w:t>
      </w:r>
      <w:r w:rsidR="009D09B5">
        <w:rPr>
          <w:rFonts w:ascii="Times New Roman" w:hAnsi="Times New Roman" w:cs="Times New Roman"/>
          <w:sz w:val="24"/>
          <w:szCs w:val="24"/>
        </w:rPr>
        <w:t>ervices to boost her mining venture, and retained US$95 000 from the loan amount to purchase the property in question.</w:t>
      </w:r>
    </w:p>
    <w:p w14:paraId="7DC2E0AD" w14:textId="5698578B" w:rsidR="005E29C4" w:rsidRDefault="00866CC8" w:rsidP="00717E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This</w:t>
      </w:r>
      <w:r w:rsidR="009D09B5">
        <w:rPr>
          <w:rFonts w:ascii="Times New Roman" w:hAnsi="Times New Roman" w:cs="Times New Roman"/>
          <w:sz w:val="24"/>
          <w:szCs w:val="24"/>
        </w:rPr>
        <w:t xml:space="preserve"> </w:t>
      </w:r>
      <w:r w:rsidR="00604F99">
        <w:rPr>
          <w:rFonts w:ascii="Times New Roman" w:hAnsi="Times New Roman" w:cs="Times New Roman"/>
          <w:sz w:val="24"/>
          <w:szCs w:val="24"/>
        </w:rPr>
        <w:t>explanation</w:t>
      </w:r>
      <w:r w:rsidR="009D09B5">
        <w:rPr>
          <w:rFonts w:ascii="Times New Roman" w:hAnsi="Times New Roman" w:cs="Times New Roman"/>
          <w:sz w:val="24"/>
          <w:szCs w:val="24"/>
        </w:rPr>
        <w:t xml:space="preserve"> is completely unacceptable. </w:t>
      </w:r>
      <w:r w:rsidR="00604F99">
        <w:rPr>
          <w:rFonts w:ascii="Times New Roman" w:hAnsi="Times New Roman" w:cs="Times New Roman"/>
          <w:sz w:val="24"/>
          <w:szCs w:val="24"/>
        </w:rPr>
        <w:t>It is just but a bare averment</w:t>
      </w:r>
      <w:r w:rsidR="00216F0E">
        <w:rPr>
          <w:rFonts w:ascii="Times New Roman" w:hAnsi="Times New Roman" w:cs="Times New Roman"/>
          <w:sz w:val="24"/>
          <w:szCs w:val="24"/>
        </w:rPr>
        <w:t>. It is</w:t>
      </w:r>
      <w:r w:rsidR="00DB34DA">
        <w:rPr>
          <w:rFonts w:ascii="Times New Roman" w:hAnsi="Times New Roman" w:cs="Times New Roman"/>
          <w:sz w:val="24"/>
          <w:szCs w:val="24"/>
        </w:rPr>
        <w:t xml:space="preserve"> </w:t>
      </w:r>
      <w:r>
        <w:rPr>
          <w:rFonts w:ascii="Times New Roman" w:hAnsi="Times New Roman" w:cs="Times New Roman"/>
          <w:sz w:val="24"/>
          <w:szCs w:val="24"/>
        </w:rPr>
        <w:t>not backed</w:t>
      </w:r>
      <w:r w:rsidR="00604F99">
        <w:rPr>
          <w:rFonts w:ascii="Times New Roman" w:hAnsi="Times New Roman" w:cs="Times New Roman"/>
          <w:sz w:val="24"/>
          <w:szCs w:val="24"/>
        </w:rPr>
        <w:t xml:space="preserve"> up by any evidenc</w:t>
      </w:r>
      <w:r>
        <w:rPr>
          <w:rFonts w:ascii="Times New Roman" w:hAnsi="Times New Roman" w:cs="Times New Roman"/>
          <w:sz w:val="24"/>
          <w:szCs w:val="24"/>
        </w:rPr>
        <w:t>e</w:t>
      </w:r>
      <w:r w:rsidR="00604F99">
        <w:rPr>
          <w:rFonts w:ascii="Times New Roman" w:hAnsi="Times New Roman" w:cs="Times New Roman"/>
          <w:sz w:val="24"/>
          <w:szCs w:val="24"/>
        </w:rPr>
        <w:t>. The fact that the explanation is contained in an affidavit does not transform it into evidence. As already pointed out, it is</w:t>
      </w:r>
      <w:r w:rsidR="00216F0E">
        <w:rPr>
          <w:rFonts w:ascii="Times New Roman" w:hAnsi="Times New Roman" w:cs="Times New Roman"/>
          <w:sz w:val="24"/>
          <w:szCs w:val="24"/>
        </w:rPr>
        <w:t xml:space="preserve"> a</w:t>
      </w:r>
      <w:r w:rsidR="00604F99">
        <w:rPr>
          <w:rFonts w:ascii="Times New Roman" w:hAnsi="Times New Roman" w:cs="Times New Roman"/>
          <w:sz w:val="24"/>
          <w:szCs w:val="24"/>
        </w:rPr>
        <w:t xml:space="preserve"> bare averment. The loan agreement itself does not reflect the name of the perso</w:t>
      </w:r>
      <w:r w:rsidR="00216F0E">
        <w:rPr>
          <w:rFonts w:ascii="Times New Roman" w:hAnsi="Times New Roman" w:cs="Times New Roman"/>
          <w:sz w:val="24"/>
          <w:szCs w:val="24"/>
        </w:rPr>
        <w:t>n who signed it on behalf of Citizens Legal Funeral and F</w:t>
      </w:r>
      <w:r w:rsidR="00604F99">
        <w:rPr>
          <w:rFonts w:ascii="Times New Roman" w:hAnsi="Times New Roman" w:cs="Times New Roman"/>
          <w:sz w:val="24"/>
          <w:szCs w:val="24"/>
        </w:rPr>
        <w:t>i</w:t>
      </w:r>
      <w:r w:rsidR="00216F0E">
        <w:rPr>
          <w:rFonts w:ascii="Times New Roman" w:hAnsi="Times New Roman" w:cs="Times New Roman"/>
          <w:sz w:val="24"/>
          <w:szCs w:val="24"/>
        </w:rPr>
        <w:t>nance S</w:t>
      </w:r>
      <w:r w:rsidR="00604F99">
        <w:rPr>
          <w:rFonts w:ascii="Times New Roman" w:hAnsi="Times New Roman" w:cs="Times New Roman"/>
          <w:sz w:val="24"/>
          <w:szCs w:val="24"/>
        </w:rPr>
        <w:t>ervices (Priva</w:t>
      </w:r>
      <w:r w:rsidR="00216F0E">
        <w:rPr>
          <w:rFonts w:ascii="Times New Roman" w:hAnsi="Times New Roman" w:cs="Times New Roman"/>
          <w:sz w:val="24"/>
          <w:szCs w:val="24"/>
        </w:rPr>
        <w:t>te) Limited. All it does, in this</w:t>
      </w:r>
      <w:r w:rsidR="00604F99">
        <w:rPr>
          <w:rFonts w:ascii="Times New Roman" w:hAnsi="Times New Roman" w:cs="Times New Roman"/>
          <w:sz w:val="24"/>
          <w:szCs w:val="24"/>
        </w:rPr>
        <w:t xml:space="preserve"> regard, is</w:t>
      </w:r>
      <w:r w:rsidR="00216F0E">
        <w:rPr>
          <w:rFonts w:ascii="Times New Roman" w:hAnsi="Times New Roman" w:cs="Times New Roman"/>
          <w:sz w:val="24"/>
          <w:szCs w:val="24"/>
        </w:rPr>
        <w:t xml:space="preserve"> to</w:t>
      </w:r>
      <w:r w:rsidR="00604F99">
        <w:rPr>
          <w:rFonts w:ascii="Times New Roman" w:hAnsi="Times New Roman" w:cs="Times New Roman"/>
          <w:sz w:val="24"/>
          <w:szCs w:val="24"/>
        </w:rPr>
        <w:t xml:space="preserve"> bear a signature. It does not have provision for the name</w:t>
      </w:r>
      <w:r w:rsidR="00216F0E">
        <w:rPr>
          <w:rFonts w:ascii="Times New Roman" w:hAnsi="Times New Roman" w:cs="Times New Roman"/>
          <w:sz w:val="24"/>
          <w:szCs w:val="24"/>
        </w:rPr>
        <w:t>,</w:t>
      </w:r>
      <w:r w:rsidR="00604F99">
        <w:rPr>
          <w:rFonts w:ascii="Times New Roman" w:hAnsi="Times New Roman" w:cs="Times New Roman"/>
          <w:sz w:val="24"/>
          <w:szCs w:val="24"/>
        </w:rPr>
        <w:t xml:space="preserve"> signature and dates </w:t>
      </w:r>
      <w:r w:rsidR="00216F0E">
        <w:rPr>
          <w:rFonts w:ascii="Times New Roman" w:hAnsi="Times New Roman" w:cs="Times New Roman"/>
          <w:sz w:val="24"/>
          <w:szCs w:val="24"/>
        </w:rPr>
        <w:t>of signature of Citizens Legal F</w:t>
      </w:r>
      <w:r w:rsidR="00604F99">
        <w:rPr>
          <w:rFonts w:ascii="Times New Roman" w:hAnsi="Times New Roman" w:cs="Times New Roman"/>
          <w:sz w:val="24"/>
          <w:szCs w:val="24"/>
        </w:rPr>
        <w:t>uneral and Finance Services (Private) L</w:t>
      </w:r>
      <w:r w:rsidR="00D11BEB">
        <w:rPr>
          <w:rFonts w:ascii="Times New Roman" w:hAnsi="Times New Roman" w:cs="Times New Roman"/>
          <w:sz w:val="24"/>
          <w:szCs w:val="24"/>
        </w:rPr>
        <w:t>imited</w:t>
      </w:r>
      <w:r w:rsidR="00216F0E">
        <w:rPr>
          <w:rFonts w:ascii="Times New Roman" w:hAnsi="Times New Roman" w:cs="Times New Roman"/>
          <w:sz w:val="24"/>
          <w:szCs w:val="24"/>
        </w:rPr>
        <w:t>’s witness.</w:t>
      </w:r>
      <w:r w:rsidR="00D11BEB">
        <w:rPr>
          <w:rFonts w:ascii="Times New Roman" w:hAnsi="Times New Roman" w:cs="Times New Roman"/>
          <w:sz w:val="24"/>
          <w:szCs w:val="24"/>
        </w:rPr>
        <w:t xml:space="preserve"> Indeed, no person ever signed the document</w:t>
      </w:r>
      <w:r w:rsidR="00216F0E">
        <w:rPr>
          <w:rFonts w:ascii="Times New Roman" w:hAnsi="Times New Roman" w:cs="Times New Roman"/>
          <w:sz w:val="24"/>
          <w:szCs w:val="24"/>
        </w:rPr>
        <w:t xml:space="preserve"> as Citizens Legal Funeral and F</w:t>
      </w:r>
      <w:r w:rsidR="00D11BEB">
        <w:rPr>
          <w:rFonts w:ascii="Times New Roman" w:hAnsi="Times New Roman" w:cs="Times New Roman"/>
          <w:sz w:val="24"/>
          <w:szCs w:val="24"/>
        </w:rPr>
        <w:t xml:space="preserve">inance Services (Private) Limited’s </w:t>
      </w:r>
      <w:r w:rsidR="00681207">
        <w:rPr>
          <w:rFonts w:ascii="Times New Roman" w:hAnsi="Times New Roman" w:cs="Times New Roman"/>
          <w:sz w:val="24"/>
          <w:szCs w:val="24"/>
        </w:rPr>
        <w:t>witness to</w:t>
      </w:r>
      <w:r w:rsidR="00D11BEB">
        <w:rPr>
          <w:rFonts w:ascii="Times New Roman" w:hAnsi="Times New Roman" w:cs="Times New Roman"/>
          <w:sz w:val="24"/>
          <w:szCs w:val="24"/>
        </w:rPr>
        <w:t xml:space="preserve"> the loan agreement. I say also that even the </w:t>
      </w:r>
      <w:r w:rsidR="00681207">
        <w:rPr>
          <w:rFonts w:ascii="Times New Roman" w:hAnsi="Times New Roman" w:cs="Times New Roman"/>
          <w:sz w:val="24"/>
          <w:szCs w:val="24"/>
        </w:rPr>
        <w:t>designation</w:t>
      </w:r>
      <w:r w:rsidR="00D11BEB">
        <w:rPr>
          <w:rFonts w:ascii="Times New Roman" w:hAnsi="Times New Roman" w:cs="Times New Roman"/>
          <w:sz w:val="24"/>
          <w:szCs w:val="24"/>
        </w:rPr>
        <w:t xml:space="preserve"> of the person who allegedly signed the loan agreement on be</w:t>
      </w:r>
      <w:r w:rsidR="002E104A">
        <w:rPr>
          <w:rFonts w:ascii="Times New Roman" w:hAnsi="Times New Roman" w:cs="Times New Roman"/>
          <w:sz w:val="24"/>
          <w:szCs w:val="24"/>
        </w:rPr>
        <w:t>half of Citizens Legal Funeral S</w:t>
      </w:r>
      <w:r w:rsidR="00D11BEB">
        <w:rPr>
          <w:rFonts w:ascii="Times New Roman" w:hAnsi="Times New Roman" w:cs="Times New Roman"/>
          <w:sz w:val="24"/>
          <w:szCs w:val="24"/>
        </w:rPr>
        <w:t>ervices (Private) Limite</w:t>
      </w:r>
      <w:r w:rsidR="00681207">
        <w:rPr>
          <w:rFonts w:ascii="Times New Roman" w:hAnsi="Times New Roman" w:cs="Times New Roman"/>
          <w:sz w:val="24"/>
          <w:szCs w:val="24"/>
        </w:rPr>
        <w:t>d</w:t>
      </w:r>
      <w:r w:rsidR="002E104A">
        <w:rPr>
          <w:rFonts w:ascii="Times New Roman" w:hAnsi="Times New Roman" w:cs="Times New Roman"/>
          <w:sz w:val="24"/>
          <w:szCs w:val="24"/>
        </w:rPr>
        <w:t>, and what</w:t>
      </w:r>
      <w:r w:rsidR="00D11BEB">
        <w:rPr>
          <w:rFonts w:ascii="Times New Roman" w:hAnsi="Times New Roman" w:cs="Times New Roman"/>
          <w:sz w:val="24"/>
          <w:szCs w:val="24"/>
        </w:rPr>
        <w:t xml:space="preserve"> authority, if any, </w:t>
      </w:r>
      <w:r w:rsidR="002E104A">
        <w:rPr>
          <w:rFonts w:ascii="Times New Roman" w:hAnsi="Times New Roman" w:cs="Times New Roman"/>
          <w:sz w:val="24"/>
          <w:szCs w:val="24"/>
        </w:rPr>
        <w:t>he</w:t>
      </w:r>
      <w:r w:rsidR="00D11BEB">
        <w:rPr>
          <w:rFonts w:ascii="Times New Roman" w:hAnsi="Times New Roman" w:cs="Times New Roman"/>
          <w:sz w:val="24"/>
          <w:szCs w:val="24"/>
        </w:rPr>
        <w:t xml:space="preserve"> or she had to enter into</w:t>
      </w:r>
      <w:r w:rsidR="002E104A">
        <w:rPr>
          <w:rFonts w:ascii="Times New Roman" w:hAnsi="Times New Roman" w:cs="Times New Roman"/>
          <w:sz w:val="24"/>
          <w:szCs w:val="24"/>
        </w:rPr>
        <w:t xml:space="preserve"> the</w:t>
      </w:r>
      <w:r w:rsidR="00D11BEB">
        <w:rPr>
          <w:rFonts w:ascii="Times New Roman" w:hAnsi="Times New Roman" w:cs="Times New Roman"/>
          <w:sz w:val="24"/>
          <w:szCs w:val="24"/>
        </w:rPr>
        <w:t xml:space="preserve"> loan agreement on its behalf and to sign the agreement are conspicuous by their </w:t>
      </w:r>
      <w:r w:rsidR="00926691">
        <w:rPr>
          <w:rFonts w:ascii="Times New Roman" w:hAnsi="Times New Roman" w:cs="Times New Roman"/>
          <w:sz w:val="24"/>
          <w:szCs w:val="24"/>
        </w:rPr>
        <w:t>absence. Even</w:t>
      </w:r>
      <w:r w:rsidR="00D11BEB">
        <w:rPr>
          <w:rFonts w:ascii="Times New Roman" w:hAnsi="Times New Roman" w:cs="Times New Roman"/>
          <w:sz w:val="24"/>
          <w:szCs w:val="24"/>
        </w:rPr>
        <w:t xml:space="preserve"> though the loan agreement has provision for the name, signature and date of sign</w:t>
      </w:r>
      <w:r w:rsidR="00926691">
        <w:rPr>
          <w:rFonts w:ascii="Times New Roman" w:hAnsi="Times New Roman" w:cs="Times New Roman"/>
          <w:sz w:val="24"/>
          <w:szCs w:val="24"/>
        </w:rPr>
        <w:t>ing by</w:t>
      </w:r>
      <w:r w:rsidR="00D11BEB">
        <w:rPr>
          <w:rFonts w:ascii="Times New Roman" w:hAnsi="Times New Roman" w:cs="Times New Roman"/>
          <w:sz w:val="24"/>
          <w:szCs w:val="24"/>
        </w:rPr>
        <w:t xml:space="preserve"> the second respondent</w:t>
      </w:r>
      <w:r w:rsidR="002E104A">
        <w:rPr>
          <w:rFonts w:ascii="Times New Roman" w:hAnsi="Times New Roman" w:cs="Times New Roman"/>
          <w:sz w:val="24"/>
          <w:szCs w:val="24"/>
        </w:rPr>
        <w:t>’s own witness</w:t>
      </w:r>
      <w:r w:rsidR="00D11BEB">
        <w:rPr>
          <w:rFonts w:ascii="Times New Roman" w:hAnsi="Times New Roman" w:cs="Times New Roman"/>
          <w:sz w:val="24"/>
          <w:szCs w:val="24"/>
        </w:rPr>
        <w:t xml:space="preserve"> to</w:t>
      </w:r>
      <w:r w:rsidR="002E104A">
        <w:rPr>
          <w:rFonts w:ascii="Times New Roman" w:hAnsi="Times New Roman" w:cs="Times New Roman"/>
          <w:sz w:val="24"/>
          <w:szCs w:val="24"/>
        </w:rPr>
        <w:t xml:space="preserve"> the</w:t>
      </w:r>
      <w:r w:rsidR="00D11BEB">
        <w:rPr>
          <w:rFonts w:ascii="Times New Roman" w:hAnsi="Times New Roman" w:cs="Times New Roman"/>
          <w:sz w:val="24"/>
          <w:szCs w:val="24"/>
        </w:rPr>
        <w:t xml:space="preserve"> </w:t>
      </w:r>
      <w:r w:rsidR="00926691">
        <w:rPr>
          <w:rFonts w:ascii="Times New Roman" w:hAnsi="Times New Roman" w:cs="Times New Roman"/>
          <w:sz w:val="24"/>
          <w:szCs w:val="24"/>
        </w:rPr>
        <w:t>agreement</w:t>
      </w:r>
      <w:r w:rsidR="00AA0C4E">
        <w:rPr>
          <w:rFonts w:ascii="Times New Roman" w:hAnsi="Times New Roman" w:cs="Times New Roman"/>
          <w:sz w:val="24"/>
          <w:szCs w:val="24"/>
        </w:rPr>
        <w:t>,</w:t>
      </w:r>
      <w:r w:rsidR="00926691">
        <w:rPr>
          <w:rFonts w:ascii="Times New Roman" w:hAnsi="Times New Roman" w:cs="Times New Roman"/>
          <w:sz w:val="24"/>
          <w:szCs w:val="24"/>
        </w:rPr>
        <w:t xml:space="preserve"> those po</w:t>
      </w:r>
      <w:r w:rsidR="002E104A">
        <w:rPr>
          <w:rFonts w:ascii="Times New Roman" w:hAnsi="Times New Roman" w:cs="Times New Roman"/>
          <w:sz w:val="24"/>
          <w:szCs w:val="24"/>
        </w:rPr>
        <w:t>r</w:t>
      </w:r>
      <w:r w:rsidR="00AA0C4E">
        <w:rPr>
          <w:rFonts w:ascii="Times New Roman" w:hAnsi="Times New Roman" w:cs="Times New Roman"/>
          <w:sz w:val="24"/>
          <w:szCs w:val="24"/>
        </w:rPr>
        <w:t>t</w:t>
      </w:r>
      <w:r w:rsidR="00926691">
        <w:rPr>
          <w:rFonts w:ascii="Times New Roman" w:hAnsi="Times New Roman" w:cs="Times New Roman"/>
          <w:sz w:val="24"/>
          <w:szCs w:val="24"/>
        </w:rPr>
        <w:t>ions remain blank. What it means at the end of the day is that the alleged loan agreement was not witnessed by anyone despite its professed significance in tha</w:t>
      </w:r>
      <w:r w:rsidR="002E104A">
        <w:rPr>
          <w:rFonts w:ascii="Times New Roman" w:hAnsi="Times New Roman" w:cs="Times New Roman"/>
          <w:sz w:val="24"/>
          <w:szCs w:val="24"/>
        </w:rPr>
        <w:t>t it is supposed to be evidence</w:t>
      </w:r>
      <w:r w:rsidR="00926691">
        <w:rPr>
          <w:rFonts w:ascii="Times New Roman" w:hAnsi="Times New Roman" w:cs="Times New Roman"/>
          <w:sz w:val="24"/>
          <w:szCs w:val="24"/>
        </w:rPr>
        <w:t xml:space="preserve"> of</w:t>
      </w:r>
      <w:r w:rsidR="002E104A">
        <w:rPr>
          <w:rFonts w:ascii="Times New Roman" w:hAnsi="Times New Roman" w:cs="Times New Roman"/>
          <w:sz w:val="24"/>
          <w:szCs w:val="24"/>
        </w:rPr>
        <w:t xml:space="preserve"> the</w:t>
      </w:r>
      <w:r w:rsidR="00926691">
        <w:rPr>
          <w:rFonts w:ascii="Times New Roman" w:hAnsi="Times New Roman" w:cs="Times New Roman"/>
          <w:sz w:val="24"/>
          <w:szCs w:val="24"/>
        </w:rPr>
        <w:t xml:space="preserve"> making of a US$100 </w:t>
      </w:r>
      <w:r w:rsidR="00A61250">
        <w:rPr>
          <w:rFonts w:ascii="Times New Roman" w:hAnsi="Times New Roman" w:cs="Times New Roman"/>
          <w:sz w:val="24"/>
          <w:szCs w:val="24"/>
        </w:rPr>
        <w:t xml:space="preserve">000loan agreement secured by 30 percent </w:t>
      </w:r>
      <w:r w:rsidR="00926691">
        <w:rPr>
          <w:rFonts w:ascii="Times New Roman" w:hAnsi="Times New Roman" w:cs="Times New Roman"/>
          <w:sz w:val="24"/>
          <w:szCs w:val="24"/>
        </w:rPr>
        <w:t>share i</w:t>
      </w:r>
      <w:r w:rsidR="002E104A">
        <w:rPr>
          <w:rFonts w:ascii="Times New Roman" w:hAnsi="Times New Roman" w:cs="Times New Roman"/>
          <w:sz w:val="24"/>
          <w:szCs w:val="24"/>
        </w:rPr>
        <w:t>n Vincus Investments (Pvt) Ltd, a</w:t>
      </w:r>
      <w:r w:rsidR="00926691">
        <w:rPr>
          <w:rFonts w:ascii="Times New Roman" w:hAnsi="Times New Roman" w:cs="Times New Roman"/>
          <w:sz w:val="24"/>
          <w:szCs w:val="24"/>
        </w:rPr>
        <w:t xml:space="preserve"> BMW X5  Registration number ACU</w:t>
      </w:r>
      <w:r w:rsidR="00791C15">
        <w:rPr>
          <w:rFonts w:ascii="Times New Roman" w:hAnsi="Times New Roman" w:cs="Times New Roman"/>
          <w:sz w:val="24"/>
          <w:szCs w:val="24"/>
        </w:rPr>
        <w:t xml:space="preserve"> 3990 Engine numb</w:t>
      </w:r>
      <w:r w:rsidR="00926691">
        <w:rPr>
          <w:rFonts w:ascii="Times New Roman" w:hAnsi="Times New Roman" w:cs="Times New Roman"/>
          <w:sz w:val="24"/>
          <w:szCs w:val="24"/>
        </w:rPr>
        <w:t>er 5176 2772</w:t>
      </w:r>
      <w:r w:rsidR="002E104A">
        <w:rPr>
          <w:rFonts w:ascii="Times New Roman" w:hAnsi="Times New Roman" w:cs="Times New Roman"/>
          <w:sz w:val="24"/>
          <w:szCs w:val="24"/>
        </w:rPr>
        <w:t>,</w:t>
      </w:r>
      <w:r w:rsidR="00791C15">
        <w:rPr>
          <w:rFonts w:ascii="Times New Roman" w:hAnsi="Times New Roman" w:cs="Times New Roman"/>
          <w:sz w:val="24"/>
          <w:szCs w:val="24"/>
        </w:rPr>
        <w:t xml:space="preserve"> a Toyota Hiace Min</w:t>
      </w:r>
      <w:r w:rsidR="002E104A">
        <w:rPr>
          <w:rFonts w:ascii="Times New Roman" w:hAnsi="Times New Roman" w:cs="Times New Roman"/>
          <w:sz w:val="24"/>
          <w:szCs w:val="24"/>
        </w:rPr>
        <w:t>i</w:t>
      </w:r>
      <w:r w:rsidR="00791C15">
        <w:rPr>
          <w:rFonts w:ascii="Times New Roman" w:hAnsi="Times New Roman" w:cs="Times New Roman"/>
          <w:sz w:val="24"/>
          <w:szCs w:val="24"/>
        </w:rPr>
        <w:t xml:space="preserve"> Bus Registration Number ADZ4161 Engine  number  5L -5338157</w:t>
      </w:r>
      <w:r w:rsidR="002E104A">
        <w:rPr>
          <w:rFonts w:ascii="Times New Roman" w:hAnsi="Times New Roman" w:cs="Times New Roman"/>
          <w:sz w:val="24"/>
          <w:szCs w:val="24"/>
        </w:rPr>
        <w:t>, a Nissan C</w:t>
      </w:r>
      <w:r w:rsidR="00791C15">
        <w:rPr>
          <w:rFonts w:ascii="Times New Roman" w:hAnsi="Times New Roman" w:cs="Times New Roman"/>
          <w:sz w:val="24"/>
          <w:szCs w:val="24"/>
        </w:rPr>
        <w:t xml:space="preserve">aravan Registration </w:t>
      </w:r>
      <w:r w:rsidR="00791C15">
        <w:rPr>
          <w:rFonts w:ascii="Times New Roman" w:hAnsi="Times New Roman" w:cs="Times New Roman"/>
          <w:sz w:val="24"/>
          <w:szCs w:val="24"/>
        </w:rPr>
        <w:lastRenderedPageBreak/>
        <w:t>number ACL7180 Engine Number TD 27 -426720W and a Mercedes Vito Registration number AEN 5521 Engine Number 6469 9825009929</w:t>
      </w:r>
      <w:r w:rsidR="002E104A">
        <w:rPr>
          <w:rFonts w:ascii="Times New Roman" w:hAnsi="Times New Roman" w:cs="Times New Roman"/>
          <w:sz w:val="24"/>
          <w:szCs w:val="24"/>
        </w:rPr>
        <w:t>6</w:t>
      </w:r>
      <w:r w:rsidR="00791C15">
        <w:rPr>
          <w:rFonts w:ascii="Times New Roman" w:hAnsi="Times New Roman" w:cs="Times New Roman"/>
          <w:sz w:val="24"/>
          <w:szCs w:val="24"/>
        </w:rPr>
        <w:t xml:space="preserve">. The security consisted of apparently extremely valuable properties but the inadequacies in the loan agreement demonstrate that it was a </w:t>
      </w:r>
      <w:r w:rsidR="002E104A">
        <w:rPr>
          <w:rFonts w:ascii="Times New Roman" w:hAnsi="Times New Roman" w:cs="Times New Roman"/>
          <w:sz w:val="24"/>
          <w:szCs w:val="24"/>
        </w:rPr>
        <w:t>sham.</w:t>
      </w:r>
      <w:r w:rsidR="005E29C4">
        <w:rPr>
          <w:rFonts w:ascii="Times New Roman" w:hAnsi="Times New Roman" w:cs="Times New Roman"/>
          <w:sz w:val="24"/>
          <w:szCs w:val="24"/>
        </w:rPr>
        <w:t xml:space="preserve"> Above all</w:t>
      </w:r>
      <w:r w:rsidR="002E104A">
        <w:rPr>
          <w:rFonts w:ascii="Times New Roman" w:hAnsi="Times New Roman" w:cs="Times New Roman"/>
          <w:sz w:val="24"/>
          <w:szCs w:val="24"/>
        </w:rPr>
        <w:t>,</w:t>
      </w:r>
      <w:r w:rsidR="005E29C4">
        <w:rPr>
          <w:rFonts w:ascii="Times New Roman" w:hAnsi="Times New Roman" w:cs="Times New Roman"/>
          <w:sz w:val="24"/>
          <w:szCs w:val="24"/>
        </w:rPr>
        <w:t xml:space="preserve"> t</w:t>
      </w:r>
      <w:r w:rsidR="002E104A">
        <w:rPr>
          <w:rFonts w:ascii="Times New Roman" w:hAnsi="Times New Roman" w:cs="Times New Roman"/>
          <w:sz w:val="24"/>
          <w:szCs w:val="24"/>
        </w:rPr>
        <w:t>here is no evidence that the sum</w:t>
      </w:r>
      <w:r w:rsidR="005821EC">
        <w:rPr>
          <w:rFonts w:ascii="Times New Roman" w:hAnsi="Times New Roman" w:cs="Times New Roman"/>
          <w:sz w:val="24"/>
          <w:szCs w:val="24"/>
        </w:rPr>
        <w:t xml:space="preserve"> of US$100</w:t>
      </w:r>
      <w:r w:rsidR="005E29C4">
        <w:rPr>
          <w:rFonts w:ascii="Times New Roman" w:hAnsi="Times New Roman" w:cs="Times New Roman"/>
          <w:sz w:val="24"/>
          <w:szCs w:val="24"/>
        </w:rPr>
        <w:t xml:space="preserve"> 000 changed hands between Citizens</w:t>
      </w:r>
      <w:r w:rsidR="009B6822">
        <w:rPr>
          <w:rFonts w:ascii="Times New Roman" w:hAnsi="Times New Roman" w:cs="Times New Roman"/>
          <w:sz w:val="24"/>
          <w:szCs w:val="24"/>
        </w:rPr>
        <w:t xml:space="preserve"> Legal Funeral and F</w:t>
      </w:r>
      <w:r w:rsidR="005E29C4">
        <w:rPr>
          <w:rFonts w:ascii="Times New Roman" w:hAnsi="Times New Roman" w:cs="Times New Roman"/>
          <w:sz w:val="24"/>
          <w:szCs w:val="24"/>
        </w:rPr>
        <w:t>in</w:t>
      </w:r>
      <w:r w:rsidR="009B6822">
        <w:rPr>
          <w:rFonts w:ascii="Times New Roman" w:hAnsi="Times New Roman" w:cs="Times New Roman"/>
          <w:sz w:val="24"/>
          <w:szCs w:val="24"/>
        </w:rPr>
        <w:t>a</w:t>
      </w:r>
      <w:r w:rsidR="002E104A">
        <w:rPr>
          <w:rFonts w:ascii="Times New Roman" w:hAnsi="Times New Roman" w:cs="Times New Roman"/>
          <w:sz w:val="24"/>
          <w:szCs w:val="24"/>
        </w:rPr>
        <w:t>nce S</w:t>
      </w:r>
      <w:r w:rsidR="005E29C4">
        <w:rPr>
          <w:rFonts w:ascii="Times New Roman" w:hAnsi="Times New Roman" w:cs="Times New Roman"/>
          <w:sz w:val="24"/>
          <w:szCs w:val="24"/>
        </w:rPr>
        <w:t>ervices (Private) Limited and the second respondent. There also is no evidence that the sum of US$9</w:t>
      </w:r>
      <w:r w:rsidR="002E104A">
        <w:rPr>
          <w:rFonts w:ascii="Times New Roman" w:hAnsi="Times New Roman" w:cs="Times New Roman"/>
          <w:sz w:val="24"/>
          <w:szCs w:val="24"/>
        </w:rPr>
        <w:t>5000 changed hands between the second</w:t>
      </w:r>
      <w:r w:rsidR="005E29C4">
        <w:rPr>
          <w:rFonts w:ascii="Times New Roman" w:hAnsi="Times New Roman" w:cs="Times New Roman"/>
          <w:sz w:val="24"/>
          <w:szCs w:val="24"/>
        </w:rPr>
        <w:t xml:space="preserve"> respondent on the</w:t>
      </w:r>
      <w:r w:rsidR="002E104A">
        <w:rPr>
          <w:rFonts w:ascii="Times New Roman" w:hAnsi="Times New Roman" w:cs="Times New Roman"/>
          <w:sz w:val="24"/>
          <w:szCs w:val="24"/>
        </w:rPr>
        <w:t xml:space="preserve"> one</w:t>
      </w:r>
      <w:r w:rsidR="005E29C4">
        <w:rPr>
          <w:rFonts w:ascii="Times New Roman" w:hAnsi="Times New Roman" w:cs="Times New Roman"/>
          <w:sz w:val="24"/>
          <w:szCs w:val="24"/>
        </w:rPr>
        <w:t xml:space="preserve"> hand and Chengetai Dziwa and Sisa   Patience Sibanda on the other. </w:t>
      </w:r>
    </w:p>
    <w:p w14:paraId="38324542" w14:textId="1477D650" w:rsidR="009B6822" w:rsidRDefault="001B43BF" w:rsidP="00717E1C">
      <w:pPr>
        <w:pStyle w:val="NoSpacing"/>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5E29C4">
        <w:rPr>
          <w:rFonts w:ascii="Times New Roman" w:hAnsi="Times New Roman" w:cs="Times New Roman"/>
          <w:sz w:val="24"/>
          <w:szCs w:val="24"/>
        </w:rPr>
        <w:t xml:space="preserve"> </w:t>
      </w:r>
      <w:r>
        <w:rPr>
          <w:rFonts w:ascii="Times New Roman" w:hAnsi="Times New Roman" w:cs="Times New Roman"/>
          <w:sz w:val="24"/>
          <w:szCs w:val="24"/>
        </w:rPr>
        <w:tab/>
      </w:r>
      <w:r w:rsidR="005E29C4">
        <w:rPr>
          <w:rFonts w:ascii="Times New Roman" w:hAnsi="Times New Roman" w:cs="Times New Roman"/>
          <w:sz w:val="24"/>
          <w:szCs w:val="24"/>
        </w:rPr>
        <w:t xml:space="preserve">The first and the second counts of the </w:t>
      </w:r>
      <w:r w:rsidR="005821EC">
        <w:rPr>
          <w:rFonts w:ascii="Times New Roman" w:hAnsi="Times New Roman" w:cs="Times New Roman"/>
          <w:sz w:val="24"/>
          <w:szCs w:val="24"/>
        </w:rPr>
        <w:t>conduct of the first respondent</w:t>
      </w:r>
      <w:r w:rsidR="005E29C4">
        <w:rPr>
          <w:rFonts w:ascii="Times New Roman" w:hAnsi="Times New Roman" w:cs="Times New Roman"/>
          <w:sz w:val="24"/>
          <w:szCs w:val="24"/>
        </w:rPr>
        <w:t xml:space="preserve"> and </w:t>
      </w:r>
      <w:r w:rsidR="00681207">
        <w:rPr>
          <w:rFonts w:ascii="Times New Roman" w:hAnsi="Times New Roman" w:cs="Times New Roman"/>
          <w:sz w:val="24"/>
          <w:szCs w:val="24"/>
        </w:rPr>
        <w:t>Munhuuripi constituting</w:t>
      </w:r>
      <w:r w:rsidR="00A327DA">
        <w:rPr>
          <w:rFonts w:ascii="Times New Roman" w:hAnsi="Times New Roman" w:cs="Times New Roman"/>
          <w:sz w:val="24"/>
          <w:szCs w:val="24"/>
        </w:rPr>
        <w:t xml:space="preserve"> or associated with</w:t>
      </w:r>
      <w:r w:rsidR="002E104A">
        <w:rPr>
          <w:rFonts w:ascii="Times New Roman" w:hAnsi="Times New Roman" w:cs="Times New Roman"/>
          <w:sz w:val="24"/>
          <w:szCs w:val="24"/>
        </w:rPr>
        <w:t xml:space="preserve"> the</w:t>
      </w:r>
      <w:r w:rsidR="00A327DA">
        <w:rPr>
          <w:rFonts w:ascii="Times New Roman" w:hAnsi="Times New Roman" w:cs="Times New Roman"/>
          <w:sz w:val="24"/>
          <w:szCs w:val="24"/>
        </w:rPr>
        <w:t xml:space="preserve"> serious offence of theft of money from NMB Bank Zi</w:t>
      </w:r>
      <w:r w:rsidR="005821EC">
        <w:rPr>
          <w:rFonts w:ascii="Times New Roman" w:hAnsi="Times New Roman" w:cs="Times New Roman"/>
          <w:sz w:val="24"/>
          <w:szCs w:val="24"/>
        </w:rPr>
        <w:t>mbabwe were committed on 29 January 2021</w:t>
      </w:r>
      <w:r w:rsidR="00A327DA">
        <w:rPr>
          <w:rFonts w:ascii="Times New Roman" w:hAnsi="Times New Roman" w:cs="Times New Roman"/>
          <w:sz w:val="24"/>
          <w:szCs w:val="24"/>
        </w:rPr>
        <w:t xml:space="preserve">. That money was never recovered. Also unrecovered were the proceeds of the </w:t>
      </w:r>
      <w:r w:rsidR="002E104A">
        <w:rPr>
          <w:rFonts w:ascii="Times New Roman" w:hAnsi="Times New Roman" w:cs="Times New Roman"/>
          <w:sz w:val="24"/>
          <w:szCs w:val="24"/>
        </w:rPr>
        <w:t>fur</w:t>
      </w:r>
      <w:r w:rsidR="0014700B">
        <w:rPr>
          <w:rFonts w:ascii="Times New Roman" w:hAnsi="Times New Roman" w:cs="Times New Roman"/>
          <w:sz w:val="24"/>
          <w:szCs w:val="24"/>
        </w:rPr>
        <w:t>t</w:t>
      </w:r>
      <w:r w:rsidR="002E104A">
        <w:rPr>
          <w:rFonts w:ascii="Times New Roman" w:hAnsi="Times New Roman" w:cs="Times New Roman"/>
          <w:sz w:val="24"/>
          <w:szCs w:val="24"/>
        </w:rPr>
        <w:t>her</w:t>
      </w:r>
      <w:r w:rsidR="00A327DA">
        <w:rPr>
          <w:rFonts w:ascii="Times New Roman" w:hAnsi="Times New Roman" w:cs="Times New Roman"/>
          <w:sz w:val="24"/>
          <w:szCs w:val="24"/>
        </w:rPr>
        <w:t xml:space="preserve"> unlawful conduct by the same persons, constituting o</w:t>
      </w:r>
      <w:r w:rsidR="009B6822">
        <w:rPr>
          <w:rFonts w:ascii="Times New Roman" w:hAnsi="Times New Roman" w:cs="Times New Roman"/>
          <w:sz w:val="24"/>
          <w:szCs w:val="24"/>
        </w:rPr>
        <w:t>r associated with theft, on 16 A</w:t>
      </w:r>
      <w:r w:rsidR="0014700B">
        <w:rPr>
          <w:rFonts w:ascii="Times New Roman" w:hAnsi="Times New Roman" w:cs="Times New Roman"/>
          <w:sz w:val="24"/>
          <w:szCs w:val="24"/>
        </w:rPr>
        <w:t>pril 2021, of further</w:t>
      </w:r>
      <w:r w:rsidR="00A327DA">
        <w:rPr>
          <w:rFonts w:ascii="Times New Roman" w:hAnsi="Times New Roman" w:cs="Times New Roman"/>
          <w:sz w:val="24"/>
          <w:szCs w:val="24"/>
        </w:rPr>
        <w:t xml:space="preserve"> amounts from the bank. Hot on the heels of the conduct of the first respondent</w:t>
      </w:r>
      <w:r w:rsidR="0014700B">
        <w:rPr>
          <w:rFonts w:ascii="Times New Roman" w:hAnsi="Times New Roman" w:cs="Times New Roman"/>
          <w:sz w:val="24"/>
          <w:szCs w:val="24"/>
        </w:rPr>
        <w:t xml:space="preserve"> and</w:t>
      </w:r>
      <w:r w:rsidR="00A327DA">
        <w:rPr>
          <w:rFonts w:ascii="Times New Roman" w:hAnsi="Times New Roman" w:cs="Times New Roman"/>
          <w:sz w:val="24"/>
          <w:szCs w:val="24"/>
        </w:rPr>
        <w:t xml:space="preserve"> Munhuuripi,of 2</w:t>
      </w:r>
      <w:r w:rsidR="009B6822">
        <w:rPr>
          <w:rFonts w:ascii="Times New Roman" w:hAnsi="Times New Roman" w:cs="Times New Roman"/>
          <w:sz w:val="24"/>
          <w:szCs w:val="24"/>
        </w:rPr>
        <w:t>9 J</w:t>
      </w:r>
      <w:r w:rsidR="0014700B">
        <w:rPr>
          <w:rFonts w:ascii="Times New Roman" w:hAnsi="Times New Roman" w:cs="Times New Roman"/>
          <w:sz w:val="24"/>
          <w:szCs w:val="24"/>
        </w:rPr>
        <w:t>anuary 2021,</w:t>
      </w:r>
      <w:r w:rsidR="00A327DA">
        <w:rPr>
          <w:rFonts w:ascii="Times New Roman" w:hAnsi="Times New Roman" w:cs="Times New Roman"/>
          <w:sz w:val="24"/>
          <w:szCs w:val="24"/>
        </w:rPr>
        <w:t xml:space="preserve"> constituting or associated with the theft of the money from the bank</w:t>
      </w:r>
      <w:r w:rsidR="0014700B">
        <w:rPr>
          <w:rFonts w:ascii="Times New Roman" w:hAnsi="Times New Roman" w:cs="Times New Roman"/>
          <w:sz w:val="24"/>
          <w:szCs w:val="24"/>
        </w:rPr>
        <w:t>,</w:t>
      </w:r>
      <w:r w:rsidR="00A327DA">
        <w:rPr>
          <w:rFonts w:ascii="Times New Roman" w:hAnsi="Times New Roman" w:cs="Times New Roman"/>
          <w:sz w:val="24"/>
          <w:szCs w:val="24"/>
        </w:rPr>
        <w:t xml:space="preserve"> Che</w:t>
      </w:r>
      <w:r w:rsidR="009B6822">
        <w:rPr>
          <w:rFonts w:ascii="Times New Roman" w:hAnsi="Times New Roman" w:cs="Times New Roman"/>
          <w:sz w:val="24"/>
          <w:szCs w:val="24"/>
        </w:rPr>
        <w:t xml:space="preserve">ngetai Dziwa </w:t>
      </w:r>
      <w:r w:rsidR="0014700B">
        <w:rPr>
          <w:rFonts w:ascii="Times New Roman" w:hAnsi="Times New Roman" w:cs="Times New Roman"/>
          <w:sz w:val="24"/>
          <w:szCs w:val="24"/>
        </w:rPr>
        <w:t>a</w:t>
      </w:r>
      <w:r w:rsidR="009B6822">
        <w:rPr>
          <w:rFonts w:ascii="Times New Roman" w:hAnsi="Times New Roman" w:cs="Times New Roman"/>
          <w:sz w:val="24"/>
          <w:szCs w:val="24"/>
        </w:rPr>
        <w:t>nd Sisa Patience  S</w:t>
      </w:r>
      <w:r w:rsidR="00A327DA">
        <w:rPr>
          <w:rFonts w:ascii="Times New Roman" w:hAnsi="Times New Roman" w:cs="Times New Roman"/>
          <w:sz w:val="24"/>
          <w:szCs w:val="24"/>
        </w:rPr>
        <w:t xml:space="preserve">ibanda wrote to the third  respondent instructing it to cede their rights , title and interest </w:t>
      </w:r>
      <w:r w:rsidR="003647D4">
        <w:rPr>
          <w:rFonts w:ascii="Times New Roman" w:hAnsi="Times New Roman" w:cs="Times New Roman"/>
          <w:sz w:val="24"/>
          <w:szCs w:val="24"/>
        </w:rPr>
        <w:t>in the property in question to the first and the second respondents. The b</w:t>
      </w:r>
      <w:r w:rsidR="0014700B">
        <w:rPr>
          <w:rFonts w:ascii="Times New Roman" w:hAnsi="Times New Roman" w:cs="Times New Roman"/>
          <w:sz w:val="24"/>
          <w:szCs w:val="24"/>
        </w:rPr>
        <w:t>asis of the instruction was that the first and the</w:t>
      </w:r>
      <w:r w:rsidR="003647D4">
        <w:rPr>
          <w:rFonts w:ascii="Times New Roman" w:hAnsi="Times New Roman" w:cs="Times New Roman"/>
          <w:sz w:val="24"/>
          <w:szCs w:val="24"/>
        </w:rPr>
        <w:t xml:space="preserve"> second respondents had bought such rights, title and interest in the property for the su</w:t>
      </w:r>
      <w:r w:rsidR="009B6822">
        <w:rPr>
          <w:rFonts w:ascii="Times New Roman" w:hAnsi="Times New Roman" w:cs="Times New Roman"/>
          <w:sz w:val="24"/>
          <w:szCs w:val="24"/>
        </w:rPr>
        <w:t>m</w:t>
      </w:r>
      <w:r w:rsidR="00FA2905">
        <w:rPr>
          <w:rFonts w:ascii="Times New Roman" w:hAnsi="Times New Roman" w:cs="Times New Roman"/>
          <w:sz w:val="24"/>
          <w:szCs w:val="24"/>
        </w:rPr>
        <w:t xml:space="preserve"> of US$95 000</w:t>
      </w:r>
      <w:r w:rsidR="00E8008C">
        <w:rPr>
          <w:rFonts w:ascii="Times New Roman" w:hAnsi="Times New Roman" w:cs="Times New Roman"/>
          <w:sz w:val="24"/>
          <w:szCs w:val="24"/>
        </w:rPr>
        <w:t xml:space="preserve"> </w:t>
      </w:r>
      <w:r w:rsidR="00FA2905">
        <w:rPr>
          <w:rFonts w:ascii="Times New Roman" w:hAnsi="Times New Roman" w:cs="Times New Roman"/>
          <w:sz w:val="24"/>
          <w:szCs w:val="24"/>
        </w:rPr>
        <w:t>which</w:t>
      </w:r>
      <w:r w:rsidR="003647D4">
        <w:rPr>
          <w:rFonts w:ascii="Times New Roman" w:hAnsi="Times New Roman" w:cs="Times New Roman"/>
          <w:sz w:val="24"/>
          <w:szCs w:val="24"/>
        </w:rPr>
        <w:t xml:space="preserve"> amount had been paid </w:t>
      </w:r>
      <w:r w:rsidR="005821EC">
        <w:rPr>
          <w:rFonts w:ascii="Times New Roman" w:hAnsi="Times New Roman" w:cs="Times New Roman"/>
          <w:sz w:val="24"/>
          <w:szCs w:val="24"/>
        </w:rPr>
        <w:t>in full. Besides this letter there</w:t>
      </w:r>
      <w:r w:rsidR="003647D4">
        <w:rPr>
          <w:rFonts w:ascii="Times New Roman" w:hAnsi="Times New Roman" w:cs="Times New Roman"/>
          <w:sz w:val="24"/>
          <w:szCs w:val="24"/>
        </w:rPr>
        <w:t xml:space="preserve"> is no paper trail showing that the origin</w:t>
      </w:r>
      <w:r w:rsidR="00417F7F">
        <w:rPr>
          <w:rFonts w:ascii="Times New Roman" w:hAnsi="Times New Roman" w:cs="Times New Roman"/>
          <w:sz w:val="24"/>
          <w:szCs w:val="24"/>
        </w:rPr>
        <w:t xml:space="preserve">, </w:t>
      </w:r>
      <w:r w:rsidR="003647D4">
        <w:rPr>
          <w:rFonts w:ascii="Times New Roman" w:hAnsi="Times New Roman" w:cs="Times New Roman"/>
          <w:sz w:val="24"/>
          <w:szCs w:val="24"/>
        </w:rPr>
        <w:t xml:space="preserve">source and movement of the US$95 000 was lawful. The only documentary evidence speaking to the payment of the purchase price is the </w:t>
      </w:r>
      <w:r w:rsidR="00E878B7">
        <w:rPr>
          <w:rFonts w:ascii="Times New Roman" w:hAnsi="Times New Roman" w:cs="Times New Roman"/>
          <w:sz w:val="24"/>
          <w:szCs w:val="24"/>
        </w:rPr>
        <w:t>let</w:t>
      </w:r>
      <w:r w:rsidR="002B1907">
        <w:rPr>
          <w:rFonts w:ascii="Times New Roman" w:hAnsi="Times New Roman" w:cs="Times New Roman"/>
          <w:sz w:val="24"/>
          <w:szCs w:val="24"/>
        </w:rPr>
        <w:t>ter itself. Despite the second</w:t>
      </w:r>
      <w:r w:rsidR="003647D4">
        <w:rPr>
          <w:rFonts w:ascii="Times New Roman" w:hAnsi="Times New Roman" w:cs="Times New Roman"/>
          <w:sz w:val="24"/>
          <w:szCs w:val="24"/>
        </w:rPr>
        <w:t xml:space="preserve"> respondent</w:t>
      </w:r>
      <w:r w:rsidR="005821EC">
        <w:rPr>
          <w:rFonts w:ascii="Times New Roman" w:hAnsi="Times New Roman" w:cs="Times New Roman"/>
          <w:sz w:val="24"/>
          <w:szCs w:val="24"/>
        </w:rPr>
        <w:t>’s</w:t>
      </w:r>
      <w:r w:rsidR="003647D4">
        <w:rPr>
          <w:rFonts w:ascii="Times New Roman" w:hAnsi="Times New Roman" w:cs="Times New Roman"/>
          <w:sz w:val="24"/>
          <w:szCs w:val="24"/>
        </w:rPr>
        <w:t xml:space="preserve"> </w:t>
      </w:r>
      <w:r w:rsidR="00E878B7">
        <w:rPr>
          <w:rFonts w:ascii="Times New Roman" w:hAnsi="Times New Roman" w:cs="Times New Roman"/>
          <w:sz w:val="24"/>
          <w:szCs w:val="24"/>
        </w:rPr>
        <w:t xml:space="preserve">protestations that the first respondent </w:t>
      </w:r>
      <w:r w:rsidR="003647D4">
        <w:rPr>
          <w:rFonts w:ascii="Times New Roman" w:hAnsi="Times New Roman" w:cs="Times New Roman"/>
          <w:sz w:val="24"/>
          <w:szCs w:val="24"/>
        </w:rPr>
        <w:t xml:space="preserve">and the money he stole from the bank had nothing to do with her own money which she used to fund the purchase </w:t>
      </w:r>
      <w:r w:rsidR="006B48FE">
        <w:rPr>
          <w:rFonts w:ascii="Times New Roman" w:hAnsi="Times New Roman" w:cs="Times New Roman"/>
          <w:sz w:val="24"/>
          <w:szCs w:val="24"/>
        </w:rPr>
        <w:t>price, acceptable evidence clearly</w:t>
      </w:r>
      <w:r w:rsidR="00E878B7">
        <w:rPr>
          <w:rFonts w:ascii="Times New Roman" w:hAnsi="Times New Roman" w:cs="Times New Roman"/>
          <w:sz w:val="24"/>
          <w:szCs w:val="24"/>
        </w:rPr>
        <w:t xml:space="preserve"> indicate the contrary. It is not</w:t>
      </w:r>
      <w:r w:rsidR="006B48FE">
        <w:rPr>
          <w:rFonts w:ascii="Times New Roman" w:hAnsi="Times New Roman" w:cs="Times New Roman"/>
          <w:sz w:val="24"/>
          <w:szCs w:val="24"/>
        </w:rPr>
        <w:t xml:space="preserve"> disputed that the first respondent and Munhuuripi had, acting in connivance, recently stolen huge sums of money from the bank. Four days later, Dziwa and Sibanda wrote to the third respondent in the terms already indicated in this judgment</w:t>
      </w:r>
      <w:r w:rsidR="00E878B7">
        <w:rPr>
          <w:rFonts w:ascii="Times New Roman" w:hAnsi="Times New Roman" w:cs="Times New Roman"/>
          <w:sz w:val="24"/>
          <w:szCs w:val="24"/>
        </w:rPr>
        <w:t>. W</w:t>
      </w:r>
      <w:r w:rsidR="006B48FE">
        <w:rPr>
          <w:rFonts w:ascii="Times New Roman" w:hAnsi="Times New Roman" w:cs="Times New Roman"/>
          <w:sz w:val="24"/>
          <w:szCs w:val="24"/>
        </w:rPr>
        <w:t>here the first and second respondent</w:t>
      </w:r>
      <w:r w:rsidR="00E878B7">
        <w:rPr>
          <w:rFonts w:ascii="Times New Roman" w:hAnsi="Times New Roman" w:cs="Times New Roman"/>
          <w:sz w:val="24"/>
          <w:szCs w:val="24"/>
        </w:rPr>
        <w:t>s</w:t>
      </w:r>
      <w:r w:rsidR="006B48FE">
        <w:rPr>
          <w:rFonts w:ascii="Times New Roman" w:hAnsi="Times New Roman" w:cs="Times New Roman"/>
          <w:sz w:val="24"/>
          <w:szCs w:val="24"/>
        </w:rPr>
        <w:t xml:space="preserve"> got the huge amounts to pay the purchase </w:t>
      </w:r>
      <w:r w:rsidR="00681207">
        <w:rPr>
          <w:rFonts w:ascii="Times New Roman" w:hAnsi="Times New Roman" w:cs="Times New Roman"/>
          <w:sz w:val="24"/>
          <w:szCs w:val="24"/>
        </w:rPr>
        <w:t>price,</w:t>
      </w:r>
      <w:r w:rsidR="006B48FE">
        <w:rPr>
          <w:rFonts w:ascii="Times New Roman" w:hAnsi="Times New Roman" w:cs="Times New Roman"/>
          <w:sz w:val="24"/>
          <w:szCs w:val="24"/>
        </w:rPr>
        <w:t xml:space="preserve"> a few days after the theft</w:t>
      </w:r>
      <w:r w:rsidR="00AF5BAB">
        <w:rPr>
          <w:rFonts w:ascii="Times New Roman" w:hAnsi="Times New Roman" w:cs="Times New Roman"/>
          <w:sz w:val="24"/>
          <w:szCs w:val="24"/>
        </w:rPr>
        <w:t>,</w:t>
      </w:r>
      <w:r w:rsidR="006B48FE">
        <w:rPr>
          <w:rFonts w:ascii="Times New Roman" w:hAnsi="Times New Roman" w:cs="Times New Roman"/>
          <w:sz w:val="24"/>
          <w:szCs w:val="24"/>
        </w:rPr>
        <w:t xml:space="preserve"> is</w:t>
      </w:r>
      <w:r w:rsidR="00AF5BAB">
        <w:rPr>
          <w:rFonts w:ascii="Times New Roman" w:hAnsi="Times New Roman" w:cs="Times New Roman"/>
          <w:sz w:val="24"/>
          <w:szCs w:val="24"/>
        </w:rPr>
        <w:t>,</w:t>
      </w:r>
      <w:r w:rsidR="002B1907">
        <w:rPr>
          <w:rFonts w:ascii="Times New Roman" w:hAnsi="Times New Roman" w:cs="Times New Roman"/>
          <w:sz w:val="24"/>
          <w:szCs w:val="24"/>
        </w:rPr>
        <w:t xml:space="preserve"> in m</w:t>
      </w:r>
      <w:r w:rsidR="006B48FE">
        <w:rPr>
          <w:rFonts w:ascii="Times New Roman" w:hAnsi="Times New Roman" w:cs="Times New Roman"/>
          <w:sz w:val="24"/>
          <w:szCs w:val="24"/>
        </w:rPr>
        <w:t>y</w:t>
      </w:r>
      <w:r w:rsidR="00AF5BAB">
        <w:rPr>
          <w:rFonts w:ascii="Times New Roman" w:hAnsi="Times New Roman" w:cs="Times New Roman"/>
          <w:sz w:val="24"/>
          <w:szCs w:val="24"/>
        </w:rPr>
        <w:t>,</w:t>
      </w:r>
      <w:r w:rsidR="006B48FE">
        <w:rPr>
          <w:rFonts w:ascii="Times New Roman" w:hAnsi="Times New Roman" w:cs="Times New Roman"/>
          <w:sz w:val="24"/>
          <w:szCs w:val="24"/>
        </w:rPr>
        <w:t xml:space="preserve"> </w:t>
      </w:r>
      <w:r w:rsidR="002B1907">
        <w:rPr>
          <w:rFonts w:ascii="Times New Roman" w:hAnsi="Times New Roman" w:cs="Times New Roman"/>
          <w:sz w:val="24"/>
          <w:szCs w:val="24"/>
        </w:rPr>
        <w:t>view,</w:t>
      </w:r>
      <w:r w:rsidR="006B48FE">
        <w:rPr>
          <w:rFonts w:ascii="Times New Roman" w:hAnsi="Times New Roman" w:cs="Times New Roman"/>
          <w:sz w:val="24"/>
          <w:szCs w:val="24"/>
        </w:rPr>
        <w:t xml:space="preserve"> directly linked to the </w:t>
      </w:r>
      <w:r w:rsidR="00681207">
        <w:rPr>
          <w:rFonts w:ascii="Times New Roman" w:hAnsi="Times New Roman" w:cs="Times New Roman"/>
          <w:sz w:val="24"/>
          <w:szCs w:val="24"/>
        </w:rPr>
        <w:t>theft</w:t>
      </w:r>
      <w:r w:rsidR="002B1907">
        <w:rPr>
          <w:rFonts w:ascii="Times New Roman" w:hAnsi="Times New Roman" w:cs="Times New Roman"/>
          <w:sz w:val="24"/>
          <w:szCs w:val="24"/>
        </w:rPr>
        <w:t>.</w:t>
      </w:r>
    </w:p>
    <w:p w14:paraId="7B97CAEA" w14:textId="51DABB7C" w:rsidR="009B6822" w:rsidRDefault="001B43BF" w:rsidP="004C7C5E">
      <w:pPr>
        <w:pStyle w:val="NoSpacing"/>
        <w:tabs>
          <w:tab w:val="left" w:pos="540"/>
          <w:tab w:val="left" w:pos="810"/>
          <w:tab w:val="left" w:pos="900"/>
          <w:tab w:val="left" w:pos="1080"/>
          <w:tab w:val="left" w:pos="1170"/>
          <w:tab w:val="left" w:pos="1260"/>
          <w:tab w:val="left" w:pos="1350"/>
        </w:tabs>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717E1C">
        <w:rPr>
          <w:rFonts w:ascii="Times New Roman" w:hAnsi="Times New Roman" w:cs="Times New Roman"/>
          <w:sz w:val="24"/>
          <w:szCs w:val="24"/>
        </w:rPr>
        <w:tab/>
      </w:r>
      <w:r w:rsidR="00717E1C">
        <w:rPr>
          <w:rFonts w:ascii="Times New Roman" w:hAnsi="Times New Roman" w:cs="Times New Roman"/>
          <w:sz w:val="24"/>
          <w:szCs w:val="24"/>
        </w:rPr>
        <w:tab/>
      </w:r>
      <w:r w:rsidR="00FF15AE">
        <w:rPr>
          <w:rFonts w:ascii="Times New Roman" w:hAnsi="Times New Roman" w:cs="Times New Roman"/>
          <w:sz w:val="24"/>
          <w:szCs w:val="24"/>
        </w:rPr>
        <w:tab/>
        <w:t>To conceal the second respondent’s involvement in funding the purchase price, and hence that proceeds of the theft were employed to finance the purchase price, the first respondent</w:t>
      </w:r>
      <w:r w:rsidR="0060040D">
        <w:rPr>
          <w:rFonts w:ascii="Times New Roman" w:hAnsi="Times New Roman" w:cs="Times New Roman"/>
          <w:sz w:val="24"/>
          <w:szCs w:val="24"/>
        </w:rPr>
        <w:t>’</w:t>
      </w:r>
      <w:r w:rsidR="00FF15AE">
        <w:rPr>
          <w:rFonts w:ascii="Times New Roman" w:hAnsi="Times New Roman" w:cs="Times New Roman"/>
          <w:sz w:val="24"/>
          <w:szCs w:val="24"/>
        </w:rPr>
        <w:t xml:space="preserve">s name is totally omitted from the </w:t>
      </w:r>
      <w:r w:rsidR="00E5346F">
        <w:rPr>
          <w:rFonts w:ascii="Times New Roman" w:hAnsi="Times New Roman" w:cs="Times New Roman"/>
          <w:sz w:val="24"/>
          <w:szCs w:val="24"/>
        </w:rPr>
        <w:t xml:space="preserve">Memorandum of Agreement of Cession. That </w:t>
      </w:r>
      <w:r w:rsidR="00E5346F">
        <w:rPr>
          <w:rFonts w:ascii="Times New Roman" w:hAnsi="Times New Roman" w:cs="Times New Roman"/>
          <w:sz w:val="24"/>
          <w:szCs w:val="24"/>
        </w:rPr>
        <w:lastRenderedPageBreak/>
        <w:t>omission was in vain. The uncontroverted evidence of the theft, the first and the second respondent</w:t>
      </w:r>
      <w:r w:rsidR="0060040D">
        <w:rPr>
          <w:rFonts w:ascii="Times New Roman" w:hAnsi="Times New Roman" w:cs="Times New Roman"/>
          <w:sz w:val="24"/>
          <w:szCs w:val="24"/>
        </w:rPr>
        <w:t>’</w:t>
      </w:r>
      <w:r w:rsidR="00E5346F">
        <w:rPr>
          <w:rFonts w:ascii="Times New Roman" w:hAnsi="Times New Roman" w:cs="Times New Roman"/>
          <w:sz w:val="24"/>
          <w:szCs w:val="24"/>
        </w:rPr>
        <w:t>s recent acquisition of the property using no known lawful sources of income to liquidate the purchase price, the first respondent’s flight from this jurisdiction, the marital relationship between the first and second respondents coupled with the second respondent’s desperate bid to mislead this Court on th</w:t>
      </w:r>
      <w:r w:rsidR="0060040D">
        <w:rPr>
          <w:rFonts w:ascii="Times New Roman" w:hAnsi="Times New Roman" w:cs="Times New Roman"/>
          <w:sz w:val="24"/>
          <w:szCs w:val="24"/>
        </w:rPr>
        <w:t>e source of the money used to fu</w:t>
      </w:r>
      <w:r w:rsidR="00E5346F">
        <w:rPr>
          <w:rFonts w:ascii="Times New Roman" w:hAnsi="Times New Roman" w:cs="Times New Roman"/>
          <w:sz w:val="24"/>
          <w:szCs w:val="24"/>
        </w:rPr>
        <w:t>nd the</w:t>
      </w:r>
      <w:r w:rsidR="002B1907">
        <w:rPr>
          <w:rFonts w:ascii="Times New Roman" w:hAnsi="Times New Roman" w:cs="Times New Roman"/>
          <w:sz w:val="24"/>
          <w:szCs w:val="24"/>
        </w:rPr>
        <w:t xml:space="preserve"> purchase price show</w:t>
      </w:r>
      <w:r w:rsidR="00681069">
        <w:rPr>
          <w:rFonts w:ascii="Times New Roman" w:hAnsi="Times New Roman" w:cs="Times New Roman"/>
          <w:sz w:val="24"/>
          <w:szCs w:val="24"/>
        </w:rPr>
        <w:t xml:space="preserve"> that the first and the</w:t>
      </w:r>
      <w:r w:rsidR="002B1907">
        <w:rPr>
          <w:rFonts w:ascii="Times New Roman" w:hAnsi="Times New Roman" w:cs="Times New Roman"/>
          <w:sz w:val="24"/>
          <w:szCs w:val="24"/>
        </w:rPr>
        <w:t xml:space="preserve"> second</w:t>
      </w:r>
      <w:r w:rsidR="00681069">
        <w:rPr>
          <w:rFonts w:ascii="Times New Roman" w:hAnsi="Times New Roman" w:cs="Times New Roman"/>
          <w:sz w:val="24"/>
          <w:szCs w:val="24"/>
        </w:rPr>
        <w:t xml:space="preserve"> respondents knowingly converted the money proceeds of the theft by acquiring the property which  I have found to be tainted for the purpose of concealing or disguising the illicit origin of such property, and of assisting the first respondent as a person involved in the commission of the serious offence of theft, to evade the legal consequences of the theft.</w:t>
      </w:r>
      <w:r w:rsidR="00E5346F">
        <w:rPr>
          <w:rFonts w:ascii="Times New Roman" w:hAnsi="Times New Roman" w:cs="Times New Roman"/>
          <w:sz w:val="24"/>
          <w:szCs w:val="24"/>
        </w:rPr>
        <w:t xml:space="preserve"> </w:t>
      </w:r>
    </w:p>
    <w:p w14:paraId="09508054" w14:textId="0C9FD360" w:rsidR="009B6822" w:rsidRDefault="001B43BF" w:rsidP="00733DA4">
      <w:pPr>
        <w:pStyle w:val="NoSpacing"/>
        <w:tabs>
          <w:tab w:val="left" w:pos="630"/>
          <w:tab w:val="left" w:pos="720"/>
          <w:tab w:val="left" w:pos="810"/>
          <w:tab w:val="left" w:pos="900"/>
          <w:tab w:val="left" w:pos="1260"/>
          <w:tab w:val="left" w:pos="1440"/>
        </w:tabs>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4C7C5E">
        <w:rPr>
          <w:rFonts w:ascii="Times New Roman" w:hAnsi="Times New Roman" w:cs="Times New Roman"/>
          <w:sz w:val="24"/>
          <w:szCs w:val="24"/>
        </w:rPr>
        <w:tab/>
      </w:r>
      <w:r w:rsidR="00733DA4">
        <w:rPr>
          <w:rFonts w:ascii="Times New Roman" w:hAnsi="Times New Roman" w:cs="Times New Roman"/>
          <w:sz w:val="24"/>
          <w:szCs w:val="24"/>
        </w:rPr>
        <w:t xml:space="preserve"> </w:t>
      </w:r>
      <w:r w:rsidR="009B6822">
        <w:rPr>
          <w:rFonts w:ascii="Times New Roman" w:hAnsi="Times New Roman" w:cs="Times New Roman"/>
          <w:sz w:val="24"/>
          <w:szCs w:val="24"/>
        </w:rPr>
        <w:t>By couching the memorandum of agreement of cession i</w:t>
      </w:r>
      <w:r>
        <w:rPr>
          <w:rFonts w:ascii="Times New Roman" w:hAnsi="Times New Roman" w:cs="Times New Roman"/>
          <w:sz w:val="24"/>
          <w:szCs w:val="24"/>
        </w:rPr>
        <w:t xml:space="preserve">n such a manner that it omitted </w:t>
      </w:r>
      <w:r w:rsidR="009B6822">
        <w:rPr>
          <w:rFonts w:ascii="Times New Roman" w:hAnsi="Times New Roman" w:cs="Times New Roman"/>
          <w:sz w:val="24"/>
          <w:szCs w:val="24"/>
        </w:rPr>
        <w:t xml:space="preserve">any reference to the first respondent as purchaser of the right, title and interest in the property, thus disguising his ownership of and rights with respect to the property, knowing that the property in question is </w:t>
      </w:r>
      <w:r w:rsidR="00681069">
        <w:rPr>
          <w:rFonts w:ascii="Times New Roman" w:hAnsi="Times New Roman" w:cs="Times New Roman"/>
          <w:sz w:val="24"/>
          <w:szCs w:val="24"/>
        </w:rPr>
        <w:t>the proceeds of crime, the second respondent</w:t>
      </w:r>
      <w:r w:rsidR="009B6822">
        <w:rPr>
          <w:rFonts w:ascii="Times New Roman" w:hAnsi="Times New Roman" w:cs="Times New Roman"/>
          <w:sz w:val="24"/>
          <w:szCs w:val="24"/>
        </w:rPr>
        <w:t>, on a balance of probabilities</w:t>
      </w:r>
      <w:r w:rsidR="00681069">
        <w:rPr>
          <w:rFonts w:ascii="Times New Roman" w:hAnsi="Times New Roman" w:cs="Times New Roman"/>
          <w:sz w:val="24"/>
          <w:szCs w:val="24"/>
        </w:rPr>
        <w:t>,</w:t>
      </w:r>
      <w:r w:rsidR="009B6822">
        <w:rPr>
          <w:rFonts w:ascii="Times New Roman" w:hAnsi="Times New Roman" w:cs="Times New Roman"/>
          <w:sz w:val="24"/>
          <w:szCs w:val="24"/>
        </w:rPr>
        <w:t xml:space="preserve"> committe</w:t>
      </w:r>
      <w:r w:rsidR="00681069">
        <w:rPr>
          <w:rFonts w:ascii="Times New Roman" w:hAnsi="Times New Roman" w:cs="Times New Roman"/>
          <w:sz w:val="24"/>
          <w:szCs w:val="24"/>
        </w:rPr>
        <w:t>d conduct constituting or</w:t>
      </w:r>
      <w:r w:rsidR="009B6822">
        <w:rPr>
          <w:rFonts w:ascii="Times New Roman" w:hAnsi="Times New Roman" w:cs="Times New Roman"/>
          <w:sz w:val="24"/>
          <w:szCs w:val="24"/>
        </w:rPr>
        <w:t xml:space="preserve"> a</w:t>
      </w:r>
      <w:r w:rsidR="00497B20">
        <w:rPr>
          <w:rFonts w:ascii="Times New Roman" w:hAnsi="Times New Roman" w:cs="Times New Roman"/>
          <w:sz w:val="24"/>
          <w:szCs w:val="24"/>
        </w:rPr>
        <w:t>ssociated with the serious criminal</w:t>
      </w:r>
      <w:r w:rsidR="009B6822">
        <w:rPr>
          <w:rFonts w:ascii="Times New Roman" w:hAnsi="Times New Roman" w:cs="Times New Roman"/>
          <w:sz w:val="24"/>
          <w:szCs w:val="24"/>
        </w:rPr>
        <w:t xml:space="preserve"> offence of money laundering. </w:t>
      </w:r>
    </w:p>
    <w:p w14:paraId="7057B9CE" w14:textId="25EA7092" w:rsidR="009B6822" w:rsidRDefault="001B43BF" w:rsidP="00733DA4">
      <w:pPr>
        <w:pStyle w:val="NoSpacing"/>
        <w:tabs>
          <w:tab w:val="left" w:pos="540"/>
          <w:tab w:val="left" w:pos="630"/>
          <w:tab w:val="left" w:pos="900"/>
          <w:tab w:val="left" w:pos="1080"/>
          <w:tab w:val="left" w:pos="1260"/>
          <w:tab w:val="left" w:pos="1350"/>
          <w:tab w:val="left" w:pos="1440"/>
          <w:tab w:val="left" w:pos="1530"/>
        </w:tabs>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4C7C5E">
        <w:rPr>
          <w:rFonts w:ascii="Times New Roman" w:hAnsi="Times New Roman" w:cs="Times New Roman"/>
          <w:sz w:val="24"/>
          <w:szCs w:val="24"/>
        </w:rPr>
        <w:tab/>
      </w:r>
      <w:r w:rsidR="00733DA4">
        <w:rPr>
          <w:rFonts w:ascii="Times New Roman" w:hAnsi="Times New Roman" w:cs="Times New Roman"/>
          <w:sz w:val="24"/>
          <w:szCs w:val="24"/>
        </w:rPr>
        <w:t xml:space="preserve"> </w:t>
      </w:r>
      <w:r w:rsidR="004C7C5E">
        <w:rPr>
          <w:rFonts w:ascii="Times New Roman" w:hAnsi="Times New Roman" w:cs="Times New Roman"/>
          <w:sz w:val="24"/>
          <w:szCs w:val="24"/>
        </w:rPr>
        <w:t xml:space="preserve"> </w:t>
      </w:r>
      <w:r>
        <w:rPr>
          <w:rFonts w:ascii="Times New Roman" w:hAnsi="Times New Roman" w:cs="Times New Roman"/>
          <w:sz w:val="24"/>
          <w:szCs w:val="24"/>
        </w:rPr>
        <w:t>I</w:t>
      </w:r>
      <w:r w:rsidR="009B6822">
        <w:rPr>
          <w:rFonts w:ascii="Times New Roman" w:hAnsi="Times New Roman" w:cs="Times New Roman"/>
          <w:sz w:val="24"/>
          <w:szCs w:val="24"/>
        </w:rPr>
        <w:t>ndeed</w:t>
      </w:r>
      <w:r w:rsidR="00497B20">
        <w:rPr>
          <w:rFonts w:ascii="Times New Roman" w:hAnsi="Times New Roman" w:cs="Times New Roman"/>
          <w:sz w:val="24"/>
          <w:szCs w:val="24"/>
        </w:rPr>
        <w:t>, by participating i</w:t>
      </w:r>
      <w:r w:rsidR="009B6822">
        <w:rPr>
          <w:rFonts w:ascii="Times New Roman" w:hAnsi="Times New Roman" w:cs="Times New Roman"/>
          <w:sz w:val="24"/>
          <w:szCs w:val="24"/>
        </w:rPr>
        <w:t>n</w:t>
      </w:r>
      <w:r w:rsidR="0060040D">
        <w:rPr>
          <w:rFonts w:ascii="Times New Roman" w:hAnsi="Times New Roman" w:cs="Times New Roman"/>
          <w:sz w:val="24"/>
          <w:szCs w:val="24"/>
        </w:rPr>
        <w:t>,</w:t>
      </w:r>
      <w:r w:rsidR="009B6822">
        <w:rPr>
          <w:rFonts w:ascii="Times New Roman" w:hAnsi="Times New Roman" w:cs="Times New Roman"/>
          <w:sz w:val="24"/>
          <w:szCs w:val="24"/>
        </w:rPr>
        <w:t xml:space="preserve"> associating with, aiding and facilitating the acquisition and transfer of title in the property in question to conceal that it </w:t>
      </w:r>
      <w:r w:rsidR="00BA7A18">
        <w:rPr>
          <w:rFonts w:ascii="Times New Roman" w:hAnsi="Times New Roman" w:cs="Times New Roman"/>
          <w:sz w:val="24"/>
          <w:szCs w:val="24"/>
        </w:rPr>
        <w:t>was the</w:t>
      </w:r>
      <w:r w:rsidR="009B6822">
        <w:rPr>
          <w:rFonts w:ascii="Times New Roman" w:hAnsi="Times New Roman" w:cs="Times New Roman"/>
          <w:sz w:val="24"/>
          <w:szCs w:val="24"/>
        </w:rPr>
        <w:t xml:space="preserve"> proceeds of</w:t>
      </w:r>
      <w:r w:rsidR="00497B20">
        <w:rPr>
          <w:rFonts w:ascii="Times New Roman" w:hAnsi="Times New Roman" w:cs="Times New Roman"/>
          <w:sz w:val="24"/>
          <w:szCs w:val="24"/>
        </w:rPr>
        <w:t xml:space="preserve"> the</w:t>
      </w:r>
      <w:r w:rsidR="009B6822">
        <w:rPr>
          <w:rFonts w:ascii="Times New Roman" w:hAnsi="Times New Roman" w:cs="Times New Roman"/>
          <w:sz w:val="24"/>
          <w:szCs w:val="24"/>
        </w:rPr>
        <w:t xml:space="preserve"> serious offence of theft, the second respondent</w:t>
      </w:r>
      <w:r w:rsidR="00497B20">
        <w:rPr>
          <w:rFonts w:ascii="Times New Roman" w:hAnsi="Times New Roman" w:cs="Times New Roman"/>
          <w:sz w:val="24"/>
          <w:szCs w:val="24"/>
        </w:rPr>
        <w:t>, on the c</w:t>
      </w:r>
      <w:r w:rsidR="009B6822">
        <w:rPr>
          <w:rFonts w:ascii="Times New Roman" w:hAnsi="Times New Roman" w:cs="Times New Roman"/>
          <w:sz w:val="24"/>
          <w:szCs w:val="24"/>
        </w:rPr>
        <w:t>ivil standard of proof,</w:t>
      </w:r>
      <w:r w:rsidR="00993B7F">
        <w:rPr>
          <w:rFonts w:ascii="Times New Roman" w:hAnsi="Times New Roman" w:cs="Times New Roman"/>
          <w:sz w:val="24"/>
          <w:szCs w:val="24"/>
        </w:rPr>
        <w:t xml:space="preserve"> committed the offence of money</w:t>
      </w:r>
      <w:r w:rsidR="009B6822">
        <w:rPr>
          <w:rFonts w:ascii="Times New Roman" w:hAnsi="Times New Roman" w:cs="Times New Roman"/>
          <w:sz w:val="24"/>
          <w:szCs w:val="24"/>
        </w:rPr>
        <w:t xml:space="preserve"> laundering.</w:t>
      </w:r>
    </w:p>
    <w:p w14:paraId="708002E1" w14:textId="2DED4F4E" w:rsidR="009B6822" w:rsidRDefault="001B43BF" w:rsidP="004C7C5E">
      <w:pPr>
        <w:pStyle w:val="NoSpacing"/>
        <w:tabs>
          <w:tab w:val="left" w:pos="630"/>
          <w:tab w:val="left" w:pos="72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4C7C5E">
        <w:rPr>
          <w:rFonts w:ascii="Times New Roman" w:hAnsi="Times New Roman" w:cs="Times New Roman"/>
          <w:sz w:val="24"/>
          <w:szCs w:val="24"/>
        </w:rPr>
        <w:tab/>
        <w:t xml:space="preserve"> </w:t>
      </w:r>
      <w:r w:rsidR="009B6822">
        <w:rPr>
          <w:rFonts w:ascii="Times New Roman" w:hAnsi="Times New Roman" w:cs="Times New Roman"/>
          <w:sz w:val="24"/>
          <w:szCs w:val="24"/>
        </w:rPr>
        <w:t>Ultimately</w:t>
      </w:r>
      <w:r w:rsidR="00993B7F">
        <w:rPr>
          <w:rFonts w:ascii="Times New Roman" w:hAnsi="Times New Roman" w:cs="Times New Roman"/>
          <w:sz w:val="24"/>
          <w:szCs w:val="24"/>
        </w:rPr>
        <w:t>,</w:t>
      </w:r>
      <w:r w:rsidR="009B6822">
        <w:rPr>
          <w:rFonts w:ascii="Times New Roman" w:hAnsi="Times New Roman" w:cs="Times New Roman"/>
          <w:sz w:val="24"/>
          <w:szCs w:val="24"/>
        </w:rPr>
        <w:t xml:space="preserve"> I have found that the property itself is proceeds of conduct constituting or associated wit</w:t>
      </w:r>
      <w:r>
        <w:rPr>
          <w:rFonts w:ascii="Times New Roman" w:hAnsi="Times New Roman" w:cs="Times New Roman"/>
          <w:sz w:val="24"/>
          <w:szCs w:val="24"/>
        </w:rPr>
        <w:t>h the serious offence of theft</w:t>
      </w:r>
      <w:r w:rsidR="00497B20">
        <w:rPr>
          <w:rFonts w:ascii="Times New Roman" w:hAnsi="Times New Roman" w:cs="Times New Roman"/>
          <w:sz w:val="24"/>
          <w:szCs w:val="24"/>
        </w:rPr>
        <w:t>.</w:t>
      </w:r>
      <w:r>
        <w:rPr>
          <w:rFonts w:ascii="Times New Roman" w:hAnsi="Times New Roman" w:cs="Times New Roman"/>
          <w:sz w:val="24"/>
          <w:szCs w:val="24"/>
        </w:rPr>
        <w:t xml:space="preserve"> </w:t>
      </w:r>
      <w:r w:rsidR="00497B20">
        <w:rPr>
          <w:rFonts w:ascii="Times New Roman" w:hAnsi="Times New Roman" w:cs="Times New Roman"/>
          <w:sz w:val="24"/>
          <w:szCs w:val="24"/>
        </w:rPr>
        <w:t>A</w:t>
      </w:r>
      <w:r w:rsidR="009B6822">
        <w:rPr>
          <w:rFonts w:ascii="Times New Roman" w:hAnsi="Times New Roman" w:cs="Times New Roman"/>
          <w:sz w:val="24"/>
          <w:szCs w:val="24"/>
        </w:rPr>
        <w:t xml:space="preserve">ny other conclusion is not possible on the evidence. </w:t>
      </w:r>
    </w:p>
    <w:p w14:paraId="79FB5311" w14:textId="2EC90DE8" w:rsidR="009B3BBA" w:rsidRDefault="003272A8" w:rsidP="004C7C5E">
      <w:pPr>
        <w:pStyle w:val="NoSpacing"/>
        <w:tabs>
          <w:tab w:val="left" w:pos="450"/>
        </w:tabs>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4C7C5E">
        <w:rPr>
          <w:rFonts w:ascii="Times New Roman" w:hAnsi="Times New Roman" w:cs="Times New Roman"/>
          <w:sz w:val="24"/>
          <w:szCs w:val="24"/>
        </w:rPr>
        <w:tab/>
      </w:r>
      <w:r w:rsidR="001B43BF">
        <w:rPr>
          <w:rFonts w:ascii="Times New Roman" w:hAnsi="Times New Roman" w:cs="Times New Roman"/>
          <w:sz w:val="24"/>
          <w:szCs w:val="24"/>
        </w:rPr>
        <w:t>This</w:t>
      </w:r>
      <w:r w:rsidR="009B6822">
        <w:rPr>
          <w:rFonts w:ascii="Times New Roman" w:hAnsi="Times New Roman" w:cs="Times New Roman"/>
          <w:sz w:val="24"/>
          <w:szCs w:val="24"/>
        </w:rPr>
        <w:t xml:space="preserve"> </w:t>
      </w:r>
      <w:r w:rsidR="00EF3FEB">
        <w:rPr>
          <w:rFonts w:ascii="Times New Roman" w:hAnsi="Times New Roman" w:cs="Times New Roman"/>
          <w:sz w:val="24"/>
          <w:szCs w:val="24"/>
        </w:rPr>
        <w:t>a case where the applic</w:t>
      </w:r>
      <w:r w:rsidR="006358F4">
        <w:rPr>
          <w:rFonts w:ascii="Times New Roman" w:hAnsi="Times New Roman" w:cs="Times New Roman"/>
          <w:sz w:val="24"/>
          <w:szCs w:val="24"/>
        </w:rPr>
        <w:t>ant’s decision not to apply for an unexplained wealth order has had no repercussion</w:t>
      </w:r>
      <w:r w:rsidR="00EF3FEB">
        <w:rPr>
          <w:rFonts w:ascii="Times New Roman" w:hAnsi="Times New Roman" w:cs="Times New Roman"/>
          <w:sz w:val="24"/>
          <w:szCs w:val="24"/>
        </w:rPr>
        <w:t>s on the outcome of the applic</w:t>
      </w:r>
      <w:r w:rsidR="006358F4">
        <w:rPr>
          <w:rFonts w:ascii="Times New Roman" w:hAnsi="Times New Roman" w:cs="Times New Roman"/>
          <w:sz w:val="24"/>
          <w:szCs w:val="24"/>
        </w:rPr>
        <w:t>ation for the order for civil forfeiture of the tainted property. I agree wit</w:t>
      </w:r>
      <w:r w:rsidR="00EF3FEB">
        <w:rPr>
          <w:rFonts w:ascii="Times New Roman" w:hAnsi="Times New Roman" w:cs="Times New Roman"/>
          <w:sz w:val="24"/>
          <w:szCs w:val="24"/>
        </w:rPr>
        <w:t xml:space="preserve">h Mr </w:t>
      </w:r>
      <w:r w:rsidR="00EF3FEB" w:rsidRPr="00EF3FEB">
        <w:rPr>
          <w:rFonts w:ascii="Times New Roman" w:hAnsi="Times New Roman" w:cs="Times New Roman"/>
          <w:i/>
          <w:sz w:val="24"/>
          <w:szCs w:val="24"/>
        </w:rPr>
        <w:t>Mutangadura</w:t>
      </w:r>
      <w:r w:rsidR="00EF3FEB">
        <w:rPr>
          <w:rFonts w:ascii="Times New Roman" w:hAnsi="Times New Roman" w:cs="Times New Roman"/>
          <w:sz w:val="24"/>
          <w:szCs w:val="24"/>
        </w:rPr>
        <w:t xml:space="preserve"> that the applicant’s</w:t>
      </w:r>
      <w:r w:rsidR="006358F4">
        <w:rPr>
          <w:rFonts w:ascii="Times New Roman" w:hAnsi="Times New Roman" w:cs="Times New Roman"/>
          <w:sz w:val="24"/>
          <w:szCs w:val="24"/>
        </w:rPr>
        <w:t xml:space="preserve"> case is solid</w:t>
      </w:r>
      <w:r w:rsidR="0060040D">
        <w:rPr>
          <w:rFonts w:ascii="Times New Roman" w:hAnsi="Times New Roman" w:cs="Times New Roman"/>
          <w:sz w:val="24"/>
          <w:szCs w:val="24"/>
        </w:rPr>
        <w:t>,</w:t>
      </w:r>
      <w:r w:rsidR="006358F4">
        <w:rPr>
          <w:rFonts w:ascii="Times New Roman" w:hAnsi="Times New Roman" w:cs="Times New Roman"/>
          <w:sz w:val="24"/>
          <w:szCs w:val="24"/>
        </w:rPr>
        <w:t xml:space="preserve"> rendering it unnecessary to have sought an unexplained wealt</w:t>
      </w:r>
      <w:r w:rsidR="0060040D">
        <w:rPr>
          <w:rFonts w:ascii="Times New Roman" w:hAnsi="Times New Roman" w:cs="Times New Roman"/>
          <w:sz w:val="24"/>
          <w:szCs w:val="24"/>
        </w:rPr>
        <w:t>h order before s</w:t>
      </w:r>
      <w:r w:rsidR="006358F4">
        <w:rPr>
          <w:rFonts w:ascii="Times New Roman" w:hAnsi="Times New Roman" w:cs="Times New Roman"/>
          <w:sz w:val="24"/>
          <w:szCs w:val="24"/>
        </w:rPr>
        <w:t xml:space="preserve">eeking civil forfeiture of the property in question. Ms </w:t>
      </w:r>
      <w:r w:rsidR="00EF3FEB" w:rsidRPr="00EF3FEB">
        <w:rPr>
          <w:rFonts w:ascii="Times New Roman" w:hAnsi="Times New Roman" w:cs="Times New Roman"/>
          <w:i/>
          <w:sz w:val="24"/>
          <w:szCs w:val="24"/>
        </w:rPr>
        <w:t>Damiso</w:t>
      </w:r>
      <w:r w:rsidR="00EF3FEB" w:rsidRPr="00EF3FEB">
        <w:rPr>
          <w:rFonts w:ascii="Times New Roman" w:hAnsi="Times New Roman" w:cs="Times New Roman"/>
          <w:sz w:val="24"/>
          <w:szCs w:val="24"/>
        </w:rPr>
        <w:t>’s</w:t>
      </w:r>
      <w:r w:rsidR="00EF3FEB">
        <w:rPr>
          <w:rFonts w:ascii="Times New Roman" w:hAnsi="Times New Roman" w:cs="Times New Roman"/>
          <w:sz w:val="24"/>
          <w:szCs w:val="24"/>
        </w:rPr>
        <w:t xml:space="preserve"> submissions to the contrary find no favour with me.</w:t>
      </w:r>
      <w:r w:rsidR="006358F4">
        <w:rPr>
          <w:rFonts w:ascii="Times New Roman" w:hAnsi="Times New Roman" w:cs="Times New Roman"/>
          <w:sz w:val="24"/>
          <w:szCs w:val="24"/>
        </w:rPr>
        <w:t xml:space="preserve"> </w:t>
      </w:r>
    </w:p>
    <w:p w14:paraId="39AEB195" w14:textId="77777777" w:rsidR="00CF3020" w:rsidRPr="00717E1C" w:rsidRDefault="009B3BBA" w:rsidP="00717E1C">
      <w:pPr>
        <w:pStyle w:val="NoSpacing"/>
        <w:spacing w:line="360" w:lineRule="auto"/>
        <w:ind w:left="1440" w:hanging="1080"/>
        <w:rPr>
          <w:rFonts w:ascii="Times New Roman" w:hAnsi="Times New Roman" w:cs="Times New Roman"/>
          <w:b/>
          <w:bCs/>
          <w:sz w:val="24"/>
          <w:szCs w:val="24"/>
        </w:rPr>
      </w:pPr>
      <w:r w:rsidRPr="00717E1C">
        <w:rPr>
          <w:rFonts w:ascii="Times New Roman" w:hAnsi="Times New Roman" w:cs="Times New Roman"/>
          <w:b/>
          <w:bCs/>
          <w:sz w:val="24"/>
          <w:szCs w:val="24"/>
          <w:u w:val="single"/>
        </w:rPr>
        <w:t>ORDER</w:t>
      </w:r>
    </w:p>
    <w:p w14:paraId="7E35F386" w14:textId="77777777" w:rsidR="009B3BBA" w:rsidRDefault="009B3BBA" w:rsidP="00717E1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D625B1">
        <w:rPr>
          <w:rFonts w:ascii="Times New Roman" w:hAnsi="Times New Roman" w:cs="Times New Roman"/>
          <w:b/>
          <w:sz w:val="24"/>
          <w:szCs w:val="24"/>
        </w:rPr>
        <w:t>In the result, IT IS ORDERED THAT:</w:t>
      </w:r>
      <w:r>
        <w:rPr>
          <w:rFonts w:ascii="Times New Roman" w:hAnsi="Times New Roman" w:cs="Times New Roman"/>
          <w:sz w:val="24"/>
          <w:szCs w:val="24"/>
        </w:rPr>
        <w:t xml:space="preserve"> </w:t>
      </w:r>
    </w:p>
    <w:p w14:paraId="76CC69AA" w14:textId="675BFFDB" w:rsidR="00CF3020" w:rsidRPr="009B6822" w:rsidRDefault="0060040D" w:rsidP="00D625B1">
      <w:pPr>
        <w:pStyle w:val="NoSpacing"/>
        <w:numPr>
          <w:ilvl w:val="0"/>
          <w:numId w:val="6"/>
        </w:numPr>
        <w:spacing w:line="360" w:lineRule="auto"/>
        <w:ind w:left="1080"/>
        <w:jc w:val="both"/>
        <w:rPr>
          <w:rFonts w:ascii="Times New Roman" w:hAnsi="Times New Roman" w:cs="Times New Roman"/>
        </w:rPr>
      </w:pPr>
      <w:r>
        <w:rPr>
          <w:rFonts w:ascii="Times New Roman" w:hAnsi="Times New Roman" w:cs="Times New Roman"/>
        </w:rPr>
        <w:lastRenderedPageBreak/>
        <w:t xml:space="preserve">The undivided </w:t>
      </w:r>
      <w:r w:rsidR="002B1907">
        <w:rPr>
          <w:rFonts w:ascii="Times New Roman" w:hAnsi="Times New Roman" w:cs="Times New Roman"/>
        </w:rPr>
        <w:t>1</w:t>
      </w:r>
      <w:r w:rsidR="009B3BBA" w:rsidRPr="009B6822">
        <w:rPr>
          <w:rFonts w:ascii="Times New Roman" w:hAnsi="Times New Roman" w:cs="Times New Roman"/>
        </w:rPr>
        <w:t>8668% share number L</w:t>
      </w:r>
      <w:r w:rsidR="00EF3FEB">
        <w:rPr>
          <w:rFonts w:ascii="Times New Roman" w:hAnsi="Times New Roman" w:cs="Times New Roman"/>
        </w:rPr>
        <w:t>8</w:t>
      </w:r>
      <w:r w:rsidR="009B3BBA" w:rsidRPr="009B6822">
        <w:rPr>
          <w:rFonts w:ascii="Times New Roman" w:hAnsi="Times New Roman" w:cs="Times New Roman"/>
        </w:rPr>
        <w:t xml:space="preserve"> in a certain piece of land situate</w:t>
      </w:r>
      <w:r w:rsidR="00F31845" w:rsidRPr="009B6822">
        <w:rPr>
          <w:rFonts w:ascii="Times New Roman" w:hAnsi="Times New Roman" w:cs="Times New Roman"/>
        </w:rPr>
        <w:t xml:space="preserve"> in the district of Salisbury called stand number 2485 Arlington Estate mea</w:t>
      </w:r>
      <w:r>
        <w:rPr>
          <w:rFonts w:ascii="Times New Roman" w:hAnsi="Times New Roman" w:cs="Times New Roman"/>
        </w:rPr>
        <w:t>suring 2.4 hectares held under Deed of Transfer</w:t>
      </w:r>
      <w:r w:rsidR="00F31845" w:rsidRPr="009B6822">
        <w:rPr>
          <w:rFonts w:ascii="Times New Roman" w:hAnsi="Times New Roman" w:cs="Times New Roman"/>
        </w:rPr>
        <w:t xml:space="preserve"> Registered Number 3113/2017 dated 10 </w:t>
      </w:r>
      <w:r w:rsidR="00EF3FEB">
        <w:rPr>
          <w:rFonts w:ascii="Times New Roman" w:hAnsi="Times New Roman" w:cs="Times New Roman"/>
        </w:rPr>
        <w:t>August 2017 is tainted property and is forf</w:t>
      </w:r>
      <w:r w:rsidR="00D625B1">
        <w:rPr>
          <w:rFonts w:ascii="Times New Roman" w:hAnsi="Times New Roman" w:cs="Times New Roman"/>
        </w:rPr>
        <w:t>eited to the S</w:t>
      </w:r>
      <w:r w:rsidR="00EF3FEB">
        <w:rPr>
          <w:rFonts w:ascii="Times New Roman" w:hAnsi="Times New Roman" w:cs="Times New Roman"/>
        </w:rPr>
        <w:t>tate.</w:t>
      </w:r>
    </w:p>
    <w:p w14:paraId="1AFEA70E" w14:textId="2893B368" w:rsidR="00F31845" w:rsidRPr="009B6822" w:rsidRDefault="00F31845" w:rsidP="00D625B1">
      <w:pPr>
        <w:pStyle w:val="NoSpacing"/>
        <w:numPr>
          <w:ilvl w:val="0"/>
          <w:numId w:val="6"/>
        </w:numPr>
        <w:tabs>
          <w:tab w:val="left" w:pos="2250"/>
          <w:tab w:val="left" w:pos="2340"/>
        </w:tabs>
        <w:spacing w:line="360" w:lineRule="auto"/>
        <w:ind w:left="1080"/>
        <w:jc w:val="both"/>
        <w:rPr>
          <w:rFonts w:ascii="Times New Roman" w:hAnsi="Times New Roman" w:cs="Times New Roman"/>
        </w:rPr>
      </w:pPr>
      <w:r w:rsidRPr="009B6822">
        <w:rPr>
          <w:rFonts w:ascii="Times New Roman" w:hAnsi="Times New Roman" w:cs="Times New Roman"/>
        </w:rPr>
        <w:t>The second and the third respondent</w:t>
      </w:r>
      <w:r w:rsidR="00EF3FEB">
        <w:rPr>
          <w:rFonts w:ascii="Times New Roman" w:hAnsi="Times New Roman" w:cs="Times New Roman"/>
        </w:rPr>
        <w:t>s</w:t>
      </w:r>
      <w:r w:rsidRPr="009B6822">
        <w:rPr>
          <w:rFonts w:ascii="Times New Roman" w:hAnsi="Times New Roman" w:cs="Times New Roman"/>
        </w:rPr>
        <w:t xml:space="preserve"> shall within the next seven days do all such things and complete and sign all such papers and documents necessary to transfer the right</w:t>
      </w:r>
      <w:r w:rsidR="00EF3FEB">
        <w:rPr>
          <w:rFonts w:ascii="Times New Roman" w:hAnsi="Times New Roman" w:cs="Times New Roman"/>
        </w:rPr>
        <w:t>,</w:t>
      </w:r>
      <w:r w:rsidRPr="009B6822">
        <w:rPr>
          <w:rFonts w:ascii="Times New Roman" w:hAnsi="Times New Roman" w:cs="Times New Roman"/>
        </w:rPr>
        <w:t xml:space="preserve"> title and interest i</w:t>
      </w:r>
      <w:r w:rsidR="00EF3FEB">
        <w:rPr>
          <w:rFonts w:ascii="Times New Roman" w:hAnsi="Times New Roman" w:cs="Times New Roman"/>
        </w:rPr>
        <w:t xml:space="preserve">n the  property described in </w:t>
      </w:r>
      <w:r w:rsidRPr="009B6822">
        <w:rPr>
          <w:rFonts w:ascii="Times New Roman" w:hAnsi="Times New Roman" w:cs="Times New Roman"/>
        </w:rPr>
        <w:t xml:space="preserve"> pa</w:t>
      </w:r>
      <w:r w:rsidR="007855E8">
        <w:rPr>
          <w:rFonts w:ascii="Times New Roman" w:hAnsi="Times New Roman" w:cs="Times New Roman"/>
        </w:rPr>
        <w:t>ragraph 1 of this order to the S</w:t>
      </w:r>
      <w:r w:rsidRPr="009B6822">
        <w:rPr>
          <w:rFonts w:ascii="Times New Roman" w:hAnsi="Times New Roman" w:cs="Times New Roman"/>
        </w:rPr>
        <w:t>tate failing which the Sheriff or his deputy shall do so.</w:t>
      </w:r>
    </w:p>
    <w:p w14:paraId="365B8726" w14:textId="4F2DED9A" w:rsidR="00F31845" w:rsidRPr="009B6822" w:rsidRDefault="00F31845" w:rsidP="00D625B1">
      <w:pPr>
        <w:pStyle w:val="NoSpacing"/>
        <w:numPr>
          <w:ilvl w:val="0"/>
          <w:numId w:val="6"/>
        </w:numPr>
        <w:tabs>
          <w:tab w:val="left" w:pos="1980"/>
          <w:tab w:val="left" w:pos="2160"/>
        </w:tabs>
        <w:spacing w:line="360" w:lineRule="auto"/>
        <w:ind w:left="1080"/>
        <w:jc w:val="both"/>
        <w:rPr>
          <w:rFonts w:ascii="Times New Roman" w:hAnsi="Times New Roman" w:cs="Times New Roman"/>
        </w:rPr>
      </w:pPr>
      <w:r w:rsidRPr="009B6822">
        <w:rPr>
          <w:rFonts w:ascii="Times New Roman" w:hAnsi="Times New Roman" w:cs="Times New Roman"/>
        </w:rPr>
        <w:t>The Fourth respondent shall register transfer of the right</w:t>
      </w:r>
      <w:r w:rsidR="007855E8">
        <w:rPr>
          <w:rFonts w:ascii="Times New Roman" w:hAnsi="Times New Roman" w:cs="Times New Roman"/>
        </w:rPr>
        <w:t>,</w:t>
      </w:r>
      <w:r w:rsidRPr="009B6822">
        <w:rPr>
          <w:rFonts w:ascii="Times New Roman" w:hAnsi="Times New Roman" w:cs="Times New Roman"/>
        </w:rPr>
        <w:t xml:space="preserve"> title and interest </w:t>
      </w:r>
      <w:r w:rsidR="007855E8">
        <w:rPr>
          <w:rFonts w:ascii="Times New Roman" w:hAnsi="Times New Roman" w:cs="Times New Roman"/>
        </w:rPr>
        <w:t xml:space="preserve">in the property described </w:t>
      </w:r>
      <w:r w:rsidR="00D625B1">
        <w:rPr>
          <w:rFonts w:ascii="Times New Roman" w:hAnsi="Times New Roman" w:cs="Times New Roman"/>
        </w:rPr>
        <w:t xml:space="preserve">in </w:t>
      </w:r>
      <w:r w:rsidR="00D625B1" w:rsidRPr="009B6822">
        <w:rPr>
          <w:rFonts w:ascii="Times New Roman" w:hAnsi="Times New Roman" w:cs="Times New Roman"/>
        </w:rPr>
        <w:t>paragraph</w:t>
      </w:r>
      <w:r w:rsidR="007855E8">
        <w:rPr>
          <w:rFonts w:ascii="Times New Roman" w:hAnsi="Times New Roman" w:cs="Times New Roman"/>
        </w:rPr>
        <w:t xml:space="preserve"> 1</w:t>
      </w:r>
      <w:r w:rsidRPr="009B6822">
        <w:rPr>
          <w:rFonts w:ascii="Times New Roman" w:hAnsi="Times New Roman" w:cs="Times New Roman"/>
        </w:rPr>
        <w:t xml:space="preserve"> of this order in favour of th</w:t>
      </w:r>
      <w:r w:rsidR="009B6822" w:rsidRPr="009B6822">
        <w:rPr>
          <w:rFonts w:ascii="Times New Roman" w:hAnsi="Times New Roman" w:cs="Times New Roman"/>
        </w:rPr>
        <w:t>e</w:t>
      </w:r>
      <w:r w:rsidR="007855E8">
        <w:rPr>
          <w:rFonts w:ascii="Times New Roman" w:hAnsi="Times New Roman" w:cs="Times New Roman"/>
        </w:rPr>
        <w:t xml:space="preserve"> State.</w:t>
      </w:r>
    </w:p>
    <w:p w14:paraId="705C8615" w14:textId="4B1236F2" w:rsidR="009B6822" w:rsidRDefault="009B6822" w:rsidP="00D625B1">
      <w:pPr>
        <w:pStyle w:val="NoSpacing"/>
        <w:numPr>
          <w:ilvl w:val="0"/>
          <w:numId w:val="6"/>
        </w:numPr>
        <w:spacing w:line="360" w:lineRule="auto"/>
        <w:ind w:left="1080"/>
        <w:jc w:val="both"/>
        <w:rPr>
          <w:rFonts w:ascii="Times New Roman" w:hAnsi="Times New Roman" w:cs="Times New Roman"/>
        </w:rPr>
      </w:pPr>
      <w:r w:rsidRPr="009B6822">
        <w:rPr>
          <w:rFonts w:ascii="Times New Roman" w:hAnsi="Times New Roman" w:cs="Times New Roman"/>
        </w:rPr>
        <w:t>Ea</w:t>
      </w:r>
      <w:r w:rsidR="007855E8">
        <w:rPr>
          <w:rFonts w:ascii="Times New Roman" w:hAnsi="Times New Roman" w:cs="Times New Roman"/>
        </w:rPr>
        <w:t>ch party shall bear its own costs.</w:t>
      </w:r>
    </w:p>
    <w:p w14:paraId="1020881B" w14:textId="77777777" w:rsidR="007855E8" w:rsidRDefault="007855E8" w:rsidP="007855E8">
      <w:pPr>
        <w:pStyle w:val="NoSpacing"/>
        <w:spacing w:line="360" w:lineRule="auto"/>
        <w:ind w:left="1800"/>
        <w:jc w:val="both"/>
        <w:rPr>
          <w:rFonts w:ascii="Times New Roman" w:hAnsi="Times New Roman" w:cs="Times New Roman"/>
        </w:rPr>
      </w:pPr>
    </w:p>
    <w:p w14:paraId="00F51545" w14:textId="77777777" w:rsidR="00717E1C" w:rsidRDefault="00717E1C" w:rsidP="00717E1C">
      <w:pPr>
        <w:pStyle w:val="NoSpacing"/>
        <w:spacing w:line="360" w:lineRule="auto"/>
        <w:jc w:val="both"/>
        <w:rPr>
          <w:rFonts w:ascii="Times New Roman" w:hAnsi="Times New Roman" w:cs="Times New Roman"/>
        </w:rPr>
      </w:pPr>
    </w:p>
    <w:p w14:paraId="6BD966EE" w14:textId="7E473904" w:rsidR="007855E8" w:rsidRDefault="007855E8" w:rsidP="007855E8">
      <w:pPr>
        <w:pStyle w:val="NoSpacing"/>
        <w:spacing w:line="360" w:lineRule="auto"/>
        <w:ind w:left="5760" w:firstLine="720"/>
        <w:jc w:val="both"/>
        <w:rPr>
          <w:rFonts w:ascii="Times New Roman" w:hAnsi="Times New Roman" w:cs="Times New Roman"/>
        </w:rPr>
      </w:pPr>
      <w:r>
        <w:rPr>
          <w:rFonts w:ascii="Times New Roman" w:hAnsi="Times New Roman" w:cs="Times New Roman"/>
        </w:rPr>
        <w:t>________________________</w:t>
      </w:r>
    </w:p>
    <w:p w14:paraId="3AEA99A9" w14:textId="5833DB01" w:rsidR="00717E1C" w:rsidRDefault="007855E8" w:rsidP="007855E8">
      <w:pPr>
        <w:pStyle w:val="NoSpacing"/>
        <w:spacing w:line="360" w:lineRule="auto"/>
        <w:ind w:left="5760" w:firstLine="720"/>
        <w:jc w:val="both"/>
        <w:rPr>
          <w:rFonts w:ascii="Times New Roman" w:hAnsi="Times New Roman" w:cs="Times New Roman"/>
        </w:rPr>
      </w:pPr>
      <w:r w:rsidRPr="007855E8">
        <w:rPr>
          <w:rFonts w:ascii="Times New Roman" w:hAnsi="Times New Roman" w:cs="Times New Roman"/>
          <w:smallCaps/>
        </w:rPr>
        <w:t xml:space="preserve">         Chikowero</w:t>
      </w:r>
      <w:r>
        <w:rPr>
          <w:rFonts w:ascii="Times New Roman" w:hAnsi="Times New Roman" w:cs="Times New Roman"/>
        </w:rPr>
        <w:t xml:space="preserve"> J</w:t>
      </w:r>
    </w:p>
    <w:p w14:paraId="652F4198" w14:textId="77777777" w:rsidR="007855E8" w:rsidRDefault="007855E8" w:rsidP="007855E8">
      <w:pPr>
        <w:pStyle w:val="NoSpacing"/>
        <w:jc w:val="both"/>
        <w:rPr>
          <w:rFonts w:ascii="Times New Roman" w:hAnsi="Times New Roman" w:cs="Times New Roman"/>
          <w:i/>
        </w:rPr>
      </w:pPr>
    </w:p>
    <w:p w14:paraId="60F45A87" w14:textId="77777777" w:rsidR="007855E8" w:rsidRDefault="007855E8" w:rsidP="007855E8">
      <w:pPr>
        <w:pStyle w:val="NoSpacing"/>
        <w:jc w:val="both"/>
        <w:rPr>
          <w:rFonts w:ascii="Times New Roman" w:hAnsi="Times New Roman" w:cs="Times New Roman"/>
          <w:i/>
        </w:rPr>
      </w:pPr>
    </w:p>
    <w:p w14:paraId="1941E5FB" w14:textId="77777777" w:rsidR="007855E8" w:rsidRDefault="007855E8" w:rsidP="007855E8">
      <w:pPr>
        <w:pStyle w:val="NoSpacing"/>
        <w:jc w:val="both"/>
        <w:rPr>
          <w:rFonts w:ascii="Times New Roman" w:hAnsi="Times New Roman" w:cs="Times New Roman"/>
          <w:i/>
        </w:rPr>
      </w:pPr>
    </w:p>
    <w:p w14:paraId="3D36DB93" w14:textId="438B7C34" w:rsidR="00717E1C" w:rsidRPr="009B6822" w:rsidRDefault="007855E8" w:rsidP="007855E8">
      <w:pPr>
        <w:pStyle w:val="NoSpacing"/>
        <w:jc w:val="both"/>
        <w:rPr>
          <w:rFonts w:ascii="Times New Roman" w:hAnsi="Times New Roman" w:cs="Times New Roman"/>
        </w:rPr>
      </w:pPr>
      <w:r w:rsidRPr="007855E8">
        <w:rPr>
          <w:rFonts w:ascii="Times New Roman" w:hAnsi="Times New Roman" w:cs="Times New Roman"/>
          <w:i/>
        </w:rPr>
        <w:t>National Prosecuting Authority</w:t>
      </w:r>
      <w:r w:rsidRPr="009B6822">
        <w:rPr>
          <w:rFonts w:ascii="Times New Roman" w:hAnsi="Times New Roman" w:cs="Times New Roman"/>
        </w:rPr>
        <w:t>, applicant</w:t>
      </w:r>
      <w:r>
        <w:rPr>
          <w:rFonts w:ascii="Times New Roman" w:hAnsi="Times New Roman" w:cs="Times New Roman"/>
        </w:rPr>
        <w:t xml:space="preserve">’s legal </w:t>
      </w:r>
      <w:r w:rsidR="00964F1E">
        <w:rPr>
          <w:rFonts w:ascii="Times New Roman" w:hAnsi="Times New Roman" w:cs="Times New Roman"/>
        </w:rPr>
        <w:t>p</w:t>
      </w:r>
      <w:r w:rsidR="00964F1E" w:rsidRPr="009B6822">
        <w:rPr>
          <w:rFonts w:ascii="Times New Roman" w:hAnsi="Times New Roman" w:cs="Times New Roman"/>
        </w:rPr>
        <w:t>racti</w:t>
      </w:r>
      <w:r w:rsidR="00964F1E">
        <w:rPr>
          <w:rFonts w:ascii="Times New Roman" w:hAnsi="Times New Roman" w:cs="Times New Roman"/>
        </w:rPr>
        <w:t>ti</w:t>
      </w:r>
      <w:r w:rsidR="00964F1E" w:rsidRPr="009B6822">
        <w:rPr>
          <w:rFonts w:ascii="Times New Roman" w:hAnsi="Times New Roman" w:cs="Times New Roman"/>
        </w:rPr>
        <w:t>oners</w:t>
      </w:r>
      <w:r w:rsidRPr="009B6822">
        <w:rPr>
          <w:rFonts w:ascii="Times New Roman" w:hAnsi="Times New Roman" w:cs="Times New Roman"/>
        </w:rPr>
        <w:t xml:space="preserve"> </w:t>
      </w:r>
    </w:p>
    <w:p w14:paraId="55103BA9" w14:textId="391733C6" w:rsidR="009B6822" w:rsidRPr="00717E1C" w:rsidRDefault="009B6822" w:rsidP="007855E8">
      <w:pPr>
        <w:pStyle w:val="NoSpacing"/>
        <w:jc w:val="both"/>
        <w:rPr>
          <w:rFonts w:ascii="Times New Roman" w:hAnsi="Times New Roman" w:cs="Times New Roman"/>
        </w:rPr>
      </w:pPr>
      <w:r w:rsidRPr="00717E1C">
        <w:rPr>
          <w:rFonts w:ascii="Times New Roman" w:hAnsi="Times New Roman" w:cs="Times New Roman"/>
          <w:i/>
          <w:iCs/>
          <w:sz w:val="24"/>
          <w:szCs w:val="24"/>
        </w:rPr>
        <w:t>Zimudzi and Associate</w:t>
      </w:r>
      <w:r w:rsidR="0060040D">
        <w:rPr>
          <w:rFonts w:ascii="Times New Roman" w:hAnsi="Times New Roman" w:cs="Times New Roman"/>
          <w:i/>
          <w:iCs/>
          <w:sz w:val="24"/>
          <w:szCs w:val="24"/>
        </w:rPr>
        <w:t>s</w:t>
      </w:r>
      <w:r w:rsidR="00717E1C">
        <w:rPr>
          <w:rFonts w:ascii="Times New Roman" w:hAnsi="Times New Roman" w:cs="Times New Roman"/>
          <w:sz w:val="24"/>
          <w:szCs w:val="24"/>
        </w:rPr>
        <w:t>,</w:t>
      </w:r>
      <w:r>
        <w:rPr>
          <w:rFonts w:ascii="Times New Roman" w:hAnsi="Times New Roman" w:cs="Times New Roman"/>
          <w:sz w:val="24"/>
          <w:szCs w:val="24"/>
        </w:rPr>
        <w:t xml:space="preserve"> </w:t>
      </w:r>
      <w:r w:rsidR="00717E1C">
        <w:rPr>
          <w:rFonts w:ascii="Times New Roman" w:hAnsi="Times New Roman" w:cs="Times New Roman"/>
          <w:sz w:val="24"/>
          <w:szCs w:val="24"/>
        </w:rPr>
        <w:t xml:space="preserve">second </w:t>
      </w:r>
      <w:r>
        <w:rPr>
          <w:rFonts w:ascii="Times New Roman" w:hAnsi="Times New Roman" w:cs="Times New Roman"/>
          <w:sz w:val="24"/>
          <w:szCs w:val="24"/>
        </w:rPr>
        <w:t>respondent</w:t>
      </w:r>
      <w:r w:rsidR="00717E1C">
        <w:rPr>
          <w:rFonts w:ascii="Times New Roman" w:hAnsi="Times New Roman" w:cs="Times New Roman"/>
          <w:sz w:val="24"/>
          <w:szCs w:val="24"/>
        </w:rPr>
        <w:t>’</w:t>
      </w:r>
      <w:r>
        <w:rPr>
          <w:rFonts w:ascii="Times New Roman" w:hAnsi="Times New Roman" w:cs="Times New Roman"/>
          <w:sz w:val="24"/>
          <w:szCs w:val="24"/>
        </w:rPr>
        <w:t xml:space="preserve">s legal practitioners </w:t>
      </w:r>
    </w:p>
    <w:p w14:paraId="6ACDB7E1" w14:textId="77777777" w:rsidR="00CF3020" w:rsidRPr="00CF3020" w:rsidRDefault="00CF3020" w:rsidP="007855E8">
      <w:pPr>
        <w:pStyle w:val="NoSpacing"/>
        <w:ind w:left="1440" w:hanging="108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
    <w:sectPr w:rsidR="00CF3020" w:rsidRPr="00CF3020" w:rsidSect="008D0919">
      <w:headerReference w:type="default" r:id="rId8"/>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6E74" w14:textId="77777777" w:rsidR="008D30A3" w:rsidRDefault="008D30A3" w:rsidP="00E80C55">
      <w:pPr>
        <w:spacing w:after="0" w:line="240" w:lineRule="auto"/>
      </w:pPr>
      <w:r>
        <w:separator/>
      </w:r>
    </w:p>
  </w:endnote>
  <w:endnote w:type="continuationSeparator" w:id="0">
    <w:p w14:paraId="080D8482" w14:textId="77777777" w:rsidR="008D30A3" w:rsidRDefault="008D30A3" w:rsidP="00E8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AE18" w14:textId="77777777" w:rsidR="008D30A3" w:rsidRDefault="008D30A3" w:rsidP="00E80C55">
      <w:pPr>
        <w:spacing w:after="0" w:line="240" w:lineRule="auto"/>
      </w:pPr>
      <w:r>
        <w:separator/>
      </w:r>
    </w:p>
  </w:footnote>
  <w:footnote w:type="continuationSeparator" w:id="0">
    <w:p w14:paraId="69592FAE" w14:textId="77777777" w:rsidR="008D30A3" w:rsidRDefault="008D30A3" w:rsidP="00E80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049178"/>
      <w:docPartObj>
        <w:docPartGallery w:val="Page Numbers (Top of Page)"/>
        <w:docPartUnique/>
      </w:docPartObj>
    </w:sdtPr>
    <w:sdtEndPr>
      <w:rPr>
        <w:noProof/>
      </w:rPr>
    </w:sdtEndPr>
    <w:sdtContent>
      <w:p w14:paraId="785168E3" w14:textId="469454BC" w:rsidR="00C14549" w:rsidRDefault="00C14549" w:rsidP="00C14549">
        <w:pPr>
          <w:pStyle w:val="Header"/>
          <w:ind w:left="4680" w:firstLine="3960"/>
        </w:pPr>
        <w:r>
          <w:fldChar w:fldCharType="begin"/>
        </w:r>
        <w:r>
          <w:instrText xml:space="preserve"> PAGE   \* MERGEFORMAT </w:instrText>
        </w:r>
        <w:r>
          <w:fldChar w:fldCharType="separate"/>
        </w:r>
        <w:r w:rsidR="0015143B">
          <w:rPr>
            <w:noProof/>
          </w:rPr>
          <w:t>1</w:t>
        </w:r>
        <w:r>
          <w:rPr>
            <w:noProof/>
          </w:rPr>
          <w:fldChar w:fldCharType="end"/>
        </w:r>
      </w:p>
    </w:sdtContent>
  </w:sdt>
  <w:p w14:paraId="7D89AA34" w14:textId="307DA701" w:rsidR="00F966B1" w:rsidRDefault="000C5B0E">
    <w:pPr>
      <w:pStyle w:val="Header"/>
    </w:pPr>
    <w:r>
      <w:tab/>
    </w:r>
    <w:r>
      <w:tab/>
      <w:t>HH 181-</w:t>
    </w:r>
    <w:r w:rsidR="00C14549">
      <w:t>24</w:t>
    </w:r>
  </w:p>
  <w:p w14:paraId="0C0B6FF7" w14:textId="7179E52A" w:rsidR="00C14549" w:rsidRDefault="00C14549">
    <w:pPr>
      <w:pStyle w:val="Header"/>
    </w:pPr>
    <w:r>
      <w:tab/>
    </w:r>
    <w:r>
      <w:tab/>
      <w:t>HACC 18/23</w:t>
    </w:r>
  </w:p>
  <w:p w14:paraId="51C2875E" w14:textId="77777777" w:rsidR="00C14549" w:rsidRDefault="00C145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4E1A"/>
    <w:multiLevelType w:val="hybridMultilevel"/>
    <w:tmpl w:val="E7A2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4377B"/>
    <w:multiLevelType w:val="hybridMultilevel"/>
    <w:tmpl w:val="52969CE4"/>
    <w:lvl w:ilvl="0" w:tplc="AF68C1AC">
      <w:start w:val="1"/>
      <w:numFmt w:val="decimal"/>
      <w:lvlText w:val="(%1)"/>
      <w:lvlJc w:val="left"/>
      <w:pPr>
        <w:ind w:left="118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0696992"/>
    <w:multiLevelType w:val="hybridMultilevel"/>
    <w:tmpl w:val="3D86B90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4EA83DFF"/>
    <w:multiLevelType w:val="hybridMultilevel"/>
    <w:tmpl w:val="845E8CF6"/>
    <w:lvl w:ilvl="0" w:tplc="AF68C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523AC6"/>
    <w:multiLevelType w:val="hybridMultilevel"/>
    <w:tmpl w:val="A3883BE6"/>
    <w:lvl w:ilvl="0" w:tplc="EFC26C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64085"/>
    <w:multiLevelType w:val="hybridMultilevel"/>
    <w:tmpl w:val="20CED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55"/>
    <w:rsid w:val="000020AC"/>
    <w:rsid w:val="00006F53"/>
    <w:rsid w:val="0002007B"/>
    <w:rsid w:val="00031157"/>
    <w:rsid w:val="000A0CA8"/>
    <w:rsid w:val="000C15DE"/>
    <w:rsid w:val="000C5B0E"/>
    <w:rsid w:val="000E10C0"/>
    <w:rsid w:val="00141274"/>
    <w:rsid w:val="0014700B"/>
    <w:rsid w:val="0015143B"/>
    <w:rsid w:val="00186317"/>
    <w:rsid w:val="00187DC8"/>
    <w:rsid w:val="001A484C"/>
    <w:rsid w:val="001A6A8D"/>
    <w:rsid w:val="001B43BF"/>
    <w:rsid w:val="001B55AE"/>
    <w:rsid w:val="001C0BF0"/>
    <w:rsid w:val="001E05BA"/>
    <w:rsid w:val="001F0949"/>
    <w:rsid w:val="00203CBA"/>
    <w:rsid w:val="00203F51"/>
    <w:rsid w:val="00216F0E"/>
    <w:rsid w:val="00242806"/>
    <w:rsid w:val="00293B4D"/>
    <w:rsid w:val="00296ED7"/>
    <w:rsid w:val="002B1907"/>
    <w:rsid w:val="002C1048"/>
    <w:rsid w:val="002E104A"/>
    <w:rsid w:val="003012FD"/>
    <w:rsid w:val="003272A8"/>
    <w:rsid w:val="00333819"/>
    <w:rsid w:val="003647D4"/>
    <w:rsid w:val="003A4D6F"/>
    <w:rsid w:val="003D0DEB"/>
    <w:rsid w:val="00401684"/>
    <w:rsid w:val="00404338"/>
    <w:rsid w:val="00417F7F"/>
    <w:rsid w:val="00474693"/>
    <w:rsid w:val="00497B20"/>
    <w:rsid w:val="004C3B9C"/>
    <w:rsid w:val="004C78F7"/>
    <w:rsid w:val="004C7C5E"/>
    <w:rsid w:val="004F46D2"/>
    <w:rsid w:val="0051730B"/>
    <w:rsid w:val="00574E3A"/>
    <w:rsid w:val="005821EC"/>
    <w:rsid w:val="0058464E"/>
    <w:rsid w:val="005E29C4"/>
    <w:rsid w:val="0060040D"/>
    <w:rsid w:val="00604F99"/>
    <w:rsid w:val="0061038B"/>
    <w:rsid w:val="006358F4"/>
    <w:rsid w:val="00650EFD"/>
    <w:rsid w:val="0067434C"/>
    <w:rsid w:val="00681069"/>
    <w:rsid w:val="00681207"/>
    <w:rsid w:val="00695D88"/>
    <w:rsid w:val="006B48FE"/>
    <w:rsid w:val="006E0B9B"/>
    <w:rsid w:val="006F12C8"/>
    <w:rsid w:val="00717E1C"/>
    <w:rsid w:val="0072526C"/>
    <w:rsid w:val="00733DA4"/>
    <w:rsid w:val="007855E8"/>
    <w:rsid w:val="00791C15"/>
    <w:rsid w:val="00795C73"/>
    <w:rsid w:val="007D43FB"/>
    <w:rsid w:val="007E0151"/>
    <w:rsid w:val="00831D72"/>
    <w:rsid w:val="0083703C"/>
    <w:rsid w:val="00841AD9"/>
    <w:rsid w:val="0084409D"/>
    <w:rsid w:val="00850ECD"/>
    <w:rsid w:val="00866CC8"/>
    <w:rsid w:val="008846D0"/>
    <w:rsid w:val="008A194D"/>
    <w:rsid w:val="008A7DB4"/>
    <w:rsid w:val="008C6BCD"/>
    <w:rsid w:val="008D0919"/>
    <w:rsid w:val="008D30A3"/>
    <w:rsid w:val="009057EC"/>
    <w:rsid w:val="0091133B"/>
    <w:rsid w:val="0092094A"/>
    <w:rsid w:val="00926691"/>
    <w:rsid w:val="009273E9"/>
    <w:rsid w:val="00957A74"/>
    <w:rsid w:val="00964F1E"/>
    <w:rsid w:val="00975DFC"/>
    <w:rsid w:val="00993B7F"/>
    <w:rsid w:val="00997708"/>
    <w:rsid w:val="009B3BBA"/>
    <w:rsid w:val="009B6822"/>
    <w:rsid w:val="009C7193"/>
    <w:rsid w:val="009D09B5"/>
    <w:rsid w:val="009F1028"/>
    <w:rsid w:val="00A23C35"/>
    <w:rsid w:val="00A327DA"/>
    <w:rsid w:val="00A501F9"/>
    <w:rsid w:val="00A61250"/>
    <w:rsid w:val="00A85E7A"/>
    <w:rsid w:val="00A86FE2"/>
    <w:rsid w:val="00A879CA"/>
    <w:rsid w:val="00AA006A"/>
    <w:rsid w:val="00AA0C4E"/>
    <w:rsid w:val="00AC3475"/>
    <w:rsid w:val="00AF5BAB"/>
    <w:rsid w:val="00B342D0"/>
    <w:rsid w:val="00B57A3C"/>
    <w:rsid w:val="00BA7A18"/>
    <w:rsid w:val="00BD50F6"/>
    <w:rsid w:val="00BD6A81"/>
    <w:rsid w:val="00C00E85"/>
    <w:rsid w:val="00C14549"/>
    <w:rsid w:val="00C47770"/>
    <w:rsid w:val="00C73FB8"/>
    <w:rsid w:val="00CA66C7"/>
    <w:rsid w:val="00CC1BEA"/>
    <w:rsid w:val="00CE5F54"/>
    <w:rsid w:val="00CE7B25"/>
    <w:rsid w:val="00CF3020"/>
    <w:rsid w:val="00D11BEB"/>
    <w:rsid w:val="00D13966"/>
    <w:rsid w:val="00D625B1"/>
    <w:rsid w:val="00DA7973"/>
    <w:rsid w:val="00DB34DA"/>
    <w:rsid w:val="00E47A95"/>
    <w:rsid w:val="00E5346F"/>
    <w:rsid w:val="00E8008C"/>
    <w:rsid w:val="00E806FD"/>
    <w:rsid w:val="00E80C55"/>
    <w:rsid w:val="00E878B7"/>
    <w:rsid w:val="00E939D4"/>
    <w:rsid w:val="00E94A50"/>
    <w:rsid w:val="00EE148A"/>
    <w:rsid w:val="00EF3FEB"/>
    <w:rsid w:val="00F31845"/>
    <w:rsid w:val="00F37DC2"/>
    <w:rsid w:val="00F75DE8"/>
    <w:rsid w:val="00F948BA"/>
    <w:rsid w:val="00F966B1"/>
    <w:rsid w:val="00FA2905"/>
    <w:rsid w:val="00FC35B3"/>
    <w:rsid w:val="00FE7DEB"/>
    <w:rsid w:val="00FF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D92C"/>
  <w15:chartTrackingRefBased/>
  <w15:docId w15:val="{993B82B6-7D3F-482B-B49A-5A734CB7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C55"/>
    <w:pPr>
      <w:spacing w:after="0" w:line="240" w:lineRule="auto"/>
    </w:pPr>
  </w:style>
  <w:style w:type="paragraph" w:styleId="Header">
    <w:name w:val="header"/>
    <w:basedOn w:val="Normal"/>
    <w:link w:val="HeaderChar"/>
    <w:uiPriority w:val="99"/>
    <w:unhideWhenUsed/>
    <w:rsid w:val="00E80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55"/>
  </w:style>
  <w:style w:type="paragraph" w:styleId="Footer">
    <w:name w:val="footer"/>
    <w:basedOn w:val="Normal"/>
    <w:link w:val="FooterChar"/>
    <w:uiPriority w:val="99"/>
    <w:unhideWhenUsed/>
    <w:rsid w:val="00E80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55"/>
  </w:style>
  <w:style w:type="table" w:styleId="TableGrid">
    <w:name w:val="Table Grid"/>
    <w:basedOn w:val="TableNormal"/>
    <w:uiPriority w:val="39"/>
    <w:rsid w:val="007D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958D-70F6-406B-9872-FEBEEC22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2024-05-17T10:22:00Z</dcterms:created>
  <dcterms:modified xsi:type="dcterms:W3CDTF">2024-05-17T10:22:00Z</dcterms:modified>
</cp:coreProperties>
</file>