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0F" w:rsidRPr="009A0E3D" w:rsidRDefault="0053430F" w:rsidP="0053430F">
      <w:pPr>
        <w:spacing w:after="0" w:line="240" w:lineRule="auto"/>
        <w:jc w:val="both"/>
        <w:rPr>
          <w:rFonts w:ascii="Times New Roman" w:hAnsi="Times New Roman" w:cs="Times New Roman"/>
          <w:b/>
          <w:sz w:val="24"/>
          <w:szCs w:val="24"/>
        </w:rPr>
      </w:pPr>
      <w:r w:rsidRPr="009A0E3D">
        <w:rPr>
          <w:rFonts w:ascii="Times New Roman" w:hAnsi="Times New Roman" w:cs="Times New Roman"/>
          <w:b/>
          <w:sz w:val="24"/>
          <w:szCs w:val="24"/>
        </w:rPr>
        <w:t>THE PROSECUTOR GENERAL OF ZIMBABWE</w:t>
      </w:r>
    </w:p>
    <w:p w:rsidR="0053430F" w:rsidRPr="009A0E3D" w:rsidRDefault="0053430F" w:rsidP="0053430F">
      <w:pPr>
        <w:spacing w:after="0" w:line="240" w:lineRule="auto"/>
        <w:jc w:val="both"/>
        <w:rPr>
          <w:rFonts w:ascii="Times New Roman" w:hAnsi="Times New Roman" w:cs="Times New Roman"/>
          <w:b/>
          <w:sz w:val="24"/>
          <w:szCs w:val="24"/>
        </w:rPr>
      </w:pPr>
    </w:p>
    <w:p w:rsidR="0053430F" w:rsidRPr="009A0E3D" w:rsidRDefault="0053430F" w:rsidP="0053430F">
      <w:pPr>
        <w:spacing w:after="0" w:line="240" w:lineRule="auto"/>
        <w:jc w:val="both"/>
        <w:rPr>
          <w:rFonts w:ascii="Times New Roman" w:hAnsi="Times New Roman" w:cs="Times New Roman"/>
          <w:b/>
          <w:sz w:val="24"/>
          <w:szCs w:val="24"/>
        </w:rPr>
      </w:pPr>
      <w:r w:rsidRPr="009A0E3D">
        <w:rPr>
          <w:rFonts w:ascii="Times New Roman" w:hAnsi="Times New Roman" w:cs="Times New Roman"/>
          <w:b/>
          <w:sz w:val="24"/>
          <w:szCs w:val="24"/>
        </w:rPr>
        <w:t>Versus</w:t>
      </w:r>
    </w:p>
    <w:p w:rsidR="0053430F" w:rsidRPr="009A0E3D" w:rsidRDefault="0053430F" w:rsidP="0053430F">
      <w:pPr>
        <w:spacing w:after="0" w:line="240" w:lineRule="auto"/>
        <w:jc w:val="both"/>
        <w:rPr>
          <w:rFonts w:ascii="Times New Roman" w:hAnsi="Times New Roman" w:cs="Times New Roman"/>
          <w:b/>
          <w:sz w:val="24"/>
          <w:szCs w:val="24"/>
        </w:rPr>
      </w:pPr>
    </w:p>
    <w:p w:rsidR="0053430F" w:rsidRPr="009A0E3D" w:rsidRDefault="0053430F" w:rsidP="0053430F">
      <w:pPr>
        <w:spacing w:after="0" w:line="360" w:lineRule="auto"/>
        <w:jc w:val="both"/>
        <w:rPr>
          <w:rFonts w:ascii="Times New Roman" w:hAnsi="Times New Roman" w:cs="Times New Roman"/>
          <w:b/>
          <w:sz w:val="24"/>
          <w:szCs w:val="24"/>
        </w:rPr>
      </w:pPr>
      <w:r w:rsidRPr="009A0E3D">
        <w:rPr>
          <w:rFonts w:ascii="Times New Roman" w:hAnsi="Times New Roman" w:cs="Times New Roman"/>
          <w:b/>
          <w:sz w:val="24"/>
          <w:szCs w:val="24"/>
        </w:rPr>
        <w:t xml:space="preserve">TAYDINE INVESTMENTS </w:t>
      </w:r>
    </w:p>
    <w:p w:rsidR="0060130A" w:rsidRPr="009A0E3D" w:rsidRDefault="0060130A" w:rsidP="0053430F">
      <w:pPr>
        <w:spacing w:after="0" w:line="360" w:lineRule="auto"/>
        <w:jc w:val="both"/>
        <w:rPr>
          <w:rFonts w:ascii="Times New Roman" w:hAnsi="Times New Roman" w:cs="Times New Roman"/>
          <w:b/>
          <w:sz w:val="24"/>
          <w:szCs w:val="24"/>
        </w:rPr>
      </w:pPr>
      <w:r w:rsidRPr="009A0E3D">
        <w:rPr>
          <w:rFonts w:ascii="Times New Roman" w:hAnsi="Times New Roman" w:cs="Times New Roman"/>
          <w:b/>
          <w:sz w:val="24"/>
          <w:szCs w:val="24"/>
        </w:rPr>
        <w:t xml:space="preserve">(Represented by </w:t>
      </w:r>
      <w:proofErr w:type="spellStart"/>
      <w:r w:rsidRPr="009A0E3D">
        <w:rPr>
          <w:rFonts w:ascii="Times New Roman" w:hAnsi="Times New Roman" w:cs="Times New Roman"/>
          <w:b/>
          <w:sz w:val="24"/>
          <w:szCs w:val="24"/>
        </w:rPr>
        <w:t>Edson</w:t>
      </w:r>
      <w:proofErr w:type="spellEnd"/>
      <w:r w:rsidRPr="009A0E3D">
        <w:rPr>
          <w:rFonts w:ascii="Times New Roman" w:hAnsi="Times New Roman" w:cs="Times New Roman"/>
          <w:b/>
          <w:sz w:val="24"/>
          <w:szCs w:val="24"/>
        </w:rPr>
        <w:t xml:space="preserve"> </w:t>
      </w:r>
      <w:proofErr w:type="spellStart"/>
      <w:r w:rsidRPr="009A0E3D">
        <w:rPr>
          <w:rFonts w:ascii="Times New Roman" w:hAnsi="Times New Roman" w:cs="Times New Roman"/>
          <w:b/>
          <w:sz w:val="24"/>
          <w:szCs w:val="24"/>
        </w:rPr>
        <w:t>Mazarire</w:t>
      </w:r>
      <w:proofErr w:type="spellEnd"/>
      <w:r w:rsidRPr="009A0E3D">
        <w:rPr>
          <w:rFonts w:ascii="Times New Roman" w:hAnsi="Times New Roman" w:cs="Times New Roman"/>
          <w:b/>
          <w:sz w:val="24"/>
          <w:szCs w:val="24"/>
        </w:rPr>
        <w:t>)</w:t>
      </w:r>
    </w:p>
    <w:p w:rsidR="0053430F" w:rsidRDefault="0053430F" w:rsidP="0053430F">
      <w:pPr>
        <w:spacing w:after="0" w:line="360" w:lineRule="auto"/>
        <w:jc w:val="both"/>
        <w:rPr>
          <w:rFonts w:ascii="Times New Roman" w:hAnsi="Times New Roman" w:cs="Times New Roman"/>
          <w:sz w:val="24"/>
          <w:szCs w:val="24"/>
        </w:rPr>
      </w:pPr>
    </w:p>
    <w:p w:rsidR="0053430F" w:rsidRDefault="0053430F" w:rsidP="00534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3430F" w:rsidRDefault="0053430F" w:rsidP="00534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w:t>
      </w:r>
    </w:p>
    <w:p w:rsidR="0053430F" w:rsidRDefault="0053430F" w:rsidP="00534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12 </w:t>
      </w:r>
      <w:r w:rsidR="009A0E3D">
        <w:rPr>
          <w:rFonts w:ascii="Times New Roman" w:hAnsi="Times New Roman" w:cs="Times New Roman"/>
          <w:sz w:val="24"/>
          <w:szCs w:val="24"/>
        </w:rPr>
        <w:t>&amp; 19 NOVEMBER 2020</w:t>
      </w:r>
    </w:p>
    <w:p w:rsidR="0053430F" w:rsidRDefault="0053430F" w:rsidP="0053430F">
      <w:pPr>
        <w:spacing w:after="0" w:line="360" w:lineRule="auto"/>
        <w:jc w:val="both"/>
        <w:rPr>
          <w:rFonts w:ascii="Times New Roman" w:hAnsi="Times New Roman" w:cs="Times New Roman"/>
          <w:sz w:val="24"/>
          <w:szCs w:val="24"/>
        </w:rPr>
      </w:pPr>
    </w:p>
    <w:p w:rsidR="0053430F" w:rsidRPr="00523E2E" w:rsidRDefault="0053430F" w:rsidP="0053430F">
      <w:pPr>
        <w:spacing w:after="0" w:line="360" w:lineRule="auto"/>
        <w:jc w:val="both"/>
        <w:rPr>
          <w:rFonts w:ascii="Times New Roman" w:hAnsi="Times New Roman" w:cs="Times New Roman"/>
          <w:b/>
          <w:sz w:val="24"/>
          <w:szCs w:val="24"/>
        </w:rPr>
      </w:pPr>
      <w:r w:rsidRPr="00523E2E">
        <w:rPr>
          <w:rFonts w:ascii="Times New Roman" w:hAnsi="Times New Roman" w:cs="Times New Roman"/>
          <w:b/>
          <w:sz w:val="24"/>
          <w:szCs w:val="24"/>
        </w:rPr>
        <w:t>Opposed application</w:t>
      </w:r>
    </w:p>
    <w:p w:rsidR="0053430F" w:rsidRDefault="0053430F" w:rsidP="0053430F">
      <w:pPr>
        <w:spacing w:after="0" w:line="360" w:lineRule="auto"/>
        <w:jc w:val="both"/>
        <w:rPr>
          <w:rFonts w:ascii="Times New Roman" w:hAnsi="Times New Roman" w:cs="Times New Roman"/>
          <w:sz w:val="24"/>
          <w:szCs w:val="24"/>
        </w:rPr>
      </w:pPr>
    </w:p>
    <w:p w:rsidR="0053430F" w:rsidRDefault="0053430F" w:rsidP="005343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Maduma</w:t>
      </w:r>
      <w:proofErr w:type="spellEnd"/>
      <w:r>
        <w:rPr>
          <w:rFonts w:ascii="Times New Roman" w:hAnsi="Times New Roman" w:cs="Times New Roman"/>
          <w:sz w:val="24"/>
          <w:szCs w:val="24"/>
        </w:rPr>
        <w:t>, for the applicant</w:t>
      </w:r>
    </w:p>
    <w:p w:rsidR="0053430F" w:rsidRDefault="0053430F" w:rsidP="0053430F">
      <w:pPr>
        <w:spacing w:after="0" w:line="240" w:lineRule="auto"/>
        <w:jc w:val="both"/>
        <w:rPr>
          <w:rFonts w:ascii="Times New Roman" w:hAnsi="Times New Roman" w:cs="Times New Roman"/>
          <w:sz w:val="24"/>
          <w:szCs w:val="24"/>
        </w:rPr>
      </w:pPr>
      <w:r w:rsidRPr="0053430F">
        <w:rPr>
          <w:rFonts w:ascii="Times New Roman" w:hAnsi="Times New Roman" w:cs="Times New Roman"/>
          <w:i/>
          <w:sz w:val="24"/>
          <w:szCs w:val="24"/>
        </w:rPr>
        <w:t xml:space="preserve">K. </w:t>
      </w:r>
      <w:proofErr w:type="spellStart"/>
      <w:r w:rsidRPr="0053430F">
        <w:rPr>
          <w:rFonts w:ascii="Times New Roman" w:hAnsi="Times New Roman" w:cs="Times New Roman"/>
          <w:i/>
          <w:sz w:val="24"/>
          <w:szCs w:val="24"/>
        </w:rPr>
        <w:t>Ngwenya</w:t>
      </w:r>
      <w:proofErr w:type="spellEnd"/>
      <w:r>
        <w:rPr>
          <w:rFonts w:ascii="Times New Roman" w:hAnsi="Times New Roman" w:cs="Times New Roman"/>
          <w:sz w:val="24"/>
          <w:szCs w:val="24"/>
        </w:rPr>
        <w:t xml:space="preserve">, for the respondent </w:t>
      </w:r>
    </w:p>
    <w:p w:rsidR="0053430F" w:rsidRDefault="0053430F" w:rsidP="0053430F">
      <w:pPr>
        <w:spacing w:after="0" w:line="360" w:lineRule="auto"/>
        <w:jc w:val="both"/>
        <w:rPr>
          <w:rFonts w:ascii="Times New Roman" w:hAnsi="Times New Roman" w:cs="Times New Roman"/>
          <w:sz w:val="24"/>
          <w:szCs w:val="24"/>
        </w:rPr>
      </w:pPr>
    </w:p>
    <w:p w:rsidR="0091025A" w:rsidRDefault="0091025A" w:rsidP="0091025A">
      <w:pPr>
        <w:spacing w:after="0" w:line="360" w:lineRule="auto"/>
        <w:ind w:firstLine="720"/>
        <w:jc w:val="both"/>
        <w:rPr>
          <w:rFonts w:ascii="Times New Roman" w:hAnsi="Times New Roman" w:cs="Times New Roman"/>
          <w:sz w:val="24"/>
          <w:szCs w:val="24"/>
        </w:rPr>
      </w:pPr>
      <w:r w:rsidRPr="009A0E3D">
        <w:rPr>
          <w:rFonts w:ascii="Times New Roman" w:hAnsi="Times New Roman" w:cs="Times New Roman"/>
          <w:b/>
          <w:sz w:val="24"/>
          <w:szCs w:val="24"/>
        </w:rPr>
        <w:t>DUBE-BANDA J:</w:t>
      </w:r>
      <w:r>
        <w:rPr>
          <w:rFonts w:ascii="Times New Roman" w:hAnsi="Times New Roman" w:cs="Times New Roman"/>
          <w:sz w:val="24"/>
          <w:szCs w:val="24"/>
        </w:rPr>
        <w:t xml:space="preserve"> This is an application for leave to appeal against the respondent’s acquittal at the close of the state case. The applicant is the Prosecutor General of Zimbabwe. The application was filed in terms of section 61(b) of the Magistrate’s Court Act [Chapter 7:10]. An affidavit of </w:t>
      </w:r>
      <w:r w:rsidR="00BA035D">
        <w:rPr>
          <w:rFonts w:ascii="Times New Roman" w:hAnsi="Times New Roman" w:cs="Times New Roman"/>
          <w:sz w:val="24"/>
          <w:szCs w:val="24"/>
        </w:rPr>
        <w:t xml:space="preserve">one </w:t>
      </w:r>
      <w:r w:rsidRPr="00757042">
        <w:rPr>
          <w:rFonts w:ascii="Times New Roman" w:hAnsi="Times New Roman" w:cs="Times New Roman"/>
          <w:i/>
          <w:sz w:val="24"/>
          <w:szCs w:val="24"/>
        </w:rPr>
        <w:t xml:space="preserve">Blessing </w:t>
      </w:r>
      <w:proofErr w:type="spellStart"/>
      <w:r w:rsidRPr="00757042">
        <w:rPr>
          <w:rFonts w:ascii="Times New Roman" w:hAnsi="Times New Roman" w:cs="Times New Roman"/>
          <w:i/>
          <w:sz w:val="24"/>
          <w:szCs w:val="24"/>
        </w:rPr>
        <w:t>Gundani</w:t>
      </w:r>
      <w:proofErr w:type="spellEnd"/>
      <w:r>
        <w:rPr>
          <w:rFonts w:ascii="Times New Roman" w:hAnsi="Times New Roman" w:cs="Times New Roman"/>
          <w:sz w:val="24"/>
          <w:szCs w:val="24"/>
        </w:rPr>
        <w:t>, a Principal Public Prosecutor, stationed at Tredgold Building, Bulawayo is</w:t>
      </w:r>
      <w:r w:rsidR="00BA035D">
        <w:rPr>
          <w:rFonts w:ascii="Times New Roman" w:hAnsi="Times New Roman" w:cs="Times New Roman"/>
          <w:sz w:val="24"/>
          <w:szCs w:val="24"/>
        </w:rPr>
        <w:t xml:space="preserve"> used</w:t>
      </w:r>
      <w:r>
        <w:rPr>
          <w:rFonts w:ascii="Times New Roman" w:hAnsi="Times New Roman" w:cs="Times New Roman"/>
          <w:sz w:val="24"/>
          <w:szCs w:val="24"/>
        </w:rPr>
        <w:t xml:space="preserve"> in support of the application. </w:t>
      </w:r>
      <w:r w:rsidR="00BA035D">
        <w:rPr>
          <w:rFonts w:ascii="Times New Roman" w:hAnsi="Times New Roman" w:cs="Times New Roman"/>
          <w:sz w:val="24"/>
          <w:szCs w:val="24"/>
        </w:rPr>
        <w:t>Again, in support of the application, applicant attached the charge sheet; outline of the state case, respondent’s defence outline; a copy of the proceedings from</w:t>
      </w:r>
      <w:r w:rsidR="00F76E75">
        <w:rPr>
          <w:rFonts w:ascii="Times New Roman" w:hAnsi="Times New Roman" w:cs="Times New Roman"/>
          <w:sz w:val="24"/>
          <w:szCs w:val="24"/>
        </w:rPr>
        <w:t xml:space="preserve"> the magistrate’s court; a copy</w:t>
      </w:r>
      <w:r w:rsidR="00BA035D">
        <w:rPr>
          <w:rFonts w:ascii="Times New Roman" w:hAnsi="Times New Roman" w:cs="Times New Roman"/>
          <w:sz w:val="24"/>
          <w:szCs w:val="24"/>
        </w:rPr>
        <w:t xml:space="preserve"> of the ruling from the magistrate’s court; </w:t>
      </w:r>
      <w:r w:rsidR="00556814">
        <w:rPr>
          <w:rFonts w:ascii="Times New Roman" w:hAnsi="Times New Roman" w:cs="Times New Roman"/>
          <w:sz w:val="24"/>
          <w:szCs w:val="24"/>
        </w:rPr>
        <w:t xml:space="preserve">a draft notice of appeal; </w:t>
      </w:r>
      <w:r w:rsidR="00BA035D">
        <w:rPr>
          <w:rFonts w:ascii="Times New Roman" w:hAnsi="Times New Roman" w:cs="Times New Roman"/>
          <w:sz w:val="24"/>
          <w:szCs w:val="24"/>
        </w:rPr>
        <w:t xml:space="preserve">and </w:t>
      </w:r>
      <w:r w:rsidR="0060130A">
        <w:rPr>
          <w:rFonts w:ascii="Times New Roman" w:hAnsi="Times New Roman" w:cs="Times New Roman"/>
          <w:sz w:val="24"/>
          <w:szCs w:val="24"/>
        </w:rPr>
        <w:t xml:space="preserve">a </w:t>
      </w:r>
      <w:r w:rsidR="00BA035D">
        <w:rPr>
          <w:rFonts w:ascii="Times New Roman" w:hAnsi="Times New Roman" w:cs="Times New Roman"/>
          <w:sz w:val="24"/>
          <w:szCs w:val="24"/>
        </w:rPr>
        <w:t xml:space="preserve">number of documentary exhibits produced at the trial.  </w:t>
      </w:r>
    </w:p>
    <w:p w:rsidR="0035779F" w:rsidRDefault="0035779F" w:rsidP="0035779F">
      <w:pPr>
        <w:spacing w:after="0" w:line="360" w:lineRule="auto"/>
        <w:jc w:val="both"/>
        <w:rPr>
          <w:rFonts w:ascii="Times New Roman" w:hAnsi="Times New Roman" w:cs="Times New Roman"/>
          <w:b/>
          <w:sz w:val="24"/>
          <w:szCs w:val="24"/>
        </w:rPr>
      </w:pPr>
    </w:p>
    <w:p w:rsidR="004F7AF5" w:rsidRDefault="0035779F" w:rsidP="004F7AF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5779F">
        <w:rPr>
          <w:rFonts w:ascii="Times New Roman" w:hAnsi="Times New Roman" w:cs="Times New Roman"/>
          <w:sz w:val="24"/>
          <w:szCs w:val="24"/>
        </w:rPr>
        <w:t xml:space="preserve">The </w:t>
      </w:r>
      <w:r w:rsidR="004F7AF5">
        <w:rPr>
          <w:rFonts w:ascii="Times New Roman" w:hAnsi="Times New Roman" w:cs="Times New Roman"/>
          <w:sz w:val="24"/>
          <w:szCs w:val="24"/>
        </w:rPr>
        <w:t xml:space="preserve">respondent </w:t>
      </w:r>
      <w:r>
        <w:rPr>
          <w:rFonts w:ascii="Times New Roman" w:hAnsi="Times New Roman" w:cs="Times New Roman"/>
          <w:sz w:val="24"/>
          <w:szCs w:val="24"/>
        </w:rPr>
        <w:t>appeared before a Magistrate sitting at Western Commonage, facing a charge of contravening section 113(2)(a) of the Criminal Law (Codification and Reform) Act, [Chapter 9:23] “Intentionally omits to account or accounts incorrectly for the property.”</w:t>
      </w:r>
      <w:r w:rsidR="004F7AF5">
        <w:rPr>
          <w:rFonts w:ascii="Times New Roman" w:hAnsi="Times New Roman" w:cs="Times New Roman"/>
          <w:sz w:val="24"/>
          <w:szCs w:val="24"/>
        </w:rPr>
        <w:t xml:space="preserve"> He pleaded not guilty to the charge. At the close of the case for the prosecution, he was discharged in terms of section 198(3) of the Criminal Procedure and Evidence Act [Chapter 9:07]. Aggrieved by the discharge of the respondent, applicant launched this application. The application is opposed. Respondent filed a notice of opposition, an opposing affidavit and heads of argument. After hearing this matter, I reserved judgment. </w:t>
      </w:r>
    </w:p>
    <w:p w:rsidR="004F7AF5" w:rsidRDefault="004F7AF5" w:rsidP="004F7AF5">
      <w:pPr>
        <w:spacing w:after="0" w:line="360" w:lineRule="auto"/>
        <w:jc w:val="both"/>
        <w:rPr>
          <w:rFonts w:ascii="Times New Roman" w:hAnsi="Times New Roman" w:cs="Times New Roman"/>
          <w:sz w:val="24"/>
          <w:szCs w:val="24"/>
        </w:rPr>
      </w:pPr>
    </w:p>
    <w:p w:rsidR="007700F8" w:rsidRPr="00BA035D" w:rsidRDefault="00403E2A" w:rsidP="007700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highlight the manner in which this application was prosecuted. The </w:t>
      </w:r>
      <w:r w:rsidR="00757042">
        <w:rPr>
          <w:rFonts w:ascii="Times New Roman" w:hAnsi="Times New Roman" w:cs="Times New Roman"/>
          <w:sz w:val="24"/>
          <w:szCs w:val="24"/>
        </w:rPr>
        <w:t xml:space="preserve">application was drawn by one Mr </w:t>
      </w:r>
      <w:proofErr w:type="spellStart"/>
      <w:r w:rsidRPr="007700F8">
        <w:rPr>
          <w:rFonts w:ascii="Times New Roman" w:hAnsi="Times New Roman" w:cs="Times New Roman"/>
          <w:i/>
          <w:sz w:val="24"/>
          <w:szCs w:val="24"/>
        </w:rPr>
        <w:t>Gundani</w:t>
      </w:r>
      <w:proofErr w:type="spellEnd"/>
      <w:r w:rsidR="007F1F62">
        <w:rPr>
          <w:rFonts w:ascii="Times New Roman" w:hAnsi="Times New Roman" w:cs="Times New Roman"/>
          <w:sz w:val="24"/>
          <w:szCs w:val="24"/>
        </w:rPr>
        <w:t>, who deposed to an affidavit in support of the application.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At the </w:t>
      </w:r>
      <w:r w:rsidR="007F1F62">
        <w:rPr>
          <w:rFonts w:ascii="Times New Roman" w:hAnsi="Times New Roman" w:cs="Times New Roman"/>
          <w:sz w:val="24"/>
          <w:szCs w:val="24"/>
        </w:rPr>
        <w:t>commencement of the hearing,</w:t>
      </w:r>
      <w:r w:rsidR="009A0E3D">
        <w:rPr>
          <w:rFonts w:ascii="Times New Roman" w:hAnsi="Times New Roman" w:cs="Times New Roman"/>
          <w:sz w:val="24"/>
          <w:szCs w:val="24"/>
        </w:rPr>
        <w:t xml:space="preserve"> </w:t>
      </w:r>
      <w:r w:rsidR="007F1F62">
        <w:rPr>
          <w:rFonts w:ascii="Times New Roman" w:hAnsi="Times New Roman" w:cs="Times New Roman"/>
          <w:sz w:val="24"/>
          <w:szCs w:val="24"/>
        </w:rPr>
        <w:t>Mr</w:t>
      </w:r>
      <w:r w:rsidR="009A0E3D">
        <w:rPr>
          <w:rFonts w:ascii="Times New Roman" w:hAnsi="Times New Roman" w:cs="Times New Roman"/>
          <w:sz w:val="24"/>
          <w:szCs w:val="24"/>
        </w:rPr>
        <w:t xml:space="preserve"> </w:t>
      </w:r>
      <w:proofErr w:type="spellStart"/>
      <w:r w:rsidRPr="00403E2A">
        <w:rPr>
          <w:rFonts w:ascii="Times New Roman" w:hAnsi="Times New Roman" w:cs="Times New Roman"/>
          <w:i/>
          <w:sz w:val="24"/>
          <w:szCs w:val="24"/>
        </w:rPr>
        <w:t>Maduma</w:t>
      </w:r>
      <w:proofErr w:type="spellEnd"/>
      <w:r w:rsidRPr="00403E2A">
        <w:rPr>
          <w:rFonts w:ascii="Times New Roman" w:hAnsi="Times New Roman" w:cs="Times New Roman"/>
          <w:i/>
          <w:sz w:val="24"/>
          <w:szCs w:val="24"/>
        </w:rPr>
        <w:t>,</w:t>
      </w:r>
      <w:r>
        <w:rPr>
          <w:rFonts w:ascii="Times New Roman" w:hAnsi="Times New Roman" w:cs="Times New Roman"/>
          <w:sz w:val="24"/>
          <w:szCs w:val="24"/>
        </w:rPr>
        <w:t xml:space="preserve"> notified the court that he was appearing for the applicant.</w:t>
      </w:r>
      <w:proofErr w:type="gramEnd"/>
      <w:r>
        <w:rPr>
          <w:rFonts w:ascii="Times New Roman" w:hAnsi="Times New Roman" w:cs="Times New Roman"/>
          <w:sz w:val="24"/>
          <w:szCs w:val="24"/>
        </w:rPr>
        <w:t xml:space="preserve"> He informed the court that he was handed over the file of this matter in t</w:t>
      </w:r>
      <w:r w:rsidR="007F1F62">
        <w:rPr>
          <w:rFonts w:ascii="Times New Roman" w:hAnsi="Times New Roman" w:cs="Times New Roman"/>
          <w:sz w:val="24"/>
          <w:szCs w:val="24"/>
        </w:rPr>
        <w:t xml:space="preserve">he morning of the set-down date, i.e. 12 November 2020. </w:t>
      </w:r>
      <w:r>
        <w:rPr>
          <w:rFonts w:ascii="Times New Roman" w:hAnsi="Times New Roman" w:cs="Times New Roman"/>
          <w:sz w:val="24"/>
          <w:szCs w:val="24"/>
        </w:rPr>
        <w:t xml:space="preserve"> He said Mr </w:t>
      </w:r>
      <w:proofErr w:type="spellStart"/>
      <w:r w:rsidRPr="007F1F62">
        <w:rPr>
          <w:rFonts w:ascii="Times New Roman" w:hAnsi="Times New Roman" w:cs="Times New Roman"/>
          <w:i/>
          <w:sz w:val="24"/>
          <w:szCs w:val="24"/>
        </w:rPr>
        <w:t>Gundani</w:t>
      </w:r>
      <w:proofErr w:type="spellEnd"/>
      <w:r w:rsidR="009A0E3D">
        <w:rPr>
          <w:rFonts w:ascii="Times New Roman" w:hAnsi="Times New Roman" w:cs="Times New Roman"/>
          <w:i/>
          <w:sz w:val="24"/>
          <w:szCs w:val="24"/>
        </w:rPr>
        <w:t xml:space="preserve"> </w:t>
      </w:r>
      <w:r w:rsidR="007F1F62">
        <w:rPr>
          <w:rFonts w:ascii="Times New Roman" w:hAnsi="Times New Roman" w:cs="Times New Roman"/>
          <w:sz w:val="24"/>
          <w:szCs w:val="24"/>
        </w:rPr>
        <w:t>who was seized with the matter was not available to motivate</w:t>
      </w:r>
      <w:r>
        <w:rPr>
          <w:rFonts w:ascii="Times New Roman" w:hAnsi="Times New Roman" w:cs="Times New Roman"/>
          <w:sz w:val="24"/>
          <w:szCs w:val="24"/>
        </w:rPr>
        <w:t xml:space="preserve"> the application. It did not escape the court’</w:t>
      </w:r>
      <w:r w:rsidR="007F1F62">
        <w:rPr>
          <w:rFonts w:ascii="Times New Roman" w:hAnsi="Times New Roman" w:cs="Times New Roman"/>
          <w:sz w:val="24"/>
          <w:szCs w:val="24"/>
        </w:rPr>
        <w:t>s immediate observation of this court that Mr</w:t>
      </w:r>
      <w:r w:rsidR="009A0E3D">
        <w:rPr>
          <w:rFonts w:ascii="Times New Roman" w:hAnsi="Times New Roman" w:cs="Times New Roman"/>
          <w:sz w:val="24"/>
          <w:szCs w:val="24"/>
        </w:rPr>
        <w:t xml:space="preserve"> </w:t>
      </w:r>
      <w:proofErr w:type="spellStart"/>
      <w:r w:rsidRPr="00403E2A">
        <w:rPr>
          <w:rFonts w:ascii="Times New Roman" w:hAnsi="Times New Roman" w:cs="Times New Roman"/>
          <w:i/>
          <w:sz w:val="24"/>
          <w:szCs w:val="24"/>
        </w:rPr>
        <w:t>Maduma</w:t>
      </w:r>
      <w:proofErr w:type="spellEnd"/>
      <w:r w:rsidR="009A0E3D">
        <w:rPr>
          <w:rFonts w:ascii="Times New Roman" w:hAnsi="Times New Roman" w:cs="Times New Roman"/>
          <w:i/>
          <w:sz w:val="24"/>
          <w:szCs w:val="24"/>
        </w:rPr>
        <w:t xml:space="preserve"> </w:t>
      </w:r>
      <w:r>
        <w:rPr>
          <w:rFonts w:ascii="Times New Roman" w:hAnsi="Times New Roman" w:cs="Times New Roman"/>
          <w:sz w:val="24"/>
          <w:szCs w:val="24"/>
        </w:rPr>
        <w:t xml:space="preserve">had not read the file, </w:t>
      </w:r>
      <w:r w:rsidR="007700F8">
        <w:rPr>
          <w:rFonts w:ascii="Times New Roman" w:hAnsi="Times New Roman" w:cs="Times New Roman"/>
          <w:sz w:val="24"/>
          <w:szCs w:val="24"/>
        </w:rPr>
        <w:t>he had no idea of the issues and the evidence adduced before the magistrate’s court. To cover up for this deficiency, he submitted that he was now conceding that the magistrate was correct in discharging the respondent at the close of the case for the pro</w:t>
      </w:r>
      <w:r w:rsidR="007F1F62">
        <w:rPr>
          <w:rFonts w:ascii="Times New Roman" w:hAnsi="Times New Roman" w:cs="Times New Roman"/>
          <w:sz w:val="24"/>
          <w:szCs w:val="24"/>
        </w:rPr>
        <w:t xml:space="preserve">secution. Asked why, in view of the concession, </w:t>
      </w:r>
      <w:r w:rsidR="007700F8">
        <w:rPr>
          <w:rFonts w:ascii="Times New Roman" w:hAnsi="Times New Roman" w:cs="Times New Roman"/>
          <w:sz w:val="24"/>
          <w:szCs w:val="24"/>
        </w:rPr>
        <w:t>was the application not withdrawn, his answer was incomprehensible. W</w:t>
      </w:r>
      <w:r w:rsidR="007F1F62">
        <w:rPr>
          <w:rFonts w:ascii="Times New Roman" w:hAnsi="Times New Roman" w:cs="Times New Roman"/>
          <w:sz w:val="24"/>
          <w:szCs w:val="24"/>
        </w:rPr>
        <w:t>hen the court pointed out to Mr</w:t>
      </w:r>
      <w:r w:rsidR="009A0E3D">
        <w:rPr>
          <w:rFonts w:ascii="Times New Roman" w:hAnsi="Times New Roman" w:cs="Times New Roman"/>
          <w:sz w:val="24"/>
          <w:szCs w:val="24"/>
        </w:rPr>
        <w:t xml:space="preserve"> </w:t>
      </w:r>
      <w:proofErr w:type="spellStart"/>
      <w:r w:rsidR="007700F8" w:rsidRPr="007700F8">
        <w:rPr>
          <w:rFonts w:ascii="Times New Roman" w:hAnsi="Times New Roman" w:cs="Times New Roman"/>
          <w:i/>
          <w:sz w:val="24"/>
          <w:szCs w:val="24"/>
        </w:rPr>
        <w:t>Maduma</w:t>
      </w:r>
      <w:proofErr w:type="spellEnd"/>
      <w:r w:rsidR="007700F8">
        <w:rPr>
          <w:rFonts w:ascii="Times New Roman" w:hAnsi="Times New Roman" w:cs="Times New Roman"/>
          <w:sz w:val="24"/>
          <w:szCs w:val="24"/>
        </w:rPr>
        <w:t xml:space="preserve"> the evidence on record and the test application at the close of the case for the prosecution, he made a proverbial U-turn, and submitted that he now supports the application. Apart from saying he now supports the </w:t>
      </w:r>
      <w:proofErr w:type="gramStart"/>
      <w:r w:rsidR="007700F8">
        <w:rPr>
          <w:rFonts w:ascii="Times New Roman" w:hAnsi="Times New Roman" w:cs="Times New Roman"/>
          <w:sz w:val="24"/>
          <w:szCs w:val="24"/>
        </w:rPr>
        <w:t>application,</w:t>
      </w:r>
      <w:proofErr w:type="gramEnd"/>
      <w:r w:rsidR="007700F8">
        <w:rPr>
          <w:rFonts w:ascii="Times New Roman" w:hAnsi="Times New Roman" w:cs="Times New Roman"/>
          <w:sz w:val="24"/>
          <w:szCs w:val="24"/>
        </w:rPr>
        <w:t xml:space="preserve"> he made no </w:t>
      </w:r>
      <w:r w:rsidR="007F1F62">
        <w:rPr>
          <w:rFonts w:ascii="Times New Roman" w:hAnsi="Times New Roman" w:cs="Times New Roman"/>
          <w:sz w:val="24"/>
          <w:szCs w:val="24"/>
        </w:rPr>
        <w:t xml:space="preserve">further </w:t>
      </w:r>
      <w:r w:rsidR="007700F8">
        <w:rPr>
          <w:rFonts w:ascii="Times New Roman" w:hAnsi="Times New Roman" w:cs="Times New Roman"/>
          <w:sz w:val="24"/>
          <w:szCs w:val="24"/>
        </w:rPr>
        <w:t>submissions in support thereof. I take the view that this is an unsatisfactory manne</w:t>
      </w:r>
      <w:r w:rsidR="007F1F62">
        <w:rPr>
          <w:rFonts w:ascii="Times New Roman" w:hAnsi="Times New Roman" w:cs="Times New Roman"/>
          <w:sz w:val="24"/>
          <w:szCs w:val="24"/>
        </w:rPr>
        <w:t>r of prosecuting an application before this court.</w:t>
      </w:r>
    </w:p>
    <w:p w:rsidR="00403E2A" w:rsidRDefault="00403E2A" w:rsidP="004F7AF5">
      <w:pPr>
        <w:spacing w:after="0" w:line="360" w:lineRule="auto"/>
        <w:jc w:val="both"/>
        <w:rPr>
          <w:rFonts w:ascii="Times New Roman" w:hAnsi="Times New Roman" w:cs="Times New Roman"/>
          <w:sz w:val="24"/>
          <w:szCs w:val="24"/>
        </w:rPr>
      </w:pPr>
    </w:p>
    <w:p w:rsidR="00403E2A" w:rsidRPr="00403E2A" w:rsidRDefault="00BA035D" w:rsidP="00403E2A">
      <w:pPr>
        <w:spacing w:after="0" w:line="360" w:lineRule="auto"/>
        <w:ind w:firstLine="720"/>
        <w:jc w:val="both"/>
        <w:rPr>
          <w:rFonts w:ascii="Times New Roman" w:hAnsi="Times New Roman" w:cs="Times New Roman"/>
          <w:color w:val="221F1F"/>
          <w:sz w:val="24"/>
          <w:szCs w:val="24"/>
        </w:rPr>
      </w:pPr>
      <w:r w:rsidRPr="00BA035D">
        <w:rPr>
          <w:rFonts w:ascii="Times New Roman" w:hAnsi="Times New Roman" w:cs="Times New Roman"/>
          <w:color w:val="221F1F"/>
          <w:sz w:val="24"/>
          <w:szCs w:val="24"/>
        </w:rPr>
        <w:t>Other than resisting the relief sought by th</w:t>
      </w:r>
      <w:r>
        <w:rPr>
          <w:rFonts w:ascii="Times New Roman" w:hAnsi="Times New Roman" w:cs="Times New Roman"/>
          <w:color w:val="221F1F"/>
          <w:sz w:val="24"/>
          <w:szCs w:val="24"/>
        </w:rPr>
        <w:t xml:space="preserve">e applicant on the merits, the respondent also raised </w:t>
      </w:r>
      <w:r w:rsidR="00403E2A">
        <w:rPr>
          <w:rFonts w:ascii="Times New Roman" w:hAnsi="Times New Roman" w:cs="Times New Roman"/>
          <w:color w:val="221F1F"/>
          <w:sz w:val="24"/>
          <w:szCs w:val="24"/>
        </w:rPr>
        <w:t xml:space="preserve">a number of </w:t>
      </w:r>
      <w:r w:rsidRPr="00BA035D">
        <w:rPr>
          <w:rFonts w:ascii="Times New Roman" w:hAnsi="Times New Roman" w:cs="Times New Roman"/>
          <w:color w:val="221F1F"/>
          <w:sz w:val="24"/>
          <w:szCs w:val="24"/>
        </w:rPr>
        <w:t>preliminary points</w:t>
      </w:r>
      <w:r w:rsidR="00403E2A">
        <w:rPr>
          <w:rFonts w:ascii="Times New Roman" w:hAnsi="Times New Roman" w:cs="Times New Roman"/>
          <w:color w:val="221F1F"/>
          <w:sz w:val="24"/>
          <w:szCs w:val="24"/>
        </w:rPr>
        <w:t xml:space="preserve">. </w:t>
      </w:r>
      <w:r w:rsidR="00403E2A" w:rsidRPr="00C33477">
        <w:rPr>
          <w:rFonts w:ascii="Times New Roman" w:hAnsi="Times New Roman" w:cs="Times New Roman"/>
          <w:sz w:val="24"/>
          <w:szCs w:val="24"/>
        </w:rPr>
        <w:t>In this case</w:t>
      </w:r>
      <w:r w:rsidR="007F1F62">
        <w:rPr>
          <w:rFonts w:ascii="Times New Roman" w:hAnsi="Times New Roman" w:cs="Times New Roman"/>
          <w:sz w:val="24"/>
          <w:szCs w:val="24"/>
        </w:rPr>
        <w:t>,</w:t>
      </w:r>
      <w:r w:rsidR="00403E2A" w:rsidRPr="00C33477">
        <w:rPr>
          <w:rFonts w:ascii="Times New Roman" w:hAnsi="Times New Roman" w:cs="Times New Roman"/>
          <w:sz w:val="24"/>
          <w:szCs w:val="24"/>
        </w:rPr>
        <w:t xml:space="preserve"> I adopted a ‘complete’ or ‘holistic’ approach. What this approach entails is that for the sake of saving time and to avoid a piece-meal treatment of the matter, the preliminary points have to be argued together with the merits. However, when the court retires to consider the matter it may dispose of the case solely on the preliminary points, notwithstanding the fact that they were argued together with the merits. But if the court considers the preliminary points not to have been properly </w:t>
      </w:r>
      <w:proofErr w:type="gramStart"/>
      <w:r w:rsidR="00403E2A" w:rsidRPr="00C33477">
        <w:rPr>
          <w:rFonts w:ascii="Times New Roman" w:hAnsi="Times New Roman" w:cs="Times New Roman"/>
          <w:sz w:val="24"/>
          <w:szCs w:val="24"/>
        </w:rPr>
        <w:t>taken,</w:t>
      </w:r>
      <w:proofErr w:type="gramEnd"/>
      <w:r w:rsidR="00403E2A" w:rsidRPr="00C33477">
        <w:rPr>
          <w:rFonts w:ascii="Times New Roman" w:hAnsi="Times New Roman" w:cs="Times New Roman"/>
          <w:sz w:val="24"/>
          <w:szCs w:val="24"/>
        </w:rPr>
        <w:t xml:space="preserve"> it then proceeds to deal with the merits. The main consideration is to save the court’s time by avoiding unnecessary duplication when the matter could have been argued all</w:t>
      </w:r>
      <w:r w:rsidR="00403E2A">
        <w:rPr>
          <w:rFonts w:ascii="Times New Roman" w:hAnsi="Times New Roman" w:cs="Times New Roman"/>
          <w:sz w:val="24"/>
          <w:szCs w:val="24"/>
        </w:rPr>
        <w:t xml:space="preserve"> at once.</w:t>
      </w:r>
    </w:p>
    <w:p w:rsidR="00403E2A" w:rsidRDefault="00403E2A" w:rsidP="00403E2A">
      <w:pPr>
        <w:spacing w:after="0" w:line="360" w:lineRule="auto"/>
        <w:jc w:val="both"/>
        <w:rPr>
          <w:sz w:val="23"/>
          <w:szCs w:val="23"/>
        </w:rPr>
      </w:pPr>
    </w:p>
    <w:p w:rsidR="009D0B55" w:rsidRDefault="007700F8" w:rsidP="0091025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opening submissions, Mr </w:t>
      </w:r>
      <w:proofErr w:type="spellStart"/>
      <w:r w:rsidRPr="007700F8">
        <w:rPr>
          <w:rFonts w:ascii="Times New Roman" w:hAnsi="Times New Roman" w:cs="Times New Roman"/>
          <w:i/>
          <w:sz w:val="24"/>
          <w:szCs w:val="24"/>
        </w:rPr>
        <w:t>Ngwenya</w:t>
      </w:r>
      <w:proofErr w:type="spellEnd"/>
      <w:r w:rsidRPr="007700F8">
        <w:rPr>
          <w:rFonts w:ascii="Times New Roman" w:hAnsi="Times New Roman" w:cs="Times New Roman"/>
          <w:i/>
          <w:sz w:val="24"/>
          <w:szCs w:val="24"/>
        </w:rPr>
        <w:t>,</w:t>
      </w:r>
      <w:r>
        <w:rPr>
          <w:rFonts w:ascii="Times New Roman" w:hAnsi="Times New Roman" w:cs="Times New Roman"/>
          <w:sz w:val="24"/>
          <w:szCs w:val="24"/>
        </w:rPr>
        <w:t xml:space="preserve"> counsel for the respondent </w:t>
      </w:r>
      <w:r w:rsidR="009D0B55">
        <w:rPr>
          <w:rFonts w:ascii="Times New Roman" w:hAnsi="Times New Roman" w:cs="Times New Roman"/>
          <w:sz w:val="24"/>
          <w:szCs w:val="24"/>
        </w:rPr>
        <w:t xml:space="preserve">applied that two documents, being a document with the title “application for amendment of citation of notice of appeal”, and “applicant’s supplementary founding affidavit” be expunged from the record. </w:t>
      </w:r>
      <w:r w:rsidR="007F1F62">
        <w:rPr>
          <w:rFonts w:ascii="Times New Roman" w:hAnsi="Times New Roman" w:cs="Times New Roman"/>
          <w:sz w:val="24"/>
          <w:szCs w:val="24"/>
        </w:rPr>
        <w:t>First</w:t>
      </w:r>
      <w:r w:rsidR="00CF2493">
        <w:rPr>
          <w:rFonts w:ascii="Times New Roman" w:hAnsi="Times New Roman" w:cs="Times New Roman"/>
          <w:sz w:val="24"/>
          <w:szCs w:val="24"/>
        </w:rPr>
        <w:t>,</w:t>
      </w:r>
      <w:r w:rsidR="007F1F62">
        <w:rPr>
          <w:rFonts w:ascii="Times New Roman" w:hAnsi="Times New Roman" w:cs="Times New Roman"/>
          <w:sz w:val="24"/>
          <w:szCs w:val="24"/>
        </w:rPr>
        <w:t xml:space="preserve"> I consider the document with the title “</w:t>
      </w:r>
      <w:r w:rsidR="009D0B55">
        <w:rPr>
          <w:rFonts w:ascii="Times New Roman" w:hAnsi="Times New Roman" w:cs="Times New Roman"/>
          <w:sz w:val="24"/>
          <w:szCs w:val="24"/>
        </w:rPr>
        <w:t xml:space="preserve">application for amendment </w:t>
      </w:r>
      <w:r w:rsidR="007F1F62">
        <w:rPr>
          <w:rFonts w:ascii="Times New Roman" w:hAnsi="Times New Roman" w:cs="Times New Roman"/>
          <w:sz w:val="24"/>
          <w:szCs w:val="24"/>
        </w:rPr>
        <w:t>of citation of notice of appeal”</w:t>
      </w:r>
      <w:r w:rsidR="00CF2493">
        <w:rPr>
          <w:rFonts w:ascii="Times New Roman" w:hAnsi="Times New Roman" w:cs="Times New Roman"/>
          <w:sz w:val="24"/>
          <w:szCs w:val="24"/>
        </w:rPr>
        <w:t xml:space="preserve"> which </w:t>
      </w:r>
      <w:r w:rsidR="009D0B55">
        <w:rPr>
          <w:rFonts w:ascii="Times New Roman" w:hAnsi="Times New Roman" w:cs="Times New Roman"/>
          <w:sz w:val="24"/>
          <w:szCs w:val="24"/>
        </w:rPr>
        <w:t>reads as follows:</w:t>
      </w:r>
    </w:p>
    <w:p w:rsidR="009D0B55" w:rsidRDefault="009D0B55" w:rsidP="0091025A">
      <w:pPr>
        <w:shd w:val="clear" w:color="auto" w:fill="FFFFFF"/>
        <w:spacing w:after="0" w:line="360" w:lineRule="auto"/>
        <w:ind w:firstLine="720"/>
        <w:jc w:val="both"/>
        <w:rPr>
          <w:rFonts w:ascii="Times New Roman" w:hAnsi="Times New Roman" w:cs="Times New Roman"/>
          <w:sz w:val="24"/>
          <w:szCs w:val="24"/>
        </w:rPr>
      </w:pPr>
    </w:p>
    <w:p w:rsidR="0091025A" w:rsidRDefault="009D0B55" w:rsidP="009D0B55">
      <w:pPr>
        <w:shd w:val="clear" w:color="auto" w:fill="FFFFFF"/>
        <w:spacing w:after="0" w:line="276" w:lineRule="auto"/>
        <w:ind w:left="720"/>
        <w:jc w:val="both"/>
        <w:rPr>
          <w:rFonts w:ascii="Times New Roman" w:hAnsi="Times New Roman" w:cs="Times New Roman"/>
        </w:rPr>
      </w:pPr>
      <w:r w:rsidRPr="009D0B55">
        <w:rPr>
          <w:rFonts w:ascii="Times New Roman" w:hAnsi="Times New Roman" w:cs="Times New Roman"/>
        </w:rPr>
        <w:lastRenderedPageBreak/>
        <w:t>BE PLEASED TO TAKE NOTICE that the Prosecutor-General of Zimbabwe applies to amend the citation of the Notice of Appeal filed with the Registrar of the High Court, Bulawayo on 7 September 2020. The applicant seeks to amend the citation by the removal of section 61(b) of the Magistrates Court [Chapter 9:10], and the insertion of section 198(4</w:t>
      </w:r>
      <w:proofErr w:type="gramStart"/>
      <w:r w:rsidRPr="009D0B55">
        <w:rPr>
          <w:rFonts w:ascii="Times New Roman" w:hAnsi="Times New Roman" w:cs="Times New Roman"/>
        </w:rPr>
        <w:t>)(</w:t>
      </w:r>
      <w:proofErr w:type="gramEnd"/>
      <w:r w:rsidRPr="009D0B55">
        <w:rPr>
          <w:rFonts w:ascii="Times New Roman" w:hAnsi="Times New Roman" w:cs="Times New Roman"/>
        </w:rPr>
        <w:t xml:space="preserve">b) of the Criminal Procedure and Evidence Act [Chapter 9:07]. </w:t>
      </w:r>
    </w:p>
    <w:p w:rsidR="009D0B55" w:rsidRDefault="009D0B55" w:rsidP="009D0B55">
      <w:pPr>
        <w:shd w:val="clear" w:color="auto" w:fill="FFFFFF"/>
        <w:spacing w:after="0" w:line="276" w:lineRule="auto"/>
        <w:jc w:val="both"/>
        <w:rPr>
          <w:rFonts w:ascii="Times New Roman" w:hAnsi="Times New Roman" w:cs="Times New Roman"/>
        </w:rPr>
      </w:pPr>
    </w:p>
    <w:p w:rsidR="009D0B55" w:rsidRDefault="009D0B55" w:rsidP="009D0B55">
      <w:pPr>
        <w:shd w:val="clear" w:color="auto" w:fill="FFFFFF"/>
        <w:spacing w:after="0" w:line="276" w:lineRule="auto"/>
        <w:jc w:val="both"/>
        <w:rPr>
          <w:rFonts w:ascii="Times New Roman" w:hAnsi="Times New Roman" w:cs="Times New Roman"/>
        </w:rPr>
      </w:pPr>
    </w:p>
    <w:p w:rsidR="009D0B55" w:rsidRDefault="00556814" w:rsidP="00556814">
      <w:pPr>
        <w:shd w:val="clear" w:color="auto" w:fill="FFFFFF"/>
        <w:spacing w:after="0" w:line="360" w:lineRule="auto"/>
        <w:ind w:firstLine="720"/>
        <w:jc w:val="both"/>
        <w:rPr>
          <w:rFonts w:ascii="Times New Roman" w:hAnsi="Times New Roman" w:cs="Times New Roman"/>
          <w:sz w:val="24"/>
          <w:szCs w:val="24"/>
        </w:rPr>
      </w:pPr>
      <w:r w:rsidRPr="00556814">
        <w:rPr>
          <w:rFonts w:ascii="Times New Roman" w:hAnsi="Times New Roman" w:cs="Times New Roman"/>
          <w:sz w:val="24"/>
          <w:szCs w:val="24"/>
        </w:rPr>
        <w:t xml:space="preserve">This notice </w:t>
      </w:r>
      <w:r w:rsidR="007F1F62">
        <w:rPr>
          <w:rFonts w:ascii="Times New Roman" w:hAnsi="Times New Roman" w:cs="Times New Roman"/>
          <w:sz w:val="24"/>
          <w:szCs w:val="24"/>
        </w:rPr>
        <w:t>of amendment makes sad reading, it purports to seek to amend a notice of appeal, t</w:t>
      </w:r>
      <w:r w:rsidRPr="00556814">
        <w:rPr>
          <w:rFonts w:ascii="Times New Roman" w:hAnsi="Times New Roman" w:cs="Times New Roman"/>
          <w:sz w:val="24"/>
          <w:szCs w:val="24"/>
        </w:rPr>
        <w:t xml:space="preserve">here is no notice </w:t>
      </w:r>
      <w:r w:rsidR="0011318C">
        <w:rPr>
          <w:rFonts w:ascii="Times New Roman" w:hAnsi="Times New Roman" w:cs="Times New Roman"/>
          <w:sz w:val="24"/>
          <w:szCs w:val="24"/>
        </w:rPr>
        <w:t>of appeal on record</w:t>
      </w:r>
      <w:r w:rsidRPr="00556814">
        <w:rPr>
          <w:rFonts w:ascii="Times New Roman" w:hAnsi="Times New Roman" w:cs="Times New Roman"/>
          <w:sz w:val="24"/>
          <w:szCs w:val="24"/>
        </w:rPr>
        <w:t xml:space="preserve">. </w:t>
      </w:r>
      <w:r w:rsidR="0011318C">
        <w:rPr>
          <w:rFonts w:ascii="Times New Roman" w:hAnsi="Times New Roman" w:cs="Times New Roman"/>
          <w:sz w:val="24"/>
          <w:szCs w:val="24"/>
        </w:rPr>
        <w:t>What is</w:t>
      </w:r>
      <w:r>
        <w:rPr>
          <w:rFonts w:ascii="Times New Roman" w:hAnsi="Times New Roman" w:cs="Times New Roman"/>
          <w:sz w:val="24"/>
          <w:szCs w:val="24"/>
        </w:rPr>
        <w:t xml:space="preserve"> before court is a draft notice of </w:t>
      </w:r>
      <w:proofErr w:type="gramStart"/>
      <w:r>
        <w:rPr>
          <w:rFonts w:ascii="Times New Roman" w:hAnsi="Times New Roman" w:cs="Times New Roman"/>
          <w:sz w:val="24"/>
          <w:szCs w:val="24"/>
        </w:rPr>
        <w:t>appeal.</w:t>
      </w:r>
      <w:proofErr w:type="gramEnd"/>
      <w:r>
        <w:rPr>
          <w:rFonts w:ascii="Times New Roman" w:hAnsi="Times New Roman" w:cs="Times New Roman"/>
          <w:sz w:val="24"/>
          <w:szCs w:val="24"/>
        </w:rPr>
        <w:t xml:space="preserve"> The draft notice of appeal does not even speak to section 61 of the Magistrate Court that this notice seeks to amend. </w:t>
      </w:r>
      <w:r w:rsidR="0011318C">
        <w:rPr>
          <w:rFonts w:ascii="Times New Roman" w:hAnsi="Times New Roman" w:cs="Times New Roman"/>
          <w:sz w:val="24"/>
          <w:szCs w:val="24"/>
        </w:rPr>
        <w:t xml:space="preserve">It seeks to amend a notice of appeal that is not before court. </w:t>
      </w:r>
      <w:r>
        <w:rPr>
          <w:rFonts w:ascii="Times New Roman" w:hAnsi="Times New Roman" w:cs="Times New Roman"/>
          <w:sz w:val="24"/>
          <w:szCs w:val="24"/>
        </w:rPr>
        <w:t xml:space="preserve">Again, this notice was just </w:t>
      </w:r>
      <w:r w:rsidRPr="00CF2493">
        <w:rPr>
          <w:rFonts w:ascii="Times New Roman" w:hAnsi="Times New Roman" w:cs="Times New Roman"/>
          <w:sz w:val="24"/>
          <w:szCs w:val="24"/>
        </w:rPr>
        <w:t xml:space="preserve">thrown </w:t>
      </w:r>
      <w:r>
        <w:rPr>
          <w:rFonts w:ascii="Times New Roman" w:hAnsi="Times New Roman" w:cs="Times New Roman"/>
          <w:sz w:val="24"/>
          <w:szCs w:val="24"/>
        </w:rPr>
        <w:t xml:space="preserve">into the </w:t>
      </w: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 xml:space="preserve"> no attempt was made to move the court to consider it. Mr </w:t>
      </w:r>
      <w:proofErr w:type="spellStart"/>
      <w:r w:rsidRPr="00556814">
        <w:rPr>
          <w:rFonts w:ascii="Times New Roman" w:hAnsi="Times New Roman" w:cs="Times New Roman"/>
          <w:i/>
          <w:sz w:val="24"/>
          <w:szCs w:val="24"/>
        </w:rPr>
        <w:t>Maduma</w:t>
      </w:r>
      <w:proofErr w:type="spellEnd"/>
      <w:r>
        <w:rPr>
          <w:rFonts w:ascii="Times New Roman" w:hAnsi="Times New Roman" w:cs="Times New Roman"/>
          <w:sz w:val="24"/>
          <w:szCs w:val="24"/>
        </w:rPr>
        <w:t xml:space="preserve"> did not even refer to this notice. An amendment is not just for the asking, a litigant cannot just </w:t>
      </w:r>
      <w:r w:rsidRPr="00CF2493">
        <w:rPr>
          <w:rFonts w:ascii="Times New Roman" w:hAnsi="Times New Roman" w:cs="Times New Roman"/>
          <w:sz w:val="24"/>
          <w:szCs w:val="24"/>
        </w:rPr>
        <w:t xml:space="preserve">throw </w:t>
      </w:r>
      <w:r>
        <w:rPr>
          <w:rFonts w:ascii="Times New Roman" w:hAnsi="Times New Roman" w:cs="Times New Roman"/>
          <w:sz w:val="24"/>
          <w:szCs w:val="24"/>
        </w:rPr>
        <w:t>a notice into the record and keep quiet and expect the court to consider it</w:t>
      </w:r>
      <w:r w:rsidR="00537E03">
        <w:rPr>
          <w:rFonts w:ascii="Times New Roman" w:hAnsi="Times New Roman" w:cs="Times New Roman"/>
          <w:sz w:val="24"/>
          <w:szCs w:val="24"/>
        </w:rPr>
        <w:t xml:space="preserve"> </w:t>
      </w:r>
      <w:proofErr w:type="spellStart"/>
      <w:r w:rsidR="0011318C" w:rsidRPr="0011318C">
        <w:rPr>
          <w:rFonts w:ascii="Times New Roman" w:hAnsi="Times New Roman" w:cs="Times New Roman"/>
          <w:i/>
          <w:sz w:val="24"/>
          <w:szCs w:val="24"/>
        </w:rPr>
        <w:t>mero</w:t>
      </w:r>
      <w:proofErr w:type="spellEnd"/>
      <w:r w:rsidR="00537E03">
        <w:rPr>
          <w:rFonts w:ascii="Times New Roman" w:hAnsi="Times New Roman" w:cs="Times New Roman"/>
          <w:i/>
          <w:sz w:val="24"/>
          <w:szCs w:val="24"/>
        </w:rPr>
        <w:t xml:space="preserve"> </w:t>
      </w:r>
      <w:proofErr w:type="spellStart"/>
      <w:r w:rsidR="0011318C" w:rsidRPr="0011318C">
        <w:rPr>
          <w:rFonts w:ascii="Times New Roman" w:hAnsi="Times New Roman" w:cs="Times New Roman"/>
          <w:i/>
          <w:sz w:val="24"/>
          <w:szCs w:val="24"/>
        </w:rPr>
        <w:t>motu</w:t>
      </w:r>
      <w:proofErr w:type="spellEnd"/>
      <w:r>
        <w:rPr>
          <w:rFonts w:ascii="Times New Roman" w:hAnsi="Times New Roman" w:cs="Times New Roman"/>
          <w:sz w:val="24"/>
          <w:szCs w:val="24"/>
        </w:rPr>
        <w:t xml:space="preserve">. It is elementary that a litigant must move the court to consider granting the amendment sought. </w:t>
      </w:r>
      <w:r w:rsidR="00127FE3">
        <w:rPr>
          <w:rFonts w:ascii="Times New Roman" w:hAnsi="Times New Roman" w:cs="Times New Roman"/>
          <w:sz w:val="24"/>
          <w:szCs w:val="24"/>
        </w:rPr>
        <w:t xml:space="preserve">This notice is still-born, this court cannot relate to it. </w:t>
      </w:r>
      <w:r w:rsidR="00127FE3" w:rsidRPr="00D1089B">
        <w:rPr>
          <w:rFonts w:ascii="Times New Roman" w:eastAsia="Times New Roman" w:hAnsi="Times New Roman" w:cs="Times New Roman"/>
          <w:color w:val="202020"/>
          <w:sz w:val="24"/>
          <w:szCs w:val="24"/>
          <w:lang w:eastAsia="en-ZW"/>
        </w:rPr>
        <w:t xml:space="preserve">I have completely disregarded this document, as it </w:t>
      </w:r>
      <w:r w:rsidR="00127FE3">
        <w:rPr>
          <w:rFonts w:ascii="Times New Roman" w:eastAsia="Times New Roman" w:hAnsi="Times New Roman" w:cs="Times New Roman"/>
          <w:color w:val="202020"/>
          <w:sz w:val="24"/>
          <w:szCs w:val="24"/>
          <w:lang w:eastAsia="en-ZW"/>
        </w:rPr>
        <w:t xml:space="preserve">was improperly placed before court. </w:t>
      </w:r>
    </w:p>
    <w:p w:rsidR="00127FE3" w:rsidRPr="00556814" w:rsidRDefault="00127FE3" w:rsidP="00556814">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F70FC5" w:rsidRDefault="00127FE3" w:rsidP="00F70FC5">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t xml:space="preserve">The </w:t>
      </w:r>
      <w:r w:rsidR="0011318C">
        <w:rPr>
          <w:rFonts w:ascii="Times New Roman" w:hAnsi="Times New Roman" w:cs="Times New Roman"/>
          <w:sz w:val="24"/>
          <w:szCs w:val="24"/>
        </w:rPr>
        <w:t xml:space="preserve">second </w:t>
      </w:r>
      <w:r>
        <w:rPr>
          <w:rFonts w:ascii="Times New Roman" w:hAnsi="Times New Roman" w:cs="Times New Roman"/>
          <w:sz w:val="24"/>
          <w:szCs w:val="24"/>
        </w:rPr>
        <w:t>document with the title “applicant’s supplementary founding affidavit” was filed on the 6 November 2</w:t>
      </w:r>
      <w:r w:rsidR="0011318C">
        <w:rPr>
          <w:rFonts w:ascii="Times New Roman" w:hAnsi="Times New Roman" w:cs="Times New Roman"/>
          <w:sz w:val="24"/>
          <w:szCs w:val="24"/>
        </w:rPr>
        <w:t>020. The title of this document</w:t>
      </w:r>
      <w:r>
        <w:rPr>
          <w:rFonts w:ascii="Times New Roman" w:hAnsi="Times New Roman" w:cs="Times New Roman"/>
          <w:sz w:val="24"/>
          <w:szCs w:val="24"/>
        </w:rPr>
        <w:t xml:space="preserve"> is itself </w:t>
      </w:r>
      <w:proofErr w:type="gramStart"/>
      <w:r>
        <w:rPr>
          <w:rFonts w:ascii="Times New Roman" w:hAnsi="Times New Roman" w:cs="Times New Roman"/>
          <w:sz w:val="24"/>
          <w:szCs w:val="24"/>
        </w:rPr>
        <w:t>irregular,</w:t>
      </w:r>
      <w:proofErr w:type="gramEnd"/>
      <w:r>
        <w:rPr>
          <w:rFonts w:ascii="Times New Roman" w:hAnsi="Times New Roman" w:cs="Times New Roman"/>
          <w:sz w:val="24"/>
          <w:szCs w:val="24"/>
        </w:rPr>
        <w:t xml:space="preserve"> an affidavit cannot be “supplementary” and “founding” in the same instance. </w:t>
      </w:r>
      <w:r w:rsidR="0011318C">
        <w:rPr>
          <w:rFonts w:ascii="Times New Roman" w:hAnsi="Times New Roman" w:cs="Times New Roman"/>
          <w:sz w:val="24"/>
          <w:szCs w:val="24"/>
        </w:rPr>
        <w:t xml:space="preserve">This exhibits a misunderstanding of the difference between a founding and a supplementary affidavit. </w:t>
      </w:r>
      <w:r w:rsidR="00F70FC5">
        <w:rPr>
          <w:rFonts w:ascii="Times New Roman" w:hAnsi="Times New Roman" w:cs="Times New Roman"/>
          <w:sz w:val="24"/>
          <w:szCs w:val="24"/>
        </w:rPr>
        <w:t>Most importantly, respondent filed and served its notice of opposition on the 17 September 202</w:t>
      </w:r>
      <w:r w:rsidR="0011318C">
        <w:rPr>
          <w:rFonts w:ascii="Times New Roman" w:hAnsi="Times New Roman" w:cs="Times New Roman"/>
          <w:sz w:val="24"/>
          <w:szCs w:val="24"/>
        </w:rPr>
        <w:t>0</w:t>
      </w:r>
      <w:r w:rsidR="00F70FC5">
        <w:rPr>
          <w:rFonts w:ascii="Times New Roman" w:hAnsi="Times New Roman" w:cs="Times New Roman"/>
          <w:sz w:val="24"/>
          <w:szCs w:val="24"/>
        </w:rPr>
        <w:t>, and filed and served it</w:t>
      </w:r>
      <w:r w:rsidR="0011318C">
        <w:rPr>
          <w:rFonts w:ascii="Times New Roman" w:hAnsi="Times New Roman" w:cs="Times New Roman"/>
          <w:sz w:val="24"/>
          <w:szCs w:val="24"/>
        </w:rPr>
        <w:t>s</w:t>
      </w:r>
      <w:r w:rsidR="00F70FC5">
        <w:rPr>
          <w:rFonts w:ascii="Times New Roman" w:hAnsi="Times New Roman" w:cs="Times New Roman"/>
          <w:sz w:val="24"/>
          <w:szCs w:val="24"/>
        </w:rPr>
        <w:t xml:space="preserve"> heads of argument on the 3 Nov</w:t>
      </w:r>
      <w:r w:rsidR="0011318C">
        <w:rPr>
          <w:rFonts w:ascii="Times New Roman" w:hAnsi="Times New Roman" w:cs="Times New Roman"/>
          <w:sz w:val="24"/>
          <w:szCs w:val="24"/>
        </w:rPr>
        <w:t>ember 2020, applicant then filed</w:t>
      </w:r>
      <w:r w:rsidR="00F70FC5">
        <w:rPr>
          <w:rFonts w:ascii="Times New Roman" w:hAnsi="Times New Roman" w:cs="Times New Roman"/>
          <w:sz w:val="24"/>
          <w:szCs w:val="24"/>
        </w:rPr>
        <w:t xml:space="preserve"> this document on the 6 November 2020. A litigant is not per</w:t>
      </w:r>
      <w:r w:rsidR="0011318C">
        <w:rPr>
          <w:rFonts w:ascii="Times New Roman" w:hAnsi="Times New Roman" w:cs="Times New Roman"/>
          <w:sz w:val="24"/>
          <w:szCs w:val="24"/>
        </w:rPr>
        <w:t>mitted, without leave of court, or</w:t>
      </w:r>
      <w:r w:rsidR="00F70FC5">
        <w:rPr>
          <w:rFonts w:ascii="Times New Roman" w:hAnsi="Times New Roman" w:cs="Times New Roman"/>
          <w:sz w:val="24"/>
          <w:szCs w:val="24"/>
        </w:rPr>
        <w:t xml:space="preserve"> a judge of this court to file further affidavit</w:t>
      </w:r>
      <w:r w:rsidR="0011318C">
        <w:rPr>
          <w:rFonts w:ascii="Times New Roman" w:hAnsi="Times New Roman" w:cs="Times New Roman"/>
          <w:sz w:val="24"/>
          <w:szCs w:val="24"/>
        </w:rPr>
        <w:t>s</w:t>
      </w:r>
      <w:r w:rsidR="00F70FC5">
        <w:rPr>
          <w:rFonts w:ascii="Times New Roman" w:hAnsi="Times New Roman" w:cs="Times New Roman"/>
          <w:sz w:val="24"/>
          <w:szCs w:val="24"/>
        </w:rPr>
        <w:t xml:space="preserve"> after the other party had filed and served its heads of argument. This amounts </w:t>
      </w:r>
      <w:r w:rsidR="00CF2493">
        <w:rPr>
          <w:rFonts w:ascii="Times New Roman" w:hAnsi="Times New Roman" w:cs="Times New Roman"/>
          <w:sz w:val="24"/>
          <w:szCs w:val="24"/>
        </w:rPr>
        <w:t xml:space="preserve">to </w:t>
      </w:r>
      <w:r w:rsidR="00F70FC5">
        <w:rPr>
          <w:rFonts w:ascii="Times New Roman" w:hAnsi="Times New Roman" w:cs="Times New Roman"/>
          <w:sz w:val="24"/>
          <w:szCs w:val="24"/>
        </w:rPr>
        <w:t xml:space="preserve">irregular procedure. In </w:t>
      </w:r>
      <w:proofErr w:type="spellStart"/>
      <w:r w:rsidR="00AF3EAE" w:rsidRPr="0024273C">
        <w:rPr>
          <w:rFonts w:ascii="Times New Roman" w:eastAsia="Times New Roman" w:hAnsi="Times New Roman" w:cs="Times New Roman"/>
          <w:i/>
          <w:color w:val="202020"/>
          <w:sz w:val="24"/>
          <w:szCs w:val="24"/>
          <w:lang w:eastAsia="en-ZW"/>
        </w:rPr>
        <w:t>Fuyana</w:t>
      </w:r>
      <w:proofErr w:type="spellEnd"/>
      <w:r w:rsidR="00AF3EAE" w:rsidRPr="0024273C">
        <w:rPr>
          <w:rFonts w:ascii="Times New Roman" w:eastAsia="Times New Roman" w:hAnsi="Times New Roman" w:cs="Times New Roman"/>
          <w:i/>
          <w:color w:val="202020"/>
          <w:sz w:val="24"/>
          <w:szCs w:val="24"/>
          <w:lang w:eastAsia="en-ZW"/>
        </w:rPr>
        <w:t xml:space="preserve"> v </w:t>
      </w:r>
      <w:proofErr w:type="spellStart"/>
      <w:r w:rsidR="00AF3EAE" w:rsidRPr="0024273C">
        <w:rPr>
          <w:rFonts w:ascii="Times New Roman" w:eastAsia="Times New Roman" w:hAnsi="Times New Roman" w:cs="Times New Roman"/>
          <w:i/>
          <w:color w:val="202020"/>
          <w:sz w:val="24"/>
          <w:szCs w:val="24"/>
          <w:lang w:eastAsia="en-ZW"/>
        </w:rPr>
        <w:t>Moyo</w:t>
      </w:r>
      <w:proofErr w:type="spellEnd"/>
      <w:r w:rsidR="00F70FC5">
        <w:rPr>
          <w:rFonts w:ascii="Times New Roman" w:eastAsia="Times New Roman" w:hAnsi="Times New Roman" w:cs="Times New Roman"/>
          <w:color w:val="202020"/>
          <w:sz w:val="24"/>
          <w:szCs w:val="24"/>
          <w:lang w:eastAsia="en-ZW"/>
        </w:rPr>
        <w:t xml:space="preserve"> SC 54/06, the Supreme Court held said:</w:t>
      </w:r>
    </w:p>
    <w:p w:rsidR="00F70FC5" w:rsidRDefault="00F70FC5" w:rsidP="00F70FC5">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AF3EAE" w:rsidRPr="00F70FC5" w:rsidRDefault="00AF3EAE" w:rsidP="00F70FC5">
      <w:pPr>
        <w:shd w:val="clear" w:color="auto" w:fill="FFFFFF"/>
        <w:spacing w:after="0" w:line="276" w:lineRule="auto"/>
        <w:ind w:left="720"/>
        <w:jc w:val="both"/>
        <w:rPr>
          <w:rFonts w:ascii="Times New Roman" w:hAnsi="Times New Roman" w:cs="Times New Roman"/>
        </w:rPr>
      </w:pPr>
      <w:r w:rsidRPr="00F70FC5">
        <w:rPr>
          <w:rFonts w:ascii="Times New Roman" w:eastAsia="Times New Roman" w:hAnsi="Times New Roman" w:cs="Times New Roman"/>
          <w:color w:val="202020"/>
          <w:lang w:eastAsia="en-ZW"/>
        </w:rPr>
        <w:t>Worse still, after hearing this matter I reserved judgment. The applicant, without the leave of the Judge, filed yet another lengthy document, in which he sought to explain why the notice of appeal was not filed on time and to lecture me on how a CHIEF JUSTICE should discharge his duties and his intention to write a book about this case. I have completely disregarded this document, as it was improperly placed before me. The application stands or falls on the founding affidavit. It is not open to litigants to file affidavits in complete disregard of the Rules.</w:t>
      </w:r>
    </w:p>
    <w:p w:rsidR="00AF3EAE" w:rsidRDefault="00AF3EAE" w:rsidP="00F70FC5">
      <w:pPr>
        <w:spacing w:after="0" w:line="360" w:lineRule="auto"/>
        <w:jc w:val="both"/>
        <w:rPr>
          <w:rFonts w:ascii="Times New Roman" w:hAnsi="Times New Roman" w:cs="Times New Roman"/>
          <w:sz w:val="24"/>
          <w:szCs w:val="24"/>
        </w:rPr>
      </w:pPr>
    </w:p>
    <w:p w:rsidR="00F70FC5" w:rsidRPr="00F70FC5" w:rsidRDefault="00F70FC5" w:rsidP="00F70FC5">
      <w:pPr>
        <w:spacing w:after="0" w:line="360" w:lineRule="auto"/>
        <w:ind w:firstLine="720"/>
        <w:jc w:val="both"/>
        <w:rPr>
          <w:rFonts w:ascii="Times New Roman" w:hAnsi="Times New Roman" w:cs="Times New Roman"/>
          <w:sz w:val="24"/>
          <w:szCs w:val="24"/>
        </w:rPr>
      </w:pPr>
      <w:r w:rsidRPr="00F70FC5">
        <w:rPr>
          <w:rFonts w:ascii="Times New Roman" w:hAnsi="Times New Roman" w:cs="Times New Roman"/>
          <w:sz w:val="24"/>
          <w:szCs w:val="24"/>
        </w:rPr>
        <w:lastRenderedPageBreak/>
        <w:t xml:space="preserve">Likewise, </w:t>
      </w:r>
      <w:r w:rsidRPr="00F70FC5">
        <w:rPr>
          <w:rFonts w:ascii="Times New Roman" w:eastAsia="Times New Roman" w:hAnsi="Times New Roman" w:cs="Times New Roman"/>
          <w:color w:val="202020"/>
          <w:sz w:val="24"/>
          <w:szCs w:val="24"/>
          <w:lang w:eastAsia="en-ZW"/>
        </w:rPr>
        <w:t>I have completely disregarded this document, as it was improperly placed before court</w:t>
      </w:r>
      <w:r>
        <w:rPr>
          <w:rFonts w:ascii="Times New Roman" w:eastAsia="Times New Roman" w:hAnsi="Times New Roman" w:cs="Times New Roman"/>
          <w:color w:val="202020"/>
          <w:sz w:val="24"/>
          <w:szCs w:val="24"/>
          <w:lang w:eastAsia="en-ZW"/>
        </w:rPr>
        <w:t xml:space="preserve">. </w:t>
      </w:r>
    </w:p>
    <w:p w:rsidR="00AF3EAE" w:rsidRDefault="00AF3EAE" w:rsidP="00C33477">
      <w:pPr>
        <w:spacing w:after="0" w:line="360" w:lineRule="auto"/>
        <w:ind w:firstLine="720"/>
        <w:jc w:val="both"/>
        <w:rPr>
          <w:rFonts w:ascii="Times New Roman" w:hAnsi="Times New Roman" w:cs="Times New Roman"/>
          <w:sz w:val="24"/>
          <w:szCs w:val="24"/>
        </w:rPr>
      </w:pPr>
    </w:p>
    <w:p w:rsidR="00D1089B" w:rsidRDefault="00C33477" w:rsidP="00C334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1089B">
        <w:rPr>
          <w:rFonts w:ascii="Times New Roman" w:hAnsi="Times New Roman" w:cs="Times New Roman"/>
          <w:sz w:val="24"/>
          <w:szCs w:val="24"/>
        </w:rPr>
        <w:t>respondent</w:t>
      </w:r>
      <w:r w:rsidR="00B93F1C">
        <w:rPr>
          <w:rFonts w:ascii="Times New Roman" w:hAnsi="Times New Roman" w:cs="Times New Roman"/>
          <w:sz w:val="24"/>
          <w:szCs w:val="24"/>
        </w:rPr>
        <w:t xml:space="preserve"> in its heads of argument and oral submissions</w:t>
      </w:r>
      <w:r w:rsidR="00D1089B">
        <w:rPr>
          <w:rFonts w:ascii="Times New Roman" w:hAnsi="Times New Roman" w:cs="Times New Roman"/>
          <w:sz w:val="24"/>
          <w:szCs w:val="24"/>
        </w:rPr>
        <w:t xml:space="preserve"> ra</w:t>
      </w:r>
      <w:r>
        <w:rPr>
          <w:rFonts w:ascii="Times New Roman" w:hAnsi="Times New Roman" w:cs="Times New Roman"/>
          <w:sz w:val="24"/>
          <w:szCs w:val="24"/>
        </w:rPr>
        <w:t>ised two</w:t>
      </w:r>
      <w:r w:rsidR="00D1089B">
        <w:rPr>
          <w:rFonts w:ascii="Times New Roman" w:hAnsi="Times New Roman" w:cs="Times New Roman"/>
          <w:sz w:val="24"/>
          <w:szCs w:val="24"/>
        </w:rPr>
        <w:t xml:space="preserve"> points in </w:t>
      </w:r>
      <w:r w:rsidR="00D1089B">
        <w:rPr>
          <w:rFonts w:ascii="Times New Roman" w:hAnsi="Times New Roman" w:cs="Times New Roman"/>
          <w:i/>
          <w:sz w:val="24"/>
          <w:szCs w:val="24"/>
        </w:rPr>
        <w:t>limine</w:t>
      </w:r>
      <w:r>
        <w:rPr>
          <w:rFonts w:ascii="Times New Roman" w:hAnsi="Times New Roman" w:cs="Times New Roman"/>
          <w:sz w:val="24"/>
          <w:szCs w:val="24"/>
        </w:rPr>
        <w:t>, these are:</w:t>
      </w:r>
    </w:p>
    <w:p w:rsidR="00D1089B" w:rsidRDefault="00D1089B" w:rsidP="00D1089B">
      <w:pPr>
        <w:spacing w:after="0" w:line="360" w:lineRule="auto"/>
        <w:jc w:val="both"/>
        <w:rPr>
          <w:rFonts w:ascii="Times New Roman" w:hAnsi="Times New Roman" w:cs="Times New Roman"/>
          <w:sz w:val="24"/>
          <w:szCs w:val="24"/>
        </w:rPr>
      </w:pPr>
    </w:p>
    <w:p w:rsidR="00D1089B" w:rsidRDefault="00D1089B" w:rsidP="00D10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no proper application before this court  as the applicant has brought this application for leave to appeal in terms of s 61 of the Magistrates Court Act [</w:t>
      </w:r>
      <w:r>
        <w:rPr>
          <w:rFonts w:ascii="Times New Roman" w:hAnsi="Times New Roman" w:cs="Times New Roman"/>
          <w:i/>
          <w:sz w:val="24"/>
          <w:szCs w:val="24"/>
        </w:rPr>
        <w:t>Chapter 7:10</w:t>
      </w:r>
      <w:r>
        <w:rPr>
          <w:rFonts w:ascii="Times New Roman" w:hAnsi="Times New Roman" w:cs="Times New Roman"/>
          <w:sz w:val="24"/>
          <w:szCs w:val="24"/>
        </w:rPr>
        <w:t>] instead of s 198 (4)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w:t>
      </w:r>
    </w:p>
    <w:p w:rsidR="00D1089B" w:rsidRDefault="00D1089B" w:rsidP="00D10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has been an inordinate and unexplained delay in mounting this application for leave to appeal thus warranting its dismiss</w:t>
      </w:r>
      <w:r w:rsidR="00C33477">
        <w:rPr>
          <w:rFonts w:ascii="Times New Roman" w:hAnsi="Times New Roman" w:cs="Times New Roman"/>
          <w:sz w:val="24"/>
          <w:szCs w:val="24"/>
        </w:rPr>
        <w:t xml:space="preserve">al. </w:t>
      </w:r>
    </w:p>
    <w:p w:rsidR="00AF3EAE" w:rsidRDefault="00AF3EAE" w:rsidP="00AF3EAE">
      <w:pPr>
        <w:pStyle w:val="ListParagraph"/>
        <w:spacing w:after="0" w:line="360" w:lineRule="auto"/>
        <w:jc w:val="both"/>
        <w:rPr>
          <w:rFonts w:ascii="Times New Roman" w:hAnsi="Times New Roman" w:cs="Times New Roman"/>
          <w:sz w:val="24"/>
          <w:szCs w:val="24"/>
        </w:rPr>
      </w:pPr>
    </w:p>
    <w:p w:rsidR="00D1089B" w:rsidRDefault="00CF2493" w:rsidP="00D108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now deal with the two</w:t>
      </w:r>
      <w:r w:rsidR="00D1089B">
        <w:rPr>
          <w:rFonts w:ascii="Times New Roman" w:hAnsi="Times New Roman" w:cs="Times New Roman"/>
          <w:sz w:val="24"/>
          <w:szCs w:val="24"/>
        </w:rPr>
        <w:t xml:space="preserve"> points in </w:t>
      </w:r>
      <w:r w:rsidR="00D1089B">
        <w:rPr>
          <w:rFonts w:ascii="Times New Roman" w:hAnsi="Times New Roman" w:cs="Times New Roman"/>
          <w:i/>
          <w:sz w:val="24"/>
          <w:szCs w:val="24"/>
        </w:rPr>
        <w:t xml:space="preserve">limine </w:t>
      </w:r>
      <w:proofErr w:type="spellStart"/>
      <w:r w:rsidR="00D1089B">
        <w:rPr>
          <w:rFonts w:ascii="Times New Roman" w:hAnsi="Times New Roman" w:cs="Times New Roman"/>
          <w:i/>
          <w:sz w:val="24"/>
          <w:szCs w:val="24"/>
        </w:rPr>
        <w:t>seratium</w:t>
      </w:r>
      <w:proofErr w:type="spellEnd"/>
      <w:r w:rsidR="00D1089B">
        <w:rPr>
          <w:rFonts w:ascii="Times New Roman" w:hAnsi="Times New Roman" w:cs="Times New Roman"/>
          <w:sz w:val="24"/>
          <w:szCs w:val="24"/>
        </w:rPr>
        <w:t>.</w:t>
      </w:r>
    </w:p>
    <w:p w:rsidR="00B93F1C" w:rsidRDefault="00B93F1C" w:rsidP="00B93F1C">
      <w:pPr>
        <w:spacing w:after="0" w:line="360" w:lineRule="auto"/>
        <w:jc w:val="both"/>
        <w:rPr>
          <w:rFonts w:ascii="Times New Roman" w:hAnsi="Times New Roman" w:cs="Times New Roman"/>
          <w:sz w:val="24"/>
          <w:szCs w:val="24"/>
        </w:rPr>
      </w:pPr>
    </w:p>
    <w:p w:rsidR="00D1089B" w:rsidRDefault="00D1089B" w:rsidP="00B93F1C">
      <w:pPr>
        <w:spacing w:after="0" w:line="360" w:lineRule="auto"/>
        <w:jc w:val="both"/>
        <w:rPr>
          <w:rFonts w:ascii="Times New Roman" w:hAnsi="Times New Roman" w:cs="Times New Roman"/>
          <w:b/>
          <w:sz w:val="24"/>
          <w:szCs w:val="24"/>
        </w:rPr>
      </w:pPr>
      <w:r w:rsidRPr="001B29A2">
        <w:rPr>
          <w:rFonts w:ascii="Times New Roman" w:hAnsi="Times New Roman" w:cs="Times New Roman"/>
          <w:b/>
          <w:sz w:val="24"/>
          <w:szCs w:val="24"/>
        </w:rPr>
        <w:t>Citation of s 61 of the Magistrates Court Act [</w:t>
      </w:r>
      <w:r w:rsidRPr="001B29A2">
        <w:rPr>
          <w:rFonts w:ascii="Times New Roman" w:hAnsi="Times New Roman" w:cs="Times New Roman"/>
          <w:b/>
          <w:i/>
          <w:sz w:val="24"/>
          <w:szCs w:val="24"/>
        </w:rPr>
        <w:t>Chapter 7:10</w:t>
      </w:r>
      <w:r w:rsidRPr="001B29A2">
        <w:rPr>
          <w:rFonts w:ascii="Times New Roman" w:hAnsi="Times New Roman" w:cs="Times New Roman"/>
          <w:b/>
          <w:sz w:val="24"/>
          <w:szCs w:val="24"/>
        </w:rPr>
        <w:t>] instead of s 198 (4) of the Criminal Procedure and Evidence Act [</w:t>
      </w:r>
      <w:r w:rsidRPr="001B29A2">
        <w:rPr>
          <w:rFonts w:ascii="Times New Roman" w:hAnsi="Times New Roman" w:cs="Times New Roman"/>
          <w:b/>
          <w:i/>
          <w:sz w:val="24"/>
          <w:szCs w:val="24"/>
        </w:rPr>
        <w:t>Chapter 9:07</w:t>
      </w:r>
      <w:r w:rsidR="001B29A2">
        <w:rPr>
          <w:rFonts w:ascii="Times New Roman" w:hAnsi="Times New Roman" w:cs="Times New Roman"/>
          <w:b/>
          <w:sz w:val="24"/>
          <w:szCs w:val="24"/>
        </w:rPr>
        <w:t>]</w:t>
      </w:r>
    </w:p>
    <w:p w:rsidR="001B29A2" w:rsidRPr="001B29A2" w:rsidRDefault="001B29A2" w:rsidP="00B93F1C">
      <w:pPr>
        <w:spacing w:after="0" w:line="360" w:lineRule="auto"/>
        <w:jc w:val="both"/>
        <w:rPr>
          <w:rFonts w:ascii="Times New Roman" w:hAnsi="Times New Roman" w:cs="Times New Roman"/>
          <w:b/>
          <w:sz w:val="24"/>
          <w:szCs w:val="24"/>
        </w:rPr>
      </w:pPr>
    </w:p>
    <w:p w:rsidR="00D1089B" w:rsidRPr="001B29A2" w:rsidRDefault="00D1089B" w:rsidP="001B29A2">
      <w:pPr>
        <w:spacing w:after="0" w:line="360" w:lineRule="auto"/>
        <w:ind w:firstLine="720"/>
        <w:jc w:val="both"/>
        <w:rPr>
          <w:rFonts w:ascii="Times New Roman" w:hAnsi="Times New Roman" w:cs="Times New Roman"/>
          <w:sz w:val="24"/>
          <w:szCs w:val="24"/>
          <w:u w:val="single"/>
        </w:rPr>
      </w:pPr>
      <w:r w:rsidRPr="001B29A2">
        <w:rPr>
          <w:rFonts w:ascii="Times New Roman" w:hAnsi="Times New Roman" w:cs="Times New Roman"/>
          <w:sz w:val="24"/>
          <w:szCs w:val="24"/>
        </w:rPr>
        <w:t xml:space="preserve">Mr </w:t>
      </w:r>
      <w:proofErr w:type="spellStart"/>
      <w:r w:rsidR="001B29A2">
        <w:rPr>
          <w:rFonts w:ascii="Times New Roman" w:hAnsi="Times New Roman" w:cs="Times New Roman"/>
          <w:i/>
          <w:sz w:val="24"/>
          <w:szCs w:val="24"/>
        </w:rPr>
        <w:t>Ngwenya</w:t>
      </w:r>
      <w:proofErr w:type="spellEnd"/>
      <w:r w:rsidR="009A0E3D">
        <w:rPr>
          <w:rFonts w:ascii="Times New Roman" w:hAnsi="Times New Roman" w:cs="Times New Roman"/>
          <w:i/>
          <w:sz w:val="24"/>
          <w:szCs w:val="24"/>
        </w:rPr>
        <w:t xml:space="preserve"> </w:t>
      </w:r>
      <w:r w:rsidR="0011318C">
        <w:rPr>
          <w:rFonts w:ascii="Times New Roman" w:hAnsi="Times New Roman" w:cs="Times New Roman"/>
          <w:sz w:val="24"/>
          <w:szCs w:val="24"/>
        </w:rPr>
        <w:t xml:space="preserve">submitted </w:t>
      </w:r>
      <w:r w:rsidRPr="001B29A2">
        <w:rPr>
          <w:rFonts w:ascii="Times New Roman" w:hAnsi="Times New Roman" w:cs="Times New Roman"/>
          <w:sz w:val="24"/>
          <w:szCs w:val="24"/>
        </w:rPr>
        <w:t>that the applicant should have sought leave to appeal in terms of s 198 (4) of the Criminal Procedure and Evidence Act [</w:t>
      </w:r>
      <w:r w:rsidRPr="001B29A2">
        <w:rPr>
          <w:rFonts w:ascii="Times New Roman" w:hAnsi="Times New Roman" w:cs="Times New Roman"/>
          <w:i/>
          <w:sz w:val="24"/>
          <w:szCs w:val="24"/>
        </w:rPr>
        <w:t>Chapter 9:07</w:t>
      </w:r>
      <w:r w:rsidRPr="001B29A2">
        <w:rPr>
          <w:rFonts w:ascii="Times New Roman" w:hAnsi="Times New Roman" w:cs="Times New Roman"/>
          <w:sz w:val="24"/>
          <w:szCs w:val="24"/>
        </w:rPr>
        <w:t>]</w:t>
      </w:r>
      <w:r w:rsidR="00D72E05">
        <w:rPr>
          <w:rFonts w:ascii="Times New Roman" w:hAnsi="Times New Roman" w:cs="Times New Roman"/>
          <w:sz w:val="24"/>
          <w:szCs w:val="24"/>
        </w:rPr>
        <w:t>,</w:t>
      </w:r>
      <w:r w:rsidRPr="001B29A2">
        <w:rPr>
          <w:rFonts w:ascii="Times New Roman" w:hAnsi="Times New Roman" w:cs="Times New Roman"/>
          <w:sz w:val="24"/>
          <w:szCs w:val="24"/>
        </w:rPr>
        <w:t xml:space="preserve"> instead of s 61 of the Magistrates Court Act [</w:t>
      </w:r>
      <w:r w:rsidRPr="001B29A2">
        <w:rPr>
          <w:rFonts w:ascii="Times New Roman" w:hAnsi="Times New Roman" w:cs="Times New Roman"/>
          <w:i/>
          <w:sz w:val="24"/>
          <w:szCs w:val="24"/>
        </w:rPr>
        <w:t>Chapter 7:10</w:t>
      </w:r>
      <w:r w:rsidRPr="001B29A2">
        <w:rPr>
          <w:rFonts w:ascii="Times New Roman" w:hAnsi="Times New Roman" w:cs="Times New Roman"/>
          <w:sz w:val="24"/>
          <w:szCs w:val="24"/>
        </w:rPr>
        <w:t>]. The provisions of s 198 (3) and s 198 (4) of the Criminal Procedure and Evidence Act [</w:t>
      </w:r>
      <w:r w:rsidRPr="001B29A2">
        <w:rPr>
          <w:rFonts w:ascii="Times New Roman" w:hAnsi="Times New Roman" w:cs="Times New Roman"/>
          <w:i/>
          <w:sz w:val="24"/>
          <w:szCs w:val="24"/>
        </w:rPr>
        <w:t>Chapter 9:07</w:t>
      </w:r>
      <w:r w:rsidRPr="001B29A2">
        <w:rPr>
          <w:rFonts w:ascii="Times New Roman" w:hAnsi="Times New Roman" w:cs="Times New Roman"/>
          <w:sz w:val="24"/>
          <w:szCs w:val="24"/>
        </w:rPr>
        <w:t>] are as follows;</w:t>
      </w:r>
    </w:p>
    <w:p w:rsidR="00D1089B" w:rsidRDefault="00D1089B" w:rsidP="00D1089B">
      <w:pPr>
        <w:spacing w:after="0" w:line="240" w:lineRule="auto"/>
        <w:ind w:left="2160" w:hanging="144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198 (3)</w:t>
      </w:r>
      <w:r>
        <w:rPr>
          <w:rFonts w:ascii="Times New Roman" w:hAnsi="Times New Roman" w:cs="Times New Roman"/>
        </w:rPr>
        <w:tab/>
        <w:t xml:space="preserve">If at the close of the state case for the prosecution the court considers that there is no evidence that the accused committed the offence charged in the indictment, summons or charge, or any other offence of which he might be convicted thereon, it shall return a verdict of not guilty. </w:t>
      </w:r>
    </w:p>
    <w:p w:rsidR="00D1089B" w:rsidRDefault="00D1089B" w:rsidP="00D1089B">
      <w:pPr>
        <w:spacing w:after="0" w:line="240" w:lineRule="auto"/>
        <w:jc w:val="both"/>
        <w:rPr>
          <w:rFonts w:ascii="Times New Roman" w:hAnsi="Times New Roman" w:cs="Times New Roman"/>
        </w:rPr>
      </w:pPr>
    </w:p>
    <w:p w:rsidR="00D1089B" w:rsidRDefault="00D1089B" w:rsidP="00D1089B">
      <w:pPr>
        <w:spacing w:after="0" w:line="240" w:lineRule="auto"/>
        <w:ind w:firstLine="720"/>
        <w:jc w:val="both"/>
        <w:rPr>
          <w:rFonts w:ascii="Times New Roman" w:hAnsi="Times New Roman" w:cs="Times New Roman"/>
        </w:rPr>
      </w:pPr>
      <w:r>
        <w:rPr>
          <w:rFonts w:ascii="Times New Roman" w:hAnsi="Times New Roman" w:cs="Times New Roman"/>
        </w:rPr>
        <w:tab/>
        <w:t xml:space="preserve"> (4)</w:t>
      </w:r>
      <w:r>
        <w:rPr>
          <w:rFonts w:ascii="Times New Roman" w:hAnsi="Times New Roman" w:cs="Times New Roman"/>
        </w:rPr>
        <w:tab/>
        <w:t xml:space="preserve">If the Attorney General (read Prosecutor General) is dissatisfied with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decision – </w:t>
      </w:r>
    </w:p>
    <w:p w:rsidR="00D1089B" w:rsidRDefault="00D1089B" w:rsidP="00D1089B">
      <w:pPr>
        <w:spacing w:after="0" w:line="240" w:lineRule="auto"/>
        <w:ind w:left="2160" w:hanging="1440"/>
        <w:jc w:val="both"/>
        <w:rPr>
          <w:rFonts w:ascii="Times New Roman" w:hAnsi="Times New Roman" w:cs="Times New Roman"/>
        </w:rPr>
      </w:pPr>
    </w:p>
    <w:p w:rsidR="00D1089B" w:rsidRDefault="00D1089B" w:rsidP="00D108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D1089B" w:rsidRDefault="00D1089B" w:rsidP="00D1089B">
      <w:pPr>
        <w:pStyle w:val="ListParagraph"/>
        <w:numPr>
          <w:ilvl w:val="0"/>
          <w:numId w:val="2"/>
        </w:numPr>
        <w:spacing w:after="0" w:line="240" w:lineRule="auto"/>
        <w:jc w:val="both"/>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a magistrate in terms of subsection (3) he may </w:t>
      </w:r>
      <w:r>
        <w:rPr>
          <w:rFonts w:ascii="Times New Roman" w:hAnsi="Times New Roman" w:cs="Times New Roman"/>
          <w:u w:val="single"/>
        </w:rPr>
        <w:t>with the leave of a judge of the High Court,</w:t>
      </w:r>
      <w:r>
        <w:rPr>
          <w:rFonts w:ascii="Times New Roman" w:hAnsi="Times New Roman" w:cs="Times New Roman"/>
        </w:rPr>
        <w:t xml:space="preserve"> appeal against the decision to the High Court.” (Underlining is my own).</w:t>
      </w:r>
    </w:p>
    <w:p w:rsidR="004A5A5B" w:rsidRDefault="004A5A5B" w:rsidP="004A5A5B">
      <w:pPr>
        <w:spacing w:after="0" w:line="240" w:lineRule="auto"/>
        <w:jc w:val="both"/>
        <w:rPr>
          <w:rFonts w:ascii="Times New Roman" w:hAnsi="Times New Roman" w:cs="Times New Roman"/>
        </w:rPr>
      </w:pPr>
    </w:p>
    <w:p w:rsidR="004A5A5B" w:rsidRDefault="004A5A5B" w:rsidP="004A5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provisions of s 61 of the Magistrates Court Act [</w:t>
      </w:r>
      <w:r>
        <w:rPr>
          <w:rFonts w:ascii="Times New Roman" w:hAnsi="Times New Roman" w:cs="Times New Roman"/>
          <w:i/>
          <w:sz w:val="24"/>
          <w:szCs w:val="24"/>
        </w:rPr>
        <w:t>Chapter 7:10</w:t>
      </w:r>
      <w:r>
        <w:rPr>
          <w:rFonts w:ascii="Times New Roman" w:hAnsi="Times New Roman" w:cs="Times New Roman"/>
          <w:sz w:val="24"/>
          <w:szCs w:val="24"/>
        </w:rPr>
        <w:t>] are as follows:</w:t>
      </w:r>
    </w:p>
    <w:p w:rsidR="004A5A5B" w:rsidRDefault="004A5A5B" w:rsidP="004A5A5B">
      <w:pPr>
        <w:spacing w:after="0" w:line="240" w:lineRule="auto"/>
        <w:ind w:firstLine="720"/>
        <w:jc w:val="both"/>
        <w:rPr>
          <w:rFonts w:ascii="Times New Roman" w:hAnsi="Times New Roman" w:cs="Times New Roman"/>
        </w:rPr>
      </w:pPr>
      <w:r w:rsidRPr="00927D38">
        <w:rPr>
          <w:rFonts w:ascii="Times New Roman" w:hAnsi="Times New Roman" w:cs="Times New Roman"/>
        </w:rPr>
        <w:t>“</w:t>
      </w:r>
      <w:r>
        <w:rPr>
          <w:rFonts w:ascii="Times New Roman" w:hAnsi="Times New Roman" w:cs="Times New Roman"/>
        </w:rPr>
        <w:t xml:space="preserve">61 </w:t>
      </w:r>
      <w:r>
        <w:rPr>
          <w:rFonts w:ascii="Times New Roman" w:hAnsi="Times New Roman" w:cs="Times New Roman"/>
        </w:rPr>
        <w:tab/>
        <w:t>Prosecutor General may appeal to High Court on a point of law or against acquittal.</w:t>
      </w:r>
    </w:p>
    <w:p w:rsidR="004A5A5B" w:rsidRDefault="004A5A5B" w:rsidP="004A5A5B">
      <w:pPr>
        <w:spacing w:after="0" w:line="240" w:lineRule="auto"/>
        <w:ind w:left="2160" w:hanging="720"/>
        <w:jc w:val="both"/>
        <w:rPr>
          <w:rFonts w:ascii="Times New Roman" w:hAnsi="Times New Roman" w:cs="Times New Roman"/>
        </w:rPr>
      </w:pPr>
    </w:p>
    <w:p w:rsidR="004A5A5B" w:rsidRDefault="004A5A5B" w:rsidP="004A5A5B">
      <w:pPr>
        <w:spacing w:after="0" w:line="240" w:lineRule="auto"/>
        <w:ind w:left="1440"/>
        <w:jc w:val="both"/>
        <w:rPr>
          <w:rFonts w:ascii="Times New Roman" w:hAnsi="Times New Roman" w:cs="Times New Roman"/>
        </w:rPr>
      </w:pPr>
      <w:r>
        <w:rPr>
          <w:rFonts w:ascii="Times New Roman" w:hAnsi="Times New Roman" w:cs="Times New Roman"/>
        </w:rPr>
        <w:t>If the Prosecutor General is dissatisfied with the judgment of a Court in a criminal matter- –</w:t>
      </w:r>
    </w:p>
    <w:p w:rsidR="004A5A5B" w:rsidRDefault="004A5A5B" w:rsidP="004A5A5B">
      <w:pPr>
        <w:spacing w:after="0" w:line="240" w:lineRule="auto"/>
        <w:ind w:left="2160" w:hanging="720"/>
        <w:jc w:val="both"/>
        <w:rPr>
          <w:rFonts w:ascii="Times New Roman" w:hAnsi="Times New Roman" w:cs="Times New Roman"/>
        </w:rPr>
      </w:pPr>
    </w:p>
    <w:p w:rsidR="004A5A5B" w:rsidRPr="00476F95" w:rsidRDefault="004A5A5B" w:rsidP="004A5A5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u</w:t>
      </w:r>
      <w:r w:rsidRPr="00476F95">
        <w:rPr>
          <w:rFonts w:ascii="Times New Roman" w:hAnsi="Times New Roman" w:cs="Times New Roman"/>
        </w:rPr>
        <w:t>pon a point of law; or</w:t>
      </w:r>
    </w:p>
    <w:p w:rsidR="004A5A5B" w:rsidRDefault="004A5A5B" w:rsidP="004A5A5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because it has acquitted or quashed the conviction of any person who was the accused in the case on a view of the facts which could not reasonably be entertained;</w:t>
      </w:r>
    </w:p>
    <w:p w:rsidR="004A5A5B" w:rsidRDefault="004A5A5B" w:rsidP="004A5A5B">
      <w:pPr>
        <w:pStyle w:val="ListParagraph"/>
        <w:spacing w:after="0" w:line="240" w:lineRule="auto"/>
        <w:ind w:left="2520"/>
        <w:jc w:val="both"/>
        <w:rPr>
          <w:rFonts w:ascii="Times New Roman" w:hAnsi="Times New Roman" w:cs="Times New Roman"/>
        </w:rPr>
      </w:pPr>
      <w:proofErr w:type="gramStart"/>
      <w:r>
        <w:rPr>
          <w:rFonts w:ascii="Times New Roman" w:hAnsi="Times New Roman" w:cs="Times New Roman"/>
        </w:rPr>
        <w:t>he</w:t>
      </w:r>
      <w:proofErr w:type="gramEnd"/>
      <w:r>
        <w:rPr>
          <w:rFonts w:ascii="Times New Roman" w:hAnsi="Times New Roman" w:cs="Times New Roman"/>
        </w:rPr>
        <w:t xml:space="preserve"> may, with the leave of a judge of the High Court appeal to the High Court against that judgment.” </w:t>
      </w:r>
    </w:p>
    <w:p w:rsidR="004A5A5B" w:rsidRDefault="004A5A5B" w:rsidP="004A5A5B">
      <w:pPr>
        <w:spacing w:after="0" w:line="240" w:lineRule="auto"/>
        <w:jc w:val="both"/>
        <w:rPr>
          <w:rFonts w:ascii="Times New Roman" w:hAnsi="Times New Roman" w:cs="Times New Roman"/>
        </w:rPr>
      </w:pPr>
    </w:p>
    <w:p w:rsidR="004A5A5B" w:rsidRPr="004A5A5B" w:rsidRDefault="004A5A5B" w:rsidP="004A5A5B">
      <w:pPr>
        <w:spacing w:after="0" w:line="240" w:lineRule="auto"/>
        <w:jc w:val="both"/>
        <w:rPr>
          <w:rFonts w:ascii="Times New Roman" w:hAnsi="Times New Roman" w:cs="Times New Roman"/>
        </w:rPr>
      </w:pPr>
    </w:p>
    <w:p w:rsidR="00D1089B" w:rsidRDefault="00D1089B" w:rsidP="00D1089B">
      <w:pPr>
        <w:pStyle w:val="ListParagraph"/>
        <w:spacing w:after="0" w:line="240" w:lineRule="auto"/>
        <w:ind w:left="2520"/>
        <w:jc w:val="both"/>
        <w:rPr>
          <w:rFonts w:ascii="Times New Roman" w:hAnsi="Times New Roman" w:cs="Times New Roman"/>
        </w:rPr>
      </w:pPr>
    </w:p>
    <w:p w:rsidR="00D1089B" w:rsidRDefault="00D1089B" w:rsidP="00D1089B">
      <w:pPr>
        <w:spacing w:after="0" w:line="360" w:lineRule="auto"/>
        <w:ind w:firstLine="720"/>
        <w:jc w:val="both"/>
        <w:rPr>
          <w:rFonts w:ascii="Times New Roman" w:hAnsi="Times New Roman" w:cs="Times New Roman"/>
          <w:sz w:val="24"/>
          <w:szCs w:val="24"/>
        </w:rPr>
      </w:pPr>
      <w:r w:rsidRPr="001B29A2">
        <w:rPr>
          <w:rFonts w:ascii="Times New Roman" w:hAnsi="Times New Roman" w:cs="Times New Roman"/>
          <w:sz w:val="24"/>
          <w:szCs w:val="24"/>
        </w:rPr>
        <w:t>The provisions of s 198 (3) and s 198 (4) of the Criminal Procedure and Evidence Act [</w:t>
      </w:r>
      <w:r w:rsidRPr="001B29A2">
        <w:rPr>
          <w:rFonts w:ascii="Times New Roman" w:hAnsi="Times New Roman" w:cs="Times New Roman"/>
          <w:i/>
          <w:sz w:val="24"/>
          <w:szCs w:val="24"/>
        </w:rPr>
        <w:t>Chapter 9:07</w:t>
      </w:r>
      <w:r w:rsidRPr="001B29A2">
        <w:rPr>
          <w:rFonts w:ascii="Times New Roman" w:hAnsi="Times New Roman" w:cs="Times New Roman"/>
          <w:sz w:val="24"/>
          <w:szCs w:val="24"/>
        </w:rPr>
        <w:t xml:space="preserve">] have been interpreted in a number of cases. See </w:t>
      </w:r>
      <w:r w:rsidRPr="001B29A2">
        <w:rPr>
          <w:rFonts w:ascii="Times New Roman" w:hAnsi="Times New Roman" w:cs="Times New Roman"/>
          <w:i/>
          <w:sz w:val="24"/>
          <w:szCs w:val="24"/>
        </w:rPr>
        <w:t>Attorney General</w:t>
      </w:r>
      <w:r w:rsidR="00537E03">
        <w:rPr>
          <w:rFonts w:ascii="Times New Roman" w:hAnsi="Times New Roman" w:cs="Times New Roman"/>
          <w:i/>
          <w:sz w:val="24"/>
          <w:szCs w:val="24"/>
        </w:rPr>
        <w:t xml:space="preserve"> </w:t>
      </w:r>
      <w:proofErr w:type="gramStart"/>
      <w:r w:rsidRPr="001B29A2">
        <w:rPr>
          <w:rFonts w:ascii="Times New Roman" w:hAnsi="Times New Roman" w:cs="Times New Roman"/>
          <w:sz w:val="24"/>
          <w:szCs w:val="24"/>
        </w:rPr>
        <w:t>v</w:t>
      </w:r>
      <w:proofErr w:type="gramEnd"/>
      <w:r w:rsidR="00537E03">
        <w:rPr>
          <w:rFonts w:ascii="Times New Roman" w:hAnsi="Times New Roman" w:cs="Times New Roman"/>
          <w:sz w:val="24"/>
          <w:szCs w:val="24"/>
        </w:rPr>
        <w:t xml:space="preserve"> </w:t>
      </w:r>
      <w:proofErr w:type="spellStart"/>
      <w:r w:rsidRPr="001B29A2">
        <w:rPr>
          <w:rFonts w:ascii="Times New Roman" w:hAnsi="Times New Roman" w:cs="Times New Roman"/>
          <w:i/>
          <w:sz w:val="24"/>
          <w:szCs w:val="24"/>
        </w:rPr>
        <w:t>Bennet</w:t>
      </w:r>
      <w:proofErr w:type="spellEnd"/>
      <w:r w:rsidRPr="001B29A2">
        <w:rPr>
          <w:rFonts w:ascii="Times New Roman" w:hAnsi="Times New Roman" w:cs="Times New Roman"/>
          <w:i/>
          <w:sz w:val="24"/>
          <w:szCs w:val="24"/>
        </w:rPr>
        <w:t xml:space="preserve"> </w:t>
      </w:r>
      <w:r w:rsidRPr="001B29A2">
        <w:rPr>
          <w:rFonts w:ascii="Times New Roman" w:hAnsi="Times New Roman" w:cs="Times New Roman"/>
          <w:sz w:val="24"/>
          <w:szCs w:val="24"/>
        </w:rPr>
        <w:t xml:space="preserve">2011 (1) ZLR 369 (5); </w:t>
      </w:r>
      <w:r w:rsidRPr="001B29A2">
        <w:rPr>
          <w:rFonts w:ascii="Times New Roman" w:hAnsi="Times New Roman" w:cs="Times New Roman"/>
          <w:i/>
          <w:sz w:val="24"/>
          <w:szCs w:val="24"/>
        </w:rPr>
        <w:t>Attorney General</w:t>
      </w:r>
      <w:r w:rsidRPr="001B29A2">
        <w:rPr>
          <w:rFonts w:ascii="Times New Roman" w:hAnsi="Times New Roman" w:cs="Times New Roman"/>
          <w:sz w:val="24"/>
          <w:szCs w:val="24"/>
        </w:rPr>
        <w:t xml:space="preserve"> v </w:t>
      </w:r>
      <w:proofErr w:type="spellStart"/>
      <w:r w:rsidRPr="001B29A2">
        <w:rPr>
          <w:rFonts w:ascii="Times New Roman" w:hAnsi="Times New Roman" w:cs="Times New Roman"/>
          <w:i/>
          <w:sz w:val="24"/>
          <w:szCs w:val="24"/>
        </w:rPr>
        <w:t>Bvuma</w:t>
      </w:r>
      <w:proofErr w:type="spellEnd"/>
      <w:r w:rsidR="00537E03">
        <w:rPr>
          <w:rFonts w:ascii="Times New Roman" w:hAnsi="Times New Roman" w:cs="Times New Roman"/>
          <w:i/>
          <w:sz w:val="24"/>
          <w:szCs w:val="24"/>
        </w:rPr>
        <w:t xml:space="preserve"> </w:t>
      </w:r>
      <w:r w:rsidRPr="001B29A2">
        <w:rPr>
          <w:rFonts w:ascii="Times New Roman" w:hAnsi="Times New Roman" w:cs="Times New Roman"/>
          <w:i/>
          <w:sz w:val="24"/>
          <w:szCs w:val="24"/>
        </w:rPr>
        <w:t xml:space="preserve">&amp; </w:t>
      </w:r>
      <w:proofErr w:type="spellStart"/>
      <w:r w:rsidRPr="001B29A2">
        <w:rPr>
          <w:rFonts w:ascii="Times New Roman" w:hAnsi="Times New Roman" w:cs="Times New Roman"/>
          <w:i/>
          <w:sz w:val="24"/>
          <w:szCs w:val="24"/>
        </w:rPr>
        <w:t>Anor</w:t>
      </w:r>
      <w:proofErr w:type="spellEnd"/>
      <w:r w:rsidRPr="001B29A2">
        <w:rPr>
          <w:rFonts w:ascii="Times New Roman" w:hAnsi="Times New Roman" w:cs="Times New Roman"/>
          <w:sz w:val="24"/>
          <w:szCs w:val="24"/>
        </w:rPr>
        <w:t xml:space="preserve"> 1998 (2) ZLR 96 (S); </w:t>
      </w:r>
      <w:r w:rsidRPr="001B29A2">
        <w:rPr>
          <w:rFonts w:ascii="Times New Roman" w:hAnsi="Times New Roman" w:cs="Times New Roman"/>
          <w:i/>
          <w:sz w:val="24"/>
          <w:szCs w:val="24"/>
        </w:rPr>
        <w:t>Attorney Genera</w:t>
      </w:r>
      <w:r w:rsidRPr="00927D38">
        <w:rPr>
          <w:rFonts w:ascii="Times New Roman" w:hAnsi="Times New Roman" w:cs="Times New Roman"/>
          <w:i/>
          <w:sz w:val="24"/>
          <w:szCs w:val="24"/>
        </w:rPr>
        <w:t>l</w:t>
      </w:r>
      <w:r>
        <w:rPr>
          <w:rFonts w:ascii="Times New Roman" w:hAnsi="Times New Roman" w:cs="Times New Roman"/>
          <w:sz w:val="24"/>
          <w:szCs w:val="24"/>
        </w:rPr>
        <w:t xml:space="preserve"> v </w:t>
      </w:r>
      <w:proofErr w:type="spellStart"/>
      <w:r w:rsidRPr="00927D38">
        <w:rPr>
          <w:rFonts w:ascii="Times New Roman" w:hAnsi="Times New Roman" w:cs="Times New Roman"/>
          <w:i/>
          <w:sz w:val="24"/>
          <w:szCs w:val="24"/>
        </w:rPr>
        <w:t>Tarwirei</w:t>
      </w:r>
      <w:proofErr w:type="spellEnd"/>
      <w:r>
        <w:rPr>
          <w:rFonts w:ascii="Times New Roman" w:hAnsi="Times New Roman" w:cs="Times New Roman"/>
          <w:sz w:val="24"/>
          <w:szCs w:val="24"/>
        </w:rPr>
        <w:t xml:space="preserve"> 1997 (1) ZLR 575 (s); </w:t>
      </w:r>
      <w:r w:rsidRPr="00927D38">
        <w:rPr>
          <w:rFonts w:ascii="Times New Roman" w:hAnsi="Times New Roman" w:cs="Times New Roman"/>
          <w:i/>
          <w:sz w:val="24"/>
          <w:szCs w:val="24"/>
        </w:rPr>
        <w:t>Attorney General</w:t>
      </w:r>
      <w:r>
        <w:rPr>
          <w:rFonts w:ascii="Times New Roman" w:hAnsi="Times New Roman" w:cs="Times New Roman"/>
          <w:sz w:val="24"/>
          <w:szCs w:val="24"/>
        </w:rPr>
        <w:t xml:space="preserve"> v</w:t>
      </w:r>
      <w:r w:rsidR="009A0E3D">
        <w:rPr>
          <w:rFonts w:ascii="Times New Roman" w:hAnsi="Times New Roman" w:cs="Times New Roman"/>
          <w:sz w:val="24"/>
          <w:szCs w:val="24"/>
        </w:rPr>
        <w:t xml:space="preserve"> </w:t>
      </w:r>
      <w:proofErr w:type="spellStart"/>
      <w:r w:rsidRPr="00927D38">
        <w:rPr>
          <w:rFonts w:ascii="Times New Roman" w:hAnsi="Times New Roman" w:cs="Times New Roman"/>
          <w:i/>
          <w:sz w:val="24"/>
          <w:szCs w:val="24"/>
        </w:rPr>
        <w:t>Mzizi</w:t>
      </w:r>
      <w:proofErr w:type="spellEnd"/>
      <w:r>
        <w:rPr>
          <w:rFonts w:ascii="Times New Roman" w:hAnsi="Times New Roman" w:cs="Times New Roman"/>
          <w:sz w:val="24"/>
          <w:szCs w:val="24"/>
        </w:rPr>
        <w:t xml:space="preserve"> 1991 (2) ZLR 321.</w:t>
      </w:r>
    </w:p>
    <w:p w:rsidR="0011318C" w:rsidRDefault="0011318C" w:rsidP="00D1089B">
      <w:pPr>
        <w:spacing w:after="0" w:line="360" w:lineRule="auto"/>
        <w:ind w:firstLine="720"/>
        <w:jc w:val="both"/>
        <w:rPr>
          <w:rFonts w:ascii="Times New Roman" w:hAnsi="Times New Roman" w:cs="Times New Roman"/>
          <w:sz w:val="24"/>
          <w:szCs w:val="24"/>
        </w:rPr>
      </w:pPr>
    </w:p>
    <w:p w:rsidR="004A5A5B" w:rsidRDefault="00D1089B" w:rsidP="002911B8">
      <w:pPr>
        <w:tabs>
          <w:tab w:val="left" w:pos="720"/>
        </w:tabs>
        <w:spacing w:after="0" w:line="360" w:lineRule="auto"/>
        <w:ind w:firstLine="720"/>
        <w:jc w:val="both"/>
        <w:rPr>
          <w:rFonts w:ascii="Times New Roman" w:hAnsi="Times New Roman" w:cs="Times New Roman"/>
          <w:sz w:val="24"/>
          <w:szCs w:val="24"/>
        </w:rPr>
      </w:pPr>
      <w:r w:rsidRPr="00DA0C44">
        <w:rPr>
          <w:rFonts w:ascii="Times New Roman" w:hAnsi="Times New Roman" w:cs="Times New Roman"/>
          <w:sz w:val="24"/>
          <w:szCs w:val="24"/>
        </w:rPr>
        <w:t xml:space="preserve">Mr </w:t>
      </w:r>
      <w:proofErr w:type="spellStart"/>
      <w:r w:rsidR="001B29A2">
        <w:rPr>
          <w:rFonts w:ascii="Times New Roman" w:hAnsi="Times New Roman" w:cs="Times New Roman"/>
          <w:i/>
          <w:sz w:val="24"/>
          <w:szCs w:val="24"/>
        </w:rPr>
        <w:t>Ngwenya</w:t>
      </w:r>
      <w:proofErr w:type="spellEnd"/>
      <w:r w:rsidR="009A0E3D">
        <w:rPr>
          <w:rFonts w:ascii="Times New Roman" w:hAnsi="Times New Roman" w:cs="Times New Roman"/>
          <w:i/>
          <w:sz w:val="24"/>
          <w:szCs w:val="24"/>
        </w:rPr>
        <w:t xml:space="preserve"> </w:t>
      </w:r>
      <w:r w:rsidR="001B29A2" w:rsidRPr="001B29A2">
        <w:rPr>
          <w:rFonts w:ascii="Times New Roman" w:hAnsi="Times New Roman" w:cs="Times New Roman"/>
          <w:sz w:val="24"/>
          <w:szCs w:val="24"/>
        </w:rPr>
        <w:t>argued</w:t>
      </w:r>
      <w:r w:rsidR="009A0E3D">
        <w:rPr>
          <w:rFonts w:ascii="Times New Roman" w:hAnsi="Times New Roman" w:cs="Times New Roman"/>
          <w:sz w:val="24"/>
          <w:szCs w:val="24"/>
        </w:rPr>
        <w:t xml:space="preserve"> </w:t>
      </w:r>
      <w:r w:rsidRPr="00DA0C44">
        <w:rPr>
          <w:rFonts w:ascii="Times New Roman" w:hAnsi="Times New Roman" w:cs="Times New Roman"/>
          <w:sz w:val="24"/>
          <w:szCs w:val="24"/>
        </w:rPr>
        <w:t>that an application for leave to appeal in terms of s 61 of the Magistrates Court Act [</w:t>
      </w:r>
      <w:r w:rsidRPr="00DA0C44">
        <w:rPr>
          <w:rFonts w:ascii="Times New Roman" w:hAnsi="Times New Roman" w:cs="Times New Roman"/>
          <w:i/>
          <w:sz w:val="24"/>
          <w:szCs w:val="24"/>
        </w:rPr>
        <w:t>Chapter 7:10</w:t>
      </w:r>
      <w:r w:rsidRPr="00DA0C44">
        <w:rPr>
          <w:rFonts w:ascii="Times New Roman" w:hAnsi="Times New Roman" w:cs="Times New Roman"/>
          <w:sz w:val="24"/>
          <w:szCs w:val="24"/>
        </w:rPr>
        <w:t>]</w:t>
      </w:r>
      <w:r w:rsidR="00D72E05">
        <w:rPr>
          <w:rFonts w:ascii="Times New Roman" w:hAnsi="Times New Roman" w:cs="Times New Roman"/>
          <w:sz w:val="24"/>
          <w:szCs w:val="24"/>
        </w:rPr>
        <w:t>,</w:t>
      </w:r>
      <w:r w:rsidRPr="00DA0C44">
        <w:rPr>
          <w:rFonts w:ascii="Times New Roman" w:hAnsi="Times New Roman" w:cs="Times New Roman"/>
          <w:sz w:val="24"/>
          <w:szCs w:val="24"/>
        </w:rPr>
        <w:t xml:space="preserve"> relates to a judgment which envisages a situation where all the proceedings are terminated or a full trial has been completed rather than a discharge at </w:t>
      </w:r>
      <w:r w:rsidR="001B29A2">
        <w:rPr>
          <w:rFonts w:ascii="Times New Roman" w:hAnsi="Times New Roman" w:cs="Times New Roman"/>
          <w:sz w:val="24"/>
          <w:szCs w:val="24"/>
        </w:rPr>
        <w:t xml:space="preserve">the close of the state case. I agree. </w:t>
      </w:r>
      <w:r w:rsidRPr="00DA0C44">
        <w:rPr>
          <w:rFonts w:ascii="Times New Roman" w:hAnsi="Times New Roman" w:cs="Times New Roman"/>
          <w:sz w:val="24"/>
          <w:szCs w:val="24"/>
        </w:rPr>
        <w:t>There is a cl</w:t>
      </w:r>
      <w:r w:rsidR="004A5A5B">
        <w:rPr>
          <w:rFonts w:ascii="Times New Roman" w:hAnsi="Times New Roman" w:cs="Times New Roman"/>
          <w:sz w:val="24"/>
          <w:szCs w:val="24"/>
        </w:rPr>
        <w:t xml:space="preserve">ear legal distinction between section </w:t>
      </w:r>
      <w:r w:rsidRPr="00DA0C44">
        <w:rPr>
          <w:rFonts w:ascii="Times New Roman" w:hAnsi="Times New Roman" w:cs="Times New Roman"/>
          <w:sz w:val="24"/>
          <w:szCs w:val="24"/>
        </w:rPr>
        <w:t>61 of the Magistrates Court Act [</w:t>
      </w:r>
      <w:r w:rsidRPr="00DA0C44">
        <w:rPr>
          <w:rFonts w:ascii="Times New Roman" w:hAnsi="Times New Roman" w:cs="Times New Roman"/>
          <w:i/>
          <w:sz w:val="24"/>
          <w:szCs w:val="24"/>
        </w:rPr>
        <w:t>Chapter 7:10</w:t>
      </w:r>
      <w:r w:rsidRPr="00DA0C44">
        <w:rPr>
          <w:rFonts w:ascii="Times New Roman" w:hAnsi="Times New Roman" w:cs="Times New Roman"/>
          <w:sz w:val="24"/>
          <w:szCs w:val="24"/>
        </w:rPr>
        <w:t>] and s 198 (4) of the Criminal Procedure and Evidence Act [</w:t>
      </w:r>
      <w:r w:rsidRPr="00DA0C44">
        <w:rPr>
          <w:rFonts w:ascii="Times New Roman" w:hAnsi="Times New Roman" w:cs="Times New Roman"/>
          <w:i/>
          <w:sz w:val="24"/>
          <w:szCs w:val="24"/>
        </w:rPr>
        <w:t>Chapter 9:07</w:t>
      </w:r>
      <w:r w:rsidR="001B29A2">
        <w:rPr>
          <w:rFonts w:ascii="Times New Roman" w:hAnsi="Times New Roman" w:cs="Times New Roman"/>
          <w:sz w:val="24"/>
          <w:szCs w:val="24"/>
        </w:rPr>
        <w:t xml:space="preserve">]. </w:t>
      </w:r>
      <w:r w:rsidR="004A5A5B">
        <w:rPr>
          <w:rFonts w:ascii="Times New Roman" w:hAnsi="Times New Roman" w:cs="Times New Roman"/>
          <w:sz w:val="24"/>
          <w:szCs w:val="24"/>
        </w:rPr>
        <w:t xml:space="preserve">Section 61 relates to an application for leave to appeal at the conclusion of a criminal trial. Section 198(4) deals with an application for leave to appeal at the close of the case for the prosecution. </w:t>
      </w:r>
    </w:p>
    <w:p w:rsidR="004A5A5B" w:rsidRDefault="004A5A5B" w:rsidP="002911B8">
      <w:pPr>
        <w:tabs>
          <w:tab w:val="left" w:pos="720"/>
        </w:tabs>
        <w:spacing w:after="0" w:line="360" w:lineRule="auto"/>
        <w:ind w:firstLine="720"/>
        <w:jc w:val="both"/>
        <w:rPr>
          <w:rFonts w:ascii="Times New Roman" w:hAnsi="Times New Roman" w:cs="Times New Roman"/>
          <w:sz w:val="24"/>
          <w:szCs w:val="24"/>
        </w:rPr>
      </w:pPr>
    </w:p>
    <w:p w:rsidR="002911B8" w:rsidRDefault="004A5A5B" w:rsidP="004A5A5B">
      <w:pPr>
        <w:tabs>
          <w:tab w:val="left" w:pos="720"/>
        </w:tabs>
        <w:spacing w:after="0" w:line="360" w:lineRule="auto"/>
        <w:ind w:firstLine="720"/>
        <w:jc w:val="both"/>
        <w:rPr>
          <w:rFonts w:ascii="Times New Roman" w:hAnsi="Times New Roman" w:cs="Times New Roman"/>
          <w:sz w:val="24"/>
          <w:szCs w:val="24"/>
        </w:rPr>
      </w:pPr>
      <w:r w:rsidRPr="004A5A5B">
        <w:rPr>
          <w:rFonts w:ascii="Times New Roman" w:hAnsi="Times New Roman" w:cs="Times New Roman"/>
          <w:sz w:val="24"/>
          <w:szCs w:val="24"/>
        </w:rPr>
        <w:t xml:space="preserve">In </w:t>
      </w:r>
      <w:r w:rsidRPr="002911B8">
        <w:rPr>
          <w:rFonts w:ascii="Times New Roman" w:hAnsi="Times New Roman" w:cs="Times New Roman"/>
          <w:i/>
          <w:sz w:val="24"/>
          <w:szCs w:val="24"/>
        </w:rPr>
        <w:t xml:space="preserve">The Prosecutor General of Zimbabwe versus </w:t>
      </w:r>
      <w:proofErr w:type="spellStart"/>
      <w:r w:rsidRPr="002911B8">
        <w:rPr>
          <w:rFonts w:ascii="Times New Roman" w:hAnsi="Times New Roman" w:cs="Times New Roman"/>
          <w:i/>
          <w:sz w:val="24"/>
          <w:szCs w:val="24"/>
        </w:rPr>
        <w:t>Mtetwa</w:t>
      </w:r>
      <w:proofErr w:type="spellEnd"/>
      <w:r w:rsidRPr="002911B8">
        <w:rPr>
          <w:rFonts w:ascii="Times New Roman" w:hAnsi="Times New Roman" w:cs="Times New Roman"/>
          <w:i/>
          <w:sz w:val="24"/>
          <w:szCs w:val="24"/>
        </w:rPr>
        <w:t xml:space="preserve"> and </w:t>
      </w:r>
      <w:proofErr w:type="spellStart"/>
      <w:r w:rsidRPr="002911B8">
        <w:rPr>
          <w:rFonts w:ascii="Times New Roman" w:hAnsi="Times New Roman" w:cs="Times New Roman"/>
          <w:i/>
          <w:sz w:val="24"/>
          <w:szCs w:val="24"/>
        </w:rPr>
        <w:t>Mugwagwa</w:t>
      </w:r>
      <w:proofErr w:type="spellEnd"/>
      <w:r w:rsidRPr="002911B8">
        <w:rPr>
          <w:rFonts w:ascii="Times New Roman" w:hAnsi="Times New Roman" w:cs="Times New Roman"/>
          <w:i/>
          <w:sz w:val="24"/>
          <w:szCs w:val="24"/>
        </w:rPr>
        <w:t xml:space="preserve"> Esquir</w:t>
      </w:r>
      <w:r>
        <w:rPr>
          <w:rFonts w:ascii="Times New Roman" w:hAnsi="Times New Roman" w:cs="Times New Roman"/>
          <w:sz w:val="24"/>
          <w:szCs w:val="24"/>
        </w:rPr>
        <w:t>e HH 82/16</w:t>
      </w:r>
      <w:r w:rsidR="00CF2493">
        <w:rPr>
          <w:rFonts w:ascii="Times New Roman" w:hAnsi="Times New Roman" w:cs="Times New Roman"/>
          <w:sz w:val="24"/>
          <w:szCs w:val="24"/>
        </w:rPr>
        <w:t>,</w:t>
      </w:r>
      <w:r>
        <w:rPr>
          <w:rFonts w:ascii="Times New Roman" w:hAnsi="Times New Roman" w:cs="Times New Roman"/>
          <w:sz w:val="24"/>
          <w:szCs w:val="24"/>
        </w:rPr>
        <w:t xml:space="preserve"> the court noted that t</w:t>
      </w:r>
      <w:r w:rsidR="00D1089B" w:rsidRPr="00DA0C44">
        <w:rPr>
          <w:rFonts w:ascii="Times New Roman" w:hAnsi="Times New Roman" w:cs="Times New Roman"/>
          <w:sz w:val="24"/>
          <w:szCs w:val="24"/>
        </w:rPr>
        <w:t>he use or citation of the wrong provision by the Prosecutor General who is expected to be well informed in terms of the law is not an issue which can simply be overlooked by this court or wished away. It is clear that s 61 of the Magistrates Court Act [</w:t>
      </w:r>
      <w:r w:rsidR="00D1089B" w:rsidRPr="00DA0C44">
        <w:rPr>
          <w:rFonts w:ascii="Times New Roman" w:hAnsi="Times New Roman" w:cs="Times New Roman"/>
          <w:i/>
          <w:sz w:val="24"/>
          <w:szCs w:val="24"/>
        </w:rPr>
        <w:t>Chapter 7:10</w:t>
      </w:r>
      <w:r w:rsidR="00D1089B" w:rsidRPr="00DA0C44">
        <w:rPr>
          <w:rFonts w:ascii="Times New Roman" w:hAnsi="Times New Roman" w:cs="Times New Roman"/>
          <w:sz w:val="24"/>
          <w:szCs w:val="24"/>
        </w:rPr>
        <w:t xml:space="preserve">] arises at the conclusion of the trial whereas s 198 </w:t>
      </w:r>
      <w:r w:rsidR="00D1089B">
        <w:rPr>
          <w:rFonts w:ascii="Times New Roman" w:hAnsi="Times New Roman" w:cs="Times New Roman"/>
          <w:sz w:val="24"/>
          <w:szCs w:val="24"/>
        </w:rPr>
        <w:t xml:space="preserve">(4) </w:t>
      </w:r>
      <w:r w:rsidR="00D1089B" w:rsidRPr="00DA0C44">
        <w:rPr>
          <w:rFonts w:ascii="Times New Roman" w:hAnsi="Times New Roman" w:cs="Times New Roman"/>
          <w:sz w:val="24"/>
          <w:szCs w:val="24"/>
        </w:rPr>
        <w:t>of Criminal Procedure and Evidence Act [</w:t>
      </w:r>
      <w:r w:rsidR="00D1089B" w:rsidRPr="00DA0C44">
        <w:rPr>
          <w:rFonts w:ascii="Times New Roman" w:hAnsi="Times New Roman" w:cs="Times New Roman"/>
          <w:i/>
          <w:sz w:val="24"/>
          <w:szCs w:val="24"/>
        </w:rPr>
        <w:t>Chapter 9:07</w:t>
      </w:r>
      <w:r w:rsidR="00D1089B" w:rsidRPr="00DA0C44">
        <w:rPr>
          <w:rFonts w:ascii="Times New Roman" w:hAnsi="Times New Roman" w:cs="Times New Roman"/>
          <w:sz w:val="24"/>
          <w:szCs w:val="24"/>
        </w:rPr>
        <w:t>] applies during the course of the trial at the close of the state case.</w:t>
      </w:r>
    </w:p>
    <w:p w:rsidR="0026587C" w:rsidRDefault="006A03D0" w:rsidP="0026587C">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6A03D0">
        <w:rPr>
          <w:rFonts w:ascii="Times New Roman" w:hAnsi="Times New Roman" w:cs="Times New Roman"/>
          <w:i/>
          <w:sz w:val="24"/>
          <w:szCs w:val="24"/>
        </w:rPr>
        <w:t>Ngwenya</w:t>
      </w:r>
      <w:proofErr w:type="spellEnd"/>
      <w:r>
        <w:rPr>
          <w:rFonts w:ascii="Times New Roman" w:hAnsi="Times New Roman" w:cs="Times New Roman"/>
          <w:sz w:val="24"/>
          <w:szCs w:val="24"/>
        </w:rPr>
        <w:t xml:space="preserve"> submitted that such a glaring failure by the applicant to cite or refer to the correct provision of the law cannot be said to be inconsequential or condoned </w:t>
      </w:r>
      <w:proofErr w:type="spellStart"/>
      <w:r w:rsidRPr="006A03D0">
        <w:rPr>
          <w:rFonts w:ascii="Times New Roman" w:hAnsi="Times New Roman" w:cs="Times New Roman"/>
          <w:i/>
          <w:sz w:val="24"/>
          <w:szCs w:val="24"/>
        </w:rPr>
        <w:t>mero</w:t>
      </w:r>
      <w:proofErr w:type="spellEnd"/>
      <w:r w:rsidR="00537E03">
        <w:rPr>
          <w:rFonts w:ascii="Times New Roman" w:hAnsi="Times New Roman" w:cs="Times New Roman"/>
          <w:i/>
          <w:sz w:val="24"/>
          <w:szCs w:val="24"/>
        </w:rPr>
        <w:t xml:space="preserve"> </w:t>
      </w:r>
      <w:proofErr w:type="spellStart"/>
      <w:r w:rsidRPr="006A03D0">
        <w:rPr>
          <w:rFonts w:ascii="Times New Roman" w:hAnsi="Times New Roman" w:cs="Times New Roman"/>
          <w:i/>
          <w:sz w:val="24"/>
          <w:szCs w:val="24"/>
        </w:rPr>
        <w:t>motu</w:t>
      </w:r>
      <w:proofErr w:type="spellEnd"/>
      <w:r>
        <w:rPr>
          <w:rFonts w:ascii="Times New Roman" w:hAnsi="Times New Roman" w:cs="Times New Roman"/>
          <w:sz w:val="24"/>
          <w:szCs w:val="24"/>
        </w:rPr>
        <w:t xml:space="preserve">. </w:t>
      </w:r>
      <w:r w:rsidR="00446881">
        <w:rPr>
          <w:rFonts w:ascii="Times New Roman" w:hAnsi="Times New Roman" w:cs="Times New Roman"/>
          <w:sz w:val="24"/>
          <w:szCs w:val="24"/>
        </w:rPr>
        <w:t xml:space="preserve">The respondent is entitled to know in terms of which provision the applicant has applied for leave to appeal as this will inform its response. It is contended that the application is fatally </w:t>
      </w:r>
      <w:r w:rsidR="00446881">
        <w:rPr>
          <w:rFonts w:ascii="Times New Roman" w:hAnsi="Times New Roman" w:cs="Times New Roman"/>
          <w:sz w:val="24"/>
          <w:szCs w:val="24"/>
        </w:rPr>
        <w:lastRenderedPageBreak/>
        <w:t>and incurabl</w:t>
      </w:r>
      <w:r w:rsidR="00537E03">
        <w:rPr>
          <w:rFonts w:ascii="Times New Roman" w:hAnsi="Times New Roman" w:cs="Times New Roman"/>
          <w:sz w:val="24"/>
          <w:szCs w:val="24"/>
        </w:rPr>
        <w:t>y</w:t>
      </w:r>
      <w:r w:rsidR="00446881">
        <w:rPr>
          <w:rFonts w:ascii="Times New Roman" w:hAnsi="Times New Roman" w:cs="Times New Roman"/>
          <w:sz w:val="24"/>
          <w:szCs w:val="24"/>
        </w:rPr>
        <w:t xml:space="preserve"> defective. I agree.  </w:t>
      </w:r>
      <w:r w:rsidR="00DD4D34">
        <w:rPr>
          <w:rFonts w:ascii="Times New Roman" w:hAnsi="Times New Roman" w:cs="Times New Roman"/>
          <w:sz w:val="24"/>
          <w:szCs w:val="24"/>
        </w:rPr>
        <w:t xml:space="preserve">See </w:t>
      </w:r>
      <w:r w:rsidR="00DD4D34" w:rsidRPr="002911B8">
        <w:rPr>
          <w:rFonts w:ascii="Times New Roman" w:hAnsi="Times New Roman" w:cs="Times New Roman"/>
          <w:i/>
          <w:sz w:val="24"/>
          <w:szCs w:val="24"/>
        </w:rPr>
        <w:t xml:space="preserve">The Prosecutor General of Zimbabwe versus </w:t>
      </w:r>
      <w:proofErr w:type="spellStart"/>
      <w:r w:rsidR="00DD4D34" w:rsidRPr="002911B8">
        <w:rPr>
          <w:rFonts w:ascii="Times New Roman" w:hAnsi="Times New Roman" w:cs="Times New Roman"/>
          <w:i/>
          <w:sz w:val="24"/>
          <w:szCs w:val="24"/>
        </w:rPr>
        <w:t>Mtetwa</w:t>
      </w:r>
      <w:proofErr w:type="spellEnd"/>
      <w:r w:rsidR="00DD4D34" w:rsidRPr="002911B8">
        <w:rPr>
          <w:rFonts w:ascii="Times New Roman" w:hAnsi="Times New Roman" w:cs="Times New Roman"/>
          <w:i/>
          <w:sz w:val="24"/>
          <w:szCs w:val="24"/>
        </w:rPr>
        <w:t xml:space="preserve"> and </w:t>
      </w:r>
      <w:proofErr w:type="spellStart"/>
      <w:r w:rsidR="00DD4D34" w:rsidRPr="002911B8">
        <w:rPr>
          <w:rFonts w:ascii="Times New Roman" w:hAnsi="Times New Roman" w:cs="Times New Roman"/>
          <w:i/>
          <w:sz w:val="24"/>
          <w:szCs w:val="24"/>
        </w:rPr>
        <w:t>Mugwagwa</w:t>
      </w:r>
      <w:proofErr w:type="spellEnd"/>
      <w:r w:rsidR="00DD4D34" w:rsidRPr="002911B8">
        <w:rPr>
          <w:rFonts w:ascii="Times New Roman" w:hAnsi="Times New Roman" w:cs="Times New Roman"/>
          <w:i/>
          <w:sz w:val="24"/>
          <w:szCs w:val="24"/>
        </w:rPr>
        <w:t xml:space="preserve"> Esquir</w:t>
      </w:r>
      <w:r w:rsidR="00DD4D34">
        <w:rPr>
          <w:rFonts w:ascii="Times New Roman" w:hAnsi="Times New Roman" w:cs="Times New Roman"/>
          <w:sz w:val="24"/>
          <w:szCs w:val="24"/>
        </w:rPr>
        <w:t xml:space="preserve">e HH 82/16. </w:t>
      </w:r>
      <w:r w:rsidR="00191CFE">
        <w:rPr>
          <w:rFonts w:ascii="Times New Roman" w:hAnsi="Times New Roman" w:cs="Times New Roman"/>
          <w:sz w:val="24"/>
          <w:szCs w:val="24"/>
        </w:rPr>
        <w:t>Mr</w:t>
      </w:r>
      <w:r w:rsidR="009A0E3D">
        <w:rPr>
          <w:rFonts w:ascii="Times New Roman" w:hAnsi="Times New Roman" w:cs="Times New Roman"/>
          <w:sz w:val="24"/>
          <w:szCs w:val="24"/>
        </w:rPr>
        <w:t xml:space="preserve"> </w:t>
      </w:r>
      <w:proofErr w:type="spellStart"/>
      <w:r w:rsidR="00191CFE" w:rsidRPr="001B29A2">
        <w:rPr>
          <w:rFonts w:ascii="Times New Roman" w:hAnsi="Times New Roman" w:cs="Times New Roman"/>
          <w:i/>
          <w:sz w:val="24"/>
          <w:szCs w:val="24"/>
        </w:rPr>
        <w:t>Maduma</w:t>
      </w:r>
      <w:proofErr w:type="spellEnd"/>
      <w:r w:rsidR="00537E03">
        <w:rPr>
          <w:rFonts w:ascii="Times New Roman" w:hAnsi="Times New Roman" w:cs="Times New Roman"/>
          <w:i/>
          <w:sz w:val="24"/>
          <w:szCs w:val="24"/>
        </w:rPr>
        <w:t xml:space="preserve"> </w:t>
      </w:r>
      <w:r w:rsidR="00191CFE">
        <w:rPr>
          <w:rFonts w:ascii="Times New Roman" w:hAnsi="Times New Roman" w:cs="Times New Roman"/>
          <w:sz w:val="24"/>
          <w:szCs w:val="24"/>
        </w:rPr>
        <w:t xml:space="preserve">made no attempt </w:t>
      </w:r>
      <w:r w:rsidR="00191CFE" w:rsidRPr="00DA0C44">
        <w:rPr>
          <w:rFonts w:ascii="Times New Roman" w:hAnsi="Times New Roman" w:cs="Times New Roman"/>
          <w:sz w:val="24"/>
          <w:szCs w:val="24"/>
        </w:rPr>
        <w:t>to seek condonation.</w:t>
      </w:r>
      <w:r w:rsidR="00537E03">
        <w:rPr>
          <w:rFonts w:ascii="Times New Roman" w:hAnsi="Times New Roman" w:cs="Times New Roman"/>
          <w:sz w:val="24"/>
          <w:szCs w:val="24"/>
        </w:rPr>
        <w:t xml:space="preserve"> </w:t>
      </w:r>
      <w:r w:rsidR="001B29A2">
        <w:rPr>
          <w:rFonts w:ascii="Times New Roman" w:hAnsi="Times New Roman" w:cs="Times New Roman"/>
          <w:sz w:val="24"/>
          <w:szCs w:val="24"/>
        </w:rPr>
        <w:t xml:space="preserve">In fact he made no submission in respect of this </w:t>
      </w:r>
      <w:r w:rsidR="004A5A5B">
        <w:rPr>
          <w:rFonts w:ascii="Times New Roman" w:hAnsi="Times New Roman" w:cs="Times New Roman"/>
          <w:sz w:val="24"/>
          <w:szCs w:val="24"/>
        </w:rPr>
        <w:t xml:space="preserve">procedural </w:t>
      </w:r>
      <w:r>
        <w:rPr>
          <w:rFonts w:ascii="Times New Roman" w:hAnsi="Times New Roman" w:cs="Times New Roman"/>
          <w:sz w:val="24"/>
          <w:szCs w:val="24"/>
        </w:rPr>
        <w:t xml:space="preserve">irregularity. </w:t>
      </w:r>
      <w:r w:rsidR="00D1089B" w:rsidRPr="00DA0C44">
        <w:rPr>
          <w:rFonts w:ascii="Times New Roman" w:hAnsi="Times New Roman" w:cs="Times New Roman"/>
          <w:sz w:val="24"/>
          <w:szCs w:val="24"/>
        </w:rPr>
        <w:t xml:space="preserve"> As already said</w:t>
      </w:r>
      <w:r w:rsidR="00537E03">
        <w:rPr>
          <w:rFonts w:ascii="Times New Roman" w:hAnsi="Times New Roman" w:cs="Times New Roman"/>
          <w:sz w:val="24"/>
          <w:szCs w:val="24"/>
        </w:rPr>
        <w:t>,</w:t>
      </w:r>
      <w:r w:rsidR="00D1089B" w:rsidRPr="00DA0C44">
        <w:rPr>
          <w:rFonts w:ascii="Times New Roman" w:hAnsi="Times New Roman" w:cs="Times New Roman"/>
          <w:sz w:val="24"/>
          <w:szCs w:val="24"/>
        </w:rPr>
        <w:t xml:space="preserve"> no application for condonation has been made. I t</w:t>
      </w:r>
      <w:r w:rsidR="001B7199">
        <w:rPr>
          <w:rFonts w:ascii="Times New Roman" w:hAnsi="Times New Roman" w:cs="Times New Roman"/>
          <w:sz w:val="24"/>
          <w:szCs w:val="24"/>
        </w:rPr>
        <w:t>herefore find merit in the</w:t>
      </w:r>
      <w:r w:rsidR="00D1089B" w:rsidRPr="00DA0C44">
        <w:rPr>
          <w:rFonts w:ascii="Times New Roman" w:hAnsi="Times New Roman" w:cs="Times New Roman"/>
          <w:sz w:val="24"/>
          <w:szCs w:val="24"/>
        </w:rPr>
        <w:t xml:space="preserve"> respondent’s protestation in </w:t>
      </w:r>
      <w:r w:rsidR="00CF2493">
        <w:rPr>
          <w:rFonts w:ascii="Times New Roman" w:hAnsi="Times New Roman" w:cs="Times New Roman"/>
          <w:sz w:val="24"/>
          <w:szCs w:val="24"/>
        </w:rPr>
        <w:t>this regard and will</w:t>
      </w:r>
      <w:r w:rsidR="001B7199">
        <w:rPr>
          <w:rFonts w:ascii="Times New Roman" w:hAnsi="Times New Roman" w:cs="Times New Roman"/>
          <w:sz w:val="24"/>
          <w:szCs w:val="24"/>
        </w:rPr>
        <w:t xml:space="preserve"> uphold this</w:t>
      </w:r>
      <w:r w:rsidR="00D1089B" w:rsidRPr="00DA0C44">
        <w:rPr>
          <w:rFonts w:ascii="Times New Roman" w:hAnsi="Times New Roman" w:cs="Times New Roman"/>
          <w:sz w:val="24"/>
          <w:szCs w:val="24"/>
        </w:rPr>
        <w:t xml:space="preserve"> point in </w:t>
      </w:r>
      <w:r w:rsidR="00D1089B" w:rsidRPr="00DA0C44">
        <w:rPr>
          <w:rFonts w:ascii="Times New Roman" w:hAnsi="Times New Roman" w:cs="Times New Roman"/>
          <w:i/>
          <w:sz w:val="24"/>
          <w:szCs w:val="24"/>
        </w:rPr>
        <w:t>limine</w:t>
      </w:r>
      <w:r w:rsidR="00D1089B" w:rsidRPr="00DA0C44">
        <w:rPr>
          <w:rFonts w:ascii="Times New Roman" w:hAnsi="Times New Roman" w:cs="Times New Roman"/>
          <w:sz w:val="24"/>
          <w:szCs w:val="24"/>
        </w:rPr>
        <w:t xml:space="preserve">.   </w:t>
      </w:r>
    </w:p>
    <w:p w:rsidR="0026587C" w:rsidRDefault="0026587C" w:rsidP="001B7199">
      <w:pPr>
        <w:spacing w:after="0" w:line="360" w:lineRule="auto"/>
        <w:jc w:val="both"/>
        <w:rPr>
          <w:rFonts w:ascii="Times New Roman" w:hAnsi="Times New Roman" w:cs="Times New Roman"/>
          <w:b/>
          <w:sz w:val="24"/>
          <w:szCs w:val="24"/>
        </w:rPr>
      </w:pPr>
    </w:p>
    <w:p w:rsidR="001B7199" w:rsidRDefault="001B7199" w:rsidP="001B7199">
      <w:pPr>
        <w:spacing w:after="0" w:line="360" w:lineRule="auto"/>
        <w:jc w:val="both"/>
        <w:rPr>
          <w:rFonts w:ascii="Times New Roman" w:hAnsi="Times New Roman" w:cs="Times New Roman"/>
          <w:b/>
          <w:sz w:val="24"/>
          <w:szCs w:val="24"/>
        </w:rPr>
      </w:pPr>
      <w:r w:rsidRPr="001B7199">
        <w:rPr>
          <w:rFonts w:ascii="Times New Roman" w:hAnsi="Times New Roman" w:cs="Times New Roman"/>
          <w:b/>
          <w:sz w:val="24"/>
          <w:szCs w:val="24"/>
        </w:rPr>
        <w:t xml:space="preserve"> Delay in bringing this application</w:t>
      </w:r>
    </w:p>
    <w:p w:rsidR="0026587C" w:rsidRDefault="0026587C" w:rsidP="001B7199">
      <w:pPr>
        <w:spacing w:after="0" w:line="360" w:lineRule="auto"/>
        <w:jc w:val="both"/>
        <w:rPr>
          <w:rFonts w:ascii="Times New Roman" w:hAnsi="Times New Roman" w:cs="Times New Roman"/>
          <w:b/>
          <w:sz w:val="24"/>
          <w:szCs w:val="24"/>
        </w:rPr>
      </w:pPr>
    </w:p>
    <w:p w:rsidR="00B140C6" w:rsidRDefault="00191CFE" w:rsidP="00B140C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According to Mr </w:t>
      </w:r>
      <w:proofErr w:type="spellStart"/>
      <w:r w:rsidRPr="00191CFE">
        <w:rPr>
          <w:rFonts w:ascii="Times New Roman" w:hAnsi="Times New Roman" w:cs="Times New Roman"/>
          <w:i/>
          <w:sz w:val="24"/>
          <w:szCs w:val="24"/>
        </w:rPr>
        <w:t>Ngwenya</w:t>
      </w:r>
      <w:proofErr w:type="spellEnd"/>
      <w:r w:rsidR="00BB75A1">
        <w:rPr>
          <w:rFonts w:ascii="Times New Roman" w:hAnsi="Times New Roman" w:cs="Times New Roman"/>
          <w:i/>
          <w:sz w:val="24"/>
          <w:szCs w:val="24"/>
        </w:rPr>
        <w:t>,</w:t>
      </w:r>
      <w:r>
        <w:rPr>
          <w:rFonts w:ascii="Times New Roman" w:hAnsi="Times New Roman" w:cs="Times New Roman"/>
          <w:sz w:val="24"/>
          <w:szCs w:val="24"/>
        </w:rPr>
        <w:t xml:space="preserve"> there has been an inordinate and unexplained delay in bringing this application, and this </w:t>
      </w:r>
      <w:r w:rsidR="00BB75A1">
        <w:rPr>
          <w:rFonts w:ascii="Times New Roman" w:hAnsi="Times New Roman" w:cs="Times New Roman"/>
          <w:sz w:val="24"/>
          <w:szCs w:val="24"/>
        </w:rPr>
        <w:t xml:space="preserve">is </w:t>
      </w:r>
      <w:r>
        <w:rPr>
          <w:rFonts w:ascii="Times New Roman" w:hAnsi="Times New Roman" w:cs="Times New Roman"/>
          <w:sz w:val="24"/>
          <w:szCs w:val="24"/>
        </w:rPr>
        <w:t xml:space="preserve">said to be prejudicial to the respondent. </w:t>
      </w:r>
      <w:r w:rsidR="001B7199">
        <w:rPr>
          <w:rFonts w:ascii="Times New Roman" w:hAnsi="Times New Roman" w:cs="Times New Roman"/>
          <w:sz w:val="24"/>
          <w:szCs w:val="24"/>
        </w:rPr>
        <w:t>It is not in issue that there is no time limit prescribed in s 198 (4) of the Criminal Procedure and Evidence Act [</w:t>
      </w:r>
      <w:r w:rsidR="001B7199" w:rsidRPr="00A27BD6">
        <w:rPr>
          <w:rFonts w:ascii="Times New Roman" w:hAnsi="Times New Roman" w:cs="Times New Roman"/>
          <w:i/>
          <w:sz w:val="24"/>
          <w:szCs w:val="24"/>
        </w:rPr>
        <w:t>Chapter 9:07</w:t>
      </w:r>
      <w:r w:rsidR="001B7199">
        <w:rPr>
          <w:rFonts w:ascii="Times New Roman" w:hAnsi="Times New Roman" w:cs="Times New Roman"/>
          <w:sz w:val="24"/>
          <w:szCs w:val="24"/>
        </w:rPr>
        <w:t>] within which an application to seek leave to appeal should be made by the Prosecutor General. It is however, trite that such an application should be made within a</w:t>
      </w:r>
      <w:r>
        <w:rPr>
          <w:rFonts w:ascii="Times New Roman" w:hAnsi="Times New Roman" w:cs="Times New Roman"/>
          <w:sz w:val="24"/>
          <w:szCs w:val="24"/>
        </w:rPr>
        <w:t xml:space="preserve"> reasonable time or period. </w:t>
      </w:r>
      <w:r w:rsidR="00B140C6">
        <w:rPr>
          <w:rFonts w:ascii="Times New Roman" w:hAnsi="Times New Roman" w:cs="Times New Roman"/>
          <w:sz w:val="24"/>
          <w:szCs w:val="24"/>
        </w:rPr>
        <w:t xml:space="preserve">See </w:t>
      </w:r>
      <w:proofErr w:type="gramStart"/>
      <w:r w:rsidR="00B140C6" w:rsidRPr="002911B8">
        <w:rPr>
          <w:rFonts w:ascii="Times New Roman" w:hAnsi="Times New Roman" w:cs="Times New Roman"/>
          <w:i/>
          <w:sz w:val="24"/>
          <w:szCs w:val="24"/>
        </w:rPr>
        <w:t>The</w:t>
      </w:r>
      <w:proofErr w:type="gramEnd"/>
      <w:r w:rsidR="00B140C6" w:rsidRPr="002911B8">
        <w:rPr>
          <w:rFonts w:ascii="Times New Roman" w:hAnsi="Times New Roman" w:cs="Times New Roman"/>
          <w:i/>
          <w:sz w:val="24"/>
          <w:szCs w:val="24"/>
        </w:rPr>
        <w:t xml:space="preserve"> Prosecutor General of Zimbabwe versus </w:t>
      </w:r>
      <w:proofErr w:type="spellStart"/>
      <w:r w:rsidR="00B140C6" w:rsidRPr="002911B8">
        <w:rPr>
          <w:rFonts w:ascii="Times New Roman" w:hAnsi="Times New Roman" w:cs="Times New Roman"/>
          <w:i/>
          <w:sz w:val="24"/>
          <w:szCs w:val="24"/>
        </w:rPr>
        <w:t>Mtetwa</w:t>
      </w:r>
      <w:proofErr w:type="spellEnd"/>
      <w:r w:rsidR="00B140C6" w:rsidRPr="002911B8">
        <w:rPr>
          <w:rFonts w:ascii="Times New Roman" w:hAnsi="Times New Roman" w:cs="Times New Roman"/>
          <w:i/>
          <w:sz w:val="24"/>
          <w:szCs w:val="24"/>
        </w:rPr>
        <w:t xml:space="preserve"> and </w:t>
      </w:r>
      <w:proofErr w:type="spellStart"/>
      <w:r w:rsidR="00B140C6" w:rsidRPr="002911B8">
        <w:rPr>
          <w:rFonts w:ascii="Times New Roman" w:hAnsi="Times New Roman" w:cs="Times New Roman"/>
          <w:i/>
          <w:sz w:val="24"/>
          <w:szCs w:val="24"/>
        </w:rPr>
        <w:t>Mugwagwa</w:t>
      </w:r>
      <w:proofErr w:type="spellEnd"/>
      <w:r w:rsidR="00B140C6" w:rsidRPr="002911B8">
        <w:rPr>
          <w:rFonts w:ascii="Times New Roman" w:hAnsi="Times New Roman" w:cs="Times New Roman"/>
          <w:i/>
          <w:sz w:val="24"/>
          <w:szCs w:val="24"/>
        </w:rPr>
        <w:t xml:space="preserve"> Esquir</w:t>
      </w:r>
      <w:r w:rsidR="00B140C6">
        <w:rPr>
          <w:rFonts w:ascii="Times New Roman" w:hAnsi="Times New Roman" w:cs="Times New Roman"/>
          <w:sz w:val="24"/>
          <w:szCs w:val="24"/>
        </w:rPr>
        <w:t>e (</w:t>
      </w:r>
      <w:r w:rsidR="00B140C6" w:rsidRPr="00191CFE">
        <w:rPr>
          <w:rFonts w:ascii="Times New Roman" w:hAnsi="Times New Roman" w:cs="Times New Roman"/>
          <w:i/>
          <w:sz w:val="24"/>
          <w:szCs w:val="24"/>
        </w:rPr>
        <w:t>supra).</w:t>
      </w:r>
    </w:p>
    <w:p w:rsidR="007A7BA8" w:rsidRDefault="007A7BA8" w:rsidP="00B140C6">
      <w:pPr>
        <w:spacing w:after="0" w:line="360" w:lineRule="auto"/>
        <w:ind w:firstLine="720"/>
        <w:jc w:val="both"/>
        <w:rPr>
          <w:rFonts w:ascii="Times New Roman" w:hAnsi="Times New Roman" w:cs="Times New Roman"/>
          <w:i/>
          <w:sz w:val="24"/>
          <w:szCs w:val="24"/>
        </w:rPr>
      </w:pPr>
    </w:p>
    <w:p w:rsidR="007A7BA8" w:rsidRDefault="007A7BA8" w:rsidP="004218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observation by </w:t>
      </w:r>
      <w:r w:rsidR="0042181E">
        <w:rPr>
          <w:rFonts w:ascii="Times New Roman" w:hAnsi="Times New Roman" w:cs="Times New Roman"/>
          <w:sz w:val="24"/>
          <w:szCs w:val="24"/>
        </w:rPr>
        <w:t>M</w:t>
      </w:r>
      <w:r w:rsidR="0042181E" w:rsidRPr="00537E03">
        <w:rPr>
          <w:rFonts w:ascii="Times New Roman" w:hAnsi="Times New Roman" w:cs="Times New Roman"/>
          <w:sz w:val="20"/>
          <w:szCs w:val="20"/>
        </w:rPr>
        <w:t>AWADZE</w:t>
      </w:r>
      <w:r w:rsidR="0042181E">
        <w:rPr>
          <w:rFonts w:ascii="Times New Roman" w:hAnsi="Times New Roman" w:cs="Times New Roman"/>
          <w:sz w:val="24"/>
          <w:szCs w:val="24"/>
        </w:rPr>
        <w:t xml:space="preserve"> J in </w:t>
      </w:r>
      <w:proofErr w:type="gramStart"/>
      <w:r w:rsidR="0042181E" w:rsidRPr="002911B8">
        <w:rPr>
          <w:rFonts w:ascii="Times New Roman" w:hAnsi="Times New Roman" w:cs="Times New Roman"/>
          <w:i/>
          <w:sz w:val="24"/>
          <w:szCs w:val="24"/>
        </w:rPr>
        <w:t>The</w:t>
      </w:r>
      <w:proofErr w:type="gramEnd"/>
      <w:r w:rsidR="0042181E" w:rsidRPr="002911B8">
        <w:rPr>
          <w:rFonts w:ascii="Times New Roman" w:hAnsi="Times New Roman" w:cs="Times New Roman"/>
          <w:i/>
          <w:sz w:val="24"/>
          <w:szCs w:val="24"/>
        </w:rPr>
        <w:t xml:space="preserve"> Prosecutor General of Zimbabwe versus </w:t>
      </w:r>
      <w:proofErr w:type="spellStart"/>
      <w:r w:rsidR="0042181E" w:rsidRPr="002911B8">
        <w:rPr>
          <w:rFonts w:ascii="Times New Roman" w:hAnsi="Times New Roman" w:cs="Times New Roman"/>
          <w:i/>
          <w:sz w:val="24"/>
          <w:szCs w:val="24"/>
        </w:rPr>
        <w:t>Mtetwa</w:t>
      </w:r>
      <w:proofErr w:type="spellEnd"/>
      <w:r w:rsidR="0042181E" w:rsidRPr="002911B8">
        <w:rPr>
          <w:rFonts w:ascii="Times New Roman" w:hAnsi="Times New Roman" w:cs="Times New Roman"/>
          <w:i/>
          <w:sz w:val="24"/>
          <w:szCs w:val="24"/>
        </w:rPr>
        <w:t xml:space="preserve"> and </w:t>
      </w:r>
      <w:proofErr w:type="spellStart"/>
      <w:r w:rsidR="0042181E" w:rsidRPr="002911B8">
        <w:rPr>
          <w:rFonts w:ascii="Times New Roman" w:hAnsi="Times New Roman" w:cs="Times New Roman"/>
          <w:i/>
          <w:sz w:val="24"/>
          <w:szCs w:val="24"/>
        </w:rPr>
        <w:t>Mugwagwa</w:t>
      </w:r>
      <w:proofErr w:type="spellEnd"/>
      <w:r w:rsidR="0042181E" w:rsidRPr="002911B8">
        <w:rPr>
          <w:rFonts w:ascii="Times New Roman" w:hAnsi="Times New Roman" w:cs="Times New Roman"/>
          <w:i/>
          <w:sz w:val="24"/>
          <w:szCs w:val="24"/>
        </w:rPr>
        <w:t xml:space="preserve"> Esquir</w:t>
      </w:r>
      <w:r w:rsidR="0042181E">
        <w:rPr>
          <w:rFonts w:ascii="Times New Roman" w:hAnsi="Times New Roman" w:cs="Times New Roman"/>
          <w:sz w:val="24"/>
          <w:szCs w:val="24"/>
        </w:rPr>
        <w:t>e (</w:t>
      </w:r>
      <w:r w:rsidR="0042181E" w:rsidRPr="0042181E">
        <w:rPr>
          <w:rFonts w:ascii="Times New Roman" w:hAnsi="Times New Roman" w:cs="Times New Roman"/>
          <w:i/>
          <w:sz w:val="24"/>
          <w:szCs w:val="24"/>
        </w:rPr>
        <w:t>supra</w:t>
      </w:r>
      <w:r w:rsidR="0042181E">
        <w:rPr>
          <w:rFonts w:ascii="Times New Roman" w:hAnsi="Times New Roman" w:cs="Times New Roman"/>
          <w:sz w:val="24"/>
          <w:szCs w:val="24"/>
        </w:rPr>
        <w:t>)</w:t>
      </w:r>
      <w:r w:rsidR="00537E03">
        <w:rPr>
          <w:rFonts w:ascii="Times New Roman" w:hAnsi="Times New Roman" w:cs="Times New Roman"/>
          <w:sz w:val="24"/>
          <w:szCs w:val="24"/>
        </w:rPr>
        <w:t>,</w:t>
      </w:r>
      <w:r w:rsidR="0042181E">
        <w:rPr>
          <w:rFonts w:ascii="Times New Roman" w:hAnsi="Times New Roman" w:cs="Times New Roman"/>
          <w:sz w:val="24"/>
          <w:szCs w:val="24"/>
        </w:rPr>
        <w:t xml:space="preserve"> that </w:t>
      </w:r>
      <w:r>
        <w:rPr>
          <w:rFonts w:ascii="Times New Roman" w:hAnsi="Times New Roman" w:cs="Times New Roman"/>
          <w:sz w:val="24"/>
          <w:szCs w:val="24"/>
        </w:rPr>
        <w:t>the overriding reason for this principle is the need for finality in litigation and to ensure that t</w:t>
      </w:r>
      <w:r w:rsidR="0042181E">
        <w:rPr>
          <w:rFonts w:ascii="Times New Roman" w:hAnsi="Times New Roman" w:cs="Times New Roman"/>
          <w:sz w:val="24"/>
          <w:szCs w:val="24"/>
        </w:rPr>
        <w:t xml:space="preserve">he right to a fair trial is protected. </w:t>
      </w:r>
      <w:r>
        <w:rPr>
          <w:rFonts w:ascii="Times New Roman" w:hAnsi="Times New Roman" w:cs="Times New Roman"/>
          <w:sz w:val="24"/>
          <w:szCs w:val="24"/>
        </w:rPr>
        <w:t>The right to a fair hearing is enshrined in s</w:t>
      </w:r>
      <w:r w:rsidR="007B39BF">
        <w:rPr>
          <w:rFonts w:ascii="Times New Roman" w:hAnsi="Times New Roman" w:cs="Times New Roman"/>
          <w:sz w:val="24"/>
          <w:szCs w:val="24"/>
        </w:rPr>
        <w:t>ection</w:t>
      </w:r>
      <w:r>
        <w:rPr>
          <w:rFonts w:ascii="Times New Roman" w:hAnsi="Times New Roman" w:cs="Times New Roman"/>
          <w:sz w:val="24"/>
          <w:szCs w:val="24"/>
        </w:rPr>
        <w:t xml:space="preserve"> 69 </w:t>
      </w:r>
      <w:r w:rsidR="007B39BF">
        <w:rPr>
          <w:sz w:val="23"/>
          <w:szCs w:val="23"/>
        </w:rPr>
        <w:t>of the</w:t>
      </w:r>
      <w:r w:rsidR="007B39BF" w:rsidRPr="003915ED">
        <w:rPr>
          <w:rFonts w:ascii="Times New Roman" w:hAnsi="Times New Roman" w:cs="Times New Roman"/>
          <w:sz w:val="24"/>
          <w:szCs w:val="24"/>
        </w:rPr>
        <w:t xml:space="preserve"> Constitution of Zimbabwe Amendment (No. 20) Act 2013 (Constitution) </w:t>
      </w:r>
      <w:r w:rsidRPr="003915ED">
        <w:rPr>
          <w:rFonts w:ascii="Times New Roman" w:hAnsi="Times New Roman" w:cs="Times New Roman"/>
          <w:sz w:val="24"/>
          <w:szCs w:val="24"/>
        </w:rPr>
        <w:t>an</w:t>
      </w:r>
      <w:r w:rsidR="007B39BF" w:rsidRPr="003915ED">
        <w:rPr>
          <w:rFonts w:ascii="Times New Roman" w:hAnsi="Times New Roman" w:cs="Times New Roman"/>
          <w:sz w:val="24"/>
          <w:szCs w:val="24"/>
        </w:rPr>
        <w:t xml:space="preserve">d this court has </w:t>
      </w:r>
      <w:r w:rsidRPr="003915ED">
        <w:rPr>
          <w:rFonts w:ascii="Times New Roman" w:hAnsi="Times New Roman" w:cs="Times New Roman"/>
          <w:sz w:val="24"/>
          <w:szCs w:val="24"/>
        </w:rPr>
        <w:t>duty t</w:t>
      </w:r>
      <w:r>
        <w:rPr>
          <w:rFonts w:ascii="Times New Roman" w:hAnsi="Times New Roman" w:cs="Times New Roman"/>
          <w:sz w:val="24"/>
          <w:szCs w:val="24"/>
        </w:rPr>
        <w:t>o protect that right. It is couched as follows;</w:t>
      </w:r>
    </w:p>
    <w:p w:rsidR="007A7BA8" w:rsidRPr="000D69E9" w:rsidRDefault="007A7BA8" w:rsidP="007A7BA8">
      <w:pPr>
        <w:spacing w:after="0" w:line="240" w:lineRule="auto"/>
        <w:jc w:val="both"/>
        <w:rPr>
          <w:rFonts w:ascii="Times New Roman" w:hAnsi="Times New Roman" w:cs="Times New Roman"/>
        </w:rPr>
      </w:pPr>
      <w:r>
        <w:rPr>
          <w:rFonts w:ascii="Times New Roman" w:hAnsi="Times New Roman" w:cs="Times New Roman"/>
          <w:sz w:val="24"/>
          <w:szCs w:val="24"/>
        </w:rPr>
        <w:tab/>
      </w:r>
      <w:r w:rsidRPr="000D69E9">
        <w:rPr>
          <w:rFonts w:ascii="Times New Roman" w:hAnsi="Times New Roman" w:cs="Times New Roman"/>
        </w:rPr>
        <w:t>“69.</w:t>
      </w:r>
      <w:r w:rsidRPr="000D69E9">
        <w:rPr>
          <w:rFonts w:ascii="Times New Roman" w:hAnsi="Times New Roman" w:cs="Times New Roman"/>
        </w:rPr>
        <w:tab/>
        <w:t>Right to a fair hearing</w:t>
      </w:r>
    </w:p>
    <w:p w:rsidR="007A7BA8" w:rsidRPr="000D69E9" w:rsidRDefault="007A7BA8" w:rsidP="007A7BA8">
      <w:pPr>
        <w:pStyle w:val="ListParagraph"/>
        <w:numPr>
          <w:ilvl w:val="0"/>
          <w:numId w:val="5"/>
        </w:numPr>
        <w:spacing w:after="0" w:line="240" w:lineRule="auto"/>
        <w:jc w:val="both"/>
        <w:rPr>
          <w:rFonts w:ascii="Times New Roman" w:hAnsi="Times New Roman" w:cs="Times New Roman"/>
        </w:rPr>
      </w:pPr>
      <w:r w:rsidRPr="000D69E9">
        <w:rPr>
          <w:rFonts w:ascii="Times New Roman" w:hAnsi="Times New Roman" w:cs="Times New Roman"/>
        </w:rPr>
        <w:t xml:space="preserve">Every person accused of an offence has a right to a fair and public trial </w:t>
      </w:r>
      <w:r w:rsidRPr="000D69E9">
        <w:rPr>
          <w:rFonts w:ascii="Times New Roman" w:hAnsi="Times New Roman" w:cs="Times New Roman"/>
          <w:u w:val="single"/>
        </w:rPr>
        <w:t xml:space="preserve">within </w:t>
      </w:r>
      <w:proofErr w:type="spellStart"/>
      <w:r w:rsidRPr="000D69E9">
        <w:rPr>
          <w:rFonts w:ascii="Times New Roman" w:hAnsi="Times New Roman" w:cs="Times New Roman"/>
          <w:u w:val="single"/>
        </w:rPr>
        <w:t>areasonable</w:t>
      </w:r>
      <w:proofErr w:type="spellEnd"/>
      <w:r w:rsidRPr="000D69E9">
        <w:rPr>
          <w:rFonts w:ascii="Times New Roman" w:hAnsi="Times New Roman" w:cs="Times New Roman"/>
          <w:u w:val="single"/>
        </w:rPr>
        <w:t xml:space="preserve"> time</w:t>
      </w:r>
      <w:r w:rsidRPr="000D69E9">
        <w:rPr>
          <w:rFonts w:ascii="Times New Roman" w:hAnsi="Times New Roman" w:cs="Times New Roman"/>
        </w:rPr>
        <w:t xml:space="preserve"> before an independent and impartial court.</w:t>
      </w:r>
    </w:p>
    <w:p w:rsidR="007A7BA8" w:rsidRDefault="007A7BA8" w:rsidP="007A7BA8">
      <w:pPr>
        <w:pStyle w:val="ListParagraph"/>
        <w:numPr>
          <w:ilvl w:val="0"/>
          <w:numId w:val="5"/>
        </w:numPr>
        <w:spacing w:after="0" w:line="240" w:lineRule="auto"/>
        <w:jc w:val="both"/>
        <w:rPr>
          <w:rFonts w:ascii="Times New Roman" w:hAnsi="Times New Roman" w:cs="Times New Roman"/>
          <w:sz w:val="24"/>
          <w:szCs w:val="24"/>
        </w:rPr>
      </w:pPr>
      <w:r w:rsidRPr="000D69E9">
        <w:rPr>
          <w:rFonts w:ascii="Times New Roman" w:hAnsi="Times New Roman" w:cs="Times New Roman"/>
        </w:rPr>
        <w:t xml:space="preserve">In the determination of civil rights and obligations, every person has a right to a fair, speedy and public hearing </w:t>
      </w:r>
      <w:r w:rsidRPr="000D69E9">
        <w:rPr>
          <w:rFonts w:ascii="Times New Roman" w:hAnsi="Times New Roman" w:cs="Times New Roman"/>
          <w:u w:val="single"/>
        </w:rPr>
        <w:t>within a reasonable time</w:t>
      </w:r>
      <w:r w:rsidRPr="000D69E9">
        <w:rPr>
          <w:rFonts w:ascii="Times New Roman" w:hAnsi="Times New Roman" w:cs="Times New Roman"/>
        </w:rPr>
        <w:t xml:space="preserve"> before an independent and impartial court, tribunal or other forum established by law”</w:t>
      </w:r>
      <w:r>
        <w:rPr>
          <w:rFonts w:ascii="Times New Roman" w:hAnsi="Times New Roman" w:cs="Times New Roman"/>
          <w:sz w:val="24"/>
          <w:szCs w:val="24"/>
        </w:rPr>
        <w:t xml:space="preserve"> (emphasis is my own)</w:t>
      </w:r>
      <w:r w:rsidR="0042181E">
        <w:rPr>
          <w:rFonts w:ascii="Times New Roman" w:hAnsi="Times New Roman" w:cs="Times New Roman"/>
          <w:sz w:val="24"/>
          <w:szCs w:val="24"/>
        </w:rPr>
        <w:t>.</w:t>
      </w:r>
    </w:p>
    <w:p w:rsidR="007B39BF" w:rsidRDefault="007B39BF" w:rsidP="007B39BF">
      <w:pPr>
        <w:pStyle w:val="ListParagraph"/>
        <w:spacing w:after="0" w:line="240" w:lineRule="auto"/>
        <w:ind w:left="1080"/>
        <w:jc w:val="both"/>
        <w:rPr>
          <w:rFonts w:ascii="Times New Roman" w:hAnsi="Times New Roman" w:cs="Times New Roman"/>
          <w:sz w:val="24"/>
          <w:szCs w:val="24"/>
        </w:rPr>
      </w:pPr>
    </w:p>
    <w:p w:rsidR="007B39BF" w:rsidRDefault="007B39BF" w:rsidP="007B39BF">
      <w:pPr>
        <w:pStyle w:val="ListParagraph"/>
        <w:spacing w:after="0" w:line="240" w:lineRule="auto"/>
        <w:ind w:left="1080"/>
        <w:jc w:val="both"/>
        <w:rPr>
          <w:rFonts w:ascii="Times New Roman" w:hAnsi="Times New Roman" w:cs="Times New Roman"/>
          <w:sz w:val="24"/>
          <w:szCs w:val="24"/>
        </w:rPr>
      </w:pPr>
    </w:p>
    <w:p w:rsidR="003915ED" w:rsidRDefault="007B39BF" w:rsidP="003915ED">
      <w:pPr>
        <w:spacing w:after="0" w:line="360" w:lineRule="auto"/>
        <w:ind w:firstLine="720"/>
        <w:jc w:val="both"/>
        <w:rPr>
          <w:rFonts w:ascii="Times New Roman" w:hAnsi="Times New Roman" w:cs="Times New Roman"/>
          <w:sz w:val="24"/>
          <w:szCs w:val="24"/>
        </w:rPr>
      </w:pPr>
      <w:proofErr w:type="gramStart"/>
      <w:r w:rsidRPr="007B39BF">
        <w:rPr>
          <w:rFonts w:ascii="Times New Roman" w:hAnsi="Times New Roman" w:cs="Times New Roman"/>
          <w:sz w:val="24"/>
          <w:szCs w:val="24"/>
        </w:rPr>
        <w:t>Section 69 (1) of the Constitution guarantees every accused person the right to a fair trial.</w:t>
      </w:r>
      <w:proofErr w:type="gramEnd"/>
      <w:r w:rsidRPr="007B39BF">
        <w:rPr>
          <w:rFonts w:ascii="Times New Roman" w:hAnsi="Times New Roman" w:cs="Times New Roman"/>
          <w:sz w:val="24"/>
          <w:szCs w:val="24"/>
        </w:rPr>
        <w:t xml:space="preserve"> This means that the entire process of bringing an accused person to trial and the trial itself needs to be tested against the standard of a fair trial. </w:t>
      </w:r>
      <w:r w:rsidR="003915ED" w:rsidRPr="007B39BF">
        <w:rPr>
          <w:rFonts w:ascii="Times New Roman" w:hAnsi="Times New Roman" w:cs="Times New Roman"/>
          <w:sz w:val="24"/>
          <w:szCs w:val="24"/>
        </w:rPr>
        <w:t>What constitutes reasonable time</w:t>
      </w:r>
      <w:r w:rsidR="003915ED">
        <w:rPr>
          <w:rFonts w:ascii="Times New Roman" w:hAnsi="Times New Roman" w:cs="Times New Roman"/>
          <w:sz w:val="24"/>
          <w:szCs w:val="24"/>
        </w:rPr>
        <w:t xml:space="preserve"> for the purposes of protecting the right to a fair trial</w:t>
      </w:r>
      <w:r w:rsidR="003915ED" w:rsidRPr="007B39BF">
        <w:rPr>
          <w:rFonts w:ascii="Times New Roman" w:hAnsi="Times New Roman" w:cs="Times New Roman"/>
          <w:sz w:val="24"/>
          <w:szCs w:val="24"/>
        </w:rPr>
        <w:t xml:space="preserve"> is a matter of fact and must be decided on a case by case basis.</w:t>
      </w:r>
    </w:p>
    <w:p w:rsidR="007B39BF" w:rsidRPr="007B39BF" w:rsidRDefault="007B39BF" w:rsidP="007B39BF">
      <w:pPr>
        <w:spacing w:after="0" w:line="360" w:lineRule="auto"/>
        <w:ind w:firstLine="720"/>
        <w:jc w:val="both"/>
        <w:rPr>
          <w:rFonts w:ascii="Times New Roman" w:hAnsi="Times New Roman" w:cs="Times New Roman"/>
          <w:sz w:val="24"/>
          <w:szCs w:val="24"/>
        </w:rPr>
      </w:pPr>
    </w:p>
    <w:p w:rsidR="007A7BA8" w:rsidRDefault="007A7BA8" w:rsidP="007A7B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was discharged by the trial court on the 5 November 2019. This application for leave to appeal was filed on the 7 September 2020. There has been a delay of a period approximating nine months from the ruling. Applicant has totally refrained from stating the reasons or giving an explanation for such a long delay in filing this application. </w:t>
      </w:r>
    </w:p>
    <w:p w:rsidR="00D03B0D" w:rsidRDefault="00D03B0D" w:rsidP="00B140C6">
      <w:pPr>
        <w:spacing w:after="0" w:line="360" w:lineRule="auto"/>
        <w:jc w:val="both"/>
        <w:rPr>
          <w:rFonts w:ascii="Times New Roman" w:hAnsi="Times New Roman" w:cs="Times New Roman"/>
          <w:sz w:val="24"/>
          <w:szCs w:val="24"/>
        </w:rPr>
      </w:pPr>
    </w:p>
    <w:p w:rsidR="0053430F" w:rsidRDefault="00191CFE" w:rsidP="006B2D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must</w:t>
      </w:r>
      <w:r w:rsidR="006B2DB6">
        <w:rPr>
          <w:rFonts w:ascii="Times New Roman" w:hAnsi="Times New Roman" w:cs="Times New Roman"/>
          <w:sz w:val="24"/>
          <w:szCs w:val="24"/>
        </w:rPr>
        <w:t xml:space="preserve"> be a time limit. Since the section 198 (4) of the Criminal Procedure and Evidenc</w:t>
      </w:r>
      <w:r w:rsidR="007A7BA8">
        <w:rPr>
          <w:rFonts w:ascii="Times New Roman" w:hAnsi="Times New Roman" w:cs="Times New Roman"/>
          <w:sz w:val="24"/>
          <w:szCs w:val="24"/>
        </w:rPr>
        <w:t>e Act does not provide any time-</w:t>
      </w:r>
      <w:r w:rsidR="006B2DB6">
        <w:rPr>
          <w:rFonts w:ascii="Times New Roman" w:hAnsi="Times New Roman" w:cs="Times New Roman"/>
          <w:sz w:val="24"/>
          <w:szCs w:val="24"/>
        </w:rPr>
        <w:t xml:space="preserve">line, </w:t>
      </w:r>
      <w:r w:rsidR="0053430F" w:rsidRPr="00D03B0D">
        <w:rPr>
          <w:rFonts w:ascii="Times New Roman" w:hAnsi="Times New Roman" w:cs="Times New Roman"/>
          <w:sz w:val="24"/>
          <w:szCs w:val="24"/>
        </w:rPr>
        <w:t xml:space="preserve"> it seems to me that the court should be at large to consider what is a reasonable time</w:t>
      </w:r>
      <w:r w:rsidR="006B2DB6">
        <w:rPr>
          <w:rFonts w:ascii="Times New Roman" w:hAnsi="Times New Roman" w:cs="Times New Roman"/>
          <w:sz w:val="24"/>
          <w:szCs w:val="24"/>
        </w:rPr>
        <w:t xml:space="preserve"> within which the Prosecutor-general should make such an application</w:t>
      </w:r>
      <w:r w:rsidR="0053430F" w:rsidRPr="00D03B0D">
        <w:rPr>
          <w:rFonts w:ascii="Times New Roman" w:hAnsi="Times New Roman" w:cs="Times New Roman"/>
          <w:sz w:val="24"/>
          <w:szCs w:val="24"/>
        </w:rPr>
        <w:t>.</w:t>
      </w:r>
      <w:r w:rsidR="00D03B0D" w:rsidRPr="00D03B0D">
        <w:rPr>
          <w:rFonts w:ascii="Times New Roman" w:hAnsi="Times New Roman" w:cs="Times New Roman"/>
          <w:sz w:val="24"/>
          <w:szCs w:val="24"/>
        </w:rPr>
        <w:t xml:space="preserve"> I find the delay to be too long and unreasonable in the circumstances and I consider that in such cases the court should decline to assist a party who seeks the courts' assistance after such a long delay. See </w:t>
      </w:r>
      <w:proofErr w:type="spellStart"/>
      <w:r w:rsidR="00D03B0D" w:rsidRPr="00D03B0D">
        <w:rPr>
          <w:rFonts w:ascii="Times New Roman" w:hAnsi="Times New Roman" w:cs="Times New Roman"/>
          <w:i/>
          <w:sz w:val="24"/>
          <w:szCs w:val="24"/>
        </w:rPr>
        <w:t>Moyo</w:t>
      </w:r>
      <w:proofErr w:type="spellEnd"/>
      <w:r w:rsidR="009A0E3D">
        <w:rPr>
          <w:rFonts w:ascii="Times New Roman" w:hAnsi="Times New Roman" w:cs="Times New Roman"/>
          <w:i/>
          <w:sz w:val="24"/>
          <w:szCs w:val="24"/>
        </w:rPr>
        <w:t xml:space="preserve"> </w:t>
      </w:r>
      <w:r w:rsidR="00B57FAD" w:rsidRPr="00D03B0D">
        <w:rPr>
          <w:rFonts w:ascii="Times New Roman" w:hAnsi="Times New Roman" w:cs="Times New Roman"/>
          <w:i/>
          <w:sz w:val="24"/>
          <w:szCs w:val="24"/>
        </w:rPr>
        <w:t xml:space="preserve">v </w:t>
      </w:r>
      <w:proofErr w:type="spellStart"/>
      <w:r w:rsidR="00B57FAD" w:rsidRPr="00D03B0D">
        <w:rPr>
          <w:rFonts w:ascii="Times New Roman" w:hAnsi="Times New Roman" w:cs="Times New Roman"/>
          <w:i/>
          <w:sz w:val="24"/>
          <w:szCs w:val="24"/>
        </w:rPr>
        <w:t>Moyo</w:t>
      </w:r>
      <w:proofErr w:type="spellEnd"/>
      <w:r w:rsidR="00D03B0D" w:rsidRPr="00D03B0D">
        <w:rPr>
          <w:rFonts w:ascii="Times New Roman" w:hAnsi="Times New Roman" w:cs="Times New Roman"/>
          <w:sz w:val="24"/>
          <w:szCs w:val="24"/>
        </w:rPr>
        <w:t xml:space="preserve"> 1999 (2) ZLR 265 (HC). </w:t>
      </w:r>
    </w:p>
    <w:p w:rsidR="00B140C6" w:rsidRDefault="00B140C6" w:rsidP="00B140C6">
      <w:pPr>
        <w:spacing w:after="0" w:line="360" w:lineRule="auto"/>
        <w:ind w:firstLine="720"/>
        <w:jc w:val="both"/>
        <w:rPr>
          <w:rFonts w:ascii="Times New Roman" w:hAnsi="Times New Roman" w:cs="Times New Roman"/>
          <w:sz w:val="24"/>
          <w:szCs w:val="24"/>
        </w:rPr>
      </w:pPr>
    </w:p>
    <w:p w:rsidR="006B2DB6" w:rsidRDefault="00B140C6" w:rsidP="00B14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doubt in my mind that the time taken to approach this court is ino</w:t>
      </w:r>
      <w:r w:rsidR="007A7BA8">
        <w:rPr>
          <w:rFonts w:ascii="Times New Roman" w:hAnsi="Times New Roman" w:cs="Times New Roman"/>
          <w:sz w:val="24"/>
          <w:szCs w:val="24"/>
        </w:rPr>
        <w:t>rdinate and that there was</w:t>
      </w:r>
      <w:r>
        <w:rPr>
          <w:rFonts w:ascii="Times New Roman" w:hAnsi="Times New Roman" w:cs="Times New Roman"/>
          <w:sz w:val="24"/>
          <w:szCs w:val="24"/>
        </w:rPr>
        <w:t xml:space="preserve"> need for the applicant to fully explain this delay of nine months in view of the facts of this case. While I appreciate that there is no time frame in the relevant provision to bring this application it should be noted that this is not a blank cheque availed to the Prosecutor General to bring such an application at any time. </w:t>
      </w:r>
    </w:p>
    <w:p w:rsidR="007A7BA8" w:rsidRDefault="007A7BA8" w:rsidP="00B140C6">
      <w:pPr>
        <w:spacing w:after="0" w:line="360" w:lineRule="auto"/>
        <w:ind w:firstLine="720"/>
        <w:jc w:val="both"/>
        <w:rPr>
          <w:rFonts w:ascii="Times New Roman" w:hAnsi="Times New Roman" w:cs="Times New Roman"/>
          <w:sz w:val="24"/>
          <w:szCs w:val="24"/>
        </w:rPr>
      </w:pPr>
    </w:p>
    <w:p w:rsidR="001A2A0A" w:rsidRDefault="001B7199" w:rsidP="000569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my finding that there has been an inordinate and unexplained delay in bringing this applicati</w:t>
      </w:r>
      <w:r w:rsidR="00BB75A1">
        <w:rPr>
          <w:rFonts w:ascii="Times New Roman" w:hAnsi="Times New Roman" w:cs="Times New Roman"/>
          <w:sz w:val="24"/>
          <w:szCs w:val="24"/>
        </w:rPr>
        <w:t>on. I will</w:t>
      </w:r>
      <w:r w:rsidR="006B2DB6">
        <w:rPr>
          <w:rFonts w:ascii="Times New Roman" w:hAnsi="Times New Roman" w:cs="Times New Roman"/>
          <w:sz w:val="24"/>
          <w:szCs w:val="24"/>
        </w:rPr>
        <w:t xml:space="preserve"> therefore uphold this</w:t>
      </w:r>
      <w:r>
        <w:rPr>
          <w:rFonts w:ascii="Times New Roman" w:hAnsi="Times New Roman" w:cs="Times New Roman"/>
          <w:sz w:val="24"/>
          <w:szCs w:val="24"/>
        </w:rPr>
        <w:t xml:space="preserve"> point </w:t>
      </w:r>
      <w:r w:rsidRPr="000D37CA">
        <w:rPr>
          <w:rFonts w:ascii="Times New Roman" w:hAnsi="Times New Roman" w:cs="Times New Roman"/>
          <w:i/>
          <w:sz w:val="24"/>
          <w:szCs w:val="24"/>
        </w:rPr>
        <w:t>in limine</w:t>
      </w:r>
      <w:r w:rsidR="00D03B0D">
        <w:rPr>
          <w:rFonts w:ascii="Times New Roman" w:hAnsi="Times New Roman" w:cs="Times New Roman"/>
          <w:sz w:val="24"/>
          <w:szCs w:val="24"/>
        </w:rPr>
        <w:t xml:space="preserve"> taken by the</w:t>
      </w:r>
      <w:r>
        <w:rPr>
          <w:rFonts w:ascii="Times New Roman" w:hAnsi="Times New Roman" w:cs="Times New Roman"/>
          <w:sz w:val="24"/>
          <w:szCs w:val="24"/>
        </w:rPr>
        <w:t xml:space="preserve"> respondent.</w:t>
      </w:r>
      <w:r w:rsidR="00537E03">
        <w:rPr>
          <w:rFonts w:ascii="Times New Roman" w:hAnsi="Times New Roman" w:cs="Times New Roman"/>
          <w:sz w:val="24"/>
          <w:szCs w:val="24"/>
        </w:rPr>
        <w:t xml:space="preserve"> </w:t>
      </w:r>
      <w:r>
        <w:rPr>
          <w:rFonts w:ascii="Times New Roman" w:hAnsi="Times New Roman" w:cs="Times New Roman"/>
          <w:sz w:val="24"/>
          <w:szCs w:val="24"/>
        </w:rPr>
        <w:t>Since</w:t>
      </w:r>
      <w:r w:rsidR="00D03B0D">
        <w:rPr>
          <w:rFonts w:ascii="Times New Roman" w:hAnsi="Times New Roman" w:cs="Times New Roman"/>
          <w:sz w:val="24"/>
          <w:szCs w:val="24"/>
        </w:rPr>
        <w:t xml:space="preserve"> I have upheld two of the </w:t>
      </w:r>
      <w:r>
        <w:rPr>
          <w:rFonts w:ascii="Times New Roman" w:hAnsi="Times New Roman" w:cs="Times New Roman"/>
          <w:sz w:val="24"/>
          <w:szCs w:val="24"/>
        </w:rPr>
        <w:t xml:space="preserve">points </w:t>
      </w:r>
      <w:r w:rsidRPr="000D37CA">
        <w:rPr>
          <w:rFonts w:ascii="Times New Roman" w:hAnsi="Times New Roman" w:cs="Times New Roman"/>
          <w:i/>
          <w:sz w:val="24"/>
          <w:szCs w:val="24"/>
        </w:rPr>
        <w:t>in limine</w:t>
      </w:r>
      <w:r w:rsidR="00BB75A1">
        <w:rPr>
          <w:rFonts w:ascii="Times New Roman" w:hAnsi="Times New Roman" w:cs="Times New Roman"/>
          <w:sz w:val="24"/>
          <w:szCs w:val="24"/>
        </w:rPr>
        <w:t xml:space="preserve"> raised by the </w:t>
      </w:r>
      <w:r>
        <w:rPr>
          <w:rFonts w:ascii="Times New Roman" w:hAnsi="Times New Roman" w:cs="Times New Roman"/>
          <w:sz w:val="24"/>
          <w:szCs w:val="24"/>
        </w:rPr>
        <w:t>respondent</w:t>
      </w:r>
      <w:r w:rsidR="00BB75A1">
        <w:rPr>
          <w:rFonts w:ascii="Times New Roman" w:hAnsi="Times New Roman" w:cs="Times New Roman"/>
          <w:sz w:val="24"/>
          <w:szCs w:val="24"/>
        </w:rPr>
        <w:t>,</w:t>
      </w:r>
      <w:r>
        <w:rPr>
          <w:rFonts w:ascii="Times New Roman" w:hAnsi="Times New Roman" w:cs="Times New Roman"/>
          <w:sz w:val="24"/>
          <w:szCs w:val="24"/>
        </w:rPr>
        <w:t xml:space="preserve"> it is now unnecessary for me to go into the merits of this application.</w:t>
      </w:r>
    </w:p>
    <w:p w:rsidR="00D03B0D" w:rsidRDefault="00D03B0D" w:rsidP="00D03B0D">
      <w:pPr>
        <w:spacing w:after="0" w:line="360" w:lineRule="auto"/>
        <w:ind w:firstLine="720"/>
        <w:jc w:val="both"/>
        <w:rPr>
          <w:rFonts w:ascii="Times New Roman" w:hAnsi="Times New Roman" w:cs="Times New Roman"/>
          <w:sz w:val="24"/>
          <w:szCs w:val="24"/>
        </w:rPr>
      </w:pPr>
    </w:p>
    <w:p w:rsidR="00D03B0D" w:rsidRDefault="00D03B0D" w:rsidP="00D03B0D">
      <w:pPr>
        <w:spacing w:after="0" w:line="360" w:lineRule="auto"/>
        <w:jc w:val="both"/>
        <w:rPr>
          <w:rFonts w:ascii="Times New Roman" w:hAnsi="Times New Roman" w:cs="Times New Roman"/>
          <w:b/>
          <w:sz w:val="24"/>
          <w:szCs w:val="24"/>
        </w:rPr>
      </w:pPr>
      <w:r w:rsidRPr="00D03B0D">
        <w:rPr>
          <w:rFonts w:ascii="Times New Roman" w:hAnsi="Times New Roman" w:cs="Times New Roman"/>
          <w:b/>
          <w:sz w:val="24"/>
          <w:szCs w:val="24"/>
        </w:rPr>
        <w:t xml:space="preserve">Disposition </w:t>
      </w:r>
      <w:bookmarkStart w:id="0" w:name="_GoBack"/>
      <w:bookmarkEnd w:id="0"/>
    </w:p>
    <w:p w:rsidR="00D03B0D" w:rsidRPr="00D03B0D" w:rsidRDefault="00D03B0D" w:rsidP="00D03B0D">
      <w:pPr>
        <w:spacing w:after="0" w:line="360" w:lineRule="auto"/>
        <w:jc w:val="both"/>
        <w:rPr>
          <w:rFonts w:ascii="Times New Roman" w:hAnsi="Times New Roman" w:cs="Times New Roman"/>
          <w:b/>
          <w:sz w:val="24"/>
          <w:szCs w:val="24"/>
        </w:rPr>
      </w:pPr>
    </w:p>
    <w:p w:rsidR="00D03B0D" w:rsidRDefault="00D03B0D" w:rsidP="00811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D72E05">
        <w:rPr>
          <w:rFonts w:ascii="Times New Roman" w:hAnsi="Times New Roman" w:cs="Times New Roman"/>
          <w:sz w:val="24"/>
          <w:szCs w:val="24"/>
        </w:rPr>
        <w:t>,</w:t>
      </w:r>
      <w:r>
        <w:rPr>
          <w:rFonts w:ascii="Times New Roman" w:hAnsi="Times New Roman" w:cs="Times New Roman"/>
          <w:sz w:val="24"/>
          <w:szCs w:val="24"/>
        </w:rPr>
        <w:t xml:space="preserve"> I order as follows:  </w:t>
      </w:r>
    </w:p>
    <w:p w:rsidR="00D03B0D" w:rsidRDefault="00D03B0D" w:rsidP="00D03B0D">
      <w:pPr>
        <w:spacing w:after="0" w:line="360" w:lineRule="auto"/>
        <w:jc w:val="both"/>
        <w:rPr>
          <w:rFonts w:ascii="Times New Roman" w:hAnsi="Times New Roman" w:cs="Times New Roman"/>
          <w:sz w:val="24"/>
          <w:szCs w:val="24"/>
        </w:rPr>
      </w:pPr>
    </w:p>
    <w:p w:rsidR="001B7199" w:rsidRPr="00E70251" w:rsidRDefault="001B7199" w:rsidP="00D03B0D">
      <w:pPr>
        <w:spacing w:after="0" w:line="360" w:lineRule="auto"/>
        <w:ind w:firstLine="720"/>
        <w:jc w:val="both"/>
        <w:rPr>
          <w:rFonts w:ascii="Times New Roman" w:hAnsi="Times New Roman" w:cs="Times New Roman"/>
          <w:sz w:val="24"/>
          <w:szCs w:val="24"/>
        </w:rPr>
      </w:pPr>
      <w:r w:rsidRPr="00E70251">
        <w:rPr>
          <w:rFonts w:ascii="Times New Roman" w:hAnsi="Times New Roman" w:cs="Times New Roman"/>
          <w:sz w:val="24"/>
          <w:szCs w:val="24"/>
        </w:rPr>
        <w:t>The application for leave to appeal be and is hereby dismissed</w:t>
      </w:r>
      <w:r w:rsidR="0081165F">
        <w:rPr>
          <w:rFonts w:ascii="Times New Roman" w:hAnsi="Times New Roman" w:cs="Times New Roman"/>
          <w:sz w:val="24"/>
          <w:szCs w:val="24"/>
        </w:rPr>
        <w:t>.</w:t>
      </w:r>
    </w:p>
    <w:p w:rsidR="001B7199" w:rsidRDefault="001B7199" w:rsidP="001B7199">
      <w:pPr>
        <w:spacing w:after="0" w:line="360" w:lineRule="auto"/>
        <w:jc w:val="both"/>
        <w:rPr>
          <w:rFonts w:ascii="Times New Roman" w:hAnsi="Times New Roman" w:cs="Times New Roman"/>
          <w:sz w:val="24"/>
          <w:szCs w:val="24"/>
        </w:rPr>
      </w:pPr>
    </w:p>
    <w:p w:rsidR="001B7199" w:rsidRDefault="001B7199" w:rsidP="001B7199">
      <w:pPr>
        <w:spacing w:after="0" w:line="360" w:lineRule="auto"/>
        <w:jc w:val="both"/>
        <w:rPr>
          <w:rFonts w:ascii="Times New Roman" w:hAnsi="Times New Roman" w:cs="Times New Roman"/>
          <w:i/>
          <w:sz w:val="24"/>
          <w:szCs w:val="24"/>
        </w:rPr>
      </w:pPr>
    </w:p>
    <w:p w:rsidR="009A0E3D" w:rsidRDefault="009A0E3D" w:rsidP="001B7199">
      <w:pPr>
        <w:spacing w:after="0" w:line="240" w:lineRule="auto"/>
        <w:jc w:val="both"/>
        <w:rPr>
          <w:rFonts w:ascii="Times New Roman" w:hAnsi="Times New Roman" w:cs="Times New Roman"/>
          <w:i/>
          <w:sz w:val="24"/>
          <w:szCs w:val="24"/>
        </w:rPr>
      </w:pPr>
    </w:p>
    <w:p w:rsidR="001B7199" w:rsidRDefault="001B7199" w:rsidP="001B7199">
      <w:pPr>
        <w:spacing w:after="0" w:line="240" w:lineRule="auto"/>
        <w:jc w:val="both"/>
        <w:rPr>
          <w:rFonts w:ascii="Times New Roman" w:hAnsi="Times New Roman" w:cs="Times New Roman"/>
          <w:sz w:val="24"/>
          <w:szCs w:val="24"/>
        </w:rPr>
      </w:pPr>
      <w:r w:rsidRPr="000D37CA">
        <w:rPr>
          <w:rFonts w:ascii="Times New Roman" w:hAnsi="Times New Roman" w:cs="Times New Roman"/>
          <w:i/>
          <w:sz w:val="24"/>
          <w:szCs w:val="24"/>
        </w:rPr>
        <w:t>National Prosecuting Authority</w:t>
      </w:r>
      <w:r>
        <w:rPr>
          <w:rFonts w:ascii="Times New Roman" w:hAnsi="Times New Roman" w:cs="Times New Roman"/>
          <w:sz w:val="24"/>
          <w:szCs w:val="24"/>
        </w:rPr>
        <w:t>, applicant’s legal practitioner</w:t>
      </w:r>
    </w:p>
    <w:p w:rsidR="00E01C65" w:rsidRPr="00D1089B" w:rsidRDefault="0053430F" w:rsidP="009A0E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J.T. </w:t>
      </w:r>
      <w:proofErr w:type="spellStart"/>
      <w:r>
        <w:rPr>
          <w:rFonts w:ascii="Times New Roman" w:hAnsi="Times New Roman" w:cs="Times New Roman"/>
          <w:i/>
          <w:sz w:val="24"/>
          <w:szCs w:val="24"/>
        </w:rPr>
        <w:t>Mabhikwa</w:t>
      </w:r>
      <w:proofErr w:type="spellEnd"/>
      <w:r w:rsidR="009A0E3D">
        <w:rPr>
          <w:rFonts w:ascii="Times New Roman" w:hAnsi="Times New Roman" w:cs="Times New Roman"/>
          <w:i/>
          <w:sz w:val="24"/>
          <w:szCs w:val="24"/>
        </w:rPr>
        <w:t xml:space="preserve"> </w:t>
      </w:r>
      <w:r>
        <w:rPr>
          <w:rFonts w:ascii="Times New Roman" w:hAnsi="Times New Roman" w:cs="Times New Roman"/>
          <w:i/>
          <w:sz w:val="24"/>
          <w:szCs w:val="24"/>
        </w:rPr>
        <w:t xml:space="preserve">&amp; Partners, </w:t>
      </w:r>
      <w:r w:rsidR="001B7199">
        <w:rPr>
          <w:rFonts w:ascii="Times New Roman" w:hAnsi="Times New Roman" w:cs="Times New Roman"/>
          <w:sz w:val="24"/>
          <w:szCs w:val="24"/>
        </w:rPr>
        <w:t>respondent’s legal practitioners</w:t>
      </w:r>
    </w:p>
    <w:sectPr w:rsidR="00E01C65" w:rsidRPr="00D1089B" w:rsidSect="000771E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4F4" w:rsidRDefault="00ED74F4" w:rsidP="009A0E3D">
      <w:pPr>
        <w:spacing w:after="0" w:line="240" w:lineRule="auto"/>
      </w:pPr>
      <w:r>
        <w:separator/>
      </w:r>
    </w:p>
  </w:endnote>
  <w:endnote w:type="continuationSeparator" w:id="1">
    <w:p w:rsidR="00ED74F4" w:rsidRDefault="00ED74F4" w:rsidP="009A0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4F4" w:rsidRDefault="00ED74F4" w:rsidP="009A0E3D">
      <w:pPr>
        <w:spacing w:after="0" w:line="240" w:lineRule="auto"/>
      </w:pPr>
      <w:r>
        <w:separator/>
      </w:r>
    </w:p>
  </w:footnote>
  <w:footnote w:type="continuationSeparator" w:id="1">
    <w:p w:rsidR="00ED74F4" w:rsidRDefault="00ED74F4" w:rsidP="009A0E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5402"/>
      <w:docPartObj>
        <w:docPartGallery w:val="Page Numbers (Top of Page)"/>
        <w:docPartUnique/>
      </w:docPartObj>
    </w:sdtPr>
    <w:sdtContent>
      <w:p w:rsidR="009A0E3D" w:rsidRDefault="001138B7">
        <w:pPr>
          <w:pStyle w:val="Header"/>
          <w:jc w:val="right"/>
        </w:pPr>
        <w:fldSimple w:instr=" PAGE   \* MERGEFORMAT ">
          <w:r w:rsidR="0081165F">
            <w:rPr>
              <w:noProof/>
            </w:rPr>
            <w:t>7</w:t>
          </w:r>
        </w:fldSimple>
      </w:p>
      <w:p w:rsidR="009A0E3D" w:rsidRDefault="009A0E3D">
        <w:pPr>
          <w:pStyle w:val="Header"/>
          <w:jc w:val="right"/>
        </w:pPr>
        <w:r>
          <w:t>HB 262/20</w:t>
        </w:r>
      </w:p>
      <w:p w:rsidR="009A0E3D" w:rsidRDefault="009A0E3D">
        <w:pPr>
          <w:pStyle w:val="Header"/>
          <w:jc w:val="right"/>
        </w:pPr>
        <w:r>
          <w:t>HCA (COND) 34/20</w:t>
        </w:r>
      </w:p>
    </w:sdtContent>
  </w:sdt>
  <w:p w:rsidR="009A0E3D" w:rsidRDefault="009A0E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6BF"/>
    <w:multiLevelType w:val="hybridMultilevel"/>
    <w:tmpl w:val="8758B5D8"/>
    <w:lvl w:ilvl="0" w:tplc="93F8F8DA">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BF86610"/>
    <w:multiLevelType w:val="hybridMultilevel"/>
    <w:tmpl w:val="29DC353A"/>
    <w:lvl w:ilvl="0" w:tplc="2C2E2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2CA4C03"/>
    <w:multiLevelType w:val="hybridMultilevel"/>
    <w:tmpl w:val="DFAA1DDA"/>
    <w:lvl w:ilvl="0" w:tplc="B9662D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F0536B1"/>
    <w:multiLevelType w:val="hybridMultilevel"/>
    <w:tmpl w:val="9954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35A4F"/>
    <w:multiLevelType w:val="hybridMultilevel"/>
    <w:tmpl w:val="54829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1089B"/>
    <w:rsid w:val="000569EC"/>
    <w:rsid w:val="000771E4"/>
    <w:rsid w:val="0011318C"/>
    <w:rsid w:val="001138B7"/>
    <w:rsid w:val="00127FE3"/>
    <w:rsid w:val="00191CFE"/>
    <w:rsid w:val="001A2A0A"/>
    <w:rsid w:val="001B29A2"/>
    <w:rsid w:val="001B7199"/>
    <w:rsid w:val="0026587C"/>
    <w:rsid w:val="002911B8"/>
    <w:rsid w:val="0035779F"/>
    <w:rsid w:val="003915ED"/>
    <w:rsid w:val="00403E2A"/>
    <w:rsid w:val="0042181E"/>
    <w:rsid w:val="00446881"/>
    <w:rsid w:val="004A5A5B"/>
    <w:rsid w:val="004F7AF5"/>
    <w:rsid w:val="0053430F"/>
    <w:rsid w:val="00537E03"/>
    <w:rsid w:val="00556814"/>
    <w:rsid w:val="0060130A"/>
    <w:rsid w:val="006A03D0"/>
    <w:rsid w:val="006B2DB6"/>
    <w:rsid w:val="00752302"/>
    <w:rsid w:val="00757042"/>
    <w:rsid w:val="007700F8"/>
    <w:rsid w:val="007A7BA8"/>
    <w:rsid w:val="007B39BF"/>
    <w:rsid w:val="007F1F62"/>
    <w:rsid w:val="0081165F"/>
    <w:rsid w:val="0091025A"/>
    <w:rsid w:val="009A0E3D"/>
    <w:rsid w:val="009D0B55"/>
    <w:rsid w:val="00AF3EAE"/>
    <w:rsid w:val="00B140C6"/>
    <w:rsid w:val="00B57FAD"/>
    <w:rsid w:val="00B93F1C"/>
    <w:rsid w:val="00BA035D"/>
    <w:rsid w:val="00BB75A1"/>
    <w:rsid w:val="00C33477"/>
    <w:rsid w:val="00CE103D"/>
    <w:rsid w:val="00CF2493"/>
    <w:rsid w:val="00D03B0D"/>
    <w:rsid w:val="00D1089B"/>
    <w:rsid w:val="00D72E05"/>
    <w:rsid w:val="00DD4D34"/>
    <w:rsid w:val="00E01C65"/>
    <w:rsid w:val="00ED74F4"/>
    <w:rsid w:val="00F70FC5"/>
    <w:rsid w:val="00F76E75"/>
    <w:rsid w:val="00FA2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9B"/>
    <w:pPr>
      <w:spacing w:after="200" w:line="276" w:lineRule="auto"/>
      <w:ind w:left="720"/>
      <w:contextualSpacing/>
    </w:pPr>
    <w:rPr>
      <w:lang w:val="en-US"/>
    </w:rPr>
  </w:style>
  <w:style w:type="paragraph" w:styleId="Header">
    <w:name w:val="header"/>
    <w:basedOn w:val="Normal"/>
    <w:link w:val="HeaderChar"/>
    <w:uiPriority w:val="99"/>
    <w:unhideWhenUsed/>
    <w:rsid w:val="009A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3D"/>
  </w:style>
  <w:style w:type="paragraph" w:styleId="Footer">
    <w:name w:val="footer"/>
    <w:basedOn w:val="Normal"/>
    <w:link w:val="FooterChar"/>
    <w:uiPriority w:val="99"/>
    <w:semiHidden/>
    <w:unhideWhenUsed/>
    <w:rsid w:val="009A0E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E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7</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21</cp:revision>
  <cp:lastPrinted>2020-11-19T06:32:00Z</cp:lastPrinted>
  <dcterms:created xsi:type="dcterms:W3CDTF">2020-11-12T14:31:00Z</dcterms:created>
  <dcterms:modified xsi:type="dcterms:W3CDTF">2020-11-19T06:34:00Z</dcterms:modified>
</cp:coreProperties>
</file>