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70" w:rsidRDefault="00D53770" w:rsidP="00D53770">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THE PRESIDENT OF THE REPUBLIC OF ZIMBABWE</w:t>
      </w:r>
    </w:p>
    <w:p w:rsidR="00D53770" w:rsidRDefault="00D53770" w:rsidP="00D53770">
      <w:pPr>
        <w:pStyle w:val="NoSpacing"/>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 xml:space="preserve"> </w:t>
      </w:r>
    </w:p>
    <w:p w:rsidR="00D53770" w:rsidRDefault="00D53770" w:rsidP="00D53770">
      <w:pPr>
        <w:pStyle w:val="NoSpacing"/>
        <w:rPr>
          <w:rFonts w:ascii="Times New Roman" w:hAnsi="Times New Roman" w:cs="Times New Roman"/>
          <w:sz w:val="24"/>
          <w:szCs w:val="24"/>
        </w:rPr>
      </w:pPr>
      <w:r>
        <w:rPr>
          <w:rFonts w:ascii="Times New Roman" w:hAnsi="Times New Roman" w:cs="Times New Roman"/>
          <w:sz w:val="24"/>
          <w:szCs w:val="24"/>
        </w:rPr>
        <w:t>ABEDNICO BHEBHE</w:t>
      </w:r>
    </w:p>
    <w:p w:rsidR="00D53770" w:rsidRDefault="00D53770" w:rsidP="00D53770">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53770" w:rsidRDefault="00D53770" w:rsidP="00D53770">
      <w:pPr>
        <w:pStyle w:val="NoSpacing"/>
        <w:rPr>
          <w:rFonts w:ascii="Times New Roman" w:hAnsi="Times New Roman" w:cs="Times New Roman"/>
          <w:sz w:val="24"/>
          <w:szCs w:val="24"/>
        </w:rPr>
      </w:pPr>
      <w:r>
        <w:rPr>
          <w:rFonts w:ascii="Times New Roman" w:hAnsi="Times New Roman" w:cs="Times New Roman"/>
          <w:sz w:val="24"/>
          <w:szCs w:val="24"/>
        </w:rPr>
        <w:t>NJABULISO MGUNI</w:t>
      </w:r>
    </w:p>
    <w:p w:rsidR="00D53770" w:rsidRDefault="00D53770" w:rsidP="00D53770">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D53770" w:rsidRDefault="00D53770" w:rsidP="00D53770">
      <w:pPr>
        <w:pStyle w:val="NoSpacing"/>
        <w:rPr>
          <w:rFonts w:ascii="Times New Roman" w:hAnsi="Times New Roman" w:cs="Times New Roman"/>
          <w:sz w:val="24"/>
          <w:szCs w:val="24"/>
        </w:rPr>
      </w:pPr>
      <w:r>
        <w:rPr>
          <w:rFonts w:ascii="Times New Roman" w:hAnsi="Times New Roman" w:cs="Times New Roman"/>
          <w:sz w:val="24"/>
          <w:szCs w:val="24"/>
        </w:rPr>
        <w:t>NORMAN MPOFU</w:t>
      </w:r>
    </w:p>
    <w:p w:rsidR="00D53770" w:rsidRDefault="00D53770" w:rsidP="00D53770">
      <w:pPr>
        <w:pStyle w:val="NoSpacing"/>
        <w:rPr>
          <w:rFonts w:ascii="Times New Roman" w:hAnsi="Times New Roman" w:cs="Times New Roman"/>
          <w:sz w:val="24"/>
          <w:szCs w:val="24"/>
        </w:rPr>
      </w:pPr>
    </w:p>
    <w:p w:rsidR="00D53770" w:rsidRDefault="00D53770" w:rsidP="00D53770">
      <w:pPr>
        <w:pStyle w:val="NoSpacing"/>
        <w:rPr>
          <w:rFonts w:ascii="Times New Roman" w:hAnsi="Times New Roman" w:cs="Times New Roman"/>
          <w:sz w:val="24"/>
          <w:szCs w:val="24"/>
        </w:rPr>
      </w:pPr>
    </w:p>
    <w:p w:rsidR="00D53770" w:rsidRDefault="00D53770" w:rsidP="00D53770">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D53770" w:rsidRDefault="00D53770" w:rsidP="00D53770">
      <w:pPr>
        <w:pStyle w:val="NoSpacing"/>
        <w:rPr>
          <w:rFonts w:ascii="Times New Roman" w:hAnsi="Times New Roman" w:cs="Times New Roman"/>
          <w:sz w:val="24"/>
          <w:szCs w:val="24"/>
        </w:rPr>
      </w:pPr>
      <w:r>
        <w:rPr>
          <w:rFonts w:ascii="Times New Roman" w:hAnsi="Times New Roman" w:cs="Times New Roman"/>
          <w:sz w:val="24"/>
          <w:szCs w:val="24"/>
        </w:rPr>
        <w:t xml:space="preserve">CHIWESHE JP </w:t>
      </w:r>
    </w:p>
    <w:p w:rsidR="00D53770" w:rsidRDefault="00D53770" w:rsidP="00D53770">
      <w:pPr>
        <w:pStyle w:val="NoSpacing"/>
        <w:rPr>
          <w:rFonts w:ascii="Times New Roman" w:hAnsi="Times New Roman" w:cs="Times New Roman"/>
          <w:sz w:val="24"/>
          <w:szCs w:val="24"/>
        </w:rPr>
      </w:pPr>
      <w:r>
        <w:rPr>
          <w:rFonts w:ascii="Times New Roman" w:hAnsi="Times New Roman" w:cs="Times New Roman"/>
          <w:sz w:val="24"/>
          <w:szCs w:val="24"/>
        </w:rPr>
        <w:t xml:space="preserve">HARARE, </w:t>
      </w:r>
      <w:r w:rsidR="00D76155">
        <w:rPr>
          <w:rFonts w:ascii="Times New Roman" w:hAnsi="Times New Roman" w:cs="Times New Roman"/>
          <w:sz w:val="24"/>
          <w:szCs w:val="24"/>
        </w:rPr>
        <w:t xml:space="preserve">28 September 2012 &amp; 2 October 2012 </w:t>
      </w:r>
      <w:r w:rsidR="003E47B1">
        <w:rPr>
          <w:rFonts w:ascii="Times New Roman" w:hAnsi="Times New Roman" w:cs="Times New Roman"/>
          <w:sz w:val="24"/>
          <w:szCs w:val="24"/>
        </w:rPr>
        <w:t xml:space="preserve">&amp; </w:t>
      </w:r>
      <w:r w:rsidR="00C71B70">
        <w:rPr>
          <w:rFonts w:ascii="Times New Roman" w:hAnsi="Times New Roman" w:cs="Times New Roman"/>
          <w:sz w:val="24"/>
          <w:szCs w:val="24"/>
        </w:rPr>
        <w:t>17 October 2012</w:t>
      </w:r>
    </w:p>
    <w:p w:rsidR="00D53770" w:rsidRDefault="00D53770" w:rsidP="00D53770">
      <w:pPr>
        <w:pStyle w:val="NoSpacing"/>
        <w:rPr>
          <w:rFonts w:ascii="Times New Roman" w:hAnsi="Times New Roman" w:cs="Times New Roman"/>
          <w:sz w:val="24"/>
          <w:szCs w:val="24"/>
        </w:rPr>
      </w:pPr>
    </w:p>
    <w:p w:rsidR="00D53770" w:rsidRDefault="00D53770" w:rsidP="00D53770">
      <w:pPr>
        <w:pStyle w:val="NoSpacing"/>
        <w:rPr>
          <w:rFonts w:ascii="Times New Roman" w:hAnsi="Times New Roman" w:cs="Times New Roman"/>
          <w:sz w:val="24"/>
          <w:szCs w:val="24"/>
        </w:rPr>
      </w:pPr>
    </w:p>
    <w:p w:rsidR="00D53770" w:rsidRDefault="00D53770" w:rsidP="00D5377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Pr="00C45D87">
        <w:rPr>
          <w:rFonts w:ascii="Times New Roman" w:hAnsi="Times New Roman" w:cs="Times New Roman"/>
          <w:i/>
          <w:sz w:val="24"/>
          <w:szCs w:val="24"/>
        </w:rPr>
        <w:t xml:space="preserve">R. </w:t>
      </w:r>
      <w:proofErr w:type="spellStart"/>
      <w:r w:rsidRPr="00C45D87">
        <w:rPr>
          <w:rFonts w:ascii="Times New Roman" w:hAnsi="Times New Roman" w:cs="Times New Roman"/>
          <w:i/>
          <w:sz w:val="24"/>
          <w:szCs w:val="24"/>
        </w:rPr>
        <w:t>Goba</w:t>
      </w:r>
      <w:proofErr w:type="spellEnd"/>
      <w:r>
        <w:rPr>
          <w:rFonts w:ascii="Times New Roman" w:hAnsi="Times New Roman" w:cs="Times New Roman"/>
          <w:sz w:val="24"/>
          <w:szCs w:val="24"/>
        </w:rPr>
        <w:t xml:space="preserve"> with Mrs </w:t>
      </w:r>
      <w:r w:rsidRPr="00C45D87">
        <w:rPr>
          <w:rFonts w:ascii="Times New Roman" w:hAnsi="Times New Roman" w:cs="Times New Roman"/>
          <w:i/>
          <w:sz w:val="24"/>
          <w:szCs w:val="24"/>
        </w:rPr>
        <w:t xml:space="preserve">F. </w:t>
      </w:r>
      <w:proofErr w:type="spellStart"/>
      <w:r w:rsidRPr="00C45D87">
        <w:rPr>
          <w:rFonts w:ascii="Times New Roman" w:hAnsi="Times New Roman" w:cs="Times New Roman"/>
          <w:i/>
          <w:sz w:val="24"/>
          <w:szCs w:val="24"/>
        </w:rPr>
        <w:t>Chimbaru</w:t>
      </w:r>
      <w:proofErr w:type="spellEnd"/>
      <w:r>
        <w:rPr>
          <w:rFonts w:ascii="Times New Roman" w:hAnsi="Times New Roman" w:cs="Times New Roman"/>
          <w:sz w:val="24"/>
          <w:szCs w:val="24"/>
        </w:rPr>
        <w:t>, for the applicant</w:t>
      </w:r>
    </w:p>
    <w:p w:rsidR="00D53770" w:rsidRDefault="00D53770" w:rsidP="00D537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C45D87">
        <w:rPr>
          <w:rFonts w:ascii="Times New Roman" w:hAnsi="Times New Roman" w:cs="Times New Roman"/>
          <w:i/>
          <w:sz w:val="24"/>
          <w:szCs w:val="24"/>
        </w:rPr>
        <w:t xml:space="preserve">T. </w:t>
      </w:r>
      <w:proofErr w:type="spellStart"/>
      <w:r w:rsidRPr="00C45D87">
        <w:rPr>
          <w:rFonts w:ascii="Times New Roman" w:hAnsi="Times New Roman" w:cs="Times New Roman"/>
          <w:i/>
          <w:sz w:val="24"/>
          <w:szCs w:val="24"/>
        </w:rPr>
        <w:t>Zhuwara</w:t>
      </w:r>
      <w:proofErr w:type="spellEnd"/>
      <w:r>
        <w:rPr>
          <w:rFonts w:ascii="Times New Roman" w:hAnsi="Times New Roman" w:cs="Times New Roman"/>
          <w:sz w:val="24"/>
          <w:szCs w:val="24"/>
        </w:rPr>
        <w:t xml:space="preserve"> with Mr </w:t>
      </w:r>
      <w:r w:rsidRPr="00C45D87">
        <w:rPr>
          <w:rFonts w:ascii="Times New Roman" w:hAnsi="Times New Roman" w:cs="Times New Roman"/>
          <w:i/>
          <w:sz w:val="24"/>
          <w:szCs w:val="24"/>
        </w:rPr>
        <w:t xml:space="preserve">J. </w:t>
      </w:r>
      <w:proofErr w:type="spellStart"/>
      <w:r w:rsidRPr="00C45D87">
        <w:rPr>
          <w:rFonts w:ascii="Times New Roman" w:hAnsi="Times New Roman" w:cs="Times New Roman"/>
          <w:i/>
          <w:sz w:val="24"/>
          <w:szCs w:val="24"/>
        </w:rPr>
        <w:t>Bamu</w:t>
      </w:r>
      <w:proofErr w:type="spellEnd"/>
      <w:r>
        <w:rPr>
          <w:rFonts w:ascii="Times New Roman" w:hAnsi="Times New Roman" w:cs="Times New Roman"/>
          <w:sz w:val="24"/>
          <w:szCs w:val="24"/>
        </w:rPr>
        <w:t xml:space="preserve"> &amp; Mr </w:t>
      </w:r>
      <w:r w:rsidRPr="00C45D87">
        <w:rPr>
          <w:rFonts w:ascii="Times New Roman" w:hAnsi="Times New Roman" w:cs="Times New Roman"/>
          <w:i/>
          <w:sz w:val="24"/>
          <w:szCs w:val="24"/>
        </w:rPr>
        <w:t xml:space="preserve">D. </w:t>
      </w:r>
      <w:proofErr w:type="spellStart"/>
      <w:r w:rsidRPr="00C45D87">
        <w:rPr>
          <w:rFonts w:ascii="Times New Roman" w:hAnsi="Times New Roman" w:cs="Times New Roman"/>
          <w:i/>
          <w:sz w:val="24"/>
          <w:szCs w:val="24"/>
        </w:rPr>
        <w:t>Chimbwa</w:t>
      </w:r>
      <w:proofErr w:type="spellEnd"/>
      <w:r>
        <w:rPr>
          <w:rFonts w:ascii="Times New Roman" w:hAnsi="Times New Roman" w:cs="Times New Roman"/>
          <w:sz w:val="24"/>
          <w:szCs w:val="24"/>
        </w:rPr>
        <w:t>, for the respondents</w:t>
      </w:r>
    </w:p>
    <w:p w:rsidR="00D53770" w:rsidRDefault="00D53770" w:rsidP="00D53770">
      <w:pPr>
        <w:pStyle w:val="NoSpacing"/>
        <w:rPr>
          <w:rFonts w:ascii="Times New Roman" w:hAnsi="Times New Roman" w:cs="Times New Roman"/>
          <w:sz w:val="24"/>
          <w:szCs w:val="24"/>
        </w:rPr>
      </w:pPr>
    </w:p>
    <w:p w:rsidR="00D53770" w:rsidRDefault="00D53770" w:rsidP="00D53770">
      <w:pPr>
        <w:pStyle w:val="NoSpacing"/>
        <w:rPr>
          <w:rFonts w:ascii="Times New Roman" w:hAnsi="Times New Roman" w:cs="Times New Roman"/>
          <w:sz w:val="24"/>
          <w:szCs w:val="24"/>
        </w:rPr>
      </w:pPr>
    </w:p>
    <w:p w:rsidR="00D53770" w:rsidRDefault="00D53770" w:rsidP="00D5377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CHIWESHE JP:  </w:t>
      </w:r>
      <w:r w:rsidR="00C45D87">
        <w:rPr>
          <w:rFonts w:ascii="Times New Roman" w:hAnsi="Times New Roman" w:cs="Times New Roman"/>
          <w:sz w:val="24"/>
          <w:szCs w:val="24"/>
        </w:rPr>
        <w:t>The background facts to this urgent chamber application are as follows:</w:t>
      </w:r>
    </w:p>
    <w:p w:rsidR="00C45D87" w:rsidRDefault="00C45D87" w:rsidP="00D5377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three respondents were elected members of the National Assembly in the 2008 general elections.  They were elected under the ticket of their party the MDC and were dully sworn in as members of Parliament for </w:t>
      </w:r>
      <w:proofErr w:type="spellStart"/>
      <w:r>
        <w:rPr>
          <w:rFonts w:ascii="Times New Roman" w:hAnsi="Times New Roman" w:cs="Times New Roman"/>
          <w:sz w:val="24"/>
          <w:szCs w:val="24"/>
        </w:rPr>
        <w:t>Nka</w:t>
      </w:r>
      <w:r w:rsidR="009E267C">
        <w:rPr>
          <w:rFonts w:ascii="Times New Roman" w:hAnsi="Times New Roman" w:cs="Times New Roman"/>
          <w:sz w:val="24"/>
          <w:szCs w:val="24"/>
        </w:rPr>
        <w:t>y</w:t>
      </w:r>
      <w:r>
        <w:rPr>
          <w:rFonts w:ascii="Times New Roman" w:hAnsi="Times New Roman" w:cs="Times New Roman"/>
          <w:sz w:val="24"/>
          <w:szCs w:val="24"/>
        </w:rPr>
        <w:t>i</w:t>
      </w:r>
      <w:proofErr w:type="spellEnd"/>
      <w:r>
        <w:rPr>
          <w:rFonts w:ascii="Times New Roman" w:hAnsi="Times New Roman" w:cs="Times New Roman"/>
          <w:sz w:val="24"/>
          <w:szCs w:val="24"/>
        </w:rPr>
        <w:t xml:space="preserve"> S</w:t>
      </w:r>
      <w:r w:rsidR="002370BD">
        <w:rPr>
          <w:rFonts w:ascii="Times New Roman" w:hAnsi="Times New Roman" w:cs="Times New Roman"/>
          <w:sz w:val="24"/>
          <w:szCs w:val="24"/>
        </w:rPr>
        <w:t xml:space="preserve">outh, </w:t>
      </w:r>
      <w:proofErr w:type="spellStart"/>
      <w:r w:rsidR="002370BD">
        <w:rPr>
          <w:rFonts w:ascii="Times New Roman" w:hAnsi="Times New Roman" w:cs="Times New Roman"/>
          <w:sz w:val="24"/>
          <w:szCs w:val="24"/>
        </w:rPr>
        <w:t>Lupane</w:t>
      </w:r>
      <w:proofErr w:type="spellEnd"/>
      <w:r w:rsidR="002370BD">
        <w:rPr>
          <w:rFonts w:ascii="Times New Roman" w:hAnsi="Times New Roman" w:cs="Times New Roman"/>
          <w:sz w:val="24"/>
          <w:szCs w:val="24"/>
        </w:rPr>
        <w:t xml:space="preserve"> East and </w:t>
      </w:r>
      <w:proofErr w:type="spellStart"/>
      <w:r w:rsidR="002370BD">
        <w:rPr>
          <w:rFonts w:ascii="Times New Roman" w:hAnsi="Times New Roman" w:cs="Times New Roman"/>
          <w:sz w:val="24"/>
          <w:szCs w:val="24"/>
        </w:rPr>
        <w:t>Bulilima</w:t>
      </w:r>
      <w:proofErr w:type="spellEnd"/>
      <w:r w:rsidR="002370BD">
        <w:rPr>
          <w:rFonts w:ascii="Times New Roman" w:hAnsi="Times New Roman" w:cs="Times New Roman"/>
          <w:sz w:val="24"/>
          <w:szCs w:val="24"/>
        </w:rPr>
        <w:t xml:space="preserve"> </w:t>
      </w:r>
      <w:r>
        <w:rPr>
          <w:rFonts w:ascii="Times New Roman" w:hAnsi="Times New Roman" w:cs="Times New Roman"/>
          <w:sz w:val="24"/>
          <w:szCs w:val="24"/>
        </w:rPr>
        <w:t>East constituencies respectively.  They were</w:t>
      </w:r>
      <w:r w:rsidR="002370BD">
        <w:rPr>
          <w:rFonts w:ascii="Times New Roman" w:hAnsi="Times New Roman" w:cs="Times New Roman"/>
          <w:sz w:val="24"/>
          <w:szCs w:val="24"/>
        </w:rPr>
        <w:t xml:space="preserve"> subsequently expelled from the</w:t>
      </w:r>
      <w:r>
        <w:rPr>
          <w:rFonts w:ascii="Times New Roman" w:hAnsi="Times New Roman" w:cs="Times New Roman"/>
          <w:sz w:val="24"/>
          <w:szCs w:val="24"/>
        </w:rPr>
        <w:t xml:space="preserve"> party and their membership of parliament terminated at the behest </w:t>
      </w:r>
      <w:r w:rsidR="006548EA">
        <w:rPr>
          <w:rFonts w:ascii="Times New Roman" w:hAnsi="Times New Roman" w:cs="Times New Roman"/>
          <w:sz w:val="24"/>
          <w:szCs w:val="24"/>
        </w:rPr>
        <w:t>of the</w:t>
      </w:r>
      <w:r>
        <w:rPr>
          <w:rFonts w:ascii="Times New Roman" w:hAnsi="Times New Roman" w:cs="Times New Roman"/>
          <w:sz w:val="24"/>
          <w:szCs w:val="24"/>
        </w:rPr>
        <w:t xml:space="preserve"> party.</w:t>
      </w:r>
    </w:p>
    <w:p w:rsidR="009E267C" w:rsidRDefault="001906E8" w:rsidP="00D5377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the speaker of the House of Assembly proceeded to notify the applicant of the three Parliamentary vacancies so created as required of him in terms of s 39 (1) </w:t>
      </w:r>
      <w:r w:rsidR="0004349E">
        <w:rPr>
          <w:rFonts w:ascii="Times New Roman" w:hAnsi="Times New Roman" w:cs="Times New Roman"/>
          <w:sz w:val="24"/>
          <w:szCs w:val="24"/>
        </w:rPr>
        <w:t>of the Electoral A</w:t>
      </w:r>
      <w:r w:rsidR="004C2EE3">
        <w:rPr>
          <w:rFonts w:ascii="Times New Roman" w:hAnsi="Times New Roman" w:cs="Times New Roman"/>
          <w:sz w:val="24"/>
          <w:szCs w:val="24"/>
        </w:rPr>
        <w:t>ct [</w:t>
      </w:r>
      <w:r w:rsidR="004C2EE3" w:rsidRPr="004C2EE3">
        <w:rPr>
          <w:rFonts w:ascii="Times New Roman" w:hAnsi="Times New Roman" w:cs="Times New Roman"/>
          <w:i/>
          <w:sz w:val="24"/>
          <w:szCs w:val="24"/>
        </w:rPr>
        <w:t>Cap 2:13</w:t>
      </w:r>
      <w:r w:rsidR="004C2EE3">
        <w:rPr>
          <w:rFonts w:ascii="Times New Roman" w:hAnsi="Times New Roman" w:cs="Times New Roman"/>
          <w:sz w:val="24"/>
          <w:szCs w:val="24"/>
        </w:rPr>
        <w:t xml:space="preserve">].  The applicant </w:t>
      </w:r>
      <w:r w:rsidR="00C71B70">
        <w:rPr>
          <w:rFonts w:ascii="Times New Roman" w:hAnsi="Times New Roman" w:cs="Times New Roman"/>
          <w:sz w:val="24"/>
          <w:szCs w:val="24"/>
        </w:rPr>
        <w:t>did not take the necessary steps</w:t>
      </w:r>
      <w:r w:rsidR="004C2EE3">
        <w:rPr>
          <w:rFonts w:ascii="Times New Roman" w:hAnsi="Times New Roman" w:cs="Times New Roman"/>
          <w:sz w:val="24"/>
          <w:szCs w:val="24"/>
        </w:rPr>
        <w:t xml:space="preserve"> to fill the vacancies as required by law.  The respondents</w:t>
      </w:r>
      <w:r w:rsidR="00C71B70">
        <w:rPr>
          <w:rFonts w:ascii="Times New Roman" w:hAnsi="Times New Roman" w:cs="Times New Roman"/>
          <w:sz w:val="24"/>
          <w:szCs w:val="24"/>
        </w:rPr>
        <w:t>,</w:t>
      </w:r>
      <w:r w:rsidR="004C2EE3">
        <w:rPr>
          <w:rFonts w:ascii="Times New Roman" w:hAnsi="Times New Roman" w:cs="Times New Roman"/>
          <w:sz w:val="24"/>
          <w:szCs w:val="24"/>
        </w:rPr>
        <w:t xml:space="preserve"> under case number HC 1485/10</w:t>
      </w:r>
      <w:r w:rsidR="00C71B70">
        <w:rPr>
          <w:rFonts w:ascii="Times New Roman" w:hAnsi="Times New Roman" w:cs="Times New Roman"/>
          <w:sz w:val="24"/>
          <w:szCs w:val="24"/>
        </w:rPr>
        <w:t xml:space="preserve">, </w:t>
      </w:r>
      <w:proofErr w:type="gramStart"/>
      <w:r w:rsidR="00C71B70">
        <w:rPr>
          <w:rFonts w:ascii="Times New Roman" w:hAnsi="Times New Roman" w:cs="Times New Roman"/>
          <w:sz w:val="24"/>
          <w:szCs w:val="24"/>
        </w:rPr>
        <w:t>then</w:t>
      </w:r>
      <w:proofErr w:type="gramEnd"/>
      <w:r w:rsidR="00C71B70">
        <w:rPr>
          <w:rFonts w:ascii="Times New Roman" w:hAnsi="Times New Roman" w:cs="Times New Roman"/>
          <w:sz w:val="24"/>
          <w:szCs w:val="24"/>
        </w:rPr>
        <w:t xml:space="preserve"> </w:t>
      </w:r>
      <w:r w:rsidR="004C2EE3">
        <w:rPr>
          <w:rFonts w:ascii="Times New Roman" w:hAnsi="Times New Roman" w:cs="Times New Roman"/>
          <w:sz w:val="24"/>
          <w:szCs w:val="24"/>
        </w:rPr>
        <w:t>approached this court for an order compelling the applicant to gazette a date for elections to fill</w:t>
      </w:r>
      <w:r w:rsidR="009E267C">
        <w:rPr>
          <w:rFonts w:ascii="Times New Roman" w:hAnsi="Times New Roman" w:cs="Times New Roman"/>
          <w:sz w:val="24"/>
          <w:szCs w:val="24"/>
        </w:rPr>
        <w:t xml:space="preserve"> the vacancies in the three constituencies.  After hearing arguments from </w:t>
      </w:r>
      <w:r w:rsidR="00C71B70">
        <w:rPr>
          <w:rFonts w:ascii="Times New Roman" w:hAnsi="Times New Roman" w:cs="Times New Roman"/>
          <w:sz w:val="24"/>
          <w:szCs w:val="24"/>
        </w:rPr>
        <w:t xml:space="preserve">the </w:t>
      </w:r>
      <w:r w:rsidR="009E267C">
        <w:rPr>
          <w:rFonts w:ascii="Times New Roman" w:hAnsi="Times New Roman" w:cs="Times New Roman"/>
          <w:sz w:val="24"/>
          <w:szCs w:val="24"/>
        </w:rPr>
        <w:t>parties</w:t>
      </w:r>
      <w:r w:rsidR="00C71B70">
        <w:rPr>
          <w:rFonts w:ascii="Times New Roman" w:hAnsi="Times New Roman" w:cs="Times New Roman"/>
          <w:sz w:val="24"/>
          <w:szCs w:val="24"/>
        </w:rPr>
        <w:t>,</w:t>
      </w:r>
      <w:r w:rsidR="009E267C">
        <w:rPr>
          <w:rFonts w:ascii="Times New Roman" w:hAnsi="Times New Roman" w:cs="Times New Roman"/>
          <w:sz w:val="24"/>
          <w:szCs w:val="24"/>
        </w:rPr>
        <w:t xml:space="preserve"> NDOU J granted the relief sought in the following terms:</w:t>
      </w:r>
    </w:p>
    <w:p w:rsidR="009E267C" w:rsidRPr="0004349E" w:rsidRDefault="009E267C" w:rsidP="009E267C">
      <w:pPr>
        <w:pStyle w:val="NoSpacing"/>
        <w:ind w:left="720"/>
        <w:jc w:val="both"/>
        <w:rPr>
          <w:rFonts w:ascii="Times New Roman" w:hAnsi="Times New Roman" w:cs="Times New Roman"/>
          <w:b/>
          <w:sz w:val="24"/>
          <w:szCs w:val="24"/>
        </w:rPr>
      </w:pPr>
      <w:r w:rsidRPr="0004349E">
        <w:rPr>
          <w:rFonts w:ascii="Times New Roman" w:hAnsi="Times New Roman" w:cs="Times New Roman"/>
          <w:b/>
          <w:sz w:val="24"/>
          <w:szCs w:val="24"/>
        </w:rPr>
        <w:t>“IT IS ORDERED THAT:</w:t>
      </w:r>
    </w:p>
    <w:p w:rsidR="009E267C" w:rsidRDefault="009E267C" w:rsidP="009E267C">
      <w:pPr>
        <w:pStyle w:val="NoSpacing"/>
        <w:ind w:left="720"/>
        <w:jc w:val="both"/>
        <w:rPr>
          <w:rFonts w:ascii="Times New Roman" w:hAnsi="Times New Roman" w:cs="Times New Roman"/>
          <w:sz w:val="24"/>
          <w:szCs w:val="24"/>
        </w:rPr>
      </w:pPr>
    </w:p>
    <w:p w:rsidR="009E267C" w:rsidRDefault="009E267C" w:rsidP="009E267C">
      <w:pPr>
        <w:pStyle w:val="NoSpacing"/>
        <w:ind w:left="720"/>
        <w:jc w:val="both"/>
        <w:rPr>
          <w:rFonts w:ascii="Times New Roman" w:hAnsi="Times New Roman" w:cs="Times New Roman"/>
          <w:sz w:val="24"/>
          <w:szCs w:val="24"/>
        </w:rPr>
      </w:pPr>
      <w:r>
        <w:rPr>
          <w:rFonts w:ascii="Times New Roman" w:hAnsi="Times New Roman" w:cs="Times New Roman"/>
          <w:sz w:val="24"/>
          <w:szCs w:val="24"/>
        </w:rPr>
        <w:t>1.  The 3</w:t>
      </w:r>
      <w:r w:rsidRPr="009E267C">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(applicant in the instant case) be and is hereby directed to</w:t>
      </w:r>
    </w:p>
    <w:p w:rsidR="009E267C" w:rsidRDefault="009E267C" w:rsidP="009E267C">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gazette</w:t>
      </w:r>
      <w:proofErr w:type="gramEnd"/>
      <w:r>
        <w:rPr>
          <w:rFonts w:ascii="Times New Roman" w:hAnsi="Times New Roman" w:cs="Times New Roman"/>
          <w:sz w:val="24"/>
          <w:szCs w:val="24"/>
        </w:rPr>
        <w:t xml:space="preserve"> a date for elections within fourteen days of service of this order on him in</w:t>
      </w:r>
    </w:p>
    <w:p w:rsidR="009E267C" w:rsidRDefault="009E267C" w:rsidP="009E267C">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following House of Assembly </w:t>
      </w:r>
      <w:r w:rsidR="00CC5EB8">
        <w:rPr>
          <w:rFonts w:ascii="Times New Roman" w:hAnsi="Times New Roman" w:cs="Times New Roman"/>
          <w:sz w:val="24"/>
          <w:szCs w:val="24"/>
        </w:rPr>
        <w:t>constituencies</w:t>
      </w:r>
      <w:r>
        <w:rPr>
          <w:rFonts w:ascii="Times New Roman" w:hAnsi="Times New Roman" w:cs="Times New Roman"/>
          <w:sz w:val="24"/>
          <w:szCs w:val="24"/>
        </w:rPr>
        <w:t xml:space="preserve">, </w:t>
      </w:r>
      <w:proofErr w:type="spellStart"/>
      <w:r>
        <w:rPr>
          <w:rFonts w:ascii="Times New Roman" w:hAnsi="Times New Roman" w:cs="Times New Roman"/>
          <w:sz w:val="24"/>
          <w:szCs w:val="24"/>
        </w:rPr>
        <w:t>Nkayi</w:t>
      </w:r>
      <w:proofErr w:type="spellEnd"/>
      <w:r>
        <w:rPr>
          <w:rFonts w:ascii="Times New Roman" w:hAnsi="Times New Roman" w:cs="Times New Roman"/>
          <w:sz w:val="24"/>
          <w:szCs w:val="24"/>
        </w:rPr>
        <w:t xml:space="preserve"> South, </w:t>
      </w:r>
      <w:proofErr w:type="spellStart"/>
      <w:r>
        <w:rPr>
          <w:rFonts w:ascii="Times New Roman" w:hAnsi="Times New Roman" w:cs="Times New Roman"/>
          <w:sz w:val="24"/>
          <w:szCs w:val="24"/>
        </w:rPr>
        <w:t>Lupane</w:t>
      </w:r>
      <w:proofErr w:type="spellEnd"/>
      <w:r w:rsidR="0004349E">
        <w:rPr>
          <w:rFonts w:ascii="Times New Roman" w:hAnsi="Times New Roman" w:cs="Times New Roman"/>
          <w:sz w:val="24"/>
          <w:szCs w:val="24"/>
        </w:rPr>
        <w:t xml:space="preserve"> </w:t>
      </w:r>
      <w:r>
        <w:rPr>
          <w:rFonts w:ascii="Times New Roman" w:hAnsi="Times New Roman" w:cs="Times New Roman"/>
          <w:sz w:val="24"/>
          <w:szCs w:val="24"/>
        </w:rPr>
        <w:t>East and</w:t>
      </w:r>
    </w:p>
    <w:p w:rsidR="001906E8" w:rsidRDefault="009E267C" w:rsidP="009E267C">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Bulilima</w:t>
      </w:r>
      <w:proofErr w:type="spellEnd"/>
      <w:r>
        <w:rPr>
          <w:rFonts w:ascii="Times New Roman" w:hAnsi="Times New Roman" w:cs="Times New Roman"/>
          <w:sz w:val="24"/>
          <w:szCs w:val="24"/>
        </w:rPr>
        <w:t xml:space="preserve"> East.</w:t>
      </w:r>
    </w:p>
    <w:p w:rsidR="009E267C" w:rsidRDefault="009E267C" w:rsidP="009E267C">
      <w:pPr>
        <w:pStyle w:val="NoSpacing"/>
        <w:ind w:left="720"/>
        <w:jc w:val="both"/>
        <w:rPr>
          <w:rFonts w:ascii="Times New Roman" w:hAnsi="Times New Roman" w:cs="Times New Roman"/>
          <w:sz w:val="24"/>
          <w:szCs w:val="24"/>
        </w:rPr>
      </w:pPr>
    </w:p>
    <w:p w:rsidR="009E267C" w:rsidRDefault="009E267C" w:rsidP="009E267C">
      <w:pPr>
        <w:pStyle w:val="NoSpacing"/>
        <w:ind w:left="720"/>
        <w:jc w:val="both"/>
        <w:rPr>
          <w:rFonts w:ascii="Times New Roman" w:hAnsi="Times New Roman" w:cs="Times New Roman"/>
          <w:sz w:val="24"/>
          <w:szCs w:val="24"/>
        </w:rPr>
      </w:pPr>
      <w:proofErr w:type="gramStart"/>
      <w:r>
        <w:rPr>
          <w:rFonts w:ascii="Times New Roman" w:hAnsi="Times New Roman" w:cs="Times New Roman"/>
          <w:sz w:val="24"/>
          <w:szCs w:val="24"/>
        </w:rPr>
        <w:t>2.  There</w:t>
      </w:r>
      <w:proofErr w:type="gramEnd"/>
      <w:r>
        <w:rPr>
          <w:rFonts w:ascii="Times New Roman" w:hAnsi="Times New Roman" w:cs="Times New Roman"/>
          <w:sz w:val="24"/>
          <w:szCs w:val="24"/>
        </w:rPr>
        <w:t xml:space="preserve"> is no order as to costs.”</w:t>
      </w:r>
    </w:p>
    <w:p w:rsidR="00FA0A49" w:rsidRDefault="00FA0A49" w:rsidP="001E359C">
      <w:pPr>
        <w:pStyle w:val="NoSpacing"/>
        <w:spacing w:line="360" w:lineRule="auto"/>
        <w:ind w:firstLine="720"/>
        <w:jc w:val="both"/>
        <w:rPr>
          <w:rFonts w:ascii="Times New Roman" w:hAnsi="Times New Roman" w:cs="Times New Roman"/>
          <w:sz w:val="24"/>
          <w:szCs w:val="24"/>
        </w:rPr>
      </w:pPr>
    </w:p>
    <w:p w:rsidR="001E359C" w:rsidRDefault="001E359C" w:rsidP="001E359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was granted on 13 October 2011.  The applicant, displeased with that result</w:t>
      </w:r>
      <w:r w:rsidR="00C71B70">
        <w:rPr>
          <w:rFonts w:ascii="Times New Roman" w:hAnsi="Times New Roman" w:cs="Times New Roman"/>
          <w:sz w:val="24"/>
          <w:szCs w:val="24"/>
        </w:rPr>
        <w:t>,</w:t>
      </w:r>
      <w:r>
        <w:rPr>
          <w:rFonts w:ascii="Times New Roman" w:hAnsi="Times New Roman" w:cs="Times New Roman"/>
          <w:sz w:val="24"/>
          <w:szCs w:val="24"/>
        </w:rPr>
        <w:t xml:space="preserve"> filed an appeal with the Supreme Court.  After hearing argument from counsel, the Supreme Court</w:t>
      </w:r>
      <w:r w:rsidR="00C71B70">
        <w:rPr>
          <w:rFonts w:ascii="Times New Roman" w:hAnsi="Times New Roman" w:cs="Times New Roman"/>
          <w:sz w:val="24"/>
          <w:szCs w:val="24"/>
        </w:rPr>
        <w:t>,</w:t>
      </w:r>
      <w:r>
        <w:rPr>
          <w:rFonts w:ascii="Times New Roman" w:hAnsi="Times New Roman" w:cs="Times New Roman"/>
          <w:sz w:val="24"/>
          <w:szCs w:val="24"/>
        </w:rPr>
        <w:t xml:space="preserve"> under Civil Appeal No. SC 267 of 2011, made the following order on 12 July 2012:</w:t>
      </w:r>
    </w:p>
    <w:p w:rsidR="001E359C" w:rsidRDefault="001E359C"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w:t>
      </w:r>
      <w:r w:rsidRPr="0004349E">
        <w:rPr>
          <w:rFonts w:ascii="Times New Roman" w:hAnsi="Times New Roman" w:cs="Times New Roman"/>
          <w:b/>
          <w:sz w:val="24"/>
          <w:szCs w:val="24"/>
        </w:rPr>
        <w:t>IT IS ORDERED THAT</w:t>
      </w:r>
      <w:r>
        <w:rPr>
          <w:rFonts w:ascii="Times New Roman" w:hAnsi="Times New Roman" w:cs="Times New Roman"/>
          <w:sz w:val="24"/>
          <w:szCs w:val="24"/>
        </w:rPr>
        <w:t>:</w:t>
      </w:r>
    </w:p>
    <w:p w:rsidR="00635987" w:rsidRDefault="00635987" w:rsidP="00635987">
      <w:pPr>
        <w:pStyle w:val="NoSpacing"/>
        <w:ind w:firstLine="720"/>
        <w:jc w:val="both"/>
        <w:rPr>
          <w:rFonts w:ascii="Times New Roman" w:hAnsi="Times New Roman" w:cs="Times New Roman"/>
          <w:sz w:val="24"/>
          <w:szCs w:val="24"/>
        </w:rPr>
      </w:pPr>
    </w:p>
    <w:p w:rsidR="001E359C" w:rsidRDefault="001E359C"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(1)  The appeal is dismissed with costs.</w:t>
      </w:r>
    </w:p>
    <w:p w:rsidR="00635987" w:rsidRDefault="00635987" w:rsidP="00635987">
      <w:pPr>
        <w:pStyle w:val="NoSpacing"/>
        <w:ind w:firstLine="720"/>
        <w:jc w:val="both"/>
        <w:rPr>
          <w:rFonts w:ascii="Times New Roman" w:hAnsi="Times New Roman" w:cs="Times New Roman"/>
          <w:sz w:val="24"/>
          <w:szCs w:val="24"/>
        </w:rPr>
      </w:pPr>
    </w:p>
    <w:p w:rsidR="001E359C" w:rsidRDefault="001E359C"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  The orde</w:t>
      </w:r>
      <w:r w:rsidR="00635987">
        <w:rPr>
          <w:rFonts w:ascii="Times New Roman" w:hAnsi="Times New Roman" w:cs="Times New Roman"/>
          <w:sz w:val="24"/>
          <w:szCs w:val="24"/>
        </w:rPr>
        <w:t xml:space="preserve">r of the </w:t>
      </w:r>
      <w:r>
        <w:rPr>
          <w:rFonts w:ascii="Times New Roman" w:hAnsi="Times New Roman" w:cs="Times New Roman"/>
          <w:sz w:val="24"/>
          <w:szCs w:val="24"/>
        </w:rPr>
        <w:t>lower court is altered to read as follows-</w:t>
      </w:r>
    </w:p>
    <w:p w:rsidR="001E359C" w:rsidRDefault="00635987"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E359C">
        <w:rPr>
          <w:rFonts w:ascii="Times New Roman" w:hAnsi="Times New Roman" w:cs="Times New Roman"/>
          <w:sz w:val="24"/>
          <w:szCs w:val="24"/>
        </w:rPr>
        <w:t>“(a</w:t>
      </w:r>
      <w:proofErr w:type="gramStart"/>
      <w:r w:rsidR="001E359C">
        <w:rPr>
          <w:rFonts w:ascii="Times New Roman" w:hAnsi="Times New Roman" w:cs="Times New Roman"/>
          <w:sz w:val="24"/>
          <w:szCs w:val="24"/>
        </w:rPr>
        <w:t>)  The</w:t>
      </w:r>
      <w:proofErr w:type="gramEnd"/>
      <w:r w:rsidR="001E359C">
        <w:rPr>
          <w:rFonts w:ascii="Times New Roman" w:hAnsi="Times New Roman" w:cs="Times New Roman"/>
          <w:sz w:val="24"/>
          <w:szCs w:val="24"/>
        </w:rPr>
        <w:t xml:space="preserve"> application is granted.</w:t>
      </w:r>
    </w:p>
    <w:p w:rsidR="00635987" w:rsidRDefault="00635987" w:rsidP="00635987">
      <w:pPr>
        <w:pStyle w:val="NoSpacing"/>
        <w:ind w:firstLine="720"/>
        <w:jc w:val="both"/>
        <w:rPr>
          <w:rFonts w:ascii="Times New Roman" w:hAnsi="Times New Roman" w:cs="Times New Roman"/>
          <w:sz w:val="24"/>
          <w:szCs w:val="24"/>
        </w:rPr>
      </w:pPr>
    </w:p>
    <w:p w:rsidR="00635987" w:rsidRDefault="001E359C"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35987">
        <w:rPr>
          <w:rFonts w:ascii="Times New Roman" w:hAnsi="Times New Roman" w:cs="Times New Roman"/>
          <w:sz w:val="24"/>
          <w:szCs w:val="24"/>
        </w:rPr>
        <w:t xml:space="preserve">      </w:t>
      </w:r>
      <w:r>
        <w:rPr>
          <w:rFonts w:ascii="Times New Roman" w:hAnsi="Times New Roman" w:cs="Times New Roman"/>
          <w:sz w:val="24"/>
          <w:szCs w:val="24"/>
        </w:rPr>
        <w:t xml:space="preserve"> (b) The respondent (the </w:t>
      </w:r>
      <w:r w:rsidR="00635987">
        <w:rPr>
          <w:rFonts w:ascii="Times New Roman" w:hAnsi="Times New Roman" w:cs="Times New Roman"/>
          <w:sz w:val="24"/>
          <w:szCs w:val="24"/>
        </w:rPr>
        <w:t>President of the Republic of Zimbabwe) is hereby</w:t>
      </w:r>
    </w:p>
    <w:p w:rsidR="00635987" w:rsidRDefault="00635987"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ordered</w:t>
      </w:r>
      <w:proofErr w:type="gramEnd"/>
      <w:r>
        <w:rPr>
          <w:rFonts w:ascii="Times New Roman" w:hAnsi="Times New Roman" w:cs="Times New Roman"/>
          <w:sz w:val="24"/>
          <w:szCs w:val="24"/>
        </w:rPr>
        <w:t xml:space="preserve"> to publish in the Gazette a notice ordering new elections to fill the</w:t>
      </w:r>
    </w:p>
    <w:p w:rsidR="00635987" w:rsidRDefault="00635987"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vacancies</w:t>
      </w:r>
      <w:proofErr w:type="gramEnd"/>
      <w:r>
        <w:rPr>
          <w:rFonts w:ascii="Times New Roman" w:hAnsi="Times New Roman" w:cs="Times New Roman"/>
          <w:sz w:val="24"/>
          <w:szCs w:val="24"/>
        </w:rPr>
        <w:t xml:space="preserve"> as soon as possible but by no later than 30 August, 2012.</w:t>
      </w:r>
    </w:p>
    <w:p w:rsidR="001E359C" w:rsidRDefault="00635987"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1E359C">
        <w:rPr>
          <w:rFonts w:ascii="Times New Roman" w:hAnsi="Times New Roman" w:cs="Times New Roman"/>
          <w:sz w:val="24"/>
          <w:szCs w:val="24"/>
        </w:rPr>
        <w:t xml:space="preserve"> </w:t>
      </w:r>
    </w:p>
    <w:p w:rsidR="00635987" w:rsidRDefault="00635987"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(c) There will be no order as to costs.”</w:t>
      </w:r>
    </w:p>
    <w:p w:rsidR="00635987" w:rsidRDefault="00635987" w:rsidP="00635987">
      <w:pPr>
        <w:pStyle w:val="NoSpacing"/>
        <w:ind w:firstLine="720"/>
        <w:jc w:val="both"/>
        <w:rPr>
          <w:rFonts w:ascii="Times New Roman" w:hAnsi="Times New Roman" w:cs="Times New Roman"/>
          <w:sz w:val="24"/>
          <w:szCs w:val="24"/>
        </w:rPr>
      </w:pPr>
    </w:p>
    <w:p w:rsidR="00635987" w:rsidRDefault="00635987" w:rsidP="003A4E10">
      <w:pPr>
        <w:pStyle w:val="NoSpacing"/>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Under case No.</w:t>
      </w:r>
      <w:proofErr w:type="gramEnd"/>
      <w:r>
        <w:rPr>
          <w:rFonts w:ascii="Times New Roman" w:hAnsi="Times New Roman" w:cs="Times New Roman"/>
          <w:sz w:val="24"/>
          <w:szCs w:val="24"/>
        </w:rPr>
        <w:t xml:space="preserve"> HC 9781/12 the applicant sought and was granted</w:t>
      </w:r>
      <w:r w:rsidR="00C71B70">
        <w:rPr>
          <w:rFonts w:ascii="Times New Roman" w:hAnsi="Times New Roman" w:cs="Times New Roman"/>
          <w:sz w:val="24"/>
          <w:szCs w:val="24"/>
        </w:rPr>
        <w:t>,</w:t>
      </w:r>
      <w:r>
        <w:rPr>
          <w:rFonts w:ascii="Times New Roman" w:hAnsi="Times New Roman" w:cs="Times New Roman"/>
          <w:sz w:val="24"/>
          <w:szCs w:val="24"/>
        </w:rPr>
        <w:t xml:space="preserve"> by consent </w:t>
      </w:r>
      <w:r w:rsidR="00C71B70">
        <w:rPr>
          <w:rFonts w:ascii="Times New Roman" w:hAnsi="Times New Roman" w:cs="Times New Roman"/>
          <w:sz w:val="24"/>
          <w:szCs w:val="24"/>
        </w:rPr>
        <w:t xml:space="preserve">of the parties, </w:t>
      </w:r>
      <w:r>
        <w:rPr>
          <w:rFonts w:ascii="Times New Roman" w:hAnsi="Times New Roman" w:cs="Times New Roman"/>
          <w:sz w:val="24"/>
          <w:szCs w:val="24"/>
        </w:rPr>
        <w:t>the following order:</w:t>
      </w:r>
    </w:p>
    <w:p w:rsidR="003A4E10" w:rsidRDefault="0004349E" w:rsidP="0004349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5C1784">
        <w:rPr>
          <w:rFonts w:ascii="Times New Roman" w:hAnsi="Times New Roman" w:cs="Times New Roman"/>
          <w:sz w:val="24"/>
          <w:szCs w:val="24"/>
        </w:rPr>
        <w:t>1</w:t>
      </w:r>
      <w:proofErr w:type="gramStart"/>
      <w:r w:rsidR="005C1784">
        <w:rPr>
          <w:rFonts w:ascii="Times New Roman" w:hAnsi="Times New Roman" w:cs="Times New Roman"/>
          <w:sz w:val="24"/>
          <w:szCs w:val="24"/>
        </w:rPr>
        <w:t xml:space="preserve">. </w:t>
      </w:r>
      <w:r>
        <w:rPr>
          <w:rFonts w:ascii="Times New Roman" w:hAnsi="Times New Roman" w:cs="Times New Roman"/>
          <w:sz w:val="24"/>
          <w:szCs w:val="24"/>
        </w:rPr>
        <w:t xml:space="preserve"> </w:t>
      </w:r>
      <w:r w:rsidR="005C1784">
        <w:rPr>
          <w:rFonts w:ascii="Times New Roman" w:hAnsi="Times New Roman" w:cs="Times New Roman"/>
          <w:sz w:val="24"/>
          <w:szCs w:val="24"/>
        </w:rPr>
        <w:t>The</w:t>
      </w:r>
      <w:proofErr w:type="gramEnd"/>
      <w:r w:rsidR="005C1784">
        <w:rPr>
          <w:rFonts w:ascii="Times New Roman" w:hAnsi="Times New Roman" w:cs="Times New Roman"/>
          <w:sz w:val="24"/>
          <w:szCs w:val="24"/>
        </w:rPr>
        <w:t xml:space="preserve"> period within which to comply with the order granted </w:t>
      </w:r>
      <w:r w:rsidR="003A4E10">
        <w:rPr>
          <w:rFonts w:ascii="Times New Roman" w:hAnsi="Times New Roman" w:cs="Times New Roman"/>
          <w:sz w:val="24"/>
          <w:szCs w:val="24"/>
        </w:rPr>
        <w:t>in case No.  SC 267/11</w:t>
      </w:r>
    </w:p>
    <w:p w:rsidR="005C1784" w:rsidRDefault="003A4E10"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04349E">
        <w:rPr>
          <w:rFonts w:ascii="Times New Roman" w:hAnsi="Times New Roman" w:cs="Times New Roman"/>
          <w:sz w:val="24"/>
          <w:szCs w:val="24"/>
        </w:rPr>
        <w:t xml:space="preserv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is hereby extended to the 1</w:t>
      </w:r>
      <w:r w:rsidRPr="003A4E10">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2012.</w:t>
      </w:r>
    </w:p>
    <w:p w:rsidR="003A4E10" w:rsidRDefault="003A4E10" w:rsidP="00635987">
      <w:pPr>
        <w:pStyle w:val="NoSpacing"/>
        <w:ind w:firstLine="720"/>
        <w:jc w:val="both"/>
        <w:rPr>
          <w:rFonts w:ascii="Times New Roman" w:hAnsi="Times New Roman" w:cs="Times New Roman"/>
          <w:sz w:val="24"/>
          <w:szCs w:val="24"/>
        </w:rPr>
      </w:pPr>
    </w:p>
    <w:p w:rsidR="003A4E10" w:rsidRDefault="0004349E"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3A4E10">
        <w:rPr>
          <w:rFonts w:ascii="Times New Roman" w:hAnsi="Times New Roman" w:cs="Times New Roman"/>
          <w:sz w:val="24"/>
          <w:szCs w:val="24"/>
        </w:rPr>
        <w:t xml:space="preserve">There </w:t>
      </w:r>
      <w:proofErr w:type="gramStart"/>
      <w:r w:rsidR="003A4E10">
        <w:rPr>
          <w:rFonts w:ascii="Times New Roman" w:hAnsi="Times New Roman" w:cs="Times New Roman"/>
          <w:sz w:val="24"/>
          <w:szCs w:val="24"/>
        </w:rPr>
        <w:t>be</w:t>
      </w:r>
      <w:proofErr w:type="gramEnd"/>
      <w:r w:rsidR="003A4E10">
        <w:rPr>
          <w:rFonts w:ascii="Times New Roman" w:hAnsi="Times New Roman" w:cs="Times New Roman"/>
          <w:sz w:val="24"/>
          <w:szCs w:val="24"/>
        </w:rPr>
        <w:t xml:space="preserve"> no order as to costs.”</w:t>
      </w:r>
    </w:p>
    <w:p w:rsidR="003A4E10" w:rsidRDefault="003A4E10" w:rsidP="00635987">
      <w:pPr>
        <w:pStyle w:val="NoSpacing"/>
        <w:ind w:firstLine="720"/>
        <w:jc w:val="both"/>
        <w:rPr>
          <w:rFonts w:ascii="Times New Roman" w:hAnsi="Times New Roman" w:cs="Times New Roman"/>
          <w:sz w:val="24"/>
          <w:szCs w:val="24"/>
        </w:rPr>
      </w:pPr>
    </w:p>
    <w:p w:rsidR="003A4E10" w:rsidRDefault="003A4E10" w:rsidP="0063598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This order is dated 30 August 2012.</w:t>
      </w:r>
    </w:p>
    <w:p w:rsidR="003A4E10" w:rsidRDefault="003A4E10" w:rsidP="00635987">
      <w:pPr>
        <w:pStyle w:val="NoSpacing"/>
        <w:ind w:firstLine="720"/>
        <w:jc w:val="both"/>
        <w:rPr>
          <w:rFonts w:ascii="Times New Roman" w:hAnsi="Times New Roman" w:cs="Times New Roman"/>
          <w:sz w:val="24"/>
          <w:szCs w:val="24"/>
        </w:rPr>
      </w:pPr>
    </w:p>
    <w:p w:rsidR="003A4E10" w:rsidRDefault="003A4E10" w:rsidP="0021125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 applicants have sought yet another extension.  The grounds upon which they </w:t>
      </w:r>
      <w:r w:rsidR="00C71B70">
        <w:rPr>
          <w:rFonts w:ascii="Times New Roman" w:hAnsi="Times New Roman" w:cs="Times New Roman"/>
          <w:sz w:val="24"/>
          <w:szCs w:val="24"/>
        </w:rPr>
        <w:t>rely</w:t>
      </w:r>
      <w:r>
        <w:rPr>
          <w:rFonts w:ascii="Times New Roman" w:hAnsi="Times New Roman" w:cs="Times New Roman"/>
          <w:sz w:val="24"/>
          <w:szCs w:val="24"/>
        </w:rPr>
        <w:t xml:space="preserve"> are the same grou</w:t>
      </w:r>
      <w:r w:rsidR="0004349E">
        <w:rPr>
          <w:rFonts w:ascii="Times New Roman" w:hAnsi="Times New Roman" w:cs="Times New Roman"/>
          <w:sz w:val="24"/>
          <w:szCs w:val="24"/>
        </w:rPr>
        <w:t xml:space="preserve">nds as those cited in case </w:t>
      </w:r>
      <w:proofErr w:type="gramStart"/>
      <w:r w:rsidR="0004349E">
        <w:rPr>
          <w:rFonts w:ascii="Times New Roman" w:hAnsi="Times New Roman" w:cs="Times New Roman"/>
          <w:sz w:val="24"/>
          <w:szCs w:val="24"/>
        </w:rPr>
        <w:t>No</w:t>
      </w:r>
      <w:proofErr w:type="gramEnd"/>
      <w:r w:rsidR="0004349E">
        <w:rPr>
          <w:rFonts w:ascii="Times New Roman" w:hAnsi="Times New Roman" w:cs="Times New Roman"/>
          <w:sz w:val="24"/>
          <w:szCs w:val="24"/>
        </w:rPr>
        <w:t xml:space="preserve">. </w:t>
      </w:r>
      <w:proofErr w:type="gramStart"/>
      <w:r>
        <w:rPr>
          <w:rFonts w:ascii="Times New Roman" w:hAnsi="Times New Roman" w:cs="Times New Roman"/>
          <w:sz w:val="24"/>
          <w:szCs w:val="24"/>
        </w:rPr>
        <w:t>HC 9781/12.</w:t>
      </w:r>
      <w:proofErr w:type="gramEnd"/>
      <w:r>
        <w:rPr>
          <w:rFonts w:ascii="Times New Roman" w:hAnsi="Times New Roman" w:cs="Times New Roman"/>
          <w:sz w:val="24"/>
          <w:szCs w:val="24"/>
        </w:rPr>
        <w:t xml:space="preserve">  They seek the indulgence of this court to further extend the </w:t>
      </w:r>
      <w:r w:rsidR="00211253">
        <w:rPr>
          <w:rFonts w:ascii="Times New Roman" w:hAnsi="Times New Roman" w:cs="Times New Roman"/>
          <w:sz w:val="24"/>
          <w:szCs w:val="24"/>
        </w:rPr>
        <w:t xml:space="preserve">period within which to comply with the order granted under SC 267/11 to 31 March 2012 because the State is </w:t>
      </w:r>
      <w:r w:rsidR="00C71B70">
        <w:rPr>
          <w:rFonts w:ascii="Times New Roman" w:hAnsi="Times New Roman" w:cs="Times New Roman"/>
          <w:sz w:val="24"/>
          <w:szCs w:val="24"/>
        </w:rPr>
        <w:t>yet</w:t>
      </w:r>
      <w:r w:rsidR="00211253">
        <w:rPr>
          <w:rFonts w:ascii="Times New Roman" w:hAnsi="Times New Roman" w:cs="Times New Roman"/>
          <w:sz w:val="24"/>
          <w:szCs w:val="24"/>
        </w:rPr>
        <w:t xml:space="preserve"> to mobilise the resources with which to conduct the three by-elections.</w:t>
      </w:r>
    </w:p>
    <w:p w:rsidR="00211253" w:rsidRDefault="00211253" w:rsidP="00211253">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oppose the grant of that indulgence.  They have raised the following preliminary issues: </w:t>
      </w:r>
    </w:p>
    <w:p w:rsidR="00C561B0" w:rsidRDefault="00211253"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Firstly</w:t>
      </w:r>
      <w:r w:rsidR="00C71B70">
        <w:rPr>
          <w:rFonts w:ascii="Times New Roman" w:hAnsi="Times New Roman" w:cs="Times New Roman"/>
          <w:sz w:val="24"/>
          <w:szCs w:val="24"/>
        </w:rPr>
        <w:t>,</w:t>
      </w:r>
      <w:r>
        <w:rPr>
          <w:rFonts w:ascii="Times New Roman" w:hAnsi="Times New Roman" w:cs="Times New Roman"/>
          <w:sz w:val="24"/>
          <w:szCs w:val="24"/>
        </w:rPr>
        <w:t xml:space="preserve"> they argue that the matter is not urgent and</w:t>
      </w:r>
      <w:r w:rsidR="00C71B70">
        <w:rPr>
          <w:rFonts w:ascii="Times New Roman" w:hAnsi="Times New Roman" w:cs="Times New Roman"/>
          <w:sz w:val="24"/>
          <w:szCs w:val="24"/>
        </w:rPr>
        <w:t>,</w:t>
      </w:r>
      <w:r>
        <w:rPr>
          <w:rFonts w:ascii="Times New Roman" w:hAnsi="Times New Roman" w:cs="Times New Roman"/>
          <w:sz w:val="24"/>
          <w:szCs w:val="24"/>
        </w:rPr>
        <w:t xml:space="preserve"> in any event</w:t>
      </w:r>
      <w:r w:rsidR="00C71B70">
        <w:rPr>
          <w:rFonts w:ascii="Times New Roman" w:hAnsi="Times New Roman" w:cs="Times New Roman"/>
          <w:sz w:val="24"/>
          <w:szCs w:val="24"/>
        </w:rPr>
        <w:t>,</w:t>
      </w:r>
      <w:r>
        <w:rPr>
          <w:rFonts w:ascii="Times New Roman" w:hAnsi="Times New Roman" w:cs="Times New Roman"/>
          <w:sz w:val="24"/>
          <w:szCs w:val="24"/>
        </w:rPr>
        <w:t xml:space="preserve"> the certificat</w:t>
      </w:r>
      <w:r w:rsidR="00C561B0">
        <w:rPr>
          <w:rFonts w:ascii="Times New Roman" w:hAnsi="Times New Roman" w:cs="Times New Roman"/>
          <w:sz w:val="24"/>
          <w:szCs w:val="24"/>
        </w:rPr>
        <w:t xml:space="preserve">e of urgency filed </w:t>
      </w:r>
      <w:r w:rsidR="00C71B70">
        <w:rPr>
          <w:rFonts w:ascii="Times New Roman" w:hAnsi="Times New Roman" w:cs="Times New Roman"/>
          <w:sz w:val="24"/>
          <w:szCs w:val="24"/>
        </w:rPr>
        <w:t xml:space="preserve">of record </w:t>
      </w:r>
      <w:r w:rsidR="00C561B0">
        <w:rPr>
          <w:rFonts w:ascii="Times New Roman" w:hAnsi="Times New Roman" w:cs="Times New Roman"/>
          <w:sz w:val="24"/>
          <w:szCs w:val="24"/>
        </w:rPr>
        <w:t>is defective in that it is signed by a legal practitioner who is also a member of the Attorney General’s Office, the applicant’s legal practitioners.</w:t>
      </w:r>
    </w:p>
    <w:p w:rsidR="00FA0A49" w:rsidRDefault="00FA0A49" w:rsidP="00C561B0">
      <w:pPr>
        <w:pStyle w:val="NoSpacing"/>
        <w:spacing w:line="360" w:lineRule="auto"/>
        <w:jc w:val="both"/>
        <w:rPr>
          <w:rFonts w:ascii="Times New Roman" w:hAnsi="Times New Roman" w:cs="Times New Roman"/>
          <w:sz w:val="24"/>
          <w:szCs w:val="24"/>
        </w:rPr>
      </w:pPr>
    </w:p>
    <w:p w:rsidR="00C561B0" w:rsidRDefault="00C71B70"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Secondly,</w:t>
      </w:r>
      <w:r w:rsidR="00C561B0">
        <w:rPr>
          <w:rFonts w:ascii="Times New Roman" w:hAnsi="Times New Roman" w:cs="Times New Roman"/>
          <w:sz w:val="24"/>
          <w:szCs w:val="24"/>
        </w:rPr>
        <w:t xml:space="preserve"> the respondents aver that the Minister of Justice and Legal Affairs, the deponent to the founding affidavit</w:t>
      </w:r>
      <w:r w:rsidR="00E91A8D">
        <w:rPr>
          <w:rFonts w:ascii="Times New Roman" w:hAnsi="Times New Roman" w:cs="Times New Roman"/>
          <w:sz w:val="24"/>
          <w:szCs w:val="24"/>
        </w:rPr>
        <w:t>,</w:t>
      </w:r>
      <w:r w:rsidR="00C561B0">
        <w:rPr>
          <w:rFonts w:ascii="Times New Roman" w:hAnsi="Times New Roman" w:cs="Times New Roman"/>
          <w:sz w:val="24"/>
          <w:szCs w:val="24"/>
        </w:rPr>
        <w:t xml:space="preserve"> has not placed before this honourable court written authority from the applicant authorising him to depose to this affidavit on his behalf.  For that reason, argue the respondents, there is no founding affidavit supporting the application.  It is necessary that the Minister </w:t>
      </w:r>
      <w:r>
        <w:rPr>
          <w:rFonts w:ascii="Times New Roman" w:hAnsi="Times New Roman" w:cs="Times New Roman"/>
          <w:sz w:val="24"/>
          <w:szCs w:val="24"/>
        </w:rPr>
        <w:t>first obtain</w:t>
      </w:r>
      <w:r w:rsidR="00FA0A49">
        <w:rPr>
          <w:rFonts w:ascii="Times New Roman" w:hAnsi="Times New Roman" w:cs="Times New Roman"/>
          <w:sz w:val="24"/>
          <w:szCs w:val="24"/>
        </w:rPr>
        <w:t>s</w:t>
      </w:r>
      <w:r w:rsidR="00C561B0">
        <w:rPr>
          <w:rFonts w:ascii="Times New Roman" w:hAnsi="Times New Roman" w:cs="Times New Roman"/>
          <w:sz w:val="24"/>
          <w:szCs w:val="24"/>
        </w:rPr>
        <w:t xml:space="preserve"> such authority from the applicant himself or from the Secretary to </w:t>
      </w:r>
      <w:r w:rsidR="00271838">
        <w:rPr>
          <w:rFonts w:ascii="Times New Roman" w:hAnsi="Times New Roman" w:cs="Times New Roman"/>
          <w:sz w:val="24"/>
          <w:szCs w:val="24"/>
        </w:rPr>
        <w:t xml:space="preserve">the President and </w:t>
      </w:r>
      <w:r w:rsidR="00C561B0">
        <w:rPr>
          <w:rFonts w:ascii="Times New Roman" w:hAnsi="Times New Roman" w:cs="Times New Roman"/>
          <w:sz w:val="24"/>
          <w:szCs w:val="24"/>
        </w:rPr>
        <w:t>Cabinet</w:t>
      </w:r>
      <w:r w:rsidR="00271838">
        <w:rPr>
          <w:rFonts w:ascii="Times New Roman" w:hAnsi="Times New Roman" w:cs="Times New Roman"/>
          <w:sz w:val="24"/>
          <w:szCs w:val="24"/>
        </w:rPr>
        <w:t>,</w:t>
      </w:r>
      <w:r w:rsidR="00C561B0">
        <w:rPr>
          <w:rFonts w:ascii="Times New Roman" w:hAnsi="Times New Roman" w:cs="Times New Roman"/>
          <w:sz w:val="24"/>
          <w:szCs w:val="24"/>
        </w:rPr>
        <w:t xml:space="preserve"> contend the respondents.</w:t>
      </w:r>
    </w:p>
    <w:p w:rsidR="00C561B0" w:rsidRDefault="00C561B0"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However</w:t>
      </w:r>
      <w:r w:rsidR="00271838">
        <w:rPr>
          <w:rFonts w:ascii="Times New Roman" w:hAnsi="Times New Roman" w:cs="Times New Roman"/>
          <w:sz w:val="24"/>
          <w:szCs w:val="24"/>
        </w:rPr>
        <w:t>,</w:t>
      </w:r>
      <w:r>
        <w:rPr>
          <w:rFonts w:ascii="Times New Roman" w:hAnsi="Times New Roman" w:cs="Times New Roman"/>
          <w:sz w:val="24"/>
          <w:szCs w:val="24"/>
        </w:rPr>
        <w:t xml:space="preserve"> for reasons I shall spell out later in </w:t>
      </w:r>
      <w:r w:rsidR="008A6C2C">
        <w:rPr>
          <w:rFonts w:ascii="Times New Roman" w:hAnsi="Times New Roman" w:cs="Times New Roman"/>
          <w:sz w:val="24"/>
          <w:szCs w:val="24"/>
        </w:rPr>
        <w:t>this judgment, I am of the view that nothing much turns on the preliminary issues raised by the respondents.</w:t>
      </w:r>
    </w:p>
    <w:p w:rsidR="00271838" w:rsidRDefault="008A6C2C"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the merits</w:t>
      </w:r>
      <w:r w:rsidR="00271838">
        <w:rPr>
          <w:rFonts w:ascii="Times New Roman" w:hAnsi="Times New Roman" w:cs="Times New Roman"/>
          <w:sz w:val="24"/>
          <w:szCs w:val="24"/>
        </w:rPr>
        <w:t>,</w:t>
      </w:r>
      <w:r>
        <w:rPr>
          <w:rFonts w:ascii="Times New Roman" w:hAnsi="Times New Roman" w:cs="Times New Roman"/>
          <w:sz w:val="24"/>
          <w:szCs w:val="24"/>
        </w:rPr>
        <w:t xml:space="preserve"> the respondents</w:t>
      </w:r>
      <w:r w:rsidR="00271838">
        <w:rPr>
          <w:rFonts w:ascii="Times New Roman" w:hAnsi="Times New Roman" w:cs="Times New Roman"/>
          <w:sz w:val="24"/>
          <w:szCs w:val="24"/>
        </w:rPr>
        <w:t>,</w:t>
      </w:r>
      <w:r>
        <w:rPr>
          <w:rFonts w:ascii="Times New Roman" w:hAnsi="Times New Roman" w:cs="Times New Roman"/>
          <w:sz w:val="24"/>
          <w:szCs w:val="24"/>
        </w:rPr>
        <w:t xml:space="preserve"> despite consenting to the order of this court granted on 30 September 2012</w:t>
      </w:r>
      <w:r w:rsidR="00FA0A49">
        <w:rPr>
          <w:rFonts w:ascii="Times New Roman" w:hAnsi="Times New Roman" w:cs="Times New Roman"/>
          <w:sz w:val="24"/>
          <w:szCs w:val="24"/>
        </w:rPr>
        <w:t>,</w:t>
      </w:r>
      <w:r>
        <w:rPr>
          <w:rFonts w:ascii="Times New Roman" w:hAnsi="Times New Roman" w:cs="Times New Roman"/>
          <w:sz w:val="24"/>
          <w:szCs w:val="24"/>
        </w:rPr>
        <w:t xml:space="preserve"> now argue that this court had and still has no jurisdiction to alter the judgment under SC 267/11 as it was an order of a superior court, the </w:t>
      </w:r>
      <w:r w:rsidR="006C3B11">
        <w:rPr>
          <w:rFonts w:ascii="Times New Roman" w:hAnsi="Times New Roman" w:cs="Times New Roman"/>
          <w:sz w:val="24"/>
          <w:szCs w:val="24"/>
        </w:rPr>
        <w:t>Supreme Court.  I disagree that this court lacks jurisdiction to entertain this matter.  This matter originated in this court under  case No</w:t>
      </w:r>
      <w:r w:rsidR="00A336F1">
        <w:rPr>
          <w:rFonts w:ascii="Times New Roman" w:hAnsi="Times New Roman" w:cs="Times New Roman"/>
          <w:sz w:val="24"/>
          <w:szCs w:val="24"/>
        </w:rPr>
        <w:t xml:space="preserve"> HC 1485/10</w:t>
      </w:r>
      <w:r w:rsidR="006C3B11">
        <w:rPr>
          <w:rFonts w:ascii="Times New Roman" w:hAnsi="Times New Roman" w:cs="Times New Roman"/>
          <w:sz w:val="24"/>
          <w:szCs w:val="24"/>
        </w:rPr>
        <w:t xml:space="preserve"> where NDOU J directed that the applicants  (first</w:t>
      </w:r>
      <w:r w:rsidR="00A336F1">
        <w:rPr>
          <w:rFonts w:ascii="Times New Roman" w:hAnsi="Times New Roman" w:cs="Times New Roman"/>
          <w:sz w:val="24"/>
          <w:szCs w:val="24"/>
        </w:rPr>
        <w:t xml:space="preserve"> respondent in that case) issues</w:t>
      </w:r>
      <w:r w:rsidR="006C3B11">
        <w:rPr>
          <w:rFonts w:ascii="Times New Roman" w:hAnsi="Times New Roman" w:cs="Times New Roman"/>
          <w:sz w:val="24"/>
          <w:szCs w:val="24"/>
        </w:rPr>
        <w:t xml:space="preserve"> the </w:t>
      </w:r>
      <w:r w:rsidR="00271838">
        <w:rPr>
          <w:rFonts w:ascii="Times New Roman" w:hAnsi="Times New Roman" w:cs="Times New Roman"/>
          <w:sz w:val="24"/>
          <w:szCs w:val="24"/>
        </w:rPr>
        <w:t xml:space="preserve">notice </w:t>
      </w:r>
      <w:r w:rsidR="006C3B11">
        <w:rPr>
          <w:rFonts w:ascii="Times New Roman" w:hAnsi="Times New Roman" w:cs="Times New Roman"/>
          <w:sz w:val="24"/>
          <w:szCs w:val="24"/>
        </w:rPr>
        <w:t xml:space="preserve"> to hold the three by elections within 14 days from </w:t>
      </w:r>
      <w:r w:rsidR="00271838">
        <w:rPr>
          <w:rFonts w:ascii="Times New Roman" w:hAnsi="Times New Roman" w:cs="Times New Roman"/>
          <w:sz w:val="24"/>
          <w:szCs w:val="24"/>
        </w:rPr>
        <w:t xml:space="preserve">the </w:t>
      </w:r>
      <w:r w:rsidR="006C3B11">
        <w:rPr>
          <w:rFonts w:ascii="Times New Roman" w:hAnsi="Times New Roman" w:cs="Times New Roman"/>
          <w:sz w:val="24"/>
          <w:szCs w:val="24"/>
        </w:rPr>
        <w:t>date</w:t>
      </w:r>
      <w:r w:rsidR="00271838">
        <w:rPr>
          <w:rFonts w:ascii="Times New Roman" w:hAnsi="Times New Roman" w:cs="Times New Roman"/>
          <w:sz w:val="24"/>
          <w:szCs w:val="24"/>
        </w:rPr>
        <w:t xml:space="preserve"> of that order</w:t>
      </w:r>
      <w:r w:rsidR="006C3B11">
        <w:rPr>
          <w:rFonts w:ascii="Times New Roman" w:hAnsi="Times New Roman" w:cs="Times New Roman"/>
          <w:sz w:val="24"/>
          <w:szCs w:val="24"/>
        </w:rPr>
        <w:t>.  The applicant appealed that decision.  The Supreme Court confirmed the order of this court and directed that the applicant complies with it within a prescribed period.  Althou</w:t>
      </w:r>
      <w:r w:rsidR="00BA3C24">
        <w:rPr>
          <w:rFonts w:ascii="Times New Roman" w:hAnsi="Times New Roman" w:cs="Times New Roman"/>
          <w:sz w:val="24"/>
          <w:szCs w:val="24"/>
        </w:rPr>
        <w:t>g</w:t>
      </w:r>
      <w:r w:rsidR="006C3B11">
        <w:rPr>
          <w:rFonts w:ascii="Times New Roman" w:hAnsi="Times New Roman" w:cs="Times New Roman"/>
          <w:sz w:val="24"/>
          <w:szCs w:val="24"/>
        </w:rPr>
        <w:t xml:space="preserve">h the Supreme Court order alters the judgment of the court </w:t>
      </w:r>
      <w:r w:rsidR="006C3B11" w:rsidRPr="006C3B11">
        <w:rPr>
          <w:rFonts w:ascii="Times New Roman" w:hAnsi="Times New Roman" w:cs="Times New Roman"/>
          <w:i/>
          <w:sz w:val="24"/>
          <w:szCs w:val="24"/>
        </w:rPr>
        <w:t>a quo</w:t>
      </w:r>
      <w:r w:rsidR="006C3B11">
        <w:rPr>
          <w:rFonts w:ascii="Times New Roman" w:hAnsi="Times New Roman" w:cs="Times New Roman"/>
          <w:sz w:val="24"/>
          <w:szCs w:val="24"/>
        </w:rPr>
        <w:t>, it does not do so in any material respect.  At most it confirms substantial</w:t>
      </w:r>
      <w:r w:rsidR="00FA0A49">
        <w:rPr>
          <w:rFonts w:ascii="Times New Roman" w:hAnsi="Times New Roman" w:cs="Times New Roman"/>
          <w:sz w:val="24"/>
          <w:szCs w:val="24"/>
        </w:rPr>
        <w:t>ly</w:t>
      </w:r>
      <w:r w:rsidR="006C3B11">
        <w:rPr>
          <w:rFonts w:ascii="Times New Roman" w:hAnsi="Times New Roman" w:cs="Times New Roman"/>
          <w:sz w:val="24"/>
          <w:szCs w:val="24"/>
        </w:rPr>
        <w:t xml:space="preserve"> </w:t>
      </w:r>
      <w:r w:rsidR="008B2E0C">
        <w:rPr>
          <w:rFonts w:ascii="Times New Roman" w:hAnsi="Times New Roman" w:cs="Times New Roman"/>
          <w:sz w:val="24"/>
          <w:szCs w:val="24"/>
        </w:rPr>
        <w:t xml:space="preserve">the same order of this court, be it expressed in different words.  </w:t>
      </w:r>
      <w:r w:rsidR="00271838">
        <w:rPr>
          <w:rFonts w:ascii="Times New Roman" w:hAnsi="Times New Roman" w:cs="Times New Roman"/>
          <w:sz w:val="24"/>
          <w:szCs w:val="24"/>
        </w:rPr>
        <w:t>The phrase</w:t>
      </w:r>
      <w:r w:rsidR="008B2E0C">
        <w:rPr>
          <w:rFonts w:ascii="Times New Roman" w:hAnsi="Times New Roman" w:cs="Times New Roman"/>
          <w:sz w:val="24"/>
          <w:szCs w:val="24"/>
        </w:rPr>
        <w:t xml:space="preserve"> “The application be and is hereby granted” refers essentially to the order granted by NDOU</w:t>
      </w:r>
      <w:r w:rsidR="00BA3C24">
        <w:rPr>
          <w:rFonts w:ascii="Times New Roman" w:hAnsi="Times New Roman" w:cs="Times New Roman"/>
          <w:sz w:val="24"/>
          <w:szCs w:val="24"/>
        </w:rPr>
        <w:t xml:space="preserve"> J.  F</w:t>
      </w:r>
      <w:r w:rsidR="008B2E0C">
        <w:rPr>
          <w:rFonts w:ascii="Times New Roman" w:hAnsi="Times New Roman" w:cs="Times New Roman"/>
          <w:sz w:val="24"/>
          <w:szCs w:val="24"/>
        </w:rPr>
        <w:t>or that reason</w:t>
      </w:r>
      <w:r w:rsidR="00271838">
        <w:rPr>
          <w:rFonts w:ascii="Times New Roman" w:hAnsi="Times New Roman" w:cs="Times New Roman"/>
          <w:sz w:val="24"/>
          <w:szCs w:val="24"/>
        </w:rPr>
        <w:t>,</w:t>
      </w:r>
      <w:r w:rsidR="008B2E0C">
        <w:rPr>
          <w:rFonts w:ascii="Times New Roman" w:hAnsi="Times New Roman" w:cs="Times New Roman"/>
          <w:sz w:val="24"/>
          <w:szCs w:val="24"/>
        </w:rPr>
        <w:t xml:space="preserve"> the order being confirmed is the order of t</w:t>
      </w:r>
      <w:r w:rsidR="00A336F1">
        <w:rPr>
          <w:rFonts w:ascii="Times New Roman" w:hAnsi="Times New Roman" w:cs="Times New Roman"/>
          <w:sz w:val="24"/>
          <w:szCs w:val="24"/>
        </w:rPr>
        <w:t>h</w:t>
      </w:r>
      <w:r w:rsidR="008B2E0C">
        <w:rPr>
          <w:rFonts w:ascii="Times New Roman" w:hAnsi="Times New Roman" w:cs="Times New Roman"/>
          <w:sz w:val="24"/>
          <w:szCs w:val="24"/>
        </w:rPr>
        <w:t>is court.  It would be different if the appeal court had set aside the High Court order and substituted it with its own.  Under those circumstances</w:t>
      </w:r>
      <w:r w:rsidR="00271838">
        <w:rPr>
          <w:rFonts w:ascii="Times New Roman" w:hAnsi="Times New Roman" w:cs="Times New Roman"/>
          <w:sz w:val="24"/>
          <w:szCs w:val="24"/>
        </w:rPr>
        <w:t>,</w:t>
      </w:r>
      <w:r w:rsidR="008B2E0C">
        <w:rPr>
          <w:rFonts w:ascii="Times New Roman" w:hAnsi="Times New Roman" w:cs="Times New Roman"/>
          <w:sz w:val="24"/>
          <w:szCs w:val="24"/>
        </w:rPr>
        <w:t xml:space="preserve"> this court would have no jurisdiction whatsoever to entertain an application such as the present.  </w:t>
      </w:r>
    </w:p>
    <w:p w:rsidR="008A6C2C" w:rsidRDefault="00271838" w:rsidP="00271838">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B2E0C">
        <w:rPr>
          <w:rFonts w:ascii="Times New Roman" w:hAnsi="Times New Roman" w:cs="Times New Roman"/>
          <w:sz w:val="24"/>
          <w:szCs w:val="24"/>
        </w:rPr>
        <w:t xml:space="preserve">he alteration </w:t>
      </w:r>
      <w:r w:rsidR="00BA3C24">
        <w:rPr>
          <w:rFonts w:ascii="Times New Roman" w:hAnsi="Times New Roman" w:cs="Times New Roman"/>
          <w:sz w:val="24"/>
          <w:szCs w:val="24"/>
        </w:rPr>
        <w:t xml:space="preserve">of NDOU J’s order </w:t>
      </w:r>
      <w:r w:rsidR="00E51753">
        <w:rPr>
          <w:rFonts w:ascii="Times New Roman" w:hAnsi="Times New Roman" w:cs="Times New Roman"/>
          <w:sz w:val="24"/>
          <w:szCs w:val="24"/>
        </w:rPr>
        <w:t xml:space="preserve">to reflect </w:t>
      </w:r>
      <w:r>
        <w:rPr>
          <w:rFonts w:ascii="Times New Roman" w:hAnsi="Times New Roman" w:cs="Times New Roman"/>
          <w:sz w:val="24"/>
          <w:szCs w:val="24"/>
        </w:rPr>
        <w:t xml:space="preserve">a new time scale </w:t>
      </w:r>
      <w:r w:rsidR="00BA3C24">
        <w:rPr>
          <w:rFonts w:ascii="Times New Roman" w:hAnsi="Times New Roman" w:cs="Times New Roman"/>
          <w:sz w:val="24"/>
          <w:szCs w:val="24"/>
        </w:rPr>
        <w:t>was necessitated by the passage of time. A new time frame was introduced because the original time frame had been overtaken by events</w:t>
      </w:r>
      <w:r>
        <w:rPr>
          <w:rFonts w:ascii="Times New Roman" w:hAnsi="Times New Roman" w:cs="Times New Roman"/>
          <w:sz w:val="24"/>
          <w:szCs w:val="24"/>
        </w:rPr>
        <w:t>,</w:t>
      </w:r>
      <w:r w:rsidR="00BA3C24">
        <w:rPr>
          <w:rFonts w:ascii="Times New Roman" w:hAnsi="Times New Roman" w:cs="Times New Roman"/>
          <w:sz w:val="24"/>
          <w:szCs w:val="24"/>
        </w:rPr>
        <w:t xml:space="preserve"> and</w:t>
      </w:r>
      <w:r w:rsidR="00FA0A49">
        <w:rPr>
          <w:rFonts w:ascii="Times New Roman" w:hAnsi="Times New Roman" w:cs="Times New Roman"/>
          <w:sz w:val="24"/>
          <w:szCs w:val="24"/>
        </w:rPr>
        <w:t>,</w:t>
      </w:r>
      <w:r w:rsidR="00BA3C24">
        <w:rPr>
          <w:rFonts w:ascii="Times New Roman" w:hAnsi="Times New Roman" w:cs="Times New Roman"/>
          <w:sz w:val="24"/>
          <w:szCs w:val="24"/>
        </w:rPr>
        <w:t xml:space="preserve"> having lapsed, could no longer be complied with.  That alteration in my view does not substantially change the nature of NDOU J’s order.  </w:t>
      </w:r>
      <w:proofErr w:type="gramStart"/>
      <w:r w:rsidR="00BA3C24">
        <w:rPr>
          <w:rFonts w:ascii="Times New Roman" w:hAnsi="Times New Roman" w:cs="Times New Roman"/>
          <w:sz w:val="24"/>
          <w:szCs w:val="24"/>
        </w:rPr>
        <w:t>For t</w:t>
      </w:r>
      <w:r w:rsidR="00BF09A7">
        <w:rPr>
          <w:rFonts w:ascii="Times New Roman" w:hAnsi="Times New Roman" w:cs="Times New Roman"/>
          <w:sz w:val="24"/>
          <w:szCs w:val="24"/>
        </w:rPr>
        <w:t xml:space="preserve">hat reason I would hold that </w:t>
      </w:r>
      <w:r w:rsidR="00BA3C24">
        <w:rPr>
          <w:rFonts w:ascii="Times New Roman" w:hAnsi="Times New Roman" w:cs="Times New Roman"/>
          <w:sz w:val="24"/>
          <w:szCs w:val="24"/>
        </w:rPr>
        <w:t xml:space="preserve">NDOU J’s </w:t>
      </w:r>
      <w:r w:rsidR="00BF09A7">
        <w:rPr>
          <w:rFonts w:ascii="Times New Roman" w:hAnsi="Times New Roman" w:cs="Times New Roman"/>
          <w:sz w:val="24"/>
          <w:szCs w:val="24"/>
        </w:rPr>
        <w:t xml:space="preserve">order </w:t>
      </w:r>
      <w:r w:rsidR="00EE237B">
        <w:rPr>
          <w:rFonts w:ascii="Times New Roman" w:hAnsi="Times New Roman" w:cs="Times New Roman"/>
          <w:sz w:val="24"/>
          <w:szCs w:val="24"/>
        </w:rPr>
        <w:t>remains</w:t>
      </w:r>
      <w:r w:rsidR="00BF09A7">
        <w:rPr>
          <w:rFonts w:ascii="Times New Roman" w:hAnsi="Times New Roman" w:cs="Times New Roman"/>
          <w:sz w:val="24"/>
          <w:szCs w:val="24"/>
        </w:rPr>
        <w:t xml:space="preserve"> extant and that this court retains jurisdiction notwithstanding the order given under SC 267/11.</w:t>
      </w:r>
      <w:proofErr w:type="gramEnd"/>
    </w:p>
    <w:p w:rsidR="00EE237B" w:rsidRDefault="00EE237B"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the applicant that what is being </w:t>
      </w:r>
      <w:r w:rsidR="002800BC">
        <w:rPr>
          <w:rFonts w:ascii="Times New Roman" w:hAnsi="Times New Roman" w:cs="Times New Roman"/>
          <w:sz w:val="24"/>
          <w:szCs w:val="24"/>
        </w:rPr>
        <w:t xml:space="preserve">sought is not an alteration of the order of this court under circumstances where the court has become </w:t>
      </w:r>
      <w:proofErr w:type="spellStart"/>
      <w:r w:rsidR="002800BC" w:rsidRPr="00266FE2">
        <w:rPr>
          <w:rFonts w:ascii="Times New Roman" w:hAnsi="Times New Roman" w:cs="Times New Roman"/>
          <w:i/>
          <w:sz w:val="24"/>
          <w:szCs w:val="24"/>
        </w:rPr>
        <w:t>fun</w:t>
      </w:r>
      <w:r w:rsidR="00BF09A7">
        <w:rPr>
          <w:rFonts w:ascii="Times New Roman" w:hAnsi="Times New Roman" w:cs="Times New Roman"/>
          <w:i/>
          <w:sz w:val="24"/>
          <w:szCs w:val="24"/>
        </w:rPr>
        <w:t>c</w:t>
      </w:r>
      <w:r w:rsidR="002800BC" w:rsidRPr="00266FE2">
        <w:rPr>
          <w:rFonts w:ascii="Times New Roman" w:hAnsi="Times New Roman" w:cs="Times New Roman"/>
          <w:i/>
          <w:sz w:val="24"/>
          <w:szCs w:val="24"/>
        </w:rPr>
        <w:t>tus</w:t>
      </w:r>
      <w:proofErr w:type="spellEnd"/>
      <w:r w:rsidR="002800BC" w:rsidRPr="00266FE2">
        <w:rPr>
          <w:rFonts w:ascii="Times New Roman" w:hAnsi="Times New Roman" w:cs="Times New Roman"/>
          <w:i/>
          <w:sz w:val="24"/>
          <w:szCs w:val="24"/>
        </w:rPr>
        <w:t xml:space="preserve"> officio</w:t>
      </w:r>
      <w:r w:rsidR="002800BC">
        <w:rPr>
          <w:rFonts w:ascii="Times New Roman" w:hAnsi="Times New Roman" w:cs="Times New Roman"/>
          <w:sz w:val="24"/>
          <w:szCs w:val="24"/>
        </w:rPr>
        <w:t xml:space="preserve">, but rather an </w:t>
      </w:r>
      <w:r w:rsidR="002800BC">
        <w:rPr>
          <w:rFonts w:ascii="Times New Roman" w:hAnsi="Times New Roman" w:cs="Times New Roman"/>
          <w:sz w:val="24"/>
          <w:szCs w:val="24"/>
        </w:rPr>
        <w:lastRenderedPageBreak/>
        <w:t>extension of time within which to execute that order.  It is a procedural rather than substantive matter in which the court may</w:t>
      </w:r>
      <w:r w:rsidR="00BF09A7">
        <w:rPr>
          <w:rFonts w:ascii="Times New Roman" w:hAnsi="Times New Roman" w:cs="Times New Roman"/>
          <w:sz w:val="24"/>
          <w:szCs w:val="24"/>
        </w:rPr>
        <w:t>,</w:t>
      </w:r>
      <w:r w:rsidR="002800BC">
        <w:rPr>
          <w:rFonts w:ascii="Times New Roman" w:hAnsi="Times New Roman" w:cs="Times New Roman"/>
          <w:sz w:val="24"/>
          <w:szCs w:val="24"/>
        </w:rPr>
        <w:t xml:space="preserve"> on good cause shown</w:t>
      </w:r>
      <w:r w:rsidR="00BF09A7">
        <w:rPr>
          <w:rFonts w:ascii="Times New Roman" w:hAnsi="Times New Roman" w:cs="Times New Roman"/>
          <w:sz w:val="24"/>
          <w:szCs w:val="24"/>
        </w:rPr>
        <w:t>,</w:t>
      </w:r>
      <w:r w:rsidR="002800BC">
        <w:rPr>
          <w:rFonts w:ascii="Times New Roman" w:hAnsi="Times New Roman" w:cs="Times New Roman"/>
          <w:sz w:val="24"/>
          <w:szCs w:val="24"/>
        </w:rPr>
        <w:t xml:space="preserve"> exercise its discretion in favour of the applicant.  </w:t>
      </w:r>
    </w:p>
    <w:p w:rsidR="002800BC" w:rsidRDefault="002800BC"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Applications such as the present are not uncommon and have been entertained by the </w:t>
      </w:r>
      <w:r w:rsidR="00F42461">
        <w:rPr>
          <w:rFonts w:ascii="Times New Roman" w:hAnsi="Times New Roman" w:cs="Times New Roman"/>
          <w:sz w:val="24"/>
          <w:szCs w:val="24"/>
        </w:rPr>
        <w:t>courts in various criminal and civil matters.  They may be made formally in writing and where appropriate</w:t>
      </w:r>
      <w:r w:rsidR="00266FE2">
        <w:rPr>
          <w:rFonts w:ascii="Times New Roman" w:hAnsi="Times New Roman" w:cs="Times New Roman"/>
          <w:sz w:val="24"/>
          <w:szCs w:val="24"/>
        </w:rPr>
        <w:t>,</w:t>
      </w:r>
      <w:r w:rsidR="00F42461">
        <w:rPr>
          <w:rFonts w:ascii="Times New Roman" w:hAnsi="Times New Roman" w:cs="Times New Roman"/>
          <w:sz w:val="24"/>
          <w:szCs w:val="24"/>
        </w:rPr>
        <w:t xml:space="preserve"> may be made orally from the bar.  There are no specific rules governing the form or content that all of them must take, although some of them may be regulated in one way or another.  Where the application is lodged before the expiry of the period within which a party must perform, as in the present case, it can be treated as an application for directions.</w:t>
      </w:r>
    </w:p>
    <w:p w:rsidR="00F42461" w:rsidRDefault="00F42461"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instant case the applicant avers that despite previous extensions the resources necessary for the conduct of the by-elections are not yet at hand.  It stands to reaso</w:t>
      </w:r>
      <w:r w:rsidR="00266FE2">
        <w:rPr>
          <w:rFonts w:ascii="Times New Roman" w:hAnsi="Times New Roman" w:cs="Times New Roman"/>
          <w:sz w:val="24"/>
          <w:szCs w:val="24"/>
        </w:rPr>
        <w:t>n that without resources the by-</w:t>
      </w:r>
      <w:r>
        <w:rPr>
          <w:rFonts w:ascii="Times New Roman" w:hAnsi="Times New Roman" w:cs="Times New Roman"/>
          <w:sz w:val="24"/>
          <w:szCs w:val="24"/>
        </w:rPr>
        <w:t>elections cannot be held notwithstanding any order</w:t>
      </w:r>
      <w:r w:rsidR="003110C9">
        <w:rPr>
          <w:rFonts w:ascii="Times New Roman" w:hAnsi="Times New Roman" w:cs="Times New Roman"/>
          <w:sz w:val="24"/>
          <w:szCs w:val="24"/>
        </w:rPr>
        <w:t xml:space="preserve"> of this court to the contrary.  </w:t>
      </w:r>
      <w:r w:rsidR="00BF09A7">
        <w:rPr>
          <w:rFonts w:ascii="Times New Roman" w:hAnsi="Times New Roman" w:cs="Times New Roman"/>
          <w:sz w:val="24"/>
          <w:szCs w:val="24"/>
        </w:rPr>
        <w:t>T</w:t>
      </w:r>
      <w:r w:rsidR="00711396">
        <w:rPr>
          <w:rFonts w:ascii="Times New Roman" w:hAnsi="Times New Roman" w:cs="Times New Roman"/>
          <w:sz w:val="24"/>
          <w:szCs w:val="24"/>
        </w:rPr>
        <w:t xml:space="preserve">his court is not in a position to reject the applicant’s explanation that </w:t>
      </w:r>
      <w:r w:rsidR="00BF09A7">
        <w:rPr>
          <w:rFonts w:ascii="Times New Roman" w:hAnsi="Times New Roman" w:cs="Times New Roman"/>
          <w:sz w:val="24"/>
          <w:szCs w:val="24"/>
        </w:rPr>
        <w:t>he</w:t>
      </w:r>
      <w:r w:rsidR="00711396">
        <w:rPr>
          <w:rFonts w:ascii="Times New Roman" w:hAnsi="Times New Roman" w:cs="Times New Roman"/>
          <w:sz w:val="24"/>
          <w:szCs w:val="24"/>
        </w:rPr>
        <w:t xml:space="preserve"> does not have the resources needed to perform as ordered.  The respondents have not even suggested that the applicant is acting dishonestly when </w:t>
      </w:r>
      <w:r w:rsidR="00BF09A7">
        <w:rPr>
          <w:rFonts w:ascii="Times New Roman" w:hAnsi="Times New Roman" w:cs="Times New Roman"/>
          <w:sz w:val="24"/>
          <w:szCs w:val="24"/>
        </w:rPr>
        <w:t>he</w:t>
      </w:r>
      <w:r w:rsidR="00711396">
        <w:rPr>
          <w:rFonts w:ascii="Times New Roman" w:hAnsi="Times New Roman" w:cs="Times New Roman"/>
          <w:sz w:val="24"/>
          <w:szCs w:val="24"/>
        </w:rPr>
        <w:t xml:space="preserve"> pleads lack of resources</w:t>
      </w:r>
      <w:r w:rsidR="00FA0A49">
        <w:rPr>
          <w:rFonts w:ascii="Times New Roman" w:hAnsi="Times New Roman" w:cs="Times New Roman"/>
          <w:sz w:val="24"/>
          <w:szCs w:val="24"/>
        </w:rPr>
        <w:t>,</w:t>
      </w:r>
      <w:r w:rsidR="00711396">
        <w:rPr>
          <w:rFonts w:ascii="Times New Roman" w:hAnsi="Times New Roman" w:cs="Times New Roman"/>
          <w:sz w:val="24"/>
          <w:szCs w:val="24"/>
        </w:rPr>
        <w:t xml:space="preserve"> or</w:t>
      </w:r>
      <w:r w:rsidR="00FA0A49">
        <w:rPr>
          <w:rFonts w:ascii="Times New Roman" w:hAnsi="Times New Roman" w:cs="Times New Roman"/>
          <w:sz w:val="24"/>
          <w:szCs w:val="24"/>
        </w:rPr>
        <w:t>,</w:t>
      </w:r>
      <w:r w:rsidR="00711396">
        <w:rPr>
          <w:rFonts w:ascii="Times New Roman" w:hAnsi="Times New Roman" w:cs="Times New Roman"/>
          <w:sz w:val="24"/>
          <w:szCs w:val="24"/>
        </w:rPr>
        <w:t xml:space="preserve"> put differently</w:t>
      </w:r>
      <w:r w:rsidR="00FA0A49">
        <w:rPr>
          <w:rFonts w:ascii="Times New Roman" w:hAnsi="Times New Roman" w:cs="Times New Roman"/>
          <w:sz w:val="24"/>
          <w:szCs w:val="24"/>
        </w:rPr>
        <w:t>,</w:t>
      </w:r>
      <w:r w:rsidR="00711396">
        <w:rPr>
          <w:rFonts w:ascii="Times New Roman" w:hAnsi="Times New Roman" w:cs="Times New Roman"/>
          <w:sz w:val="24"/>
          <w:szCs w:val="24"/>
        </w:rPr>
        <w:t xml:space="preserve"> impossibility of performance by virtue of that reason.  Save for stating that the applicant </w:t>
      </w:r>
      <w:r w:rsidR="0084664F">
        <w:rPr>
          <w:rFonts w:ascii="Times New Roman" w:hAnsi="Times New Roman" w:cs="Times New Roman"/>
          <w:sz w:val="24"/>
          <w:szCs w:val="24"/>
        </w:rPr>
        <w:t xml:space="preserve">is duty bound in its budgetary allocation to set aside funds for this </w:t>
      </w:r>
      <w:r w:rsidR="00BF09A7">
        <w:rPr>
          <w:rFonts w:ascii="Times New Roman" w:hAnsi="Times New Roman" w:cs="Times New Roman"/>
          <w:sz w:val="24"/>
          <w:szCs w:val="24"/>
        </w:rPr>
        <w:t xml:space="preserve">sort of </w:t>
      </w:r>
      <w:r w:rsidR="0084664F">
        <w:rPr>
          <w:rFonts w:ascii="Times New Roman" w:hAnsi="Times New Roman" w:cs="Times New Roman"/>
          <w:sz w:val="24"/>
          <w:szCs w:val="24"/>
        </w:rPr>
        <w:t>expenditure, the respondents are unable to say whether such funds are available or whether if so, same had been made available in the budget and whet</w:t>
      </w:r>
      <w:r w:rsidR="00BF09A7">
        <w:rPr>
          <w:rFonts w:ascii="Times New Roman" w:hAnsi="Times New Roman" w:cs="Times New Roman"/>
          <w:sz w:val="24"/>
          <w:szCs w:val="24"/>
        </w:rPr>
        <w:t>her, if</w:t>
      </w:r>
      <w:r w:rsidR="0084664F">
        <w:rPr>
          <w:rFonts w:ascii="Times New Roman" w:hAnsi="Times New Roman" w:cs="Times New Roman"/>
          <w:sz w:val="24"/>
          <w:szCs w:val="24"/>
        </w:rPr>
        <w:t xml:space="preserve"> that be the case, the applicant is reluctant or for some reason</w:t>
      </w:r>
      <w:r w:rsidR="00BF09A7">
        <w:rPr>
          <w:rFonts w:ascii="Times New Roman" w:hAnsi="Times New Roman" w:cs="Times New Roman"/>
          <w:sz w:val="24"/>
          <w:szCs w:val="24"/>
        </w:rPr>
        <w:t>,</w:t>
      </w:r>
      <w:r w:rsidR="0084664F">
        <w:rPr>
          <w:rFonts w:ascii="Times New Roman" w:hAnsi="Times New Roman" w:cs="Times New Roman"/>
          <w:sz w:val="24"/>
          <w:szCs w:val="24"/>
        </w:rPr>
        <w:t xml:space="preserve"> ill disposed towards expending same for the purpose for which they were intended.</w:t>
      </w:r>
    </w:p>
    <w:p w:rsidR="0084664F" w:rsidRDefault="0084664F"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I have no reason to doubt the sincer</w:t>
      </w:r>
      <w:r w:rsidR="00DB2F44">
        <w:rPr>
          <w:rFonts w:ascii="Times New Roman" w:hAnsi="Times New Roman" w:cs="Times New Roman"/>
          <w:sz w:val="24"/>
          <w:szCs w:val="24"/>
        </w:rPr>
        <w:t xml:space="preserve">ity of the applicant’s explanation and his reason for seeking an extension of the </w:t>
      </w:r>
      <w:r w:rsidR="004A7D42">
        <w:rPr>
          <w:rFonts w:ascii="Times New Roman" w:hAnsi="Times New Roman" w:cs="Times New Roman"/>
          <w:sz w:val="24"/>
          <w:szCs w:val="24"/>
        </w:rPr>
        <w:t xml:space="preserve">time within </w:t>
      </w:r>
      <w:r w:rsidR="00DB2F44">
        <w:rPr>
          <w:rFonts w:ascii="Times New Roman" w:hAnsi="Times New Roman" w:cs="Times New Roman"/>
          <w:sz w:val="24"/>
          <w:szCs w:val="24"/>
        </w:rPr>
        <w:t xml:space="preserve">which he is required to execute the order of this court.  He has offered </w:t>
      </w:r>
      <w:r w:rsidR="00C455D2">
        <w:rPr>
          <w:rFonts w:ascii="Times New Roman" w:hAnsi="Times New Roman" w:cs="Times New Roman"/>
          <w:sz w:val="24"/>
          <w:szCs w:val="24"/>
        </w:rPr>
        <w:t xml:space="preserve">a </w:t>
      </w:r>
      <w:r w:rsidR="00DB2F44">
        <w:rPr>
          <w:rFonts w:ascii="Times New Roman" w:hAnsi="Times New Roman" w:cs="Times New Roman"/>
          <w:sz w:val="24"/>
          <w:szCs w:val="24"/>
        </w:rPr>
        <w:t>reasonable explanation for the indulgence he seeks and</w:t>
      </w:r>
      <w:r w:rsidR="00C455D2">
        <w:rPr>
          <w:rFonts w:ascii="Times New Roman" w:hAnsi="Times New Roman" w:cs="Times New Roman"/>
          <w:sz w:val="24"/>
          <w:szCs w:val="24"/>
        </w:rPr>
        <w:t>,</w:t>
      </w:r>
      <w:r w:rsidR="00DB2F44">
        <w:rPr>
          <w:rFonts w:ascii="Times New Roman" w:hAnsi="Times New Roman" w:cs="Times New Roman"/>
          <w:sz w:val="24"/>
          <w:szCs w:val="24"/>
        </w:rPr>
        <w:t xml:space="preserve"> by approaching this court timeously</w:t>
      </w:r>
      <w:r w:rsidR="00C455D2">
        <w:rPr>
          <w:rFonts w:ascii="Times New Roman" w:hAnsi="Times New Roman" w:cs="Times New Roman"/>
          <w:sz w:val="24"/>
          <w:szCs w:val="24"/>
        </w:rPr>
        <w:t>,</w:t>
      </w:r>
      <w:r w:rsidR="00DB2F44">
        <w:rPr>
          <w:rFonts w:ascii="Times New Roman" w:hAnsi="Times New Roman" w:cs="Times New Roman"/>
          <w:sz w:val="24"/>
          <w:szCs w:val="24"/>
        </w:rPr>
        <w:t xml:space="preserve"> he has demonstrated his wish to abide by the court’s order but for the constraints he alludes to.</w:t>
      </w:r>
    </w:p>
    <w:p w:rsidR="00C455D2" w:rsidRDefault="00DB2F44"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I turn to the preliminary issues raised by the respondents.  The Minister of Justice and Legal Affairs is the Minister for the time being charged with the </w:t>
      </w:r>
      <w:r w:rsidR="00EF7E4B">
        <w:rPr>
          <w:rFonts w:ascii="Times New Roman" w:hAnsi="Times New Roman" w:cs="Times New Roman"/>
          <w:sz w:val="24"/>
          <w:szCs w:val="24"/>
        </w:rPr>
        <w:t xml:space="preserve">administration of the electoral laws of the country.  By virtue of that </w:t>
      </w:r>
      <w:r w:rsidR="00C455D2">
        <w:rPr>
          <w:rFonts w:ascii="Times New Roman" w:hAnsi="Times New Roman" w:cs="Times New Roman"/>
          <w:sz w:val="24"/>
          <w:szCs w:val="24"/>
        </w:rPr>
        <w:t>fact</w:t>
      </w:r>
      <w:r w:rsidR="00EF7E4B">
        <w:rPr>
          <w:rFonts w:ascii="Times New Roman" w:hAnsi="Times New Roman" w:cs="Times New Roman"/>
          <w:sz w:val="24"/>
          <w:szCs w:val="24"/>
        </w:rPr>
        <w:t xml:space="preserve"> he has political oversight over the Zimbabwe Electoral Commission.  Further</w:t>
      </w:r>
      <w:r w:rsidR="00C455D2">
        <w:rPr>
          <w:rFonts w:ascii="Times New Roman" w:hAnsi="Times New Roman" w:cs="Times New Roman"/>
          <w:sz w:val="24"/>
          <w:szCs w:val="24"/>
        </w:rPr>
        <w:t>,</w:t>
      </w:r>
      <w:r w:rsidR="00EF7E4B">
        <w:rPr>
          <w:rFonts w:ascii="Times New Roman" w:hAnsi="Times New Roman" w:cs="Times New Roman"/>
          <w:sz w:val="24"/>
          <w:szCs w:val="24"/>
        </w:rPr>
        <w:t xml:space="preserve"> he is answerable to cabinet and to the applicant.  </w:t>
      </w:r>
      <w:r w:rsidR="00EF7E4B">
        <w:rPr>
          <w:rFonts w:ascii="Times New Roman" w:hAnsi="Times New Roman" w:cs="Times New Roman"/>
          <w:sz w:val="24"/>
          <w:szCs w:val="24"/>
        </w:rPr>
        <w:lastRenderedPageBreak/>
        <w:t>By virtue of his position I would hold that he has authority to speak on behalf of the applicant and</w:t>
      </w:r>
      <w:r w:rsidR="00C455D2">
        <w:rPr>
          <w:rFonts w:ascii="Times New Roman" w:hAnsi="Times New Roman" w:cs="Times New Roman"/>
          <w:sz w:val="24"/>
          <w:szCs w:val="24"/>
        </w:rPr>
        <w:t>,</w:t>
      </w:r>
      <w:r w:rsidR="00EF7E4B">
        <w:rPr>
          <w:rFonts w:ascii="Times New Roman" w:hAnsi="Times New Roman" w:cs="Times New Roman"/>
          <w:sz w:val="24"/>
          <w:szCs w:val="24"/>
        </w:rPr>
        <w:t xml:space="preserve"> for purposes of this application</w:t>
      </w:r>
      <w:r w:rsidR="00C455D2">
        <w:rPr>
          <w:rFonts w:ascii="Times New Roman" w:hAnsi="Times New Roman" w:cs="Times New Roman"/>
          <w:sz w:val="24"/>
          <w:szCs w:val="24"/>
        </w:rPr>
        <w:t>,</w:t>
      </w:r>
      <w:r w:rsidR="00EF7E4B">
        <w:rPr>
          <w:rFonts w:ascii="Times New Roman" w:hAnsi="Times New Roman" w:cs="Times New Roman"/>
          <w:sz w:val="24"/>
          <w:szCs w:val="24"/>
        </w:rPr>
        <w:t xml:space="preserve"> on behalf of the Zimbabwe Electoral Commission as well.  In the absence of any information to the contrary</w:t>
      </w:r>
      <w:r w:rsidR="00C455D2">
        <w:rPr>
          <w:rFonts w:ascii="Times New Roman" w:hAnsi="Times New Roman" w:cs="Times New Roman"/>
          <w:sz w:val="24"/>
          <w:szCs w:val="24"/>
        </w:rPr>
        <w:t>,</w:t>
      </w:r>
      <w:r w:rsidR="00EF7E4B">
        <w:rPr>
          <w:rFonts w:ascii="Times New Roman" w:hAnsi="Times New Roman" w:cs="Times New Roman"/>
          <w:sz w:val="24"/>
          <w:szCs w:val="24"/>
        </w:rPr>
        <w:t xml:space="preserve"> I would dismiss the respondents</w:t>
      </w:r>
      <w:r w:rsidR="00126CD3">
        <w:rPr>
          <w:rFonts w:ascii="Times New Roman" w:hAnsi="Times New Roman" w:cs="Times New Roman"/>
          <w:sz w:val="24"/>
          <w:szCs w:val="24"/>
        </w:rPr>
        <w:t>’</w:t>
      </w:r>
      <w:r w:rsidR="00EF7E4B">
        <w:rPr>
          <w:rFonts w:ascii="Times New Roman" w:hAnsi="Times New Roman" w:cs="Times New Roman"/>
          <w:sz w:val="24"/>
          <w:szCs w:val="24"/>
        </w:rPr>
        <w:t xml:space="preserve"> averment that the Minist</w:t>
      </w:r>
      <w:r w:rsidR="00C455D2">
        <w:rPr>
          <w:rFonts w:ascii="Times New Roman" w:hAnsi="Times New Roman" w:cs="Times New Roman"/>
          <w:sz w:val="24"/>
          <w:szCs w:val="24"/>
        </w:rPr>
        <w:t>er, in</w:t>
      </w:r>
      <w:r w:rsidR="00EF7E4B">
        <w:rPr>
          <w:rFonts w:ascii="Times New Roman" w:hAnsi="Times New Roman" w:cs="Times New Roman"/>
          <w:sz w:val="24"/>
          <w:szCs w:val="24"/>
        </w:rPr>
        <w:t xml:space="preserve"> embarking upon this application of immense national importance and public interest, might well be </w:t>
      </w:r>
      <w:r w:rsidR="00C455D2">
        <w:rPr>
          <w:rFonts w:ascii="Times New Roman" w:hAnsi="Times New Roman" w:cs="Times New Roman"/>
          <w:sz w:val="24"/>
          <w:szCs w:val="24"/>
        </w:rPr>
        <w:t xml:space="preserve">acting </w:t>
      </w:r>
      <w:r w:rsidR="004F3BC4">
        <w:rPr>
          <w:rFonts w:ascii="Times New Roman" w:hAnsi="Times New Roman" w:cs="Times New Roman"/>
          <w:sz w:val="24"/>
          <w:szCs w:val="24"/>
        </w:rPr>
        <w:t xml:space="preserve">on a frolic of his own, merely because no written authority has been furnished by the applicant nominating </w:t>
      </w:r>
      <w:r w:rsidR="004A7D42">
        <w:rPr>
          <w:rFonts w:ascii="Times New Roman" w:hAnsi="Times New Roman" w:cs="Times New Roman"/>
          <w:sz w:val="24"/>
          <w:szCs w:val="24"/>
        </w:rPr>
        <w:t xml:space="preserve">the minister to act on his behalf.  </w:t>
      </w:r>
    </w:p>
    <w:p w:rsidR="00DB2F44" w:rsidRDefault="004A7D42" w:rsidP="0013330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this matter is of national importance admits of no doubt.  The urgency of the application arises from that fact and</w:t>
      </w:r>
      <w:r w:rsidR="00C455D2">
        <w:rPr>
          <w:rFonts w:ascii="Times New Roman" w:hAnsi="Times New Roman" w:cs="Times New Roman"/>
          <w:sz w:val="24"/>
          <w:szCs w:val="24"/>
        </w:rPr>
        <w:t xml:space="preserve"> from</w:t>
      </w:r>
      <w:r>
        <w:rPr>
          <w:rFonts w:ascii="Times New Roman" w:hAnsi="Times New Roman" w:cs="Times New Roman"/>
          <w:sz w:val="24"/>
          <w:szCs w:val="24"/>
        </w:rPr>
        <w:t xml:space="preserve"> the further fact that the applicant</w:t>
      </w:r>
      <w:r w:rsidR="00C455D2">
        <w:rPr>
          <w:rFonts w:ascii="Times New Roman" w:hAnsi="Times New Roman" w:cs="Times New Roman"/>
          <w:sz w:val="24"/>
          <w:szCs w:val="24"/>
        </w:rPr>
        <w:t>,</w:t>
      </w:r>
      <w:r>
        <w:rPr>
          <w:rFonts w:ascii="Times New Roman" w:hAnsi="Times New Roman" w:cs="Times New Roman"/>
          <w:sz w:val="24"/>
          <w:szCs w:val="24"/>
        </w:rPr>
        <w:t xml:space="preserve"> for plausible reasons</w:t>
      </w:r>
      <w:r w:rsidR="00C455D2">
        <w:rPr>
          <w:rFonts w:ascii="Times New Roman" w:hAnsi="Times New Roman" w:cs="Times New Roman"/>
          <w:sz w:val="24"/>
          <w:szCs w:val="24"/>
        </w:rPr>
        <w:t>,</w:t>
      </w:r>
      <w:r>
        <w:rPr>
          <w:rFonts w:ascii="Times New Roman" w:hAnsi="Times New Roman" w:cs="Times New Roman"/>
          <w:sz w:val="24"/>
          <w:szCs w:val="24"/>
        </w:rPr>
        <w:t xml:space="preserve"> is unable to conduct an election within the time ordered by the court. </w:t>
      </w:r>
      <w:r w:rsidR="00C455D2">
        <w:rPr>
          <w:rFonts w:ascii="Times New Roman" w:hAnsi="Times New Roman" w:cs="Times New Roman"/>
          <w:sz w:val="24"/>
          <w:szCs w:val="24"/>
        </w:rPr>
        <w:t>The respondents seek to hold the applicant strictly to his word primarily because in previous applications he has himself given a date by which he would be able to execute the order of this court.  I do not however understand the applicant</w:t>
      </w:r>
      <w:r w:rsidR="00FA0A49">
        <w:rPr>
          <w:rFonts w:ascii="Times New Roman" w:hAnsi="Times New Roman" w:cs="Times New Roman"/>
          <w:sz w:val="24"/>
          <w:szCs w:val="24"/>
        </w:rPr>
        <w:t>,</w:t>
      </w:r>
      <w:r w:rsidR="00C455D2">
        <w:rPr>
          <w:rFonts w:ascii="Times New Roman" w:hAnsi="Times New Roman" w:cs="Times New Roman"/>
          <w:sz w:val="24"/>
          <w:szCs w:val="24"/>
        </w:rPr>
        <w:t xml:space="preserve"> by making such previous commitments</w:t>
      </w:r>
      <w:r w:rsidR="00FA0A49">
        <w:rPr>
          <w:rFonts w:ascii="Times New Roman" w:hAnsi="Times New Roman" w:cs="Times New Roman"/>
          <w:sz w:val="24"/>
          <w:szCs w:val="24"/>
        </w:rPr>
        <w:t>,</w:t>
      </w:r>
      <w:r w:rsidR="00C455D2">
        <w:rPr>
          <w:rFonts w:ascii="Times New Roman" w:hAnsi="Times New Roman" w:cs="Times New Roman"/>
          <w:sz w:val="24"/>
          <w:szCs w:val="24"/>
        </w:rPr>
        <w:t xml:space="preserve"> to have </w:t>
      </w:r>
      <w:r w:rsidR="0013330A">
        <w:rPr>
          <w:rFonts w:ascii="Times New Roman" w:hAnsi="Times New Roman" w:cs="Times New Roman"/>
          <w:sz w:val="24"/>
          <w:szCs w:val="24"/>
        </w:rPr>
        <w:t>meant that the resources required would have been found without fail.  At most what can be said i</w:t>
      </w:r>
      <w:r w:rsidR="00FA0A49">
        <w:rPr>
          <w:rFonts w:ascii="Times New Roman" w:hAnsi="Times New Roman" w:cs="Times New Roman"/>
          <w:sz w:val="24"/>
          <w:szCs w:val="24"/>
        </w:rPr>
        <w:t>s</w:t>
      </w:r>
      <w:r w:rsidR="0013330A">
        <w:rPr>
          <w:rFonts w:ascii="Times New Roman" w:hAnsi="Times New Roman" w:cs="Times New Roman"/>
          <w:sz w:val="24"/>
          <w:szCs w:val="24"/>
        </w:rPr>
        <w:t xml:space="preserve"> that the applicant anticipated that such would have been mobilised.</w:t>
      </w:r>
      <w:r w:rsidR="00CD4AA8">
        <w:rPr>
          <w:rFonts w:ascii="Times New Roman" w:hAnsi="Times New Roman" w:cs="Times New Roman"/>
          <w:sz w:val="24"/>
          <w:szCs w:val="24"/>
        </w:rPr>
        <w:t xml:space="preserve"> By suggesting the dates in which he expected to have put resources in place, it cannot be said that the applicant is the author of the urgency in this application.  Rather the application is urgent because the applicant has not achieved the expected capacity and may</w:t>
      </w:r>
      <w:r w:rsidR="0013330A">
        <w:rPr>
          <w:rFonts w:ascii="Times New Roman" w:hAnsi="Times New Roman" w:cs="Times New Roman"/>
          <w:sz w:val="24"/>
          <w:szCs w:val="24"/>
        </w:rPr>
        <w:t>,</w:t>
      </w:r>
      <w:r w:rsidR="00CD4AA8">
        <w:rPr>
          <w:rFonts w:ascii="Times New Roman" w:hAnsi="Times New Roman" w:cs="Times New Roman"/>
          <w:sz w:val="24"/>
          <w:szCs w:val="24"/>
        </w:rPr>
        <w:t xml:space="preserve"> on that account</w:t>
      </w:r>
      <w:r w:rsidR="0013330A">
        <w:rPr>
          <w:rFonts w:ascii="Times New Roman" w:hAnsi="Times New Roman" w:cs="Times New Roman"/>
          <w:sz w:val="24"/>
          <w:szCs w:val="24"/>
        </w:rPr>
        <w:t>,</w:t>
      </w:r>
      <w:r w:rsidR="00CD4AA8">
        <w:rPr>
          <w:rFonts w:ascii="Times New Roman" w:hAnsi="Times New Roman" w:cs="Times New Roman"/>
          <w:sz w:val="24"/>
          <w:szCs w:val="24"/>
        </w:rPr>
        <w:t xml:space="preserve"> be held in contempt of court.  </w:t>
      </w:r>
      <w:r w:rsidR="0013330A">
        <w:rPr>
          <w:rFonts w:ascii="Times New Roman" w:hAnsi="Times New Roman" w:cs="Times New Roman"/>
          <w:sz w:val="24"/>
          <w:szCs w:val="24"/>
        </w:rPr>
        <w:t>I</w:t>
      </w:r>
      <w:r w:rsidR="00CD4AA8">
        <w:rPr>
          <w:rFonts w:ascii="Times New Roman" w:hAnsi="Times New Roman" w:cs="Times New Roman"/>
          <w:sz w:val="24"/>
          <w:szCs w:val="24"/>
        </w:rPr>
        <w:t>t is of utmost importance that the applicant approaches the court to appraise it and the nation at large of the hurdles in his way and seek directions on how best to proceed.</w:t>
      </w:r>
    </w:p>
    <w:p w:rsidR="0013330A" w:rsidRDefault="0013330A" w:rsidP="0013330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The propriety or impropriety of a legal practitioner belonging to the same firm of legal practitioners certifying the urgency of the matter has been the subject of various conflicting decisions of this court.  In my view no prejudice has arisen in this case as a result thereof.  I would therefore condone it.</w:t>
      </w:r>
    </w:p>
    <w:p w:rsidR="00CD4AA8" w:rsidRDefault="00CD4AA8" w:rsidP="00C561B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was for these reasons that I granted the application and ordered as follows</w:t>
      </w:r>
      <w:r w:rsidR="00FD28DB">
        <w:rPr>
          <w:rFonts w:ascii="Times New Roman" w:hAnsi="Times New Roman" w:cs="Times New Roman"/>
          <w:sz w:val="24"/>
          <w:szCs w:val="24"/>
        </w:rPr>
        <w:t>:</w:t>
      </w:r>
    </w:p>
    <w:p w:rsidR="00FD28DB" w:rsidRPr="00601F38" w:rsidRDefault="00FD28DB" w:rsidP="00FD28DB">
      <w:pPr>
        <w:spacing w:after="0"/>
        <w:rPr>
          <w:rFonts w:ascii="Times New Roman" w:hAnsi="Times New Roman" w:cs="Times New Roman"/>
          <w:b/>
          <w:sz w:val="24"/>
          <w:szCs w:val="24"/>
        </w:rPr>
      </w:pPr>
      <w:r w:rsidRPr="00601F38">
        <w:rPr>
          <w:rFonts w:ascii="Times New Roman" w:hAnsi="Times New Roman" w:cs="Times New Roman"/>
          <w:b/>
          <w:sz w:val="24"/>
          <w:szCs w:val="24"/>
        </w:rPr>
        <w:t>IT IS ORDERED THAT:</w:t>
      </w:r>
    </w:p>
    <w:p w:rsidR="00FD28DB" w:rsidRDefault="00FD28DB" w:rsidP="00FD28DB">
      <w:pPr>
        <w:spacing w:after="0"/>
        <w:ind w:left="360"/>
        <w:rPr>
          <w:rFonts w:ascii="Times New Roman" w:hAnsi="Times New Roman" w:cs="Times New Roman"/>
          <w:sz w:val="24"/>
          <w:szCs w:val="24"/>
        </w:rPr>
      </w:pPr>
    </w:p>
    <w:p w:rsidR="00FD28DB" w:rsidRDefault="00FD28DB" w:rsidP="00FD28D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The period within which to comply with the order granted in case No. SC 267/11 be and is hereby further extended to the 31</w:t>
      </w:r>
      <w:r w:rsidRPr="0035372C">
        <w:rPr>
          <w:rFonts w:ascii="Times New Roman" w:hAnsi="Times New Roman" w:cs="Times New Roman"/>
          <w:sz w:val="24"/>
          <w:szCs w:val="24"/>
          <w:vertAlign w:val="superscript"/>
        </w:rPr>
        <w:t>st</w:t>
      </w:r>
      <w:r>
        <w:rPr>
          <w:rFonts w:ascii="Times New Roman" w:hAnsi="Times New Roman" w:cs="Times New Roman"/>
          <w:sz w:val="24"/>
          <w:szCs w:val="24"/>
        </w:rPr>
        <w:t xml:space="preserve"> day of March 2013.</w:t>
      </w:r>
    </w:p>
    <w:p w:rsidR="00FD28DB" w:rsidRDefault="00FD28DB" w:rsidP="00FD28DB">
      <w:pPr>
        <w:pStyle w:val="ListParagraph"/>
        <w:spacing w:after="0"/>
        <w:ind w:left="360"/>
        <w:rPr>
          <w:rFonts w:ascii="Times New Roman" w:hAnsi="Times New Roman" w:cs="Times New Roman"/>
          <w:sz w:val="24"/>
          <w:szCs w:val="24"/>
        </w:rPr>
      </w:pPr>
    </w:p>
    <w:p w:rsidR="00FD28DB" w:rsidRDefault="00FD28DB" w:rsidP="00FD28DB">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There will be no order as to costs.</w:t>
      </w:r>
    </w:p>
    <w:p w:rsidR="00E91A8D" w:rsidRDefault="00E91A8D" w:rsidP="00635987">
      <w:pPr>
        <w:pStyle w:val="NoSpacing"/>
        <w:ind w:firstLine="720"/>
        <w:jc w:val="both"/>
        <w:rPr>
          <w:rFonts w:ascii="Times New Roman" w:hAnsi="Times New Roman" w:cs="Times New Roman"/>
          <w:sz w:val="24"/>
          <w:szCs w:val="24"/>
        </w:rPr>
      </w:pPr>
    </w:p>
    <w:p w:rsidR="00E91A8D" w:rsidRDefault="00E91A8D" w:rsidP="00635987">
      <w:pPr>
        <w:pStyle w:val="NoSpacing"/>
        <w:ind w:firstLine="720"/>
        <w:jc w:val="both"/>
        <w:rPr>
          <w:rFonts w:ascii="Times New Roman" w:hAnsi="Times New Roman" w:cs="Times New Roman"/>
          <w:sz w:val="24"/>
          <w:szCs w:val="24"/>
        </w:rPr>
      </w:pPr>
    </w:p>
    <w:p w:rsidR="00E91A8D" w:rsidRDefault="00E91A8D" w:rsidP="00635987">
      <w:pPr>
        <w:pStyle w:val="NoSpacing"/>
        <w:ind w:firstLine="720"/>
        <w:jc w:val="both"/>
        <w:rPr>
          <w:rFonts w:ascii="Times New Roman" w:hAnsi="Times New Roman" w:cs="Times New Roman"/>
          <w:sz w:val="24"/>
          <w:szCs w:val="24"/>
        </w:rPr>
      </w:pPr>
    </w:p>
    <w:p w:rsidR="00E91A8D" w:rsidRDefault="00E91A8D" w:rsidP="00E91A8D">
      <w:pPr>
        <w:spacing w:after="0" w:line="240" w:lineRule="auto"/>
        <w:rPr>
          <w:rFonts w:ascii="Times New Roman" w:hAnsi="Times New Roman" w:cs="Times New Roman"/>
          <w:sz w:val="24"/>
          <w:szCs w:val="24"/>
        </w:rPr>
      </w:pPr>
      <w:r w:rsidRPr="00E91A8D">
        <w:rPr>
          <w:rFonts w:ascii="Times New Roman" w:hAnsi="Times New Roman" w:cs="Times New Roman"/>
          <w:i/>
          <w:sz w:val="24"/>
          <w:szCs w:val="24"/>
        </w:rPr>
        <w:t>Civil Division of the Attorney General’s Office</w:t>
      </w:r>
      <w:r w:rsidRPr="00E91A8D">
        <w:rPr>
          <w:rFonts w:ascii="Times New Roman" w:hAnsi="Times New Roman" w:cs="Times New Roman"/>
          <w:sz w:val="24"/>
          <w:szCs w:val="24"/>
        </w:rPr>
        <w:t>, applicant’s legal practitioners</w:t>
      </w:r>
    </w:p>
    <w:p w:rsidR="00127B8A" w:rsidRPr="00E91A8D" w:rsidRDefault="00E91A8D" w:rsidP="00E91A8D">
      <w:pPr>
        <w:spacing w:after="0" w:line="240" w:lineRule="auto"/>
        <w:rPr>
          <w:rFonts w:ascii="Times New Roman" w:hAnsi="Times New Roman" w:cs="Times New Roman"/>
          <w:sz w:val="24"/>
          <w:szCs w:val="24"/>
        </w:rPr>
      </w:pPr>
      <w:r w:rsidRPr="00E91A8D">
        <w:rPr>
          <w:rFonts w:ascii="Times New Roman" w:hAnsi="Times New Roman" w:cs="Times New Roman"/>
          <w:i/>
          <w:sz w:val="24"/>
          <w:szCs w:val="24"/>
        </w:rPr>
        <w:t>Zimbabwe Lawyers for Human Rights</w:t>
      </w:r>
      <w:r>
        <w:rPr>
          <w:rFonts w:ascii="Times New Roman" w:hAnsi="Times New Roman" w:cs="Times New Roman"/>
          <w:sz w:val="24"/>
          <w:szCs w:val="24"/>
        </w:rPr>
        <w:t>, respondents’ legal practitioners</w:t>
      </w:r>
      <w:r w:rsidR="00635987" w:rsidRPr="00E91A8D">
        <w:rPr>
          <w:rFonts w:ascii="Times New Roman" w:hAnsi="Times New Roman" w:cs="Times New Roman"/>
          <w:sz w:val="24"/>
          <w:szCs w:val="24"/>
        </w:rPr>
        <w:tab/>
      </w:r>
    </w:p>
    <w:sectPr w:rsidR="00127B8A" w:rsidRPr="00E91A8D" w:rsidSect="00AF0205">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416" w:rsidRDefault="00436416" w:rsidP="00AF0205">
      <w:pPr>
        <w:spacing w:after="0" w:line="240" w:lineRule="auto"/>
      </w:pPr>
      <w:r>
        <w:separator/>
      </w:r>
    </w:p>
  </w:endnote>
  <w:endnote w:type="continuationSeparator" w:id="0">
    <w:p w:rsidR="00436416" w:rsidRDefault="00436416" w:rsidP="00AF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416" w:rsidRDefault="00436416" w:rsidP="00AF0205">
      <w:pPr>
        <w:spacing w:after="0" w:line="240" w:lineRule="auto"/>
      </w:pPr>
      <w:r>
        <w:separator/>
      </w:r>
    </w:p>
  </w:footnote>
  <w:footnote w:type="continuationSeparator" w:id="0">
    <w:p w:rsidR="00436416" w:rsidRDefault="00436416" w:rsidP="00AF0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32676317"/>
      <w:docPartObj>
        <w:docPartGallery w:val="Page Numbers (Top of Page)"/>
        <w:docPartUnique/>
      </w:docPartObj>
    </w:sdtPr>
    <w:sdtEndPr>
      <w:rPr>
        <w:noProof/>
      </w:rPr>
    </w:sdtEndPr>
    <w:sdtContent>
      <w:p w:rsidR="00AF0205" w:rsidRPr="00AF0205" w:rsidRDefault="00AF0205">
        <w:pPr>
          <w:pStyle w:val="Header"/>
          <w:rPr>
            <w:rFonts w:ascii="Times New Roman" w:hAnsi="Times New Roman" w:cs="Times New Roman"/>
            <w:noProof/>
          </w:rPr>
        </w:pPr>
        <w:r w:rsidRPr="00AF0205">
          <w:rPr>
            <w:rFonts w:ascii="Times New Roman" w:hAnsi="Times New Roman" w:cs="Times New Roman"/>
          </w:rPr>
          <w:fldChar w:fldCharType="begin"/>
        </w:r>
        <w:r w:rsidRPr="00AF0205">
          <w:rPr>
            <w:rFonts w:ascii="Times New Roman" w:hAnsi="Times New Roman" w:cs="Times New Roman"/>
          </w:rPr>
          <w:instrText xml:space="preserve"> PAGE   \* MERGEFORMAT </w:instrText>
        </w:r>
        <w:r w:rsidRPr="00AF0205">
          <w:rPr>
            <w:rFonts w:ascii="Times New Roman" w:hAnsi="Times New Roman" w:cs="Times New Roman"/>
          </w:rPr>
          <w:fldChar w:fldCharType="separate"/>
        </w:r>
        <w:r w:rsidR="00963220">
          <w:rPr>
            <w:rFonts w:ascii="Times New Roman" w:hAnsi="Times New Roman" w:cs="Times New Roman"/>
            <w:noProof/>
          </w:rPr>
          <w:t>6</w:t>
        </w:r>
        <w:r w:rsidRPr="00AF0205">
          <w:rPr>
            <w:rFonts w:ascii="Times New Roman" w:hAnsi="Times New Roman" w:cs="Times New Roman"/>
            <w:noProof/>
          </w:rPr>
          <w:fldChar w:fldCharType="end"/>
        </w:r>
      </w:p>
      <w:p w:rsidR="00AF0205" w:rsidRPr="00AF0205" w:rsidRDefault="00AF0205">
        <w:pPr>
          <w:pStyle w:val="Header"/>
          <w:rPr>
            <w:rFonts w:ascii="Times New Roman" w:hAnsi="Times New Roman" w:cs="Times New Roman"/>
            <w:noProof/>
          </w:rPr>
        </w:pPr>
        <w:r w:rsidRPr="00AF0205">
          <w:rPr>
            <w:rFonts w:ascii="Times New Roman" w:hAnsi="Times New Roman" w:cs="Times New Roman"/>
            <w:noProof/>
          </w:rPr>
          <w:t>HH 400-12</w:t>
        </w:r>
      </w:p>
      <w:p w:rsidR="00AF0205" w:rsidRPr="00AF0205" w:rsidRDefault="00AF0205">
        <w:pPr>
          <w:pStyle w:val="Header"/>
          <w:rPr>
            <w:rFonts w:ascii="Times New Roman" w:hAnsi="Times New Roman" w:cs="Times New Roman"/>
            <w:noProof/>
          </w:rPr>
        </w:pPr>
        <w:r w:rsidRPr="00AF0205">
          <w:rPr>
            <w:rFonts w:ascii="Times New Roman" w:hAnsi="Times New Roman" w:cs="Times New Roman"/>
            <w:noProof/>
          </w:rPr>
          <w:t>HC 11222/12</w:t>
        </w:r>
      </w:p>
      <w:p w:rsidR="00AF0205" w:rsidRPr="00AF0205" w:rsidRDefault="00AF0205">
        <w:pPr>
          <w:pStyle w:val="Header"/>
          <w:rPr>
            <w:rFonts w:ascii="Times New Roman" w:hAnsi="Times New Roman" w:cs="Times New Roman"/>
            <w:noProof/>
          </w:rPr>
        </w:pPr>
        <w:r w:rsidRPr="00AF0205">
          <w:rPr>
            <w:rFonts w:ascii="Times New Roman" w:hAnsi="Times New Roman" w:cs="Times New Roman"/>
            <w:noProof/>
          </w:rPr>
          <w:t>Ref Case Nos: SC 267/11</w:t>
        </w:r>
      </w:p>
      <w:p w:rsidR="00AF0205" w:rsidRPr="00AF0205" w:rsidRDefault="00AF0205">
        <w:pPr>
          <w:pStyle w:val="Header"/>
          <w:rPr>
            <w:rFonts w:ascii="Times New Roman" w:hAnsi="Times New Roman" w:cs="Times New Roman"/>
            <w:noProof/>
          </w:rPr>
        </w:pPr>
        <w:r w:rsidRPr="00AF0205">
          <w:rPr>
            <w:rFonts w:ascii="Times New Roman" w:hAnsi="Times New Roman" w:cs="Times New Roman"/>
            <w:noProof/>
          </w:rPr>
          <w:t>HC 1485/10</w:t>
        </w:r>
      </w:p>
      <w:p w:rsidR="00AF0205" w:rsidRPr="00AF0205" w:rsidRDefault="00AF0205">
        <w:pPr>
          <w:pStyle w:val="Header"/>
          <w:rPr>
            <w:rFonts w:ascii="Times New Roman" w:hAnsi="Times New Roman" w:cs="Times New Roman"/>
          </w:rPr>
        </w:pPr>
        <w:r w:rsidRPr="00AF0205">
          <w:rPr>
            <w:rFonts w:ascii="Times New Roman" w:hAnsi="Times New Roman" w:cs="Times New Roman"/>
            <w:noProof/>
          </w:rPr>
          <w:t>HC 9781/12</w:t>
        </w:r>
      </w:p>
    </w:sdtContent>
  </w:sdt>
  <w:p w:rsidR="00AF0205" w:rsidRDefault="00AF0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090375"/>
      <w:docPartObj>
        <w:docPartGallery w:val="Page Numbers (Top of Page)"/>
        <w:docPartUnique/>
      </w:docPartObj>
    </w:sdtPr>
    <w:sdtEndPr>
      <w:rPr>
        <w:rFonts w:ascii="Times New Roman" w:hAnsi="Times New Roman" w:cs="Times New Roman"/>
        <w:noProof/>
      </w:rPr>
    </w:sdtEndPr>
    <w:sdtContent>
      <w:p w:rsidR="008F1071" w:rsidRPr="008F1071" w:rsidRDefault="008F1071">
        <w:pPr>
          <w:pStyle w:val="Header"/>
          <w:jc w:val="right"/>
          <w:rPr>
            <w:rFonts w:ascii="Times New Roman" w:hAnsi="Times New Roman" w:cs="Times New Roman"/>
            <w:noProof/>
          </w:rPr>
        </w:pPr>
        <w:r w:rsidRPr="008F1071">
          <w:rPr>
            <w:rFonts w:ascii="Times New Roman" w:hAnsi="Times New Roman" w:cs="Times New Roman"/>
          </w:rPr>
          <w:fldChar w:fldCharType="begin"/>
        </w:r>
        <w:r w:rsidRPr="008F1071">
          <w:rPr>
            <w:rFonts w:ascii="Times New Roman" w:hAnsi="Times New Roman" w:cs="Times New Roman"/>
          </w:rPr>
          <w:instrText xml:space="preserve"> PAGE   \* MERGEFORMAT </w:instrText>
        </w:r>
        <w:r w:rsidRPr="008F1071">
          <w:rPr>
            <w:rFonts w:ascii="Times New Roman" w:hAnsi="Times New Roman" w:cs="Times New Roman"/>
          </w:rPr>
          <w:fldChar w:fldCharType="separate"/>
        </w:r>
        <w:r w:rsidR="00963220">
          <w:rPr>
            <w:rFonts w:ascii="Times New Roman" w:hAnsi="Times New Roman" w:cs="Times New Roman"/>
            <w:noProof/>
          </w:rPr>
          <w:t>5</w:t>
        </w:r>
        <w:r w:rsidRPr="008F1071">
          <w:rPr>
            <w:rFonts w:ascii="Times New Roman" w:hAnsi="Times New Roman" w:cs="Times New Roman"/>
            <w:noProof/>
          </w:rPr>
          <w:fldChar w:fldCharType="end"/>
        </w:r>
      </w:p>
      <w:p w:rsidR="008F1071" w:rsidRPr="008F1071" w:rsidRDefault="008F1071">
        <w:pPr>
          <w:pStyle w:val="Header"/>
          <w:jc w:val="right"/>
          <w:rPr>
            <w:rFonts w:ascii="Times New Roman" w:hAnsi="Times New Roman" w:cs="Times New Roman"/>
            <w:noProof/>
          </w:rPr>
        </w:pPr>
        <w:r w:rsidRPr="008F1071">
          <w:rPr>
            <w:rFonts w:ascii="Times New Roman" w:hAnsi="Times New Roman" w:cs="Times New Roman"/>
            <w:noProof/>
          </w:rPr>
          <w:t>HH 400-12</w:t>
        </w:r>
      </w:p>
      <w:p w:rsidR="008F1071" w:rsidRPr="008F1071" w:rsidRDefault="008F1071">
        <w:pPr>
          <w:pStyle w:val="Header"/>
          <w:jc w:val="right"/>
          <w:rPr>
            <w:rFonts w:ascii="Times New Roman" w:hAnsi="Times New Roman" w:cs="Times New Roman"/>
            <w:noProof/>
          </w:rPr>
        </w:pPr>
        <w:r w:rsidRPr="008F1071">
          <w:rPr>
            <w:rFonts w:ascii="Times New Roman" w:hAnsi="Times New Roman" w:cs="Times New Roman"/>
            <w:noProof/>
          </w:rPr>
          <w:t>HC 11222/12</w:t>
        </w:r>
      </w:p>
      <w:p w:rsidR="008F1071" w:rsidRPr="008F1071" w:rsidRDefault="008F1071">
        <w:pPr>
          <w:pStyle w:val="Header"/>
          <w:jc w:val="right"/>
          <w:rPr>
            <w:rFonts w:ascii="Times New Roman" w:hAnsi="Times New Roman" w:cs="Times New Roman"/>
            <w:noProof/>
          </w:rPr>
        </w:pPr>
        <w:r w:rsidRPr="008F1071">
          <w:rPr>
            <w:rFonts w:ascii="Times New Roman" w:hAnsi="Times New Roman" w:cs="Times New Roman"/>
            <w:noProof/>
          </w:rPr>
          <w:t>Ref Case Nos:  SC 267/11</w:t>
        </w:r>
      </w:p>
      <w:p w:rsidR="008F1071" w:rsidRPr="008F1071" w:rsidRDefault="008F1071">
        <w:pPr>
          <w:pStyle w:val="Header"/>
          <w:jc w:val="right"/>
          <w:rPr>
            <w:rFonts w:ascii="Times New Roman" w:hAnsi="Times New Roman" w:cs="Times New Roman"/>
            <w:noProof/>
          </w:rPr>
        </w:pPr>
        <w:r w:rsidRPr="008F1071">
          <w:rPr>
            <w:rFonts w:ascii="Times New Roman" w:hAnsi="Times New Roman" w:cs="Times New Roman"/>
            <w:noProof/>
          </w:rPr>
          <w:t>HC 1485/10</w:t>
        </w:r>
      </w:p>
      <w:p w:rsidR="008F1071" w:rsidRPr="008F1071" w:rsidRDefault="008F1071">
        <w:pPr>
          <w:pStyle w:val="Header"/>
          <w:jc w:val="right"/>
          <w:rPr>
            <w:rFonts w:ascii="Times New Roman" w:hAnsi="Times New Roman" w:cs="Times New Roman"/>
          </w:rPr>
        </w:pPr>
        <w:r w:rsidRPr="008F1071">
          <w:rPr>
            <w:rFonts w:ascii="Times New Roman" w:hAnsi="Times New Roman" w:cs="Times New Roman"/>
            <w:noProof/>
          </w:rPr>
          <w:t>HC 9781/12</w:t>
        </w:r>
      </w:p>
    </w:sdtContent>
  </w:sdt>
  <w:p w:rsidR="00AF0205" w:rsidRPr="008F1071" w:rsidRDefault="00AF0205">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05" w:rsidRDefault="00AF0205" w:rsidP="00AF0205">
    <w:pPr>
      <w:pStyle w:val="Header"/>
      <w:jc w:val="right"/>
      <w:rPr>
        <w:rFonts w:ascii="Times New Roman" w:hAnsi="Times New Roman" w:cs="Times New Roman"/>
      </w:rPr>
    </w:pPr>
    <w:r>
      <w:rPr>
        <w:rFonts w:ascii="Times New Roman" w:hAnsi="Times New Roman" w:cs="Times New Roman"/>
      </w:rPr>
      <w:t>HH 400-12</w:t>
    </w:r>
  </w:p>
  <w:p w:rsidR="00AF0205" w:rsidRDefault="00AF0205" w:rsidP="00AF0205">
    <w:pPr>
      <w:pStyle w:val="Header"/>
      <w:jc w:val="right"/>
      <w:rPr>
        <w:rFonts w:ascii="Times New Roman" w:hAnsi="Times New Roman" w:cs="Times New Roman"/>
      </w:rPr>
    </w:pPr>
    <w:r w:rsidRPr="00AF0205">
      <w:rPr>
        <w:rFonts w:ascii="Times New Roman" w:hAnsi="Times New Roman" w:cs="Times New Roman"/>
      </w:rPr>
      <w:t xml:space="preserve">HC </w:t>
    </w:r>
    <w:r>
      <w:rPr>
        <w:rFonts w:ascii="Times New Roman" w:hAnsi="Times New Roman" w:cs="Times New Roman"/>
      </w:rPr>
      <w:t>11222/12</w:t>
    </w:r>
  </w:p>
  <w:p w:rsidR="00AF0205" w:rsidRDefault="00AF0205" w:rsidP="00AF0205">
    <w:pPr>
      <w:pStyle w:val="Header"/>
      <w:jc w:val="right"/>
      <w:rPr>
        <w:rFonts w:ascii="Times New Roman" w:hAnsi="Times New Roman" w:cs="Times New Roman"/>
      </w:rPr>
    </w:pPr>
    <w:r>
      <w:rPr>
        <w:rFonts w:ascii="Times New Roman" w:hAnsi="Times New Roman" w:cs="Times New Roman"/>
      </w:rPr>
      <w:t xml:space="preserve">Ref Case </w:t>
    </w:r>
    <w:proofErr w:type="spellStart"/>
    <w:r>
      <w:rPr>
        <w:rFonts w:ascii="Times New Roman" w:hAnsi="Times New Roman" w:cs="Times New Roman"/>
      </w:rPr>
      <w:t>Nos</w:t>
    </w:r>
    <w:proofErr w:type="spellEnd"/>
    <w:r>
      <w:rPr>
        <w:rFonts w:ascii="Times New Roman" w:hAnsi="Times New Roman" w:cs="Times New Roman"/>
      </w:rPr>
      <w:t>: SC 267/11</w:t>
    </w:r>
  </w:p>
  <w:p w:rsidR="00AF0205" w:rsidRDefault="00AF0205" w:rsidP="00AF0205">
    <w:pPr>
      <w:pStyle w:val="Header"/>
      <w:jc w:val="right"/>
      <w:rPr>
        <w:rFonts w:ascii="Times New Roman" w:hAnsi="Times New Roman" w:cs="Times New Roman"/>
      </w:rPr>
    </w:pPr>
    <w:r>
      <w:rPr>
        <w:rFonts w:ascii="Times New Roman" w:hAnsi="Times New Roman" w:cs="Times New Roman"/>
      </w:rPr>
      <w:t>HC 1485/10</w:t>
    </w:r>
  </w:p>
  <w:p w:rsidR="00AF0205" w:rsidRDefault="00AF0205" w:rsidP="00AF0205">
    <w:pPr>
      <w:pStyle w:val="Header"/>
      <w:jc w:val="right"/>
      <w:rPr>
        <w:rFonts w:ascii="Times New Roman" w:hAnsi="Times New Roman" w:cs="Times New Roman"/>
      </w:rPr>
    </w:pPr>
    <w:r>
      <w:rPr>
        <w:rFonts w:ascii="Times New Roman" w:hAnsi="Times New Roman" w:cs="Times New Roman"/>
      </w:rPr>
      <w:t>HC 9781/12</w:t>
    </w:r>
  </w:p>
  <w:p w:rsidR="00AF0205" w:rsidRPr="00AF0205" w:rsidRDefault="00AF0205" w:rsidP="00AF0205">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879"/>
    <w:multiLevelType w:val="hybridMultilevel"/>
    <w:tmpl w:val="68D2DE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770"/>
    <w:rsid w:val="0004349E"/>
    <w:rsid w:val="00126CD3"/>
    <w:rsid w:val="00127B8A"/>
    <w:rsid w:val="0013330A"/>
    <w:rsid w:val="001906E8"/>
    <w:rsid w:val="001E359C"/>
    <w:rsid w:val="00211253"/>
    <w:rsid w:val="002370BD"/>
    <w:rsid w:val="00266FE2"/>
    <w:rsid w:val="00271838"/>
    <w:rsid w:val="002800BC"/>
    <w:rsid w:val="003110C9"/>
    <w:rsid w:val="003A4E10"/>
    <w:rsid w:val="003E47B1"/>
    <w:rsid w:val="00436416"/>
    <w:rsid w:val="004A7D42"/>
    <w:rsid w:val="004C2EE3"/>
    <w:rsid w:val="004F3BC4"/>
    <w:rsid w:val="004F7D0C"/>
    <w:rsid w:val="005C1784"/>
    <w:rsid w:val="00635987"/>
    <w:rsid w:val="006548EA"/>
    <w:rsid w:val="006C3B11"/>
    <w:rsid w:val="00711396"/>
    <w:rsid w:val="0084664F"/>
    <w:rsid w:val="008A6C2C"/>
    <w:rsid w:val="008B2E0C"/>
    <w:rsid w:val="008F1071"/>
    <w:rsid w:val="00957767"/>
    <w:rsid w:val="00961F6A"/>
    <w:rsid w:val="00963220"/>
    <w:rsid w:val="009E267C"/>
    <w:rsid w:val="00A336F1"/>
    <w:rsid w:val="00AF0205"/>
    <w:rsid w:val="00B87CEB"/>
    <w:rsid w:val="00BA3C24"/>
    <w:rsid w:val="00BF09A7"/>
    <w:rsid w:val="00C455D2"/>
    <w:rsid w:val="00C45D87"/>
    <w:rsid w:val="00C561B0"/>
    <w:rsid w:val="00C71B70"/>
    <w:rsid w:val="00CC5EB8"/>
    <w:rsid w:val="00CD4AA8"/>
    <w:rsid w:val="00CF636E"/>
    <w:rsid w:val="00D53770"/>
    <w:rsid w:val="00D76155"/>
    <w:rsid w:val="00DB2F44"/>
    <w:rsid w:val="00E044ED"/>
    <w:rsid w:val="00E11EDA"/>
    <w:rsid w:val="00E14BCC"/>
    <w:rsid w:val="00E51753"/>
    <w:rsid w:val="00E91A8D"/>
    <w:rsid w:val="00EE237B"/>
    <w:rsid w:val="00EF7E4B"/>
    <w:rsid w:val="00F42461"/>
    <w:rsid w:val="00FA0A49"/>
    <w:rsid w:val="00FD28D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770"/>
    <w:pPr>
      <w:spacing w:after="0" w:line="240" w:lineRule="auto"/>
    </w:pPr>
  </w:style>
  <w:style w:type="paragraph" w:styleId="ListParagraph">
    <w:name w:val="List Paragraph"/>
    <w:basedOn w:val="Normal"/>
    <w:uiPriority w:val="34"/>
    <w:qFormat/>
    <w:rsid w:val="00FD28DB"/>
    <w:pPr>
      <w:ind w:left="720"/>
      <w:contextualSpacing/>
    </w:pPr>
  </w:style>
  <w:style w:type="paragraph" w:styleId="Header">
    <w:name w:val="header"/>
    <w:basedOn w:val="Normal"/>
    <w:link w:val="HeaderChar"/>
    <w:uiPriority w:val="99"/>
    <w:unhideWhenUsed/>
    <w:rsid w:val="00AF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205"/>
  </w:style>
  <w:style w:type="paragraph" w:styleId="Footer">
    <w:name w:val="footer"/>
    <w:basedOn w:val="Normal"/>
    <w:link w:val="FooterChar"/>
    <w:uiPriority w:val="99"/>
    <w:unhideWhenUsed/>
    <w:rsid w:val="00AF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205"/>
  </w:style>
  <w:style w:type="paragraph" w:styleId="BalloonText">
    <w:name w:val="Balloon Text"/>
    <w:basedOn w:val="Normal"/>
    <w:link w:val="BalloonTextChar"/>
    <w:uiPriority w:val="99"/>
    <w:semiHidden/>
    <w:unhideWhenUsed/>
    <w:rsid w:val="00AF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2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770"/>
    <w:pPr>
      <w:spacing w:after="0" w:line="240" w:lineRule="auto"/>
    </w:pPr>
  </w:style>
  <w:style w:type="paragraph" w:styleId="ListParagraph">
    <w:name w:val="List Paragraph"/>
    <w:basedOn w:val="Normal"/>
    <w:uiPriority w:val="34"/>
    <w:qFormat/>
    <w:rsid w:val="00FD28DB"/>
    <w:pPr>
      <w:ind w:left="720"/>
      <w:contextualSpacing/>
    </w:pPr>
  </w:style>
  <w:style w:type="paragraph" w:styleId="Header">
    <w:name w:val="header"/>
    <w:basedOn w:val="Normal"/>
    <w:link w:val="HeaderChar"/>
    <w:uiPriority w:val="99"/>
    <w:unhideWhenUsed/>
    <w:rsid w:val="00AF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205"/>
  </w:style>
  <w:style w:type="paragraph" w:styleId="Footer">
    <w:name w:val="footer"/>
    <w:basedOn w:val="Normal"/>
    <w:link w:val="FooterChar"/>
    <w:uiPriority w:val="99"/>
    <w:unhideWhenUsed/>
    <w:rsid w:val="00AF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205"/>
  </w:style>
  <w:style w:type="paragraph" w:styleId="BalloonText">
    <w:name w:val="Balloon Text"/>
    <w:basedOn w:val="Normal"/>
    <w:link w:val="BalloonTextChar"/>
    <w:uiPriority w:val="99"/>
    <w:semiHidden/>
    <w:unhideWhenUsed/>
    <w:rsid w:val="00AF0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2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73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2012-10-17T10:09:00Z</cp:lastPrinted>
  <dcterms:created xsi:type="dcterms:W3CDTF">2012-11-01T08:07:00Z</dcterms:created>
  <dcterms:modified xsi:type="dcterms:W3CDTF">2012-11-01T08:07:00Z</dcterms:modified>
</cp:coreProperties>
</file>