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401" w:rsidRPr="00923740" w:rsidRDefault="00685401" w:rsidP="008616D6">
      <w:pPr>
        <w:spacing w:after="0" w:line="240" w:lineRule="auto"/>
        <w:rPr>
          <w:rFonts w:ascii="Times New Roman" w:hAnsi="Times New Roman" w:cs="Times New Roman"/>
          <w:sz w:val="24"/>
          <w:szCs w:val="24"/>
        </w:rPr>
      </w:pPr>
      <w:bookmarkStart w:id="0" w:name="_GoBack"/>
      <w:bookmarkEnd w:id="0"/>
    </w:p>
    <w:p w:rsidR="004E0257" w:rsidRDefault="004E0257" w:rsidP="004E0257">
      <w:pPr>
        <w:spacing w:after="0" w:line="240" w:lineRule="auto"/>
        <w:rPr>
          <w:rFonts w:ascii="Times New Roman" w:hAnsi="Times New Roman" w:cs="Times New Roman"/>
          <w:sz w:val="24"/>
          <w:szCs w:val="24"/>
        </w:rPr>
      </w:pPr>
      <w:r>
        <w:rPr>
          <w:rFonts w:ascii="Times New Roman" w:hAnsi="Times New Roman" w:cs="Times New Roman"/>
          <w:sz w:val="24"/>
          <w:szCs w:val="24"/>
        </w:rPr>
        <w:t>THE MOVEMENT FOR DEMOCRATIC CHANGE (TSVANGIRAI)</w:t>
      </w:r>
    </w:p>
    <w:p w:rsidR="004E0257" w:rsidRDefault="00565A15" w:rsidP="004E0257">
      <w:pPr>
        <w:spacing w:after="0" w:line="240" w:lineRule="auto"/>
        <w:rPr>
          <w:rFonts w:ascii="Times New Roman" w:hAnsi="Times New Roman" w:cs="Times New Roman"/>
          <w:sz w:val="24"/>
          <w:szCs w:val="24"/>
        </w:rPr>
      </w:pPr>
      <w:r>
        <w:rPr>
          <w:rFonts w:ascii="Times New Roman" w:hAnsi="Times New Roman" w:cs="Times New Roman"/>
          <w:sz w:val="24"/>
          <w:szCs w:val="24"/>
        </w:rPr>
        <w:t>and OTHERS</w:t>
      </w:r>
    </w:p>
    <w:p w:rsidR="004E0257" w:rsidRDefault="009E2DDE" w:rsidP="004E0257">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4E0257">
        <w:rPr>
          <w:rFonts w:ascii="Times New Roman" w:hAnsi="Times New Roman" w:cs="Times New Roman"/>
          <w:sz w:val="24"/>
          <w:szCs w:val="24"/>
        </w:rPr>
        <w:t>ersus</w:t>
      </w:r>
    </w:p>
    <w:p w:rsidR="004E0257" w:rsidRDefault="004E0257" w:rsidP="004E02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ZIMBABWE </w:t>
      </w:r>
      <w:r w:rsidR="009E2DDE">
        <w:rPr>
          <w:rFonts w:ascii="Times New Roman" w:hAnsi="Times New Roman" w:cs="Times New Roman"/>
          <w:sz w:val="24"/>
          <w:szCs w:val="24"/>
        </w:rPr>
        <w:t>ELECTORAL</w:t>
      </w:r>
      <w:r>
        <w:rPr>
          <w:rFonts w:ascii="Times New Roman" w:hAnsi="Times New Roman" w:cs="Times New Roman"/>
          <w:sz w:val="24"/>
          <w:szCs w:val="24"/>
        </w:rPr>
        <w:t xml:space="preserve"> COMMISSION</w:t>
      </w:r>
    </w:p>
    <w:p w:rsidR="004E0257" w:rsidRDefault="009E2DDE" w:rsidP="004E0257">
      <w:pPr>
        <w:spacing w:after="0" w:line="240" w:lineRule="auto"/>
        <w:rPr>
          <w:rFonts w:ascii="Times New Roman" w:hAnsi="Times New Roman" w:cs="Times New Roman"/>
          <w:sz w:val="24"/>
          <w:szCs w:val="24"/>
        </w:rPr>
      </w:pPr>
      <w:r>
        <w:rPr>
          <w:rFonts w:ascii="Times New Roman" w:hAnsi="Times New Roman" w:cs="Times New Roman"/>
          <w:sz w:val="24"/>
          <w:szCs w:val="24"/>
        </w:rPr>
        <w:t>and</w:t>
      </w:r>
      <w:r w:rsidR="004E0257">
        <w:rPr>
          <w:rFonts w:ascii="Times New Roman" w:hAnsi="Times New Roman" w:cs="Times New Roman"/>
          <w:sz w:val="24"/>
          <w:szCs w:val="24"/>
        </w:rPr>
        <w:t xml:space="preserve"> </w:t>
      </w:r>
    </w:p>
    <w:p w:rsidR="004E0257" w:rsidRDefault="004E0257" w:rsidP="004E0257">
      <w:pPr>
        <w:spacing w:after="0" w:line="240" w:lineRule="auto"/>
        <w:rPr>
          <w:rFonts w:ascii="Times New Roman" w:hAnsi="Times New Roman" w:cs="Times New Roman"/>
          <w:sz w:val="24"/>
          <w:szCs w:val="24"/>
        </w:rPr>
      </w:pPr>
      <w:r>
        <w:rPr>
          <w:rFonts w:ascii="Times New Roman" w:hAnsi="Times New Roman" w:cs="Times New Roman"/>
          <w:sz w:val="24"/>
          <w:szCs w:val="24"/>
        </w:rPr>
        <w:t>CHIEF ELECTIONS OFFICER</w:t>
      </w:r>
    </w:p>
    <w:p w:rsidR="009E2DDE" w:rsidRDefault="009E2DDE" w:rsidP="004E0257">
      <w:pPr>
        <w:spacing w:after="0" w:line="240" w:lineRule="auto"/>
        <w:rPr>
          <w:rFonts w:ascii="Times New Roman" w:hAnsi="Times New Roman" w:cs="Times New Roman"/>
          <w:sz w:val="24"/>
          <w:szCs w:val="24"/>
        </w:rPr>
      </w:pPr>
    </w:p>
    <w:p w:rsidR="00374E74" w:rsidRDefault="00374E74" w:rsidP="004E0257">
      <w:pPr>
        <w:spacing w:after="0" w:line="240" w:lineRule="auto"/>
        <w:rPr>
          <w:rFonts w:ascii="Times New Roman" w:hAnsi="Times New Roman" w:cs="Times New Roman"/>
          <w:sz w:val="24"/>
          <w:szCs w:val="24"/>
        </w:rPr>
      </w:pPr>
    </w:p>
    <w:p w:rsidR="004E0257" w:rsidRDefault="009E2DDE" w:rsidP="004E0257">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8616D6" w:rsidRPr="002B389B" w:rsidRDefault="008616D6" w:rsidP="008616D6">
      <w:pPr>
        <w:spacing w:after="0" w:line="240" w:lineRule="auto"/>
        <w:rPr>
          <w:rFonts w:ascii="Times New Roman" w:hAnsi="Times New Roman" w:cs="Times New Roman"/>
          <w:sz w:val="24"/>
          <w:szCs w:val="24"/>
        </w:rPr>
      </w:pPr>
      <w:r>
        <w:rPr>
          <w:rFonts w:ascii="Times New Roman" w:hAnsi="Times New Roman" w:cs="Times New Roman"/>
          <w:sz w:val="24"/>
          <w:szCs w:val="24"/>
        </w:rPr>
        <w:t>KWENDA J</w:t>
      </w:r>
    </w:p>
    <w:p w:rsidR="002F2F2F" w:rsidRDefault="008616D6" w:rsidP="008616D6">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sidR="00BA4830">
        <w:rPr>
          <w:rFonts w:ascii="Times New Roman" w:hAnsi="Times New Roman" w:cs="Times New Roman"/>
          <w:sz w:val="24"/>
          <w:szCs w:val="24"/>
        </w:rPr>
        <w:t xml:space="preserve"> </w:t>
      </w:r>
      <w:r w:rsidR="008A2A66">
        <w:rPr>
          <w:rFonts w:ascii="Times New Roman" w:hAnsi="Times New Roman" w:cs="Times New Roman"/>
          <w:sz w:val="24"/>
          <w:szCs w:val="24"/>
        </w:rPr>
        <w:t>1</w:t>
      </w:r>
      <w:r w:rsidR="009E2DDE">
        <w:rPr>
          <w:rFonts w:ascii="Times New Roman" w:hAnsi="Times New Roman" w:cs="Times New Roman"/>
          <w:sz w:val="24"/>
          <w:szCs w:val="24"/>
        </w:rPr>
        <w:t>8,</w:t>
      </w:r>
      <w:r w:rsidR="004E0257">
        <w:rPr>
          <w:rFonts w:ascii="Times New Roman" w:hAnsi="Times New Roman" w:cs="Times New Roman"/>
          <w:sz w:val="24"/>
          <w:szCs w:val="24"/>
        </w:rPr>
        <w:t xml:space="preserve"> 21 </w:t>
      </w:r>
      <w:r w:rsidR="009E2DDE">
        <w:rPr>
          <w:rFonts w:ascii="Times New Roman" w:hAnsi="Times New Roman" w:cs="Times New Roman"/>
          <w:sz w:val="24"/>
          <w:szCs w:val="24"/>
        </w:rPr>
        <w:t xml:space="preserve">&amp; </w:t>
      </w:r>
      <w:r w:rsidR="004E0257">
        <w:rPr>
          <w:rFonts w:ascii="Times New Roman" w:hAnsi="Times New Roman" w:cs="Times New Roman"/>
          <w:sz w:val="24"/>
          <w:szCs w:val="24"/>
        </w:rPr>
        <w:t>31 July 2023</w:t>
      </w:r>
      <w:r w:rsidR="008A2A66">
        <w:rPr>
          <w:rFonts w:ascii="Times New Roman" w:hAnsi="Times New Roman" w:cs="Times New Roman"/>
          <w:sz w:val="24"/>
          <w:szCs w:val="24"/>
        </w:rPr>
        <w:t xml:space="preserve"> </w:t>
      </w:r>
    </w:p>
    <w:p w:rsidR="007437EE" w:rsidRDefault="007437EE" w:rsidP="008616D6">
      <w:pPr>
        <w:spacing w:after="0" w:line="240" w:lineRule="auto"/>
        <w:rPr>
          <w:rFonts w:ascii="Times New Roman" w:hAnsi="Times New Roman" w:cs="Times New Roman"/>
          <w:sz w:val="24"/>
          <w:szCs w:val="24"/>
        </w:rPr>
      </w:pPr>
    </w:p>
    <w:p w:rsidR="002F2F2F" w:rsidRDefault="002F2F2F" w:rsidP="008616D6">
      <w:pPr>
        <w:spacing w:after="0" w:line="240" w:lineRule="auto"/>
        <w:rPr>
          <w:rFonts w:ascii="Times New Roman" w:hAnsi="Times New Roman" w:cs="Times New Roman"/>
          <w:b/>
          <w:sz w:val="24"/>
          <w:szCs w:val="24"/>
        </w:rPr>
      </w:pPr>
    </w:p>
    <w:p w:rsidR="008616D6" w:rsidRDefault="004E0257" w:rsidP="008616D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Electoral </w:t>
      </w:r>
      <w:r w:rsidR="009E2DDE">
        <w:rPr>
          <w:rFonts w:ascii="Times New Roman" w:hAnsi="Times New Roman" w:cs="Times New Roman"/>
          <w:b/>
          <w:sz w:val="24"/>
          <w:szCs w:val="24"/>
        </w:rPr>
        <w:t>A</w:t>
      </w:r>
      <w:r>
        <w:rPr>
          <w:rFonts w:ascii="Times New Roman" w:hAnsi="Times New Roman" w:cs="Times New Roman"/>
          <w:b/>
          <w:sz w:val="24"/>
          <w:szCs w:val="24"/>
        </w:rPr>
        <w:t xml:space="preserve">ppeal in </w:t>
      </w:r>
      <w:r w:rsidR="009E2DDE">
        <w:rPr>
          <w:rFonts w:ascii="Times New Roman" w:hAnsi="Times New Roman" w:cs="Times New Roman"/>
          <w:b/>
          <w:sz w:val="24"/>
          <w:szCs w:val="24"/>
        </w:rPr>
        <w:t>T</w:t>
      </w:r>
      <w:r>
        <w:rPr>
          <w:rFonts w:ascii="Times New Roman" w:hAnsi="Times New Roman" w:cs="Times New Roman"/>
          <w:b/>
          <w:sz w:val="24"/>
          <w:szCs w:val="24"/>
        </w:rPr>
        <w:t>erms of s 46(</w:t>
      </w:r>
      <w:r w:rsidR="009E58EF">
        <w:rPr>
          <w:rFonts w:ascii="Times New Roman" w:hAnsi="Times New Roman" w:cs="Times New Roman"/>
          <w:b/>
          <w:sz w:val="24"/>
          <w:szCs w:val="24"/>
        </w:rPr>
        <w:t>19) (</w:t>
      </w:r>
      <w:r w:rsidR="00CB621F">
        <w:rPr>
          <w:rFonts w:ascii="Times New Roman" w:hAnsi="Times New Roman" w:cs="Times New Roman"/>
          <w:b/>
          <w:sz w:val="24"/>
          <w:szCs w:val="24"/>
        </w:rPr>
        <w:t>b)</w:t>
      </w:r>
      <w:r>
        <w:rPr>
          <w:rFonts w:ascii="Times New Roman" w:hAnsi="Times New Roman" w:cs="Times New Roman"/>
          <w:b/>
          <w:sz w:val="24"/>
          <w:szCs w:val="24"/>
        </w:rPr>
        <w:t xml:space="preserve"> of the Electoral Act</w:t>
      </w:r>
      <w:r w:rsidR="008A2A66">
        <w:rPr>
          <w:rFonts w:ascii="Times New Roman" w:hAnsi="Times New Roman" w:cs="Times New Roman"/>
          <w:b/>
          <w:sz w:val="24"/>
          <w:szCs w:val="24"/>
        </w:rPr>
        <w:t xml:space="preserve"> </w:t>
      </w:r>
      <w:r w:rsidRPr="009E2DDE">
        <w:rPr>
          <w:rFonts w:ascii="Times New Roman" w:hAnsi="Times New Roman" w:cs="Times New Roman"/>
          <w:b/>
          <w:sz w:val="24"/>
          <w:szCs w:val="24"/>
        </w:rPr>
        <w:t>[</w:t>
      </w:r>
      <w:r w:rsidRPr="00DB3F82">
        <w:rPr>
          <w:rFonts w:ascii="Times New Roman" w:hAnsi="Times New Roman" w:cs="Times New Roman"/>
          <w:b/>
          <w:i/>
          <w:sz w:val="24"/>
          <w:szCs w:val="24"/>
        </w:rPr>
        <w:t>Chapter</w:t>
      </w:r>
      <w:r w:rsidR="00DB3F82" w:rsidRPr="00DB3F82">
        <w:rPr>
          <w:rFonts w:ascii="Times New Roman" w:hAnsi="Times New Roman" w:cs="Times New Roman"/>
          <w:b/>
          <w:i/>
          <w:sz w:val="24"/>
          <w:szCs w:val="24"/>
        </w:rPr>
        <w:t xml:space="preserve"> 2:13</w:t>
      </w:r>
      <w:r w:rsidRPr="009E2DDE">
        <w:rPr>
          <w:rFonts w:ascii="Times New Roman" w:hAnsi="Times New Roman" w:cs="Times New Roman"/>
          <w:b/>
          <w:sz w:val="24"/>
          <w:szCs w:val="24"/>
        </w:rPr>
        <w:t>]</w:t>
      </w:r>
    </w:p>
    <w:p w:rsidR="006561A6" w:rsidRDefault="006561A6" w:rsidP="008616D6">
      <w:pPr>
        <w:spacing w:after="0" w:line="240" w:lineRule="auto"/>
        <w:rPr>
          <w:rFonts w:ascii="Times New Roman" w:hAnsi="Times New Roman" w:cs="Times New Roman"/>
          <w:b/>
          <w:sz w:val="24"/>
          <w:szCs w:val="24"/>
        </w:rPr>
      </w:pPr>
    </w:p>
    <w:p w:rsidR="006561A6" w:rsidRDefault="006561A6" w:rsidP="008616D6">
      <w:pPr>
        <w:spacing w:after="0" w:line="240" w:lineRule="auto"/>
        <w:rPr>
          <w:rFonts w:ascii="Times New Roman" w:hAnsi="Times New Roman" w:cs="Times New Roman"/>
          <w:b/>
          <w:sz w:val="24"/>
          <w:szCs w:val="24"/>
        </w:rPr>
      </w:pPr>
    </w:p>
    <w:p w:rsidR="006561A6" w:rsidRDefault="006561A6" w:rsidP="008616D6">
      <w:pPr>
        <w:spacing w:after="0" w:line="240" w:lineRule="auto"/>
        <w:rPr>
          <w:rFonts w:ascii="Times New Roman" w:hAnsi="Times New Roman" w:cs="Times New Roman"/>
          <w:sz w:val="24"/>
          <w:szCs w:val="24"/>
        </w:rPr>
      </w:pPr>
      <w:r w:rsidRPr="006561A6">
        <w:rPr>
          <w:rFonts w:ascii="Times New Roman" w:hAnsi="Times New Roman" w:cs="Times New Roman"/>
          <w:i/>
          <w:sz w:val="24"/>
          <w:szCs w:val="24"/>
        </w:rPr>
        <w:t>L Madhuku</w:t>
      </w:r>
      <w:r>
        <w:rPr>
          <w:rFonts w:ascii="Times New Roman" w:hAnsi="Times New Roman" w:cs="Times New Roman"/>
          <w:sz w:val="24"/>
          <w:szCs w:val="24"/>
        </w:rPr>
        <w:t xml:space="preserve"> with </w:t>
      </w:r>
      <w:r w:rsidRPr="006561A6">
        <w:rPr>
          <w:rFonts w:ascii="Times New Roman" w:hAnsi="Times New Roman" w:cs="Times New Roman"/>
          <w:i/>
          <w:sz w:val="24"/>
          <w:szCs w:val="24"/>
        </w:rPr>
        <w:t>T Sengwayi</w:t>
      </w:r>
      <w:r w:rsidR="002E1BAB">
        <w:rPr>
          <w:rFonts w:ascii="Times New Roman" w:hAnsi="Times New Roman" w:cs="Times New Roman"/>
          <w:sz w:val="24"/>
          <w:szCs w:val="24"/>
        </w:rPr>
        <w:t>, for the appellants’</w:t>
      </w:r>
    </w:p>
    <w:p w:rsidR="006561A6" w:rsidRDefault="006561A6" w:rsidP="008616D6">
      <w:pPr>
        <w:spacing w:after="0" w:line="240" w:lineRule="auto"/>
        <w:rPr>
          <w:rFonts w:ascii="Times New Roman" w:hAnsi="Times New Roman" w:cs="Times New Roman"/>
          <w:sz w:val="24"/>
          <w:szCs w:val="24"/>
        </w:rPr>
      </w:pPr>
      <w:r w:rsidRPr="006561A6">
        <w:rPr>
          <w:rFonts w:ascii="Times New Roman" w:hAnsi="Times New Roman" w:cs="Times New Roman"/>
          <w:i/>
          <w:sz w:val="24"/>
          <w:szCs w:val="24"/>
        </w:rPr>
        <w:t>T Kanengoni</w:t>
      </w:r>
      <w:r>
        <w:rPr>
          <w:rFonts w:ascii="Times New Roman" w:hAnsi="Times New Roman" w:cs="Times New Roman"/>
          <w:sz w:val="24"/>
          <w:szCs w:val="24"/>
        </w:rPr>
        <w:t>, for the 1</w:t>
      </w:r>
      <w:r w:rsidRPr="006561A6">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6561A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2E1BAB">
        <w:rPr>
          <w:rFonts w:ascii="Times New Roman" w:hAnsi="Times New Roman" w:cs="Times New Roman"/>
          <w:sz w:val="24"/>
          <w:szCs w:val="24"/>
        </w:rPr>
        <w:t>s’</w:t>
      </w:r>
    </w:p>
    <w:p w:rsidR="007437EE" w:rsidRDefault="007437EE" w:rsidP="008616D6">
      <w:pPr>
        <w:spacing w:after="0" w:line="240" w:lineRule="auto"/>
        <w:rPr>
          <w:rFonts w:ascii="Times New Roman" w:hAnsi="Times New Roman" w:cs="Times New Roman"/>
          <w:i/>
          <w:sz w:val="24"/>
          <w:szCs w:val="24"/>
        </w:rPr>
      </w:pPr>
    </w:p>
    <w:p w:rsidR="008616D6" w:rsidRDefault="008616D6" w:rsidP="008616D6">
      <w:pPr>
        <w:spacing w:after="0" w:line="240" w:lineRule="auto"/>
        <w:rPr>
          <w:rFonts w:ascii="Times New Roman" w:hAnsi="Times New Roman" w:cs="Times New Roman"/>
          <w:i/>
          <w:sz w:val="24"/>
          <w:szCs w:val="24"/>
        </w:rPr>
      </w:pPr>
    </w:p>
    <w:p w:rsidR="00374E74" w:rsidRDefault="008616D6" w:rsidP="00431F31">
      <w:pPr>
        <w:pStyle w:val="Default"/>
        <w:spacing w:line="360" w:lineRule="auto"/>
        <w:ind w:firstLine="720"/>
        <w:jc w:val="both"/>
      </w:pPr>
      <w:r w:rsidRPr="002F2F2F">
        <w:rPr>
          <w:b/>
        </w:rPr>
        <w:t>KWENDA J</w:t>
      </w:r>
      <w:r>
        <w:t>:</w:t>
      </w:r>
      <w:r w:rsidR="002F2F2F">
        <w:t xml:space="preserve"> </w:t>
      </w:r>
      <w:r w:rsidR="009E2DDE">
        <w:t xml:space="preserve">  </w:t>
      </w:r>
    </w:p>
    <w:p w:rsidR="00374E74" w:rsidRPr="00374E74" w:rsidRDefault="00A171CC" w:rsidP="00431F31">
      <w:pPr>
        <w:pStyle w:val="Default"/>
        <w:spacing w:line="360" w:lineRule="auto"/>
        <w:ind w:firstLine="720"/>
        <w:jc w:val="both"/>
        <w:rPr>
          <w:b/>
          <w:i/>
        </w:rPr>
      </w:pPr>
      <w:r w:rsidRPr="00374E74">
        <w:rPr>
          <w:b/>
          <w:i/>
        </w:rPr>
        <w:t>Introduction</w:t>
      </w:r>
    </w:p>
    <w:p w:rsidR="00FB3E32" w:rsidRDefault="00CB621F" w:rsidP="00431F31">
      <w:pPr>
        <w:pStyle w:val="Default"/>
        <w:spacing w:line="360" w:lineRule="auto"/>
        <w:ind w:firstLine="720"/>
        <w:jc w:val="both"/>
      </w:pPr>
      <w:r>
        <w:t xml:space="preserve">Before me are 88 appellants. The first appellant is the Movement for Democratic Change (Tsvangirai) described </w:t>
      </w:r>
      <w:r w:rsidR="00BA2738">
        <w:t>in</w:t>
      </w:r>
      <w:r w:rsidR="004132C5">
        <w:t xml:space="preserve"> </w:t>
      </w:r>
      <w:r>
        <w:t xml:space="preserve">its affidavit of evidence as a political party recognised as such since its formation in 1999. </w:t>
      </w:r>
      <w:r w:rsidR="009E2DDE">
        <w:t xml:space="preserve"> </w:t>
      </w:r>
      <w:r>
        <w:t xml:space="preserve">It </w:t>
      </w:r>
      <w:r w:rsidR="004132C5">
        <w:t xml:space="preserve">does not say </w:t>
      </w:r>
      <w:r>
        <w:t xml:space="preserve">anything to establish its juristic </w:t>
      </w:r>
      <w:r w:rsidR="000316EB">
        <w:t>personality. The</w:t>
      </w:r>
      <w:r>
        <w:t xml:space="preserve"> affidavit was </w:t>
      </w:r>
      <w:r w:rsidR="000316EB">
        <w:t>sworn</w:t>
      </w:r>
      <w:r w:rsidR="009E2DDE">
        <w:t xml:space="preserve"> to by one Douglas Toga</w:t>
      </w:r>
      <w:r>
        <w:t xml:space="preserve">rasei Mwonzora who </w:t>
      </w:r>
      <w:r w:rsidR="000316EB">
        <w:t>averred</w:t>
      </w:r>
      <w:r>
        <w:t xml:space="preserve"> that he is </w:t>
      </w:r>
      <w:r w:rsidR="00FC7BC0">
        <w:t xml:space="preserve">the first appellant’s president and that he is </w:t>
      </w:r>
      <w:r>
        <w:t xml:space="preserve">authorised </w:t>
      </w:r>
      <w:r w:rsidR="000316EB">
        <w:t xml:space="preserve">to act for the first appellant </w:t>
      </w:r>
      <w:r>
        <w:t xml:space="preserve">by </w:t>
      </w:r>
      <w:r w:rsidR="009E58EF">
        <w:t xml:space="preserve">its </w:t>
      </w:r>
      <w:r w:rsidR="000316EB">
        <w:t>resolution dated 22 June 2023</w:t>
      </w:r>
      <w:r w:rsidR="009E58EF">
        <w:t xml:space="preserve">. He </w:t>
      </w:r>
      <w:r w:rsidR="000316EB">
        <w:t xml:space="preserve">claims </w:t>
      </w:r>
      <w:r w:rsidR="009E58EF">
        <w:t xml:space="preserve">that the resolution is </w:t>
      </w:r>
      <w:r w:rsidR="000316EB">
        <w:t>attached as annexure ‘</w:t>
      </w:r>
      <w:r w:rsidR="009E58EF">
        <w:t>A’ at</w:t>
      </w:r>
      <w:r w:rsidR="000316EB">
        <w:t xml:space="preserve"> page 6</w:t>
      </w:r>
      <w:r w:rsidR="00842710">
        <w:t xml:space="preserve"> filed on 25 July 2023</w:t>
      </w:r>
      <w:r w:rsidR="000316EB">
        <w:t>.</w:t>
      </w:r>
      <w:r w:rsidR="009E2DDE">
        <w:t xml:space="preserve">  </w:t>
      </w:r>
      <w:r w:rsidR="00842710">
        <w:t xml:space="preserve">I </w:t>
      </w:r>
      <w:r w:rsidR="009E58EF">
        <w:t>did not find the said resolution at</w:t>
      </w:r>
      <w:r w:rsidR="000316EB">
        <w:t xml:space="preserve"> page 6</w:t>
      </w:r>
      <w:r w:rsidR="009E58EF">
        <w:t>. What I found, instead, is a</w:t>
      </w:r>
      <w:r w:rsidR="000316EB">
        <w:t xml:space="preserve">n </w:t>
      </w:r>
      <w:r w:rsidR="00FB3E32">
        <w:t>undated</w:t>
      </w:r>
      <w:r w:rsidR="000316EB">
        <w:t xml:space="preserve"> extract of a resolution of the standing committee of a political party known as Movement for Democratic </w:t>
      </w:r>
      <w:r w:rsidR="00FB3E32">
        <w:t>Change</w:t>
      </w:r>
      <w:r w:rsidR="000316EB">
        <w:t xml:space="preserve"> </w:t>
      </w:r>
      <w:r w:rsidR="00B759FF">
        <w:t xml:space="preserve">which is not the entity before me. </w:t>
      </w:r>
      <w:r w:rsidR="004530B4">
        <w:t xml:space="preserve">Annexure ‘A” </w:t>
      </w:r>
      <w:r w:rsidR="00B759FF">
        <w:t xml:space="preserve">therefore </w:t>
      </w:r>
      <w:r w:rsidR="00842710">
        <w:t xml:space="preserve">identifies itself with a different </w:t>
      </w:r>
      <w:r w:rsidR="004530B4">
        <w:t xml:space="preserve">organisation </w:t>
      </w:r>
      <w:r w:rsidR="00B759FF">
        <w:t>named as the</w:t>
      </w:r>
      <w:r w:rsidR="004530B4">
        <w:t xml:space="preserve"> Movement for Democratic Change </w:t>
      </w:r>
      <w:r w:rsidR="00B759FF">
        <w:t xml:space="preserve">whose standing committee sat on 23 July 2023 and resolved to approach the Electoral Court for redress in view of an alleged refusal by first respondent to accept payment at its head office of nomination fees for </w:t>
      </w:r>
      <w:r w:rsidR="00C24F54">
        <w:t>organisation’s</w:t>
      </w:r>
      <w:r w:rsidR="00B759FF">
        <w:t xml:space="preserve"> candidates to contest the general election to be held </w:t>
      </w:r>
      <w:r w:rsidR="00C24F54">
        <w:t>in Zimbabwe on 23 August</w:t>
      </w:r>
      <w:r w:rsidR="00B759FF">
        <w:t xml:space="preserve"> 2023. As </w:t>
      </w:r>
      <w:r w:rsidR="004530B4">
        <w:t>opposed to giving authority to Douglas Togarase</w:t>
      </w:r>
      <w:r w:rsidR="00842710">
        <w:t>y</w:t>
      </w:r>
      <w:r w:rsidR="004530B4">
        <w:t xml:space="preserve">i Mwonzora to represent the first appellant, </w:t>
      </w:r>
      <w:r w:rsidR="00431F31">
        <w:t xml:space="preserve">the document </w:t>
      </w:r>
      <w:r w:rsidR="00B759FF">
        <w:t xml:space="preserve">appoints </w:t>
      </w:r>
      <w:r w:rsidR="00B759FF">
        <w:lastRenderedPageBreak/>
        <w:t xml:space="preserve">one </w:t>
      </w:r>
      <w:r w:rsidR="00FB3E32">
        <w:t xml:space="preserve">Dr Tapiwa Mashakada or his Deputy Dr Julius Musevenzi </w:t>
      </w:r>
      <w:r w:rsidR="004530B4">
        <w:t xml:space="preserve">as </w:t>
      </w:r>
      <w:r w:rsidR="00431F31">
        <w:t>signatories</w:t>
      </w:r>
      <w:r w:rsidR="00B759FF" w:rsidRPr="00B759FF">
        <w:t xml:space="preserve"> </w:t>
      </w:r>
      <w:r w:rsidR="00B759FF">
        <w:t xml:space="preserve">of the Movement for Democratic Change. </w:t>
      </w:r>
      <w:r w:rsidR="00431F31">
        <w:t>Annexure ‘A’ does not, therefore, give Douglas Togarase</w:t>
      </w:r>
      <w:r w:rsidR="00842710">
        <w:t>y</w:t>
      </w:r>
      <w:r w:rsidR="00374E74">
        <w:t>i Mwonz</w:t>
      </w:r>
      <w:r w:rsidR="00B759FF">
        <w:t>ora</w:t>
      </w:r>
      <w:r w:rsidR="00431F31">
        <w:t xml:space="preserve"> to act for the first appellant as claimed by him.</w:t>
      </w:r>
    </w:p>
    <w:p w:rsidR="004132C5" w:rsidRDefault="00FB3E32" w:rsidP="004132C5">
      <w:pPr>
        <w:pStyle w:val="Default"/>
        <w:spacing w:line="360" w:lineRule="auto"/>
        <w:ind w:firstLine="720"/>
        <w:jc w:val="both"/>
      </w:pPr>
      <w:r>
        <w:t>Douglas Togarasei Mwon</w:t>
      </w:r>
      <w:r w:rsidR="00BC529C">
        <w:t>z</w:t>
      </w:r>
      <w:r>
        <w:t xml:space="preserve">ora describes the other </w:t>
      </w:r>
      <w:r w:rsidR="00CB621F">
        <w:t xml:space="preserve">87 appellants </w:t>
      </w:r>
      <w:r>
        <w:t>as members of the first appellant</w:t>
      </w:r>
      <w:r w:rsidR="00FC7BC0">
        <w:t xml:space="preserve"> and its </w:t>
      </w:r>
      <w:r>
        <w:t>parliamentary candidates</w:t>
      </w:r>
      <w:r w:rsidR="00FC7BC0">
        <w:t xml:space="preserve"> in the forthcoming election. He avers that they were</w:t>
      </w:r>
      <w:r>
        <w:t xml:space="preserve"> disqualified as a result of the</w:t>
      </w:r>
      <w:r w:rsidR="00FC7BC0">
        <w:t xml:space="preserve"> inability by the first respondent </w:t>
      </w:r>
      <w:r>
        <w:t>to pay nomination fees</w:t>
      </w:r>
      <w:r w:rsidR="004132C5">
        <w:t>. The</w:t>
      </w:r>
      <w:r w:rsidR="00BA2738">
        <w:t xml:space="preserve"> 87 appellants </w:t>
      </w:r>
      <w:r w:rsidR="004132C5">
        <w:t xml:space="preserve">have submitted very brief affidavits confirming that they </w:t>
      </w:r>
      <w:r w:rsidR="00FC7BC0">
        <w:t>are</w:t>
      </w:r>
      <w:r w:rsidR="004132C5">
        <w:t xml:space="preserve"> the first appellant’s parliamentary candidates for the various constituencies named in their respective affidavits and that they were </w:t>
      </w:r>
      <w:r w:rsidR="00FC7BC0">
        <w:t xml:space="preserve">present </w:t>
      </w:r>
      <w:r w:rsidR="004132C5">
        <w:t>at the</w:t>
      </w:r>
      <w:r w:rsidR="00FC7BC0">
        <w:t>ir</w:t>
      </w:r>
      <w:r w:rsidR="004132C5">
        <w:t xml:space="preserve"> respective nomination courts waiting for their nomination fees to be paid by the first appellant</w:t>
      </w:r>
      <w:r w:rsidR="00FC7BC0">
        <w:t xml:space="preserve"> at the first respondent’s head</w:t>
      </w:r>
      <w:r w:rsidR="004132C5">
        <w:t xml:space="preserve"> office.</w:t>
      </w:r>
      <w:r w:rsidR="00BA2738">
        <w:t xml:space="preserve"> </w:t>
      </w:r>
    </w:p>
    <w:p w:rsidR="00181EF0" w:rsidRDefault="00BA2738" w:rsidP="00181EF0">
      <w:pPr>
        <w:pStyle w:val="Default"/>
        <w:spacing w:line="360" w:lineRule="auto"/>
        <w:ind w:firstLine="720"/>
        <w:jc w:val="both"/>
      </w:pPr>
      <w:r>
        <w:t xml:space="preserve">The appellants cited two respondents. The first respondent </w:t>
      </w:r>
      <w:r w:rsidR="008E2805">
        <w:t xml:space="preserve">is </w:t>
      </w:r>
      <w:r>
        <w:t xml:space="preserve">the Zimbabwe Electoral </w:t>
      </w:r>
      <w:r w:rsidR="00C43E0E">
        <w:t>C</w:t>
      </w:r>
      <w:r>
        <w:t xml:space="preserve">ommission, which is an independent commission tasked with running electoral processes in Zimbabwe. The second is </w:t>
      </w:r>
      <w:r w:rsidR="008E2805">
        <w:t xml:space="preserve">the first </w:t>
      </w:r>
      <w:r w:rsidR="00181EF0">
        <w:t>respondent’s</w:t>
      </w:r>
      <w:r>
        <w:t xml:space="preserve"> Chief Elections Officer who is </w:t>
      </w:r>
      <w:r w:rsidR="00181EF0">
        <w:t>in charge of the first respondent’s operations.</w:t>
      </w:r>
    </w:p>
    <w:p w:rsidR="00310DD3" w:rsidRDefault="00181EF0" w:rsidP="00D94844">
      <w:pPr>
        <w:pStyle w:val="Default"/>
        <w:spacing w:line="360" w:lineRule="auto"/>
        <w:ind w:firstLine="720"/>
        <w:jc w:val="both"/>
      </w:pPr>
      <w:r w:rsidRPr="00181EF0">
        <w:t xml:space="preserve">The appellants filed a </w:t>
      </w:r>
      <w:r w:rsidR="00CC20EF">
        <w:t xml:space="preserve">joint </w:t>
      </w:r>
      <w:r w:rsidRPr="00181EF0">
        <w:t>notice of appeal on 25</w:t>
      </w:r>
      <w:r w:rsidR="002E2892">
        <w:t xml:space="preserve"> </w:t>
      </w:r>
      <w:r w:rsidRPr="00181EF0">
        <w:t xml:space="preserve">June 2023 in terms of </w:t>
      </w:r>
      <w:r w:rsidR="002E2892">
        <w:t xml:space="preserve">s </w:t>
      </w:r>
      <w:r w:rsidRPr="00181EF0">
        <w:t>46</w:t>
      </w:r>
      <w:r>
        <w:t xml:space="preserve"> </w:t>
      </w:r>
      <w:r w:rsidRPr="00181EF0">
        <w:t>(</w:t>
      </w:r>
      <w:r w:rsidR="008E2805" w:rsidRPr="00181EF0">
        <w:t>19)(</w:t>
      </w:r>
      <w:r w:rsidRPr="00181EF0">
        <w:t xml:space="preserve">b) of the Electoral Act </w:t>
      </w:r>
      <w:r w:rsidRPr="002E2892">
        <w:t>[</w:t>
      </w:r>
      <w:r w:rsidRPr="00181EF0">
        <w:rPr>
          <w:i/>
        </w:rPr>
        <w:t>Chapter 2:13</w:t>
      </w:r>
      <w:r w:rsidRPr="002E2892">
        <w:t xml:space="preserve">] </w:t>
      </w:r>
      <w:r w:rsidR="002E2892">
        <w:t xml:space="preserve">as read with </w:t>
      </w:r>
      <w:r w:rsidR="008E2805">
        <w:t>rules</w:t>
      </w:r>
      <w:r w:rsidRPr="00181EF0">
        <w:t xml:space="preserve"> 10 and 11 of the </w:t>
      </w:r>
      <w:r w:rsidRPr="00181EF0">
        <w:rPr>
          <w:i/>
        </w:rPr>
        <w:t xml:space="preserve">Electoral (Applications, Appeals and Petitions) Rules, </w:t>
      </w:r>
      <w:r w:rsidRPr="00181EF0">
        <w:t xml:space="preserve">1995, </w:t>
      </w:r>
      <w:r w:rsidRPr="00181EF0">
        <w:rPr>
          <w:i/>
        </w:rPr>
        <w:t>Statutory Instrument</w:t>
      </w:r>
      <w:r w:rsidRPr="00181EF0">
        <w:t xml:space="preserve"> 74 A</w:t>
      </w:r>
      <w:r w:rsidR="00310DD3">
        <w:t>,</w:t>
      </w:r>
      <w:r w:rsidRPr="00181EF0">
        <w:t xml:space="preserve"> 1995. </w:t>
      </w:r>
    </w:p>
    <w:p w:rsidR="00A171CC" w:rsidRDefault="00310DD3" w:rsidP="00310D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appeal is opposed by the respondents in terms of r 12 of the </w:t>
      </w:r>
      <w:r w:rsidRPr="006D7427">
        <w:rPr>
          <w:rFonts w:ascii="Times New Roman" w:hAnsi="Times New Roman" w:cs="Times New Roman"/>
          <w:i/>
          <w:sz w:val="24"/>
          <w:szCs w:val="24"/>
        </w:rPr>
        <w:t xml:space="preserve">Electoral </w:t>
      </w:r>
      <w:r w:rsidRPr="004906FF">
        <w:rPr>
          <w:rFonts w:ascii="Times New Roman" w:hAnsi="Times New Roman" w:cs="Times New Roman"/>
          <w:i/>
          <w:sz w:val="24"/>
          <w:szCs w:val="24"/>
        </w:rPr>
        <w:t>(Applications, Appeals and Petitions) Rules</w:t>
      </w:r>
      <w:r>
        <w:rPr>
          <w:rFonts w:ascii="Times New Roman" w:hAnsi="Times New Roman" w:cs="Times New Roman"/>
          <w:sz w:val="24"/>
          <w:szCs w:val="24"/>
        </w:rPr>
        <w:t xml:space="preserve">. The respondents opposed the appeal in a </w:t>
      </w:r>
      <w:r w:rsidR="00A171CC">
        <w:rPr>
          <w:rFonts w:ascii="Times New Roman" w:hAnsi="Times New Roman" w:cs="Times New Roman"/>
          <w:sz w:val="24"/>
          <w:szCs w:val="24"/>
        </w:rPr>
        <w:t>reply</w:t>
      </w:r>
      <w:r>
        <w:rPr>
          <w:rFonts w:ascii="Times New Roman" w:hAnsi="Times New Roman" w:cs="Times New Roman"/>
          <w:sz w:val="24"/>
          <w:szCs w:val="24"/>
        </w:rPr>
        <w:t xml:space="preserve"> filed on 28 June 2023. They objected to the appeal which they described as fatally and incurably defective</w:t>
      </w:r>
      <w:r w:rsidR="00A171CC">
        <w:rPr>
          <w:rFonts w:ascii="Times New Roman" w:hAnsi="Times New Roman" w:cs="Times New Roman"/>
          <w:sz w:val="24"/>
          <w:szCs w:val="24"/>
        </w:rPr>
        <w:t xml:space="preserve"> on various grounds. These are they</w:t>
      </w:r>
      <w:r>
        <w:rPr>
          <w:rFonts w:ascii="Times New Roman" w:hAnsi="Times New Roman" w:cs="Times New Roman"/>
          <w:sz w:val="24"/>
          <w:szCs w:val="24"/>
        </w:rPr>
        <w:t xml:space="preserve">. </w:t>
      </w:r>
      <w:r w:rsidR="00A171CC">
        <w:rPr>
          <w:rFonts w:ascii="Times New Roman" w:hAnsi="Times New Roman" w:cs="Times New Roman"/>
          <w:sz w:val="24"/>
          <w:szCs w:val="24"/>
        </w:rPr>
        <w:t>The</w:t>
      </w:r>
      <w:r>
        <w:rPr>
          <w:rFonts w:ascii="Times New Roman" w:hAnsi="Times New Roman" w:cs="Times New Roman"/>
          <w:sz w:val="24"/>
          <w:szCs w:val="24"/>
        </w:rPr>
        <w:t xml:space="preserve"> notice of appeal does not state the place at which the nomination courts sat, the names of the persons who presided and the dates of the decisions appealed against</w:t>
      </w:r>
      <w:r w:rsidR="00A171CC">
        <w:rPr>
          <w:rFonts w:ascii="Times New Roman" w:hAnsi="Times New Roman" w:cs="Times New Roman"/>
          <w:sz w:val="24"/>
          <w:szCs w:val="24"/>
        </w:rPr>
        <w:t xml:space="preserve">. This is critical </w:t>
      </w:r>
      <w:r>
        <w:rPr>
          <w:rFonts w:ascii="Times New Roman" w:hAnsi="Times New Roman" w:cs="Times New Roman"/>
          <w:sz w:val="24"/>
          <w:szCs w:val="24"/>
        </w:rPr>
        <w:t>especially because the appeal is intended to relate to 81 different potential candidates</w:t>
      </w:r>
      <w:r w:rsidR="00A171CC">
        <w:rPr>
          <w:rFonts w:ascii="Times New Roman" w:hAnsi="Times New Roman" w:cs="Times New Roman"/>
          <w:sz w:val="24"/>
          <w:szCs w:val="24"/>
        </w:rPr>
        <w:t>,</w:t>
      </w:r>
      <w:r>
        <w:rPr>
          <w:rFonts w:ascii="Times New Roman" w:hAnsi="Times New Roman" w:cs="Times New Roman"/>
          <w:sz w:val="24"/>
          <w:szCs w:val="24"/>
        </w:rPr>
        <w:t xml:space="preserve"> each with an individual cause of action and appearing before nomination courts. The appeal </w:t>
      </w:r>
      <w:r w:rsidR="00A171CC">
        <w:rPr>
          <w:rFonts w:ascii="Times New Roman" w:hAnsi="Times New Roman" w:cs="Times New Roman"/>
          <w:sz w:val="24"/>
          <w:szCs w:val="24"/>
        </w:rPr>
        <w:t>is</w:t>
      </w:r>
      <w:r>
        <w:rPr>
          <w:rFonts w:ascii="Times New Roman" w:hAnsi="Times New Roman" w:cs="Times New Roman"/>
          <w:sz w:val="24"/>
          <w:szCs w:val="24"/>
        </w:rPr>
        <w:t xml:space="preserve"> against the alleged decisions to disqualify the ‘81 different’ appellants </w:t>
      </w:r>
      <w:r w:rsidR="00A171CC">
        <w:rPr>
          <w:rFonts w:ascii="Times New Roman" w:hAnsi="Times New Roman" w:cs="Times New Roman"/>
          <w:sz w:val="24"/>
          <w:szCs w:val="24"/>
        </w:rPr>
        <w:t>yet it does</w:t>
      </w:r>
      <w:r>
        <w:rPr>
          <w:rFonts w:ascii="Times New Roman" w:hAnsi="Times New Roman" w:cs="Times New Roman"/>
          <w:sz w:val="24"/>
          <w:szCs w:val="24"/>
        </w:rPr>
        <w:t xml:space="preserve"> not identify the nature and terms of the decision appealed against. </w:t>
      </w:r>
      <w:r w:rsidR="00A171CC">
        <w:rPr>
          <w:rFonts w:ascii="Times New Roman" w:hAnsi="Times New Roman" w:cs="Times New Roman"/>
          <w:sz w:val="24"/>
          <w:szCs w:val="24"/>
        </w:rPr>
        <w:t>I observe that t</w:t>
      </w:r>
      <w:r>
        <w:rPr>
          <w:rFonts w:ascii="Times New Roman" w:hAnsi="Times New Roman" w:cs="Times New Roman"/>
          <w:sz w:val="24"/>
          <w:szCs w:val="24"/>
        </w:rPr>
        <w:t xml:space="preserve">he respondents are actually mistaken about the number of </w:t>
      </w:r>
      <w:r w:rsidR="00A171CC">
        <w:rPr>
          <w:rFonts w:ascii="Times New Roman" w:hAnsi="Times New Roman" w:cs="Times New Roman"/>
          <w:sz w:val="24"/>
          <w:szCs w:val="24"/>
        </w:rPr>
        <w:t xml:space="preserve">the </w:t>
      </w:r>
      <w:r>
        <w:rPr>
          <w:rFonts w:ascii="Times New Roman" w:hAnsi="Times New Roman" w:cs="Times New Roman"/>
          <w:sz w:val="24"/>
          <w:szCs w:val="24"/>
        </w:rPr>
        <w:t xml:space="preserve">appellants. That is understandable because one has to </w:t>
      </w:r>
      <w:r w:rsidR="00A171CC">
        <w:rPr>
          <w:rFonts w:ascii="Times New Roman" w:hAnsi="Times New Roman" w:cs="Times New Roman"/>
          <w:sz w:val="24"/>
          <w:szCs w:val="24"/>
        </w:rPr>
        <w:t xml:space="preserve">physically </w:t>
      </w:r>
      <w:r>
        <w:rPr>
          <w:rFonts w:ascii="Times New Roman" w:hAnsi="Times New Roman" w:cs="Times New Roman"/>
          <w:sz w:val="24"/>
          <w:szCs w:val="24"/>
        </w:rPr>
        <w:t xml:space="preserve">count the names </w:t>
      </w:r>
      <w:r w:rsidR="00A171CC">
        <w:rPr>
          <w:rFonts w:ascii="Times New Roman" w:hAnsi="Times New Roman" w:cs="Times New Roman"/>
          <w:sz w:val="24"/>
          <w:szCs w:val="24"/>
        </w:rPr>
        <w:t xml:space="preserve">to ascertain their number </w:t>
      </w:r>
      <w:r>
        <w:rPr>
          <w:rFonts w:ascii="Times New Roman" w:hAnsi="Times New Roman" w:cs="Times New Roman"/>
          <w:sz w:val="24"/>
          <w:szCs w:val="24"/>
        </w:rPr>
        <w:t>since the appellants are not numbered. The</w:t>
      </w:r>
      <w:r w:rsidR="00A171CC">
        <w:rPr>
          <w:rFonts w:ascii="Times New Roman" w:hAnsi="Times New Roman" w:cs="Times New Roman"/>
          <w:sz w:val="24"/>
          <w:szCs w:val="24"/>
        </w:rPr>
        <w:t xml:space="preserve"> respondents also aver that the appeal is objectionable because the</w:t>
      </w:r>
      <w:r>
        <w:rPr>
          <w:rFonts w:ascii="Times New Roman" w:hAnsi="Times New Roman" w:cs="Times New Roman"/>
          <w:sz w:val="24"/>
          <w:szCs w:val="24"/>
        </w:rPr>
        <w:t xml:space="preserve"> chamber application referred to in </w:t>
      </w:r>
      <w:r w:rsidR="00A171CC">
        <w:rPr>
          <w:rFonts w:ascii="Times New Roman" w:hAnsi="Times New Roman" w:cs="Times New Roman"/>
          <w:sz w:val="24"/>
          <w:szCs w:val="24"/>
        </w:rPr>
        <w:t xml:space="preserve">it </w:t>
      </w:r>
      <w:r>
        <w:rPr>
          <w:rFonts w:ascii="Times New Roman" w:hAnsi="Times New Roman" w:cs="Times New Roman"/>
          <w:sz w:val="24"/>
          <w:szCs w:val="24"/>
        </w:rPr>
        <w:t xml:space="preserve">is not sufficiently identified. The grounds of appeal said to be contained in an urgent chamber </w:t>
      </w:r>
      <w:r>
        <w:rPr>
          <w:rFonts w:ascii="Times New Roman" w:hAnsi="Times New Roman" w:cs="Times New Roman"/>
          <w:sz w:val="24"/>
          <w:szCs w:val="24"/>
        </w:rPr>
        <w:lastRenderedPageBreak/>
        <w:t>application which has not been identified. The grounds of appeal should be on the face of the notice of appeal. The pairing of the notice of appeal with an extraneous c</w:t>
      </w:r>
      <w:r w:rsidR="00A171CC">
        <w:rPr>
          <w:rFonts w:ascii="Times New Roman" w:hAnsi="Times New Roman" w:cs="Times New Roman"/>
          <w:sz w:val="24"/>
          <w:szCs w:val="24"/>
        </w:rPr>
        <w:t>h</w:t>
      </w:r>
      <w:r>
        <w:rPr>
          <w:rFonts w:ascii="Times New Roman" w:hAnsi="Times New Roman" w:cs="Times New Roman"/>
          <w:sz w:val="24"/>
          <w:szCs w:val="24"/>
        </w:rPr>
        <w:t>amber application means the notice of appeal dos not speak for itself. The notice of appeal is contrary to the provisions of s 46 (19) of the Electoral Court which affords the right to appeal to candidates whose nomination papers are rejected by the person presiding at the nomination court. The first appellant is not a candidate whose nomination papers were rejected. And so has no right of appeal in terms of s 46 (19) of the Electoral Act. The appellants are not designated</w:t>
      </w:r>
      <w:r w:rsidR="00A171CC">
        <w:rPr>
          <w:rFonts w:ascii="Times New Roman" w:hAnsi="Times New Roman" w:cs="Times New Roman"/>
          <w:sz w:val="24"/>
          <w:szCs w:val="24"/>
        </w:rPr>
        <w:t xml:space="preserve"> in that </w:t>
      </w:r>
      <w:r>
        <w:rPr>
          <w:rFonts w:ascii="Times New Roman" w:hAnsi="Times New Roman" w:cs="Times New Roman"/>
          <w:sz w:val="24"/>
          <w:szCs w:val="24"/>
        </w:rPr>
        <w:t xml:space="preserve">they are just listed and the word ‘appellants’ appears at the end of the list. </w:t>
      </w:r>
    </w:p>
    <w:p w:rsidR="00310DD3" w:rsidRDefault="00310DD3" w:rsidP="00A171CC">
      <w:pPr>
        <w:spacing w:after="0" w:line="360" w:lineRule="auto"/>
        <w:ind w:firstLine="720"/>
        <w:jc w:val="both"/>
      </w:pPr>
      <w:r>
        <w:rPr>
          <w:rFonts w:ascii="Times New Roman" w:hAnsi="Times New Roman" w:cs="Times New Roman"/>
          <w:sz w:val="24"/>
          <w:szCs w:val="24"/>
        </w:rPr>
        <w:t xml:space="preserve">The </w:t>
      </w:r>
      <w:r w:rsidR="006F45A1">
        <w:rPr>
          <w:rFonts w:ascii="Times New Roman" w:hAnsi="Times New Roman" w:cs="Times New Roman"/>
          <w:sz w:val="24"/>
          <w:szCs w:val="24"/>
        </w:rPr>
        <w:t>respondents</w:t>
      </w:r>
      <w:r>
        <w:rPr>
          <w:rFonts w:ascii="Times New Roman" w:hAnsi="Times New Roman" w:cs="Times New Roman"/>
          <w:sz w:val="24"/>
          <w:szCs w:val="24"/>
        </w:rPr>
        <w:t xml:space="preserve"> opposed the appeal on the merits but </w:t>
      </w:r>
      <w:r w:rsidR="006F45A1">
        <w:rPr>
          <w:rFonts w:ascii="Times New Roman" w:hAnsi="Times New Roman" w:cs="Times New Roman"/>
          <w:sz w:val="24"/>
          <w:szCs w:val="24"/>
        </w:rPr>
        <w:t xml:space="preserve">I </w:t>
      </w:r>
      <w:r>
        <w:rPr>
          <w:rFonts w:ascii="Times New Roman" w:hAnsi="Times New Roman" w:cs="Times New Roman"/>
          <w:sz w:val="24"/>
          <w:szCs w:val="24"/>
        </w:rPr>
        <w:t xml:space="preserve">will not advert to the merits </w:t>
      </w:r>
      <w:r w:rsidR="000E16B0">
        <w:rPr>
          <w:rFonts w:ascii="Times New Roman" w:hAnsi="Times New Roman" w:cs="Times New Roman"/>
          <w:sz w:val="24"/>
          <w:szCs w:val="24"/>
        </w:rPr>
        <w:t xml:space="preserve">at this stage </w:t>
      </w:r>
      <w:r>
        <w:rPr>
          <w:rFonts w:ascii="Times New Roman" w:hAnsi="Times New Roman" w:cs="Times New Roman"/>
          <w:sz w:val="24"/>
          <w:szCs w:val="24"/>
        </w:rPr>
        <w:t>since I have to dispose of the respondents’ objection to the appeal</w:t>
      </w:r>
      <w:r w:rsidR="000E16B0">
        <w:rPr>
          <w:rFonts w:ascii="Times New Roman" w:hAnsi="Times New Roman" w:cs="Times New Roman"/>
          <w:sz w:val="24"/>
          <w:szCs w:val="24"/>
        </w:rPr>
        <w:t>, first</w:t>
      </w:r>
      <w:r>
        <w:rPr>
          <w:rFonts w:ascii="Times New Roman" w:hAnsi="Times New Roman" w:cs="Times New Roman"/>
          <w:sz w:val="24"/>
          <w:szCs w:val="24"/>
        </w:rPr>
        <w:t>. In the event that I uphold the objection that will result in me striking off the appeal.</w:t>
      </w:r>
    </w:p>
    <w:p w:rsidR="00A171CC" w:rsidRDefault="00A171CC" w:rsidP="00A171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matter came up for hearing on 21 July 2023. Rule 14(d)I of the </w:t>
      </w:r>
      <w:r w:rsidRPr="004906FF">
        <w:rPr>
          <w:rFonts w:ascii="Times New Roman" w:hAnsi="Times New Roman" w:cs="Times New Roman"/>
          <w:i/>
          <w:sz w:val="24"/>
          <w:szCs w:val="24"/>
        </w:rPr>
        <w:t>Electoral (Applications, Appeals and Petitions) Rules</w:t>
      </w:r>
      <w:r w:rsidRPr="004906FF">
        <w:rPr>
          <w:rFonts w:ascii="Times New Roman" w:hAnsi="Times New Roman" w:cs="Times New Roman"/>
          <w:sz w:val="24"/>
          <w:szCs w:val="24"/>
        </w:rPr>
        <w:t xml:space="preserve"> </w:t>
      </w:r>
      <w:r>
        <w:rPr>
          <w:rFonts w:ascii="Times New Roman" w:hAnsi="Times New Roman" w:cs="Times New Roman"/>
          <w:sz w:val="24"/>
          <w:szCs w:val="24"/>
        </w:rPr>
        <w:t>provides that the appellant, the person who presided at the nomination court concerned, the Registrar General and any other person who filed a reply to the notice of appeal shall be entitled to be heard at the hearing. The parties opted to file written submissions and evidence. The appellants rely on the affidavit filed by Douglas Togaraseyi Mwonzora which I have already referred to. The respondent filed their own affidavits of evidence and submissions.</w:t>
      </w:r>
    </w:p>
    <w:p w:rsidR="00A171CC" w:rsidRPr="00374E74" w:rsidRDefault="00A171CC" w:rsidP="00D94844">
      <w:pPr>
        <w:pStyle w:val="Default"/>
        <w:spacing w:line="360" w:lineRule="auto"/>
        <w:ind w:firstLine="720"/>
        <w:jc w:val="both"/>
        <w:rPr>
          <w:b/>
          <w:i/>
        </w:rPr>
      </w:pPr>
      <w:r w:rsidRPr="00374E74">
        <w:rPr>
          <w:b/>
          <w:i/>
        </w:rPr>
        <w:t>Findings</w:t>
      </w:r>
    </w:p>
    <w:p w:rsidR="00DA5E71" w:rsidRDefault="00181EF0" w:rsidP="00D94844">
      <w:pPr>
        <w:pStyle w:val="Default"/>
        <w:spacing w:line="360" w:lineRule="auto"/>
        <w:ind w:firstLine="720"/>
        <w:jc w:val="both"/>
      </w:pPr>
      <w:r>
        <w:t xml:space="preserve">Somehow the appellants are not numbered in the heading of the Notice of </w:t>
      </w:r>
      <w:r w:rsidR="004B50C3">
        <w:t>A</w:t>
      </w:r>
      <w:r>
        <w:t xml:space="preserve">ppeal and in all </w:t>
      </w:r>
      <w:r w:rsidR="008E2805">
        <w:t xml:space="preserve">subsequent processes </w:t>
      </w:r>
      <w:r>
        <w:t xml:space="preserve">filed by them. Only the respondents are numbered. The failure to number the appellants is inconsistent </w:t>
      </w:r>
      <w:r w:rsidR="00CC20EF">
        <w:t>with</w:t>
      </w:r>
      <w:r>
        <w:t xml:space="preserve"> the practice and procedure in this court</w:t>
      </w:r>
      <w:r w:rsidR="00CC20EF">
        <w:t xml:space="preserve">. </w:t>
      </w:r>
    </w:p>
    <w:p w:rsidR="008335DD" w:rsidRDefault="00DA5E71" w:rsidP="00971C94">
      <w:pPr>
        <w:pStyle w:val="Default"/>
        <w:spacing w:line="360" w:lineRule="auto"/>
        <w:ind w:firstLine="720"/>
        <w:jc w:val="both"/>
      </w:pPr>
      <w:r>
        <w:t xml:space="preserve">The Notice of </w:t>
      </w:r>
      <w:r w:rsidR="00050953">
        <w:t>A</w:t>
      </w:r>
      <w:r>
        <w:t>ppeal describes itself as an appeal, a</w:t>
      </w:r>
      <w:r w:rsidR="00FF0D78">
        <w:t>gainst the decision of the respondents</w:t>
      </w:r>
      <w:r>
        <w:t xml:space="preserve"> </w:t>
      </w:r>
      <w:r w:rsidR="004F3959">
        <w:t xml:space="preserve">on 21 June 2023 to disqualify them </w:t>
      </w:r>
      <w:r w:rsidR="00FF0D78">
        <w:t>as parliamentary (the error is not mine</w:t>
      </w:r>
      <w:r w:rsidR="004F3959">
        <w:t xml:space="preserve">) ‘election’. </w:t>
      </w:r>
      <w:r w:rsidR="00050953">
        <w:t xml:space="preserve"> </w:t>
      </w:r>
      <w:r w:rsidR="004F3959">
        <w:t xml:space="preserve">It is possible the appellants wanted to say they were disqualified as parliamentary </w:t>
      </w:r>
      <w:r w:rsidR="00FF0D78">
        <w:t>candidates</w:t>
      </w:r>
      <w:r w:rsidR="004F3959">
        <w:t xml:space="preserve">. </w:t>
      </w:r>
      <w:r w:rsidR="008335DD">
        <w:t xml:space="preserve">There is therefore a patent error in the appeal. </w:t>
      </w:r>
      <w:r w:rsidR="004F3959">
        <w:t xml:space="preserve">It is however not up to me to assume and correct the notice of appeal on the basis of my assumption. </w:t>
      </w:r>
    </w:p>
    <w:p w:rsidR="0051034A" w:rsidRDefault="004F3959" w:rsidP="00D94844">
      <w:pPr>
        <w:pStyle w:val="Default"/>
        <w:spacing w:line="360" w:lineRule="auto"/>
        <w:ind w:firstLine="720"/>
        <w:jc w:val="both"/>
      </w:pPr>
      <w:r>
        <w:t xml:space="preserve">The notice </w:t>
      </w:r>
      <w:r w:rsidR="008335DD">
        <w:t xml:space="preserve">of appeal states that </w:t>
      </w:r>
      <w:r>
        <w:t xml:space="preserve">the grounds of appeal are contained in a </w:t>
      </w:r>
      <w:r w:rsidR="00D94844">
        <w:t xml:space="preserve">separate </w:t>
      </w:r>
      <w:r>
        <w:t xml:space="preserve">chamber </w:t>
      </w:r>
      <w:r w:rsidR="008335DD">
        <w:t xml:space="preserve">filed separately </w:t>
      </w:r>
      <w:r>
        <w:t xml:space="preserve">before this court. </w:t>
      </w:r>
      <w:r w:rsidR="008335DD">
        <w:t xml:space="preserve">The appeal also </w:t>
      </w:r>
      <w:r>
        <w:t xml:space="preserve">purports to incorporate the </w:t>
      </w:r>
      <w:r w:rsidR="008335DD">
        <w:t>chamber application</w:t>
      </w:r>
      <w:r>
        <w:t xml:space="preserve">. The procedure of </w:t>
      </w:r>
      <w:r w:rsidR="00FF0D78">
        <w:t>incorporating</w:t>
      </w:r>
      <w:r>
        <w:t xml:space="preserve"> </w:t>
      </w:r>
      <w:r w:rsidR="00D94844">
        <w:t xml:space="preserve">the chamber application </w:t>
      </w:r>
      <w:r>
        <w:t xml:space="preserve">as part of a notice of appeal is not provided </w:t>
      </w:r>
      <w:r>
        <w:lastRenderedPageBreak/>
        <w:t>for</w:t>
      </w:r>
      <w:r w:rsidR="00D94844">
        <w:t xml:space="preserve"> in</w:t>
      </w:r>
      <w:r w:rsidR="00050953">
        <w:t xml:space="preserve"> r</w:t>
      </w:r>
      <w:r>
        <w:t xml:space="preserve"> 11 of the </w:t>
      </w:r>
      <w:r w:rsidRPr="00181EF0">
        <w:rPr>
          <w:i/>
        </w:rPr>
        <w:t>Electoral (Applications, Appeals and Petitions) Rules</w:t>
      </w:r>
      <w:r>
        <w:t xml:space="preserve">. Such </w:t>
      </w:r>
      <w:r w:rsidR="00FF0D78">
        <w:t>procedure</w:t>
      </w:r>
      <w:r>
        <w:t xml:space="preserve"> </w:t>
      </w:r>
      <w:r w:rsidR="00971C94" w:rsidRPr="00971C94">
        <w:t xml:space="preserve">would </w:t>
      </w:r>
      <w:r w:rsidR="008335DD">
        <w:t xml:space="preserve">also </w:t>
      </w:r>
      <w:r w:rsidR="00971C94" w:rsidRPr="00971C94">
        <w:t xml:space="preserve">mean that the grounds </w:t>
      </w:r>
      <w:r w:rsidR="00D94844">
        <w:t xml:space="preserve">of appeal </w:t>
      </w:r>
      <w:r w:rsidR="0051034A">
        <w:t>would not be</w:t>
      </w:r>
      <w:r w:rsidR="00971C94" w:rsidRPr="00971C94">
        <w:t xml:space="preserve"> </w:t>
      </w:r>
      <w:r w:rsidR="00D94844">
        <w:t>clear and specific</w:t>
      </w:r>
      <w:r w:rsidR="00971C94" w:rsidRPr="00971C94">
        <w:t xml:space="preserve">. </w:t>
      </w:r>
    </w:p>
    <w:p w:rsidR="00D94844" w:rsidRDefault="00D94844" w:rsidP="00D94844">
      <w:pPr>
        <w:pStyle w:val="Default"/>
        <w:spacing w:line="360" w:lineRule="auto"/>
        <w:ind w:firstLine="720"/>
        <w:jc w:val="both"/>
      </w:pPr>
      <w:r>
        <w:t xml:space="preserve">The notice of appeal has an inscription, in bold letters, which reads as follows: </w:t>
      </w:r>
    </w:p>
    <w:p w:rsidR="00D94844" w:rsidRDefault="00374E74" w:rsidP="00374E74">
      <w:pPr>
        <w:pStyle w:val="Default"/>
        <w:ind w:left="720"/>
        <w:jc w:val="both"/>
        <w:rPr>
          <w:b/>
          <w:sz w:val="22"/>
          <w:szCs w:val="22"/>
        </w:rPr>
      </w:pPr>
      <w:r w:rsidRPr="00374E74">
        <w:rPr>
          <w:b/>
          <w:sz w:val="22"/>
          <w:szCs w:val="22"/>
        </w:rPr>
        <w:t>“</w:t>
      </w:r>
      <w:r w:rsidR="00D94844" w:rsidRPr="00374E74">
        <w:rPr>
          <w:b/>
          <w:sz w:val="22"/>
          <w:szCs w:val="22"/>
        </w:rPr>
        <w:t>(NB this appeal is subsequent and compliments the urgent chamber application filed herein. It is filed to fulfil the requirement that the candidate may need to make an appeal)</w:t>
      </w:r>
      <w:r>
        <w:rPr>
          <w:b/>
          <w:sz w:val="22"/>
          <w:szCs w:val="22"/>
        </w:rPr>
        <w:t>”</w:t>
      </w:r>
    </w:p>
    <w:p w:rsidR="00374E74" w:rsidRPr="00374E74" w:rsidRDefault="00374E74" w:rsidP="00374E74">
      <w:pPr>
        <w:pStyle w:val="Default"/>
        <w:ind w:left="720"/>
        <w:jc w:val="both"/>
        <w:rPr>
          <w:b/>
          <w:sz w:val="22"/>
          <w:szCs w:val="22"/>
        </w:rPr>
      </w:pPr>
    </w:p>
    <w:p w:rsidR="00D94844" w:rsidRDefault="00D94844" w:rsidP="00D94844">
      <w:pPr>
        <w:pStyle w:val="Default"/>
        <w:spacing w:line="360" w:lineRule="auto"/>
        <w:ind w:firstLine="720"/>
        <w:jc w:val="both"/>
      </w:pPr>
      <w:r>
        <w:t xml:space="preserve">The appellants have </w:t>
      </w:r>
      <w:r w:rsidR="00AE45D7">
        <w:t>bound,</w:t>
      </w:r>
      <w:r w:rsidR="00AE45D7" w:rsidRPr="00AE45D7">
        <w:t xml:space="preserve"> </w:t>
      </w:r>
      <w:r w:rsidR="00AE45D7">
        <w:t>together with this appeal,</w:t>
      </w:r>
      <w:r>
        <w:t xml:space="preserve"> a chamber application which the first appellant filed in th</w:t>
      </w:r>
      <w:r w:rsidR="00AE45D7">
        <w:t xml:space="preserve">is </w:t>
      </w:r>
      <w:r>
        <w:t xml:space="preserve">court on </w:t>
      </w:r>
      <w:r w:rsidR="00AE45D7">
        <w:t>the 23</w:t>
      </w:r>
      <w:r w:rsidR="00AE45D7" w:rsidRPr="00AE45D7">
        <w:rPr>
          <w:vertAlign w:val="superscript"/>
        </w:rPr>
        <w:t>rd</w:t>
      </w:r>
      <w:r w:rsidR="00AE45D7">
        <w:t xml:space="preserve"> of </w:t>
      </w:r>
      <w:r>
        <w:t>June 2023 separately under Case Number EC 5/23</w:t>
      </w:r>
      <w:r w:rsidR="00AE45D7">
        <w:t>. This is despite</w:t>
      </w:r>
      <w:r>
        <w:t xml:space="preserve"> that the chamber application is not quoted in the heading or body of the notice of appeal as a reference file. Case Number EC 5/23 is a</w:t>
      </w:r>
      <w:r w:rsidR="00AE45D7">
        <w:t xml:space="preserve"> chamber </w:t>
      </w:r>
      <w:r>
        <w:t xml:space="preserve">application </w:t>
      </w:r>
      <w:r w:rsidR="00AE45D7">
        <w:t xml:space="preserve">filed </w:t>
      </w:r>
      <w:r>
        <w:t xml:space="preserve">by the first appellant as the only applicant. The grounds of that application are that the first appellant (the only applicant therein) was unfairly precluded from paying nomination fees for its parliamentary candidates due to administrative blunders of the respondents.  It seeks redress within 7 days’ failure of which it its candidates’ names will not appear on the ballot papers thereby preventing them from being candidates in the forthcoming plebiscite. In the urgent chamber application, the first appellant therefore seeks a provisional order wherein, in the interim, an order directing the respondents to accept the nomination fees for its candidates and on the return date, an order rescinding the disqualification of its candidates, directing the respondents to accept payment of their nomination fees and directing the respondents to include their names on the ballot papers. </w:t>
      </w:r>
      <w:r w:rsidR="008335DD">
        <w:t>The respective reliefs sought in the appeal before me and the chamber application which is not before me are different. In addition to that the parties are different. It is therefore irregular to bind the processes together.</w:t>
      </w:r>
    </w:p>
    <w:p w:rsidR="00D94844" w:rsidRDefault="00D94844" w:rsidP="008335DD">
      <w:pPr>
        <w:pStyle w:val="Default"/>
        <w:spacing w:line="360" w:lineRule="auto"/>
        <w:jc w:val="both"/>
      </w:pPr>
      <w:r>
        <w:t xml:space="preserve">The appellants </w:t>
      </w:r>
      <w:r w:rsidR="008335DD">
        <w:t xml:space="preserve">do not have </w:t>
      </w:r>
      <w:r>
        <w:t>leave of th</w:t>
      </w:r>
      <w:r w:rsidR="008335DD">
        <w:t xml:space="preserve">is </w:t>
      </w:r>
      <w:r>
        <w:t xml:space="preserve">court to attach copies of the chamber application. I have studied Part IV of the </w:t>
      </w:r>
      <w:r w:rsidRPr="00181EF0">
        <w:rPr>
          <w:i/>
        </w:rPr>
        <w:t>Electoral (Applications, Appeals and Petitions) Rules</w:t>
      </w:r>
      <w:r>
        <w:rPr>
          <w:i/>
        </w:rPr>
        <w:t xml:space="preserve"> </w:t>
      </w:r>
      <w:r>
        <w:t xml:space="preserve">and note that it does not make provision for what the appellants have done. </w:t>
      </w:r>
    </w:p>
    <w:p w:rsidR="00971C94" w:rsidRPr="004906FF" w:rsidRDefault="00971C94" w:rsidP="004906F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4906FF">
        <w:rPr>
          <w:rFonts w:ascii="Times New Roman" w:hAnsi="Times New Roman" w:cs="Times New Roman"/>
          <w:sz w:val="24"/>
          <w:szCs w:val="24"/>
        </w:rPr>
        <w:t xml:space="preserve">Rule 10 of the </w:t>
      </w:r>
      <w:r w:rsidRPr="004906FF">
        <w:rPr>
          <w:rFonts w:ascii="Times New Roman" w:hAnsi="Times New Roman" w:cs="Times New Roman"/>
          <w:i/>
          <w:sz w:val="24"/>
          <w:szCs w:val="24"/>
        </w:rPr>
        <w:t>Electoral (Applications, Appeals and Petitions) Rules</w:t>
      </w:r>
      <w:r w:rsidRPr="004906FF">
        <w:rPr>
          <w:rFonts w:ascii="Times New Roman" w:hAnsi="Times New Roman" w:cs="Times New Roman"/>
          <w:sz w:val="24"/>
          <w:szCs w:val="24"/>
        </w:rPr>
        <w:t xml:space="preserve"> provides that in </w:t>
      </w:r>
      <w:r w:rsidRPr="004906FF">
        <w:rPr>
          <w:rFonts w:ascii="Times New Roman" w:hAnsi="Times New Roman" w:cs="Times New Roman"/>
          <w:color w:val="000000"/>
          <w:sz w:val="24"/>
          <w:szCs w:val="24"/>
        </w:rPr>
        <w:t>appeals regarding</w:t>
      </w:r>
      <w:r w:rsidRPr="00971C94">
        <w:rPr>
          <w:rFonts w:ascii="Times New Roman" w:hAnsi="Times New Roman" w:cs="Times New Roman"/>
          <w:color w:val="000000"/>
          <w:sz w:val="24"/>
          <w:szCs w:val="24"/>
        </w:rPr>
        <w:t xml:space="preserve"> nomination of candidates</w:t>
      </w:r>
      <w:r w:rsidR="00D94844">
        <w:rPr>
          <w:rFonts w:ascii="Times New Roman" w:hAnsi="Times New Roman" w:cs="Times New Roman"/>
          <w:color w:val="000000"/>
          <w:sz w:val="24"/>
          <w:szCs w:val="24"/>
        </w:rPr>
        <w:t>,</w:t>
      </w:r>
      <w:r w:rsidRPr="00971C94">
        <w:rPr>
          <w:rFonts w:ascii="Times New Roman" w:hAnsi="Times New Roman" w:cs="Times New Roman"/>
          <w:color w:val="000000"/>
          <w:sz w:val="24"/>
          <w:szCs w:val="24"/>
        </w:rPr>
        <w:t xml:space="preserve"> the term “appeal” means an appeal by a candidate in </w:t>
      </w:r>
      <w:r w:rsidR="00D94844">
        <w:rPr>
          <w:rFonts w:ascii="Times New Roman" w:hAnsi="Times New Roman" w:cs="Times New Roman"/>
          <w:color w:val="000000"/>
          <w:sz w:val="24"/>
          <w:szCs w:val="24"/>
        </w:rPr>
        <w:t xml:space="preserve">a parliamentary election </w:t>
      </w:r>
      <w:r w:rsidRPr="004906FF">
        <w:rPr>
          <w:rFonts w:ascii="Times New Roman" w:hAnsi="Times New Roman" w:cs="Times New Roman"/>
          <w:color w:val="000000"/>
          <w:sz w:val="24"/>
          <w:szCs w:val="24"/>
        </w:rPr>
        <w:t xml:space="preserve">and “appellant” shall be construed accordingly. Rule 11 which governs the content and form of a </w:t>
      </w:r>
      <w:r w:rsidR="004906FF">
        <w:rPr>
          <w:rFonts w:ascii="Times New Roman" w:hAnsi="Times New Roman" w:cs="Times New Roman"/>
          <w:color w:val="000000"/>
          <w:sz w:val="24"/>
          <w:szCs w:val="24"/>
        </w:rPr>
        <w:t xml:space="preserve">notice of </w:t>
      </w:r>
      <w:r w:rsidR="00D94844">
        <w:rPr>
          <w:rFonts w:ascii="Times New Roman" w:hAnsi="Times New Roman" w:cs="Times New Roman"/>
          <w:color w:val="000000"/>
          <w:sz w:val="24"/>
          <w:szCs w:val="24"/>
        </w:rPr>
        <w:t xml:space="preserve">such </w:t>
      </w:r>
      <w:r w:rsidR="004906FF">
        <w:rPr>
          <w:rFonts w:ascii="Times New Roman" w:hAnsi="Times New Roman" w:cs="Times New Roman"/>
          <w:color w:val="000000"/>
          <w:sz w:val="24"/>
          <w:szCs w:val="24"/>
        </w:rPr>
        <w:t>appeal</w:t>
      </w:r>
      <w:r w:rsidR="00D94844">
        <w:rPr>
          <w:rFonts w:ascii="Times New Roman" w:hAnsi="Times New Roman" w:cs="Times New Roman"/>
          <w:color w:val="000000"/>
          <w:sz w:val="24"/>
          <w:szCs w:val="24"/>
        </w:rPr>
        <w:t>s</w:t>
      </w:r>
      <w:r w:rsidR="00AE45D7">
        <w:rPr>
          <w:rFonts w:ascii="Times New Roman" w:hAnsi="Times New Roman" w:cs="Times New Roman"/>
          <w:color w:val="000000"/>
          <w:sz w:val="24"/>
          <w:szCs w:val="24"/>
        </w:rPr>
        <w:t xml:space="preserve"> </w:t>
      </w:r>
      <w:r w:rsidR="004906FF" w:rsidRPr="004906FF">
        <w:rPr>
          <w:rFonts w:ascii="Times New Roman" w:hAnsi="Times New Roman" w:cs="Times New Roman"/>
          <w:color w:val="000000"/>
          <w:sz w:val="24"/>
          <w:szCs w:val="24"/>
        </w:rPr>
        <w:t>p</w:t>
      </w:r>
      <w:r w:rsidRPr="004906FF">
        <w:rPr>
          <w:rFonts w:ascii="Times New Roman" w:hAnsi="Times New Roman" w:cs="Times New Roman"/>
          <w:color w:val="000000"/>
          <w:sz w:val="24"/>
          <w:szCs w:val="24"/>
        </w:rPr>
        <w:t>rovides that such appeal shall be instituted by means of a written notice</w:t>
      </w:r>
      <w:r w:rsidR="00AE45D7">
        <w:rPr>
          <w:rFonts w:ascii="Times New Roman" w:hAnsi="Times New Roman" w:cs="Times New Roman"/>
          <w:color w:val="000000"/>
          <w:sz w:val="24"/>
          <w:szCs w:val="24"/>
        </w:rPr>
        <w:t>. The notice must contain the following</w:t>
      </w:r>
      <w:r w:rsidR="007C575D" w:rsidRPr="004906FF">
        <w:rPr>
          <w:rFonts w:ascii="Times New Roman" w:hAnsi="Times New Roman" w:cs="Times New Roman"/>
          <w:color w:val="000000"/>
          <w:sz w:val="24"/>
          <w:szCs w:val="24"/>
        </w:rPr>
        <w:t>:-</w:t>
      </w:r>
      <w:r w:rsidRPr="004906FF">
        <w:rPr>
          <w:rFonts w:ascii="Times New Roman" w:hAnsi="Times New Roman" w:cs="Times New Roman"/>
          <w:color w:val="000000"/>
          <w:sz w:val="24"/>
          <w:szCs w:val="24"/>
        </w:rPr>
        <w:t xml:space="preserve"> </w:t>
      </w:r>
    </w:p>
    <w:p w:rsidR="00971C94" w:rsidRPr="004906FF" w:rsidRDefault="00971C94" w:rsidP="00050953">
      <w:pPr>
        <w:autoSpaceDE w:val="0"/>
        <w:autoSpaceDN w:val="0"/>
        <w:adjustRightInd w:val="0"/>
        <w:spacing w:after="0" w:line="360" w:lineRule="auto"/>
        <w:ind w:firstLine="720"/>
        <w:jc w:val="both"/>
        <w:rPr>
          <w:rFonts w:ascii="Times New Roman" w:hAnsi="Times New Roman" w:cs="Times New Roman"/>
          <w:color w:val="000000"/>
          <w:sz w:val="24"/>
          <w:szCs w:val="24"/>
        </w:rPr>
      </w:pPr>
      <w:r w:rsidRPr="004906FF">
        <w:rPr>
          <w:rFonts w:ascii="Times New Roman" w:hAnsi="Times New Roman" w:cs="Times New Roman"/>
          <w:color w:val="000000"/>
          <w:sz w:val="24"/>
          <w:szCs w:val="24"/>
        </w:rPr>
        <w:t>(a) the date on which, and the place at which, the nomination court concerned sat; and</w:t>
      </w:r>
    </w:p>
    <w:p w:rsidR="00971C94" w:rsidRPr="004906FF" w:rsidRDefault="00971C94" w:rsidP="00050953">
      <w:pPr>
        <w:autoSpaceDE w:val="0"/>
        <w:autoSpaceDN w:val="0"/>
        <w:adjustRightInd w:val="0"/>
        <w:spacing w:after="0" w:line="360" w:lineRule="auto"/>
        <w:ind w:firstLine="720"/>
        <w:jc w:val="both"/>
        <w:rPr>
          <w:rFonts w:ascii="Times New Roman" w:hAnsi="Times New Roman" w:cs="Times New Roman"/>
          <w:sz w:val="24"/>
          <w:szCs w:val="24"/>
        </w:rPr>
      </w:pPr>
      <w:r w:rsidRPr="004906FF">
        <w:rPr>
          <w:rFonts w:ascii="Times New Roman" w:hAnsi="Times New Roman" w:cs="Times New Roman"/>
          <w:sz w:val="24"/>
          <w:szCs w:val="24"/>
        </w:rPr>
        <w:t xml:space="preserve">(b) the date of the decision which is the subject of the appeal; and </w:t>
      </w:r>
    </w:p>
    <w:p w:rsidR="00971C94" w:rsidRPr="004906FF" w:rsidRDefault="00971C94" w:rsidP="00050953">
      <w:pPr>
        <w:autoSpaceDE w:val="0"/>
        <w:autoSpaceDN w:val="0"/>
        <w:adjustRightInd w:val="0"/>
        <w:spacing w:after="0" w:line="360" w:lineRule="auto"/>
        <w:ind w:firstLine="720"/>
        <w:jc w:val="both"/>
        <w:rPr>
          <w:rFonts w:ascii="Times New Roman" w:hAnsi="Times New Roman" w:cs="Times New Roman"/>
          <w:sz w:val="24"/>
          <w:szCs w:val="24"/>
        </w:rPr>
      </w:pPr>
      <w:r w:rsidRPr="004906FF">
        <w:rPr>
          <w:rFonts w:ascii="Times New Roman" w:hAnsi="Times New Roman" w:cs="Times New Roman"/>
          <w:sz w:val="24"/>
          <w:szCs w:val="24"/>
        </w:rPr>
        <w:lastRenderedPageBreak/>
        <w:t xml:space="preserve">(c) the terms or nature of the decision which is the subject of the appeal; and </w:t>
      </w:r>
    </w:p>
    <w:p w:rsidR="00971C94" w:rsidRPr="004906FF" w:rsidRDefault="00971C94" w:rsidP="00050953">
      <w:pPr>
        <w:autoSpaceDE w:val="0"/>
        <w:autoSpaceDN w:val="0"/>
        <w:adjustRightInd w:val="0"/>
        <w:spacing w:after="0" w:line="360" w:lineRule="auto"/>
        <w:ind w:firstLine="720"/>
        <w:jc w:val="both"/>
        <w:rPr>
          <w:rFonts w:ascii="Times New Roman" w:hAnsi="Times New Roman" w:cs="Times New Roman"/>
          <w:sz w:val="24"/>
          <w:szCs w:val="24"/>
        </w:rPr>
      </w:pPr>
      <w:r w:rsidRPr="004906FF">
        <w:rPr>
          <w:rFonts w:ascii="Times New Roman" w:hAnsi="Times New Roman" w:cs="Times New Roman"/>
          <w:sz w:val="24"/>
          <w:szCs w:val="24"/>
        </w:rPr>
        <w:t xml:space="preserve">(d) the grounds of the appeal; and </w:t>
      </w:r>
    </w:p>
    <w:p w:rsidR="00971C94" w:rsidRPr="004906FF" w:rsidRDefault="00971C94" w:rsidP="00050953">
      <w:pPr>
        <w:autoSpaceDE w:val="0"/>
        <w:autoSpaceDN w:val="0"/>
        <w:adjustRightInd w:val="0"/>
        <w:spacing w:after="0" w:line="360" w:lineRule="auto"/>
        <w:ind w:firstLine="720"/>
        <w:jc w:val="both"/>
        <w:rPr>
          <w:rFonts w:ascii="Times New Roman" w:hAnsi="Times New Roman" w:cs="Times New Roman"/>
          <w:sz w:val="24"/>
          <w:szCs w:val="24"/>
        </w:rPr>
      </w:pPr>
      <w:r w:rsidRPr="004906FF">
        <w:rPr>
          <w:rFonts w:ascii="Times New Roman" w:hAnsi="Times New Roman" w:cs="Times New Roman"/>
          <w:sz w:val="24"/>
          <w:szCs w:val="24"/>
        </w:rPr>
        <w:t xml:space="preserve">(e) the exact nature of the relief sought; and </w:t>
      </w:r>
    </w:p>
    <w:p w:rsidR="00971C94" w:rsidRPr="004906FF" w:rsidRDefault="00971C94" w:rsidP="00050953">
      <w:pPr>
        <w:autoSpaceDE w:val="0"/>
        <w:autoSpaceDN w:val="0"/>
        <w:adjustRightInd w:val="0"/>
        <w:spacing w:after="0" w:line="360" w:lineRule="auto"/>
        <w:ind w:firstLine="720"/>
        <w:jc w:val="both"/>
        <w:rPr>
          <w:rFonts w:ascii="Times New Roman" w:hAnsi="Times New Roman" w:cs="Times New Roman"/>
          <w:sz w:val="24"/>
          <w:szCs w:val="24"/>
        </w:rPr>
      </w:pPr>
      <w:r w:rsidRPr="004906FF">
        <w:rPr>
          <w:rFonts w:ascii="Times New Roman" w:hAnsi="Times New Roman" w:cs="Times New Roman"/>
          <w:sz w:val="24"/>
          <w:szCs w:val="24"/>
        </w:rPr>
        <w:t xml:space="preserve">(f) the address for service of the appellant or his legal representative. </w:t>
      </w:r>
    </w:p>
    <w:p w:rsidR="00764164" w:rsidRDefault="00764164" w:rsidP="00764164">
      <w:pPr>
        <w:spacing w:after="0" w:line="360" w:lineRule="auto"/>
        <w:ind w:firstLine="720"/>
        <w:jc w:val="both"/>
        <w:rPr>
          <w:rFonts w:ascii="Times New Roman" w:hAnsi="Times New Roman" w:cs="Times New Roman"/>
          <w:sz w:val="24"/>
          <w:szCs w:val="24"/>
        </w:rPr>
      </w:pPr>
      <w:r w:rsidRPr="006C78D4">
        <w:rPr>
          <w:rFonts w:ascii="Times New Roman" w:hAnsi="Times New Roman" w:cs="Times New Roman"/>
          <w:sz w:val="24"/>
          <w:szCs w:val="24"/>
        </w:rPr>
        <w:t xml:space="preserve">It is common cause that the notice of appeal </w:t>
      </w:r>
      <w:r w:rsidR="008335DD">
        <w:rPr>
          <w:rFonts w:ascii="Times New Roman" w:hAnsi="Times New Roman" w:cs="Times New Roman"/>
          <w:sz w:val="24"/>
          <w:szCs w:val="24"/>
        </w:rPr>
        <w:t xml:space="preserve">before me </w:t>
      </w:r>
      <w:r>
        <w:rPr>
          <w:rFonts w:ascii="Times New Roman" w:hAnsi="Times New Roman" w:cs="Times New Roman"/>
          <w:sz w:val="24"/>
          <w:szCs w:val="24"/>
        </w:rPr>
        <w:t xml:space="preserve">does not name </w:t>
      </w:r>
      <w:r w:rsidRPr="006C78D4">
        <w:rPr>
          <w:rFonts w:ascii="Times New Roman" w:hAnsi="Times New Roman" w:cs="Times New Roman"/>
          <w:sz w:val="24"/>
          <w:szCs w:val="24"/>
        </w:rPr>
        <w:t>the nomination courts where the decisions appealed against were made</w:t>
      </w:r>
      <w:r>
        <w:rPr>
          <w:rFonts w:ascii="Times New Roman" w:hAnsi="Times New Roman" w:cs="Times New Roman"/>
          <w:sz w:val="24"/>
          <w:szCs w:val="24"/>
        </w:rPr>
        <w:t>. It does not cite or name the persons who presided at the nomination courts. The appellants omitted to name and serve the candidates, if any, who were declared to be nominated.</w:t>
      </w:r>
      <w:r w:rsidRPr="006C78D4">
        <w:rPr>
          <w:rFonts w:ascii="Times New Roman" w:hAnsi="Times New Roman" w:cs="Times New Roman"/>
          <w:sz w:val="24"/>
          <w:szCs w:val="24"/>
        </w:rPr>
        <w:t xml:space="preserve"> </w:t>
      </w:r>
    </w:p>
    <w:p w:rsidR="004F3959" w:rsidRDefault="00050953" w:rsidP="004906FF">
      <w:pPr>
        <w:autoSpaceDE w:val="0"/>
        <w:autoSpaceDN w:val="0"/>
        <w:adjustRightInd w:val="0"/>
        <w:spacing w:after="0" w:line="360" w:lineRule="auto"/>
        <w:ind w:firstLine="720"/>
        <w:jc w:val="both"/>
      </w:pPr>
      <w:r>
        <w:rPr>
          <w:rFonts w:ascii="Times New Roman" w:hAnsi="Times New Roman" w:cs="Times New Roman"/>
          <w:sz w:val="24"/>
          <w:szCs w:val="24"/>
        </w:rPr>
        <w:t>Sub rule (2) of r</w:t>
      </w:r>
      <w:r w:rsidR="00971C94" w:rsidRPr="004906FF">
        <w:rPr>
          <w:rFonts w:ascii="Times New Roman" w:hAnsi="Times New Roman" w:cs="Times New Roman"/>
          <w:sz w:val="24"/>
          <w:szCs w:val="24"/>
        </w:rPr>
        <w:t xml:space="preserve"> 11 of the Rules requires the appellant to cause the noti</w:t>
      </w:r>
      <w:r w:rsidR="007C575D">
        <w:rPr>
          <w:rFonts w:ascii="Times New Roman" w:hAnsi="Times New Roman" w:cs="Times New Roman"/>
          <w:sz w:val="24"/>
          <w:szCs w:val="24"/>
        </w:rPr>
        <w:t xml:space="preserve">ce instituting </w:t>
      </w:r>
      <w:r w:rsidR="00310DD3">
        <w:rPr>
          <w:rFonts w:ascii="Times New Roman" w:hAnsi="Times New Roman" w:cs="Times New Roman"/>
          <w:sz w:val="24"/>
          <w:szCs w:val="24"/>
        </w:rPr>
        <w:t xml:space="preserve">an </w:t>
      </w:r>
      <w:r w:rsidR="007C575D">
        <w:rPr>
          <w:rFonts w:ascii="Times New Roman" w:hAnsi="Times New Roman" w:cs="Times New Roman"/>
          <w:sz w:val="24"/>
          <w:szCs w:val="24"/>
        </w:rPr>
        <w:t>appeal to,</w:t>
      </w:r>
      <w:r w:rsidR="00971C94" w:rsidRPr="004906FF">
        <w:rPr>
          <w:rFonts w:ascii="Times New Roman" w:hAnsi="Times New Roman" w:cs="Times New Roman"/>
          <w:sz w:val="24"/>
          <w:szCs w:val="24"/>
        </w:rPr>
        <w:t xml:space="preserve"> as soon as possible</w:t>
      </w:r>
      <w:r w:rsidR="007C575D">
        <w:rPr>
          <w:rFonts w:ascii="Times New Roman" w:hAnsi="Times New Roman" w:cs="Times New Roman"/>
          <w:sz w:val="24"/>
          <w:szCs w:val="24"/>
        </w:rPr>
        <w:t>,</w:t>
      </w:r>
      <w:r w:rsidR="00971C94" w:rsidRPr="004906FF">
        <w:rPr>
          <w:rFonts w:ascii="Times New Roman" w:hAnsi="Times New Roman" w:cs="Times New Roman"/>
          <w:sz w:val="24"/>
          <w:szCs w:val="24"/>
        </w:rPr>
        <w:t xml:space="preserve"> after</w:t>
      </w:r>
      <w:r w:rsidR="007C575D">
        <w:rPr>
          <w:rFonts w:ascii="Times New Roman" w:hAnsi="Times New Roman" w:cs="Times New Roman"/>
          <w:sz w:val="24"/>
          <w:szCs w:val="24"/>
        </w:rPr>
        <w:t xml:space="preserve"> the noti</w:t>
      </w:r>
      <w:r w:rsidR="00310DD3">
        <w:rPr>
          <w:rFonts w:ascii="Times New Roman" w:hAnsi="Times New Roman" w:cs="Times New Roman"/>
          <w:sz w:val="24"/>
          <w:szCs w:val="24"/>
        </w:rPr>
        <w:t>ng</w:t>
      </w:r>
      <w:r w:rsidR="007C575D">
        <w:rPr>
          <w:rFonts w:ascii="Times New Roman" w:hAnsi="Times New Roman" w:cs="Times New Roman"/>
          <w:sz w:val="24"/>
          <w:szCs w:val="24"/>
        </w:rPr>
        <w:t xml:space="preserve"> of </w:t>
      </w:r>
      <w:r w:rsidR="00310DD3">
        <w:rPr>
          <w:rFonts w:ascii="Times New Roman" w:hAnsi="Times New Roman" w:cs="Times New Roman"/>
          <w:sz w:val="24"/>
          <w:szCs w:val="24"/>
        </w:rPr>
        <w:t xml:space="preserve">the </w:t>
      </w:r>
      <w:r w:rsidR="007C575D">
        <w:rPr>
          <w:rFonts w:ascii="Times New Roman" w:hAnsi="Times New Roman" w:cs="Times New Roman"/>
          <w:sz w:val="24"/>
          <w:szCs w:val="24"/>
        </w:rPr>
        <w:t>appeal,</w:t>
      </w:r>
      <w:r w:rsidR="00971C94" w:rsidRPr="004906FF">
        <w:rPr>
          <w:rFonts w:ascii="Times New Roman" w:hAnsi="Times New Roman" w:cs="Times New Roman"/>
          <w:sz w:val="24"/>
          <w:szCs w:val="24"/>
        </w:rPr>
        <w:t xml:space="preserve"> to serve the notice on the person presiding at the nomination court concerned, </w:t>
      </w:r>
      <w:r>
        <w:rPr>
          <w:rFonts w:ascii="Times New Roman" w:hAnsi="Times New Roman" w:cs="Times New Roman"/>
          <w:sz w:val="24"/>
          <w:szCs w:val="24"/>
        </w:rPr>
        <w:t>the Registrar</w:t>
      </w:r>
      <w:r w:rsidR="00C43E0E">
        <w:rPr>
          <w:rFonts w:ascii="Times New Roman" w:hAnsi="Times New Roman" w:cs="Times New Roman"/>
          <w:sz w:val="24"/>
          <w:szCs w:val="24"/>
        </w:rPr>
        <w:t xml:space="preserve"> </w:t>
      </w:r>
      <w:r w:rsidR="00971C94" w:rsidRPr="004906FF">
        <w:rPr>
          <w:rFonts w:ascii="Times New Roman" w:hAnsi="Times New Roman" w:cs="Times New Roman"/>
          <w:sz w:val="24"/>
          <w:szCs w:val="24"/>
        </w:rPr>
        <w:t>General and,</w:t>
      </w:r>
      <w:r>
        <w:rPr>
          <w:rFonts w:ascii="Times New Roman" w:hAnsi="Times New Roman" w:cs="Times New Roman"/>
          <w:sz w:val="24"/>
          <w:szCs w:val="24"/>
        </w:rPr>
        <w:t xml:space="preserve"> </w:t>
      </w:r>
      <w:r w:rsidR="00971C94" w:rsidRPr="004906FF">
        <w:rPr>
          <w:rFonts w:ascii="Times New Roman" w:hAnsi="Times New Roman" w:cs="Times New Roman"/>
          <w:sz w:val="24"/>
          <w:szCs w:val="24"/>
        </w:rPr>
        <w:t xml:space="preserve">where practicable, on every person who was declared to have been duly nominated or elected at the close of the sitting of the nomination court. </w:t>
      </w:r>
      <w:r w:rsidR="00764164">
        <w:rPr>
          <w:rFonts w:ascii="Times New Roman" w:hAnsi="Times New Roman" w:cs="Times New Roman"/>
          <w:sz w:val="24"/>
          <w:szCs w:val="24"/>
        </w:rPr>
        <w:t>It is common cause that the appellant did not serve the persons who presided at the nomination courts. They also did not s</w:t>
      </w:r>
      <w:r w:rsidR="00FD06AD">
        <w:rPr>
          <w:rFonts w:ascii="Times New Roman" w:hAnsi="Times New Roman" w:cs="Times New Roman"/>
          <w:sz w:val="24"/>
          <w:szCs w:val="24"/>
        </w:rPr>
        <w:t>t</w:t>
      </w:r>
      <w:r w:rsidR="00764164">
        <w:rPr>
          <w:rFonts w:ascii="Times New Roman" w:hAnsi="Times New Roman" w:cs="Times New Roman"/>
          <w:sz w:val="24"/>
          <w:szCs w:val="24"/>
        </w:rPr>
        <w:t>ate whether there were any candidates who were successfully nominated or declare</w:t>
      </w:r>
      <w:r w:rsidR="00FD06AD">
        <w:rPr>
          <w:rFonts w:ascii="Times New Roman" w:hAnsi="Times New Roman" w:cs="Times New Roman"/>
          <w:sz w:val="24"/>
          <w:szCs w:val="24"/>
        </w:rPr>
        <w:t>d</w:t>
      </w:r>
      <w:r w:rsidR="00764164">
        <w:rPr>
          <w:rFonts w:ascii="Times New Roman" w:hAnsi="Times New Roman" w:cs="Times New Roman"/>
          <w:sz w:val="24"/>
          <w:szCs w:val="24"/>
        </w:rPr>
        <w:t xml:space="preserve"> elected at the nomination courts.</w:t>
      </w:r>
      <w:r w:rsidR="00FD06AD">
        <w:rPr>
          <w:rFonts w:ascii="Times New Roman" w:hAnsi="Times New Roman" w:cs="Times New Roman"/>
          <w:sz w:val="24"/>
          <w:szCs w:val="24"/>
        </w:rPr>
        <w:t xml:space="preserve"> The various omissions constitute irregularities for no compliance with the rules.</w:t>
      </w:r>
    </w:p>
    <w:p w:rsidR="00764164" w:rsidRDefault="004906FF" w:rsidP="004906FF">
      <w:pPr>
        <w:pStyle w:val="Default"/>
        <w:spacing w:line="360" w:lineRule="auto"/>
        <w:ind w:firstLine="720"/>
        <w:jc w:val="both"/>
      </w:pPr>
      <w:r w:rsidRPr="004906FF">
        <w:t xml:space="preserve">Section </w:t>
      </w:r>
      <w:r w:rsidR="00181EF0" w:rsidRPr="004906FF">
        <w:t>46(19)</w:t>
      </w:r>
      <w:r w:rsidRPr="004906FF">
        <w:t xml:space="preserve"> </w:t>
      </w:r>
      <w:r w:rsidR="00181EF0" w:rsidRPr="004906FF">
        <w:t>of the Electoral Act</w:t>
      </w:r>
      <w:r>
        <w:t xml:space="preserve"> </w:t>
      </w:r>
      <w:r w:rsidRPr="004906FF">
        <w:t xml:space="preserve">provides that if </w:t>
      </w:r>
      <w:r w:rsidR="00102B9F" w:rsidRPr="004906FF">
        <w:t xml:space="preserve">a nomination paper has been </w:t>
      </w:r>
      <w:r w:rsidR="00764164" w:rsidRPr="004906FF">
        <w:t>rejected or</w:t>
      </w:r>
      <w:r w:rsidRPr="004906FF">
        <w:t xml:space="preserve"> </w:t>
      </w:r>
      <w:r w:rsidR="00102B9F" w:rsidRPr="004906FF">
        <w:t xml:space="preserve">regarded as void </w:t>
      </w:r>
      <w:r w:rsidR="00764164">
        <w:t xml:space="preserve">by a </w:t>
      </w:r>
      <w:r w:rsidR="00102B9F" w:rsidRPr="004906FF">
        <w:t>nomination officer</w:t>
      </w:r>
      <w:r w:rsidR="00FD06AD">
        <w:t>,</w:t>
      </w:r>
      <w:r w:rsidR="00102B9F" w:rsidRPr="004906FF">
        <w:t xml:space="preserve"> </w:t>
      </w:r>
      <w:r w:rsidR="00764164">
        <w:t>the nomination officer shall give</w:t>
      </w:r>
      <w:r w:rsidR="00102B9F" w:rsidRPr="004906FF">
        <w:t xml:space="preserve"> reasons for his or her decision</w:t>
      </w:r>
      <w:r w:rsidR="00FD06AD">
        <w:t>.</w:t>
      </w:r>
      <w:r w:rsidR="00102B9F" w:rsidRPr="004906FF">
        <w:t xml:space="preserve"> </w:t>
      </w:r>
      <w:r w:rsidR="00FD06AD">
        <w:t xml:space="preserve">The affected </w:t>
      </w:r>
      <w:r w:rsidR="00102B9F" w:rsidRPr="004906FF">
        <w:t>candidate shall have the right of appeal from such decision to a judge of the Electoral Court in chambers</w:t>
      </w:r>
      <w:r w:rsidR="00FD06AD">
        <w:t>. S</w:t>
      </w:r>
      <w:r w:rsidR="00102B9F" w:rsidRPr="004906FF">
        <w:t>uch judge may confirm, vary or reverse the decision of the nomination officer</w:t>
      </w:r>
      <w:r w:rsidRPr="004906FF">
        <w:t xml:space="preserve">. </w:t>
      </w:r>
      <w:r w:rsidR="00764164">
        <w:t xml:space="preserve">It is common cause that the </w:t>
      </w:r>
      <w:r w:rsidR="00FD06AD">
        <w:t xml:space="preserve">first appellant is not a candidate. Secondly the rest of the </w:t>
      </w:r>
      <w:r w:rsidR="00764164">
        <w:t xml:space="preserve">appellants have not averred that their nominations were rejected by persons presiding at </w:t>
      </w:r>
      <w:r w:rsidR="00FD06AD">
        <w:t xml:space="preserve">the </w:t>
      </w:r>
      <w:r w:rsidR="00764164">
        <w:t>nomination courts</w:t>
      </w:r>
      <w:r w:rsidR="00FD06AD">
        <w:t xml:space="preserve"> where they claim to have been in attendance</w:t>
      </w:r>
      <w:r w:rsidR="00764164">
        <w:t xml:space="preserve">. </w:t>
      </w:r>
    </w:p>
    <w:p w:rsidR="002F4960" w:rsidRDefault="006C78D4" w:rsidP="00102B9F">
      <w:pPr>
        <w:spacing w:after="0" w:line="360" w:lineRule="auto"/>
        <w:ind w:firstLine="720"/>
        <w:jc w:val="both"/>
        <w:rPr>
          <w:rFonts w:ascii="Times New Roman" w:hAnsi="Times New Roman" w:cs="Times New Roman"/>
          <w:sz w:val="24"/>
          <w:szCs w:val="24"/>
        </w:rPr>
      </w:pPr>
      <w:r w:rsidRPr="006C78D4">
        <w:rPr>
          <w:rFonts w:ascii="Times New Roman" w:hAnsi="Times New Roman" w:cs="Times New Roman"/>
          <w:sz w:val="24"/>
          <w:szCs w:val="24"/>
        </w:rPr>
        <w:t>The</w:t>
      </w:r>
      <w:r w:rsidR="0092361F" w:rsidRPr="006C78D4">
        <w:rPr>
          <w:rFonts w:ascii="Times New Roman" w:hAnsi="Times New Roman" w:cs="Times New Roman"/>
          <w:sz w:val="24"/>
          <w:szCs w:val="24"/>
        </w:rPr>
        <w:t xml:space="preserve"> appellants </w:t>
      </w:r>
      <w:r w:rsidR="002F4960">
        <w:rPr>
          <w:rFonts w:ascii="Times New Roman" w:hAnsi="Times New Roman" w:cs="Times New Roman"/>
          <w:sz w:val="24"/>
          <w:szCs w:val="24"/>
        </w:rPr>
        <w:t xml:space="preserve">seek the following </w:t>
      </w:r>
      <w:r w:rsidR="00A171CC">
        <w:rPr>
          <w:rFonts w:ascii="Times New Roman" w:hAnsi="Times New Roman" w:cs="Times New Roman"/>
          <w:sz w:val="24"/>
          <w:szCs w:val="24"/>
        </w:rPr>
        <w:t>reliefs</w:t>
      </w:r>
      <w:r w:rsidR="00FD06AD">
        <w:rPr>
          <w:rFonts w:ascii="Times New Roman" w:hAnsi="Times New Roman" w:cs="Times New Roman"/>
          <w:sz w:val="24"/>
          <w:szCs w:val="24"/>
        </w:rPr>
        <w:t xml:space="preserve"> in this appeal</w:t>
      </w:r>
      <w:r w:rsidR="00A171CC">
        <w:rPr>
          <w:rFonts w:ascii="Times New Roman" w:hAnsi="Times New Roman" w:cs="Times New Roman"/>
          <w:sz w:val="24"/>
          <w:szCs w:val="24"/>
        </w:rPr>
        <w:t>:-</w:t>
      </w:r>
    </w:p>
    <w:p w:rsidR="002F4960" w:rsidRPr="00144DD2" w:rsidRDefault="00144DD2" w:rsidP="00050953">
      <w:pPr>
        <w:pStyle w:val="ListParagraph"/>
        <w:numPr>
          <w:ilvl w:val="0"/>
          <w:numId w:val="13"/>
        </w:numPr>
        <w:tabs>
          <w:tab w:val="left" w:pos="1080"/>
        </w:tabs>
        <w:spacing w:after="0" w:line="360" w:lineRule="auto"/>
        <w:ind w:firstLine="0"/>
        <w:jc w:val="both"/>
        <w:rPr>
          <w:rFonts w:ascii="Times New Roman" w:hAnsi="Times New Roman" w:cs="Times New Roman"/>
          <w:sz w:val="24"/>
          <w:szCs w:val="24"/>
        </w:rPr>
      </w:pPr>
      <w:r w:rsidRPr="00144DD2">
        <w:rPr>
          <w:rFonts w:ascii="Times New Roman" w:hAnsi="Times New Roman" w:cs="Times New Roman"/>
          <w:sz w:val="24"/>
          <w:szCs w:val="24"/>
        </w:rPr>
        <w:t>That</w:t>
      </w:r>
      <w:r w:rsidR="002F4960" w:rsidRPr="00144DD2">
        <w:rPr>
          <w:rFonts w:ascii="Times New Roman" w:hAnsi="Times New Roman" w:cs="Times New Roman"/>
          <w:sz w:val="24"/>
          <w:szCs w:val="24"/>
        </w:rPr>
        <w:t xml:space="preserve"> their disqualification from standing as parliamentary candidates be set aside</w:t>
      </w:r>
    </w:p>
    <w:p w:rsidR="00144DD2" w:rsidRPr="00144DD2" w:rsidRDefault="00144DD2" w:rsidP="00050953">
      <w:pPr>
        <w:pStyle w:val="ListParagraph"/>
        <w:numPr>
          <w:ilvl w:val="0"/>
          <w:numId w:val="13"/>
        </w:numPr>
        <w:tabs>
          <w:tab w:val="left" w:pos="1080"/>
        </w:tabs>
        <w:spacing w:after="0" w:line="360" w:lineRule="auto"/>
        <w:ind w:firstLine="0"/>
        <w:jc w:val="both"/>
        <w:rPr>
          <w:rFonts w:ascii="Times New Roman" w:hAnsi="Times New Roman" w:cs="Times New Roman"/>
          <w:sz w:val="24"/>
          <w:szCs w:val="24"/>
        </w:rPr>
      </w:pPr>
      <w:r w:rsidRPr="00144DD2">
        <w:rPr>
          <w:rFonts w:ascii="Times New Roman" w:hAnsi="Times New Roman" w:cs="Times New Roman"/>
          <w:sz w:val="24"/>
          <w:szCs w:val="24"/>
        </w:rPr>
        <w:t>That</w:t>
      </w:r>
      <w:r w:rsidR="002F4960" w:rsidRPr="00144DD2">
        <w:rPr>
          <w:rFonts w:ascii="Times New Roman" w:hAnsi="Times New Roman" w:cs="Times New Roman"/>
          <w:sz w:val="24"/>
          <w:szCs w:val="24"/>
        </w:rPr>
        <w:t xml:space="preserve"> the rejection of their nomination be set aside </w:t>
      </w:r>
    </w:p>
    <w:p w:rsidR="004906FF" w:rsidRPr="00144DD2" w:rsidRDefault="00144DD2" w:rsidP="00050953">
      <w:pPr>
        <w:pStyle w:val="ListParagraph"/>
        <w:numPr>
          <w:ilvl w:val="0"/>
          <w:numId w:val="13"/>
        </w:numPr>
        <w:tabs>
          <w:tab w:val="left" w:pos="1080"/>
        </w:tabs>
        <w:spacing w:after="0" w:line="360" w:lineRule="auto"/>
        <w:ind w:firstLine="0"/>
        <w:jc w:val="both"/>
        <w:rPr>
          <w:rFonts w:ascii="Times New Roman" w:hAnsi="Times New Roman" w:cs="Times New Roman"/>
          <w:sz w:val="24"/>
          <w:szCs w:val="24"/>
        </w:rPr>
      </w:pPr>
      <w:r w:rsidRPr="00144DD2">
        <w:rPr>
          <w:rFonts w:ascii="Times New Roman" w:hAnsi="Times New Roman" w:cs="Times New Roman"/>
          <w:sz w:val="24"/>
          <w:szCs w:val="24"/>
        </w:rPr>
        <w:t>That their nominations be accepted subject to the payment of the fees</w:t>
      </w:r>
    </w:p>
    <w:p w:rsidR="0092361F" w:rsidRPr="006C78D4" w:rsidRDefault="00144DD2" w:rsidP="00641ADE">
      <w:pPr>
        <w:pStyle w:val="Default"/>
        <w:spacing w:line="360" w:lineRule="auto"/>
        <w:ind w:firstLine="720"/>
        <w:jc w:val="both"/>
      </w:pPr>
      <w:r>
        <w:t>The reliefs sought are dissimilar t</w:t>
      </w:r>
      <w:r w:rsidR="00A56079">
        <w:t>o</w:t>
      </w:r>
      <w:r>
        <w:t xml:space="preserve"> the reliefs sought in the </w:t>
      </w:r>
      <w:r w:rsidR="000727ED">
        <w:t xml:space="preserve">first appellant’s </w:t>
      </w:r>
      <w:r w:rsidR="0092361F" w:rsidRPr="006C78D4">
        <w:t>urgent chamber application</w:t>
      </w:r>
      <w:r w:rsidR="000727ED">
        <w:t xml:space="preserve"> which the appellants have bound together with this appeal.</w:t>
      </w:r>
      <w:r w:rsidR="0092361F" w:rsidRPr="006C78D4">
        <w:t xml:space="preserve"> </w:t>
      </w:r>
      <w:r w:rsidR="005C4B0F">
        <w:t>Only the first respondent is a party to the chamber application and the rest of the appellant</w:t>
      </w:r>
      <w:r w:rsidR="00183523">
        <w:t>s</w:t>
      </w:r>
      <w:r w:rsidR="005C4B0F">
        <w:t xml:space="preserve"> are </w:t>
      </w:r>
      <w:r w:rsidR="00183523">
        <w:t>not</w:t>
      </w:r>
      <w:r w:rsidR="005C4B0F">
        <w:t xml:space="preserve">. </w:t>
      </w:r>
      <w:r w:rsidR="00FD06AD">
        <w:t xml:space="preserve">The decision by the </w:t>
      </w:r>
      <w:r w:rsidR="00FD06AD">
        <w:lastRenderedPageBreak/>
        <w:t xml:space="preserve">appellants to </w:t>
      </w:r>
      <w:r w:rsidR="005C4B0F">
        <w:t xml:space="preserve">unilaterally bind and place the </w:t>
      </w:r>
      <w:r w:rsidR="00FD06AD">
        <w:t xml:space="preserve">chamber application </w:t>
      </w:r>
      <w:r w:rsidR="005C4B0F">
        <w:t>before me as part of this appeal was, therefore irregular</w:t>
      </w:r>
      <w:r w:rsidR="00FD06AD">
        <w:t>.</w:t>
      </w:r>
      <w:r w:rsidR="00641ADE" w:rsidRPr="00641ADE">
        <w:t xml:space="preserve"> </w:t>
      </w:r>
      <w:r w:rsidR="00641ADE">
        <w:t>It is trite that matters may only be consolidated by order of court. In any event an appeal and a court application (petition) are different processes and it is not conceivable that such processes which are governed by different procedures may be consolidated.</w:t>
      </w:r>
    </w:p>
    <w:p w:rsidR="00641ADE" w:rsidRDefault="006B5D59" w:rsidP="00500A95">
      <w:pPr>
        <w:pStyle w:val="Default"/>
        <w:spacing w:line="360" w:lineRule="auto"/>
        <w:ind w:firstLine="720"/>
        <w:jc w:val="both"/>
      </w:pPr>
      <w:r>
        <w:t xml:space="preserve">The applicant is, at best, a juristic person. </w:t>
      </w:r>
      <w:r w:rsidR="005C4B0F">
        <w:t xml:space="preserve">As stated above it did not plead its legal capacity to sue. </w:t>
      </w:r>
      <w:r>
        <w:t xml:space="preserve">It </w:t>
      </w:r>
      <w:r w:rsidR="006D7427">
        <w:t xml:space="preserve">does not seek to be a candidate in the </w:t>
      </w:r>
      <w:r>
        <w:t xml:space="preserve">forthcoming elections to be held in </w:t>
      </w:r>
      <w:r w:rsidR="00183523">
        <w:t>A</w:t>
      </w:r>
      <w:r>
        <w:t xml:space="preserve">ugust. </w:t>
      </w:r>
      <w:r w:rsidR="006D7427">
        <w:t xml:space="preserve">It has no reason to appear before the nomination court. It cannot, therefore, be </w:t>
      </w:r>
      <w:r w:rsidR="00641ADE">
        <w:t>the</w:t>
      </w:r>
      <w:r w:rsidR="006D7427">
        <w:t xml:space="preserve"> subject of any decision of the nomination court. It </w:t>
      </w:r>
      <w:r w:rsidR="00183523">
        <w:t>is</w:t>
      </w:r>
      <w:r w:rsidR="006D7427">
        <w:t xml:space="preserve"> therefore improperly before me. </w:t>
      </w:r>
    </w:p>
    <w:p w:rsidR="00562988" w:rsidRDefault="00641ADE" w:rsidP="00500A95">
      <w:pPr>
        <w:pStyle w:val="Default"/>
        <w:spacing w:line="360" w:lineRule="auto"/>
        <w:ind w:firstLine="720"/>
        <w:jc w:val="both"/>
      </w:pPr>
      <w:r>
        <w:t xml:space="preserve">The first appellant </w:t>
      </w:r>
      <w:r w:rsidR="006D7427">
        <w:t>gave written evidence through Douglas Togaraseyi Mwonzora</w:t>
      </w:r>
      <w:r w:rsidR="00183523">
        <w:t>. He has no authority to</w:t>
      </w:r>
      <w:r w:rsidR="006D7427">
        <w:t xml:space="preserve"> represent the rest of the appellants. He would have no personal knowledge of what transpired at the </w:t>
      </w:r>
      <w:r w:rsidR="00562988">
        <w:t>various nomination courts. Actually</w:t>
      </w:r>
      <w:r>
        <w:t>,</w:t>
      </w:r>
      <w:r w:rsidR="00562988">
        <w:t xml:space="preserve"> </w:t>
      </w:r>
      <w:r w:rsidR="00500A95">
        <w:t>none,</w:t>
      </w:r>
      <w:r w:rsidR="00562988">
        <w:t xml:space="preserve"> among the various, 87 </w:t>
      </w:r>
      <w:r w:rsidR="00500A95">
        <w:t>appellants</w:t>
      </w:r>
      <w:r w:rsidR="00562988">
        <w:t xml:space="preserve"> attempted to submit nomination papers and none says their </w:t>
      </w:r>
      <w:r>
        <w:t xml:space="preserve">nomination </w:t>
      </w:r>
      <w:r w:rsidR="00562988">
        <w:t>papers and payment w</w:t>
      </w:r>
      <w:r>
        <w:t>ere</w:t>
      </w:r>
      <w:r w:rsidR="00562988">
        <w:t xml:space="preserve"> rejected at the </w:t>
      </w:r>
      <w:r w:rsidR="00500A95">
        <w:t>nomination courts</w:t>
      </w:r>
      <w:r w:rsidR="00562988">
        <w:t xml:space="preserve">. The </w:t>
      </w:r>
      <w:r w:rsidR="00500A95">
        <w:t>respondents</w:t>
      </w:r>
      <w:r w:rsidR="00562988">
        <w:t xml:space="preserve"> are not nomination courts.</w:t>
      </w:r>
      <w:r>
        <w:t xml:space="preserve"> </w:t>
      </w:r>
      <w:r w:rsidR="00500A95">
        <w:t>None,</w:t>
      </w:r>
      <w:r w:rsidR="00562988">
        <w:t xml:space="preserve"> among </w:t>
      </w:r>
      <w:r w:rsidR="00500A95">
        <w:t>the</w:t>
      </w:r>
      <w:r>
        <w:t xml:space="preserve"> 87 appellants, has </w:t>
      </w:r>
      <w:r w:rsidR="00562988">
        <w:t>cited or served the persons presiding at the nomination courts. Th</w:t>
      </w:r>
      <w:r>
        <w:t xml:space="preserve">at is an irregularity because </w:t>
      </w:r>
      <w:r w:rsidR="00562988">
        <w:t>t</w:t>
      </w:r>
      <w:r>
        <w:t>he</w:t>
      </w:r>
      <w:r w:rsidR="00562988">
        <w:t xml:space="preserve"> persons </w:t>
      </w:r>
      <w:r>
        <w:t xml:space="preserve">who </w:t>
      </w:r>
      <w:r w:rsidR="00562988">
        <w:t>presid</w:t>
      </w:r>
      <w:r>
        <w:t xml:space="preserve">ed </w:t>
      </w:r>
      <w:r w:rsidR="00562988">
        <w:t>at the nomination courts</w:t>
      </w:r>
      <w:r>
        <w:t xml:space="preserve"> and the other candidates </w:t>
      </w:r>
      <w:r w:rsidR="00562988">
        <w:t xml:space="preserve">are required by law to be heard. </w:t>
      </w:r>
    </w:p>
    <w:p w:rsidR="00641ADE" w:rsidRDefault="00562988" w:rsidP="00500A95">
      <w:pPr>
        <w:pStyle w:val="Default"/>
        <w:spacing w:line="360" w:lineRule="auto"/>
        <w:ind w:firstLine="720"/>
        <w:jc w:val="both"/>
      </w:pPr>
      <w:r>
        <w:t>The papers before me were prepare</w:t>
      </w:r>
      <w:r w:rsidR="00641ADE">
        <w:t>d</w:t>
      </w:r>
      <w:r>
        <w:t xml:space="preserve"> by a </w:t>
      </w:r>
      <w:r w:rsidR="00500A95">
        <w:t>law firm</w:t>
      </w:r>
      <w:r>
        <w:t xml:space="preserve"> for </w:t>
      </w:r>
      <w:r w:rsidR="00500A95">
        <w:t>which</w:t>
      </w:r>
      <w:r>
        <w:t xml:space="preserve"> the president of the </w:t>
      </w:r>
      <w:r w:rsidR="00500A95">
        <w:t xml:space="preserve">first appellant is </w:t>
      </w:r>
      <w:r w:rsidR="00641ADE">
        <w:t xml:space="preserve">the </w:t>
      </w:r>
      <w:r w:rsidR="00500A95">
        <w:t>principal</w:t>
      </w:r>
      <w:r>
        <w:t xml:space="preserve">. </w:t>
      </w:r>
      <w:r w:rsidR="00641ADE">
        <w:t xml:space="preserve">They appear to have been </w:t>
      </w:r>
      <w:r>
        <w:t xml:space="preserve">prepared by a person who </w:t>
      </w:r>
      <w:r w:rsidR="00641ADE">
        <w:t>has no legal training or knowledge of the law</w:t>
      </w:r>
      <w:r>
        <w:t xml:space="preserve">. Other </w:t>
      </w:r>
      <w:r w:rsidR="00500A95">
        <w:t>t</w:t>
      </w:r>
      <w:r>
        <w:t xml:space="preserve">han </w:t>
      </w:r>
      <w:r w:rsidR="00500A95">
        <w:t>that,</w:t>
      </w:r>
      <w:r>
        <w:t xml:space="preserve"> it is difficult to </w:t>
      </w:r>
      <w:r w:rsidR="00500A95">
        <w:t>understand</w:t>
      </w:r>
      <w:r>
        <w:t xml:space="preserve"> the level of incompetence exhibited in preparing the </w:t>
      </w:r>
      <w:r w:rsidR="00641ADE">
        <w:t>appellants’ appeal</w:t>
      </w:r>
      <w:r>
        <w:t xml:space="preserve">. </w:t>
      </w:r>
    </w:p>
    <w:p w:rsidR="005923B9" w:rsidRDefault="00500A95" w:rsidP="00500A95">
      <w:pPr>
        <w:pStyle w:val="Default"/>
        <w:spacing w:line="360" w:lineRule="auto"/>
        <w:ind w:firstLine="720"/>
        <w:jc w:val="both"/>
      </w:pPr>
      <w:r w:rsidRPr="00ED1429">
        <w:t xml:space="preserve">It is advisable for a party who has a real and substantial </w:t>
      </w:r>
      <w:r w:rsidR="005923B9">
        <w:t xml:space="preserve">interest </w:t>
      </w:r>
      <w:r w:rsidRPr="00ED1429">
        <w:t>in the outcome of a dispute to outsource the preparation of court papers</w:t>
      </w:r>
      <w:r w:rsidR="005923B9">
        <w:t>,</w:t>
      </w:r>
      <w:r w:rsidRPr="00ED1429">
        <w:t xml:space="preserve"> even if he or she has the </w:t>
      </w:r>
      <w:r w:rsidR="00A56079">
        <w:t>n</w:t>
      </w:r>
      <w:r w:rsidR="002508C5">
        <w:t>ecessary training to do</w:t>
      </w:r>
      <w:r w:rsidRPr="00ED1429">
        <w:t xml:space="preserve"> because, more likely than not, his or her emotional involvement is likely to impair his or her skill and </w:t>
      </w:r>
      <w:r w:rsidR="00641ADE">
        <w:t xml:space="preserve">the </w:t>
      </w:r>
      <w:r w:rsidRPr="00ED1429">
        <w:t xml:space="preserve">care required in legal drafting. The procedural flaws affecting this matter are </w:t>
      </w:r>
      <w:r w:rsidR="005923B9">
        <w:t>such that the re</w:t>
      </w:r>
      <w:r w:rsidRPr="00ED1429">
        <w:t>spondents’ g</w:t>
      </w:r>
      <w:r w:rsidR="005923B9">
        <w:t>r</w:t>
      </w:r>
      <w:r w:rsidRPr="00ED1429">
        <w:t xml:space="preserve">ounds for objecting to this appeal are all undeniable. </w:t>
      </w:r>
    </w:p>
    <w:p w:rsidR="006C6057" w:rsidRPr="00ED1429" w:rsidRDefault="00500A95" w:rsidP="00500A95">
      <w:pPr>
        <w:pStyle w:val="Default"/>
        <w:spacing w:line="360" w:lineRule="auto"/>
        <w:ind w:firstLine="720"/>
        <w:jc w:val="both"/>
      </w:pPr>
      <w:r w:rsidRPr="00ED1429">
        <w:t xml:space="preserve">This appeal is </w:t>
      </w:r>
      <w:r w:rsidR="005923B9">
        <w:t>un</w:t>
      </w:r>
      <w:r w:rsidRPr="00ED1429">
        <w:t>procedural for failure to comply with the rules of practice and procedure.</w:t>
      </w:r>
      <w:r w:rsidR="00ED1429" w:rsidRPr="00ED1429">
        <w:t xml:space="preserve"> Mr Lovemore </w:t>
      </w:r>
      <w:r w:rsidR="00ED1429" w:rsidRPr="000F5E03">
        <w:rPr>
          <w:i/>
        </w:rPr>
        <w:t>Madhuku</w:t>
      </w:r>
      <w:r w:rsidR="00ED1429" w:rsidRPr="00ED1429">
        <w:t xml:space="preserve"> who was briefed to appear for the appellants, tried his best, but he was visibly embarrassed at the level of ineptitude.</w:t>
      </w:r>
      <w:r w:rsidR="005923B9">
        <w:t xml:space="preserve"> </w:t>
      </w:r>
    </w:p>
    <w:p w:rsidR="00374E74" w:rsidRDefault="00374E74" w:rsidP="00102B9F">
      <w:pPr>
        <w:spacing w:after="0" w:line="360" w:lineRule="auto"/>
        <w:ind w:firstLine="720"/>
        <w:jc w:val="both"/>
        <w:rPr>
          <w:rFonts w:ascii="Times New Roman" w:hAnsi="Times New Roman" w:cs="Times New Roman"/>
          <w:sz w:val="24"/>
          <w:szCs w:val="24"/>
        </w:rPr>
      </w:pPr>
    </w:p>
    <w:p w:rsidR="00374E74" w:rsidRDefault="00374E74" w:rsidP="00102B9F">
      <w:pPr>
        <w:spacing w:after="0" w:line="360" w:lineRule="auto"/>
        <w:ind w:firstLine="720"/>
        <w:jc w:val="both"/>
        <w:rPr>
          <w:rFonts w:ascii="Times New Roman" w:hAnsi="Times New Roman" w:cs="Times New Roman"/>
          <w:sz w:val="24"/>
          <w:szCs w:val="24"/>
        </w:rPr>
      </w:pPr>
    </w:p>
    <w:p w:rsidR="00500A95" w:rsidRDefault="00500A95" w:rsidP="00102B9F">
      <w:pPr>
        <w:spacing w:after="0" w:line="360" w:lineRule="auto"/>
        <w:ind w:firstLine="720"/>
        <w:jc w:val="both"/>
        <w:rPr>
          <w:rFonts w:ascii="Times New Roman" w:hAnsi="Times New Roman" w:cs="Times New Roman"/>
          <w:sz w:val="24"/>
          <w:szCs w:val="24"/>
        </w:rPr>
      </w:pPr>
      <w:r w:rsidRPr="00374E74">
        <w:rPr>
          <w:rFonts w:ascii="Times New Roman" w:hAnsi="Times New Roman" w:cs="Times New Roman"/>
          <w:b/>
          <w:sz w:val="24"/>
          <w:szCs w:val="24"/>
        </w:rPr>
        <w:lastRenderedPageBreak/>
        <w:t>In the result I order as follows</w:t>
      </w:r>
      <w:r w:rsidR="00374E74">
        <w:rPr>
          <w:rFonts w:ascii="Times New Roman" w:hAnsi="Times New Roman" w:cs="Times New Roman"/>
          <w:b/>
          <w:sz w:val="24"/>
          <w:szCs w:val="24"/>
        </w:rPr>
        <w:t>:</w:t>
      </w:r>
      <w:r w:rsidRPr="00641ADE">
        <w:rPr>
          <w:rFonts w:ascii="Times New Roman" w:hAnsi="Times New Roman" w:cs="Times New Roman"/>
          <w:sz w:val="24"/>
          <w:szCs w:val="24"/>
        </w:rPr>
        <w:t xml:space="preserve"> </w:t>
      </w:r>
    </w:p>
    <w:p w:rsidR="005923B9" w:rsidRDefault="005923B9" w:rsidP="005923B9">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objection to the appeal is upheld</w:t>
      </w:r>
      <w:r w:rsidR="00374E74">
        <w:rPr>
          <w:rFonts w:ascii="Times New Roman" w:hAnsi="Times New Roman" w:cs="Times New Roman"/>
          <w:sz w:val="24"/>
          <w:szCs w:val="24"/>
        </w:rPr>
        <w:t>.</w:t>
      </w:r>
    </w:p>
    <w:p w:rsidR="009A7F05" w:rsidRPr="005923B9" w:rsidRDefault="00FC6B98" w:rsidP="005923B9">
      <w:pPr>
        <w:pStyle w:val="ListParagraph"/>
        <w:numPr>
          <w:ilvl w:val="0"/>
          <w:numId w:val="14"/>
        </w:numPr>
        <w:spacing w:after="0" w:line="360" w:lineRule="auto"/>
        <w:jc w:val="both"/>
        <w:rPr>
          <w:rFonts w:ascii="Times New Roman" w:hAnsi="Times New Roman" w:cs="Times New Roman"/>
          <w:sz w:val="24"/>
          <w:szCs w:val="24"/>
        </w:rPr>
      </w:pPr>
      <w:r w:rsidRPr="005923B9">
        <w:rPr>
          <w:rFonts w:ascii="Times New Roman" w:hAnsi="Times New Roman" w:cs="Times New Roman"/>
          <w:sz w:val="24"/>
          <w:szCs w:val="24"/>
        </w:rPr>
        <w:t>The</w:t>
      </w:r>
      <w:r w:rsidR="006700AB" w:rsidRPr="005923B9">
        <w:rPr>
          <w:rFonts w:ascii="Times New Roman" w:hAnsi="Times New Roman" w:cs="Times New Roman"/>
          <w:sz w:val="24"/>
          <w:szCs w:val="24"/>
        </w:rPr>
        <w:t xml:space="preserve"> </w:t>
      </w:r>
      <w:r w:rsidR="00102B9F" w:rsidRPr="005923B9">
        <w:rPr>
          <w:rFonts w:ascii="Times New Roman" w:hAnsi="Times New Roman" w:cs="Times New Roman"/>
          <w:sz w:val="24"/>
          <w:szCs w:val="24"/>
        </w:rPr>
        <w:t xml:space="preserve">appeal </w:t>
      </w:r>
      <w:r w:rsidR="006700AB" w:rsidRPr="005923B9">
        <w:rPr>
          <w:rFonts w:ascii="Times New Roman" w:hAnsi="Times New Roman" w:cs="Times New Roman"/>
          <w:sz w:val="24"/>
          <w:szCs w:val="24"/>
        </w:rPr>
        <w:t xml:space="preserve">is </w:t>
      </w:r>
      <w:r w:rsidR="00500A95" w:rsidRPr="005923B9">
        <w:rPr>
          <w:rFonts w:ascii="Times New Roman" w:hAnsi="Times New Roman" w:cs="Times New Roman"/>
          <w:sz w:val="24"/>
          <w:szCs w:val="24"/>
        </w:rPr>
        <w:t>struck off</w:t>
      </w:r>
      <w:r w:rsidR="006700AB" w:rsidRPr="005923B9">
        <w:rPr>
          <w:rFonts w:ascii="Times New Roman" w:hAnsi="Times New Roman" w:cs="Times New Roman"/>
          <w:sz w:val="24"/>
          <w:szCs w:val="24"/>
        </w:rPr>
        <w:t>.</w:t>
      </w:r>
    </w:p>
    <w:p w:rsidR="006561A6" w:rsidRDefault="006561A6" w:rsidP="008A2A66">
      <w:pPr>
        <w:spacing w:after="0" w:line="360" w:lineRule="auto"/>
        <w:ind w:firstLine="720"/>
        <w:jc w:val="both"/>
        <w:rPr>
          <w:rFonts w:ascii="Times New Roman" w:hAnsi="Times New Roman" w:cs="Times New Roman"/>
          <w:smallCaps/>
          <w:sz w:val="24"/>
          <w:szCs w:val="24"/>
        </w:rPr>
      </w:pPr>
    </w:p>
    <w:p w:rsidR="00374E74" w:rsidRDefault="00374E74" w:rsidP="008A2A66">
      <w:pPr>
        <w:spacing w:after="0" w:line="360" w:lineRule="auto"/>
        <w:ind w:firstLine="720"/>
        <w:jc w:val="both"/>
        <w:rPr>
          <w:rFonts w:ascii="Times New Roman" w:hAnsi="Times New Roman" w:cs="Times New Roman"/>
          <w:smallCaps/>
          <w:sz w:val="24"/>
          <w:szCs w:val="24"/>
        </w:rPr>
      </w:pPr>
    </w:p>
    <w:p w:rsidR="009A7F05" w:rsidRDefault="009A7F05" w:rsidP="008A2A66">
      <w:pPr>
        <w:spacing w:after="0" w:line="360" w:lineRule="auto"/>
        <w:ind w:firstLine="720"/>
        <w:jc w:val="both"/>
        <w:rPr>
          <w:rFonts w:ascii="Times New Roman" w:hAnsi="Times New Roman" w:cs="Times New Roman"/>
          <w:sz w:val="24"/>
          <w:szCs w:val="24"/>
        </w:rPr>
      </w:pPr>
      <w:r w:rsidRPr="009A7F05">
        <w:rPr>
          <w:rFonts w:ascii="Times New Roman" w:hAnsi="Times New Roman" w:cs="Times New Roman"/>
          <w:smallCaps/>
          <w:sz w:val="24"/>
          <w:szCs w:val="24"/>
        </w:rPr>
        <w:t>Kwenda J</w:t>
      </w:r>
      <w:r>
        <w:rPr>
          <w:rFonts w:ascii="Times New Roman" w:hAnsi="Times New Roman" w:cs="Times New Roman"/>
          <w:sz w:val="24"/>
          <w:szCs w:val="24"/>
        </w:rPr>
        <w:t>:…………………………………</w:t>
      </w:r>
    </w:p>
    <w:p w:rsidR="005923B9" w:rsidRDefault="005923B9" w:rsidP="008A2A66">
      <w:pPr>
        <w:spacing w:after="0" w:line="360" w:lineRule="auto"/>
        <w:ind w:firstLine="720"/>
        <w:jc w:val="both"/>
        <w:rPr>
          <w:rFonts w:ascii="Times New Roman" w:hAnsi="Times New Roman" w:cs="Times New Roman"/>
          <w:sz w:val="24"/>
          <w:szCs w:val="24"/>
        </w:rPr>
      </w:pPr>
    </w:p>
    <w:p w:rsidR="009A7F05" w:rsidRDefault="009A7F05" w:rsidP="008A2A66">
      <w:pPr>
        <w:spacing w:after="0" w:line="360" w:lineRule="auto"/>
        <w:ind w:firstLine="720"/>
        <w:jc w:val="both"/>
        <w:rPr>
          <w:rFonts w:ascii="Times New Roman" w:hAnsi="Times New Roman" w:cs="Times New Roman"/>
          <w:sz w:val="24"/>
          <w:szCs w:val="24"/>
        </w:rPr>
      </w:pPr>
    </w:p>
    <w:p w:rsidR="006561A6" w:rsidRDefault="006561A6" w:rsidP="006561A6">
      <w:pPr>
        <w:spacing w:after="0" w:line="240" w:lineRule="auto"/>
        <w:ind w:firstLine="720"/>
        <w:jc w:val="both"/>
        <w:rPr>
          <w:rFonts w:ascii="Times New Roman" w:hAnsi="Times New Roman" w:cs="Times New Roman"/>
          <w:sz w:val="24"/>
          <w:szCs w:val="24"/>
        </w:rPr>
      </w:pPr>
      <w:r w:rsidRPr="006561A6">
        <w:rPr>
          <w:rFonts w:ascii="Times New Roman" w:hAnsi="Times New Roman" w:cs="Times New Roman"/>
          <w:i/>
          <w:sz w:val="24"/>
          <w:szCs w:val="24"/>
        </w:rPr>
        <w:t>Mwonzora &amp; Associates</w:t>
      </w:r>
      <w:r>
        <w:rPr>
          <w:rFonts w:ascii="Times New Roman" w:hAnsi="Times New Roman" w:cs="Times New Roman"/>
          <w:sz w:val="24"/>
          <w:szCs w:val="24"/>
        </w:rPr>
        <w:t xml:space="preserve">, appellants’ legal practitioners </w:t>
      </w:r>
    </w:p>
    <w:p w:rsidR="006561A6" w:rsidRDefault="006561A6" w:rsidP="006561A6">
      <w:pPr>
        <w:spacing w:after="0" w:line="240" w:lineRule="auto"/>
        <w:ind w:firstLine="720"/>
        <w:jc w:val="both"/>
        <w:rPr>
          <w:rFonts w:ascii="Times New Roman" w:hAnsi="Times New Roman" w:cs="Times New Roman"/>
          <w:sz w:val="24"/>
          <w:szCs w:val="24"/>
        </w:rPr>
      </w:pPr>
      <w:r w:rsidRPr="006561A6">
        <w:rPr>
          <w:rFonts w:ascii="Times New Roman" w:hAnsi="Times New Roman" w:cs="Times New Roman"/>
          <w:i/>
          <w:sz w:val="24"/>
          <w:szCs w:val="24"/>
        </w:rPr>
        <w:t>Nyika, Kanengoni &amp; Partners</w:t>
      </w:r>
      <w:r>
        <w:rPr>
          <w:rFonts w:ascii="Times New Roman" w:hAnsi="Times New Roman" w:cs="Times New Roman"/>
          <w:sz w:val="24"/>
          <w:szCs w:val="24"/>
        </w:rPr>
        <w:t>, first &amp; second respondents’ legal practitioners</w:t>
      </w:r>
    </w:p>
    <w:p w:rsidR="00272A11" w:rsidRDefault="00272A11" w:rsidP="006561A6">
      <w:pPr>
        <w:spacing w:after="0" w:line="240" w:lineRule="auto"/>
        <w:ind w:firstLine="720"/>
        <w:jc w:val="both"/>
        <w:rPr>
          <w:rFonts w:ascii="Times New Roman" w:hAnsi="Times New Roman" w:cs="Times New Roman"/>
          <w:sz w:val="24"/>
          <w:szCs w:val="24"/>
        </w:rPr>
      </w:pPr>
    </w:p>
    <w:p w:rsidR="00172526" w:rsidRDefault="009C4220" w:rsidP="008A2A6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291624">
        <w:rPr>
          <w:rFonts w:ascii="Times New Roman" w:hAnsi="Times New Roman" w:cs="Times New Roman"/>
          <w:sz w:val="24"/>
          <w:szCs w:val="24"/>
        </w:rPr>
        <w:t xml:space="preserve">   </w:t>
      </w:r>
      <w:r w:rsidR="00DA63B7">
        <w:rPr>
          <w:rFonts w:ascii="Times New Roman" w:hAnsi="Times New Roman" w:cs="Times New Roman"/>
          <w:sz w:val="24"/>
          <w:szCs w:val="24"/>
        </w:rPr>
        <w:t xml:space="preserve"> </w:t>
      </w:r>
      <w:r w:rsidR="00023980">
        <w:rPr>
          <w:rFonts w:ascii="Times New Roman" w:hAnsi="Times New Roman" w:cs="Times New Roman"/>
          <w:sz w:val="24"/>
          <w:szCs w:val="24"/>
        </w:rPr>
        <w:t xml:space="preserve"> </w:t>
      </w:r>
      <w:r w:rsidR="00517677">
        <w:rPr>
          <w:rFonts w:ascii="Times New Roman" w:hAnsi="Times New Roman" w:cs="Times New Roman"/>
          <w:sz w:val="24"/>
          <w:szCs w:val="24"/>
        </w:rPr>
        <w:t xml:space="preserve"> </w:t>
      </w:r>
    </w:p>
    <w:sectPr w:rsidR="0017252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D24" w:rsidRDefault="00E71D24" w:rsidP="00F90623">
      <w:pPr>
        <w:spacing w:after="0" w:line="240" w:lineRule="auto"/>
      </w:pPr>
      <w:r>
        <w:separator/>
      </w:r>
    </w:p>
  </w:endnote>
  <w:endnote w:type="continuationSeparator" w:id="0">
    <w:p w:rsidR="00E71D24" w:rsidRDefault="00E71D24" w:rsidP="00F90623">
      <w:pPr>
        <w:spacing w:after="0" w:line="240" w:lineRule="auto"/>
      </w:pPr>
      <w:r>
        <w:continuationSeparator/>
      </w:r>
    </w:p>
  </w:endnote>
  <w:endnote w:type="continuationNotice" w:id="1">
    <w:p w:rsidR="00E71D24" w:rsidRDefault="00E71D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D24" w:rsidRDefault="00E71D24" w:rsidP="00F90623">
      <w:pPr>
        <w:spacing w:after="0" w:line="240" w:lineRule="auto"/>
      </w:pPr>
      <w:r>
        <w:separator/>
      </w:r>
    </w:p>
  </w:footnote>
  <w:footnote w:type="continuationSeparator" w:id="0">
    <w:p w:rsidR="00E71D24" w:rsidRDefault="00E71D24" w:rsidP="00F90623">
      <w:pPr>
        <w:spacing w:after="0" w:line="240" w:lineRule="auto"/>
      </w:pPr>
      <w:r>
        <w:continuationSeparator/>
      </w:r>
    </w:p>
  </w:footnote>
  <w:footnote w:type="continuationNotice" w:id="1">
    <w:p w:rsidR="00E71D24" w:rsidRDefault="00E71D2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910966"/>
      <w:docPartObj>
        <w:docPartGallery w:val="Page Numbers (Top of Page)"/>
        <w:docPartUnique/>
      </w:docPartObj>
    </w:sdtPr>
    <w:sdtEndPr>
      <w:rPr>
        <w:noProof/>
      </w:rPr>
    </w:sdtEndPr>
    <w:sdtContent>
      <w:p w:rsidR="00FA4566" w:rsidRDefault="00FA4566">
        <w:pPr>
          <w:pStyle w:val="Header"/>
          <w:jc w:val="right"/>
          <w:rPr>
            <w:noProof/>
          </w:rPr>
        </w:pPr>
        <w:r>
          <w:fldChar w:fldCharType="begin"/>
        </w:r>
        <w:r>
          <w:instrText xml:space="preserve"> PAGE   \* MERGEFORMAT </w:instrText>
        </w:r>
        <w:r>
          <w:fldChar w:fldCharType="separate"/>
        </w:r>
        <w:r w:rsidR="006106C8">
          <w:rPr>
            <w:noProof/>
          </w:rPr>
          <w:t>1</w:t>
        </w:r>
        <w:r>
          <w:rPr>
            <w:noProof/>
          </w:rPr>
          <w:fldChar w:fldCharType="end"/>
        </w:r>
      </w:p>
      <w:p w:rsidR="00FA4566" w:rsidRDefault="00FA4566">
        <w:pPr>
          <w:pStyle w:val="Header"/>
          <w:jc w:val="right"/>
          <w:rPr>
            <w:noProof/>
          </w:rPr>
        </w:pPr>
        <w:r>
          <w:rPr>
            <w:noProof/>
          </w:rPr>
          <w:t xml:space="preserve">HH </w:t>
        </w:r>
        <w:r w:rsidR="00AF43B7">
          <w:rPr>
            <w:noProof/>
          </w:rPr>
          <w:t>473-23</w:t>
        </w:r>
      </w:p>
      <w:p w:rsidR="00FA4566" w:rsidRDefault="00DB3F82">
        <w:pPr>
          <w:pStyle w:val="Header"/>
          <w:jc w:val="right"/>
        </w:pPr>
        <w:r>
          <w:t>EC 8/23</w:t>
        </w:r>
      </w:p>
    </w:sdtContent>
  </w:sdt>
  <w:p w:rsidR="00FA4566" w:rsidRDefault="00FA45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E06D4"/>
    <w:multiLevelType w:val="hybridMultilevel"/>
    <w:tmpl w:val="24589D78"/>
    <w:lvl w:ilvl="0" w:tplc="30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17E43EC8"/>
    <w:multiLevelType w:val="hybridMultilevel"/>
    <w:tmpl w:val="6FFA26C4"/>
    <w:lvl w:ilvl="0" w:tplc="3009000F">
      <w:start w:val="1"/>
      <w:numFmt w:val="decimal"/>
      <w:lvlText w:val="%1."/>
      <w:lvlJc w:val="left"/>
      <w:pPr>
        <w:ind w:left="720" w:hanging="360"/>
      </w:pPr>
      <w:rPr>
        <w:rFont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1CD42130"/>
    <w:multiLevelType w:val="hybridMultilevel"/>
    <w:tmpl w:val="9272A51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1E8F1C8D"/>
    <w:multiLevelType w:val="hybridMultilevel"/>
    <w:tmpl w:val="BC42D84C"/>
    <w:lvl w:ilvl="0" w:tplc="BD9ED5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EFB40CA"/>
    <w:multiLevelType w:val="hybridMultilevel"/>
    <w:tmpl w:val="81F6464E"/>
    <w:lvl w:ilvl="0" w:tplc="30090011">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51550A4"/>
    <w:multiLevelType w:val="hybridMultilevel"/>
    <w:tmpl w:val="F3FCA688"/>
    <w:lvl w:ilvl="0" w:tplc="3009000F">
      <w:start w:val="1"/>
      <w:numFmt w:val="decimal"/>
      <w:lvlText w:val="%1."/>
      <w:lvlJc w:val="left"/>
      <w:pPr>
        <w:ind w:left="1080" w:hanging="360"/>
      </w:p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FF914BF"/>
    <w:multiLevelType w:val="hybridMultilevel"/>
    <w:tmpl w:val="337695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37D35F45"/>
    <w:multiLevelType w:val="hybridMultilevel"/>
    <w:tmpl w:val="2864F828"/>
    <w:lvl w:ilvl="0" w:tplc="684485D2">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A784D1E"/>
    <w:multiLevelType w:val="hybridMultilevel"/>
    <w:tmpl w:val="877E7CF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499590D"/>
    <w:multiLevelType w:val="hybridMultilevel"/>
    <w:tmpl w:val="5B763588"/>
    <w:lvl w:ilvl="0" w:tplc="04E64F0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50407577"/>
    <w:multiLevelType w:val="hybridMultilevel"/>
    <w:tmpl w:val="4F027602"/>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1" w15:restartNumberingAfterBreak="0">
    <w:nsid w:val="5ACA3FDB"/>
    <w:multiLevelType w:val="hybridMultilevel"/>
    <w:tmpl w:val="D5547C06"/>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60BF56E6"/>
    <w:multiLevelType w:val="hybridMultilevel"/>
    <w:tmpl w:val="F98E72CC"/>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6FC23552"/>
    <w:multiLevelType w:val="hybridMultilevel"/>
    <w:tmpl w:val="F3FCA688"/>
    <w:lvl w:ilvl="0" w:tplc="3009000F">
      <w:start w:val="1"/>
      <w:numFmt w:val="decimal"/>
      <w:lvlText w:val="%1."/>
      <w:lvlJc w:val="left"/>
      <w:pPr>
        <w:ind w:left="1080" w:hanging="360"/>
      </w:p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2"/>
  </w:num>
  <w:num w:numId="2">
    <w:abstractNumId w:val="7"/>
  </w:num>
  <w:num w:numId="3">
    <w:abstractNumId w:val="4"/>
  </w:num>
  <w:num w:numId="4">
    <w:abstractNumId w:val="5"/>
  </w:num>
  <w:num w:numId="5">
    <w:abstractNumId w:val="13"/>
  </w:num>
  <w:num w:numId="6">
    <w:abstractNumId w:val="3"/>
  </w:num>
  <w:num w:numId="7">
    <w:abstractNumId w:val="6"/>
  </w:num>
  <w:num w:numId="8">
    <w:abstractNumId w:val="0"/>
  </w:num>
  <w:num w:numId="9">
    <w:abstractNumId w:val="2"/>
  </w:num>
  <w:num w:numId="10">
    <w:abstractNumId w:val="10"/>
  </w:num>
  <w:num w:numId="11">
    <w:abstractNumId w:val="1"/>
  </w:num>
  <w:num w:numId="12">
    <w:abstractNumId w:val="8"/>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6D6"/>
    <w:rsid w:val="00010E5B"/>
    <w:rsid w:val="00011FE6"/>
    <w:rsid w:val="00013A80"/>
    <w:rsid w:val="00014F8E"/>
    <w:rsid w:val="00021714"/>
    <w:rsid w:val="00023980"/>
    <w:rsid w:val="000276FD"/>
    <w:rsid w:val="000316EB"/>
    <w:rsid w:val="0003400E"/>
    <w:rsid w:val="0003770F"/>
    <w:rsid w:val="000434D9"/>
    <w:rsid w:val="000456D0"/>
    <w:rsid w:val="00047B03"/>
    <w:rsid w:val="00050953"/>
    <w:rsid w:val="00050E18"/>
    <w:rsid w:val="000516BA"/>
    <w:rsid w:val="000534E7"/>
    <w:rsid w:val="00055030"/>
    <w:rsid w:val="000550E2"/>
    <w:rsid w:val="000563FE"/>
    <w:rsid w:val="000604C1"/>
    <w:rsid w:val="00062298"/>
    <w:rsid w:val="0006237F"/>
    <w:rsid w:val="00067436"/>
    <w:rsid w:val="000727ED"/>
    <w:rsid w:val="00075DBC"/>
    <w:rsid w:val="00081634"/>
    <w:rsid w:val="00087841"/>
    <w:rsid w:val="000904BC"/>
    <w:rsid w:val="00093F1A"/>
    <w:rsid w:val="00096150"/>
    <w:rsid w:val="000A1100"/>
    <w:rsid w:val="000A421F"/>
    <w:rsid w:val="000A69B0"/>
    <w:rsid w:val="000A7B6A"/>
    <w:rsid w:val="000B30FE"/>
    <w:rsid w:val="000B6A79"/>
    <w:rsid w:val="000B75A8"/>
    <w:rsid w:val="000B7C9C"/>
    <w:rsid w:val="000C1223"/>
    <w:rsid w:val="000D165A"/>
    <w:rsid w:val="000D2386"/>
    <w:rsid w:val="000D3A80"/>
    <w:rsid w:val="000D4CA0"/>
    <w:rsid w:val="000D6962"/>
    <w:rsid w:val="000E1430"/>
    <w:rsid w:val="000E16B0"/>
    <w:rsid w:val="000E1DD5"/>
    <w:rsid w:val="000E3433"/>
    <w:rsid w:val="000E5DA1"/>
    <w:rsid w:val="000E705C"/>
    <w:rsid w:val="000E7127"/>
    <w:rsid w:val="000E73F8"/>
    <w:rsid w:val="000F14D3"/>
    <w:rsid w:val="000F5E03"/>
    <w:rsid w:val="00102B9F"/>
    <w:rsid w:val="00103722"/>
    <w:rsid w:val="00105DB0"/>
    <w:rsid w:val="001077F4"/>
    <w:rsid w:val="00111619"/>
    <w:rsid w:val="00113E14"/>
    <w:rsid w:val="00120217"/>
    <w:rsid w:val="0012396F"/>
    <w:rsid w:val="001247C7"/>
    <w:rsid w:val="001249B4"/>
    <w:rsid w:val="001257E1"/>
    <w:rsid w:val="00127F81"/>
    <w:rsid w:val="001405BE"/>
    <w:rsid w:val="00141798"/>
    <w:rsid w:val="00143D67"/>
    <w:rsid w:val="00143E69"/>
    <w:rsid w:val="00144518"/>
    <w:rsid w:val="00144DD2"/>
    <w:rsid w:val="00156E75"/>
    <w:rsid w:val="00163F37"/>
    <w:rsid w:val="00172526"/>
    <w:rsid w:val="001729F2"/>
    <w:rsid w:val="001804BA"/>
    <w:rsid w:val="00181EF0"/>
    <w:rsid w:val="0018288B"/>
    <w:rsid w:val="00182A53"/>
    <w:rsid w:val="00183523"/>
    <w:rsid w:val="00186547"/>
    <w:rsid w:val="00186C97"/>
    <w:rsid w:val="0019194E"/>
    <w:rsid w:val="00191BA8"/>
    <w:rsid w:val="00193462"/>
    <w:rsid w:val="00193E30"/>
    <w:rsid w:val="00194E1E"/>
    <w:rsid w:val="001B1C57"/>
    <w:rsid w:val="001B6F65"/>
    <w:rsid w:val="001C6CD0"/>
    <w:rsid w:val="001D1886"/>
    <w:rsid w:val="001D4205"/>
    <w:rsid w:val="001D5986"/>
    <w:rsid w:val="001D6DBC"/>
    <w:rsid w:val="001E0B38"/>
    <w:rsid w:val="001E1CE3"/>
    <w:rsid w:val="001F2302"/>
    <w:rsid w:val="001F2D6C"/>
    <w:rsid w:val="001F4129"/>
    <w:rsid w:val="001F7A30"/>
    <w:rsid w:val="001F7FC1"/>
    <w:rsid w:val="002013F4"/>
    <w:rsid w:val="00202333"/>
    <w:rsid w:val="00202A41"/>
    <w:rsid w:val="0020703D"/>
    <w:rsid w:val="00210646"/>
    <w:rsid w:val="002200F4"/>
    <w:rsid w:val="00221980"/>
    <w:rsid w:val="002223BE"/>
    <w:rsid w:val="00230A60"/>
    <w:rsid w:val="00231BB6"/>
    <w:rsid w:val="00232526"/>
    <w:rsid w:val="00234556"/>
    <w:rsid w:val="00234A65"/>
    <w:rsid w:val="002505FF"/>
    <w:rsid w:val="002508C5"/>
    <w:rsid w:val="00250F85"/>
    <w:rsid w:val="00262048"/>
    <w:rsid w:val="00263697"/>
    <w:rsid w:val="00263C27"/>
    <w:rsid w:val="00265F7E"/>
    <w:rsid w:val="00266ED8"/>
    <w:rsid w:val="00272A11"/>
    <w:rsid w:val="00275229"/>
    <w:rsid w:val="002762E7"/>
    <w:rsid w:val="0027649D"/>
    <w:rsid w:val="00276C72"/>
    <w:rsid w:val="0027750A"/>
    <w:rsid w:val="00282F4F"/>
    <w:rsid w:val="00283219"/>
    <w:rsid w:val="0028328C"/>
    <w:rsid w:val="00283E25"/>
    <w:rsid w:val="002852EE"/>
    <w:rsid w:val="00287FB5"/>
    <w:rsid w:val="00291624"/>
    <w:rsid w:val="00291ED1"/>
    <w:rsid w:val="002947CF"/>
    <w:rsid w:val="0029572F"/>
    <w:rsid w:val="00297379"/>
    <w:rsid w:val="002A350F"/>
    <w:rsid w:val="002B05E7"/>
    <w:rsid w:val="002B0CEB"/>
    <w:rsid w:val="002C0158"/>
    <w:rsid w:val="002C1535"/>
    <w:rsid w:val="002C3643"/>
    <w:rsid w:val="002C367F"/>
    <w:rsid w:val="002C6CA0"/>
    <w:rsid w:val="002C70D9"/>
    <w:rsid w:val="002C7B63"/>
    <w:rsid w:val="002D001F"/>
    <w:rsid w:val="002D1D53"/>
    <w:rsid w:val="002D3DD6"/>
    <w:rsid w:val="002D5411"/>
    <w:rsid w:val="002D5BCB"/>
    <w:rsid w:val="002D78CB"/>
    <w:rsid w:val="002E1BAB"/>
    <w:rsid w:val="002E2892"/>
    <w:rsid w:val="002E433C"/>
    <w:rsid w:val="002F0A77"/>
    <w:rsid w:val="002F136D"/>
    <w:rsid w:val="002F1AFF"/>
    <w:rsid w:val="002F2F2F"/>
    <w:rsid w:val="002F3DBE"/>
    <w:rsid w:val="002F4960"/>
    <w:rsid w:val="003007EC"/>
    <w:rsid w:val="00301D49"/>
    <w:rsid w:val="00302385"/>
    <w:rsid w:val="00302C85"/>
    <w:rsid w:val="003052F0"/>
    <w:rsid w:val="00310DD3"/>
    <w:rsid w:val="00312D45"/>
    <w:rsid w:val="00316776"/>
    <w:rsid w:val="0031776E"/>
    <w:rsid w:val="0032005D"/>
    <w:rsid w:val="00326685"/>
    <w:rsid w:val="00343817"/>
    <w:rsid w:val="003438B2"/>
    <w:rsid w:val="00351562"/>
    <w:rsid w:val="00352ACE"/>
    <w:rsid w:val="00353D41"/>
    <w:rsid w:val="00370158"/>
    <w:rsid w:val="0037023C"/>
    <w:rsid w:val="0037136E"/>
    <w:rsid w:val="00372FDC"/>
    <w:rsid w:val="00374E74"/>
    <w:rsid w:val="00376FA6"/>
    <w:rsid w:val="003813D3"/>
    <w:rsid w:val="003816BA"/>
    <w:rsid w:val="00385AF3"/>
    <w:rsid w:val="0039203A"/>
    <w:rsid w:val="003A21EB"/>
    <w:rsid w:val="003A3DEB"/>
    <w:rsid w:val="003A61FD"/>
    <w:rsid w:val="003A7181"/>
    <w:rsid w:val="003B03D0"/>
    <w:rsid w:val="003B3FCB"/>
    <w:rsid w:val="003C1B9F"/>
    <w:rsid w:val="003C3E23"/>
    <w:rsid w:val="003C4046"/>
    <w:rsid w:val="003C7653"/>
    <w:rsid w:val="003C7C9A"/>
    <w:rsid w:val="003D0627"/>
    <w:rsid w:val="003D0F61"/>
    <w:rsid w:val="003D319A"/>
    <w:rsid w:val="003D6FB3"/>
    <w:rsid w:val="003E07E5"/>
    <w:rsid w:val="003E1A0C"/>
    <w:rsid w:val="003E2F2B"/>
    <w:rsid w:val="003E344E"/>
    <w:rsid w:val="003E4778"/>
    <w:rsid w:val="003E522C"/>
    <w:rsid w:val="003E5EB5"/>
    <w:rsid w:val="003E73FE"/>
    <w:rsid w:val="003F1381"/>
    <w:rsid w:val="003F3954"/>
    <w:rsid w:val="003F48D9"/>
    <w:rsid w:val="003F6416"/>
    <w:rsid w:val="00403966"/>
    <w:rsid w:val="004132C5"/>
    <w:rsid w:val="00423F16"/>
    <w:rsid w:val="00425AE4"/>
    <w:rsid w:val="00431E7A"/>
    <w:rsid w:val="00431F31"/>
    <w:rsid w:val="0043255D"/>
    <w:rsid w:val="00433C2E"/>
    <w:rsid w:val="00436465"/>
    <w:rsid w:val="00437A0C"/>
    <w:rsid w:val="00441599"/>
    <w:rsid w:val="00443FAE"/>
    <w:rsid w:val="00446555"/>
    <w:rsid w:val="00451F4B"/>
    <w:rsid w:val="004530B4"/>
    <w:rsid w:val="00453484"/>
    <w:rsid w:val="00461842"/>
    <w:rsid w:val="0046411F"/>
    <w:rsid w:val="00466041"/>
    <w:rsid w:val="0046610D"/>
    <w:rsid w:val="00470B60"/>
    <w:rsid w:val="00472C91"/>
    <w:rsid w:val="00476641"/>
    <w:rsid w:val="0047780E"/>
    <w:rsid w:val="00482D66"/>
    <w:rsid w:val="0048460F"/>
    <w:rsid w:val="0048682D"/>
    <w:rsid w:val="004906FF"/>
    <w:rsid w:val="00490A08"/>
    <w:rsid w:val="004943C6"/>
    <w:rsid w:val="004976E9"/>
    <w:rsid w:val="00497968"/>
    <w:rsid w:val="004A3854"/>
    <w:rsid w:val="004A3DE5"/>
    <w:rsid w:val="004A67A1"/>
    <w:rsid w:val="004B0449"/>
    <w:rsid w:val="004B23E1"/>
    <w:rsid w:val="004B50C3"/>
    <w:rsid w:val="004C3371"/>
    <w:rsid w:val="004C64F8"/>
    <w:rsid w:val="004D731F"/>
    <w:rsid w:val="004E0257"/>
    <w:rsid w:val="004E4B3F"/>
    <w:rsid w:val="004E6048"/>
    <w:rsid w:val="004E777A"/>
    <w:rsid w:val="004F3959"/>
    <w:rsid w:val="004F6323"/>
    <w:rsid w:val="004F6BCC"/>
    <w:rsid w:val="00500A95"/>
    <w:rsid w:val="005064A1"/>
    <w:rsid w:val="0051034A"/>
    <w:rsid w:val="00512124"/>
    <w:rsid w:val="00517677"/>
    <w:rsid w:val="00517B7D"/>
    <w:rsid w:val="00521E2E"/>
    <w:rsid w:val="00521E3B"/>
    <w:rsid w:val="00522828"/>
    <w:rsid w:val="005242D1"/>
    <w:rsid w:val="00527300"/>
    <w:rsid w:val="00527E57"/>
    <w:rsid w:val="005342D9"/>
    <w:rsid w:val="00535551"/>
    <w:rsid w:val="00535BF2"/>
    <w:rsid w:val="00536FF4"/>
    <w:rsid w:val="00542343"/>
    <w:rsid w:val="00550D05"/>
    <w:rsid w:val="00557954"/>
    <w:rsid w:val="005603AF"/>
    <w:rsid w:val="00562988"/>
    <w:rsid w:val="00564F67"/>
    <w:rsid w:val="00565A15"/>
    <w:rsid w:val="00565F8C"/>
    <w:rsid w:val="00566F02"/>
    <w:rsid w:val="00571C69"/>
    <w:rsid w:val="0057666B"/>
    <w:rsid w:val="005815E9"/>
    <w:rsid w:val="0058548C"/>
    <w:rsid w:val="005858B2"/>
    <w:rsid w:val="00587BA7"/>
    <w:rsid w:val="005923B9"/>
    <w:rsid w:val="005926EA"/>
    <w:rsid w:val="00593E57"/>
    <w:rsid w:val="005A2931"/>
    <w:rsid w:val="005A4AB7"/>
    <w:rsid w:val="005B0FF0"/>
    <w:rsid w:val="005B33FE"/>
    <w:rsid w:val="005C4B0F"/>
    <w:rsid w:val="005D08BB"/>
    <w:rsid w:val="005D168E"/>
    <w:rsid w:val="005D364B"/>
    <w:rsid w:val="005D4E05"/>
    <w:rsid w:val="005E23C1"/>
    <w:rsid w:val="005E2578"/>
    <w:rsid w:val="005E6AF3"/>
    <w:rsid w:val="005F26BD"/>
    <w:rsid w:val="005F4538"/>
    <w:rsid w:val="005F5E80"/>
    <w:rsid w:val="005F7FF1"/>
    <w:rsid w:val="0060045E"/>
    <w:rsid w:val="0060243B"/>
    <w:rsid w:val="006028ED"/>
    <w:rsid w:val="00603237"/>
    <w:rsid w:val="00603293"/>
    <w:rsid w:val="006035ED"/>
    <w:rsid w:val="006036B3"/>
    <w:rsid w:val="00606267"/>
    <w:rsid w:val="00607B75"/>
    <w:rsid w:val="006106C8"/>
    <w:rsid w:val="00613BAB"/>
    <w:rsid w:val="00613DF7"/>
    <w:rsid w:val="00615DB4"/>
    <w:rsid w:val="00615EF3"/>
    <w:rsid w:val="006176D3"/>
    <w:rsid w:val="00621074"/>
    <w:rsid w:val="006319C4"/>
    <w:rsid w:val="00632D1B"/>
    <w:rsid w:val="006331C5"/>
    <w:rsid w:val="00634E6B"/>
    <w:rsid w:val="00641148"/>
    <w:rsid w:val="00641ADE"/>
    <w:rsid w:val="00643F91"/>
    <w:rsid w:val="0064427C"/>
    <w:rsid w:val="00654056"/>
    <w:rsid w:val="00654DAD"/>
    <w:rsid w:val="006561A6"/>
    <w:rsid w:val="006567D9"/>
    <w:rsid w:val="00656BFF"/>
    <w:rsid w:val="00656DF3"/>
    <w:rsid w:val="0066062C"/>
    <w:rsid w:val="0066157B"/>
    <w:rsid w:val="00661F80"/>
    <w:rsid w:val="00663323"/>
    <w:rsid w:val="006700AB"/>
    <w:rsid w:val="006720B4"/>
    <w:rsid w:val="0067239E"/>
    <w:rsid w:val="00682012"/>
    <w:rsid w:val="00683188"/>
    <w:rsid w:val="0068393A"/>
    <w:rsid w:val="00685401"/>
    <w:rsid w:val="00685694"/>
    <w:rsid w:val="0068646D"/>
    <w:rsid w:val="00692CD2"/>
    <w:rsid w:val="00693977"/>
    <w:rsid w:val="006A338B"/>
    <w:rsid w:val="006A571E"/>
    <w:rsid w:val="006B0EBC"/>
    <w:rsid w:val="006B1105"/>
    <w:rsid w:val="006B33DD"/>
    <w:rsid w:val="006B5D59"/>
    <w:rsid w:val="006C6057"/>
    <w:rsid w:val="006C78D4"/>
    <w:rsid w:val="006D2EB2"/>
    <w:rsid w:val="006D3AD5"/>
    <w:rsid w:val="006D7427"/>
    <w:rsid w:val="006F45A1"/>
    <w:rsid w:val="006F75E1"/>
    <w:rsid w:val="007001D4"/>
    <w:rsid w:val="00701056"/>
    <w:rsid w:val="007153FC"/>
    <w:rsid w:val="007211F9"/>
    <w:rsid w:val="007217D9"/>
    <w:rsid w:val="0072233C"/>
    <w:rsid w:val="007247FE"/>
    <w:rsid w:val="00727DA6"/>
    <w:rsid w:val="007344F9"/>
    <w:rsid w:val="00734D3B"/>
    <w:rsid w:val="00734D67"/>
    <w:rsid w:val="00734F42"/>
    <w:rsid w:val="007360D0"/>
    <w:rsid w:val="00737573"/>
    <w:rsid w:val="0074157F"/>
    <w:rsid w:val="00742C62"/>
    <w:rsid w:val="007437EE"/>
    <w:rsid w:val="00747469"/>
    <w:rsid w:val="007520B4"/>
    <w:rsid w:val="0075229F"/>
    <w:rsid w:val="007553AD"/>
    <w:rsid w:val="0075722D"/>
    <w:rsid w:val="0076011C"/>
    <w:rsid w:val="00764136"/>
    <w:rsid w:val="00764164"/>
    <w:rsid w:val="0077137A"/>
    <w:rsid w:val="00773F74"/>
    <w:rsid w:val="00777031"/>
    <w:rsid w:val="007778E1"/>
    <w:rsid w:val="00777FD3"/>
    <w:rsid w:val="007807A6"/>
    <w:rsid w:val="00781FA1"/>
    <w:rsid w:val="0078735D"/>
    <w:rsid w:val="00791BB2"/>
    <w:rsid w:val="00792893"/>
    <w:rsid w:val="007928AE"/>
    <w:rsid w:val="00795985"/>
    <w:rsid w:val="007A2B55"/>
    <w:rsid w:val="007A57A8"/>
    <w:rsid w:val="007A5D06"/>
    <w:rsid w:val="007B7770"/>
    <w:rsid w:val="007C2DE4"/>
    <w:rsid w:val="007C3681"/>
    <w:rsid w:val="007C575D"/>
    <w:rsid w:val="007D7221"/>
    <w:rsid w:val="007E6575"/>
    <w:rsid w:val="007E6774"/>
    <w:rsid w:val="007E7D4B"/>
    <w:rsid w:val="007F31C5"/>
    <w:rsid w:val="0080308A"/>
    <w:rsid w:val="0080515E"/>
    <w:rsid w:val="00806814"/>
    <w:rsid w:val="00813238"/>
    <w:rsid w:val="00813E50"/>
    <w:rsid w:val="008207EA"/>
    <w:rsid w:val="00820B58"/>
    <w:rsid w:val="00820CB9"/>
    <w:rsid w:val="008227BC"/>
    <w:rsid w:val="00824548"/>
    <w:rsid w:val="0082678A"/>
    <w:rsid w:val="008276FA"/>
    <w:rsid w:val="00827940"/>
    <w:rsid w:val="008335DD"/>
    <w:rsid w:val="008337FD"/>
    <w:rsid w:val="008350BC"/>
    <w:rsid w:val="00840445"/>
    <w:rsid w:val="00841375"/>
    <w:rsid w:val="00842710"/>
    <w:rsid w:val="0084453B"/>
    <w:rsid w:val="00845137"/>
    <w:rsid w:val="00853BB8"/>
    <w:rsid w:val="00855E76"/>
    <w:rsid w:val="008616D6"/>
    <w:rsid w:val="00865F69"/>
    <w:rsid w:val="00872F13"/>
    <w:rsid w:val="00880852"/>
    <w:rsid w:val="00883A89"/>
    <w:rsid w:val="00884D93"/>
    <w:rsid w:val="00884F92"/>
    <w:rsid w:val="008904C3"/>
    <w:rsid w:val="00892C87"/>
    <w:rsid w:val="0089452B"/>
    <w:rsid w:val="008A0E80"/>
    <w:rsid w:val="008A1779"/>
    <w:rsid w:val="008A2A66"/>
    <w:rsid w:val="008A627C"/>
    <w:rsid w:val="008A79A8"/>
    <w:rsid w:val="008B2CB9"/>
    <w:rsid w:val="008B347F"/>
    <w:rsid w:val="008B5B40"/>
    <w:rsid w:val="008B6030"/>
    <w:rsid w:val="008C2173"/>
    <w:rsid w:val="008C2658"/>
    <w:rsid w:val="008C2CBF"/>
    <w:rsid w:val="008C4A97"/>
    <w:rsid w:val="008D09FF"/>
    <w:rsid w:val="008D3257"/>
    <w:rsid w:val="008D6A20"/>
    <w:rsid w:val="008D7C44"/>
    <w:rsid w:val="008D7C85"/>
    <w:rsid w:val="008E18E8"/>
    <w:rsid w:val="008E2805"/>
    <w:rsid w:val="008E5E98"/>
    <w:rsid w:val="008E6509"/>
    <w:rsid w:val="008F0B61"/>
    <w:rsid w:val="008F7989"/>
    <w:rsid w:val="00901D5F"/>
    <w:rsid w:val="00905113"/>
    <w:rsid w:val="00905C6E"/>
    <w:rsid w:val="0090607E"/>
    <w:rsid w:val="00910E52"/>
    <w:rsid w:val="0091395D"/>
    <w:rsid w:val="00916C25"/>
    <w:rsid w:val="00916F21"/>
    <w:rsid w:val="00921918"/>
    <w:rsid w:val="0092361F"/>
    <w:rsid w:val="00923785"/>
    <w:rsid w:val="00924AEB"/>
    <w:rsid w:val="00927261"/>
    <w:rsid w:val="00934BEE"/>
    <w:rsid w:val="009364A3"/>
    <w:rsid w:val="00940652"/>
    <w:rsid w:val="0094495B"/>
    <w:rsid w:val="009450FA"/>
    <w:rsid w:val="009463A3"/>
    <w:rsid w:val="00946594"/>
    <w:rsid w:val="00946621"/>
    <w:rsid w:val="00946A0C"/>
    <w:rsid w:val="009506BD"/>
    <w:rsid w:val="009507C0"/>
    <w:rsid w:val="00951316"/>
    <w:rsid w:val="00951631"/>
    <w:rsid w:val="00955E54"/>
    <w:rsid w:val="00964280"/>
    <w:rsid w:val="0096676B"/>
    <w:rsid w:val="00971C94"/>
    <w:rsid w:val="00975C10"/>
    <w:rsid w:val="0097680E"/>
    <w:rsid w:val="0098047A"/>
    <w:rsid w:val="0098102B"/>
    <w:rsid w:val="0099153F"/>
    <w:rsid w:val="00991725"/>
    <w:rsid w:val="0099576F"/>
    <w:rsid w:val="00996E99"/>
    <w:rsid w:val="00996F1E"/>
    <w:rsid w:val="009A22AF"/>
    <w:rsid w:val="009A5123"/>
    <w:rsid w:val="009A687E"/>
    <w:rsid w:val="009A7E65"/>
    <w:rsid w:val="009A7F05"/>
    <w:rsid w:val="009B5E8C"/>
    <w:rsid w:val="009C4220"/>
    <w:rsid w:val="009C6D9D"/>
    <w:rsid w:val="009D139D"/>
    <w:rsid w:val="009D1828"/>
    <w:rsid w:val="009D358B"/>
    <w:rsid w:val="009D4C9E"/>
    <w:rsid w:val="009D680A"/>
    <w:rsid w:val="009D6EA4"/>
    <w:rsid w:val="009E0B84"/>
    <w:rsid w:val="009E1E3B"/>
    <w:rsid w:val="009E2DDE"/>
    <w:rsid w:val="009E58EF"/>
    <w:rsid w:val="009F22FE"/>
    <w:rsid w:val="009F3A5C"/>
    <w:rsid w:val="009F65D8"/>
    <w:rsid w:val="009F7BC0"/>
    <w:rsid w:val="00A00489"/>
    <w:rsid w:val="00A01608"/>
    <w:rsid w:val="00A04E0D"/>
    <w:rsid w:val="00A06DC0"/>
    <w:rsid w:val="00A07927"/>
    <w:rsid w:val="00A12016"/>
    <w:rsid w:val="00A12C9A"/>
    <w:rsid w:val="00A149B4"/>
    <w:rsid w:val="00A15735"/>
    <w:rsid w:val="00A15FE7"/>
    <w:rsid w:val="00A16BC3"/>
    <w:rsid w:val="00A171CC"/>
    <w:rsid w:val="00A17DC7"/>
    <w:rsid w:val="00A2088E"/>
    <w:rsid w:val="00A23B7B"/>
    <w:rsid w:val="00A26067"/>
    <w:rsid w:val="00A3091D"/>
    <w:rsid w:val="00A43957"/>
    <w:rsid w:val="00A439ED"/>
    <w:rsid w:val="00A43FE0"/>
    <w:rsid w:val="00A504A0"/>
    <w:rsid w:val="00A555AE"/>
    <w:rsid w:val="00A56079"/>
    <w:rsid w:val="00A57DFA"/>
    <w:rsid w:val="00A632DC"/>
    <w:rsid w:val="00A6450F"/>
    <w:rsid w:val="00A66B8E"/>
    <w:rsid w:val="00A71A42"/>
    <w:rsid w:val="00A74055"/>
    <w:rsid w:val="00A75B98"/>
    <w:rsid w:val="00A77DD9"/>
    <w:rsid w:val="00A81248"/>
    <w:rsid w:val="00A82FC4"/>
    <w:rsid w:val="00A84523"/>
    <w:rsid w:val="00A86D9F"/>
    <w:rsid w:val="00A91379"/>
    <w:rsid w:val="00A91DEB"/>
    <w:rsid w:val="00A97BF8"/>
    <w:rsid w:val="00AA715E"/>
    <w:rsid w:val="00AB2F26"/>
    <w:rsid w:val="00AB5487"/>
    <w:rsid w:val="00AB55BE"/>
    <w:rsid w:val="00AB78BE"/>
    <w:rsid w:val="00AC4BE9"/>
    <w:rsid w:val="00AC645E"/>
    <w:rsid w:val="00AC6F16"/>
    <w:rsid w:val="00AC7C69"/>
    <w:rsid w:val="00AD0F79"/>
    <w:rsid w:val="00AD30CB"/>
    <w:rsid w:val="00AD4289"/>
    <w:rsid w:val="00AD5BAD"/>
    <w:rsid w:val="00AE0451"/>
    <w:rsid w:val="00AE0BEE"/>
    <w:rsid w:val="00AE232B"/>
    <w:rsid w:val="00AE45D7"/>
    <w:rsid w:val="00AE4F4C"/>
    <w:rsid w:val="00AF0435"/>
    <w:rsid w:val="00AF0DD3"/>
    <w:rsid w:val="00AF43B7"/>
    <w:rsid w:val="00B0750A"/>
    <w:rsid w:val="00B07D9D"/>
    <w:rsid w:val="00B11ABF"/>
    <w:rsid w:val="00B17C3B"/>
    <w:rsid w:val="00B20B01"/>
    <w:rsid w:val="00B23767"/>
    <w:rsid w:val="00B27298"/>
    <w:rsid w:val="00B305A1"/>
    <w:rsid w:val="00B355C8"/>
    <w:rsid w:val="00B407A6"/>
    <w:rsid w:val="00B413A6"/>
    <w:rsid w:val="00B41AF1"/>
    <w:rsid w:val="00B41F40"/>
    <w:rsid w:val="00B46C29"/>
    <w:rsid w:val="00B50778"/>
    <w:rsid w:val="00B5392D"/>
    <w:rsid w:val="00B5394D"/>
    <w:rsid w:val="00B62DF0"/>
    <w:rsid w:val="00B6742C"/>
    <w:rsid w:val="00B67D40"/>
    <w:rsid w:val="00B67EBE"/>
    <w:rsid w:val="00B708CD"/>
    <w:rsid w:val="00B70F34"/>
    <w:rsid w:val="00B71693"/>
    <w:rsid w:val="00B71FFC"/>
    <w:rsid w:val="00B73A1A"/>
    <w:rsid w:val="00B73DF7"/>
    <w:rsid w:val="00B759FF"/>
    <w:rsid w:val="00B7657E"/>
    <w:rsid w:val="00B8533F"/>
    <w:rsid w:val="00B86EA1"/>
    <w:rsid w:val="00B86FEF"/>
    <w:rsid w:val="00B87AAD"/>
    <w:rsid w:val="00B90444"/>
    <w:rsid w:val="00B97127"/>
    <w:rsid w:val="00BA006D"/>
    <w:rsid w:val="00BA2738"/>
    <w:rsid w:val="00BA3EB0"/>
    <w:rsid w:val="00BA4830"/>
    <w:rsid w:val="00BB0041"/>
    <w:rsid w:val="00BB493B"/>
    <w:rsid w:val="00BB5232"/>
    <w:rsid w:val="00BC0882"/>
    <w:rsid w:val="00BC3293"/>
    <w:rsid w:val="00BC3CEE"/>
    <w:rsid w:val="00BC529C"/>
    <w:rsid w:val="00BC5898"/>
    <w:rsid w:val="00BC6A27"/>
    <w:rsid w:val="00BC7906"/>
    <w:rsid w:val="00BD66C1"/>
    <w:rsid w:val="00BD796D"/>
    <w:rsid w:val="00BE10F6"/>
    <w:rsid w:val="00BE6F0B"/>
    <w:rsid w:val="00BF0BD8"/>
    <w:rsid w:val="00BF150E"/>
    <w:rsid w:val="00BF692A"/>
    <w:rsid w:val="00C03305"/>
    <w:rsid w:val="00C03D24"/>
    <w:rsid w:val="00C0747B"/>
    <w:rsid w:val="00C10CA1"/>
    <w:rsid w:val="00C13804"/>
    <w:rsid w:val="00C1534D"/>
    <w:rsid w:val="00C16211"/>
    <w:rsid w:val="00C24F54"/>
    <w:rsid w:val="00C25305"/>
    <w:rsid w:val="00C27878"/>
    <w:rsid w:val="00C43E0E"/>
    <w:rsid w:val="00C46FDD"/>
    <w:rsid w:val="00C5230E"/>
    <w:rsid w:val="00C541BE"/>
    <w:rsid w:val="00C57FEA"/>
    <w:rsid w:val="00C631A3"/>
    <w:rsid w:val="00C63201"/>
    <w:rsid w:val="00C64C3B"/>
    <w:rsid w:val="00C64EDF"/>
    <w:rsid w:val="00C713E8"/>
    <w:rsid w:val="00C76BC7"/>
    <w:rsid w:val="00C813AE"/>
    <w:rsid w:val="00C825AB"/>
    <w:rsid w:val="00C830E1"/>
    <w:rsid w:val="00C8343A"/>
    <w:rsid w:val="00C84A60"/>
    <w:rsid w:val="00C85BC4"/>
    <w:rsid w:val="00C91647"/>
    <w:rsid w:val="00C92A24"/>
    <w:rsid w:val="00C92BDF"/>
    <w:rsid w:val="00C942C8"/>
    <w:rsid w:val="00C9532D"/>
    <w:rsid w:val="00CA18E7"/>
    <w:rsid w:val="00CA30A1"/>
    <w:rsid w:val="00CA48C2"/>
    <w:rsid w:val="00CA6396"/>
    <w:rsid w:val="00CB08DF"/>
    <w:rsid w:val="00CB2C8B"/>
    <w:rsid w:val="00CB47D8"/>
    <w:rsid w:val="00CB621F"/>
    <w:rsid w:val="00CC0314"/>
    <w:rsid w:val="00CC1D5D"/>
    <w:rsid w:val="00CC20AA"/>
    <w:rsid w:val="00CC20EF"/>
    <w:rsid w:val="00CC31A9"/>
    <w:rsid w:val="00CC39D6"/>
    <w:rsid w:val="00CC4DAB"/>
    <w:rsid w:val="00CD4717"/>
    <w:rsid w:val="00CF58DD"/>
    <w:rsid w:val="00CF6209"/>
    <w:rsid w:val="00CF6C96"/>
    <w:rsid w:val="00D02D8C"/>
    <w:rsid w:val="00D02DD0"/>
    <w:rsid w:val="00D0323F"/>
    <w:rsid w:val="00D04FBE"/>
    <w:rsid w:val="00D0569F"/>
    <w:rsid w:val="00D07795"/>
    <w:rsid w:val="00D12893"/>
    <w:rsid w:val="00D14F41"/>
    <w:rsid w:val="00D20020"/>
    <w:rsid w:val="00D338C5"/>
    <w:rsid w:val="00D3480E"/>
    <w:rsid w:val="00D356C3"/>
    <w:rsid w:val="00D3578C"/>
    <w:rsid w:val="00D4132D"/>
    <w:rsid w:val="00D44C67"/>
    <w:rsid w:val="00D45F58"/>
    <w:rsid w:val="00D460D9"/>
    <w:rsid w:val="00D4692F"/>
    <w:rsid w:val="00D47B5F"/>
    <w:rsid w:val="00D50C74"/>
    <w:rsid w:val="00D533BE"/>
    <w:rsid w:val="00D545A2"/>
    <w:rsid w:val="00D55C09"/>
    <w:rsid w:val="00D60717"/>
    <w:rsid w:val="00D61234"/>
    <w:rsid w:val="00D62008"/>
    <w:rsid w:val="00D62523"/>
    <w:rsid w:val="00D62721"/>
    <w:rsid w:val="00D67FB4"/>
    <w:rsid w:val="00D7045F"/>
    <w:rsid w:val="00D709F7"/>
    <w:rsid w:val="00D76053"/>
    <w:rsid w:val="00D805A7"/>
    <w:rsid w:val="00D83AFF"/>
    <w:rsid w:val="00D84209"/>
    <w:rsid w:val="00D84F7B"/>
    <w:rsid w:val="00D8571E"/>
    <w:rsid w:val="00D8572D"/>
    <w:rsid w:val="00D868BB"/>
    <w:rsid w:val="00D86AED"/>
    <w:rsid w:val="00D91687"/>
    <w:rsid w:val="00D94844"/>
    <w:rsid w:val="00DA0EB3"/>
    <w:rsid w:val="00DA33B4"/>
    <w:rsid w:val="00DA5E71"/>
    <w:rsid w:val="00DA63B7"/>
    <w:rsid w:val="00DA7160"/>
    <w:rsid w:val="00DB3F82"/>
    <w:rsid w:val="00DC0071"/>
    <w:rsid w:val="00DC0FF2"/>
    <w:rsid w:val="00DC3866"/>
    <w:rsid w:val="00DC48F8"/>
    <w:rsid w:val="00DC6B01"/>
    <w:rsid w:val="00DC7CE2"/>
    <w:rsid w:val="00DD3607"/>
    <w:rsid w:val="00DD394B"/>
    <w:rsid w:val="00DD6F57"/>
    <w:rsid w:val="00DE2E9D"/>
    <w:rsid w:val="00DE4A49"/>
    <w:rsid w:val="00DE599E"/>
    <w:rsid w:val="00DE6175"/>
    <w:rsid w:val="00DE7A5A"/>
    <w:rsid w:val="00DF2786"/>
    <w:rsid w:val="00DF2F4D"/>
    <w:rsid w:val="00DF3D68"/>
    <w:rsid w:val="00DF4316"/>
    <w:rsid w:val="00DF7FBB"/>
    <w:rsid w:val="00E0261C"/>
    <w:rsid w:val="00E16ABC"/>
    <w:rsid w:val="00E25790"/>
    <w:rsid w:val="00E307FC"/>
    <w:rsid w:val="00E414C7"/>
    <w:rsid w:val="00E4168A"/>
    <w:rsid w:val="00E41B76"/>
    <w:rsid w:val="00E42E97"/>
    <w:rsid w:val="00E42EB9"/>
    <w:rsid w:val="00E450E2"/>
    <w:rsid w:val="00E45A07"/>
    <w:rsid w:val="00E460BE"/>
    <w:rsid w:val="00E54118"/>
    <w:rsid w:val="00E5531D"/>
    <w:rsid w:val="00E609BE"/>
    <w:rsid w:val="00E60B55"/>
    <w:rsid w:val="00E626E6"/>
    <w:rsid w:val="00E634C3"/>
    <w:rsid w:val="00E66C41"/>
    <w:rsid w:val="00E6706D"/>
    <w:rsid w:val="00E71797"/>
    <w:rsid w:val="00E71D24"/>
    <w:rsid w:val="00E74BB9"/>
    <w:rsid w:val="00E7586E"/>
    <w:rsid w:val="00E75917"/>
    <w:rsid w:val="00E8096F"/>
    <w:rsid w:val="00E83B28"/>
    <w:rsid w:val="00E84E08"/>
    <w:rsid w:val="00E94AB2"/>
    <w:rsid w:val="00E955BA"/>
    <w:rsid w:val="00E97A79"/>
    <w:rsid w:val="00EA2382"/>
    <w:rsid w:val="00EA4E7A"/>
    <w:rsid w:val="00EA65D4"/>
    <w:rsid w:val="00EA6DF9"/>
    <w:rsid w:val="00EA7C4A"/>
    <w:rsid w:val="00EB24AA"/>
    <w:rsid w:val="00EB6C9C"/>
    <w:rsid w:val="00EC3C66"/>
    <w:rsid w:val="00ED1429"/>
    <w:rsid w:val="00ED26BF"/>
    <w:rsid w:val="00ED3F40"/>
    <w:rsid w:val="00ED480B"/>
    <w:rsid w:val="00ED6285"/>
    <w:rsid w:val="00ED6826"/>
    <w:rsid w:val="00EE27CA"/>
    <w:rsid w:val="00EE49BF"/>
    <w:rsid w:val="00EE78DD"/>
    <w:rsid w:val="00EF5A4D"/>
    <w:rsid w:val="00EF6DAE"/>
    <w:rsid w:val="00EF708C"/>
    <w:rsid w:val="00EF72DA"/>
    <w:rsid w:val="00EF7DB5"/>
    <w:rsid w:val="00F0204C"/>
    <w:rsid w:val="00F02E85"/>
    <w:rsid w:val="00F13E58"/>
    <w:rsid w:val="00F21900"/>
    <w:rsid w:val="00F22D93"/>
    <w:rsid w:val="00F23147"/>
    <w:rsid w:val="00F234E2"/>
    <w:rsid w:val="00F239CB"/>
    <w:rsid w:val="00F263F6"/>
    <w:rsid w:val="00F32E10"/>
    <w:rsid w:val="00F3452B"/>
    <w:rsid w:val="00F34DB6"/>
    <w:rsid w:val="00F35D13"/>
    <w:rsid w:val="00F41116"/>
    <w:rsid w:val="00F475C8"/>
    <w:rsid w:val="00F56A5D"/>
    <w:rsid w:val="00F60C0B"/>
    <w:rsid w:val="00F60E51"/>
    <w:rsid w:val="00F6197C"/>
    <w:rsid w:val="00F63827"/>
    <w:rsid w:val="00F6490C"/>
    <w:rsid w:val="00F65068"/>
    <w:rsid w:val="00F67465"/>
    <w:rsid w:val="00F67C08"/>
    <w:rsid w:val="00F728B8"/>
    <w:rsid w:val="00F80C8F"/>
    <w:rsid w:val="00F81671"/>
    <w:rsid w:val="00F82ACC"/>
    <w:rsid w:val="00F90623"/>
    <w:rsid w:val="00F930AD"/>
    <w:rsid w:val="00F96757"/>
    <w:rsid w:val="00FA04EF"/>
    <w:rsid w:val="00FA0ECE"/>
    <w:rsid w:val="00FA16CC"/>
    <w:rsid w:val="00FA286A"/>
    <w:rsid w:val="00FA2D72"/>
    <w:rsid w:val="00FA383D"/>
    <w:rsid w:val="00FA4566"/>
    <w:rsid w:val="00FA676D"/>
    <w:rsid w:val="00FB29F9"/>
    <w:rsid w:val="00FB330A"/>
    <w:rsid w:val="00FB3E32"/>
    <w:rsid w:val="00FB41CC"/>
    <w:rsid w:val="00FB48A0"/>
    <w:rsid w:val="00FB5D5D"/>
    <w:rsid w:val="00FC05F8"/>
    <w:rsid w:val="00FC25F5"/>
    <w:rsid w:val="00FC549E"/>
    <w:rsid w:val="00FC6B98"/>
    <w:rsid w:val="00FC7BC0"/>
    <w:rsid w:val="00FD06AD"/>
    <w:rsid w:val="00FD2CDA"/>
    <w:rsid w:val="00FD535B"/>
    <w:rsid w:val="00FE0293"/>
    <w:rsid w:val="00FF0D78"/>
    <w:rsid w:val="00FF1846"/>
    <w:rsid w:val="00FF4BE9"/>
    <w:rsid w:val="00FF64ED"/>
    <w:rsid w:val="00FF7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0DC254-2208-4C9F-92F5-24B0737E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6D6"/>
    <w:rPr>
      <w:lang w:val="en-ZW"/>
    </w:rPr>
  </w:style>
  <w:style w:type="paragraph" w:styleId="Heading3">
    <w:name w:val="heading 3"/>
    <w:basedOn w:val="Normal"/>
    <w:link w:val="Heading3Char"/>
    <w:uiPriority w:val="9"/>
    <w:qFormat/>
    <w:rsid w:val="00F3452B"/>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623"/>
    <w:rPr>
      <w:lang w:val="en-ZW"/>
    </w:rPr>
  </w:style>
  <w:style w:type="paragraph" w:styleId="Footer">
    <w:name w:val="footer"/>
    <w:basedOn w:val="Normal"/>
    <w:link w:val="FooterChar"/>
    <w:uiPriority w:val="99"/>
    <w:unhideWhenUsed/>
    <w:rsid w:val="00F90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623"/>
    <w:rPr>
      <w:lang w:val="en-ZW"/>
    </w:rPr>
  </w:style>
  <w:style w:type="paragraph" w:styleId="ListParagraph">
    <w:name w:val="List Paragraph"/>
    <w:basedOn w:val="Normal"/>
    <w:uiPriority w:val="34"/>
    <w:qFormat/>
    <w:rsid w:val="003E5EB5"/>
    <w:pPr>
      <w:ind w:left="720"/>
      <w:contextualSpacing/>
    </w:pPr>
  </w:style>
  <w:style w:type="paragraph" w:styleId="BalloonText">
    <w:name w:val="Balloon Text"/>
    <w:basedOn w:val="Normal"/>
    <w:link w:val="BalloonTextChar"/>
    <w:uiPriority w:val="99"/>
    <w:semiHidden/>
    <w:unhideWhenUsed/>
    <w:rsid w:val="00EA4E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E7A"/>
    <w:rPr>
      <w:rFonts w:ascii="Segoe UI" w:hAnsi="Segoe UI" w:cs="Segoe UI"/>
      <w:sz w:val="18"/>
      <w:szCs w:val="18"/>
      <w:lang w:val="en-ZW"/>
    </w:rPr>
  </w:style>
  <w:style w:type="paragraph" w:styleId="NoSpacing">
    <w:name w:val="No Spacing"/>
    <w:uiPriority w:val="1"/>
    <w:qFormat/>
    <w:rsid w:val="00824548"/>
    <w:pPr>
      <w:spacing w:after="0" w:line="240" w:lineRule="auto"/>
    </w:pPr>
  </w:style>
  <w:style w:type="character" w:styleId="CommentReference">
    <w:name w:val="annotation reference"/>
    <w:basedOn w:val="DefaultParagraphFont"/>
    <w:uiPriority w:val="99"/>
    <w:semiHidden/>
    <w:unhideWhenUsed/>
    <w:rsid w:val="00C13804"/>
    <w:rPr>
      <w:sz w:val="16"/>
      <w:szCs w:val="16"/>
    </w:rPr>
  </w:style>
  <w:style w:type="paragraph" w:styleId="CommentText">
    <w:name w:val="annotation text"/>
    <w:basedOn w:val="Normal"/>
    <w:link w:val="CommentTextChar"/>
    <w:uiPriority w:val="99"/>
    <w:semiHidden/>
    <w:unhideWhenUsed/>
    <w:rsid w:val="00C13804"/>
    <w:pPr>
      <w:spacing w:line="240" w:lineRule="auto"/>
    </w:pPr>
    <w:rPr>
      <w:sz w:val="20"/>
      <w:szCs w:val="20"/>
    </w:rPr>
  </w:style>
  <w:style w:type="character" w:customStyle="1" w:styleId="CommentTextChar">
    <w:name w:val="Comment Text Char"/>
    <w:basedOn w:val="DefaultParagraphFont"/>
    <w:link w:val="CommentText"/>
    <w:uiPriority w:val="99"/>
    <w:semiHidden/>
    <w:rsid w:val="00C13804"/>
    <w:rPr>
      <w:sz w:val="20"/>
      <w:szCs w:val="20"/>
      <w:lang w:val="en-ZW"/>
    </w:rPr>
  </w:style>
  <w:style w:type="paragraph" w:styleId="CommentSubject">
    <w:name w:val="annotation subject"/>
    <w:basedOn w:val="CommentText"/>
    <w:next w:val="CommentText"/>
    <w:link w:val="CommentSubjectChar"/>
    <w:uiPriority w:val="99"/>
    <w:semiHidden/>
    <w:unhideWhenUsed/>
    <w:rsid w:val="00C13804"/>
    <w:rPr>
      <w:b/>
      <w:bCs/>
    </w:rPr>
  </w:style>
  <w:style w:type="character" w:customStyle="1" w:styleId="CommentSubjectChar">
    <w:name w:val="Comment Subject Char"/>
    <w:basedOn w:val="CommentTextChar"/>
    <w:link w:val="CommentSubject"/>
    <w:uiPriority w:val="99"/>
    <w:semiHidden/>
    <w:rsid w:val="00C13804"/>
    <w:rPr>
      <w:b/>
      <w:bCs/>
      <w:sz w:val="20"/>
      <w:szCs w:val="20"/>
      <w:lang w:val="en-ZW"/>
    </w:rPr>
  </w:style>
  <w:style w:type="paragraph" w:styleId="NormalWeb">
    <w:name w:val="Normal (Web)"/>
    <w:basedOn w:val="Normal"/>
    <w:uiPriority w:val="99"/>
    <w:unhideWhenUsed/>
    <w:rsid w:val="00B71FFC"/>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Default">
    <w:name w:val="Default"/>
    <w:rsid w:val="00EF7DB5"/>
    <w:pPr>
      <w:autoSpaceDE w:val="0"/>
      <w:autoSpaceDN w:val="0"/>
      <w:adjustRightInd w:val="0"/>
      <w:spacing w:after="0" w:line="240" w:lineRule="auto"/>
    </w:pPr>
    <w:rPr>
      <w:rFonts w:ascii="Times New Roman" w:hAnsi="Times New Roman" w:cs="Times New Roman"/>
      <w:color w:val="000000"/>
      <w:sz w:val="24"/>
      <w:szCs w:val="24"/>
      <w:lang w:val="en-ZW"/>
    </w:rPr>
  </w:style>
  <w:style w:type="character" w:styleId="Strong">
    <w:name w:val="Strong"/>
    <w:basedOn w:val="DefaultParagraphFont"/>
    <w:uiPriority w:val="22"/>
    <w:qFormat/>
    <w:rsid w:val="00F3452B"/>
    <w:rPr>
      <w:b/>
      <w:bCs/>
    </w:rPr>
  </w:style>
  <w:style w:type="character" w:styleId="Emphasis">
    <w:name w:val="Emphasis"/>
    <w:basedOn w:val="DefaultParagraphFont"/>
    <w:uiPriority w:val="20"/>
    <w:qFormat/>
    <w:rsid w:val="00F3452B"/>
    <w:rPr>
      <w:i/>
      <w:iCs/>
    </w:rPr>
  </w:style>
  <w:style w:type="character" w:customStyle="1" w:styleId="Heading3Char">
    <w:name w:val="Heading 3 Char"/>
    <w:basedOn w:val="DefaultParagraphFont"/>
    <w:link w:val="Heading3"/>
    <w:uiPriority w:val="9"/>
    <w:rsid w:val="00F3452B"/>
    <w:rPr>
      <w:rFonts w:ascii="Times New Roman" w:eastAsia="Times New Roman" w:hAnsi="Times New Roman" w:cs="Times New Roman"/>
      <w:b/>
      <w:bCs/>
      <w:sz w:val="27"/>
      <w:szCs w:val="27"/>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24823">
      <w:bodyDiv w:val="1"/>
      <w:marLeft w:val="0"/>
      <w:marRight w:val="0"/>
      <w:marTop w:val="0"/>
      <w:marBottom w:val="0"/>
      <w:divBdr>
        <w:top w:val="none" w:sz="0" w:space="0" w:color="auto"/>
        <w:left w:val="none" w:sz="0" w:space="0" w:color="auto"/>
        <w:bottom w:val="none" w:sz="0" w:space="0" w:color="auto"/>
        <w:right w:val="none" w:sz="0" w:space="0" w:color="auto"/>
      </w:divBdr>
    </w:div>
    <w:div w:id="814879777">
      <w:bodyDiv w:val="1"/>
      <w:marLeft w:val="0"/>
      <w:marRight w:val="0"/>
      <w:marTop w:val="0"/>
      <w:marBottom w:val="0"/>
      <w:divBdr>
        <w:top w:val="none" w:sz="0" w:space="0" w:color="auto"/>
        <w:left w:val="none" w:sz="0" w:space="0" w:color="auto"/>
        <w:bottom w:val="none" w:sz="0" w:space="0" w:color="auto"/>
        <w:right w:val="none" w:sz="0" w:space="0" w:color="auto"/>
      </w:divBdr>
    </w:div>
    <w:div w:id="1189176081">
      <w:bodyDiv w:val="1"/>
      <w:marLeft w:val="0"/>
      <w:marRight w:val="0"/>
      <w:marTop w:val="0"/>
      <w:marBottom w:val="0"/>
      <w:divBdr>
        <w:top w:val="none" w:sz="0" w:space="0" w:color="auto"/>
        <w:left w:val="none" w:sz="0" w:space="0" w:color="auto"/>
        <w:bottom w:val="none" w:sz="0" w:space="0" w:color="auto"/>
        <w:right w:val="none" w:sz="0" w:space="0" w:color="auto"/>
      </w:divBdr>
    </w:div>
    <w:div w:id="181876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B5C49-B237-42CF-AF1D-3772E8C9A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2239</Words>
  <Characters>12766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2023-08-01T08:20:00Z</cp:lastPrinted>
  <dcterms:created xsi:type="dcterms:W3CDTF">2023-08-04T09:33:00Z</dcterms:created>
  <dcterms:modified xsi:type="dcterms:W3CDTF">2023-08-04T09:33:00Z</dcterms:modified>
</cp:coreProperties>
</file>