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E0" w:rsidRPr="0025690E" w:rsidRDefault="0099479A" w:rsidP="00DF69FE">
      <w:pPr>
        <w:spacing w:after="0" w:line="240" w:lineRule="auto"/>
        <w:rPr>
          <w:rFonts w:ascii="Times New Roman" w:hAnsi="Times New Roman" w:cs="Times New Roman"/>
          <w:sz w:val="24"/>
          <w:szCs w:val="24"/>
        </w:rPr>
      </w:pPr>
      <w:bookmarkStart w:id="0" w:name="_GoBack"/>
      <w:bookmarkEnd w:id="0"/>
      <w:r w:rsidRPr="0025690E">
        <w:rPr>
          <w:rFonts w:ascii="Times New Roman" w:hAnsi="Times New Roman" w:cs="Times New Roman"/>
          <w:sz w:val="24"/>
          <w:szCs w:val="24"/>
        </w:rPr>
        <w:t>THE LIQUIDATOR OF AFRASIA BANK ZIMBABWE LIMITED</w:t>
      </w:r>
    </w:p>
    <w:p w:rsidR="0099479A" w:rsidRPr="0025690E" w:rsidRDefault="00DF69FE" w:rsidP="00DF69F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9479A" w:rsidRPr="0025690E" w:rsidRDefault="0099479A" w:rsidP="00DF69FE">
      <w:pPr>
        <w:spacing w:after="0" w:line="240" w:lineRule="auto"/>
        <w:rPr>
          <w:rFonts w:ascii="Times New Roman" w:hAnsi="Times New Roman" w:cs="Times New Roman"/>
          <w:sz w:val="24"/>
          <w:szCs w:val="24"/>
        </w:rPr>
      </w:pPr>
      <w:r w:rsidRPr="0025690E">
        <w:rPr>
          <w:rFonts w:ascii="Times New Roman" w:hAnsi="Times New Roman" w:cs="Times New Roman"/>
          <w:sz w:val="24"/>
          <w:szCs w:val="24"/>
        </w:rPr>
        <w:t>ZIMBABWE SCHOOL EXAMINATIONS COUNCIL</w:t>
      </w:r>
    </w:p>
    <w:p w:rsidR="0099479A" w:rsidRPr="0025690E" w:rsidRDefault="00DF69FE" w:rsidP="00DF69F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9479A" w:rsidRPr="0025690E">
        <w:rPr>
          <w:rFonts w:ascii="Times New Roman" w:hAnsi="Times New Roman" w:cs="Times New Roman"/>
          <w:sz w:val="24"/>
          <w:szCs w:val="24"/>
        </w:rPr>
        <w:t>nd</w:t>
      </w:r>
    </w:p>
    <w:p w:rsidR="0099479A" w:rsidRPr="0025690E" w:rsidRDefault="0099479A" w:rsidP="00DF69FE">
      <w:pPr>
        <w:spacing w:after="0" w:line="240" w:lineRule="auto"/>
        <w:rPr>
          <w:rFonts w:ascii="Times New Roman" w:hAnsi="Times New Roman" w:cs="Times New Roman"/>
          <w:sz w:val="24"/>
          <w:szCs w:val="24"/>
        </w:rPr>
      </w:pPr>
      <w:r w:rsidRPr="0025690E">
        <w:rPr>
          <w:rFonts w:ascii="Times New Roman" w:hAnsi="Times New Roman" w:cs="Times New Roman"/>
          <w:sz w:val="24"/>
          <w:szCs w:val="24"/>
        </w:rPr>
        <w:t>CHIEF REGISTRAR OF DEEDS N.O</w:t>
      </w:r>
    </w:p>
    <w:p w:rsidR="0099479A" w:rsidRPr="0025690E" w:rsidRDefault="0099479A" w:rsidP="0025690E">
      <w:pPr>
        <w:spacing w:line="360" w:lineRule="auto"/>
        <w:rPr>
          <w:rFonts w:ascii="Times New Roman" w:hAnsi="Times New Roman" w:cs="Times New Roman"/>
          <w:sz w:val="24"/>
          <w:szCs w:val="24"/>
        </w:rPr>
      </w:pPr>
    </w:p>
    <w:p w:rsidR="0099479A" w:rsidRPr="0025690E" w:rsidRDefault="0099479A" w:rsidP="00DF69FE">
      <w:pPr>
        <w:spacing w:after="0" w:line="240" w:lineRule="auto"/>
        <w:rPr>
          <w:rFonts w:ascii="Times New Roman" w:hAnsi="Times New Roman" w:cs="Times New Roman"/>
          <w:sz w:val="24"/>
          <w:szCs w:val="24"/>
        </w:rPr>
      </w:pPr>
      <w:r w:rsidRPr="0025690E">
        <w:rPr>
          <w:rFonts w:ascii="Times New Roman" w:hAnsi="Times New Roman" w:cs="Times New Roman"/>
          <w:sz w:val="24"/>
          <w:szCs w:val="24"/>
        </w:rPr>
        <w:t>HIGH COURT OF ZIMBABWE</w:t>
      </w:r>
    </w:p>
    <w:p w:rsidR="0099479A" w:rsidRPr="0025690E" w:rsidRDefault="0099479A" w:rsidP="00DF69FE">
      <w:pPr>
        <w:spacing w:after="0" w:line="240" w:lineRule="auto"/>
        <w:rPr>
          <w:rFonts w:ascii="Times New Roman" w:hAnsi="Times New Roman" w:cs="Times New Roman"/>
          <w:sz w:val="24"/>
          <w:szCs w:val="24"/>
        </w:rPr>
      </w:pPr>
      <w:r w:rsidRPr="0025690E">
        <w:rPr>
          <w:rFonts w:ascii="Times New Roman" w:hAnsi="Times New Roman" w:cs="Times New Roman"/>
          <w:sz w:val="24"/>
          <w:szCs w:val="24"/>
        </w:rPr>
        <w:t>MUSHORE J</w:t>
      </w:r>
    </w:p>
    <w:p w:rsidR="00653067" w:rsidRPr="0025690E" w:rsidRDefault="00653067" w:rsidP="00653067">
      <w:pPr>
        <w:spacing w:after="0" w:line="240" w:lineRule="auto"/>
        <w:rPr>
          <w:rFonts w:ascii="Times New Roman" w:hAnsi="Times New Roman" w:cs="Times New Roman"/>
          <w:sz w:val="24"/>
          <w:szCs w:val="24"/>
        </w:rPr>
      </w:pPr>
      <w:r w:rsidRPr="0025690E">
        <w:rPr>
          <w:rFonts w:ascii="Times New Roman" w:hAnsi="Times New Roman" w:cs="Times New Roman"/>
          <w:sz w:val="24"/>
          <w:szCs w:val="24"/>
        </w:rPr>
        <w:t>HARARE</w:t>
      </w:r>
      <w:r>
        <w:rPr>
          <w:rFonts w:ascii="Times New Roman" w:hAnsi="Times New Roman" w:cs="Times New Roman"/>
          <w:sz w:val="24"/>
          <w:szCs w:val="24"/>
        </w:rPr>
        <w:t>,</w:t>
      </w:r>
      <w:r w:rsidR="00986109">
        <w:rPr>
          <w:rFonts w:ascii="Times New Roman" w:hAnsi="Times New Roman" w:cs="Times New Roman"/>
          <w:sz w:val="24"/>
          <w:szCs w:val="24"/>
        </w:rPr>
        <w:t xml:space="preserve"> 5 April 2018 &amp; 26 September 2018</w:t>
      </w:r>
      <w:r>
        <w:rPr>
          <w:rFonts w:ascii="Times New Roman" w:hAnsi="Times New Roman" w:cs="Times New Roman"/>
          <w:sz w:val="24"/>
          <w:szCs w:val="24"/>
        </w:rPr>
        <w:t xml:space="preserve"> </w:t>
      </w:r>
    </w:p>
    <w:p w:rsidR="0099479A" w:rsidRPr="0025690E" w:rsidRDefault="0099479A" w:rsidP="0025690E">
      <w:pPr>
        <w:spacing w:line="360" w:lineRule="auto"/>
        <w:rPr>
          <w:rFonts w:ascii="Times New Roman" w:hAnsi="Times New Roman" w:cs="Times New Roman"/>
          <w:sz w:val="24"/>
          <w:szCs w:val="24"/>
        </w:rPr>
      </w:pPr>
    </w:p>
    <w:p w:rsidR="0099479A" w:rsidRDefault="0099479A" w:rsidP="0025690E">
      <w:pPr>
        <w:spacing w:line="360" w:lineRule="auto"/>
        <w:rPr>
          <w:rFonts w:ascii="Times New Roman" w:hAnsi="Times New Roman" w:cs="Times New Roman"/>
          <w:b/>
          <w:sz w:val="24"/>
          <w:szCs w:val="24"/>
        </w:rPr>
      </w:pPr>
      <w:r w:rsidRPr="0025690E">
        <w:rPr>
          <w:rFonts w:ascii="Times New Roman" w:hAnsi="Times New Roman" w:cs="Times New Roman"/>
          <w:b/>
          <w:sz w:val="24"/>
          <w:szCs w:val="24"/>
        </w:rPr>
        <w:t>Opposed motion- Insolvency Act-Impeachable Transactions</w:t>
      </w:r>
    </w:p>
    <w:p w:rsidR="00653067" w:rsidRPr="0025690E" w:rsidRDefault="00653067" w:rsidP="00653067">
      <w:pPr>
        <w:spacing w:after="0" w:line="240" w:lineRule="auto"/>
        <w:rPr>
          <w:rFonts w:ascii="Times New Roman" w:hAnsi="Times New Roman" w:cs="Times New Roman"/>
          <w:b/>
          <w:sz w:val="24"/>
          <w:szCs w:val="24"/>
        </w:rPr>
      </w:pPr>
    </w:p>
    <w:p w:rsidR="0099479A" w:rsidRDefault="00D945F7" w:rsidP="00653067">
      <w:pPr>
        <w:spacing w:after="0" w:line="240" w:lineRule="auto"/>
        <w:rPr>
          <w:rFonts w:ascii="Times New Roman" w:hAnsi="Times New Roman" w:cs="Times New Roman"/>
          <w:sz w:val="24"/>
          <w:szCs w:val="24"/>
        </w:rPr>
      </w:pPr>
      <w:r>
        <w:rPr>
          <w:rFonts w:ascii="Times New Roman" w:hAnsi="Times New Roman" w:cs="Times New Roman"/>
          <w:i/>
          <w:sz w:val="24"/>
          <w:szCs w:val="24"/>
        </w:rPr>
        <w:t>A</w:t>
      </w:r>
      <w:r w:rsidRPr="004C3253">
        <w:rPr>
          <w:rFonts w:ascii="Times New Roman" w:hAnsi="Times New Roman" w:cs="Times New Roman"/>
          <w:i/>
          <w:sz w:val="24"/>
          <w:szCs w:val="24"/>
        </w:rPr>
        <w:t xml:space="preserve"> Mugandiwa</w:t>
      </w:r>
      <w:r w:rsidR="004C3253">
        <w:rPr>
          <w:rFonts w:ascii="Times New Roman" w:hAnsi="Times New Roman" w:cs="Times New Roman"/>
          <w:i/>
          <w:sz w:val="24"/>
          <w:szCs w:val="24"/>
        </w:rPr>
        <w:t xml:space="preserve">, </w:t>
      </w:r>
      <w:r w:rsidR="00653067">
        <w:rPr>
          <w:rFonts w:ascii="Times New Roman" w:hAnsi="Times New Roman" w:cs="Times New Roman"/>
          <w:sz w:val="24"/>
          <w:szCs w:val="24"/>
        </w:rPr>
        <w:t>for the applicant</w:t>
      </w:r>
    </w:p>
    <w:p w:rsidR="00653067" w:rsidRDefault="00A633B9" w:rsidP="0065306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w:t>
      </w:r>
      <w:r w:rsidR="00D945F7">
        <w:rPr>
          <w:rFonts w:ascii="Times New Roman" w:hAnsi="Times New Roman" w:cs="Times New Roman"/>
          <w:i/>
          <w:sz w:val="24"/>
          <w:szCs w:val="24"/>
        </w:rPr>
        <w:t>Moyo</w:t>
      </w:r>
      <w:r w:rsidR="004C3253">
        <w:rPr>
          <w:rFonts w:ascii="Times New Roman" w:hAnsi="Times New Roman" w:cs="Times New Roman"/>
          <w:sz w:val="24"/>
          <w:szCs w:val="24"/>
        </w:rPr>
        <w:t>,</w:t>
      </w:r>
      <w:r w:rsidR="00653067">
        <w:rPr>
          <w:rFonts w:ascii="Times New Roman" w:hAnsi="Times New Roman" w:cs="Times New Roman"/>
          <w:sz w:val="24"/>
          <w:szCs w:val="24"/>
        </w:rPr>
        <w:t xml:space="preserve"> for the 1</w:t>
      </w:r>
      <w:r w:rsidR="00653067" w:rsidRPr="00653067">
        <w:rPr>
          <w:rFonts w:ascii="Times New Roman" w:hAnsi="Times New Roman" w:cs="Times New Roman"/>
          <w:sz w:val="24"/>
          <w:szCs w:val="24"/>
          <w:vertAlign w:val="superscript"/>
        </w:rPr>
        <w:t>st</w:t>
      </w:r>
      <w:r w:rsidR="00653067">
        <w:rPr>
          <w:rFonts w:ascii="Times New Roman" w:hAnsi="Times New Roman" w:cs="Times New Roman"/>
          <w:sz w:val="24"/>
          <w:szCs w:val="24"/>
        </w:rPr>
        <w:t xml:space="preserve"> respondent</w:t>
      </w:r>
    </w:p>
    <w:p w:rsidR="00653067" w:rsidRDefault="00653067" w:rsidP="00653067">
      <w:pPr>
        <w:spacing w:after="0" w:line="240" w:lineRule="auto"/>
        <w:rPr>
          <w:rFonts w:ascii="Times New Roman" w:hAnsi="Times New Roman" w:cs="Times New Roman"/>
          <w:sz w:val="24"/>
          <w:szCs w:val="24"/>
        </w:rPr>
      </w:pPr>
    </w:p>
    <w:p w:rsidR="00653067" w:rsidRPr="00653067" w:rsidRDefault="00653067" w:rsidP="00653067">
      <w:pPr>
        <w:spacing w:after="0" w:line="240" w:lineRule="auto"/>
        <w:rPr>
          <w:rFonts w:ascii="Times New Roman" w:hAnsi="Times New Roman" w:cs="Times New Roman"/>
          <w:sz w:val="24"/>
          <w:szCs w:val="24"/>
        </w:rPr>
      </w:pPr>
    </w:p>
    <w:p w:rsidR="00C76B07" w:rsidRDefault="0099479A" w:rsidP="00DF69FE">
      <w:pPr>
        <w:spacing w:after="0" w:line="360" w:lineRule="auto"/>
        <w:jc w:val="both"/>
        <w:rPr>
          <w:rFonts w:ascii="Times New Roman" w:hAnsi="Times New Roman" w:cs="Times New Roman"/>
          <w:sz w:val="24"/>
          <w:szCs w:val="24"/>
        </w:rPr>
      </w:pPr>
      <w:r w:rsidRPr="0025690E">
        <w:rPr>
          <w:rFonts w:ascii="Times New Roman" w:hAnsi="Times New Roman" w:cs="Times New Roman"/>
          <w:sz w:val="24"/>
          <w:szCs w:val="24"/>
        </w:rPr>
        <w:tab/>
        <w:t xml:space="preserve">MUSHORE J: This matter was placed before me on </w:t>
      </w:r>
      <w:r w:rsidR="00C76B07">
        <w:rPr>
          <w:rFonts w:ascii="Times New Roman" w:hAnsi="Times New Roman" w:cs="Times New Roman"/>
          <w:sz w:val="24"/>
          <w:szCs w:val="24"/>
        </w:rPr>
        <w:t xml:space="preserve">my </w:t>
      </w:r>
      <w:r w:rsidRPr="0025690E">
        <w:rPr>
          <w:rFonts w:ascii="Times New Roman" w:hAnsi="Times New Roman" w:cs="Times New Roman"/>
          <w:sz w:val="24"/>
          <w:szCs w:val="24"/>
        </w:rPr>
        <w:t xml:space="preserve">opposed </w:t>
      </w:r>
      <w:r w:rsidR="00C76B07">
        <w:rPr>
          <w:rFonts w:ascii="Times New Roman" w:hAnsi="Times New Roman" w:cs="Times New Roman"/>
          <w:sz w:val="24"/>
          <w:szCs w:val="24"/>
        </w:rPr>
        <w:t>roll of matters</w:t>
      </w:r>
      <w:r w:rsidRPr="0025690E">
        <w:rPr>
          <w:rFonts w:ascii="Times New Roman" w:hAnsi="Times New Roman" w:cs="Times New Roman"/>
          <w:sz w:val="24"/>
          <w:szCs w:val="24"/>
        </w:rPr>
        <w:t>.</w:t>
      </w:r>
    </w:p>
    <w:p w:rsidR="00502AA2" w:rsidRPr="0025690E" w:rsidRDefault="00C76B07" w:rsidP="00DF6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facts are these. </w:t>
      </w:r>
      <w:r w:rsidR="00AB274A">
        <w:rPr>
          <w:rFonts w:ascii="Times New Roman" w:hAnsi="Times New Roman" w:cs="Times New Roman"/>
          <w:sz w:val="24"/>
          <w:szCs w:val="24"/>
        </w:rPr>
        <w:t>In 2014, the first respondent which is the Zimbabwe Board Examinations Council made a series of investments by way of fixed-deposits with the applicant bank. They were as follows</w:t>
      </w:r>
      <w:r w:rsidR="00502AA2" w:rsidRPr="0025690E">
        <w:rPr>
          <w:rFonts w:ascii="Times New Roman" w:hAnsi="Times New Roman" w:cs="Times New Roman"/>
          <w:sz w:val="24"/>
          <w:szCs w:val="24"/>
        </w:rPr>
        <w:t>:-</w:t>
      </w:r>
    </w:p>
    <w:p w:rsidR="00502AA2" w:rsidRPr="0025690E" w:rsidRDefault="0031669D" w:rsidP="00DF69FE">
      <w:pPr>
        <w:pStyle w:val="ListParagraph"/>
        <w:numPr>
          <w:ilvl w:val="0"/>
          <w:numId w:val="1"/>
        </w:numPr>
        <w:spacing w:line="360" w:lineRule="auto"/>
        <w:jc w:val="both"/>
        <w:rPr>
          <w:rFonts w:ascii="Times New Roman" w:hAnsi="Times New Roman" w:cs="Times New Roman"/>
          <w:sz w:val="24"/>
          <w:szCs w:val="24"/>
        </w:rPr>
      </w:pPr>
      <w:r w:rsidRPr="0025690E">
        <w:rPr>
          <w:rFonts w:ascii="Times New Roman" w:hAnsi="Times New Roman" w:cs="Times New Roman"/>
          <w:sz w:val="24"/>
          <w:szCs w:val="24"/>
        </w:rPr>
        <w:t>US$5000,000-00</w:t>
      </w:r>
      <w:r w:rsidR="0099479A" w:rsidRPr="0025690E">
        <w:rPr>
          <w:rFonts w:ascii="Times New Roman" w:hAnsi="Times New Roman" w:cs="Times New Roman"/>
          <w:sz w:val="24"/>
          <w:szCs w:val="24"/>
        </w:rPr>
        <w:t>,</w:t>
      </w:r>
      <w:r w:rsidRPr="0025690E">
        <w:rPr>
          <w:rFonts w:ascii="Times New Roman" w:hAnsi="Times New Roman" w:cs="Times New Roman"/>
          <w:sz w:val="24"/>
          <w:szCs w:val="24"/>
        </w:rPr>
        <w:t xml:space="preserve"> on the 19</w:t>
      </w:r>
      <w:r w:rsidRPr="0025690E">
        <w:rPr>
          <w:rFonts w:ascii="Times New Roman" w:hAnsi="Times New Roman" w:cs="Times New Roman"/>
          <w:sz w:val="24"/>
          <w:szCs w:val="24"/>
          <w:vertAlign w:val="superscript"/>
        </w:rPr>
        <w:t>th</w:t>
      </w:r>
      <w:r w:rsidRPr="0025690E">
        <w:rPr>
          <w:rFonts w:ascii="Times New Roman" w:hAnsi="Times New Roman" w:cs="Times New Roman"/>
          <w:sz w:val="24"/>
          <w:szCs w:val="24"/>
        </w:rPr>
        <w:t xml:space="preserve"> May 2014 </w:t>
      </w:r>
      <w:r w:rsidR="00502AA2" w:rsidRPr="0025690E">
        <w:rPr>
          <w:rFonts w:ascii="Times New Roman" w:hAnsi="Times New Roman" w:cs="Times New Roman"/>
          <w:sz w:val="24"/>
          <w:szCs w:val="24"/>
        </w:rPr>
        <w:t xml:space="preserve">maturing on </w:t>
      </w:r>
      <w:r w:rsidRPr="0025690E">
        <w:rPr>
          <w:rFonts w:ascii="Times New Roman" w:hAnsi="Times New Roman" w:cs="Times New Roman"/>
          <w:sz w:val="24"/>
          <w:szCs w:val="24"/>
        </w:rPr>
        <w:t>the 18</w:t>
      </w:r>
      <w:r w:rsidRPr="0025690E">
        <w:rPr>
          <w:rFonts w:ascii="Times New Roman" w:hAnsi="Times New Roman" w:cs="Times New Roman"/>
          <w:sz w:val="24"/>
          <w:szCs w:val="24"/>
          <w:vertAlign w:val="superscript"/>
        </w:rPr>
        <w:t>th</w:t>
      </w:r>
      <w:r w:rsidRPr="0025690E">
        <w:rPr>
          <w:rFonts w:ascii="Times New Roman" w:hAnsi="Times New Roman" w:cs="Times New Roman"/>
          <w:sz w:val="24"/>
          <w:szCs w:val="24"/>
        </w:rPr>
        <w:t xml:space="preserve"> June 2014 </w:t>
      </w:r>
      <w:r w:rsidR="00502AA2" w:rsidRPr="0025690E">
        <w:rPr>
          <w:rFonts w:ascii="Times New Roman" w:hAnsi="Times New Roman" w:cs="Times New Roman"/>
          <w:sz w:val="24"/>
          <w:szCs w:val="24"/>
        </w:rPr>
        <w:t xml:space="preserve">with </w:t>
      </w:r>
      <w:r w:rsidRPr="0025690E">
        <w:rPr>
          <w:rFonts w:ascii="Times New Roman" w:hAnsi="Times New Roman" w:cs="Times New Roman"/>
          <w:sz w:val="24"/>
          <w:szCs w:val="24"/>
        </w:rPr>
        <w:t xml:space="preserve">a maturity value of US$505,416-67; </w:t>
      </w:r>
    </w:p>
    <w:p w:rsidR="00502AA2" w:rsidRPr="0025690E" w:rsidRDefault="0031669D" w:rsidP="00DF69FE">
      <w:pPr>
        <w:pStyle w:val="ListParagraph"/>
        <w:numPr>
          <w:ilvl w:val="0"/>
          <w:numId w:val="1"/>
        </w:numPr>
        <w:spacing w:line="360" w:lineRule="auto"/>
        <w:jc w:val="both"/>
        <w:rPr>
          <w:rFonts w:ascii="Times New Roman" w:hAnsi="Times New Roman" w:cs="Times New Roman"/>
          <w:sz w:val="24"/>
          <w:szCs w:val="24"/>
        </w:rPr>
      </w:pPr>
      <w:r w:rsidRPr="0025690E">
        <w:rPr>
          <w:rFonts w:ascii="Times New Roman" w:hAnsi="Times New Roman" w:cs="Times New Roman"/>
          <w:sz w:val="24"/>
          <w:szCs w:val="24"/>
        </w:rPr>
        <w:t>US$500,000-00 on the 22</w:t>
      </w:r>
      <w:r w:rsidRPr="0025690E">
        <w:rPr>
          <w:rFonts w:ascii="Times New Roman" w:hAnsi="Times New Roman" w:cs="Times New Roman"/>
          <w:sz w:val="24"/>
          <w:szCs w:val="24"/>
          <w:vertAlign w:val="superscript"/>
        </w:rPr>
        <w:t>nd</w:t>
      </w:r>
      <w:r w:rsidRPr="0025690E">
        <w:rPr>
          <w:rFonts w:ascii="Times New Roman" w:hAnsi="Times New Roman" w:cs="Times New Roman"/>
          <w:sz w:val="24"/>
          <w:szCs w:val="24"/>
        </w:rPr>
        <w:t xml:space="preserve"> May 2014 m</w:t>
      </w:r>
      <w:r w:rsidR="000437D5" w:rsidRPr="0025690E">
        <w:rPr>
          <w:rFonts w:ascii="Times New Roman" w:hAnsi="Times New Roman" w:cs="Times New Roman"/>
          <w:sz w:val="24"/>
          <w:szCs w:val="24"/>
        </w:rPr>
        <w:t>a</w:t>
      </w:r>
      <w:r w:rsidRPr="0025690E">
        <w:rPr>
          <w:rFonts w:ascii="Times New Roman" w:hAnsi="Times New Roman" w:cs="Times New Roman"/>
          <w:sz w:val="24"/>
          <w:szCs w:val="24"/>
        </w:rPr>
        <w:t>turing on the 23</w:t>
      </w:r>
      <w:r w:rsidRPr="0025690E">
        <w:rPr>
          <w:rFonts w:ascii="Times New Roman" w:hAnsi="Times New Roman" w:cs="Times New Roman"/>
          <w:sz w:val="24"/>
          <w:szCs w:val="24"/>
          <w:vertAlign w:val="superscript"/>
        </w:rPr>
        <w:t>rd</w:t>
      </w:r>
      <w:r w:rsidRPr="0025690E">
        <w:rPr>
          <w:rFonts w:ascii="Times New Roman" w:hAnsi="Times New Roman" w:cs="Times New Roman"/>
          <w:sz w:val="24"/>
          <w:szCs w:val="24"/>
        </w:rPr>
        <w:t xml:space="preserve"> June 2</w:t>
      </w:r>
      <w:r w:rsidR="00502AA2" w:rsidRPr="0025690E">
        <w:rPr>
          <w:rFonts w:ascii="Times New Roman" w:hAnsi="Times New Roman" w:cs="Times New Roman"/>
          <w:sz w:val="24"/>
          <w:szCs w:val="24"/>
        </w:rPr>
        <w:t>014 with a maturity value of US$</w:t>
      </w:r>
      <w:r w:rsidRPr="0025690E">
        <w:rPr>
          <w:rFonts w:ascii="Times New Roman" w:hAnsi="Times New Roman" w:cs="Times New Roman"/>
          <w:sz w:val="24"/>
          <w:szCs w:val="24"/>
        </w:rPr>
        <w:t>505,777-78</w:t>
      </w:r>
      <w:r w:rsidR="00502AA2" w:rsidRPr="0025690E">
        <w:rPr>
          <w:rFonts w:ascii="Times New Roman" w:hAnsi="Times New Roman" w:cs="Times New Roman"/>
          <w:sz w:val="24"/>
          <w:szCs w:val="24"/>
        </w:rPr>
        <w:t>; and</w:t>
      </w:r>
    </w:p>
    <w:p w:rsidR="0099479A" w:rsidRPr="0025690E" w:rsidRDefault="00502AA2" w:rsidP="00DF69FE">
      <w:pPr>
        <w:pStyle w:val="ListParagraph"/>
        <w:numPr>
          <w:ilvl w:val="0"/>
          <w:numId w:val="1"/>
        </w:numPr>
        <w:spacing w:line="360" w:lineRule="auto"/>
        <w:jc w:val="both"/>
        <w:rPr>
          <w:rFonts w:ascii="Times New Roman" w:hAnsi="Times New Roman" w:cs="Times New Roman"/>
          <w:sz w:val="24"/>
          <w:szCs w:val="24"/>
        </w:rPr>
      </w:pPr>
      <w:r w:rsidRPr="0025690E">
        <w:rPr>
          <w:rFonts w:ascii="Times New Roman" w:hAnsi="Times New Roman" w:cs="Times New Roman"/>
          <w:sz w:val="24"/>
          <w:szCs w:val="24"/>
        </w:rPr>
        <w:t>US$500,000-00 on the 27</w:t>
      </w:r>
      <w:r w:rsidRPr="0025690E">
        <w:rPr>
          <w:rFonts w:ascii="Times New Roman" w:hAnsi="Times New Roman" w:cs="Times New Roman"/>
          <w:sz w:val="24"/>
          <w:szCs w:val="24"/>
          <w:vertAlign w:val="superscript"/>
        </w:rPr>
        <w:t>th</w:t>
      </w:r>
      <w:r w:rsidRPr="0025690E">
        <w:rPr>
          <w:rFonts w:ascii="Times New Roman" w:hAnsi="Times New Roman" w:cs="Times New Roman"/>
          <w:sz w:val="24"/>
          <w:szCs w:val="24"/>
        </w:rPr>
        <w:t xml:space="preserve"> May 2014 maturing on the 26</w:t>
      </w:r>
      <w:r w:rsidRPr="0025690E">
        <w:rPr>
          <w:rFonts w:ascii="Times New Roman" w:hAnsi="Times New Roman" w:cs="Times New Roman"/>
          <w:sz w:val="24"/>
          <w:szCs w:val="24"/>
          <w:vertAlign w:val="superscript"/>
        </w:rPr>
        <w:t>th</w:t>
      </w:r>
      <w:r w:rsidRPr="0025690E">
        <w:rPr>
          <w:rFonts w:ascii="Times New Roman" w:hAnsi="Times New Roman" w:cs="Times New Roman"/>
          <w:sz w:val="24"/>
          <w:szCs w:val="24"/>
        </w:rPr>
        <w:t xml:space="preserve"> June 2014 with a maturity </w:t>
      </w:r>
      <w:r w:rsidR="00D066E8" w:rsidRPr="0025690E">
        <w:rPr>
          <w:rFonts w:ascii="Times New Roman" w:hAnsi="Times New Roman" w:cs="Times New Roman"/>
          <w:sz w:val="24"/>
          <w:szCs w:val="24"/>
        </w:rPr>
        <w:t>value</w:t>
      </w:r>
      <w:r w:rsidRPr="0025690E">
        <w:rPr>
          <w:rFonts w:ascii="Times New Roman" w:hAnsi="Times New Roman" w:cs="Times New Roman"/>
          <w:sz w:val="24"/>
          <w:szCs w:val="24"/>
        </w:rPr>
        <w:t xml:space="preserve"> of US$505,416-67</w:t>
      </w:r>
      <w:r w:rsidR="0031669D" w:rsidRPr="0025690E">
        <w:rPr>
          <w:rFonts w:ascii="Times New Roman" w:hAnsi="Times New Roman" w:cs="Times New Roman"/>
          <w:sz w:val="24"/>
          <w:szCs w:val="24"/>
        </w:rPr>
        <w:t xml:space="preserve">. </w:t>
      </w:r>
    </w:p>
    <w:p w:rsidR="007B727A" w:rsidRPr="0025690E" w:rsidRDefault="00CA267A" w:rsidP="00C76615">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Thereafter, according to the applicant, all three investments were rolled over to mature on 29 August 2014 with </w:t>
      </w:r>
      <w:r w:rsidR="00296E47">
        <w:rPr>
          <w:rFonts w:ascii="Times New Roman" w:hAnsi="Times New Roman" w:cs="Times New Roman"/>
          <w:sz w:val="24"/>
          <w:szCs w:val="24"/>
        </w:rPr>
        <w:t xml:space="preserve">a maturity </w:t>
      </w:r>
      <w:r w:rsidR="00C76B07">
        <w:rPr>
          <w:rFonts w:ascii="Times New Roman" w:hAnsi="Times New Roman" w:cs="Times New Roman"/>
          <w:sz w:val="24"/>
          <w:szCs w:val="24"/>
        </w:rPr>
        <w:t xml:space="preserve">value of US$1,666,388-89. The </w:t>
      </w:r>
      <w:r w:rsidR="00E277FD">
        <w:rPr>
          <w:rFonts w:ascii="Times New Roman" w:hAnsi="Times New Roman" w:cs="Times New Roman"/>
          <w:sz w:val="24"/>
          <w:szCs w:val="24"/>
        </w:rPr>
        <w:t>investment</w:t>
      </w:r>
      <w:r w:rsidR="00C76B07">
        <w:rPr>
          <w:rFonts w:ascii="Times New Roman" w:hAnsi="Times New Roman" w:cs="Times New Roman"/>
          <w:sz w:val="24"/>
          <w:szCs w:val="24"/>
        </w:rPr>
        <w:t xml:space="preserve"> maturity value is not in contention. On the maturity date, </w:t>
      </w:r>
      <w:r w:rsidR="00E277FD">
        <w:rPr>
          <w:rFonts w:ascii="Times New Roman" w:hAnsi="Times New Roman" w:cs="Times New Roman"/>
          <w:sz w:val="24"/>
          <w:szCs w:val="24"/>
        </w:rPr>
        <w:t>however</w:t>
      </w:r>
      <w:r w:rsidR="00C76B07">
        <w:rPr>
          <w:rFonts w:ascii="Times New Roman" w:hAnsi="Times New Roman" w:cs="Times New Roman"/>
          <w:sz w:val="24"/>
          <w:szCs w:val="24"/>
        </w:rPr>
        <w:t xml:space="preserve">, applicant bank failed to pay the </w:t>
      </w:r>
      <w:r w:rsidR="00653067">
        <w:rPr>
          <w:rFonts w:ascii="Times New Roman" w:hAnsi="Times New Roman" w:cs="Times New Roman"/>
          <w:sz w:val="24"/>
          <w:szCs w:val="24"/>
        </w:rPr>
        <w:t>first</w:t>
      </w:r>
      <w:r w:rsidR="00C76B07">
        <w:rPr>
          <w:rFonts w:ascii="Times New Roman" w:hAnsi="Times New Roman" w:cs="Times New Roman"/>
          <w:sz w:val="24"/>
          <w:szCs w:val="24"/>
        </w:rPr>
        <w:t xml:space="preserve"> respondent its </w:t>
      </w:r>
      <w:r w:rsidR="00E277FD">
        <w:rPr>
          <w:rFonts w:ascii="Times New Roman" w:hAnsi="Times New Roman" w:cs="Times New Roman"/>
          <w:sz w:val="24"/>
          <w:szCs w:val="24"/>
        </w:rPr>
        <w:t>return</w:t>
      </w:r>
      <w:r w:rsidR="00C76B07">
        <w:rPr>
          <w:rFonts w:ascii="Times New Roman" w:hAnsi="Times New Roman" w:cs="Times New Roman"/>
          <w:sz w:val="24"/>
          <w:szCs w:val="24"/>
        </w:rPr>
        <w:t xml:space="preserve"> on the investment citing </w:t>
      </w:r>
      <w:r w:rsidR="00E277FD">
        <w:rPr>
          <w:rFonts w:ascii="Times New Roman" w:hAnsi="Times New Roman" w:cs="Times New Roman"/>
          <w:sz w:val="24"/>
          <w:szCs w:val="24"/>
        </w:rPr>
        <w:t>liquidity</w:t>
      </w:r>
      <w:r w:rsidR="00C76B07">
        <w:rPr>
          <w:rFonts w:ascii="Times New Roman" w:hAnsi="Times New Roman" w:cs="Times New Roman"/>
          <w:sz w:val="24"/>
          <w:szCs w:val="24"/>
        </w:rPr>
        <w:t xml:space="preserve"> challenges which applicant states eventually led to its </w:t>
      </w:r>
      <w:r w:rsidR="00E277FD">
        <w:rPr>
          <w:rFonts w:ascii="Times New Roman" w:hAnsi="Times New Roman" w:cs="Times New Roman"/>
          <w:sz w:val="24"/>
          <w:szCs w:val="24"/>
        </w:rPr>
        <w:t>provisional</w:t>
      </w:r>
      <w:r w:rsidR="00C76B07">
        <w:rPr>
          <w:rFonts w:ascii="Times New Roman" w:hAnsi="Times New Roman" w:cs="Times New Roman"/>
          <w:sz w:val="24"/>
          <w:szCs w:val="24"/>
        </w:rPr>
        <w:t xml:space="preserve"> liquidation. </w:t>
      </w:r>
      <w:r w:rsidR="00A24E64" w:rsidRPr="0025690E">
        <w:rPr>
          <w:rFonts w:ascii="Times New Roman" w:hAnsi="Times New Roman" w:cs="Times New Roman"/>
          <w:sz w:val="24"/>
          <w:szCs w:val="24"/>
        </w:rPr>
        <w:t>Thus on</w:t>
      </w:r>
      <w:r w:rsidR="00116AF7" w:rsidRPr="0025690E">
        <w:rPr>
          <w:rFonts w:ascii="Times New Roman" w:hAnsi="Times New Roman" w:cs="Times New Roman"/>
          <w:sz w:val="24"/>
          <w:szCs w:val="24"/>
        </w:rPr>
        <w:t xml:space="preserve"> 29 August 2014, the </w:t>
      </w:r>
      <w:r w:rsidR="00DF69FE">
        <w:rPr>
          <w:rFonts w:ascii="Times New Roman" w:hAnsi="Times New Roman" w:cs="Times New Roman"/>
          <w:sz w:val="24"/>
          <w:szCs w:val="24"/>
        </w:rPr>
        <w:t>first</w:t>
      </w:r>
      <w:r w:rsidR="00116AF7" w:rsidRPr="0025690E">
        <w:rPr>
          <w:rFonts w:ascii="Times New Roman" w:hAnsi="Times New Roman" w:cs="Times New Roman"/>
          <w:sz w:val="24"/>
          <w:szCs w:val="24"/>
        </w:rPr>
        <w:t xml:space="preserve"> respondent looked to the applicant bank for payment of its return on its investment. The payment was not made on the due date. </w:t>
      </w:r>
    </w:p>
    <w:p w:rsidR="00DF0662" w:rsidRPr="0025690E" w:rsidRDefault="00DF69FE" w:rsidP="00C76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116AF7" w:rsidRPr="0025690E">
        <w:rPr>
          <w:rFonts w:ascii="Times New Roman" w:hAnsi="Times New Roman" w:cs="Times New Roman"/>
          <w:sz w:val="24"/>
          <w:szCs w:val="24"/>
        </w:rPr>
        <w:t xml:space="preserve"> </w:t>
      </w:r>
      <w:r w:rsidR="00CA267A" w:rsidRPr="0025690E">
        <w:rPr>
          <w:rFonts w:ascii="Times New Roman" w:hAnsi="Times New Roman" w:cs="Times New Roman"/>
          <w:sz w:val="24"/>
          <w:szCs w:val="24"/>
        </w:rPr>
        <w:t xml:space="preserve">respondent </w:t>
      </w:r>
      <w:r w:rsidR="00A24E64" w:rsidRPr="0025690E">
        <w:rPr>
          <w:rFonts w:ascii="Times New Roman" w:hAnsi="Times New Roman" w:cs="Times New Roman"/>
          <w:sz w:val="24"/>
          <w:szCs w:val="24"/>
        </w:rPr>
        <w:t>averred</w:t>
      </w:r>
      <w:r w:rsidR="00116AF7" w:rsidRPr="0025690E">
        <w:rPr>
          <w:rFonts w:ascii="Times New Roman" w:hAnsi="Times New Roman" w:cs="Times New Roman"/>
          <w:sz w:val="24"/>
          <w:szCs w:val="24"/>
        </w:rPr>
        <w:t xml:space="preserve"> </w:t>
      </w:r>
      <w:r w:rsidR="00CA267A" w:rsidRPr="0025690E">
        <w:rPr>
          <w:rFonts w:ascii="Times New Roman" w:hAnsi="Times New Roman" w:cs="Times New Roman"/>
          <w:sz w:val="24"/>
          <w:szCs w:val="24"/>
        </w:rPr>
        <w:t>that around the 29</w:t>
      </w:r>
      <w:r w:rsidR="00CA267A" w:rsidRPr="0025690E">
        <w:rPr>
          <w:rFonts w:ascii="Times New Roman" w:hAnsi="Times New Roman" w:cs="Times New Roman"/>
          <w:sz w:val="24"/>
          <w:szCs w:val="24"/>
          <w:vertAlign w:val="superscript"/>
        </w:rPr>
        <w:t>th</w:t>
      </w:r>
      <w:r w:rsidR="00116AF7" w:rsidRPr="0025690E">
        <w:rPr>
          <w:rFonts w:ascii="Times New Roman" w:hAnsi="Times New Roman" w:cs="Times New Roman"/>
          <w:sz w:val="24"/>
          <w:szCs w:val="24"/>
        </w:rPr>
        <w:t xml:space="preserve"> October 201</w:t>
      </w:r>
      <w:r w:rsidR="006F5D0F" w:rsidRPr="0025690E">
        <w:rPr>
          <w:rFonts w:ascii="Times New Roman" w:hAnsi="Times New Roman" w:cs="Times New Roman"/>
          <w:sz w:val="24"/>
          <w:szCs w:val="24"/>
        </w:rPr>
        <w:t>4, it received a letter from the applicant’s legal practitioners offering a ‘</w:t>
      </w:r>
      <w:r w:rsidR="006F5D0F" w:rsidRPr="0025690E">
        <w:rPr>
          <w:rFonts w:ascii="Times New Roman" w:hAnsi="Times New Roman" w:cs="Times New Roman"/>
          <w:i/>
          <w:sz w:val="24"/>
          <w:szCs w:val="24"/>
        </w:rPr>
        <w:t>repayment plan’</w:t>
      </w:r>
      <w:r w:rsidR="000437D5" w:rsidRPr="0025690E">
        <w:rPr>
          <w:rFonts w:ascii="Times New Roman" w:hAnsi="Times New Roman" w:cs="Times New Roman"/>
          <w:sz w:val="24"/>
          <w:szCs w:val="24"/>
        </w:rPr>
        <w:t xml:space="preserve"> in which the applicant </w:t>
      </w:r>
      <w:r w:rsidR="00D066E8" w:rsidRPr="0025690E">
        <w:rPr>
          <w:rFonts w:ascii="Times New Roman" w:hAnsi="Times New Roman" w:cs="Times New Roman"/>
          <w:sz w:val="24"/>
          <w:szCs w:val="24"/>
        </w:rPr>
        <w:t>offered</w:t>
      </w:r>
      <w:r w:rsidR="00E277FD">
        <w:rPr>
          <w:rFonts w:ascii="Times New Roman" w:hAnsi="Times New Roman" w:cs="Times New Roman"/>
          <w:sz w:val="24"/>
          <w:szCs w:val="24"/>
        </w:rPr>
        <w:t xml:space="preserve"> to </w:t>
      </w:r>
      <w:r w:rsidR="00E277FD">
        <w:rPr>
          <w:rFonts w:ascii="Times New Roman" w:hAnsi="Times New Roman" w:cs="Times New Roman"/>
          <w:sz w:val="24"/>
          <w:szCs w:val="24"/>
        </w:rPr>
        <w:lastRenderedPageBreak/>
        <w:t xml:space="preserve">honour its payment once applicant had secured money from the sale of one of its immoveable properties in Mutare. In the meanwhile applicant suggested that the </w:t>
      </w:r>
      <w:r>
        <w:rPr>
          <w:rFonts w:ascii="Times New Roman" w:hAnsi="Times New Roman" w:cs="Times New Roman"/>
          <w:sz w:val="24"/>
          <w:szCs w:val="24"/>
        </w:rPr>
        <w:t>first</w:t>
      </w:r>
      <w:r w:rsidR="00E277FD">
        <w:rPr>
          <w:rFonts w:ascii="Times New Roman" w:hAnsi="Times New Roman" w:cs="Times New Roman"/>
          <w:sz w:val="24"/>
          <w:szCs w:val="24"/>
        </w:rPr>
        <w:t xml:space="preserve"> respondent take security for its debt by mortgaging </w:t>
      </w:r>
      <w:r w:rsidR="00E277FD" w:rsidRPr="0025690E">
        <w:rPr>
          <w:rFonts w:ascii="Times New Roman" w:hAnsi="Times New Roman" w:cs="Times New Roman"/>
          <w:sz w:val="24"/>
          <w:szCs w:val="24"/>
        </w:rPr>
        <w:t>two</w:t>
      </w:r>
      <w:r w:rsidR="000437D5" w:rsidRPr="0025690E">
        <w:rPr>
          <w:rFonts w:ascii="Times New Roman" w:hAnsi="Times New Roman" w:cs="Times New Roman"/>
          <w:sz w:val="24"/>
          <w:szCs w:val="24"/>
        </w:rPr>
        <w:t xml:space="preserve"> </w:t>
      </w:r>
      <w:r w:rsidR="00E277FD">
        <w:rPr>
          <w:rFonts w:ascii="Times New Roman" w:hAnsi="Times New Roman" w:cs="Times New Roman"/>
          <w:sz w:val="24"/>
          <w:szCs w:val="24"/>
        </w:rPr>
        <w:t xml:space="preserve">immoveable </w:t>
      </w:r>
      <w:r w:rsidR="000437D5" w:rsidRPr="0025690E">
        <w:rPr>
          <w:rFonts w:ascii="Times New Roman" w:hAnsi="Times New Roman" w:cs="Times New Roman"/>
          <w:sz w:val="24"/>
          <w:szCs w:val="24"/>
        </w:rPr>
        <w:t xml:space="preserve">properties </w:t>
      </w:r>
      <w:r w:rsidR="00E277FD">
        <w:rPr>
          <w:rFonts w:ascii="Times New Roman" w:hAnsi="Times New Roman" w:cs="Times New Roman"/>
          <w:sz w:val="24"/>
          <w:szCs w:val="24"/>
        </w:rPr>
        <w:t xml:space="preserve">owned the applicant bank in </w:t>
      </w:r>
      <w:r w:rsidR="00D63332" w:rsidRPr="0025690E">
        <w:rPr>
          <w:rFonts w:ascii="Times New Roman" w:hAnsi="Times New Roman" w:cs="Times New Roman"/>
          <w:sz w:val="24"/>
          <w:szCs w:val="24"/>
        </w:rPr>
        <w:t xml:space="preserve">Avondale, Harare, </w:t>
      </w:r>
      <w:r w:rsidR="00E277FD">
        <w:rPr>
          <w:rFonts w:ascii="Times New Roman" w:hAnsi="Times New Roman" w:cs="Times New Roman"/>
          <w:sz w:val="24"/>
          <w:szCs w:val="24"/>
        </w:rPr>
        <w:t xml:space="preserve">until such time that funds were available to pay the </w:t>
      </w:r>
      <w:r w:rsidR="00296E47">
        <w:rPr>
          <w:rFonts w:ascii="Times New Roman" w:hAnsi="Times New Roman" w:cs="Times New Roman"/>
          <w:sz w:val="24"/>
          <w:szCs w:val="24"/>
        </w:rPr>
        <w:t>1</w:t>
      </w:r>
      <w:r w:rsidR="00296E47" w:rsidRPr="00296E47">
        <w:rPr>
          <w:rFonts w:ascii="Times New Roman" w:hAnsi="Times New Roman" w:cs="Times New Roman"/>
          <w:sz w:val="24"/>
          <w:szCs w:val="24"/>
          <w:vertAlign w:val="superscript"/>
        </w:rPr>
        <w:t>st</w:t>
      </w:r>
      <w:r w:rsidR="00296E47">
        <w:rPr>
          <w:rFonts w:ascii="Times New Roman" w:hAnsi="Times New Roman" w:cs="Times New Roman"/>
          <w:sz w:val="24"/>
          <w:szCs w:val="24"/>
        </w:rPr>
        <w:t xml:space="preserve"> respondent its returns</w:t>
      </w:r>
      <w:r w:rsidR="00E277FD">
        <w:rPr>
          <w:rFonts w:ascii="Times New Roman" w:hAnsi="Times New Roman" w:cs="Times New Roman"/>
          <w:sz w:val="24"/>
          <w:szCs w:val="24"/>
        </w:rPr>
        <w:t xml:space="preserve"> which the applicant indicated would be achieved by selling applicant’s property in Mutare. As further security, the ap</w:t>
      </w:r>
      <w:r w:rsidR="00F13610" w:rsidRPr="0025690E">
        <w:rPr>
          <w:rFonts w:ascii="Times New Roman" w:hAnsi="Times New Roman" w:cs="Times New Roman"/>
          <w:sz w:val="24"/>
          <w:szCs w:val="24"/>
        </w:rPr>
        <w:t>plicant</w:t>
      </w:r>
      <w:r w:rsidR="00E277FD">
        <w:rPr>
          <w:rFonts w:ascii="Times New Roman" w:hAnsi="Times New Roman" w:cs="Times New Roman"/>
          <w:sz w:val="24"/>
          <w:szCs w:val="24"/>
        </w:rPr>
        <w:t xml:space="preserve"> bank </w:t>
      </w:r>
      <w:r w:rsidR="00F13610" w:rsidRPr="0025690E">
        <w:rPr>
          <w:rFonts w:ascii="Times New Roman" w:hAnsi="Times New Roman" w:cs="Times New Roman"/>
          <w:sz w:val="24"/>
          <w:szCs w:val="24"/>
        </w:rPr>
        <w:t xml:space="preserve">also involved a </w:t>
      </w:r>
      <w:r w:rsidR="00EB7410" w:rsidRPr="0025690E">
        <w:rPr>
          <w:rFonts w:ascii="Times New Roman" w:hAnsi="Times New Roman" w:cs="Times New Roman"/>
          <w:sz w:val="24"/>
          <w:szCs w:val="24"/>
        </w:rPr>
        <w:t>third</w:t>
      </w:r>
      <w:r w:rsidR="00AB274A">
        <w:rPr>
          <w:rFonts w:ascii="Times New Roman" w:hAnsi="Times New Roman" w:cs="Times New Roman"/>
          <w:sz w:val="24"/>
          <w:szCs w:val="24"/>
        </w:rPr>
        <w:t xml:space="preserve"> party</w:t>
      </w:r>
      <w:r w:rsidR="00F13610" w:rsidRPr="0025690E">
        <w:rPr>
          <w:rFonts w:ascii="Times New Roman" w:hAnsi="Times New Roman" w:cs="Times New Roman"/>
          <w:sz w:val="24"/>
          <w:szCs w:val="24"/>
        </w:rPr>
        <w:t xml:space="preserve"> known as Molgam Enterprises </w:t>
      </w:r>
      <w:r w:rsidR="00296E47">
        <w:rPr>
          <w:rFonts w:ascii="Times New Roman" w:hAnsi="Times New Roman" w:cs="Times New Roman"/>
          <w:sz w:val="24"/>
          <w:szCs w:val="24"/>
        </w:rPr>
        <w:t>(Private) Limited.</w:t>
      </w:r>
      <w:r w:rsidR="00F13610" w:rsidRPr="0025690E">
        <w:rPr>
          <w:rFonts w:ascii="Times New Roman" w:hAnsi="Times New Roman" w:cs="Times New Roman"/>
          <w:sz w:val="24"/>
          <w:szCs w:val="24"/>
        </w:rPr>
        <w:t>to ente</w:t>
      </w:r>
      <w:r w:rsidR="00EB7410" w:rsidRPr="0025690E">
        <w:rPr>
          <w:rFonts w:ascii="Times New Roman" w:hAnsi="Times New Roman" w:cs="Times New Roman"/>
          <w:sz w:val="24"/>
          <w:szCs w:val="24"/>
        </w:rPr>
        <w:t>r into a surety agreement with t</w:t>
      </w:r>
      <w:r w:rsidR="00F13610" w:rsidRPr="0025690E">
        <w:rPr>
          <w:rFonts w:ascii="Times New Roman" w:hAnsi="Times New Roman" w:cs="Times New Roman"/>
          <w:sz w:val="24"/>
          <w:szCs w:val="24"/>
        </w:rPr>
        <w:t xml:space="preserve">he </w:t>
      </w:r>
      <w:r>
        <w:rPr>
          <w:rFonts w:ascii="Times New Roman" w:hAnsi="Times New Roman" w:cs="Times New Roman"/>
          <w:sz w:val="24"/>
          <w:szCs w:val="24"/>
        </w:rPr>
        <w:t>first</w:t>
      </w:r>
      <w:r w:rsidR="00F13610" w:rsidRPr="0025690E">
        <w:rPr>
          <w:rFonts w:ascii="Times New Roman" w:hAnsi="Times New Roman" w:cs="Times New Roman"/>
          <w:sz w:val="24"/>
          <w:szCs w:val="24"/>
        </w:rPr>
        <w:t xml:space="preserve"> respondent by which Molgam </w:t>
      </w:r>
      <w:r w:rsidR="00EB7410" w:rsidRPr="0025690E">
        <w:rPr>
          <w:rFonts w:ascii="Times New Roman" w:hAnsi="Times New Roman" w:cs="Times New Roman"/>
          <w:sz w:val="24"/>
          <w:szCs w:val="24"/>
        </w:rPr>
        <w:t>Enterprises</w:t>
      </w:r>
      <w:r w:rsidR="00F13610" w:rsidRPr="0025690E">
        <w:rPr>
          <w:rFonts w:ascii="Times New Roman" w:hAnsi="Times New Roman" w:cs="Times New Roman"/>
          <w:sz w:val="24"/>
          <w:szCs w:val="24"/>
        </w:rPr>
        <w:t xml:space="preserve"> allowed a </w:t>
      </w:r>
      <w:r w:rsidR="00F13610" w:rsidRPr="0025690E">
        <w:rPr>
          <w:rFonts w:ascii="Times New Roman" w:hAnsi="Times New Roman" w:cs="Times New Roman"/>
          <w:i/>
          <w:sz w:val="24"/>
          <w:szCs w:val="24"/>
        </w:rPr>
        <w:t>caveat</w:t>
      </w:r>
      <w:r w:rsidR="00F13610" w:rsidRPr="0025690E">
        <w:rPr>
          <w:rFonts w:ascii="Times New Roman" w:hAnsi="Times New Roman" w:cs="Times New Roman"/>
          <w:sz w:val="24"/>
          <w:szCs w:val="24"/>
        </w:rPr>
        <w:t xml:space="preserve"> to be registered on its Greystone Park </w:t>
      </w:r>
      <w:r w:rsidR="00EB7410" w:rsidRPr="0025690E">
        <w:rPr>
          <w:rFonts w:ascii="Times New Roman" w:hAnsi="Times New Roman" w:cs="Times New Roman"/>
          <w:sz w:val="24"/>
          <w:szCs w:val="24"/>
        </w:rPr>
        <w:t>property</w:t>
      </w:r>
      <w:r w:rsidR="00F13610" w:rsidRPr="0025690E">
        <w:rPr>
          <w:rFonts w:ascii="Times New Roman" w:hAnsi="Times New Roman" w:cs="Times New Roman"/>
          <w:sz w:val="24"/>
          <w:szCs w:val="24"/>
        </w:rPr>
        <w:t xml:space="preserve"> to </w:t>
      </w:r>
      <w:r w:rsidR="00E277FD">
        <w:rPr>
          <w:rFonts w:ascii="Times New Roman" w:hAnsi="Times New Roman" w:cs="Times New Roman"/>
          <w:sz w:val="24"/>
          <w:szCs w:val="24"/>
        </w:rPr>
        <w:t xml:space="preserve">the extent necessary to cover the remainder of the </w:t>
      </w:r>
      <w:r w:rsidR="00EB7410" w:rsidRPr="0025690E">
        <w:rPr>
          <w:rFonts w:ascii="Times New Roman" w:hAnsi="Times New Roman" w:cs="Times New Roman"/>
          <w:sz w:val="24"/>
          <w:szCs w:val="24"/>
        </w:rPr>
        <w:t>applicant’s</w:t>
      </w:r>
      <w:r w:rsidR="00F13610" w:rsidRPr="0025690E">
        <w:rPr>
          <w:rFonts w:ascii="Times New Roman" w:hAnsi="Times New Roman" w:cs="Times New Roman"/>
          <w:sz w:val="24"/>
          <w:szCs w:val="24"/>
        </w:rPr>
        <w:t xml:space="preserve"> indebtedness to the </w:t>
      </w:r>
      <w:r>
        <w:rPr>
          <w:rFonts w:ascii="Times New Roman" w:hAnsi="Times New Roman" w:cs="Times New Roman"/>
          <w:sz w:val="24"/>
          <w:szCs w:val="24"/>
        </w:rPr>
        <w:t>first</w:t>
      </w:r>
      <w:r w:rsidR="00F13610" w:rsidRPr="0025690E">
        <w:rPr>
          <w:rFonts w:ascii="Times New Roman" w:hAnsi="Times New Roman" w:cs="Times New Roman"/>
          <w:sz w:val="24"/>
          <w:szCs w:val="24"/>
        </w:rPr>
        <w:t xml:space="preserve"> respondent.  </w:t>
      </w:r>
      <w:r w:rsidR="000437D5" w:rsidRPr="0025690E">
        <w:rPr>
          <w:rFonts w:ascii="Times New Roman" w:hAnsi="Times New Roman" w:cs="Times New Roman"/>
          <w:sz w:val="24"/>
          <w:szCs w:val="24"/>
        </w:rPr>
        <w:t xml:space="preserve">The applicant described their tender of the </w:t>
      </w:r>
      <w:r w:rsidR="00D066E8" w:rsidRPr="0025690E">
        <w:rPr>
          <w:rFonts w:ascii="Times New Roman" w:hAnsi="Times New Roman" w:cs="Times New Roman"/>
          <w:sz w:val="24"/>
          <w:szCs w:val="24"/>
        </w:rPr>
        <w:t>properties a</w:t>
      </w:r>
      <w:r w:rsidR="000437D5" w:rsidRPr="0025690E">
        <w:rPr>
          <w:rFonts w:ascii="Times New Roman" w:hAnsi="Times New Roman" w:cs="Times New Roman"/>
          <w:sz w:val="24"/>
          <w:szCs w:val="24"/>
        </w:rPr>
        <w:t xml:space="preserve">s security as being </w:t>
      </w:r>
      <w:r w:rsidR="000437D5" w:rsidRPr="0025690E">
        <w:rPr>
          <w:rFonts w:ascii="Times New Roman" w:hAnsi="Times New Roman" w:cs="Times New Roman"/>
          <w:i/>
          <w:sz w:val="24"/>
          <w:szCs w:val="24"/>
        </w:rPr>
        <w:t>“an interim measure whilst the bank is looking at disposing one of its immoveable properties in Mutare thereby unlocking liquidity to expunge the Zimsec debt”</w:t>
      </w:r>
      <w:r w:rsidR="000437D5" w:rsidRPr="0025690E">
        <w:rPr>
          <w:rFonts w:ascii="Times New Roman" w:hAnsi="Times New Roman" w:cs="Times New Roman"/>
          <w:sz w:val="24"/>
          <w:szCs w:val="24"/>
        </w:rPr>
        <w:t xml:space="preserve">. </w:t>
      </w:r>
      <w:r w:rsidR="00DF0662" w:rsidRPr="0025690E">
        <w:rPr>
          <w:rFonts w:ascii="Times New Roman" w:hAnsi="Times New Roman" w:cs="Times New Roman"/>
          <w:sz w:val="24"/>
          <w:szCs w:val="24"/>
        </w:rPr>
        <w:t>I</w:t>
      </w:r>
      <w:r w:rsidR="00B53440">
        <w:rPr>
          <w:rFonts w:ascii="Times New Roman" w:hAnsi="Times New Roman" w:cs="Times New Roman"/>
          <w:sz w:val="24"/>
          <w:szCs w:val="24"/>
        </w:rPr>
        <w:t xml:space="preserve">n the meantime because actual payment was not forthcoming from the applicant, the </w:t>
      </w:r>
      <w:r>
        <w:rPr>
          <w:rFonts w:ascii="Times New Roman" w:hAnsi="Times New Roman" w:cs="Times New Roman"/>
          <w:sz w:val="24"/>
          <w:szCs w:val="24"/>
        </w:rPr>
        <w:t>first</w:t>
      </w:r>
      <w:r w:rsidR="00B53440">
        <w:rPr>
          <w:rFonts w:ascii="Times New Roman" w:hAnsi="Times New Roman" w:cs="Times New Roman"/>
          <w:sz w:val="24"/>
          <w:szCs w:val="24"/>
        </w:rPr>
        <w:t xml:space="preserve"> respondent pr</w:t>
      </w:r>
      <w:r w:rsidR="00C22F06">
        <w:rPr>
          <w:rFonts w:ascii="Times New Roman" w:hAnsi="Times New Roman" w:cs="Times New Roman"/>
          <w:sz w:val="24"/>
          <w:szCs w:val="24"/>
        </w:rPr>
        <w:t xml:space="preserve">oceeded to sue the applicant bank for the recovery of the amount </w:t>
      </w:r>
      <w:r w:rsidR="00B53440">
        <w:rPr>
          <w:rFonts w:ascii="Times New Roman" w:hAnsi="Times New Roman" w:cs="Times New Roman"/>
          <w:sz w:val="24"/>
          <w:szCs w:val="24"/>
        </w:rPr>
        <w:t xml:space="preserve">which it </w:t>
      </w:r>
      <w:r w:rsidR="00D06D29">
        <w:rPr>
          <w:rFonts w:ascii="Times New Roman" w:hAnsi="Times New Roman" w:cs="Times New Roman"/>
          <w:sz w:val="24"/>
          <w:szCs w:val="24"/>
        </w:rPr>
        <w:t>was</w:t>
      </w:r>
      <w:r w:rsidR="00B53440">
        <w:rPr>
          <w:rFonts w:ascii="Times New Roman" w:hAnsi="Times New Roman" w:cs="Times New Roman"/>
          <w:sz w:val="24"/>
          <w:szCs w:val="24"/>
        </w:rPr>
        <w:t xml:space="preserve"> </w:t>
      </w:r>
      <w:r w:rsidR="00C22F06">
        <w:rPr>
          <w:rFonts w:ascii="Times New Roman" w:hAnsi="Times New Roman" w:cs="Times New Roman"/>
          <w:sz w:val="24"/>
          <w:szCs w:val="24"/>
        </w:rPr>
        <w:t xml:space="preserve">owed </w:t>
      </w:r>
      <w:r w:rsidR="00B53440">
        <w:rPr>
          <w:rFonts w:ascii="Times New Roman" w:hAnsi="Times New Roman" w:cs="Times New Roman"/>
          <w:sz w:val="24"/>
          <w:szCs w:val="24"/>
        </w:rPr>
        <w:t>by</w:t>
      </w:r>
      <w:r w:rsidR="00C22F06">
        <w:rPr>
          <w:rFonts w:ascii="Times New Roman" w:hAnsi="Times New Roman" w:cs="Times New Roman"/>
          <w:sz w:val="24"/>
          <w:szCs w:val="24"/>
        </w:rPr>
        <w:t xml:space="preserve"> the applicant bank</w:t>
      </w:r>
      <w:r w:rsidR="00B53440">
        <w:rPr>
          <w:rFonts w:ascii="Times New Roman" w:hAnsi="Times New Roman" w:cs="Times New Roman"/>
          <w:sz w:val="24"/>
          <w:szCs w:val="24"/>
        </w:rPr>
        <w:t xml:space="preserve">. </w:t>
      </w:r>
      <w:r>
        <w:rPr>
          <w:rFonts w:ascii="Times New Roman" w:hAnsi="Times New Roman" w:cs="Times New Roman"/>
          <w:sz w:val="24"/>
          <w:szCs w:val="24"/>
        </w:rPr>
        <w:t>The a</w:t>
      </w:r>
      <w:r w:rsidR="00B53440">
        <w:rPr>
          <w:rFonts w:ascii="Times New Roman" w:hAnsi="Times New Roman" w:cs="Times New Roman"/>
          <w:sz w:val="24"/>
          <w:szCs w:val="24"/>
        </w:rPr>
        <w:t>pplicant bank</w:t>
      </w:r>
      <w:r w:rsidR="00C22F06">
        <w:rPr>
          <w:rFonts w:ascii="Times New Roman" w:hAnsi="Times New Roman" w:cs="Times New Roman"/>
          <w:sz w:val="24"/>
          <w:szCs w:val="24"/>
        </w:rPr>
        <w:t xml:space="preserve"> </w:t>
      </w:r>
      <w:r w:rsidR="00B53440">
        <w:rPr>
          <w:rFonts w:ascii="Times New Roman" w:hAnsi="Times New Roman" w:cs="Times New Roman"/>
          <w:sz w:val="24"/>
          <w:szCs w:val="24"/>
        </w:rPr>
        <w:t xml:space="preserve">did not </w:t>
      </w:r>
      <w:r w:rsidR="00C22F06">
        <w:rPr>
          <w:rFonts w:ascii="Times New Roman" w:hAnsi="Times New Roman" w:cs="Times New Roman"/>
          <w:sz w:val="24"/>
          <w:szCs w:val="24"/>
        </w:rPr>
        <w:t xml:space="preserve">meaningfully defend the </w:t>
      </w:r>
      <w:r w:rsidR="00B53440">
        <w:rPr>
          <w:rFonts w:ascii="Times New Roman" w:hAnsi="Times New Roman" w:cs="Times New Roman"/>
          <w:sz w:val="24"/>
          <w:szCs w:val="24"/>
        </w:rPr>
        <w:t xml:space="preserve">suit which then led to the High Court granting judgment in favour of the </w:t>
      </w:r>
      <w:r>
        <w:rPr>
          <w:rFonts w:ascii="Times New Roman" w:hAnsi="Times New Roman" w:cs="Times New Roman"/>
          <w:sz w:val="24"/>
          <w:szCs w:val="24"/>
        </w:rPr>
        <w:t>first</w:t>
      </w:r>
      <w:r w:rsidR="00D06D29">
        <w:rPr>
          <w:rFonts w:ascii="Times New Roman" w:hAnsi="Times New Roman" w:cs="Times New Roman"/>
          <w:sz w:val="24"/>
          <w:szCs w:val="24"/>
        </w:rPr>
        <w:t xml:space="preserve"> respondent</w:t>
      </w:r>
      <w:r w:rsidR="00B53440">
        <w:rPr>
          <w:rFonts w:ascii="Times New Roman" w:hAnsi="Times New Roman" w:cs="Times New Roman"/>
          <w:sz w:val="24"/>
          <w:szCs w:val="24"/>
        </w:rPr>
        <w:t xml:space="preserve"> for the recovery of the </w:t>
      </w:r>
      <w:r>
        <w:rPr>
          <w:rFonts w:ascii="Times New Roman" w:hAnsi="Times New Roman" w:cs="Times New Roman"/>
          <w:sz w:val="24"/>
          <w:szCs w:val="24"/>
        </w:rPr>
        <w:t>first</w:t>
      </w:r>
      <w:r w:rsidR="00B53440">
        <w:rPr>
          <w:rFonts w:ascii="Times New Roman" w:hAnsi="Times New Roman" w:cs="Times New Roman"/>
          <w:sz w:val="24"/>
          <w:szCs w:val="24"/>
        </w:rPr>
        <w:t xml:space="preserve"> respondent’s return on investment owed to it by the applicant </w:t>
      </w:r>
      <w:r w:rsidR="00D06D29">
        <w:rPr>
          <w:rFonts w:ascii="Times New Roman" w:hAnsi="Times New Roman" w:cs="Times New Roman"/>
          <w:sz w:val="24"/>
          <w:szCs w:val="24"/>
        </w:rPr>
        <w:t>bank</w:t>
      </w:r>
      <w:r w:rsidR="00B53440">
        <w:rPr>
          <w:rFonts w:ascii="Times New Roman" w:hAnsi="Times New Roman" w:cs="Times New Roman"/>
          <w:sz w:val="24"/>
          <w:szCs w:val="24"/>
        </w:rPr>
        <w:t xml:space="preserve">. </w:t>
      </w:r>
      <w:r w:rsidR="00C22F06">
        <w:rPr>
          <w:rFonts w:ascii="Times New Roman" w:hAnsi="Times New Roman" w:cs="Times New Roman"/>
          <w:sz w:val="24"/>
          <w:szCs w:val="24"/>
        </w:rPr>
        <w:t xml:space="preserve">Thus on 5 November 2014, </w:t>
      </w:r>
      <w:r w:rsidR="00C22F06" w:rsidRPr="00653067">
        <w:rPr>
          <w:rFonts w:ascii="Times New Roman" w:hAnsi="Times New Roman" w:cs="Times New Roman"/>
          <w:smallCaps/>
          <w:sz w:val="24"/>
          <w:szCs w:val="24"/>
        </w:rPr>
        <w:t>M</w:t>
      </w:r>
      <w:r w:rsidR="00653067" w:rsidRPr="00653067">
        <w:rPr>
          <w:rFonts w:ascii="Times New Roman" w:hAnsi="Times New Roman" w:cs="Times New Roman"/>
          <w:smallCaps/>
          <w:sz w:val="24"/>
          <w:szCs w:val="24"/>
        </w:rPr>
        <w:t>tshiya</w:t>
      </w:r>
      <w:r w:rsidR="00C22F06">
        <w:rPr>
          <w:rFonts w:ascii="Times New Roman" w:hAnsi="Times New Roman" w:cs="Times New Roman"/>
          <w:sz w:val="24"/>
          <w:szCs w:val="24"/>
        </w:rPr>
        <w:t xml:space="preserve"> J granted a default judgment in the </w:t>
      </w:r>
      <w:r>
        <w:rPr>
          <w:rFonts w:ascii="Times New Roman" w:hAnsi="Times New Roman" w:cs="Times New Roman"/>
          <w:sz w:val="24"/>
          <w:szCs w:val="24"/>
        </w:rPr>
        <w:t>first</w:t>
      </w:r>
      <w:r w:rsidR="00C22F06">
        <w:rPr>
          <w:rFonts w:ascii="Times New Roman" w:hAnsi="Times New Roman" w:cs="Times New Roman"/>
          <w:sz w:val="24"/>
          <w:szCs w:val="24"/>
        </w:rPr>
        <w:t xml:space="preserve"> respondent’s favour in the following terms</w:t>
      </w:r>
      <w:r w:rsidR="00DF0662" w:rsidRPr="0025690E">
        <w:rPr>
          <w:rFonts w:ascii="Times New Roman" w:hAnsi="Times New Roman" w:cs="Times New Roman"/>
          <w:sz w:val="24"/>
          <w:szCs w:val="24"/>
        </w:rPr>
        <w:t>:-</w:t>
      </w:r>
    </w:p>
    <w:p w:rsidR="00DF0662" w:rsidRPr="0025690E" w:rsidRDefault="00DF0662" w:rsidP="00DF69FE">
      <w:pPr>
        <w:spacing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w:t>
      </w:r>
      <w:r w:rsidRPr="0025690E">
        <w:rPr>
          <w:rFonts w:ascii="Times New Roman" w:hAnsi="Times New Roman" w:cs="Times New Roman"/>
          <w:b/>
          <w:sz w:val="24"/>
          <w:szCs w:val="24"/>
        </w:rPr>
        <w:t>IT IS ORDERED THAT</w:t>
      </w:r>
    </w:p>
    <w:p w:rsidR="0054254E" w:rsidRPr="00DF69FE" w:rsidRDefault="00DF0662" w:rsidP="00DF69FE">
      <w:pPr>
        <w:pStyle w:val="ListParagraph"/>
        <w:numPr>
          <w:ilvl w:val="0"/>
          <w:numId w:val="2"/>
        </w:numPr>
        <w:spacing w:line="360" w:lineRule="auto"/>
        <w:jc w:val="both"/>
        <w:rPr>
          <w:rFonts w:ascii="Times New Roman" w:hAnsi="Times New Roman" w:cs="Times New Roman"/>
        </w:rPr>
      </w:pPr>
      <w:r w:rsidRPr="00DF69FE">
        <w:rPr>
          <w:rFonts w:ascii="Times New Roman" w:hAnsi="Times New Roman" w:cs="Times New Roman"/>
        </w:rPr>
        <w:t>The defendant (applicant) pays to the plaintiff (respondent) the sum of US</w:t>
      </w:r>
      <w:r w:rsidR="0054254E" w:rsidRPr="00DF69FE">
        <w:rPr>
          <w:rFonts w:ascii="Times New Roman" w:hAnsi="Times New Roman" w:cs="Times New Roman"/>
        </w:rPr>
        <w:t>$1,666,388-89 [</w:t>
      </w:r>
      <w:r w:rsidR="0054254E" w:rsidRPr="00DF69FE">
        <w:rPr>
          <w:rFonts w:ascii="Times New Roman" w:hAnsi="Times New Roman" w:cs="Times New Roman"/>
          <w:i/>
        </w:rPr>
        <w:t>in words</w:t>
      </w:r>
      <w:r w:rsidR="0054254E" w:rsidRPr="00DF69FE">
        <w:rPr>
          <w:rFonts w:ascii="Times New Roman" w:hAnsi="Times New Roman" w:cs="Times New Roman"/>
        </w:rPr>
        <w:t>].</w:t>
      </w:r>
    </w:p>
    <w:p w:rsidR="0054254E" w:rsidRPr="00DF69FE" w:rsidRDefault="0054254E" w:rsidP="00DF69FE">
      <w:pPr>
        <w:pStyle w:val="ListParagraph"/>
        <w:numPr>
          <w:ilvl w:val="0"/>
          <w:numId w:val="2"/>
        </w:numPr>
        <w:spacing w:line="360" w:lineRule="auto"/>
        <w:jc w:val="both"/>
        <w:rPr>
          <w:rFonts w:ascii="Times New Roman" w:hAnsi="Times New Roman" w:cs="Times New Roman"/>
        </w:rPr>
      </w:pPr>
      <w:r w:rsidRPr="00DF69FE">
        <w:rPr>
          <w:rFonts w:ascii="Times New Roman" w:hAnsi="Times New Roman" w:cs="Times New Roman"/>
        </w:rPr>
        <w:t xml:space="preserve">Interest </w:t>
      </w:r>
      <w:r w:rsidR="00D066E8" w:rsidRPr="00DF69FE">
        <w:rPr>
          <w:rFonts w:ascii="Times New Roman" w:hAnsi="Times New Roman" w:cs="Times New Roman"/>
        </w:rPr>
        <w:t>thereon</w:t>
      </w:r>
      <w:r w:rsidRPr="00DF69FE">
        <w:rPr>
          <w:rFonts w:ascii="Times New Roman" w:hAnsi="Times New Roman" w:cs="Times New Roman"/>
        </w:rPr>
        <w:t xml:space="preserve"> at the rate of 13% </w:t>
      </w:r>
      <w:r w:rsidRPr="00DF69FE">
        <w:rPr>
          <w:rFonts w:ascii="Times New Roman" w:hAnsi="Times New Roman" w:cs="Times New Roman"/>
          <w:i/>
        </w:rPr>
        <w:t>per annum</w:t>
      </w:r>
      <w:r w:rsidRPr="00DF69FE">
        <w:rPr>
          <w:rFonts w:ascii="Times New Roman" w:hAnsi="Times New Roman" w:cs="Times New Roman"/>
        </w:rPr>
        <w:t xml:space="preserve"> calculated from the 29</w:t>
      </w:r>
      <w:r w:rsidRPr="00DF69FE">
        <w:rPr>
          <w:rFonts w:ascii="Times New Roman" w:hAnsi="Times New Roman" w:cs="Times New Roman"/>
          <w:vertAlign w:val="superscript"/>
        </w:rPr>
        <w:t>th</w:t>
      </w:r>
      <w:r w:rsidRPr="00DF69FE">
        <w:rPr>
          <w:rFonts w:ascii="Times New Roman" w:hAnsi="Times New Roman" w:cs="Times New Roman"/>
        </w:rPr>
        <w:t xml:space="preserve"> August 2014 to the date of full payment, both dates inclusive.</w:t>
      </w:r>
    </w:p>
    <w:p w:rsidR="0054254E" w:rsidRPr="0025690E" w:rsidRDefault="0054254E" w:rsidP="00DF69FE">
      <w:pPr>
        <w:pStyle w:val="ListParagraph"/>
        <w:numPr>
          <w:ilvl w:val="0"/>
          <w:numId w:val="2"/>
        </w:numPr>
        <w:spacing w:line="360" w:lineRule="auto"/>
        <w:jc w:val="both"/>
        <w:rPr>
          <w:rFonts w:ascii="Times New Roman" w:hAnsi="Times New Roman" w:cs="Times New Roman"/>
          <w:sz w:val="24"/>
          <w:szCs w:val="24"/>
        </w:rPr>
      </w:pPr>
      <w:r w:rsidRPr="00DF69FE">
        <w:rPr>
          <w:rFonts w:ascii="Times New Roman" w:hAnsi="Times New Roman" w:cs="Times New Roman"/>
        </w:rPr>
        <w:t>Costs of suit</w:t>
      </w:r>
      <w:r w:rsidRPr="0025690E">
        <w:rPr>
          <w:rFonts w:ascii="Times New Roman" w:hAnsi="Times New Roman" w:cs="Times New Roman"/>
          <w:sz w:val="24"/>
          <w:szCs w:val="24"/>
        </w:rPr>
        <w:t>”</w:t>
      </w:r>
    </w:p>
    <w:p w:rsidR="00CA267A" w:rsidRDefault="0054254E" w:rsidP="00DF69FE">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The judgment seems to have </w:t>
      </w:r>
      <w:r w:rsidR="007B727A" w:rsidRPr="0025690E">
        <w:rPr>
          <w:rFonts w:ascii="Times New Roman" w:hAnsi="Times New Roman" w:cs="Times New Roman"/>
          <w:sz w:val="24"/>
          <w:szCs w:val="24"/>
        </w:rPr>
        <w:t>motivated</w:t>
      </w:r>
      <w:r w:rsidRPr="0025690E">
        <w:rPr>
          <w:rFonts w:ascii="Times New Roman" w:hAnsi="Times New Roman" w:cs="Times New Roman"/>
          <w:sz w:val="24"/>
          <w:szCs w:val="24"/>
        </w:rPr>
        <w:t xml:space="preserve"> the applicant </w:t>
      </w:r>
      <w:r w:rsidR="007B727A" w:rsidRPr="0025690E">
        <w:rPr>
          <w:rFonts w:ascii="Times New Roman" w:hAnsi="Times New Roman" w:cs="Times New Roman"/>
          <w:sz w:val="24"/>
          <w:szCs w:val="24"/>
        </w:rPr>
        <w:t>in</w:t>
      </w:r>
      <w:r w:rsidR="00EB7410" w:rsidRPr="0025690E">
        <w:rPr>
          <w:rFonts w:ascii="Times New Roman" w:hAnsi="Times New Roman" w:cs="Times New Roman"/>
          <w:sz w:val="24"/>
          <w:szCs w:val="24"/>
        </w:rPr>
        <w:t>to</w:t>
      </w:r>
      <w:r w:rsidR="007B727A" w:rsidRPr="0025690E">
        <w:rPr>
          <w:rFonts w:ascii="Times New Roman" w:hAnsi="Times New Roman" w:cs="Times New Roman"/>
          <w:sz w:val="24"/>
          <w:szCs w:val="24"/>
        </w:rPr>
        <w:t xml:space="preserve"> </w:t>
      </w:r>
      <w:r w:rsidRPr="0025690E">
        <w:rPr>
          <w:rFonts w:ascii="Times New Roman" w:hAnsi="Times New Roman" w:cs="Times New Roman"/>
          <w:sz w:val="24"/>
          <w:szCs w:val="24"/>
        </w:rPr>
        <w:t xml:space="preserve">making </w:t>
      </w:r>
      <w:r w:rsidR="00B53440">
        <w:rPr>
          <w:rFonts w:ascii="Times New Roman" w:hAnsi="Times New Roman" w:cs="Times New Roman"/>
          <w:sz w:val="24"/>
          <w:szCs w:val="24"/>
        </w:rPr>
        <w:t>an</w:t>
      </w:r>
      <w:r w:rsidRPr="0025690E">
        <w:rPr>
          <w:rFonts w:ascii="Times New Roman" w:hAnsi="Times New Roman" w:cs="Times New Roman"/>
          <w:sz w:val="24"/>
          <w:szCs w:val="24"/>
        </w:rPr>
        <w:t xml:space="preserve"> offer of </w:t>
      </w:r>
      <w:r w:rsidR="00D066E8" w:rsidRPr="0025690E">
        <w:rPr>
          <w:rFonts w:ascii="Times New Roman" w:hAnsi="Times New Roman" w:cs="Times New Roman"/>
          <w:sz w:val="24"/>
          <w:szCs w:val="24"/>
        </w:rPr>
        <w:t>security</w:t>
      </w:r>
      <w:r w:rsidRPr="0025690E">
        <w:rPr>
          <w:rFonts w:ascii="Times New Roman" w:hAnsi="Times New Roman" w:cs="Times New Roman"/>
          <w:sz w:val="24"/>
          <w:szCs w:val="24"/>
        </w:rPr>
        <w:t xml:space="preserve"> on 29 November 2014 </w:t>
      </w:r>
      <w:r w:rsidR="00EB7410" w:rsidRPr="0025690E">
        <w:rPr>
          <w:rFonts w:ascii="Times New Roman" w:hAnsi="Times New Roman" w:cs="Times New Roman"/>
          <w:sz w:val="24"/>
          <w:szCs w:val="24"/>
        </w:rPr>
        <w:t xml:space="preserve">to the </w:t>
      </w:r>
      <w:r w:rsidR="00E05939">
        <w:rPr>
          <w:rFonts w:ascii="Times New Roman" w:hAnsi="Times New Roman" w:cs="Times New Roman"/>
          <w:sz w:val="24"/>
          <w:szCs w:val="24"/>
        </w:rPr>
        <w:t>first</w:t>
      </w:r>
      <w:r w:rsidR="00742CD8">
        <w:rPr>
          <w:rFonts w:ascii="Times New Roman" w:hAnsi="Times New Roman" w:cs="Times New Roman"/>
          <w:sz w:val="24"/>
          <w:szCs w:val="24"/>
        </w:rPr>
        <w:t xml:space="preserve"> </w:t>
      </w:r>
      <w:r w:rsidR="00EB7410" w:rsidRPr="0025690E">
        <w:rPr>
          <w:rFonts w:ascii="Times New Roman" w:hAnsi="Times New Roman" w:cs="Times New Roman"/>
          <w:sz w:val="24"/>
          <w:szCs w:val="24"/>
        </w:rPr>
        <w:t xml:space="preserve">respondent, </w:t>
      </w:r>
      <w:r w:rsidRPr="0025690E">
        <w:rPr>
          <w:rFonts w:ascii="Times New Roman" w:hAnsi="Times New Roman" w:cs="Times New Roman"/>
          <w:sz w:val="24"/>
          <w:szCs w:val="24"/>
        </w:rPr>
        <w:t xml:space="preserve">which offer was duly accepted by the </w:t>
      </w:r>
      <w:r w:rsidR="00E05939">
        <w:rPr>
          <w:rFonts w:ascii="Times New Roman" w:hAnsi="Times New Roman" w:cs="Times New Roman"/>
          <w:sz w:val="24"/>
          <w:szCs w:val="24"/>
        </w:rPr>
        <w:t>first</w:t>
      </w:r>
      <w:r w:rsidR="00742CD8">
        <w:rPr>
          <w:rFonts w:ascii="Times New Roman" w:hAnsi="Times New Roman" w:cs="Times New Roman"/>
          <w:sz w:val="24"/>
          <w:szCs w:val="24"/>
        </w:rPr>
        <w:t xml:space="preserve"> </w:t>
      </w:r>
      <w:r w:rsidRPr="0025690E">
        <w:rPr>
          <w:rFonts w:ascii="Times New Roman" w:hAnsi="Times New Roman" w:cs="Times New Roman"/>
          <w:sz w:val="24"/>
          <w:szCs w:val="24"/>
        </w:rPr>
        <w:t xml:space="preserve">respondent because </w:t>
      </w:r>
      <w:r w:rsidR="00EB7410" w:rsidRPr="0025690E">
        <w:rPr>
          <w:rFonts w:ascii="Times New Roman" w:hAnsi="Times New Roman" w:cs="Times New Roman"/>
          <w:sz w:val="24"/>
          <w:szCs w:val="24"/>
        </w:rPr>
        <w:t xml:space="preserve">after he judgment was obtained, </w:t>
      </w:r>
      <w:r w:rsidRPr="0025690E">
        <w:rPr>
          <w:rFonts w:ascii="Times New Roman" w:hAnsi="Times New Roman" w:cs="Times New Roman"/>
          <w:sz w:val="24"/>
          <w:szCs w:val="24"/>
        </w:rPr>
        <w:t>the parties entered into a mortgage bond arrangement</w:t>
      </w:r>
      <w:r w:rsidR="00742CD8">
        <w:rPr>
          <w:rFonts w:ascii="Times New Roman" w:hAnsi="Times New Roman" w:cs="Times New Roman"/>
          <w:sz w:val="24"/>
          <w:szCs w:val="24"/>
        </w:rPr>
        <w:t xml:space="preserve"> which as is </w:t>
      </w:r>
      <w:r w:rsidR="00296E47">
        <w:rPr>
          <w:rFonts w:ascii="Times New Roman" w:hAnsi="Times New Roman" w:cs="Times New Roman"/>
          <w:sz w:val="24"/>
          <w:szCs w:val="24"/>
        </w:rPr>
        <w:t xml:space="preserve">described in paragraph 13 of the founding affidavit </w:t>
      </w:r>
      <w:r w:rsidR="00A449DD">
        <w:rPr>
          <w:rFonts w:ascii="Times New Roman" w:hAnsi="Times New Roman" w:cs="Times New Roman"/>
          <w:sz w:val="24"/>
          <w:szCs w:val="24"/>
        </w:rPr>
        <w:t>as follows:</w:t>
      </w:r>
    </w:p>
    <w:p w:rsidR="00A449DD" w:rsidRPr="00DF69FE" w:rsidRDefault="00A449DD" w:rsidP="00A449DD">
      <w:pPr>
        <w:spacing w:line="360" w:lineRule="auto"/>
        <w:ind w:firstLine="720"/>
        <w:jc w:val="both"/>
        <w:rPr>
          <w:rFonts w:ascii="Times New Roman" w:hAnsi="Times New Roman" w:cs="Times New Roman"/>
        </w:rPr>
      </w:pPr>
      <w:r w:rsidRPr="0025690E">
        <w:rPr>
          <w:rFonts w:ascii="Times New Roman" w:hAnsi="Times New Roman" w:cs="Times New Roman"/>
          <w:sz w:val="24"/>
          <w:szCs w:val="24"/>
        </w:rPr>
        <w:t>“</w:t>
      </w:r>
      <w:r w:rsidRPr="00DF69FE">
        <w:rPr>
          <w:rFonts w:ascii="Times New Roman" w:hAnsi="Times New Roman" w:cs="Times New Roman"/>
          <w:u w:val="single"/>
        </w:rPr>
        <w:t>Para 13, founding affidavit</w:t>
      </w:r>
    </w:p>
    <w:p w:rsidR="00A449DD" w:rsidRPr="00DF69FE" w:rsidRDefault="00A449DD" w:rsidP="00A449DD">
      <w:pPr>
        <w:spacing w:line="240" w:lineRule="auto"/>
        <w:ind w:left="1440" w:hanging="720"/>
        <w:jc w:val="both"/>
        <w:rPr>
          <w:rFonts w:ascii="Times New Roman" w:hAnsi="Times New Roman" w:cs="Times New Roman"/>
        </w:rPr>
      </w:pPr>
      <w:r w:rsidRPr="00DF69FE">
        <w:rPr>
          <w:rFonts w:ascii="Times New Roman" w:hAnsi="Times New Roman" w:cs="Times New Roman"/>
        </w:rPr>
        <w:t>13.</w:t>
      </w:r>
      <w:r w:rsidRPr="00DF69FE">
        <w:rPr>
          <w:rFonts w:ascii="Times New Roman" w:hAnsi="Times New Roman" w:cs="Times New Roman"/>
        </w:rPr>
        <w:tab/>
        <w:t>In order to avoid execution and enforcement of the order the parties entered into an arrangement in terms of which:</w:t>
      </w:r>
    </w:p>
    <w:p w:rsidR="00A449DD" w:rsidRPr="00DF69FE" w:rsidRDefault="00A449DD" w:rsidP="00A449DD">
      <w:pPr>
        <w:spacing w:line="240" w:lineRule="auto"/>
        <w:ind w:left="2160" w:hanging="720"/>
        <w:jc w:val="both"/>
        <w:rPr>
          <w:rFonts w:ascii="Times New Roman" w:hAnsi="Times New Roman" w:cs="Times New Roman"/>
        </w:rPr>
      </w:pPr>
      <w:r w:rsidRPr="00DF69FE">
        <w:rPr>
          <w:rFonts w:ascii="Times New Roman" w:hAnsi="Times New Roman" w:cs="Times New Roman"/>
        </w:rPr>
        <w:t xml:space="preserve">13.1 </w:t>
      </w:r>
      <w:r w:rsidRPr="00DF69FE">
        <w:rPr>
          <w:rFonts w:ascii="Times New Roman" w:hAnsi="Times New Roman" w:cs="Times New Roman"/>
        </w:rPr>
        <w:tab/>
        <w:t>Afrasia Bank Zimbabwe Limited offered two immoveable properties to the 1</w:t>
      </w:r>
      <w:r w:rsidRPr="00DF69FE">
        <w:rPr>
          <w:rFonts w:ascii="Times New Roman" w:hAnsi="Times New Roman" w:cs="Times New Roman"/>
          <w:vertAlign w:val="superscript"/>
        </w:rPr>
        <w:t>st</w:t>
      </w:r>
      <w:r w:rsidRPr="00DF69FE">
        <w:rPr>
          <w:rFonts w:ascii="Times New Roman" w:hAnsi="Times New Roman" w:cs="Times New Roman"/>
        </w:rPr>
        <w:t xml:space="preserve"> respondent as security and a mortgage bond was registered against the two </w:t>
      </w:r>
      <w:r w:rsidRPr="00DF69FE">
        <w:rPr>
          <w:rFonts w:ascii="Times New Roman" w:hAnsi="Times New Roman" w:cs="Times New Roman"/>
        </w:rPr>
        <w:lastRenderedPageBreak/>
        <w:t>properties in favour of the 1</w:t>
      </w:r>
      <w:r w:rsidRPr="00DF69FE">
        <w:rPr>
          <w:rFonts w:ascii="Times New Roman" w:hAnsi="Times New Roman" w:cs="Times New Roman"/>
          <w:vertAlign w:val="superscript"/>
        </w:rPr>
        <w:t>st</w:t>
      </w:r>
      <w:r w:rsidRPr="00DF69FE">
        <w:rPr>
          <w:rFonts w:ascii="Times New Roman" w:hAnsi="Times New Roman" w:cs="Times New Roman"/>
        </w:rPr>
        <w:t xml:space="preserve"> respondent on the 20</w:t>
      </w:r>
      <w:r w:rsidRPr="00DF69FE">
        <w:rPr>
          <w:rFonts w:ascii="Times New Roman" w:hAnsi="Times New Roman" w:cs="Times New Roman"/>
          <w:vertAlign w:val="superscript"/>
        </w:rPr>
        <w:t>th</w:t>
      </w:r>
      <w:r w:rsidRPr="00DF69FE">
        <w:rPr>
          <w:rFonts w:ascii="Times New Roman" w:hAnsi="Times New Roman" w:cs="Times New Roman"/>
        </w:rPr>
        <w:t xml:space="preserve"> November 2014. A copy of the mortgage bond is attached hereto as Annexure ‘D’</w:t>
      </w:r>
    </w:p>
    <w:p w:rsidR="00A449DD" w:rsidRPr="0025690E" w:rsidRDefault="00A449DD" w:rsidP="00A449DD">
      <w:pPr>
        <w:spacing w:line="240" w:lineRule="auto"/>
        <w:ind w:left="2160" w:hanging="720"/>
        <w:jc w:val="both"/>
        <w:rPr>
          <w:rFonts w:ascii="Times New Roman" w:hAnsi="Times New Roman" w:cs="Times New Roman"/>
          <w:sz w:val="24"/>
          <w:szCs w:val="24"/>
        </w:rPr>
      </w:pPr>
      <w:r w:rsidRPr="00DF69FE">
        <w:rPr>
          <w:rFonts w:ascii="Times New Roman" w:hAnsi="Times New Roman" w:cs="Times New Roman"/>
        </w:rPr>
        <w:t>13.2</w:t>
      </w:r>
      <w:r w:rsidRPr="00DF69FE">
        <w:rPr>
          <w:rFonts w:ascii="Times New Roman" w:hAnsi="Times New Roman" w:cs="Times New Roman"/>
        </w:rPr>
        <w:tab/>
        <w:t>A third party to Afrasia B</w:t>
      </w:r>
      <w:r w:rsidR="00742CD8">
        <w:rPr>
          <w:rFonts w:ascii="Times New Roman" w:hAnsi="Times New Roman" w:cs="Times New Roman"/>
        </w:rPr>
        <w:t xml:space="preserve">ank Limited, Molgam Enterprises </w:t>
      </w:r>
      <w:r w:rsidRPr="00DF69FE">
        <w:rPr>
          <w:rFonts w:ascii="Times New Roman" w:hAnsi="Times New Roman" w:cs="Times New Roman"/>
        </w:rPr>
        <w:t>(Private) Limited, agreed to bind itself as surety and co-principal debtor for the due discharge of the debt that was owed to the 1st Respondent up to an amount of US$300,000-00. The third party offered an immoveable property as security and a surety mortgage bond was registered in favour of the 1</w:t>
      </w:r>
      <w:r w:rsidRPr="00DF69FE">
        <w:rPr>
          <w:rFonts w:ascii="Times New Roman" w:hAnsi="Times New Roman" w:cs="Times New Roman"/>
          <w:vertAlign w:val="superscript"/>
        </w:rPr>
        <w:t>st</w:t>
      </w:r>
      <w:r w:rsidRPr="00DF69FE">
        <w:rPr>
          <w:rFonts w:ascii="Times New Roman" w:hAnsi="Times New Roman" w:cs="Times New Roman"/>
        </w:rPr>
        <w:t xml:space="preserve"> respondent. A copy of the bond is attached hereto marked Annexure ‘E’</w:t>
      </w:r>
      <w:r w:rsidRPr="0025690E">
        <w:rPr>
          <w:rFonts w:ascii="Times New Roman" w:hAnsi="Times New Roman" w:cs="Times New Roman"/>
          <w:sz w:val="24"/>
          <w:szCs w:val="24"/>
        </w:rPr>
        <w:t>.</w:t>
      </w:r>
    </w:p>
    <w:p w:rsidR="00A449DD" w:rsidRDefault="00A449DD" w:rsidP="00DF69FE">
      <w:pPr>
        <w:spacing w:after="0" w:line="360" w:lineRule="auto"/>
        <w:ind w:firstLine="720"/>
        <w:jc w:val="both"/>
        <w:rPr>
          <w:rFonts w:ascii="Times New Roman" w:hAnsi="Times New Roman" w:cs="Times New Roman"/>
          <w:sz w:val="24"/>
          <w:szCs w:val="24"/>
        </w:rPr>
      </w:pPr>
    </w:p>
    <w:p w:rsidR="00A449DD" w:rsidRPr="0025690E" w:rsidRDefault="00E05939" w:rsidP="00DF6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A449DD">
        <w:rPr>
          <w:rFonts w:ascii="Times New Roman" w:hAnsi="Times New Roman" w:cs="Times New Roman"/>
          <w:sz w:val="24"/>
          <w:szCs w:val="24"/>
        </w:rPr>
        <w:t>pplicant is now desirous of an order cancelling the registration of the mortgage bonds which were registered on the applicant bank’s immoveable properties mentioned in paragraph 13.1 above</w:t>
      </w:r>
      <w:r w:rsidR="00742CD8">
        <w:rPr>
          <w:rFonts w:ascii="Times New Roman" w:hAnsi="Times New Roman" w:cs="Times New Roman"/>
          <w:sz w:val="24"/>
          <w:szCs w:val="24"/>
        </w:rPr>
        <w:t>,</w:t>
      </w:r>
      <w:r w:rsidR="00A449DD">
        <w:rPr>
          <w:rFonts w:ascii="Times New Roman" w:hAnsi="Times New Roman" w:cs="Times New Roman"/>
          <w:sz w:val="24"/>
          <w:szCs w:val="24"/>
        </w:rPr>
        <w:t xml:space="preserve"> on the basis that they are impeachable transactions in terms of section 42 (2) of the </w:t>
      </w:r>
      <w:r w:rsidR="0035550E">
        <w:rPr>
          <w:rFonts w:ascii="Times New Roman" w:hAnsi="Times New Roman" w:cs="Times New Roman"/>
          <w:sz w:val="24"/>
          <w:szCs w:val="24"/>
        </w:rPr>
        <w:t>Insolvency</w:t>
      </w:r>
      <w:r w:rsidR="00DF1CFD">
        <w:rPr>
          <w:rFonts w:ascii="Times New Roman" w:hAnsi="Times New Roman" w:cs="Times New Roman"/>
          <w:sz w:val="24"/>
          <w:szCs w:val="24"/>
        </w:rPr>
        <w:t xml:space="preserve"> Act [</w:t>
      </w:r>
      <w:r w:rsidR="00DF1CFD" w:rsidRPr="00DF1CFD">
        <w:rPr>
          <w:rFonts w:ascii="Times New Roman" w:hAnsi="Times New Roman" w:cs="Times New Roman"/>
          <w:i/>
          <w:sz w:val="24"/>
          <w:szCs w:val="24"/>
        </w:rPr>
        <w:t>Chapter 6:04</w:t>
      </w:r>
      <w:r w:rsidR="00DF1CFD">
        <w:rPr>
          <w:rFonts w:ascii="Times New Roman" w:hAnsi="Times New Roman" w:cs="Times New Roman"/>
          <w:sz w:val="24"/>
          <w:szCs w:val="24"/>
        </w:rPr>
        <w:t>].</w:t>
      </w:r>
    </w:p>
    <w:p w:rsidR="00265A31" w:rsidRDefault="00DF69FE" w:rsidP="00DF6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D63332" w:rsidRPr="0025690E">
        <w:rPr>
          <w:rFonts w:ascii="Times New Roman" w:hAnsi="Times New Roman" w:cs="Times New Roman"/>
          <w:sz w:val="24"/>
          <w:szCs w:val="24"/>
        </w:rPr>
        <w:t>pplicant</w:t>
      </w:r>
      <w:r w:rsidR="00485B2B">
        <w:rPr>
          <w:rFonts w:ascii="Times New Roman" w:hAnsi="Times New Roman" w:cs="Times New Roman"/>
          <w:sz w:val="24"/>
          <w:szCs w:val="24"/>
        </w:rPr>
        <w:t xml:space="preserve"> now states that the dispositions </w:t>
      </w:r>
      <w:r w:rsidR="00742CD8">
        <w:rPr>
          <w:rFonts w:ascii="Times New Roman" w:hAnsi="Times New Roman" w:cs="Times New Roman"/>
          <w:sz w:val="24"/>
          <w:szCs w:val="24"/>
        </w:rPr>
        <w:t xml:space="preserve">were </w:t>
      </w:r>
      <w:r w:rsidR="00485B2B">
        <w:rPr>
          <w:rFonts w:ascii="Times New Roman" w:hAnsi="Times New Roman" w:cs="Times New Roman"/>
          <w:sz w:val="24"/>
          <w:szCs w:val="24"/>
        </w:rPr>
        <w:t xml:space="preserve">made </w:t>
      </w:r>
      <w:r w:rsidR="00742CD8">
        <w:rPr>
          <w:rFonts w:ascii="Times New Roman" w:hAnsi="Times New Roman" w:cs="Times New Roman"/>
          <w:sz w:val="24"/>
          <w:szCs w:val="24"/>
        </w:rPr>
        <w:t xml:space="preserve">with </w:t>
      </w:r>
      <w:r w:rsidR="001B7432">
        <w:rPr>
          <w:rFonts w:ascii="Times New Roman" w:hAnsi="Times New Roman" w:cs="Times New Roman"/>
          <w:sz w:val="24"/>
          <w:szCs w:val="24"/>
        </w:rPr>
        <w:t xml:space="preserve">the </w:t>
      </w:r>
      <w:r w:rsidR="0035550E">
        <w:rPr>
          <w:rFonts w:ascii="Times New Roman" w:hAnsi="Times New Roman" w:cs="Times New Roman"/>
          <w:sz w:val="24"/>
          <w:szCs w:val="24"/>
        </w:rPr>
        <w:t>intention</w:t>
      </w:r>
      <w:r w:rsidR="001B7432">
        <w:rPr>
          <w:rFonts w:ascii="Times New Roman" w:hAnsi="Times New Roman" w:cs="Times New Roman"/>
          <w:sz w:val="24"/>
          <w:szCs w:val="24"/>
        </w:rPr>
        <w:t xml:space="preserve"> of preferring the first respondent over other creditors. </w:t>
      </w:r>
      <w:r w:rsidR="00E05939">
        <w:rPr>
          <w:rFonts w:ascii="Times New Roman" w:hAnsi="Times New Roman" w:cs="Times New Roman"/>
          <w:sz w:val="24"/>
          <w:szCs w:val="24"/>
        </w:rPr>
        <w:t>The a</w:t>
      </w:r>
      <w:r w:rsidR="001B7432">
        <w:rPr>
          <w:rFonts w:ascii="Times New Roman" w:hAnsi="Times New Roman" w:cs="Times New Roman"/>
          <w:sz w:val="24"/>
          <w:szCs w:val="24"/>
        </w:rPr>
        <w:t xml:space="preserve">pplicant bank alleges that the bank was in a liquidity crisis at the time that it registered the bonds and that as a result of its </w:t>
      </w:r>
      <w:r w:rsidR="0018717E">
        <w:rPr>
          <w:rFonts w:ascii="Times New Roman" w:hAnsi="Times New Roman" w:cs="Times New Roman"/>
          <w:sz w:val="24"/>
          <w:szCs w:val="24"/>
        </w:rPr>
        <w:t>problematic financial status</w:t>
      </w:r>
      <w:r w:rsidR="001B7432">
        <w:rPr>
          <w:rFonts w:ascii="Times New Roman" w:hAnsi="Times New Roman" w:cs="Times New Roman"/>
          <w:sz w:val="24"/>
          <w:szCs w:val="24"/>
        </w:rPr>
        <w:t xml:space="preserve">, it was placed under liquidation. </w:t>
      </w:r>
      <w:r w:rsidR="00E05939">
        <w:rPr>
          <w:rFonts w:ascii="Times New Roman" w:hAnsi="Times New Roman" w:cs="Times New Roman"/>
          <w:sz w:val="24"/>
          <w:szCs w:val="24"/>
        </w:rPr>
        <w:t>The a</w:t>
      </w:r>
      <w:r w:rsidR="001B7432">
        <w:rPr>
          <w:rFonts w:ascii="Times New Roman" w:hAnsi="Times New Roman" w:cs="Times New Roman"/>
          <w:sz w:val="24"/>
          <w:szCs w:val="24"/>
        </w:rPr>
        <w:t xml:space="preserve">pplicant submitted that </w:t>
      </w:r>
      <w:r w:rsidR="00485B2B">
        <w:rPr>
          <w:rFonts w:ascii="Times New Roman" w:hAnsi="Times New Roman" w:cs="Times New Roman"/>
          <w:sz w:val="24"/>
          <w:szCs w:val="24"/>
        </w:rPr>
        <w:t xml:space="preserve">the dispositions </w:t>
      </w:r>
      <w:r w:rsidR="0018717E">
        <w:rPr>
          <w:rFonts w:ascii="Times New Roman" w:hAnsi="Times New Roman" w:cs="Times New Roman"/>
          <w:sz w:val="24"/>
          <w:szCs w:val="24"/>
        </w:rPr>
        <w:t xml:space="preserve">qualify to be impeached </w:t>
      </w:r>
      <w:r w:rsidR="00485B2B">
        <w:rPr>
          <w:rFonts w:ascii="Times New Roman" w:hAnsi="Times New Roman" w:cs="Times New Roman"/>
          <w:sz w:val="24"/>
          <w:szCs w:val="24"/>
        </w:rPr>
        <w:t xml:space="preserve">because </w:t>
      </w:r>
      <w:r w:rsidR="001B7432">
        <w:rPr>
          <w:rFonts w:ascii="Times New Roman" w:hAnsi="Times New Roman" w:cs="Times New Roman"/>
          <w:sz w:val="24"/>
          <w:szCs w:val="24"/>
        </w:rPr>
        <w:t xml:space="preserve">they were made within the time frame mentioned in section 42; that being borne out by the fact </w:t>
      </w:r>
      <w:r w:rsidR="0035550E">
        <w:rPr>
          <w:rFonts w:ascii="Times New Roman" w:hAnsi="Times New Roman" w:cs="Times New Roman"/>
          <w:sz w:val="24"/>
          <w:szCs w:val="24"/>
        </w:rPr>
        <w:t>of applicant</w:t>
      </w:r>
      <w:r w:rsidR="001B7432">
        <w:rPr>
          <w:rFonts w:ascii="Times New Roman" w:hAnsi="Times New Roman" w:cs="Times New Roman"/>
          <w:sz w:val="24"/>
          <w:szCs w:val="24"/>
        </w:rPr>
        <w:t xml:space="preserve"> surrendering </w:t>
      </w:r>
      <w:r w:rsidR="00485B2B">
        <w:rPr>
          <w:rFonts w:ascii="Times New Roman" w:hAnsi="Times New Roman" w:cs="Times New Roman"/>
          <w:sz w:val="24"/>
          <w:szCs w:val="24"/>
        </w:rPr>
        <w:t>its banking licence wi</w:t>
      </w:r>
      <w:r w:rsidR="00D06D29">
        <w:rPr>
          <w:rFonts w:ascii="Times New Roman" w:hAnsi="Times New Roman" w:cs="Times New Roman"/>
          <w:sz w:val="24"/>
          <w:szCs w:val="24"/>
        </w:rPr>
        <w:t xml:space="preserve">thin six months preceding its liquidation. As a result applicant submits that the transactions ought to be disgorged in </w:t>
      </w:r>
      <w:r w:rsidR="00AB274A">
        <w:rPr>
          <w:rFonts w:ascii="Times New Roman" w:hAnsi="Times New Roman" w:cs="Times New Roman"/>
          <w:sz w:val="24"/>
          <w:szCs w:val="24"/>
        </w:rPr>
        <w:t>accordance with</w:t>
      </w:r>
      <w:r w:rsidR="00D06D29">
        <w:rPr>
          <w:rFonts w:ascii="Times New Roman" w:hAnsi="Times New Roman" w:cs="Times New Roman"/>
          <w:sz w:val="24"/>
          <w:szCs w:val="24"/>
        </w:rPr>
        <w:t xml:space="preserve"> s 42 of the Insolvency Act [</w:t>
      </w:r>
      <w:r w:rsidR="00D06D29" w:rsidRPr="00DF69FE">
        <w:rPr>
          <w:rFonts w:ascii="Times New Roman" w:hAnsi="Times New Roman" w:cs="Times New Roman"/>
          <w:i/>
          <w:sz w:val="24"/>
          <w:szCs w:val="24"/>
        </w:rPr>
        <w:t>Chapter 6:04</w:t>
      </w:r>
      <w:r w:rsidR="00D06D29">
        <w:rPr>
          <w:rFonts w:ascii="Times New Roman" w:hAnsi="Times New Roman" w:cs="Times New Roman"/>
          <w:sz w:val="24"/>
          <w:szCs w:val="24"/>
        </w:rPr>
        <w:t>]</w:t>
      </w:r>
      <w:r w:rsidR="00265A31">
        <w:rPr>
          <w:rFonts w:ascii="Times New Roman" w:hAnsi="Times New Roman" w:cs="Times New Roman"/>
          <w:sz w:val="24"/>
          <w:szCs w:val="24"/>
        </w:rPr>
        <w:t>, which reads:</w:t>
      </w:r>
    </w:p>
    <w:p w:rsidR="0018717E" w:rsidRPr="00E05939" w:rsidRDefault="0018717E" w:rsidP="0018717E">
      <w:pPr>
        <w:spacing w:line="360" w:lineRule="auto"/>
        <w:ind w:firstLine="720"/>
        <w:jc w:val="both"/>
        <w:rPr>
          <w:rFonts w:ascii="Times New Roman" w:hAnsi="Times New Roman" w:cs="Times New Roman"/>
          <w:b/>
        </w:rPr>
      </w:pPr>
      <w:r w:rsidRPr="00E05939">
        <w:rPr>
          <w:rFonts w:ascii="Times New Roman" w:hAnsi="Times New Roman" w:cs="Times New Roman"/>
          <w:b/>
        </w:rPr>
        <w:t xml:space="preserve"> “42 Voidable preferences</w:t>
      </w:r>
    </w:p>
    <w:p w:rsidR="0018717E" w:rsidRPr="00E05939" w:rsidRDefault="0018717E" w:rsidP="0018717E">
      <w:pPr>
        <w:spacing w:line="360" w:lineRule="auto"/>
        <w:ind w:firstLine="720"/>
        <w:jc w:val="both"/>
        <w:rPr>
          <w:rFonts w:ascii="Times New Roman" w:hAnsi="Times New Roman" w:cs="Times New Roman"/>
        </w:rPr>
      </w:pPr>
      <w:r w:rsidRPr="00E05939">
        <w:rPr>
          <w:rFonts w:ascii="Times New Roman" w:hAnsi="Times New Roman" w:cs="Times New Roman"/>
        </w:rPr>
        <w:t>(1) In this section—</w:t>
      </w:r>
    </w:p>
    <w:p w:rsidR="0018717E" w:rsidRPr="00E05939" w:rsidRDefault="0018717E" w:rsidP="0018717E">
      <w:pPr>
        <w:spacing w:line="360" w:lineRule="auto"/>
        <w:ind w:left="720"/>
        <w:jc w:val="both"/>
        <w:rPr>
          <w:rFonts w:ascii="Times New Roman" w:hAnsi="Times New Roman" w:cs="Times New Roman"/>
        </w:rPr>
      </w:pPr>
      <w:r w:rsidRPr="00E05939">
        <w:rPr>
          <w:rFonts w:ascii="Times New Roman" w:hAnsi="Times New Roman" w:cs="Times New Roman"/>
        </w:rPr>
        <w:t>(a) “creditor” includes a surety for the debtor and a person in a position by law analogous to that of a surety;</w:t>
      </w:r>
    </w:p>
    <w:p w:rsidR="0018717E" w:rsidRPr="00E05939" w:rsidRDefault="0018717E" w:rsidP="0018717E">
      <w:pPr>
        <w:spacing w:line="240" w:lineRule="auto"/>
        <w:ind w:left="720"/>
        <w:jc w:val="both"/>
        <w:rPr>
          <w:rFonts w:ascii="Times New Roman" w:hAnsi="Times New Roman" w:cs="Times New Roman"/>
        </w:rPr>
      </w:pPr>
      <w:r w:rsidRPr="00E05939">
        <w:rPr>
          <w:rFonts w:ascii="Times New Roman" w:hAnsi="Times New Roman" w:cs="Times New Roman"/>
        </w:rPr>
        <w:t>(b) every disposition of property made under a power of attorney, whether revocable or irrevocable, shall be deemed to be made at the time at which the transfer or delivery or mortgage of such property takes place.</w:t>
      </w:r>
    </w:p>
    <w:p w:rsidR="0018717E" w:rsidRPr="00E05939" w:rsidRDefault="0018717E" w:rsidP="0018717E">
      <w:pPr>
        <w:spacing w:line="240" w:lineRule="auto"/>
        <w:ind w:left="720"/>
        <w:jc w:val="both"/>
        <w:rPr>
          <w:rFonts w:ascii="Times New Roman" w:hAnsi="Times New Roman" w:cs="Times New Roman"/>
        </w:rPr>
      </w:pPr>
      <w:r w:rsidRPr="00E05939">
        <w:rPr>
          <w:rFonts w:ascii="Times New Roman" w:hAnsi="Times New Roman" w:cs="Times New Roman"/>
        </w:rPr>
        <w:t>(2) Subject to this section, every disposition of his property made by a debtor within the period of six months immediately preceding—</w:t>
      </w:r>
    </w:p>
    <w:p w:rsidR="0018717E" w:rsidRPr="00E05939" w:rsidRDefault="0018717E" w:rsidP="0018717E">
      <w:pPr>
        <w:spacing w:line="360" w:lineRule="auto"/>
        <w:ind w:left="720" w:firstLine="720"/>
        <w:jc w:val="both"/>
        <w:rPr>
          <w:rFonts w:ascii="Times New Roman" w:hAnsi="Times New Roman" w:cs="Times New Roman"/>
        </w:rPr>
      </w:pPr>
      <w:r w:rsidRPr="00E05939">
        <w:rPr>
          <w:rFonts w:ascii="Times New Roman" w:hAnsi="Times New Roman" w:cs="Times New Roman"/>
        </w:rPr>
        <w:t>(a) the sequestration of his estate; or</w:t>
      </w:r>
    </w:p>
    <w:p w:rsidR="0018717E" w:rsidRPr="0025690E" w:rsidRDefault="0018717E" w:rsidP="0018717E">
      <w:pPr>
        <w:spacing w:line="360" w:lineRule="auto"/>
        <w:ind w:left="720" w:firstLine="720"/>
        <w:jc w:val="both"/>
        <w:rPr>
          <w:rFonts w:ascii="Times New Roman" w:hAnsi="Times New Roman" w:cs="Times New Roman"/>
        </w:rPr>
      </w:pPr>
      <w:r w:rsidRPr="00E05939">
        <w:rPr>
          <w:rFonts w:ascii="Times New Roman" w:hAnsi="Times New Roman" w:cs="Times New Roman"/>
        </w:rPr>
        <w:t>(b) if he is dead and his estate is insolvent, his death</w:t>
      </w:r>
      <w:r w:rsidRPr="0025690E">
        <w:rPr>
          <w:rFonts w:ascii="Times New Roman" w:hAnsi="Times New Roman" w:cs="Times New Roman"/>
        </w:rPr>
        <w:t>;</w:t>
      </w:r>
    </w:p>
    <w:p w:rsidR="0018717E" w:rsidRPr="0025690E" w:rsidRDefault="0018717E" w:rsidP="0018717E">
      <w:pPr>
        <w:spacing w:line="240" w:lineRule="auto"/>
        <w:ind w:left="720"/>
        <w:jc w:val="both"/>
        <w:rPr>
          <w:rFonts w:ascii="Times New Roman" w:hAnsi="Times New Roman" w:cs="Times New Roman"/>
        </w:rPr>
      </w:pPr>
      <w:r w:rsidRPr="0025690E">
        <w:rPr>
          <w:rFonts w:ascii="Times New Roman" w:hAnsi="Times New Roman" w:cs="Times New Roman"/>
        </w:rPr>
        <w:lastRenderedPageBreak/>
        <w:t>which has the effect of preferring one of his creditors above another may be set aside by a court if, immediately after the making of the disposition, the liabilities of the debtor exceeded the value of his assets.</w:t>
      </w:r>
    </w:p>
    <w:p w:rsidR="0018717E" w:rsidRPr="0025690E" w:rsidRDefault="0018717E" w:rsidP="0018717E">
      <w:pPr>
        <w:spacing w:line="240" w:lineRule="auto"/>
        <w:ind w:left="720"/>
        <w:jc w:val="both"/>
        <w:rPr>
          <w:rFonts w:ascii="Times New Roman" w:hAnsi="Times New Roman" w:cs="Times New Roman"/>
        </w:rPr>
      </w:pPr>
      <w:r w:rsidRPr="0025690E">
        <w:rPr>
          <w:rFonts w:ascii="Times New Roman" w:hAnsi="Times New Roman" w:cs="Times New Roman"/>
        </w:rPr>
        <w:t>(3) A disposition shall not be set aside in terms of subsection (2) if the person in whose favour the disposition was made proves that the disposition was made in the ordinary course of business and that it was not intended thereby to prefer one creditor above another”</w:t>
      </w:r>
    </w:p>
    <w:p w:rsidR="0018717E" w:rsidRDefault="0018717E" w:rsidP="00187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Pr="0025690E">
        <w:rPr>
          <w:rFonts w:ascii="Times New Roman" w:hAnsi="Times New Roman" w:cs="Times New Roman"/>
          <w:sz w:val="24"/>
          <w:szCs w:val="24"/>
        </w:rPr>
        <w:t xml:space="preserve"> </w:t>
      </w:r>
      <w:r>
        <w:rPr>
          <w:rFonts w:ascii="Times New Roman" w:hAnsi="Times New Roman" w:cs="Times New Roman"/>
          <w:sz w:val="24"/>
          <w:szCs w:val="24"/>
        </w:rPr>
        <w:t>r</w:t>
      </w:r>
      <w:r w:rsidRPr="0025690E">
        <w:rPr>
          <w:rFonts w:ascii="Times New Roman" w:hAnsi="Times New Roman" w:cs="Times New Roman"/>
          <w:sz w:val="24"/>
          <w:szCs w:val="24"/>
        </w:rPr>
        <w:t xml:space="preserve">espondent denies that it was made aware or even knew for itself about any liquidity challenges which applicant was facing at the time or any time before </w:t>
      </w:r>
      <w:r>
        <w:rPr>
          <w:rFonts w:ascii="Times New Roman" w:hAnsi="Times New Roman" w:cs="Times New Roman"/>
          <w:sz w:val="24"/>
          <w:szCs w:val="24"/>
        </w:rPr>
        <w:t>the dispositions were made, or at any time</w:t>
      </w:r>
      <w:r w:rsidRPr="0025690E">
        <w:rPr>
          <w:rFonts w:ascii="Times New Roman" w:hAnsi="Times New Roman" w:cs="Times New Roman"/>
          <w:sz w:val="24"/>
          <w:szCs w:val="24"/>
        </w:rPr>
        <w:t xml:space="preserve"> thereafter. </w:t>
      </w:r>
      <w:r>
        <w:rPr>
          <w:rFonts w:ascii="Times New Roman" w:hAnsi="Times New Roman" w:cs="Times New Roman"/>
          <w:sz w:val="24"/>
          <w:szCs w:val="24"/>
        </w:rPr>
        <w:t>The first r</w:t>
      </w:r>
      <w:r w:rsidRPr="0025690E">
        <w:rPr>
          <w:rFonts w:ascii="Times New Roman" w:hAnsi="Times New Roman" w:cs="Times New Roman"/>
          <w:sz w:val="24"/>
          <w:szCs w:val="24"/>
        </w:rPr>
        <w:t>espondent submits that the mortgage bonds were registered in the ordinary course of business</w:t>
      </w:r>
      <w:r>
        <w:rPr>
          <w:rFonts w:ascii="Times New Roman" w:hAnsi="Times New Roman" w:cs="Times New Roman"/>
          <w:sz w:val="24"/>
          <w:szCs w:val="24"/>
        </w:rPr>
        <w:t xml:space="preserve"> and that in terms of s 42 (3) of the Act, the transactions were no intended to prefer it to other creditors. Thus the first</w:t>
      </w:r>
      <w:r w:rsidRPr="0025690E">
        <w:rPr>
          <w:rFonts w:ascii="Times New Roman" w:hAnsi="Times New Roman" w:cs="Times New Roman"/>
          <w:sz w:val="24"/>
          <w:szCs w:val="24"/>
        </w:rPr>
        <w:t xml:space="preserve"> </w:t>
      </w:r>
      <w:r>
        <w:rPr>
          <w:rFonts w:ascii="Times New Roman" w:hAnsi="Times New Roman" w:cs="Times New Roman"/>
          <w:sz w:val="24"/>
          <w:szCs w:val="24"/>
        </w:rPr>
        <w:t>r</w:t>
      </w:r>
      <w:r w:rsidRPr="0025690E">
        <w:rPr>
          <w:rFonts w:ascii="Times New Roman" w:hAnsi="Times New Roman" w:cs="Times New Roman"/>
          <w:sz w:val="24"/>
          <w:szCs w:val="24"/>
        </w:rPr>
        <w:t xml:space="preserve">espondent is not inclined towards consenting to the upliftment of the caveats without receiving payments due to it by the respondent. </w:t>
      </w:r>
    </w:p>
    <w:p w:rsidR="0018717E" w:rsidRPr="0025690E" w:rsidRDefault="0018717E" w:rsidP="0018717E">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The </w:t>
      </w:r>
      <w:r>
        <w:rPr>
          <w:rFonts w:ascii="Times New Roman" w:hAnsi="Times New Roman" w:cs="Times New Roman"/>
          <w:sz w:val="24"/>
          <w:szCs w:val="24"/>
        </w:rPr>
        <w:t>first</w:t>
      </w:r>
      <w:r w:rsidRPr="0025690E">
        <w:rPr>
          <w:rFonts w:ascii="Times New Roman" w:hAnsi="Times New Roman" w:cs="Times New Roman"/>
          <w:sz w:val="24"/>
          <w:szCs w:val="24"/>
        </w:rPr>
        <w:t xml:space="preserve"> respondent disagrees with the applicant’s contention that the dispositions were made within the circumstances suggested by s 42 and accordingly insists on the due payment </w:t>
      </w:r>
      <w:r>
        <w:rPr>
          <w:rFonts w:ascii="Times New Roman" w:hAnsi="Times New Roman" w:cs="Times New Roman"/>
          <w:sz w:val="24"/>
          <w:szCs w:val="24"/>
        </w:rPr>
        <w:t xml:space="preserve">by the applicant bank of the maturity value on its investment and thereby prays for a </w:t>
      </w:r>
      <w:r w:rsidRPr="0025690E">
        <w:rPr>
          <w:rFonts w:ascii="Times New Roman" w:hAnsi="Times New Roman" w:cs="Times New Roman"/>
          <w:sz w:val="24"/>
          <w:szCs w:val="24"/>
        </w:rPr>
        <w:t xml:space="preserve">dismissal of the present application. </w:t>
      </w:r>
    </w:p>
    <w:p w:rsidR="0018717E" w:rsidRPr="0025690E" w:rsidRDefault="0018717E" w:rsidP="0018717E">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In his book entitled “</w:t>
      </w:r>
      <w:r w:rsidRPr="0025690E">
        <w:rPr>
          <w:rFonts w:ascii="Times New Roman" w:hAnsi="Times New Roman" w:cs="Times New Roman"/>
          <w:i/>
          <w:sz w:val="24"/>
          <w:szCs w:val="24"/>
        </w:rPr>
        <w:t>Business Law in Zimbabwe</w:t>
      </w:r>
      <w:r w:rsidR="00CA3F37">
        <w:rPr>
          <w:rFonts w:ascii="Times New Roman" w:hAnsi="Times New Roman" w:cs="Times New Roman"/>
          <w:sz w:val="24"/>
          <w:szCs w:val="24"/>
        </w:rPr>
        <w:t>” Christie states at p</w:t>
      </w:r>
      <w:r w:rsidRPr="0025690E">
        <w:rPr>
          <w:rFonts w:ascii="Times New Roman" w:hAnsi="Times New Roman" w:cs="Times New Roman"/>
          <w:sz w:val="24"/>
          <w:szCs w:val="24"/>
        </w:rPr>
        <w:t xml:space="preserve"> 506:-</w:t>
      </w:r>
    </w:p>
    <w:p w:rsidR="0018717E" w:rsidRPr="0025690E" w:rsidRDefault="0018717E" w:rsidP="0018717E">
      <w:pPr>
        <w:spacing w:line="276" w:lineRule="auto"/>
        <w:ind w:left="720"/>
        <w:jc w:val="both"/>
        <w:rPr>
          <w:rFonts w:ascii="Times New Roman" w:hAnsi="Times New Roman" w:cs="Times New Roman"/>
        </w:rPr>
      </w:pPr>
      <w:r w:rsidRPr="0025690E">
        <w:rPr>
          <w:rFonts w:ascii="Times New Roman" w:hAnsi="Times New Roman" w:cs="Times New Roman"/>
        </w:rPr>
        <w:t xml:space="preserve">“A voidable preference is any disposition of his property made by the insolvent less than six months before sequestration (or his death if his deceased estate is insolvent), which has the effect of preferring one creditor including a surety) above another. The trustee must prove that immediately after the disposition, the liabilities exceeded his assets, fairly valued as they would have as they would have appeared to a person at the date of the disposition, and not as affected by the subsequent insolvency: </w:t>
      </w:r>
      <w:r w:rsidRPr="0025690E">
        <w:rPr>
          <w:rFonts w:ascii="Times New Roman" w:hAnsi="Times New Roman" w:cs="Times New Roman"/>
          <w:i/>
        </w:rPr>
        <w:t xml:space="preserve">Naik </w:t>
      </w:r>
      <w:r w:rsidRPr="00653067">
        <w:rPr>
          <w:rFonts w:ascii="Times New Roman" w:hAnsi="Times New Roman" w:cs="Times New Roman"/>
        </w:rPr>
        <w:t>v</w:t>
      </w:r>
      <w:r w:rsidRPr="0025690E">
        <w:rPr>
          <w:rFonts w:ascii="Times New Roman" w:hAnsi="Times New Roman" w:cs="Times New Roman"/>
          <w:i/>
        </w:rPr>
        <w:t xml:space="preserve"> Pillay’s Trustee</w:t>
      </w:r>
      <w:r w:rsidRPr="0025690E">
        <w:rPr>
          <w:rFonts w:ascii="Times New Roman" w:hAnsi="Times New Roman" w:cs="Times New Roman"/>
        </w:rPr>
        <w:t xml:space="preserve"> 1923 AD 471, 479.</w:t>
      </w:r>
    </w:p>
    <w:p w:rsidR="0018717E" w:rsidRPr="00F83FFD" w:rsidRDefault="0018717E" w:rsidP="0018717E">
      <w:pPr>
        <w:spacing w:line="276" w:lineRule="auto"/>
        <w:ind w:left="720"/>
        <w:jc w:val="both"/>
        <w:rPr>
          <w:rFonts w:ascii="Times New Roman" w:hAnsi="Times New Roman" w:cs="Times New Roman"/>
        </w:rPr>
      </w:pPr>
      <w:r w:rsidRPr="0025690E">
        <w:rPr>
          <w:rFonts w:ascii="Times New Roman" w:hAnsi="Times New Roman" w:cs="Times New Roman"/>
        </w:rPr>
        <w:t xml:space="preserve">The creditor concerned will then be obliged to disgorge unless he can show that the disposition was in the ordinary course of business and that there was no intent to prefer him above other creditors. It has been held that ordinary course of business refers to the business of the insolvent. </w:t>
      </w:r>
      <w:r w:rsidRPr="0025690E">
        <w:rPr>
          <w:rFonts w:ascii="Times New Roman" w:hAnsi="Times New Roman" w:cs="Times New Roman"/>
          <w:i/>
        </w:rPr>
        <w:t xml:space="preserve">Rixom </w:t>
      </w:r>
      <w:r w:rsidRPr="00F83FFD">
        <w:rPr>
          <w:rFonts w:ascii="Times New Roman" w:hAnsi="Times New Roman" w:cs="Times New Roman"/>
        </w:rPr>
        <w:t>v</w:t>
      </w:r>
      <w:r w:rsidRPr="0025690E">
        <w:rPr>
          <w:rFonts w:ascii="Times New Roman" w:hAnsi="Times New Roman" w:cs="Times New Roman"/>
          <w:i/>
        </w:rPr>
        <w:t xml:space="preserve"> Mashonaland Building Loan and Agency Ltd</w:t>
      </w:r>
      <w:r w:rsidRPr="0025690E">
        <w:rPr>
          <w:rFonts w:ascii="Times New Roman" w:hAnsi="Times New Roman" w:cs="Times New Roman"/>
        </w:rPr>
        <w:t xml:space="preserve"> 1938 SR 207”</w:t>
      </w:r>
    </w:p>
    <w:p w:rsidR="0018717E" w:rsidRDefault="0018717E" w:rsidP="001B7432">
      <w:pPr>
        <w:spacing w:after="0" w:line="360" w:lineRule="auto"/>
        <w:ind w:firstLine="720"/>
        <w:jc w:val="both"/>
        <w:rPr>
          <w:rFonts w:ascii="Times New Roman" w:hAnsi="Times New Roman" w:cs="Times New Roman"/>
          <w:sz w:val="24"/>
          <w:szCs w:val="24"/>
        </w:rPr>
      </w:pPr>
    </w:p>
    <w:p w:rsidR="000913A8" w:rsidRDefault="0018717E" w:rsidP="001B7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35550E" w:rsidRPr="00CA3F37">
        <w:rPr>
          <w:rFonts w:ascii="Times New Roman" w:hAnsi="Times New Roman" w:cs="Times New Roman"/>
          <w:i/>
          <w:sz w:val="24"/>
          <w:szCs w:val="24"/>
        </w:rPr>
        <w:t>Moyo</w:t>
      </w:r>
      <w:r>
        <w:rPr>
          <w:rFonts w:ascii="Times New Roman" w:hAnsi="Times New Roman" w:cs="Times New Roman"/>
          <w:sz w:val="24"/>
          <w:szCs w:val="24"/>
        </w:rPr>
        <w:t xml:space="preserve"> has </w:t>
      </w:r>
      <w:r w:rsidR="0035550E">
        <w:rPr>
          <w:rFonts w:ascii="Times New Roman" w:hAnsi="Times New Roman" w:cs="Times New Roman"/>
          <w:sz w:val="24"/>
          <w:szCs w:val="24"/>
        </w:rPr>
        <w:t>referred</w:t>
      </w:r>
      <w:r>
        <w:rPr>
          <w:rFonts w:ascii="Times New Roman" w:hAnsi="Times New Roman" w:cs="Times New Roman"/>
          <w:sz w:val="24"/>
          <w:szCs w:val="24"/>
        </w:rPr>
        <w:t xml:space="preserve"> me to the case of </w:t>
      </w:r>
      <w:r w:rsidRPr="00CA3F37">
        <w:rPr>
          <w:rFonts w:ascii="Times New Roman" w:hAnsi="Times New Roman" w:cs="Times New Roman"/>
          <w:i/>
          <w:sz w:val="24"/>
          <w:szCs w:val="24"/>
        </w:rPr>
        <w:t>Pretorius’s Trustee</w:t>
      </w:r>
      <w:r>
        <w:rPr>
          <w:rFonts w:ascii="Times New Roman" w:hAnsi="Times New Roman" w:cs="Times New Roman"/>
          <w:sz w:val="24"/>
          <w:szCs w:val="24"/>
        </w:rPr>
        <w:t xml:space="preserve"> </w:t>
      </w:r>
      <w:r w:rsidR="000913A8">
        <w:rPr>
          <w:rFonts w:ascii="Times New Roman" w:hAnsi="Times New Roman" w:cs="Times New Roman"/>
          <w:sz w:val="24"/>
          <w:szCs w:val="24"/>
        </w:rPr>
        <w:t xml:space="preserve">v </w:t>
      </w:r>
      <w:r w:rsidR="000913A8" w:rsidRPr="00CA3F37">
        <w:rPr>
          <w:rFonts w:ascii="Times New Roman" w:hAnsi="Times New Roman" w:cs="Times New Roman"/>
          <w:i/>
          <w:sz w:val="24"/>
          <w:szCs w:val="24"/>
        </w:rPr>
        <w:t>Van B</w:t>
      </w:r>
      <w:r w:rsidRPr="00CA3F37">
        <w:rPr>
          <w:rFonts w:ascii="Times New Roman" w:hAnsi="Times New Roman" w:cs="Times New Roman"/>
          <w:i/>
          <w:sz w:val="24"/>
          <w:szCs w:val="24"/>
        </w:rPr>
        <w:t>lommenstein</w:t>
      </w:r>
      <w:r w:rsidR="000913A8">
        <w:rPr>
          <w:rFonts w:ascii="Times New Roman" w:hAnsi="Times New Roman" w:cs="Times New Roman"/>
          <w:sz w:val="24"/>
          <w:szCs w:val="24"/>
        </w:rPr>
        <w:t xml:space="preserve"> 1949 91) SA 267 (O) and the analysis of the law made by </w:t>
      </w:r>
      <w:r w:rsidR="000913A8" w:rsidRPr="00E05939">
        <w:rPr>
          <w:rFonts w:ascii="Times New Roman" w:hAnsi="Times New Roman" w:cs="Times New Roman"/>
          <w:smallCaps/>
          <w:sz w:val="24"/>
          <w:szCs w:val="24"/>
        </w:rPr>
        <w:t>H</w:t>
      </w:r>
      <w:r w:rsidR="00E05939" w:rsidRPr="00E05939">
        <w:rPr>
          <w:rFonts w:ascii="Times New Roman" w:hAnsi="Times New Roman" w:cs="Times New Roman"/>
          <w:smallCaps/>
          <w:sz w:val="24"/>
          <w:szCs w:val="24"/>
        </w:rPr>
        <w:t>orowitz</w:t>
      </w:r>
      <w:r w:rsidR="000913A8">
        <w:rPr>
          <w:rFonts w:ascii="Times New Roman" w:hAnsi="Times New Roman" w:cs="Times New Roman"/>
          <w:sz w:val="24"/>
          <w:szCs w:val="24"/>
        </w:rPr>
        <w:t xml:space="preserve"> J’s on p 275 when he stated:</w:t>
      </w:r>
    </w:p>
    <w:p w:rsidR="002A039F" w:rsidRPr="00CA3F37" w:rsidRDefault="000913A8" w:rsidP="00CA3F37">
      <w:pPr>
        <w:spacing w:after="0" w:line="240" w:lineRule="auto"/>
        <w:ind w:left="720"/>
        <w:jc w:val="both"/>
        <w:rPr>
          <w:rFonts w:ascii="Times New Roman" w:hAnsi="Times New Roman" w:cs="Times New Roman"/>
        </w:rPr>
      </w:pPr>
      <w:r w:rsidRPr="00CA3F37">
        <w:rPr>
          <w:rFonts w:ascii="Times New Roman" w:hAnsi="Times New Roman" w:cs="Times New Roman"/>
        </w:rPr>
        <w:t>“Before a defendant is called upon to reply to a trustee ‘s claim to set aside a disposition under s 29 (1) of Act 24 of 1936, the truste</w:t>
      </w:r>
      <w:r w:rsidR="002A039F" w:rsidRPr="00CA3F37">
        <w:rPr>
          <w:rFonts w:ascii="Times New Roman" w:hAnsi="Times New Roman" w:cs="Times New Roman"/>
        </w:rPr>
        <w:t xml:space="preserve">e must prove: (1) a disposition, as defined in section 2 of the Act, of his </w:t>
      </w:r>
      <w:r w:rsidR="0035550E" w:rsidRPr="00CA3F37">
        <w:rPr>
          <w:rFonts w:ascii="Times New Roman" w:hAnsi="Times New Roman" w:cs="Times New Roman"/>
        </w:rPr>
        <w:t>property</w:t>
      </w:r>
      <w:r w:rsidR="002A039F" w:rsidRPr="00CA3F37">
        <w:rPr>
          <w:rFonts w:ascii="Times New Roman" w:hAnsi="Times New Roman" w:cs="Times New Roman"/>
        </w:rPr>
        <w:t xml:space="preserve"> made by the debtor (2) within 6 months of the sequestration of his estate (3) to his creditor (4) which has the effect of preferring one of his </w:t>
      </w:r>
      <w:r w:rsidR="0035550E" w:rsidRPr="00CA3F37">
        <w:rPr>
          <w:rFonts w:ascii="Times New Roman" w:hAnsi="Times New Roman" w:cs="Times New Roman"/>
        </w:rPr>
        <w:t>creditors</w:t>
      </w:r>
      <w:r w:rsidR="002A039F" w:rsidRPr="00CA3F37">
        <w:rPr>
          <w:rFonts w:ascii="Times New Roman" w:hAnsi="Times New Roman" w:cs="Times New Roman"/>
        </w:rPr>
        <w:t xml:space="preserve"> above one another and (5) immediately after the making of such disposition, the </w:t>
      </w:r>
      <w:r w:rsidR="0035550E" w:rsidRPr="00CA3F37">
        <w:rPr>
          <w:rFonts w:ascii="Times New Roman" w:hAnsi="Times New Roman" w:cs="Times New Roman"/>
        </w:rPr>
        <w:t>debtors</w:t>
      </w:r>
      <w:r w:rsidR="002A039F" w:rsidRPr="00CA3F37">
        <w:rPr>
          <w:rFonts w:ascii="Times New Roman" w:hAnsi="Times New Roman" w:cs="Times New Roman"/>
        </w:rPr>
        <w:t xml:space="preserve"> liabilities exceeded the value of his assets. When the trustee has established the five factors enumerated, the court may set aside the transaction unless the person , in whose favour the disposition  was made, discharges the onus then placed  upon him of proving (a) that the </w:t>
      </w:r>
      <w:r w:rsidR="002A039F" w:rsidRPr="00CA3F37">
        <w:rPr>
          <w:rFonts w:ascii="Times New Roman" w:hAnsi="Times New Roman" w:cs="Times New Roman"/>
        </w:rPr>
        <w:lastRenderedPageBreak/>
        <w:t xml:space="preserve">disposition was made in the ordinary course  of business and (b) that it was not intended to prefer one creditor above another.  </w:t>
      </w:r>
    </w:p>
    <w:p w:rsidR="002A039F" w:rsidRDefault="002A039F" w:rsidP="002A039F">
      <w:pPr>
        <w:spacing w:after="0" w:line="360" w:lineRule="auto"/>
        <w:ind w:left="720"/>
        <w:jc w:val="both"/>
        <w:rPr>
          <w:rFonts w:ascii="Times New Roman" w:hAnsi="Times New Roman" w:cs="Times New Roman"/>
          <w:sz w:val="24"/>
          <w:szCs w:val="24"/>
        </w:rPr>
      </w:pPr>
    </w:p>
    <w:p w:rsidR="002A039F" w:rsidRPr="00CA3F37" w:rsidRDefault="002A039F" w:rsidP="00CA3F37">
      <w:pPr>
        <w:spacing w:after="0" w:line="240" w:lineRule="auto"/>
        <w:ind w:left="720"/>
        <w:jc w:val="both"/>
        <w:rPr>
          <w:rFonts w:ascii="Times New Roman" w:hAnsi="Times New Roman" w:cs="Times New Roman"/>
        </w:rPr>
      </w:pPr>
      <w:r w:rsidRPr="00CA3F37">
        <w:rPr>
          <w:rFonts w:ascii="Times New Roman" w:hAnsi="Times New Roman" w:cs="Times New Roman"/>
        </w:rPr>
        <w:t>..</w:t>
      </w:r>
      <w:r w:rsidR="0035550E" w:rsidRPr="00CA3F37">
        <w:rPr>
          <w:rFonts w:ascii="Times New Roman" w:hAnsi="Times New Roman" w:cs="Times New Roman"/>
        </w:rPr>
        <w:t>If</w:t>
      </w:r>
      <w:r w:rsidRPr="00CA3F37">
        <w:rPr>
          <w:rFonts w:ascii="Times New Roman" w:hAnsi="Times New Roman" w:cs="Times New Roman"/>
        </w:rPr>
        <w:t xml:space="preserve"> the respondent has succeeded in discharging the onus resting on him of proving that the </w:t>
      </w:r>
      <w:r w:rsidR="0035550E" w:rsidRPr="00CA3F37">
        <w:rPr>
          <w:rFonts w:ascii="Times New Roman" w:hAnsi="Times New Roman" w:cs="Times New Roman"/>
        </w:rPr>
        <w:t>disposition was</w:t>
      </w:r>
      <w:r w:rsidRPr="00CA3F37">
        <w:rPr>
          <w:rFonts w:ascii="Times New Roman" w:hAnsi="Times New Roman" w:cs="Times New Roman"/>
        </w:rPr>
        <w:t xml:space="preserve"> in the ordinary course of business and that there was no intention to prefer, then the success of the appellant on the aforementioned five propositions cannot avail him”</w:t>
      </w:r>
    </w:p>
    <w:p w:rsidR="00CA3F37" w:rsidRDefault="00CA3F37" w:rsidP="00DF69FE">
      <w:pPr>
        <w:spacing w:after="0" w:line="360" w:lineRule="auto"/>
        <w:ind w:firstLine="720"/>
        <w:jc w:val="both"/>
        <w:rPr>
          <w:rFonts w:ascii="Times New Roman" w:hAnsi="Times New Roman" w:cs="Times New Roman"/>
          <w:sz w:val="24"/>
          <w:szCs w:val="24"/>
        </w:rPr>
      </w:pPr>
    </w:p>
    <w:p w:rsidR="003B0F05" w:rsidRDefault="002A039F" w:rsidP="00DF6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it is not in dispute that the </w:t>
      </w:r>
      <w:r w:rsidR="0035550E">
        <w:rPr>
          <w:rFonts w:ascii="Times New Roman" w:hAnsi="Times New Roman" w:cs="Times New Roman"/>
          <w:sz w:val="24"/>
          <w:szCs w:val="24"/>
        </w:rPr>
        <w:t>dispositions</w:t>
      </w:r>
      <w:r>
        <w:rPr>
          <w:rFonts w:ascii="Times New Roman" w:hAnsi="Times New Roman" w:cs="Times New Roman"/>
          <w:sz w:val="24"/>
          <w:szCs w:val="24"/>
        </w:rPr>
        <w:t xml:space="preserve"> were made </w:t>
      </w:r>
      <w:r w:rsidR="003B0F05">
        <w:rPr>
          <w:rFonts w:ascii="Times New Roman" w:hAnsi="Times New Roman" w:cs="Times New Roman"/>
          <w:sz w:val="24"/>
          <w:szCs w:val="24"/>
        </w:rPr>
        <w:t xml:space="preserve">by </w:t>
      </w:r>
      <w:r w:rsidR="0035550E">
        <w:rPr>
          <w:rFonts w:ascii="Times New Roman" w:hAnsi="Times New Roman" w:cs="Times New Roman"/>
          <w:sz w:val="24"/>
          <w:szCs w:val="24"/>
        </w:rPr>
        <w:t>the applicant</w:t>
      </w:r>
      <w:r w:rsidR="003B0F05">
        <w:rPr>
          <w:rFonts w:ascii="Times New Roman" w:hAnsi="Times New Roman" w:cs="Times New Roman"/>
          <w:sz w:val="24"/>
          <w:szCs w:val="24"/>
        </w:rPr>
        <w:t xml:space="preserve"> bank to the </w:t>
      </w:r>
      <w:r w:rsidR="0035550E">
        <w:rPr>
          <w:rFonts w:ascii="Times New Roman" w:hAnsi="Times New Roman" w:cs="Times New Roman"/>
          <w:sz w:val="24"/>
          <w:szCs w:val="24"/>
        </w:rPr>
        <w:t>first</w:t>
      </w:r>
      <w:r w:rsidR="003B0F05">
        <w:rPr>
          <w:rFonts w:ascii="Times New Roman" w:hAnsi="Times New Roman" w:cs="Times New Roman"/>
          <w:sz w:val="24"/>
          <w:szCs w:val="24"/>
        </w:rPr>
        <w:t xml:space="preserve"> respondent </w:t>
      </w:r>
      <w:r>
        <w:rPr>
          <w:rFonts w:ascii="Times New Roman" w:hAnsi="Times New Roman" w:cs="Times New Roman"/>
          <w:sz w:val="24"/>
          <w:szCs w:val="24"/>
        </w:rPr>
        <w:t>within</w:t>
      </w:r>
      <w:r w:rsidR="003B0F05">
        <w:rPr>
          <w:rFonts w:ascii="Times New Roman" w:hAnsi="Times New Roman" w:cs="Times New Roman"/>
          <w:sz w:val="24"/>
          <w:szCs w:val="24"/>
        </w:rPr>
        <w:t xml:space="preserve"> the time frame of six months. </w:t>
      </w:r>
      <w:r w:rsidR="0035550E">
        <w:rPr>
          <w:rFonts w:ascii="Times New Roman" w:hAnsi="Times New Roman" w:cs="Times New Roman"/>
          <w:sz w:val="24"/>
          <w:szCs w:val="24"/>
        </w:rPr>
        <w:t>However</w:t>
      </w:r>
      <w:r w:rsidR="003B0F05">
        <w:rPr>
          <w:rFonts w:ascii="Times New Roman" w:hAnsi="Times New Roman" w:cs="Times New Roman"/>
          <w:sz w:val="24"/>
          <w:szCs w:val="24"/>
        </w:rPr>
        <w:t xml:space="preserve"> the </w:t>
      </w:r>
      <w:r w:rsidR="0035550E">
        <w:rPr>
          <w:rFonts w:ascii="Times New Roman" w:hAnsi="Times New Roman" w:cs="Times New Roman"/>
          <w:sz w:val="24"/>
          <w:szCs w:val="24"/>
        </w:rPr>
        <w:t>remaining</w:t>
      </w:r>
      <w:r w:rsidR="003B0F05">
        <w:rPr>
          <w:rFonts w:ascii="Times New Roman" w:hAnsi="Times New Roman" w:cs="Times New Roman"/>
          <w:sz w:val="24"/>
          <w:szCs w:val="24"/>
        </w:rPr>
        <w:t xml:space="preserve"> two propositions suggested by </w:t>
      </w:r>
      <w:r w:rsidR="00CA3F37" w:rsidRPr="00CA3F37">
        <w:rPr>
          <w:rFonts w:ascii="Times New Roman" w:hAnsi="Times New Roman" w:cs="Times New Roman"/>
          <w:smallCaps/>
          <w:sz w:val="24"/>
          <w:szCs w:val="24"/>
        </w:rPr>
        <w:t>horowitz</w:t>
      </w:r>
      <w:r w:rsidR="003B0F05">
        <w:rPr>
          <w:rFonts w:ascii="Times New Roman" w:hAnsi="Times New Roman" w:cs="Times New Roman"/>
          <w:sz w:val="24"/>
          <w:szCs w:val="24"/>
        </w:rPr>
        <w:t xml:space="preserve"> J which the applicant bank would have to establish are not so clear cut from the papers as I will now explain.</w:t>
      </w:r>
    </w:p>
    <w:p w:rsidR="003B0F05" w:rsidRDefault="00742CD8" w:rsidP="00CA3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w:t>
      </w:r>
      <w:r w:rsidR="003B0F05" w:rsidRPr="0025690E">
        <w:rPr>
          <w:rFonts w:ascii="Times New Roman" w:hAnsi="Times New Roman" w:cs="Times New Roman"/>
          <w:sz w:val="24"/>
          <w:szCs w:val="24"/>
        </w:rPr>
        <w:t>required to show first that the liabilities exceeded the assets ‘fairly valued’.</w:t>
      </w:r>
      <w:r w:rsidR="003B0F05">
        <w:rPr>
          <w:rFonts w:ascii="Times New Roman" w:hAnsi="Times New Roman" w:cs="Times New Roman"/>
          <w:sz w:val="24"/>
          <w:szCs w:val="24"/>
        </w:rPr>
        <w:t xml:space="preserve"> Thus the applicant needs to first establish the value or figures upon which it pleads its insolvency, and within the meaning of a fair value. In this context </w:t>
      </w:r>
      <w:r w:rsidR="003B0F05" w:rsidRPr="00296E47">
        <w:rPr>
          <w:rFonts w:ascii="Times New Roman" w:hAnsi="Times New Roman" w:cs="Times New Roman"/>
          <w:sz w:val="24"/>
          <w:szCs w:val="24"/>
          <w:u w:val="single"/>
        </w:rPr>
        <w:t>fairly</w:t>
      </w:r>
      <w:r w:rsidR="003B0F05" w:rsidRPr="0025690E">
        <w:rPr>
          <w:rFonts w:ascii="Times New Roman" w:hAnsi="Times New Roman" w:cs="Times New Roman"/>
          <w:sz w:val="24"/>
          <w:szCs w:val="24"/>
        </w:rPr>
        <w:t xml:space="preserve"> means</w:t>
      </w:r>
      <w:r w:rsidR="003B0F05">
        <w:rPr>
          <w:rFonts w:ascii="Times New Roman" w:hAnsi="Times New Roman" w:cs="Times New Roman"/>
          <w:sz w:val="24"/>
          <w:szCs w:val="24"/>
        </w:rPr>
        <w:t xml:space="preserve"> ‘</w:t>
      </w:r>
      <w:r w:rsidR="003B0F05" w:rsidRPr="00296E47">
        <w:rPr>
          <w:rFonts w:ascii="Times New Roman" w:hAnsi="Times New Roman" w:cs="Times New Roman"/>
          <w:i/>
          <w:sz w:val="24"/>
          <w:szCs w:val="24"/>
        </w:rPr>
        <w:t>equitably</w:t>
      </w:r>
      <w:r w:rsidR="003B0F05">
        <w:rPr>
          <w:rFonts w:ascii="Times New Roman" w:hAnsi="Times New Roman" w:cs="Times New Roman"/>
          <w:sz w:val="24"/>
          <w:szCs w:val="24"/>
        </w:rPr>
        <w:t>’, ‘</w:t>
      </w:r>
      <w:r w:rsidR="003B0F05" w:rsidRPr="00296E47">
        <w:rPr>
          <w:rFonts w:ascii="Times New Roman" w:hAnsi="Times New Roman" w:cs="Times New Roman"/>
          <w:i/>
          <w:sz w:val="24"/>
          <w:szCs w:val="24"/>
        </w:rPr>
        <w:t>objectively’</w:t>
      </w:r>
      <w:r w:rsidR="003B0F05">
        <w:rPr>
          <w:rFonts w:ascii="Times New Roman" w:hAnsi="Times New Roman" w:cs="Times New Roman"/>
          <w:sz w:val="24"/>
          <w:szCs w:val="24"/>
        </w:rPr>
        <w:t xml:space="preserve">, </w:t>
      </w:r>
      <w:r w:rsidR="003B0F05" w:rsidRPr="0025690E">
        <w:rPr>
          <w:rFonts w:ascii="Times New Roman" w:hAnsi="Times New Roman" w:cs="Times New Roman"/>
          <w:sz w:val="24"/>
          <w:szCs w:val="24"/>
        </w:rPr>
        <w:t>‘</w:t>
      </w:r>
      <w:r w:rsidR="003B0F05" w:rsidRPr="00296E47">
        <w:rPr>
          <w:rFonts w:ascii="Times New Roman" w:hAnsi="Times New Roman" w:cs="Times New Roman"/>
          <w:i/>
          <w:sz w:val="24"/>
          <w:szCs w:val="24"/>
        </w:rPr>
        <w:t>honestly</w:t>
      </w:r>
      <w:r w:rsidR="003B0F05" w:rsidRPr="0025690E">
        <w:rPr>
          <w:rFonts w:ascii="Times New Roman" w:hAnsi="Times New Roman" w:cs="Times New Roman"/>
          <w:sz w:val="24"/>
          <w:szCs w:val="24"/>
        </w:rPr>
        <w:t xml:space="preserve">’. </w:t>
      </w:r>
      <w:r w:rsidR="003B0F05">
        <w:rPr>
          <w:rFonts w:ascii="Times New Roman" w:hAnsi="Times New Roman" w:cs="Times New Roman"/>
          <w:sz w:val="24"/>
          <w:szCs w:val="24"/>
        </w:rPr>
        <w:t>In addition, the applicant would have to show that its l</w:t>
      </w:r>
      <w:r w:rsidR="00296E47">
        <w:rPr>
          <w:rFonts w:ascii="Times New Roman" w:hAnsi="Times New Roman" w:cs="Times New Roman"/>
          <w:sz w:val="24"/>
          <w:szCs w:val="24"/>
        </w:rPr>
        <w:t xml:space="preserve">iabilities exceeded its assets </w:t>
      </w:r>
      <w:r w:rsidR="003B0F05" w:rsidRPr="00296E47">
        <w:rPr>
          <w:rFonts w:ascii="Times New Roman" w:hAnsi="Times New Roman" w:cs="Times New Roman"/>
          <w:sz w:val="24"/>
          <w:szCs w:val="24"/>
          <w:u w:val="single"/>
        </w:rPr>
        <w:t>immediately</w:t>
      </w:r>
      <w:r w:rsidR="003B0F05">
        <w:rPr>
          <w:rFonts w:ascii="Times New Roman" w:hAnsi="Times New Roman" w:cs="Times New Roman"/>
          <w:sz w:val="24"/>
          <w:szCs w:val="24"/>
        </w:rPr>
        <w:t xml:space="preserve"> after the dispositions were made. Immediately is ‘</w:t>
      </w:r>
      <w:r w:rsidR="003B0F05" w:rsidRPr="00296E47">
        <w:rPr>
          <w:rFonts w:ascii="Times New Roman" w:hAnsi="Times New Roman" w:cs="Times New Roman"/>
          <w:i/>
          <w:sz w:val="24"/>
          <w:szCs w:val="24"/>
        </w:rPr>
        <w:t>instantly</w:t>
      </w:r>
      <w:r w:rsidR="003B0F05">
        <w:rPr>
          <w:rFonts w:ascii="Times New Roman" w:hAnsi="Times New Roman" w:cs="Times New Roman"/>
          <w:sz w:val="24"/>
          <w:szCs w:val="24"/>
        </w:rPr>
        <w:t>’, ‘</w:t>
      </w:r>
      <w:r w:rsidR="003B0F05" w:rsidRPr="00296E47">
        <w:rPr>
          <w:rFonts w:ascii="Times New Roman" w:hAnsi="Times New Roman" w:cs="Times New Roman"/>
          <w:i/>
          <w:sz w:val="24"/>
          <w:szCs w:val="24"/>
        </w:rPr>
        <w:t>at once’</w:t>
      </w:r>
      <w:r w:rsidR="003B0F05">
        <w:rPr>
          <w:rFonts w:ascii="Times New Roman" w:hAnsi="Times New Roman" w:cs="Times New Roman"/>
          <w:sz w:val="24"/>
          <w:szCs w:val="24"/>
        </w:rPr>
        <w:t>, ‘</w:t>
      </w:r>
      <w:r w:rsidR="003B0F05" w:rsidRPr="00296E47">
        <w:rPr>
          <w:rFonts w:ascii="Times New Roman" w:hAnsi="Times New Roman" w:cs="Times New Roman"/>
          <w:i/>
          <w:sz w:val="24"/>
          <w:szCs w:val="24"/>
        </w:rPr>
        <w:t>directly</w:t>
      </w:r>
      <w:r w:rsidR="003B0F05">
        <w:rPr>
          <w:rFonts w:ascii="Times New Roman" w:hAnsi="Times New Roman" w:cs="Times New Roman"/>
          <w:sz w:val="24"/>
          <w:szCs w:val="24"/>
        </w:rPr>
        <w:t>’, ‘</w:t>
      </w:r>
      <w:r w:rsidR="003B0F05" w:rsidRPr="00296E47">
        <w:rPr>
          <w:rFonts w:ascii="Times New Roman" w:hAnsi="Times New Roman" w:cs="Times New Roman"/>
          <w:i/>
          <w:sz w:val="24"/>
          <w:szCs w:val="24"/>
        </w:rPr>
        <w:t>forthwith</w:t>
      </w:r>
      <w:r w:rsidR="003B0F05">
        <w:rPr>
          <w:rFonts w:ascii="Times New Roman" w:hAnsi="Times New Roman" w:cs="Times New Roman"/>
          <w:sz w:val="24"/>
          <w:szCs w:val="24"/>
        </w:rPr>
        <w:t>’ or ‘</w:t>
      </w:r>
      <w:r w:rsidR="003B0F05" w:rsidRPr="00296E47">
        <w:rPr>
          <w:rFonts w:ascii="Times New Roman" w:hAnsi="Times New Roman" w:cs="Times New Roman"/>
          <w:i/>
          <w:sz w:val="24"/>
          <w:szCs w:val="24"/>
        </w:rPr>
        <w:t>now</w:t>
      </w:r>
      <w:r w:rsidR="003B0F05">
        <w:rPr>
          <w:rFonts w:ascii="Times New Roman" w:hAnsi="Times New Roman" w:cs="Times New Roman"/>
          <w:sz w:val="24"/>
          <w:szCs w:val="24"/>
        </w:rPr>
        <w:t>’. Once when those pre-requisites are seen to exist then the relevant portion of the Act come</w:t>
      </w:r>
      <w:r>
        <w:rPr>
          <w:rFonts w:ascii="Times New Roman" w:hAnsi="Times New Roman" w:cs="Times New Roman"/>
          <w:sz w:val="24"/>
          <w:szCs w:val="24"/>
        </w:rPr>
        <w:t xml:space="preserve">s into play. It would </w:t>
      </w:r>
      <w:r w:rsidR="003B0F05">
        <w:rPr>
          <w:rFonts w:ascii="Times New Roman" w:hAnsi="Times New Roman" w:cs="Times New Roman"/>
          <w:sz w:val="24"/>
          <w:szCs w:val="24"/>
        </w:rPr>
        <w:t xml:space="preserve">then </w:t>
      </w:r>
      <w:r>
        <w:rPr>
          <w:rFonts w:ascii="Times New Roman" w:hAnsi="Times New Roman" w:cs="Times New Roman"/>
          <w:sz w:val="24"/>
          <w:szCs w:val="24"/>
        </w:rPr>
        <w:t>be</w:t>
      </w:r>
      <w:r w:rsidR="003B0F05">
        <w:rPr>
          <w:rFonts w:ascii="Times New Roman" w:hAnsi="Times New Roman" w:cs="Times New Roman"/>
          <w:sz w:val="24"/>
          <w:szCs w:val="24"/>
        </w:rPr>
        <w:t xml:space="preserve"> up to the creditor who wishes to resist an impeachment of the transaction to show that (a) </w:t>
      </w:r>
      <w:r w:rsidR="003B0F05" w:rsidRPr="0025690E">
        <w:rPr>
          <w:rFonts w:ascii="Times New Roman" w:hAnsi="Times New Roman" w:cs="Times New Roman"/>
          <w:sz w:val="24"/>
          <w:szCs w:val="24"/>
        </w:rPr>
        <w:t>the disposition was made in the ordinary course of business and (b) there was an absence to prefer 1</w:t>
      </w:r>
      <w:r w:rsidR="003B0F05" w:rsidRPr="0025690E">
        <w:rPr>
          <w:rFonts w:ascii="Times New Roman" w:hAnsi="Times New Roman" w:cs="Times New Roman"/>
          <w:sz w:val="24"/>
          <w:szCs w:val="24"/>
          <w:vertAlign w:val="superscript"/>
        </w:rPr>
        <w:t>st</w:t>
      </w:r>
      <w:r w:rsidR="003B0F05" w:rsidRPr="0025690E">
        <w:rPr>
          <w:rFonts w:ascii="Times New Roman" w:hAnsi="Times New Roman" w:cs="Times New Roman"/>
          <w:sz w:val="24"/>
          <w:szCs w:val="24"/>
        </w:rPr>
        <w:t xml:space="preserve"> respondent as a creditor (refer: </w:t>
      </w:r>
      <w:r w:rsidR="003B0F05" w:rsidRPr="0025690E">
        <w:rPr>
          <w:rFonts w:ascii="Times New Roman" w:hAnsi="Times New Roman" w:cs="Times New Roman"/>
          <w:i/>
          <w:sz w:val="24"/>
          <w:szCs w:val="24"/>
        </w:rPr>
        <w:t xml:space="preserve">Liquidator of M &amp; C Holdings (Pvt) Ltd </w:t>
      </w:r>
      <w:r w:rsidR="003B0F05" w:rsidRPr="00653067">
        <w:rPr>
          <w:rFonts w:ascii="Times New Roman" w:hAnsi="Times New Roman" w:cs="Times New Roman"/>
          <w:sz w:val="24"/>
          <w:szCs w:val="24"/>
        </w:rPr>
        <w:t>v</w:t>
      </w:r>
      <w:r w:rsidR="003B0F05" w:rsidRPr="0025690E">
        <w:rPr>
          <w:rFonts w:ascii="Times New Roman" w:hAnsi="Times New Roman" w:cs="Times New Roman"/>
          <w:i/>
          <w:sz w:val="24"/>
          <w:szCs w:val="24"/>
        </w:rPr>
        <w:t xml:space="preserve"> Guard Alert (Pvt) Ltd</w:t>
      </w:r>
      <w:r w:rsidR="003B0F05" w:rsidRPr="0025690E">
        <w:rPr>
          <w:rFonts w:ascii="Times New Roman" w:hAnsi="Times New Roman" w:cs="Times New Roman"/>
          <w:sz w:val="24"/>
          <w:szCs w:val="24"/>
        </w:rPr>
        <w:t xml:space="preserve"> 1993 (2) ZLR 299 (H)</w:t>
      </w:r>
      <w:r w:rsidR="003B0F05">
        <w:rPr>
          <w:rFonts w:ascii="Times New Roman" w:hAnsi="Times New Roman" w:cs="Times New Roman"/>
          <w:sz w:val="24"/>
          <w:szCs w:val="24"/>
        </w:rPr>
        <w:t>.</w:t>
      </w:r>
    </w:p>
    <w:p w:rsidR="003B0F05" w:rsidRPr="0025690E" w:rsidRDefault="003B0F05" w:rsidP="003B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annexed various documents as proof of its alleged dire financial position after the dispositions were made.  </w:t>
      </w:r>
      <w:r w:rsidRPr="0025690E">
        <w:rPr>
          <w:rFonts w:ascii="Times New Roman" w:hAnsi="Times New Roman" w:cs="Times New Roman"/>
          <w:sz w:val="24"/>
          <w:szCs w:val="24"/>
        </w:rPr>
        <w:t xml:space="preserve"> The applicant annexed the final liquidation order together with the Minutes of a Special  meeting of the Board for Afrasia Zimbabwe Holdings Limited (AZHL) and Afrasia Bank Zimbabwe Limited (ABZL) held on 24 February 2015 in which the motion to surrender the banking license was carried. </w:t>
      </w:r>
      <w:r w:rsidR="00E05939">
        <w:rPr>
          <w:rFonts w:ascii="Times New Roman" w:hAnsi="Times New Roman" w:cs="Times New Roman"/>
          <w:sz w:val="24"/>
          <w:szCs w:val="24"/>
        </w:rPr>
        <w:t>The a</w:t>
      </w:r>
      <w:r w:rsidRPr="0025690E">
        <w:rPr>
          <w:rFonts w:ascii="Times New Roman" w:hAnsi="Times New Roman" w:cs="Times New Roman"/>
          <w:sz w:val="24"/>
          <w:szCs w:val="24"/>
        </w:rPr>
        <w:t xml:space="preserve">pplicant also annexed an RTGS payment slip (undated) which reflects outstanding RTGS payments as having been in the amount of US$15,126,370-00 to support its contention that it was facing liquidity challenges which then led to its insolvency. </w:t>
      </w:r>
      <w:r>
        <w:rPr>
          <w:rFonts w:ascii="Times New Roman" w:hAnsi="Times New Roman" w:cs="Times New Roman"/>
          <w:sz w:val="24"/>
          <w:szCs w:val="24"/>
        </w:rPr>
        <w:t xml:space="preserve">This evidence was furnished by the applicant </w:t>
      </w:r>
      <w:r w:rsidR="00150216">
        <w:rPr>
          <w:rFonts w:ascii="Times New Roman" w:hAnsi="Times New Roman" w:cs="Times New Roman"/>
          <w:sz w:val="24"/>
          <w:szCs w:val="24"/>
        </w:rPr>
        <w:t xml:space="preserve">for the court to rely on in </w:t>
      </w:r>
      <w:r w:rsidR="0035550E">
        <w:rPr>
          <w:rFonts w:ascii="Times New Roman" w:hAnsi="Times New Roman" w:cs="Times New Roman"/>
          <w:sz w:val="24"/>
          <w:szCs w:val="24"/>
        </w:rPr>
        <w:t>arriving at such a conclusion</w:t>
      </w:r>
      <w:r w:rsidR="00150216">
        <w:rPr>
          <w:rFonts w:ascii="Times New Roman" w:hAnsi="Times New Roman" w:cs="Times New Roman"/>
          <w:sz w:val="24"/>
          <w:szCs w:val="24"/>
        </w:rPr>
        <w:t xml:space="preserve"> in this matter.</w:t>
      </w:r>
    </w:p>
    <w:p w:rsidR="003B0F05" w:rsidRPr="0025690E" w:rsidRDefault="003B0F05" w:rsidP="003B0F05">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The documents are unhelpful in shewing what the applicant’s financial status was</w:t>
      </w:r>
      <w:r w:rsidR="00742CD8">
        <w:rPr>
          <w:rFonts w:ascii="Times New Roman" w:hAnsi="Times New Roman" w:cs="Times New Roman"/>
          <w:sz w:val="24"/>
          <w:szCs w:val="24"/>
        </w:rPr>
        <w:t xml:space="preserve"> immediately</w:t>
      </w:r>
      <w:r w:rsidRPr="0025690E">
        <w:rPr>
          <w:rFonts w:ascii="Times New Roman" w:hAnsi="Times New Roman" w:cs="Times New Roman"/>
          <w:sz w:val="24"/>
          <w:szCs w:val="24"/>
        </w:rPr>
        <w:t xml:space="preserve"> after the disposition was made. The RTGS slip is vague and unreliable. It bears no information as to how it is relevant in the matter. It is unsigned and unverified</w:t>
      </w:r>
      <w:r>
        <w:rPr>
          <w:rFonts w:ascii="Times New Roman" w:hAnsi="Times New Roman" w:cs="Times New Roman"/>
          <w:sz w:val="24"/>
          <w:szCs w:val="24"/>
        </w:rPr>
        <w:t xml:space="preserve"> and </w:t>
      </w:r>
      <w:r w:rsidRPr="0025690E">
        <w:rPr>
          <w:rFonts w:ascii="Times New Roman" w:hAnsi="Times New Roman" w:cs="Times New Roman"/>
          <w:sz w:val="24"/>
          <w:szCs w:val="24"/>
        </w:rPr>
        <w:t xml:space="preserve">undated thus bearing no evidence as to whether or not it relates to payments before, after or at the </w:t>
      </w:r>
      <w:r w:rsidRPr="0025690E">
        <w:rPr>
          <w:rFonts w:ascii="Times New Roman" w:hAnsi="Times New Roman" w:cs="Times New Roman"/>
          <w:sz w:val="24"/>
          <w:szCs w:val="24"/>
        </w:rPr>
        <w:lastRenderedPageBreak/>
        <w:t>time of filing</w:t>
      </w:r>
      <w:r>
        <w:rPr>
          <w:rFonts w:ascii="Times New Roman" w:hAnsi="Times New Roman" w:cs="Times New Roman"/>
          <w:sz w:val="24"/>
          <w:szCs w:val="24"/>
        </w:rPr>
        <w:t xml:space="preserve">; neither does it illuminate the value of the assets and liabilities of the bank. </w:t>
      </w:r>
      <w:r w:rsidRPr="0025690E">
        <w:rPr>
          <w:rFonts w:ascii="Times New Roman" w:hAnsi="Times New Roman" w:cs="Times New Roman"/>
          <w:sz w:val="24"/>
          <w:szCs w:val="24"/>
        </w:rPr>
        <w:t>I do not understand its relevance to the matter.</w:t>
      </w:r>
    </w:p>
    <w:p w:rsidR="003B0F05" w:rsidRPr="0025690E" w:rsidRDefault="003B0F05" w:rsidP="003B0F05">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Similarly, the notice of appointment of the liquidator is just that. It speaks to nothing of value in the matter. </w:t>
      </w:r>
    </w:p>
    <w:p w:rsidR="003B0F05" w:rsidRDefault="003B0F05" w:rsidP="003B0F05">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The minutes of the meeting of the bank and the holding company dated 23</w:t>
      </w:r>
      <w:r w:rsidRPr="0025690E">
        <w:rPr>
          <w:rFonts w:ascii="Times New Roman" w:hAnsi="Times New Roman" w:cs="Times New Roman"/>
          <w:sz w:val="24"/>
          <w:szCs w:val="24"/>
          <w:vertAlign w:val="superscript"/>
        </w:rPr>
        <w:t>rd</w:t>
      </w:r>
      <w:r w:rsidRPr="0025690E">
        <w:rPr>
          <w:rFonts w:ascii="Times New Roman" w:hAnsi="Times New Roman" w:cs="Times New Roman"/>
          <w:sz w:val="24"/>
          <w:szCs w:val="24"/>
        </w:rPr>
        <w:t xml:space="preserve"> February 2015 shed light on the reason for the bank’s licence to</w:t>
      </w:r>
      <w:r>
        <w:rPr>
          <w:rFonts w:ascii="Times New Roman" w:hAnsi="Times New Roman" w:cs="Times New Roman"/>
          <w:sz w:val="24"/>
          <w:szCs w:val="24"/>
        </w:rPr>
        <w:t xml:space="preserve"> have been surrendered. From those minutes</w:t>
      </w:r>
      <w:r w:rsidRPr="0025690E">
        <w:rPr>
          <w:rFonts w:ascii="Times New Roman" w:hAnsi="Times New Roman" w:cs="Times New Roman"/>
          <w:sz w:val="24"/>
          <w:szCs w:val="24"/>
        </w:rPr>
        <w:t xml:space="preserve"> it becomes clear that it was only after the decision was made for Afrasia Zimbabwe Holding Company to withdraw its investment as the major shareholder, that the bank’s liquidity became compromised. </w:t>
      </w:r>
      <w:r>
        <w:rPr>
          <w:rFonts w:ascii="Times New Roman" w:hAnsi="Times New Roman" w:cs="Times New Roman"/>
          <w:sz w:val="24"/>
          <w:szCs w:val="24"/>
        </w:rPr>
        <w:t>That decision was made on 23 February 2015, so it stands to reason that the applicant bank’s insolvency occurred on or immediately after the 23</w:t>
      </w:r>
      <w:r w:rsidRPr="005173F6">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2015, and not immediately after the dispositions were made in November 2014. Perhaps this explains why the liquidator </w:t>
      </w:r>
      <w:r w:rsidRPr="0025690E">
        <w:rPr>
          <w:rFonts w:ascii="Times New Roman" w:hAnsi="Times New Roman" w:cs="Times New Roman"/>
          <w:sz w:val="24"/>
          <w:szCs w:val="24"/>
        </w:rPr>
        <w:t>loosely pleaded liquidity challenges,</w:t>
      </w:r>
      <w:r>
        <w:rPr>
          <w:rFonts w:ascii="Times New Roman" w:hAnsi="Times New Roman" w:cs="Times New Roman"/>
          <w:sz w:val="24"/>
          <w:szCs w:val="24"/>
        </w:rPr>
        <w:t xml:space="preserve"> because</w:t>
      </w:r>
      <w:r w:rsidRPr="0025690E">
        <w:rPr>
          <w:rFonts w:ascii="Times New Roman" w:hAnsi="Times New Roman" w:cs="Times New Roman"/>
          <w:sz w:val="24"/>
          <w:szCs w:val="24"/>
        </w:rPr>
        <w:t xml:space="preserve"> when one examines the a</w:t>
      </w:r>
      <w:r>
        <w:rPr>
          <w:rFonts w:ascii="Times New Roman" w:hAnsi="Times New Roman" w:cs="Times New Roman"/>
          <w:sz w:val="24"/>
          <w:szCs w:val="24"/>
        </w:rPr>
        <w:t>pplicant’s founding affidavit, the liquidator stated vaguely that</w:t>
      </w:r>
      <w:r w:rsidRPr="0025690E">
        <w:rPr>
          <w:rFonts w:ascii="Times New Roman" w:hAnsi="Times New Roman" w:cs="Times New Roman"/>
          <w:sz w:val="24"/>
          <w:szCs w:val="24"/>
        </w:rPr>
        <w:t xml:space="preserve"> </w:t>
      </w:r>
      <w:r w:rsidRPr="0025690E">
        <w:rPr>
          <w:rFonts w:ascii="Times New Roman" w:hAnsi="Times New Roman" w:cs="Times New Roman"/>
          <w:i/>
          <w:sz w:val="24"/>
          <w:szCs w:val="24"/>
        </w:rPr>
        <w:t>“sometime in 2014, the latter suffered liquidity challenges and failed to pay its depositors/customers”</w:t>
      </w:r>
      <w:r>
        <w:rPr>
          <w:rFonts w:ascii="Times New Roman" w:hAnsi="Times New Roman" w:cs="Times New Roman"/>
          <w:sz w:val="24"/>
          <w:szCs w:val="24"/>
        </w:rPr>
        <w:t xml:space="preserve"> [paragraph 11, founding affidavit]. I am thus unable to come to a determination as to the date whe</w:t>
      </w:r>
      <w:r w:rsidR="001A248C">
        <w:rPr>
          <w:rFonts w:ascii="Times New Roman" w:hAnsi="Times New Roman" w:cs="Times New Roman"/>
          <w:sz w:val="24"/>
          <w:szCs w:val="24"/>
        </w:rPr>
        <w:t>n the liquidity crisis occurred insofar as that date relates to s 42 of the Act.</w:t>
      </w:r>
      <w:r>
        <w:rPr>
          <w:rFonts w:ascii="Times New Roman" w:hAnsi="Times New Roman" w:cs="Times New Roman"/>
          <w:sz w:val="24"/>
          <w:szCs w:val="24"/>
        </w:rPr>
        <w:t xml:space="preserve"> </w:t>
      </w:r>
    </w:p>
    <w:p w:rsidR="003B0F05" w:rsidRDefault="003B0F05" w:rsidP="003B0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for </w:t>
      </w:r>
      <w:r w:rsidR="00150216">
        <w:rPr>
          <w:rFonts w:ascii="Times New Roman" w:hAnsi="Times New Roman" w:cs="Times New Roman"/>
          <w:sz w:val="24"/>
          <w:szCs w:val="24"/>
        </w:rPr>
        <w:t xml:space="preserve">calling upon the first respondent to reply to the applicant bank’s claim for impeachment has not been established. That basis necessarily </w:t>
      </w:r>
      <w:r w:rsidR="0035550E">
        <w:rPr>
          <w:rFonts w:ascii="Times New Roman" w:hAnsi="Times New Roman" w:cs="Times New Roman"/>
          <w:sz w:val="24"/>
          <w:szCs w:val="24"/>
        </w:rPr>
        <w:t>assume</w:t>
      </w:r>
      <w:r w:rsidR="0035550E" w:rsidRPr="0025690E">
        <w:rPr>
          <w:rFonts w:ascii="Times New Roman" w:hAnsi="Times New Roman" w:cs="Times New Roman"/>
          <w:sz w:val="24"/>
          <w:szCs w:val="24"/>
        </w:rPr>
        <w:t>s</w:t>
      </w:r>
      <w:r w:rsidRPr="0025690E">
        <w:rPr>
          <w:rFonts w:ascii="Times New Roman" w:hAnsi="Times New Roman" w:cs="Times New Roman"/>
          <w:sz w:val="24"/>
          <w:szCs w:val="24"/>
        </w:rPr>
        <w:t xml:space="preserve"> its place on the </w:t>
      </w:r>
      <w:r>
        <w:rPr>
          <w:rFonts w:ascii="Times New Roman" w:hAnsi="Times New Roman" w:cs="Times New Roman"/>
          <w:sz w:val="24"/>
          <w:szCs w:val="24"/>
        </w:rPr>
        <w:t>first</w:t>
      </w:r>
      <w:r w:rsidRPr="0025690E">
        <w:rPr>
          <w:rFonts w:ascii="Times New Roman" w:hAnsi="Times New Roman" w:cs="Times New Roman"/>
          <w:sz w:val="24"/>
          <w:szCs w:val="24"/>
        </w:rPr>
        <w:t xml:space="preserve"> respondent</w:t>
      </w:r>
      <w:r w:rsidR="00150216">
        <w:rPr>
          <w:rFonts w:ascii="Times New Roman" w:hAnsi="Times New Roman" w:cs="Times New Roman"/>
          <w:sz w:val="24"/>
          <w:szCs w:val="24"/>
        </w:rPr>
        <w:t>’s shoulders</w:t>
      </w:r>
      <w:r w:rsidRPr="0025690E">
        <w:rPr>
          <w:rFonts w:ascii="Times New Roman" w:hAnsi="Times New Roman" w:cs="Times New Roman"/>
          <w:sz w:val="24"/>
          <w:szCs w:val="24"/>
        </w:rPr>
        <w:t xml:space="preserve"> after applicant has laid the legal foundation for a disgorgement of the transaction in terms of s 42 of the Act.</w:t>
      </w:r>
    </w:p>
    <w:p w:rsidR="00407FF9" w:rsidRPr="0025690E" w:rsidRDefault="00150216" w:rsidP="00407F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fist respondent was required to prove the intention to prefer, the applicant’s founding affidavit </w:t>
      </w:r>
      <w:r w:rsidR="0035550E">
        <w:rPr>
          <w:rFonts w:ascii="Times New Roman" w:hAnsi="Times New Roman" w:cs="Times New Roman"/>
          <w:sz w:val="24"/>
          <w:szCs w:val="24"/>
        </w:rPr>
        <w:t>contains</w:t>
      </w:r>
      <w:r>
        <w:rPr>
          <w:rFonts w:ascii="Times New Roman" w:hAnsi="Times New Roman" w:cs="Times New Roman"/>
          <w:sz w:val="24"/>
          <w:szCs w:val="24"/>
        </w:rPr>
        <w:t xml:space="preserve"> clear statements of the intention behind the applicant bank’s actions in registering the bonds in favour of the first respondent.   </w:t>
      </w:r>
      <w:r w:rsidR="00407FF9">
        <w:rPr>
          <w:rFonts w:ascii="Times New Roman" w:hAnsi="Times New Roman" w:cs="Times New Roman"/>
          <w:sz w:val="24"/>
          <w:szCs w:val="24"/>
        </w:rPr>
        <w:t>The a</w:t>
      </w:r>
      <w:r w:rsidR="00407FF9" w:rsidRPr="0025690E">
        <w:rPr>
          <w:rFonts w:ascii="Times New Roman" w:hAnsi="Times New Roman" w:cs="Times New Roman"/>
          <w:sz w:val="24"/>
          <w:szCs w:val="24"/>
        </w:rPr>
        <w:t xml:space="preserve">pplicant bank informed the </w:t>
      </w:r>
      <w:r w:rsidR="00407FF9">
        <w:rPr>
          <w:rFonts w:ascii="Times New Roman" w:hAnsi="Times New Roman" w:cs="Times New Roman"/>
          <w:sz w:val="24"/>
          <w:szCs w:val="24"/>
        </w:rPr>
        <w:t>first</w:t>
      </w:r>
      <w:r w:rsidR="00407FF9" w:rsidRPr="0025690E">
        <w:rPr>
          <w:rFonts w:ascii="Times New Roman" w:hAnsi="Times New Roman" w:cs="Times New Roman"/>
          <w:sz w:val="24"/>
          <w:szCs w:val="24"/>
        </w:rPr>
        <w:t xml:space="preserve"> respondent that the dispositions were a stop-gap measure from its property portfolio when it stated in a letter to its lawyers dated 29</w:t>
      </w:r>
      <w:r w:rsidR="00407FF9" w:rsidRPr="0025690E">
        <w:rPr>
          <w:rFonts w:ascii="Times New Roman" w:hAnsi="Times New Roman" w:cs="Times New Roman"/>
          <w:sz w:val="24"/>
          <w:szCs w:val="24"/>
          <w:vertAlign w:val="superscript"/>
        </w:rPr>
        <w:t>th</w:t>
      </w:r>
      <w:r w:rsidR="00407FF9" w:rsidRPr="0025690E">
        <w:rPr>
          <w:rFonts w:ascii="Times New Roman" w:hAnsi="Times New Roman" w:cs="Times New Roman"/>
          <w:sz w:val="24"/>
          <w:szCs w:val="24"/>
        </w:rPr>
        <w:t xml:space="preserve"> October 2014 that:</w:t>
      </w:r>
    </w:p>
    <w:p w:rsidR="00407FF9" w:rsidRPr="0025690E" w:rsidRDefault="00407FF9" w:rsidP="00407FF9">
      <w:pPr>
        <w:spacing w:line="276" w:lineRule="auto"/>
        <w:ind w:left="720"/>
        <w:jc w:val="both"/>
        <w:rPr>
          <w:rFonts w:ascii="Times New Roman" w:hAnsi="Times New Roman" w:cs="Times New Roman"/>
        </w:rPr>
      </w:pPr>
      <w:r w:rsidRPr="0025690E">
        <w:rPr>
          <w:rFonts w:ascii="Times New Roman" w:hAnsi="Times New Roman" w:cs="Times New Roman"/>
        </w:rPr>
        <w:t>“The proposed security particularised is being given as an interim measure whilst the bank is looking at disposing one of its immoveable properties in Mutare thereby unlocking liquidity to expunge the Zimsec debt. A buyer has been secured and an amount of $2.3 million is expected from this sale. The anticipated date for receiving proceeds of the sale is 31 January 2015”</w:t>
      </w:r>
    </w:p>
    <w:p w:rsidR="00407FF9" w:rsidRPr="0025690E" w:rsidRDefault="00407FF9" w:rsidP="00407FF9">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The essence of the letter was to inform the </w:t>
      </w:r>
      <w:r>
        <w:rPr>
          <w:rFonts w:ascii="Times New Roman" w:hAnsi="Times New Roman" w:cs="Times New Roman"/>
          <w:sz w:val="24"/>
          <w:szCs w:val="24"/>
        </w:rPr>
        <w:t>first</w:t>
      </w:r>
      <w:r w:rsidRPr="0025690E">
        <w:rPr>
          <w:rFonts w:ascii="Times New Roman" w:hAnsi="Times New Roman" w:cs="Times New Roman"/>
          <w:sz w:val="24"/>
          <w:szCs w:val="24"/>
        </w:rPr>
        <w:t xml:space="preserve"> respondent that it would receive its return on its investment at a later date. In fact in the very last line of the letter, the applicant bank asked its lawyers to take care of the repayment when it stated </w:t>
      </w:r>
      <w:r w:rsidRPr="00BE11D6">
        <w:rPr>
          <w:rFonts w:ascii="Times New Roman" w:hAnsi="Times New Roman" w:cs="Times New Roman"/>
          <w:i/>
          <w:sz w:val="24"/>
          <w:szCs w:val="24"/>
        </w:rPr>
        <w:t xml:space="preserve">“may you proceed to engage Zimsec lawyers in light of the </w:t>
      </w:r>
      <w:r w:rsidR="0035550E" w:rsidRPr="00BE11D6">
        <w:rPr>
          <w:rFonts w:ascii="Times New Roman" w:hAnsi="Times New Roman" w:cs="Times New Roman"/>
          <w:i/>
          <w:sz w:val="24"/>
          <w:szCs w:val="24"/>
        </w:rPr>
        <w:t>above</w:t>
      </w:r>
      <w:r w:rsidR="0035550E" w:rsidRPr="0025690E">
        <w:rPr>
          <w:rFonts w:ascii="Times New Roman" w:hAnsi="Times New Roman" w:cs="Times New Roman"/>
          <w:sz w:val="24"/>
          <w:szCs w:val="24"/>
        </w:rPr>
        <w:t>”.</w:t>
      </w:r>
      <w:r w:rsidR="0035550E">
        <w:rPr>
          <w:rFonts w:ascii="Times New Roman" w:hAnsi="Times New Roman" w:cs="Times New Roman"/>
          <w:sz w:val="24"/>
          <w:szCs w:val="24"/>
        </w:rPr>
        <w:t xml:space="preserve"> The</w:t>
      </w:r>
      <w:r>
        <w:rPr>
          <w:rFonts w:ascii="Times New Roman" w:hAnsi="Times New Roman" w:cs="Times New Roman"/>
          <w:sz w:val="24"/>
          <w:szCs w:val="24"/>
        </w:rPr>
        <w:t xml:space="preserve"> intention of the </w:t>
      </w:r>
      <w:r w:rsidR="0035550E">
        <w:rPr>
          <w:rFonts w:ascii="Times New Roman" w:hAnsi="Times New Roman" w:cs="Times New Roman"/>
          <w:sz w:val="24"/>
          <w:szCs w:val="24"/>
        </w:rPr>
        <w:t>insolvent</w:t>
      </w:r>
      <w:r>
        <w:rPr>
          <w:rFonts w:ascii="Times New Roman" w:hAnsi="Times New Roman" w:cs="Times New Roman"/>
          <w:sz w:val="24"/>
          <w:szCs w:val="24"/>
        </w:rPr>
        <w:t xml:space="preserve"> needs to be </w:t>
      </w:r>
      <w:r>
        <w:rPr>
          <w:rFonts w:ascii="Times New Roman" w:hAnsi="Times New Roman" w:cs="Times New Roman"/>
          <w:sz w:val="24"/>
          <w:szCs w:val="24"/>
        </w:rPr>
        <w:lastRenderedPageBreak/>
        <w:t xml:space="preserve">ascertained at the </w:t>
      </w:r>
      <w:r w:rsidR="0035550E">
        <w:rPr>
          <w:rFonts w:ascii="Times New Roman" w:hAnsi="Times New Roman" w:cs="Times New Roman"/>
          <w:sz w:val="24"/>
          <w:szCs w:val="24"/>
        </w:rPr>
        <w:t>date</w:t>
      </w:r>
      <w:r w:rsidR="00742CD8">
        <w:rPr>
          <w:rFonts w:ascii="Times New Roman" w:hAnsi="Times New Roman" w:cs="Times New Roman"/>
          <w:sz w:val="24"/>
          <w:szCs w:val="24"/>
        </w:rPr>
        <w:t xml:space="preserve"> of the disposition because</w:t>
      </w:r>
      <w:r>
        <w:rPr>
          <w:rFonts w:ascii="Times New Roman" w:hAnsi="Times New Roman" w:cs="Times New Roman"/>
          <w:sz w:val="24"/>
          <w:szCs w:val="24"/>
        </w:rPr>
        <w:t xml:space="preserve"> </w:t>
      </w:r>
      <w:r w:rsidRPr="00407FF9">
        <w:rPr>
          <w:rFonts w:ascii="Times New Roman" w:hAnsi="Times New Roman" w:cs="Times New Roman"/>
          <w:i/>
          <w:sz w:val="24"/>
          <w:szCs w:val="24"/>
        </w:rPr>
        <w:t>“A person intends the natural consequences of his acts”</w:t>
      </w:r>
      <w:r>
        <w:rPr>
          <w:rFonts w:ascii="Times New Roman" w:hAnsi="Times New Roman" w:cs="Times New Roman"/>
          <w:sz w:val="24"/>
          <w:szCs w:val="24"/>
        </w:rPr>
        <w:t xml:space="preserve"> </w:t>
      </w:r>
      <w:r w:rsidRPr="00296E47">
        <w:rPr>
          <w:rFonts w:ascii="Times New Roman" w:hAnsi="Times New Roman" w:cs="Times New Roman"/>
          <w:i/>
          <w:sz w:val="24"/>
          <w:szCs w:val="24"/>
        </w:rPr>
        <w:t xml:space="preserve">Myburgh, Krone En Kie, Bpkt (in Liquidation) </w:t>
      </w:r>
      <w:r w:rsidRPr="00A8359B">
        <w:rPr>
          <w:rFonts w:ascii="Times New Roman" w:hAnsi="Times New Roman" w:cs="Times New Roman"/>
          <w:sz w:val="24"/>
          <w:szCs w:val="24"/>
        </w:rPr>
        <w:t xml:space="preserve">v </w:t>
      </w:r>
      <w:r w:rsidRPr="00296E47">
        <w:rPr>
          <w:rFonts w:ascii="Times New Roman" w:hAnsi="Times New Roman" w:cs="Times New Roman"/>
          <w:i/>
          <w:sz w:val="24"/>
          <w:szCs w:val="24"/>
        </w:rPr>
        <w:t xml:space="preserve">Standard </w:t>
      </w:r>
      <w:r w:rsidR="0035550E" w:rsidRPr="00296E47">
        <w:rPr>
          <w:rFonts w:ascii="Times New Roman" w:hAnsi="Times New Roman" w:cs="Times New Roman"/>
          <w:i/>
          <w:sz w:val="24"/>
          <w:szCs w:val="24"/>
        </w:rPr>
        <w:t>Bank</w:t>
      </w:r>
      <w:r>
        <w:rPr>
          <w:rFonts w:ascii="Times New Roman" w:hAnsi="Times New Roman" w:cs="Times New Roman"/>
          <w:sz w:val="24"/>
          <w:szCs w:val="24"/>
        </w:rPr>
        <w:t xml:space="preserve"> </w:t>
      </w:r>
      <w:r w:rsidR="0035550E">
        <w:rPr>
          <w:rFonts w:ascii="Times New Roman" w:hAnsi="Times New Roman" w:cs="Times New Roman"/>
          <w:sz w:val="24"/>
          <w:szCs w:val="24"/>
        </w:rPr>
        <w:t>S.A.</w:t>
      </w:r>
      <w:r>
        <w:rPr>
          <w:rFonts w:ascii="Times New Roman" w:hAnsi="Times New Roman" w:cs="Times New Roman"/>
          <w:sz w:val="24"/>
          <w:szCs w:val="24"/>
        </w:rPr>
        <w:t xml:space="preserve"> Ltd 1924 CPD 146.</w:t>
      </w:r>
    </w:p>
    <w:p w:rsidR="00C14231" w:rsidRPr="0025690E" w:rsidRDefault="00150216" w:rsidP="00407F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01931" w:rsidRPr="0025690E">
        <w:rPr>
          <w:rFonts w:ascii="Times New Roman" w:hAnsi="Times New Roman" w:cs="Times New Roman"/>
          <w:sz w:val="24"/>
          <w:szCs w:val="24"/>
        </w:rPr>
        <w:t xml:space="preserve">Further, it would appear </w:t>
      </w:r>
      <w:r w:rsidR="006F5F36" w:rsidRPr="0025690E">
        <w:rPr>
          <w:rFonts w:ascii="Times New Roman" w:hAnsi="Times New Roman" w:cs="Times New Roman"/>
          <w:sz w:val="24"/>
          <w:szCs w:val="24"/>
        </w:rPr>
        <w:t>that</w:t>
      </w:r>
      <w:r w:rsidR="00901931" w:rsidRPr="0025690E">
        <w:rPr>
          <w:rFonts w:ascii="Times New Roman" w:hAnsi="Times New Roman" w:cs="Times New Roman"/>
          <w:sz w:val="24"/>
          <w:szCs w:val="24"/>
        </w:rPr>
        <w:t xml:space="preserve"> the applicant went to some length to assure </w:t>
      </w:r>
      <w:r w:rsidR="00C14231" w:rsidRPr="0025690E">
        <w:rPr>
          <w:rFonts w:ascii="Times New Roman" w:hAnsi="Times New Roman" w:cs="Times New Roman"/>
          <w:sz w:val="24"/>
          <w:szCs w:val="24"/>
        </w:rPr>
        <w:t xml:space="preserve">its own lawyers </w:t>
      </w:r>
      <w:r w:rsidR="00D84917" w:rsidRPr="0025690E">
        <w:rPr>
          <w:rFonts w:ascii="Times New Roman" w:hAnsi="Times New Roman" w:cs="Times New Roman"/>
          <w:sz w:val="24"/>
          <w:szCs w:val="24"/>
        </w:rPr>
        <w:t>and</w:t>
      </w:r>
      <w:r w:rsidR="00C14231" w:rsidRPr="0025690E">
        <w:rPr>
          <w:rFonts w:ascii="Times New Roman" w:hAnsi="Times New Roman" w:cs="Times New Roman"/>
          <w:sz w:val="24"/>
          <w:szCs w:val="24"/>
        </w:rPr>
        <w:t xml:space="preserve"> </w:t>
      </w:r>
      <w:r w:rsidR="00901931" w:rsidRPr="0025690E">
        <w:rPr>
          <w:rFonts w:ascii="Times New Roman" w:hAnsi="Times New Roman" w:cs="Times New Roman"/>
          <w:sz w:val="24"/>
          <w:szCs w:val="24"/>
        </w:rPr>
        <w:t xml:space="preserve">the </w:t>
      </w:r>
      <w:r w:rsidR="00653067">
        <w:rPr>
          <w:rFonts w:ascii="Times New Roman" w:hAnsi="Times New Roman" w:cs="Times New Roman"/>
          <w:sz w:val="24"/>
          <w:szCs w:val="24"/>
        </w:rPr>
        <w:t>first</w:t>
      </w:r>
      <w:r w:rsidR="00901931" w:rsidRPr="0025690E">
        <w:rPr>
          <w:rFonts w:ascii="Times New Roman" w:hAnsi="Times New Roman" w:cs="Times New Roman"/>
          <w:sz w:val="24"/>
          <w:szCs w:val="24"/>
        </w:rPr>
        <w:t xml:space="preserve"> respondent that it was able to meet its obligations toward the </w:t>
      </w:r>
      <w:r w:rsidR="00653067">
        <w:rPr>
          <w:rFonts w:ascii="Times New Roman" w:hAnsi="Times New Roman" w:cs="Times New Roman"/>
          <w:sz w:val="24"/>
          <w:szCs w:val="24"/>
        </w:rPr>
        <w:t>first</w:t>
      </w:r>
      <w:r w:rsidR="00C14231" w:rsidRPr="0025690E">
        <w:rPr>
          <w:rFonts w:ascii="Times New Roman" w:hAnsi="Times New Roman" w:cs="Times New Roman"/>
          <w:sz w:val="24"/>
          <w:szCs w:val="24"/>
        </w:rPr>
        <w:t xml:space="preserve"> respondent.</w:t>
      </w:r>
      <w:r w:rsidR="00901931" w:rsidRPr="0025690E">
        <w:rPr>
          <w:rFonts w:ascii="Times New Roman" w:hAnsi="Times New Roman" w:cs="Times New Roman"/>
          <w:sz w:val="24"/>
          <w:szCs w:val="24"/>
        </w:rPr>
        <w:t xml:space="preserve"> There was never any hint given upon which the </w:t>
      </w:r>
      <w:r w:rsidR="00653067">
        <w:rPr>
          <w:rFonts w:ascii="Times New Roman" w:hAnsi="Times New Roman" w:cs="Times New Roman"/>
          <w:sz w:val="24"/>
          <w:szCs w:val="24"/>
        </w:rPr>
        <w:t>first</w:t>
      </w:r>
      <w:r w:rsidR="00901931" w:rsidRPr="0025690E">
        <w:rPr>
          <w:rFonts w:ascii="Times New Roman" w:hAnsi="Times New Roman" w:cs="Times New Roman"/>
          <w:sz w:val="24"/>
          <w:szCs w:val="24"/>
        </w:rPr>
        <w:t xml:space="preserve"> respondent could even begin to suspect that applicant was in poor financial </w:t>
      </w:r>
      <w:r w:rsidR="006F5F36" w:rsidRPr="0025690E">
        <w:rPr>
          <w:rFonts w:ascii="Times New Roman" w:hAnsi="Times New Roman" w:cs="Times New Roman"/>
          <w:sz w:val="24"/>
          <w:szCs w:val="24"/>
        </w:rPr>
        <w:t>straits</w:t>
      </w:r>
      <w:r w:rsidR="00C14231" w:rsidRPr="0025690E">
        <w:rPr>
          <w:rFonts w:ascii="Times New Roman" w:hAnsi="Times New Roman" w:cs="Times New Roman"/>
          <w:sz w:val="24"/>
          <w:szCs w:val="24"/>
        </w:rPr>
        <w:t>, if at all that was the case</w:t>
      </w:r>
      <w:r w:rsidR="00901931" w:rsidRPr="0025690E">
        <w:rPr>
          <w:rFonts w:ascii="Times New Roman" w:hAnsi="Times New Roman" w:cs="Times New Roman"/>
          <w:sz w:val="24"/>
          <w:szCs w:val="24"/>
        </w:rPr>
        <w:t xml:space="preserve">. </w:t>
      </w:r>
    </w:p>
    <w:p w:rsidR="00407FF9" w:rsidRDefault="0046081D" w:rsidP="006530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C14231" w:rsidRPr="0025690E">
        <w:rPr>
          <w:rFonts w:ascii="Times New Roman" w:hAnsi="Times New Roman" w:cs="Times New Roman"/>
          <w:sz w:val="24"/>
          <w:szCs w:val="24"/>
        </w:rPr>
        <w:t xml:space="preserve">y observation </w:t>
      </w:r>
      <w:r>
        <w:rPr>
          <w:rFonts w:ascii="Times New Roman" w:hAnsi="Times New Roman" w:cs="Times New Roman"/>
          <w:sz w:val="24"/>
          <w:szCs w:val="24"/>
        </w:rPr>
        <w:t xml:space="preserve">is that </w:t>
      </w:r>
      <w:r w:rsidR="00C14231" w:rsidRPr="0025690E">
        <w:rPr>
          <w:rFonts w:ascii="Times New Roman" w:hAnsi="Times New Roman" w:cs="Times New Roman"/>
          <w:sz w:val="24"/>
          <w:szCs w:val="24"/>
        </w:rPr>
        <w:t xml:space="preserve">the </w:t>
      </w:r>
      <w:r w:rsidR="00D84917" w:rsidRPr="0025690E">
        <w:rPr>
          <w:rFonts w:ascii="Times New Roman" w:hAnsi="Times New Roman" w:cs="Times New Roman"/>
          <w:sz w:val="24"/>
          <w:szCs w:val="24"/>
        </w:rPr>
        <w:t>respondent</w:t>
      </w:r>
      <w:r w:rsidR="00C14231" w:rsidRPr="0025690E">
        <w:rPr>
          <w:rFonts w:ascii="Times New Roman" w:hAnsi="Times New Roman" w:cs="Times New Roman"/>
          <w:sz w:val="24"/>
          <w:szCs w:val="24"/>
        </w:rPr>
        <w:t xml:space="preserve"> was not made privy by applicant bank to any</w:t>
      </w:r>
      <w:r>
        <w:rPr>
          <w:rFonts w:ascii="Times New Roman" w:hAnsi="Times New Roman" w:cs="Times New Roman"/>
          <w:sz w:val="24"/>
          <w:szCs w:val="24"/>
        </w:rPr>
        <w:t xml:space="preserve"> perceived illiquidity arising, thus</w:t>
      </w:r>
      <w:r w:rsidR="00C14231" w:rsidRPr="0025690E">
        <w:rPr>
          <w:rFonts w:ascii="Times New Roman" w:hAnsi="Times New Roman" w:cs="Times New Roman"/>
          <w:sz w:val="24"/>
          <w:szCs w:val="24"/>
        </w:rPr>
        <w:t xml:space="preserve"> </w:t>
      </w:r>
      <w:r w:rsidR="00D84917" w:rsidRPr="0025690E">
        <w:rPr>
          <w:rFonts w:ascii="Times New Roman" w:hAnsi="Times New Roman" w:cs="Times New Roman"/>
          <w:sz w:val="24"/>
          <w:szCs w:val="24"/>
        </w:rPr>
        <w:t xml:space="preserve">it necessarily follows that there was no intention to prefer which can be proven. </w:t>
      </w:r>
    </w:p>
    <w:p w:rsidR="00407FF9" w:rsidRDefault="00D84917" w:rsidP="00653067">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In any event registering mortgage bonds and surety deeds is a normal practice of any prudent bank. There are many transactions taking place in the banks on a daily basis and it is within the ordinary flow of business that a bank would ensure that it could guarantee a return on any investments. Such a letter offering interim measures to be taken would not have sounded any alarm bells to the </w:t>
      </w:r>
      <w:r w:rsidR="00653067">
        <w:rPr>
          <w:rFonts w:ascii="Times New Roman" w:hAnsi="Times New Roman" w:cs="Times New Roman"/>
          <w:sz w:val="24"/>
          <w:szCs w:val="24"/>
        </w:rPr>
        <w:t>first</w:t>
      </w:r>
      <w:r w:rsidRPr="0025690E">
        <w:rPr>
          <w:rFonts w:ascii="Times New Roman" w:hAnsi="Times New Roman" w:cs="Times New Roman"/>
          <w:sz w:val="24"/>
          <w:szCs w:val="24"/>
        </w:rPr>
        <w:t xml:space="preserve"> respondent. </w:t>
      </w:r>
    </w:p>
    <w:p w:rsidR="001C6628" w:rsidRDefault="00407FF9" w:rsidP="00CA3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007B03CD">
        <w:rPr>
          <w:rFonts w:ascii="Times New Roman" w:hAnsi="Times New Roman" w:cs="Times New Roman"/>
          <w:sz w:val="24"/>
          <w:szCs w:val="24"/>
        </w:rPr>
        <w:t>WILLE</w:t>
      </w:r>
      <w:r>
        <w:rPr>
          <w:rFonts w:ascii="Times New Roman" w:hAnsi="Times New Roman" w:cs="Times New Roman"/>
          <w:sz w:val="24"/>
          <w:szCs w:val="24"/>
        </w:rPr>
        <w:t xml:space="preserve"> &amp; </w:t>
      </w:r>
      <w:r w:rsidR="007B03CD">
        <w:rPr>
          <w:rFonts w:ascii="Times New Roman" w:hAnsi="Times New Roman" w:cs="Times New Roman"/>
          <w:sz w:val="24"/>
          <w:szCs w:val="24"/>
        </w:rPr>
        <w:t>MILLIN’s</w:t>
      </w:r>
      <w:r>
        <w:rPr>
          <w:rFonts w:ascii="Times New Roman" w:hAnsi="Times New Roman" w:cs="Times New Roman"/>
          <w:sz w:val="24"/>
          <w:szCs w:val="24"/>
        </w:rPr>
        <w:t xml:space="preserve"> discourse in </w:t>
      </w:r>
      <w:r w:rsidR="007B03CD">
        <w:rPr>
          <w:rFonts w:ascii="Times New Roman" w:hAnsi="Times New Roman" w:cs="Times New Roman"/>
          <w:sz w:val="24"/>
          <w:szCs w:val="24"/>
        </w:rPr>
        <w:t>their book “</w:t>
      </w:r>
      <w:r w:rsidR="007B03CD" w:rsidRPr="00CA3F37">
        <w:rPr>
          <w:rFonts w:ascii="Times New Roman" w:hAnsi="Times New Roman" w:cs="Times New Roman"/>
          <w:i/>
          <w:sz w:val="24"/>
          <w:szCs w:val="24"/>
        </w:rPr>
        <w:t>Mercantile</w:t>
      </w:r>
      <w:r w:rsidRPr="00CA3F37">
        <w:rPr>
          <w:rFonts w:ascii="Times New Roman" w:hAnsi="Times New Roman" w:cs="Times New Roman"/>
          <w:i/>
          <w:sz w:val="24"/>
          <w:szCs w:val="24"/>
        </w:rPr>
        <w:t xml:space="preserve"> Law of South Africa</w:t>
      </w:r>
      <w:r w:rsidR="007B03CD">
        <w:rPr>
          <w:rFonts w:ascii="Times New Roman" w:hAnsi="Times New Roman" w:cs="Times New Roman"/>
          <w:sz w:val="24"/>
          <w:szCs w:val="24"/>
        </w:rPr>
        <w:t>”</w:t>
      </w:r>
      <w:r>
        <w:rPr>
          <w:rFonts w:ascii="Times New Roman" w:hAnsi="Times New Roman" w:cs="Times New Roman"/>
          <w:sz w:val="24"/>
          <w:szCs w:val="24"/>
        </w:rPr>
        <w:t xml:space="preserve"> 17</w:t>
      </w:r>
      <w:r w:rsidRPr="00407FF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r w:rsidR="007B03CD">
        <w:rPr>
          <w:rFonts w:ascii="Times New Roman" w:hAnsi="Times New Roman" w:cs="Times New Roman"/>
          <w:sz w:val="24"/>
          <w:szCs w:val="24"/>
        </w:rPr>
        <w:t xml:space="preserve">at </w:t>
      </w:r>
      <w:r w:rsidR="00CA3F37">
        <w:rPr>
          <w:rFonts w:ascii="Times New Roman" w:hAnsi="Times New Roman" w:cs="Times New Roman"/>
          <w:sz w:val="24"/>
          <w:szCs w:val="24"/>
        </w:rPr>
        <w:t>p</w:t>
      </w:r>
      <w:r w:rsidR="007B03CD">
        <w:rPr>
          <w:rFonts w:ascii="Times New Roman" w:hAnsi="Times New Roman" w:cs="Times New Roman"/>
          <w:sz w:val="24"/>
          <w:szCs w:val="24"/>
        </w:rPr>
        <w:t xml:space="preserve"> 630:</w:t>
      </w:r>
      <w:r w:rsidR="001C6628">
        <w:rPr>
          <w:rFonts w:ascii="Times New Roman" w:hAnsi="Times New Roman" w:cs="Times New Roman"/>
          <w:sz w:val="24"/>
          <w:szCs w:val="24"/>
        </w:rPr>
        <w:t xml:space="preserve"> </w:t>
      </w:r>
    </w:p>
    <w:p w:rsidR="001C6628" w:rsidRPr="00CA3F37" w:rsidRDefault="001C6628" w:rsidP="00CA3F37">
      <w:pPr>
        <w:spacing w:after="0" w:line="240" w:lineRule="auto"/>
        <w:ind w:left="720"/>
        <w:jc w:val="both"/>
        <w:rPr>
          <w:rFonts w:ascii="Times New Roman" w:hAnsi="Times New Roman" w:cs="Times New Roman"/>
        </w:rPr>
      </w:pPr>
      <w:r w:rsidRPr="00CA3F37">
        <w:rPr>
          <w:rFonts w:ascii="Times New Roman" w:hAnsi="Times New Roman" w:cs="Times New Roman"/>
        </w:rPr>
        <w:t xml:space="preserve">“For a disposition to be made in the ordinary course of business, it must be made in accordance with ordinary business practice and ordinary </w:t>
      </w:r>
      <w:r w:rsidR="007B03CD" w:rsidRPr="00CA3F37">
        <w:rPr>
          <w:rFonts w:ascii="Times New Roman" w:hAnsi="Times New Roman" w:cs="Times New Roman"/>
        </w:rPr>
        <w:t>business</w:t>
      </w:r>
      <w:r w:rsidRPr="00CA3F37">
        <w:rPr>
          <w:rFonts w:ascii="Times New Roman" w:hAnsi="Times New Roman" w:cs="Times New Roman"/>
        </w:rPr>
        <w:t xml:space="preserve"> principles; it must take place in a manner and time which would not appear to the ordinary business man unbusiness</w:t>
      </w:r>
      <w:r w:rsidR="00E05939">
        <w:rPr>
          <w:rFonts w:ascii="Times New Roman" w:hAnsi="Times New Roman" w:cs="Times New Roman"/>
        </w:rPr>
        <w:t xml:space="preserve"> </w:t>
      </w:r>
      <w:r w:rsidR="007B03CD" w:rsidRPr="00CA3F37">
        <w:rPr>
          <w:rFonts w:ascii="Times New Roman" w:hAnsi="Times New Roman" w:cs="Times New Roman"/>
        </w:rPr>
        <w:t>l</w:t>
      </w:r>
      <w:r w:rsidRPr="00CA3F37">
        <w:rPr>
          <w:rFonts w:ascii="Times New Roman" w:hAnsi="Times New Roman" w:cs="Times New Roman"/>
        </w:rPr>
        <w:t xml:space="preserve">ike or </w:t>
      </w:r>
      <w:r w:rsidR="007B03CD" w:rsidRPr="00CA3F37">
        <w:rPr>
          <w:rFonts w:ascii="Times New Roman" w:hAnsi="Times New Roman" w:cs="Times New Roman"/>
        </w:rPr>
        <w:t>anomalous</w:t>
      </w:r>
      <w:r w:rsidRPr="00CA3F37">
        <w:rPr>
          <w:rFonts w:ascii="Times New Roman" w:hAnsi="Times New Roman" w:cs="Times New Roman"/>
        </w:rPr>
        <w:t xml:space="preserve">, and regard must be had to the ordinary practice and principles of business which are adopted among solvent men of business; where the transaction is one which is entered into in a special field of business the customs which </w:t>
      </w:r>
      <w:r w:rsidR="007B03CD" w:rsidRPr="00CA3F37">
        <w:rPr>
          <w:rFonts w:ascii="Times New Roman" w:hAnsi="Times New Roman" w:cs="Times New Roman"/>
        </w:rPr>
        <w:t>apply</w:t>
      </w:r>
      <w:r w:rsidRPr="00CA3F37">
        <w:rPr>
          <w:rFonts w:ascii="Times New Roman" w:hAnsi="Times New Roman" w:cs="Times New Roman"/>
        </w:rPr>
        <w:t xml:space="preserve"> in that field of business </w:t>
      </w:r>
      <w:r w:rsidR="007B03CD" w:rsidRPr="00CA3F37">
        <w:rPr>
          <w:rFonts w:ascii="Times New Roman" w:hAnsi="Times New Roman" w:cs="Times New Roman"/>
        </w:rPr>
        <w:t>are</w:t>
      </w:r>
      <w:r w:rsidRPr="00CA3F37">
        <w:rPr>
          <w:rFonts w:ascii="Times New Roman" w:hAnsi="Times New Roman" w:cs="Times New Roman"/>
        </w:rPr>
        <w:t xml:space="preserve"> to be taken into account”</w:t>
      </w:r>
    </w:p>
    <w:p w:rsidR="001C6628" w:rsidRDefault="001C6628" w:rsidP="001C6628">
      <w:pPr>
        <w:spacing w:after="0" w:line="360" w:lineRule="auto"/>
        <w:ind w:firstLine="720"/>
        <w:jc w:val="both"/>
        <w:rPr>
          <w:rFonts w:ascii="Times New Roman" w:hAnsi="Times New Roman" w:cs="Times New Roman"/>
          <w:sz w:val="24"/>
          <w:szCs w:val="24"/>
        </w:rPr>
      </w:pPr>
    </w:p>
    <w:p w:rsidR="00D84917" w:rsidRPr="0025690E" w:rsidRDefault="00D84917" w:rsidP="00407FF9">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Further, the decision to surrender the banking licence was necessitated by in-house </w:t>
      </w:r>
      <w:r w:rsidR="00A24E64" w:rsidRPr="0025690E">
        <w:rPr>
          <w:rFonts w:ascii="Times New Roman" w:hAnsi="Times New Roman" w:cs="Times New Roman"/>
          <w:sz w:val="24"/>
          <w:szCs w:val="24"/>
        </w:rPr>
        <w:t xml:space="preserve">restructuring </w:t>
      </w:r>
      <w:r w:rsidR="00A34183" w:rsidRPr="0025690E">
        <w:rPr>
          <w:rFonts w:ascii="Times New Roman" w:hAnsi="Times New Roman" w:cs="Times New Roman"/>
          <w:sz w:val="24"/>
          <w:szCs w:val="24"/>
        </w:rPr>
        <w:t>company</w:t>
      </w:r>
      <w:r w:rsidRPr="0025690E">
        <w:rPr>
          <w:rFonts w:ascii="Times New Roman" w:hAnsi="Times New Roman" w:cs="Times New Roman"/>
          <w:sz w:val="24"/>
          <w:szCs w:val="24"/>
        </w:rPr>
        <w:t xml:space="preserve"> issues and not from liquidity issues arising from bad debts. </w:t>
      </w:r>
    </w:p>
    <w:p w:rsidR="00D84917" w:rsidRPr="0025690E" w:rsidRDefault="00D84917" w:rsidP="005A5E66">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I also observed that the applicant has not furnished the det</w:t>
      </w:r>
      <w:r w:rsidR="005A5E66">
        <w:rPr>
          <w:rFonts w:ascii="Times New Roman" w:hAnsi="Times New Roman" w:cs="Times New Roman"/>
          <w:sz w:val="24"/>
          <w:szCs w:val="24"/>
        </w:rPr>
        <w:t xml:space="preserve">ails of any competing creditors. The word </w:t>
      </w:r>
      <w:r w:rsidR="005A5E66" w:rsidRPr="000F4D76">
        <w:rPr>
          <w:rFonts w:ascii="Times New Roman" w:hAnsi="Times New Roman" w:cs="Times New Roman"/>
          <w:i/>
          <w:sz w:val="24"/>
          <w:szCs w:val="24"/>
        </w:rPr>
        <w:t>“prefer’</w:t>
      </w:r>
      <w:r w:rsidR="005A5E66">
        <w:rPr>
          <w:rFonts w:ascii="Times New Roman" w:hAnsi="Times New Roman" w:cs="Times New Roman"/>
          <w:sz w:val="24"/>
          <w:szCs w:val="24"/>
        </w:rPr>
        <w:t xml:space="preserve"> </w:t>
      </w:r>
      <w:r w:rsidR="00742CD8">
        <w:rPr>
          <w:rFonts w:ascii="Times New Roman" w:hAnsi="Times New Roman" w:cs="Times New Roman"/>
          <w:sz w:val="24"/>
          <w:szCs w:val="24"/>
        </w:rPr>
        <w:t xml:space="preserve">in the context of s 42 would obviously involve the applicant bank having </w:t>
      </w:r>
      <w:r w:rsidR="00D77E67">
        <w:rPr>
          <w:rFonts w:ascii="Times New Roman" w:hAnsi="Times New Roman" w:cs="Times New Roman"/>
          <w:sz w:val="24"/>
          <w:szCs w:val="24"/>
        </w:rPr>
        <w:t>exercises</w:t>
      </w:r>
      <w:r w:rsidR="00742CD8">
        <w:rPr>
          <w:rFonts w:ascii="Times New Roman" w:hAnsi="Times New Roman" w:cs="Times New Roman"/>
          <w:sz w:val="24"/>
          <w:szCs w:val="24"/>
        </w:rPr>
        <w:t xml:space="preserve"> freedom of choice. That meaning is lost where there are no other </w:t>
      </w:r>
      <w:r w:rsidR="00D77E67">
        <w:rPr>
          <w:rFonts w:ascii="Times New Roman" w:hAnsi="Times New Roman" w:cs="Times New Roman"/>
          <w:sz w:val="24"/>
          <w:szCs w:val="24"/>
        </w:rPr>
        <w:t>creditors</w:t>
      </w:r>
      <w:r w:rsidR="00742CD8">
        <w:rPr>
          <w:rFonts w:ascii="Times New Roman" w:hAnsi="Times New Roman" w:cs="Times New Roman"/>
          <w:sz w:val="24"/>
          <w:szCs w:val="24"/>
        </w:rPr>
        <w:t xml:space="preserve"> </w:t>
      </w:r>
      <w:r w:rsidR="00D77E67">
        <w:rPr>
          <w:rFonts w:ascii="Times New Roman" w:hAnsi="Times New Roman" w:cs="Times New Roman"/>
          <w:sz w:val="24"/>
          <w:szCs w:val="24"/>
        </w:rPr>
        <w:t xml:space="preserve">mentioned or </w:t>
      </w:r>
      <w:r w:rsidR="00742CD8">
        <w:rPr>
          <w:rFonts w:ascii="Times New Roman" w:hAnsi="Times New Roman" w:cs="Times New Roman"/>
          <w:sz w:val="24"/>
          <w:szCs w:val="24"/>
        </w:rPr>
        <w:t>involved in the process of selection as is the case in this matter.</w:t>
      </w:r>
      <w:r w:rsidR="005A5E66">
        <w:rPr>
          <w:rFonts w:ascii="Times New Roman" w:hAnsi="Times New Roman" w:cs="Times New Roman"/>
          <w:sz w:val="24"/>
          <w:szCs w:val="24"/>
        </w:rPr>
        <w:t xml:space="preserve"> </w:t>
      </w:r>
    </w:p>
    <w:p w:rsidR="00653067" w:rsidRPr="0025690E" w:rsidRDefault="00D84917" w:rsidP="00653067">
      <w:pPr>
        <w:spacing w:after="0"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 xml:space="preserve">Thus it is my finding that the applicant has not made out a case for the </w:t>
      </w:r>
      <w:r w:rsidR="000F4D76">
        <w:rPr>
          <w:rFonts w:ascii="Times New Roman" w:hAnsi="Times New Roman" w:cs="Times New Roman"/>
          <w:sz w:val="24"/>
          <w:szCs w:val="24"/>
        </w:rPr>
        <w:t xml:space="preserve">order which </w:t>
      </w:r>
      <w:r w:rsidR="009554B5">
        <w:rPr>
          <w:rFonts w:ascii="Times New Roman" w:hAnsi="Times New Roman" w:cs="Times New Roman"/>
          <w:sz w:val="24"/>
          <w:szCs w:val="24"/>
        </w:rPr>
        <w:t>he</w:t>
      </w:r>
      <w:r w:rsidR="000F4D76">
        <w:rPr>
          <w:rFonts w:ascii="Times New Roman" w:hAnsi="Times New Roman" w:cs="Times New Roman"/>
          <w:sz w:val="24"/>
          <w:szCs w:val="24"/>
        </w:rPr>
        <w:t xml:space="preserve"> seeks</w:t>
      </w:r>
      <w:r w:rsidRPr="0025690E">
        <w:rPr>
          <w:rFonts w:ascii="Times New Roman" w:hAnsi="Times New Roman" w:cs="Times New Roman"/>
          <w:sz w:val="24"/>
          <w:szCs w:val="24"/>
        </w:rPr>
        <w:t xml:space="preserve">. </w:t>
      </w:r>
      <w:r w:rsidR="009554B5">
        <w:rPr>
          <w:rFonts w:ascii="Times New Roman" w:hAnsi="Times New Roman" w:cs="Times New Roman"/>
          <w:sz w:val="24"/>
          <w:szCs w:val="24"/>
        </w:rPr>
        <w:t>Accordingly</w:t>
      </w:r>
      <w:r w:rsidRPr="0025690E">
        <w:rPr>
          <w:rFonts w:ascii="Times New Roman" w:hAnsi="Times New Roman" w:cs="Times New Roman"/>
          <w:sz w:val="24"/>
          <w:szCs w:val="24"/>
        </w:rPr>
        <w:t xml:space="preserve"> I order as follows</w:t>
      </w:r>
    </w:p>
    <w:p w:rsidR="006F5F36" w:rsidRDefault="00D84917" w:rsidP="00DF69FE">
      <w:pPr>
        <w:spacing w:line="360" w:lineRule="auto"/>
        <w:ind w:firstLine="720"/>
        <w:jc w:val="both"/>
        <w:rPr>
          <w:rFonts w:ascii="Times New Roman" w:hAnsi="Times New Roman" w:cs="Times New Roman"/>
          <w:sz w:val="24"/>
          <w:szCs w:val="24"/>
        </w:rPr>
      </w:pPr>
      <w:r w:rsidRPr="0025690E">
        <w:rPr>
          <w:rFonts w:ascii="Times New Roman" w:hAnsi="Times New Roman" w:cs="Times New Roman"/>
          <w:sz w:val="24"/>
          <w:szCs w:val="24"/>
        </w:rPr>
        <w:t>“</w:t>
      </w:r>
      <w:r w:rsidRPr="0025690E">
        <w:rPr>
          <w:rFonts w:ascii="Times New Roman" w:hAnsi="Times New Roman" w:cs="Times New Roman"/>
          <w:i/>
          <w:sz w:val="24"/>
          <w:szCs w:val="24"/>
        </w:rPr>
        <w:t>Application is dismissed with costs</w:t>
      </w:r>
      <w:r w:rsidRPr="0025690E">
        <w:rPr>
          <w:rFonts w:ascii="Times New Roman" w:hAnsi="Times New Roman" w:cs="Times New Roman"/>
          <w:sz w:val="24"/>
          <w:szCs w:val="24"/>
        </w:rPr>
        <w:t>”.</w:t>
      </w:r>
    </w:p>
    <w:p w:rsidR="00653067" w:rsidRDefault="00653067" w:rsidP="00653067">
      <w:pPr>
        <w:spacing w:line="360" w:lineRule="auto"/>
        <w:jc w:val="both"/>
        <w:rPr>
          <w:rFonts w:ascii="Times New Roman" w:hAnsi="Times New Roman" w:cs="Times New Roman"/>
          <w:sz w:val="24"/>
          <w:szCs w:val="24"/>
        </w:rPr>
      </w:pPr>
    </w:p>
    <w:p w:rsidR="00653067" w:rsidRDefault="00653067" w:rsidP="00653067">
      <w:pPr>
        <w:spacing w:line="360" w:lineRule="auto"/>
        <w:jc w:val="both"/>
        <w:rPr>
          <w:rFonts w:ascii="Times New Roman" w:hAnsi="Times New Roman" w:cs="Times New Roman"/>
          <w:sz w:val="24"/>
          <w:szCs w:val="24"/>
        </w:rPr>
      </w:pPr>
    </w:p>
    <w:p w:rsidR="00653067" w:rsidRDefault="00653067" w:rsidP="00653067">
      <w:pPr>
        <w:spacing w:line="360" w:lineRule="auto"/>
        <w:jc w:val="both"/>
        <w:rPr>
          <w:rFonts w:ascii="Times New Roman" w:hAnsi="Times New Roman" w:cs="Times New Roman"/>
          <w:sz w:val="24"/>
          <w:szCs w:val="24"/>
        </w:rPr>
      </w:pPr>
    </w:p>
    <w:p w:rsidR="00653067" w:rsidRDefault="00653067" w:rsidP="006530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Wintertons, </w:t>
      </w:r>
      <w:r>
        <w:rPr>
          <w:rFonts w:ascii="Times New Roman" w:hAnsi="Times New Roman" w:cs="Times New Roman"/>
          <w:sz w:val="24"/>
          <w:szCs w:val="24"/>
        </w:rPr>
        <w:t>applicant’s legal practitioners</w:t>
      </w:r>
    </w:p>
    <w:p w:rsidR="00653067" w:rsidRPr="00653067" w:rsidRDefault="00653067" w:rsidP="006530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Scanlen and Holderness, </w:t>
      </w:r>
      <w:r>
        <w:rPr>
          <w:rFonts w:ascii="Times New Roman" w:hAnsi="Times New Roman" w:cs="Times New Roman"/>
          <w:sz w:val="24"/>
          <w:szCs w:val="24"/>
        </w:rPr>
        <w:t>1</w:t>
      </w:r>
      <w:r w:rsidRPr="006530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Pr>
          <w:rFonts w:ascii="Times New Roman" w:hAnsi="Times New Roman" w:cs="Times New Roman"/>
          <w:i/>
          <w:sz w:val="24"/>
          <w:szCs w:val="24"/>
        </w:rPr>
        <w:t xml:space="preserve"> </w:t>
      </w:r>
    </w:p>
    <w:sectPr w:rsidR="00653067" w:rsidRPr="00653067">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59" w:rsidRDefault="00EF6C59" w:rsidP="0025690E">
      <w:pPr>
        <w:spacing w:after="0" w:line="240" w:lineRule="auto"/>
      </w:pPr>
      <w:r>
        <w:separator/>
      </w:r>
    </w:p>
  </w:endnote>
  <w:endnote w:type="continuationSeparator" w:id="0">
    <w:p w:rsidR="00EF6C59" w:rsidRDefault="00EF6C59" w:rsidP="0025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0E" w:rsidRDefault="0025690E">
    <w:pPr>
      <w:pStyle w:val="Footer"/>
    </w:pPr>
  </w:p>
  <w:p w:rsidR="0025690E" w:rsidRDefault="002569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59" w:rsidRDefault="00EF6C59" w:rsidP="0025690E">
      <w:pPr>
        <w:spacing w:after="0" w:line="240" w:lineRule="auto"/>
      </w:pPr>
      <w:r>
        <w:separator/>
      </w:r>
    </w:p>
  </w:footnote>
  <w:footnote w:type="continuationSeparator" w:id="0">
    <w:p w:rsidR="00EF6C59" w:rsidRDefault="00EF6C59" w:rsidP="0025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65674"/>
      <w:docPartObj>
        <w:docPartGallery w:val="Page Numbers (Top of Page)"/>
        <w:docPartUnique/>
      </w:docPartObj>
    </w:sdtPr>
    <w:sdtEndPr>
      <w:rPr>
        <w:noProof/>
      </w:rPr>
    </w:sdtEndPr>
    <w:sdtContent>
      <w:p w:rsidR="00653067" w:rsidRDefault="00653067">
        <w:pPr>
          <w:pStyle w:val="Header"/>
          <w:jc w:val="right"/>
          <w:rPr>
            <w:noProof/>
          </w:rPr>
        </w:pPr>
        <w:r>
          <w:fldChar w:fldCharType="begin"/>
        </w:r>
        <w:r>
          <w:instrText xml:space="preserve"> PAGE   \* MERGEFORMAT </w:instrText>
        </w:r>
        <w:r>
          <w:fldChar w:fldCharType="separate"/>
        </w:r>
        <w:r w:rsidR="006C0A3F">
          <w:rPr>
            <w:noProof/>
          </w:rPr>
          <w:t>1</w:t>
        </w:r>
        <w:r>
          <w:rPr>
            <w:noProof/>
          </w:rPr>
          <w:fldChar w:fldCharType="end"/>
        </w:r>
      </w:p>
      <w:p w:rsidR="00653067" w:rsidRDefault="00653067">
        <w:pPr>
          <w:pStyle w:val="Header"/>
          <w:jc w:val="right"/>
          <w:rPr>
            <w:noProof/>
          </w:rPr>
        </w:pPr>
        <w:r>
          <w:rPr>
            <w:noProof/>
          </w:rPr>
          <w:t>HH</w:t>
        </w:r>
        <w:r w:rsidR="00D53254">
          <w:rPr>
            <w:noProof/>
          </w:rPr>
          <w:t xml:space="preserve"> 575-18</w:t>
        </w:r>
      </w:p>
      <w:p w:rsidR="00653067" w:rsidRDefault="00653067">
        <w:pPr>
          <w:pStyle w:val="Header"/>
          <w:jc w:val="right"/>
        </w:pPr>
        <w:r>
          <w:rPr>
            <w:noProof/>
          </w:rPr>
          <w:t>HC 4225/16</w:t>
        </w:r>
      </w:p>
    </w:sdtContent>
  </w:sdt>
  <w:p w:rsidR="00653067" w:rsidRDefault="006530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560C"/>
    <w:multiLevelType w:val="hybridMultilevel"/>
    <w:tmpl w:val="83141E3A"/>
    <w:lvl w:ilvl="0" w:tplc="D41CC9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A985074"/>
    <w:multiLevelType w:val="hybridMultilevel"/>
    <w:tmpl w:val="864EF44E"/>
    <w:lvl w:ilvl="0" w:tplc="E4B6A3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EEC330C"/>
    <w:multiLevelType w:val="hybridMultilevel"/>
    <w:tmpl w:val="2698213A"/>
    <w:lvl w:ilvl="0" w:tplc="9726204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FA63833"/>
    <w:multiLevelType w:val="hybridMultilevel"/>
    <w:tmpl w:val="243A11FA"/>
    <w:lvl w:ilvl="0" w:tplc="D312D6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9A"/>
    <w:rsid w:val="00001F9C"/>
    <w:rsid w:val="00016990"/>
    <w:rsid w:val="00020433"/>
    <w:rsid w:val="000437D5"/>
    <w:rsid w:val="000913A8"/>
    <w:rsid w:val="000F4D76"/>
    <w:rsid w:val="00103127"/>
    <w:rsid w:val="00113B97"/>
    <w:rsid w:val="0011621E"/>
    <w:rsid w:val="00116AF7"/>
    <w:rsid w:val="00117A05"/>
    <w:rsid w:val="001248F9"/>
    <w:rsid w:val="00150216"/>
    <w:rsid w:val="00153509"/>
    <w:rsid w:val="00167212"/>
    <w:rsid w:val="00183749"/>
    <w:rsid w:val="0018717E"/>
    <w:rsid w:val="001A248C"/>
    <w:rsid w:val="001B7432"/>
    <w:rsid w:val="001C6628"/>
    <w:rsid w:val="002147A0"/>
    <w:rsid w:val="00227502"/>
    <w:rsid w:val="0023259B"/>
    <w:rsid w:val="00242B35"/>
    <w:rsid w:val="0025690E"/>
    <w:rsid w:val="002650CD"/>
    <w:rsid w:val="00265A31"/>
    <w:rsid w:val="00296E47"/>
    <w:rsid w:val="002A039F"/>
    <w:rsid w:val="0031669D"/>
    <w:rsid w:val="00337E1B"/>
    <w:rsid w:val="0035550E"/>
    <w:rsid w:val="003B0F05"/>
    <w:rsid w:val="003C32A8"/>
    <w:rsid w:val="00407FF9"/>
    <w:rsid w:val="00420616"/>
    <w:rsid w:val="0046081D"/>
    <w:rsid w:val="00485B2B"/>
    <w:rsid w:val="004A07E4"/>
    <w:rsid w:val="004A5CA0"/>
    <w:rsid w:val="004C3253"/>
    <w:rsid w:val="004C3ED3"/>
    <w:rsid w:val="00502AA2"/>
    <w:rsid w:val="005173F6"/>
    <w:rsid w:val="0054254E"/>
    <w:rsid w:val="005455E1"/>
    <w:rsid w:val="00545E11"/>
    <w:rsid w:val="00546EC9"/>
    <w:rsid w:val="00575C22"/>
    <w:rsid w:val="005A5E66"/>
    <w:rsid w:val="005C06B2"/>
    <w:rsid w:val="005D0914"/>
    <w:rsid w:val="005E3F17"/>
    <w:rsid w:val="005F6176"/>
    <w:rsid w:val="00621386"/>
    <w:rsid w:val="0062340F"/>
    <w:rsid w:val="006331B8"/>
    <w:rsid w:val="00653067"/>
    <w:rsid w:val="006C0A3F"/>
    <w:rsid w:val="006F5D0F"/>
    <w:rsid w:val="006F5F36"/>
    <w:rsid w:val="00724296"/>
    <w:rsid w:val="00742CD8"/>
    <w:rsid w:val="00781A55"/>
    <w:rsid w:val="00783D01"/>
    <w:rsid w:val="007B03CD"/>
    <w:rsid w:val="007B0AC2"/>
    <w:rsid w:val="007B727A"/>
    <w:rsid w:val="007E00C7"/>
    <w:rsid w:val="00847CD2"/>
    <w:rsid w:val="008C7B9D"/>
    <w:rsid w:val="00901931"/>
    <w:rsid w:val="00934C71"/>
    <w:rsid w:val="00937CCC"/>
    <w:rsid w:val="009554B5"/>
    <w:rsid w:val="00955D9D"/>
    <w:rsid w:val="00986109"/>
    <w:rsid w:val="009935A0"/>
    <w:rsid w:val="0099479A"/>
    <w:rsid w:val="00A24E64"/>
    <w:rsid w:val="00A34183"/>
    <w:rsid w:val="00A449DD"/>
    <w:rsid w:val="00A45CAE"/>
    <w:rsid w:val="00A633B9"/>
    <w:rsid w:val="00A65B5D"/>
    <w:rsid w:val="00A7552C"/>
    <w:rsid w:val="00A8359B"/>
    <w:rsid w:val="00A91438"/>
    <w:rsid w:val="00AB274A"/>
    <w:rsid w:val="00AC398A"/>
    <w:rsid w:val="00B0331E"/>
    <w:rsid w:val="00B10B17"/>
    <w:rsid w:val="00B20347"/>
    <w:rsid w:val="00B22DBF"/>
    <w:rsid w:val="00B32F43"/>
    <w:rsid w:val="00B53440"/>
    <w:rsid w:val="00BA118B"/>
    <w:rsid w:val="00BE11D6"/>
    <w:rsid w:val="00BF317F"/>
    <w:rsid w:val="00C14231"/>
    <w:rsid w:val="00C15906"/>
    <w:rsid w:val="00C22F06"/>
    <w:rsid w:val="00C631D2"/>
    <w:rsid w:val="00C76615"/>
    <w:rsid w:val="00C76B07"/>
    <w:rsid w:val="00C83DBD"/>
    <w:rsid w:val="00C92863"/>
    <w:rsid w:val="00CA267A"/>
    <w:rsid w:val="00CA3F37"/>
    <w:rsid w:val="00CD7969"/>
    <w:rsid w:val="00CD7FCE"/>
    <w:rsid w:val="00CE75CB"/>
    <w:rsid w:val="00CF07AC"/>
    <w:rsid w:val="00D066E8"/>
    <w:rsid w:val="00D06D29"/>
    <w:rsid w:val="00D15EC3"/>
    <w:rsid w:val="00D53254"/>
    <w:rsid w:val="00D63332"/>
    <w:rsid w:val="00D6425E"/>
    <w:rsid w:val="00D77E67"/>
    <w:rsid w:val="00D84917"/>
    <w:rsid w:val="00D9408D"/>
    <w:rsid w:val="00D9428D"/>
    <w:rsid w:val="00D945F7"/>
    <w:rsid w:val="00D97876"/>
    <w:rsid w:val="00DB048F"/>
    <w:rsid w:val="00DB5D19"/>
    <w:rsid w:val="00DD252A"/>
    <w:rsid w:val="00DF0662"/>
    <w:rsid w:val="00DF1CFD"/>
    <w:rsid w:val="00DF69FE"/>
    <w:rsid w:val="00E05939"/>
    <w:rsid w:val="00E277FD"/>
    <w:rsid w:val="00E650DB"/>
    <w:rsid w:val="00E74C2B"/>
    <w:rsid w:val="00EB7410"/>
    <w:rsid w:val="00EF6C59"/>
    <w:rsid w:val="00F009C8"/>
    <w:rsid w:val="00F13610"/>
    <w:rsid w:val="00F83FFD"/>
    <w:rsid w:val="00FB5A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078F8-4FB4-4F0F-B15B-14CAE852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AA2"/>
    <w:pPr>
      <w:ind w:left="720"/>
      <w:contextualSpacing/>
    </w:pPr>
  </w:style>
  <w:style w:type="paragraph" w:styleId="Header">
    <w:name w:val="header"/>
    <w:basedOn w:val="Normal"/>
    <w:link w:val="HeaderChar"/>
    <w:uiPriority w:val="99"/>
    <w:unhideWhenUsed/>
    <w:rsid w:val="00256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90E"/>
  </w:style>
  <w:style w:type="paragraph" w:styleId="Footer">
    <w:name w:val="footer"/>
    <w:basedOn w:val="Normal"/>
    <w:link w:val="FooterChar"/>
    <w:uiPriority w:val="99"/>
    <w:unhideWhenUsed/>
    <w:rsid w:val="00256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90E"/>
  </w:style>
  <w:style w:type="paragraph" w:styleId="BalloonText">
    <w:name w:val="Balloon Text"/>
    <w:basedOn w:val="Normal"/>
    <w:link w:val="BalloonTextChar"/>
    <w:uiPriority w:val="99"/>
    <w:semiHidden/>
    <w:unhideWhenUsed/>
    <w:rsid w:val="00CD7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2018-09-25T13:52:00Z</cp:lastPrinted>
  <dcterms:created xsi:type="dcterms:W3CDTF">2018-10-08T09:00:00Z</dcterms:created>
  <dcterms:modified xsi:type="dcterms:W3CDTF">2018-10-08T09:00:00Z</dcterms:modified>
</cp:coreProperties>
</file>