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THE GOSPEL OF GOD CHURCH INTERNATIONAL 1932</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versus</w:t>
      </w:r>
      <w:proofErr w:type="gramEnd"/>
      <w:r w:rsidRPr="00115D00">
        <w:rPr>
          <w:rFonts w:ascii="Times New Roman" w:hAnsi="Times New Roman" w:cs="Times New Roman"/>
          <w:sz w:val="24"/>
          <w:szCs w:val="24"/>
        </w:rPr>
        <w:t xml:space="preserve"> </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SIMBA MUKAMBIRWA</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r w:rsidRPr="00115D00">
        <w:rPr>
          <w:rFonts w:ascii="Times New Roman" w:hAnsi="Times New Roman" w:cs="Times New Roman"/>
          <w:sz w:val="24"/>
          <w:szCs w:val="24"/>
        </w:rPr>
        <w:t xml:space="preserve"> </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MARKO NCUBE</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MUSARURWA HOMBARUME</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JOHN KANJERA</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r w:rsidRPr="00115D00">
        <w:rPr>
          <w:rFonts w:ascii="Times New Roman" w:hAnsi="Times New Roman" w:cs="Times New Roman"/>
          <w:sz w:val="24"/>
          <w:szCs w:val="24"/>
        </w:rPr>
        <w:t xml:space="preserve"> </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VENDISENI MUNGWERU</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KEMBO MOYO</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r w:rsidRPr="00115D00">
        <w:rPr>
          <w:rFonts w:ascii="Times New Roman" w:hAnsi="Times New Roman" w:cs="Times New Roman"/>
          <w:sz w:val="24"/>
          <w:szCs w:val="24"/>
        </w:rPr>
        <w:t xml:space="preserve"> </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CASPER CHINAKA</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 xml:space="preserve"> </w:t>
      </w:r>
      <w:proofErr w:type="gramStart"/>
      <w:r w:rsidRPr="00115D00">
        <w:rPr>
          <w:rFonts w:ascii="Times New Roman" w:hAnsi="Times New Roman" w:cs="Times New Roman"/>
          <w:sz w:val="24"/>
          <w:szCs w:val="24"/>
        </w:rPr>
        <w:t>and</w:t>
      </w:r>
      <w:proofErr w:type="gramEnd"/>
      <w:r w:rsidRPr="00115D00">
        <w:rPr>
          <w:rFonts w:ascii="Times New Roman" w:hAnsi="Times New Roman" w:cs="Times New Roman"/>
          <w:sz w:val="24"/>
          <w:szCs w:val="24"/>
        </w:rPr>
        <w:t xml:space="preserve"> </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FORD MUTAMBANESHIRI</w:t>
      </w:r>
    </w:p>
    <w:p w:rsidR="001A5214" w:rsidRPr="00115D00" w:rsidRDefault="001A5214" w:rsidP="001A5214">
      <w:pPr>
        <w:spacing w:after="0" w:line="240" w:lineRule="auto"/>
        <w:rPr>
          <w:rFonts w:ascii="Times New Roman" w:hAnsi="Times New Roman" w:cs="Times New Roman"/>
          <w:sz w:val="24"/>
          <w:szCs w:val="24"/>
        </w:rPr>
      </w:pP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SIMBA MUKAMBIRWA</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MARKO NCUBE</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MUSARURWA HOMBARUME</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JOHN KANJERA</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VENDISENI MUNGWERU</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r w:rsidRPr="00115D00">
        <w:rPr>
          <w:rFonts w:ascii="Times New Roman" w:hAnsi="Times New Roman" w:cs="Times New Roman"/>
          <w:sz w:val="24"/>
          <w:szCs w:val="24"/>
        </w:rPr>
        <w:t xml:space="preserve"> </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KEMBO MOYO</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CASPER CHINAKA</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FORD MUTAMBANESHIRI</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versus</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GOSPEL OF GOD CHURCH INTERNATIONAL 1932</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ZABURON PEDZISAI NENGOMASHA</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ERA TAPERA</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r w:rsidRPr="00115D00">
        <w:rPr>
          <w:rFonts w:ascii="Times New Roman" w:hAnsi="Times New Roman" w:cs="Times New Roman"/>
          <w:sz w:val="24"/>
          <w:szCs w:val="24"/>
        </w:rPr>
        <w:t xml:space="preserve"> </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JACOB MACHIHA</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lastRenderedPageBreak/>
        <w:t>SARA MUUNGANI</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SESI CATHRINE SIMON</w:t>
      </w:r>
    </w:p>
    <w:p w:rsidR="001A5214" w:rsidRPr="00115D00" w:rsidRDefault="001A5214" w:rsidP="001A5214">
      <w:pPr>
        <w:spacing w:after="0" w:line="240" w:lineRule="auto"/>
        <w:rPr>
          <w:rFonts w:ascii="Times New Roman" w:hAnsi="Times New Roman" w:cs="Times New Roman"/>
          <w:sz w:val="24"/>
          <w:szCs w:val="24"/>
        </w:rPr>
      </w:pPr>
      <w:proofErr w:type="gramStart"/>
      <w:r w:rsidRPr="00115D00">
        <w:rPr>
          <w:rFonts w:ascii="Times New Roman" w:hAnsi="Times New Roman" w:cs="Times New Roman"/>
          <w:sz w:val="24"/>
          <w:szCs w:val="24"/>
        </w:rPr>
        <w:t>and</w:t>
      </w:r>
      <w:proofErr w:type="gramEnd"/>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MASAWI MHIZHA</w:t>
      </w:r>
    </w:p>
    <w:p w:rsidR="001A5214" w:rsidRDefault="001A5214" w:rsidP="001A5214">
      <w:pPr>
        <w:spacing w:after="0" w:line="240" w:lineRule="auto"/>
        <w:rPr>
          <w:rFonts w:ascii="Times New Roman" w:hAnsi="Times New Roman" w:cs="Times New Roman"/>
          <w:sz w:val="24"/>
          <w:szCs w:val="24"/>
        </w:rPr>
      </w:pPr>
    </w:p>
    <w:p w:rsidR="001A5214" w:rsidRPr="00115D00" w:rsidRDefault="001A5214" w:rsidP="001A5214">
      <w:pPr>
        <w:spacing w:after="0" w:line="240" w:lineRule="auto"/>
        <w:rPr>
          <w:rFonts w:ascii="Times New Roman" w:hAnsi="Times New Roman" w:cs="Times New Roman"/>
          <w:sz w:val="24"/>
          <w:szCs w:val="24"/>
        </w:rPr>
      </w:pP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HIGH COURT OF ZIMBABWE</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MAVANGIRA J</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sz w:val="24"/>
          <w:szCs w:val="24"/>
        </w:rPr>
        <w:t>HARARE</w:t>
      </w:r>
      <w:r w:rsidR="00F967EF">
        <w:rPr>
          <w:rFonts w:ascii="Times New Roman" w:hAnsi="Times New Roman" w:cs="Times New Roman"/>
          <w:sz w:val="24"/>
          <w:szCs w:val="24"/>
        </w:rPr>
        <w:t>,</w:t>
      </w:r>
      <w:r w:rsidRPr="00115D00">
        <w:rPr>
          <w:rFonts w:ascii="Times New Roman" w:hAnsi="Times New Roman" w:cs="Times New Roman"/>
          <w:sz w:val="24"/>
          <w:szCs w:val="24"/>
        </w:rPr>
        <w:t xml:space="preserve"> 17 MARCH AND 19 OCTOBER 2011</w:t>
      </w:r>
    </w:p>
    <w:p w:rsidR="001A5214" w:rsidRPr="00115D00" w:rsidRDefault="001A5214" w:rsidP="001A5214">
      <w:pPr>
        <w:spacing w:after="0" w:line="240" w:lineRule="auto"/>
        <w:rPr>
          <w:rFonts w:ascii="Times New Roman" w:hAnsi="Times New Roman" w:cs="Times New Roman"/>
          <w:sz w:val="24"/>
          <w:szCs w:val="24"/>
        </w:rPr>
      </w:pPr>
    </w:p>
    <w:p w:rsidR="001A5214" w:rsidRPr="00115D00" w:rsidRDefault="001A5214" w:rsidP="001A5214">
      <w:pPr>
        <w:spacing w:after="0" w:line="240" w:lineRule="auto"/>
        <w:rPr>
          <w:rFonts w:ascii="Times New Roman" w:hAnsi="Times New Roman" w:cs="Times New Roman"/>
          <w:sz w:val="24"/>
          <w:szCs w:val="24"/>
        </w:rPr>
      </w:pPr>
    </w:p>
    <w:p w:rsidR="001A5214" w:rsidRPr="00115D00" w:rsidRDefault="001A5214" w:rsidP="001A5214">
      <w:pPr>
        <w:spacing w:after="0" w:line="240" w:lineRule="auto"/>
        <w:rPr>
          <w:rFonts w:ascii="Times New Roman" w:hAnsi="Times New Roman" w:cs="Times New Roman"/>
          <w:b/>
          <w:sz w:val="24"/>
          <w:szCs w:val="24"/>
        </w:rPr>
      </w:pPr>
      <w:r w:rsidRPr="00115D00">
        <w:rPr>
          <w:rFonts w:ascii="Times New Roman" w:hAnsi="Times New Roman" w:cs="Times New Roman"/>
          <w:b/>
          <w:sz w:val="24"/>
          <w:szCs w:val="24"/>
        </w:rPr>
        <w:t>Opposed Application</w:t>
      </w:r>
    </w:p>
    <w:p w:rsidR="001A5214" w:rsidRPr="00115D00" w:rsidRDefault="001A5214" w:rsidP="001A5214">
      <w:pPr>
        <w:spacing w:after="0" w:line="240" w:lineRule="auto"/>
        <w:rPr>
          <w:rFonts w:ascii="Times New Roman" w:hAnsi="Times New Roman" w:cs="Times New Roman"/>
          <w:b/>
          <w:sz w:val="24"/>
          <w:szCs w:val="24"/>
        </w:rPr>
      </w:pPr>
    </w:p>
    <w:p w:rsidR="001A5214" w:rsidRPr="00115D00" w:rsidRDefault="001A5214" w:rsidP="001A5214">
      <w:pPr>
        <w:spacing w:after="0" w:line="240" w:lineRule="auto"/>
        <w:rPr>
          <w:rFonts w:ascii="Times New Roman" w:hAnsi="Times New Roman" w:cs="Times New Roman"/>
          <w:b/>
          <w:sz w:val="24"/>
          <w:szCs w:val="24"/>
        </w:rPr>
      </w:pP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i/>
          <w:sz w:val="24"/>
          <w:szCs w:val="24"/>
        </w:rPr>
        <w:t xml:space="preserve">J </w:t>
      </w:r>
      <w:proofErr w:type="spellStart"/>
      <w:r w:rsidRPr="00115D00">
        <w:rPr>
          <w:rFonts w:ascii="Times New Roman" w:hAnsi="Times New Roman" w:cs="Times New Roman"/>
          <w:i/>
          <w:sz w:val="24"/>
          <w:szCs w:val="24"/>
        </w:rPr>
        <w:t>Samukange</w:t>
      </w:r>
      <w:proofErr w:type="spellEnd"/>
      <w:r w:rsidRPr="00115D00">
        <w:rPr>
          <w:rFonts w:ascii="Times New Roman" w:hAnsi="Times New Roman" w:cs="Times New Roman"/>
          <w:sz w:val="24"/>
          <w:szCs w:val="24"/>
        </w:rPr>
        <w:t>, for the applicant</w:t>
      </w:r>
    </w:p>
    <w:p w:rsidR="001A5214" w:rsidRPr="00115D00" w:rsidRDefault="001A5214" w:rsidP="001A5214">
      <w:pPr>
        <w:spacing w:after="0" w:line="240" w:lineRule="auto"/>
        <w:rPr>
          <w:rFonts w:ascii="Times New Roman" w:hAnsi="Times New Roman" w:cs="Times New Roman"/>
          <w:sz w:val="24"/>
          <w:szCs w:val="24"/>
        </w:rPr>
      </w:pPr>
      <w:r w:rsidRPr="00115D00">
        <w:rPr>
          <w:rFonts w:ascii="Times New Roman" w:hAnsi="Times New Roman" w:cs="Times New Roman"/>
          <w:i/>
          <w:sz w:val="24"/>
          <w:szCs w:val="24"/>
        </w:rPr>
        <w:t xml:space="preserve">T </w:t>
      </w:r>
      <w:proofErr w:type="spellStart"/>
      <w:r w:rsidRPr="00115D00">
        <w:rPr>
          <w:rFonts w:ascii="Times New Roman" w:hAnsi="Times New Roman" w:cs="Times New Roman"/>
          <w:i/>
          <w:sz w:val="24"/>
          <w:szCs w:val="24"/>
        </w:rPr>
        <w:t>Magwaliba</w:t>
      </w:r>
      <w:proofErr w:type="spellEnd"/>
      <w:r w:rsidRPr="00115D00">
        <w:rPr>
          <w:rFonts w:ascii="Times New Roman" w:hAnsi="Times New Roman" w:cs="Times New Roman"/>
          <w:sz w:val="24"/>
          <w:szCs w:val="24"/>
        </w:rPr>
        <w:t>, for the respondents</w:t>
      </w:r>
    </w:p>
    <w:p w:rsidR="001A5214" w:rsidRPr="00115D00" w:rsidRDefault="001A5214" w:rsidP="001A5214">
      <w:pPr>
        <w:spacing w:line="240" w:lineRule="auto"/>
        <w:jc w:val="both"/>
        <w:rPr>
          <w:rFonts w:ascii="Times New Roman" w:hAnsi="Times New Roman" w:cs="Times New Roman"/>
          <w:sz w:val="24"/>
          <w:szCs w:val="24"/>
        </w:rPr>
      </w:pPr>
    </w:p>
    <w:p w:rsidR="001A5214" w:rsidRPr="00115D00" w:rsidRDefault="001A5214" w:rsidP="001A5214">
      <w:pPr>
        <w:spacing w:after="0" w:line="360" w:lineRule="auto"/>
        <w:jc w:val="both"/>
        <w:rPr>
          <w:rFonts w:ascii="Times New Roman" w:hAnsi="Times New Roman" w:cs="Times New Roman"/>
          <w:sz w:val="24"/>
          <w:szCs w:val="24"/>
        </w:rPr>
      </w:pPr>
      <w:r w:rsidRPr="00115D00">
        <w:rPr>
          <w:rFonts w:ascii="Times New Roman" w:hAnsi="Times New Roman" w:cs="Times New Roman"/>
          <w:sz w:val="24"/>
          <w:szCs w:val="24"/>
        </w:rPr>
        <w:tab/>
        <w:t>MAVANGIRA J:  These two matters were heard at the same time for the purposes of convenience. In the first matter, HC 5403/09, the applicant seeks rescission of an order issued by this court on 28 October 2009 in HC 4101/09. In the second matter, HC 976/10, the applicants seek an order be found to be in contempt of court and for their committal to prison for such contempt.</w:t>
      </w:r>
    </w:p>
    <w:p w:rsidR="001A5214" w:rsidRPr="00115D00" w:rsidRDefault="001A5214" w:rsidP="001A5214">
      <w:pPr>
        <w:spacing w:after="0"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The first application being HC 5403/09 will be dealt with first. </w:t>
      </w:r>
      <w:r w:rsidR="00BA57EA">
        <w:rPr>
          <w:rFonts w:ascii="Times New Roman" w:hAnsi="Times New Roman" w:cs="Times New Roman"/>
          <w:sz w:val="24"/>
          <w:szCs w:val="24"/>
        </w:rPr>
        <w:t xml:space="preserve"> T</w:t>
      </w:r>
      <w:r w:rsidRPr="00115D00">
        <w:rPr>
          <w:rFonts w:ascii="Times New Roman" w:hAnsi="Times New Roman" w:cs="Times New Roman"/>
          <w:sz w:val="24"/>
          <w:szCs w:val="24"/>
        </w:rPr>
        <w:t xml:space="preserve">he parties are the same as in HC </w:t>
      </w:r>
      <w:r w:rsidR="00BA57EA">
        <w:rPr>
          <w:rFonts w:ascii="Times New Roman" w:hAnsi="Times New Roman" w:cs="Times New Roman"/>
          <w:sz w:val="24"/>
          <w:szCs w:val="24"/>
        </w:rPr>
        <w:t>4010/09. In HC 4010/09</w:t>
      </w:r>
      <w:r w:rsidRPr="00115D00">
        <w:rPr>
          <w:rFonts w:ascii="Times New Roman" w:hAnsi="Times New Roman" w:cs="Times New Roman"/>
          <w:sz w:val="24"/>
          <w:szCs w:val="24"/>
        </w:rPr>
        <w:t xml:space="preserve"> </w:t>
      </w:r>
      <w:r w:rsidR="00BA57EA">
        <w:rPr>
          <w:rFonts w:ascii="Times New Roman" w:hAnsi="Times New Roman" w:cs="Times New Roman"/>
          <w:sz w:val="24"/>
          <w:szCs w:val="24"/>
        </w:rPr>
        <w:t>t</w:t>
      </w:r>
      <w:r w:rsidRPr="00115D00">
        <w:rPr>
          <w:rFonts w:ascii="Times New Roman" w:hAnsi="Times New Roman" w:cs="Times New Roman"/>
          <w:sz w:val="24"/>
          <w:szCs w:val="24"/>
        </w:rPr>
        <w:t>he applicant, the Gospel of God Church International 1932 sought an order in the following terms:</w:t>
      </w:r>
    </w:p>
    <w:p w:rsidR="001A5214" w:rsidRPr="00115D00" w:rsidRDefault="001A5214" w:rsidP="001A5214">
      <w:pPr>
        <w:pStyle w:val="NoSpacing"/>
        <w:spacing w:line="360" w:lineRule="auto"/>
        <w:jc w:val="both"/>
        <w:rPr>
          <w:rFonts w:ascii="Times New Roman" w:hAnsi="Times New Roman" w:cs="Times New Roman"/>
          <w:sz w:val="24"/>
          <w:szCs w:val="24"/>
        </w:rPr>
      </w:pPr>
      <w:r w:rsidRPr="00115D00">
        <w:rPr>
          <w:rFonts w:ascii="Times New Roman" w:hAnsi="Times New Roman" w:cs="Times New Roman"/>
          <w:sz w:val="24"/>
          <w:szCs w:val="24"/>
        </w:rPr>
        <w:tab/>
        <w:t>“It is hereby ordered:</w:t>
      </w:r>
    </w:p>
    <w:p w:rsidR="001A5214" w:rsidRPr="00115D00" w:rsidRDefault="001A5214" w:rsidP="001A5214">
      <w:pPr>
        <w:pStyle w:val="NoSpacing"/>
        <w:numPr>
          <w:ilvl w:val="0"/>
          <w:numId w:val="1"/>
        </w:numPr>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t>That the respondent and its followers are interdicted from using the name THE GOSPEL OF GOD CHURCH INTERNATIONAL in any manner and form. (sic)</w:t>
      </w:r>
    </w:p>
    <w:p w:rsidR="001A5214" w:rsidRPr="00115D00" w:rsidRDefault="001A5214" w:rsidP="001A5214">
      <w:pPr>
        <w:pStyle w:val="NoSpacing"/>
        <w:numPr>
          <w:ilvl w:val="0"/>
          <w:numId w:val="1"/>
        </w:numPr>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t xml:space="preserve">That the </w:t>
      </w:r>
      <w:r>
        <w:rPr>
          <w:rFonts w:ascii="Times New Roman" w:hAnsi="Times New Roman" w:cs="Times New Roman"/>
          <w:sz w:val="24"/>
          <w:szCs w:val="24"/>
        </w:rPr>
        <w:t>r</w:t>
      </w:r>
      <w:r w:rsidRPr="00115D00">
        <w:rPr>
          <w:rFonts w:ascii="Times New Roman" w:hAnsi="Times New Roman" w:cs="Times New Roman"/>
          <w:sz w:val="24"/>
          <w:szCs w:val="24"/>
        </w:rPr>
        <w:t xml:space="preserve">espondent and his followers are interdicted from entering </w:t>
      </w:r>
      <w:proofErr w:type="spellStart"/>
      <w:r w:rsidRPr="00115D00">
        <w:rPr>
          <w:rFonts w:ascii="Times New Roman" w:hAnsi="Times New Roman" w:cs="Times New Roman"/>
          <w:sz w:val="24"/>
          <w:szCs w:val="24"/>
        </w:rPr>
        <w:t>Gandanzara</w:t>
      </w:r>
      <w:proofErr w:type="spellEnd"/>
      <w:r w:rsidRPr="00115D00">
        <w:rPr>
          <w:rFonts w:ascii="Times New Roman" w:hAnsi="Times New Roman" w:cs="Times New Roman"/>
          <w:sz w:val="24"/>
          <w:szCs w:val="24"/>
        </w:rPr>
        <w:t xml:space="preserve"> Shrine, </w:t>
      </w:r>
      <w:proofErr w:type="spellStart"/>
      <w:r w:rsidRPr="00115D00">
        <w:rPr>
          <w:rFonts w:ascii="Times New Roman" w:hAnsi="Times New Roman" w:cs="Times New Roman"/>
          <w:sz w:val="24"/>
          <w:szCs w:val="24"/>
        </w:rPr>
        <w:t>Rusape</w:t>
      </w:r>
      <w:proofErr w:type="spellEnd"/>
      <w:r w:rsidRPr="00115D00">
        <w:rPr>
          <w:rFonts w:ascii="Times New Roman" w:hAnsi="Times New Roman" w:cs="Times New Roman"/>
          <w:sz w:val="24"/>
          <w:szCs w:val="24"/>
        </w:rPr>
        <w:t xml:space="preserve"> in the </w:t>
      </w:r>
      <w:proofErr w:type="spellStart"/>
      <w:r w:rsidRPr="00115D00">
        <w:rPr>
          <w:rFonts w:ascii="Times New Roman" w:hAnsi="Times New Roman" w:cs="Times New Roman"/>
          <w:sz w:val="24"/>
          <w:szCs w:val="24"/>
        </w:rPr>
        <w:t>Manicaland</w:t>
      </w:r>
      <w:proofErr w:type="spellEnd"/>
      <w:r w:rsidRPr="00115D00">
        <w:rPr>
          <w:rFonts w:ascii="Times New Roman" w:hAnsi="Times New Roman" w:cs="Times New Roman"/>
          <w:sz w:val="24"/>
          <w:szCs w:val="24"/>
        </w:rPr>
        <w:t xml:space="preserve"> Province.</w:t>
      </w:r>
    </w:p>
    <w:p w:rsidR="001A5214" w:rsidRPr="00115D00" w:rsidRDefault="001A5214" w:rsidP="001A5214">
      <w:pPr>
        <w:pStyle w:val="NoSpacing"/>
        <w:numPr>
          <w:ilvl w:val="0"/>
          <w:numId w:val="1"/>
        </w:numPr>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t xml:space="preserve">That the </w:t>
      </w:r>
      <w:r>
        <w:rPr>
          <w:rFonts w:ascii="Times New Roman" w:hAnsi="Times New Roman" w:cs="Times New Roman"/>
          <w:sz w:val="24"/>
          <w:szCs w:val="24"/>
        </w:rPr>
        <w:t>r</w:t>
      </w:r>
      <w:r w:rsidRPr="00115D00">
        <w:rPr>
          <w:rFonts w:ascii="Times New Roman" w:hAnsi="Times New Roman" w:cs="Times New Roman"/>
          <w:sz w:val="24"/>
          <w:szCs w:val="24"/>
        </w:rPr>
        <w:t>espondent and its followers should vacate immediately and forthwith from number 140 St. Patrick’s Road, Hatfield, Harare failure which the Deputy Sheriff is authorized to evict them. (</w:t>
      </w:r>
      <w:r w:rsidRPr="00214FB6">
        <w:rPr>
          <w:rFonts w:ascii="Times New Roman" w:hAnsi="Times New Roman" w:cs="Times New Roman"/>
          <w:i/>
          <w:sz w:val="24"/>
          <w:szCs w:val="24"/>
        </w:rPr>
        <w:t>sic</w:t>
      </w:r>
      <w:r w:rsidRPr="00115D00">
        <w:rPr>
          <w:rFonts w:ascii="Times New Roman" w:hAnsi="Times New Roman" w:cs="Times New Roman"/>
          <w:sz w:val="24"/>
          <w:szCs w:val="24"/>
        </w:rPr>
        <w:t>)</w:t>
      </w:r>
    </w:p>
    <w:p w:rsidR="001A5214" w:rsidRPr="00115D00" w:rsidRDefault="001A5214" w:rsidP="001A5214">
      <w:pPr>
        <w:pStyle w:val="NoSpacing"/>
        <w:numPr>
          <w:ilvl w:val="0"/>
          <w:numId w:val="1"/>
        </w:numPr>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t xml:space="preserve">That the operation of this order shall not be suspended from the noting of an appeal by the </w:t>
      </w:r>
      <w:r>
        <w:rPr>
          <w:rFonts w:ascii="Times New Roman" w:hAnsi="Times New Roman" w:cs="Times New Roman"/>
          <w:sz w:val="24"/>
          <w:szCs w:val="24"/>
        </w:rPr>
        <w:t>r</w:t>
      </w:r>
      <w:r w:rsidRPr="00115D00">
        <w:rPr>
          <w:rFonts w:ascii="Times New Roman" w:hAnsi="Times New Roman" w:cs="Times New Roman"/>
          <w:sz w:val="24"/>
          <w:szCs w:val="24"/>
        </w:rPr>
        <w:t>espondent. (</w:t>
      </w:r>
      <w:r w:rsidRPr="00214FB6">
        <w:rPr>
          <w:rFonts w:ascii="Times New Roman" w:hAnsi="Times New Roman" w:cs="Times New Roman"/>
          <w:i/>
          <w:sz w:val="24"/>
          <w:szCs w:val="24"/>
        </w:rPr>
        <w:t>sic</w:t>
      </w:r>
      <w:r w:rsidRPr="00115D00">
        <w:rPr>
          <w:rFonts w:ascii="Times New Roman" w:hAnsi="Times New Roman" w:cs="Times New Roman"/>
          <w:sz w:val="24"/>
          <w:szCs w:val="24"/>
        </w:rPr>
        <w:t>)</w:t>
      </w:r>
    </w:p>
    <w:p w:rsidR="001A5214" w:rsidRPr="00115D00" w:rsidRDefault="001A5214" w:rsidP="001A5214">
      <w:pPr>
        <w:pStyle w:val="NoSpacing"/>
        <w:numPr>
          <w:ilvl w:val="0"/>
          <w:numId w:val="1"/>
        </w:numPr>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lastRenderedPageBreak/>
        <w:t xml:space="preserve">That the </w:t>
      </w:r>
      <w:r>
        <w:rPr>
          <w:rFonts w:ascii="Times New Roman" w:hAnsi="Times New Roman" w:cs="Times New Roman"/>
          <w:sz w:val="24"/>
          <w:szCs w:val="24"/>
        </w:rPr>
        <w:t>r</w:t>
      </w:r>
      <w:r w:rsidRPr="00115D00">
        <w:rPr>
          <w:rFonts w:ascii="Times New Roman" w:hAnsi="Times New Roman" w:cs="Times New Roman"/>
          <w:sz w:val="24"/>
          <w:szCs w:val="24"/>
        </w:rPr>
        <w:t>espondent pays costs on an attorney and client scale.</w:t>
      </w:r>
    </w:p>
    <w:p w:rsidR="001A5214" w:rsidRPr="00115D00" w:rsidRDefault="001A5214" w:rsidP="001A5214">
      <w:pPr>
        <w:pStyle w:val="NoSpacing"/>
        <w:spacing w:line="360" w:lineRule="auto"/>
        <w:ind w:left="1080"/>
        <w:jc w:val="both"/>
        <w:rPr>
          <w:rFonts w:ascii="Times New Roman" w:hAnsi="Times New Roman" w:cs="Times New Roman"/>
          <w:sz w:val="24"/>
          <w:szCs w:val="24"/>
        </w:rPr>
      </w:pP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The first respondent therein, </w:t>
      </w:r>
      <w:proofErr w:type="spellStart"/>
      <w:r w:rsidRPr="00115D00">
        <w:rPr>
          <w:rFonts w:ascii="Times New Roman" w:hAnsi="Times New Roman" w:cs="Times New Roman"/>
          <w:sz w:val="24"/>
          <w:szCs w:val="24"/>
        </w:rPr>
        <w:t>Simba</w:t>
      </w:r>
      <w:proofErr w:type="spellEnd"/>
      <w:r w:rsidRPr="00115D00">
        <w:rPr>
          <w:rFonts w:ascii="Times New Roman" w:hAnsi="Times New Roman" w:cs="Times New Roman"/>
          <w:sz w:val="24"/>
          <w:szCs w:val="24"/>
        </w:rPr>
        <w:t xml:space="preserve"> </w:t>
      </w:r>
      <w:proofErr w:type="spellStart"/>
      <w:r w:rsidRPr="00115D00">
        <w:rPr>
          <w:rFonts w:ascii="Times New Roman" w:hAnsi="Times New Roman" w:cs="Times New Roman"/>
          <w:sz w:val="24"/>
          <w:szCs w:val="24"/>
        </w:rPr>
        <w:t>Mukambirwa</w:t>
      </w:r>
      <w:proofErr w:type="spellEnd"/>
      <w:r w:rsidRPr="00115D00">
        <w:rPr>
          <w:rFonts w:ascii="Times New Roman" w:hAnsi="Times New Roman" w:cs="Times New Roman"/>
          <w:sz w:val="24"/>
          <w:szCs w:val="24"/>
        </w:rPr>
        <w:t xml:space="preserve"> deposed to an opposing affidavit in which immediately after </w:t>
      </w:r>
      <w:proofErr w:type="spellStart"/>
      <w:r w:rsidRPr="00115D00">
        <w:rPr>
          <w:rFonts w:ascii="Times New Roman" w:hAnsi="Times New Roman" w:cs="Times New Roman"/>
          <w:sz w:val="24"/>
          <w:szCs w:val="24"/>
        </w:rPr>
        <w:t>para</w:t>
      </w:r>
      <w:proofErr w:type="spellEnd"/>
      <w:r w:rsidRPr="00115D00">
        <w:rPr>
          <w:rFonts w:ascii="Times New Roman" w:hAnsi="Times New Roman" w:cs="Times New Roman"/>
          <w:sz w:val="24"/>
          <w:szCs w:val="24"/>
        </w:rPr>
        <w:t xml:space="preserve"> 43 thereof, he prays for the dismissal of the application with costs. Immediately after this prayer, the following heading appears: “</w:t>
      </w:r>
      <w:r w:rsidRPr="00115D00">
        <w:rPr>
          <w:rFonts w:ascii="Times New Roman" w:hAnsi="Times New Roman" w:cs="Times New Roman"/>
          <w:b/>
          <w:sz w:val="24"/>
          <w:szCs w:val="24"/>
        </w:rPr>
        <w:t>Counter-Application for Peace Order</w:t>
      </w:r>
      <w:r w:rsidRPr="00115D00">
        <w:rPr>
          <w:rFonts w:ascii="Times New Roman" w:hAnsi="Times New Roman" w:cs="Times New Roman"/>
          <w:sz w:val="24"/>
          <w:szCs w:val="24"/>
        </w:rPr>
        <w:t xml:space="preserve"> </w:t>
      </w:r>
      <w:r w:rsidRPr="00115D00">
        <w:rPr>
          <w:rFonts w:ascii="Times New Roman" w:hAnsi="Times New Roman" w:cs="Times New Roman"/>
          <w:b/>
          <w:sz w:val="24"/>
          <w:szCs w:val="24"/>
        </w:rPr>
        <w:t>and Interdict</w:t>
      </w:r>
      <w:r w:rsidRPr="00115D00">
        <w:rPr>
          <w:rFonts w:ascii="Times New Roman" w:hAnsi="Times New Roman" w:cs="Times New Roman"/>
          <w:sz w:val="24"/>
          <w:szCs w:val="24"/>
        </w:rPr>
        <w:t>.” Paragraph 44 then follows in which the deponent states that he wishes to make a counter-application for a peace order and an interdict. After paragraph 53 appears his prayer for dismissal of the applicant’s application and for an order in terms of the draft. The order that he seeks is in the following terms:</w:t>
      </w:r>
    </w:p>
    <w:p w:rsidR="001A5214" w:rsidRPr="00115D00" w:rsidRDefault="001A5214" w:rsidP="001A5214">
      <w:pPr>
        <w:pStyle w:val="NoSpacing"/>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tab/>
        <w:t>“IT IS ORDERED THAT:</w:t>
      </w:r>
    </w:p>
    <w:p w:rsidR="001A5214" w:rsidRPr="00115D00" w:rsidRDefault="001A5214" w:rsidP="001A5214">
      <w:pPr>
        <w:pStyle w:val="NoSpacing"/>
        <w:numPr>
          <w:ilvl w:val="0"/>
          <w:numId w:val="2"/>
        </w:numPr>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t>Respondents be and are hereby declared to have a right to peacefully visit and worship at the shrine.</w:t>
      </w:r>
    </w:p>
    <w:p w:rsidR="001A5214" w:rsidRPr="00115D00" w:rsidRDefault="001A5214" w:rsidP="001A5214">
      <w:pPr>
        <w:pStyle w:val="NoSpacing"/>
        <w:numPr>
          <w:ilvl w:val="0"/>
          <w:numId w:val="2"/>
        </w:numPr>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t xml:space="preserve">Sister </w:t>
      </w:r>
      <w:proofErr w:type="spellStart"/>
      <w:r w:rsidRPr="00115D00">
        <w:rPr>
          <w:rFonts w:ascii="Times New Roman" w:hAnsi="Times New Roman" w:cs="Times New Roman"/>
          <w:sz w:val="24"/>
          <w:szCs w:val="24"/>
        </w:rPr>
        <w:t>Dazi</w:t>
      </w:r>
      <w:proofErr w:type="spellEnd"/>
      <w:r w:rsidRPr="00115D00">
        <w:rPr>
          <w:rFonts w:ascii="Times New Roman" w:hAnsi="Times New Roman" w:cs="Times New Roman"/>
          <w:sz w:val="24"/>
          <w:szCs w:val="24"/>
        </w:rPr>
        <w:t xml:space="preserve"> </w:t>
      </w:r>
      <w:proofErr w:type="spellStart"/>
      <w:r w:rsidRPr="00115D00">
        <w:rPr>
          <w:rFonts w:ascii="Times New Roman" w:hAnsi="Times New Roman" w:cs="Times New Roman"/>
          <w:sz w:val="24"/>
          <w:szCs w:val="24"/>
        </w:rPr>
        <w:t>Dhliwayo</w:t>
      </w:r>
      <w:proofErr w:type="spellEnd"/>
      <w:r w:rsidRPr="00115D00">
        <w:rPr>
          <w:rFonts w:ascii="Times New Roman" w:hAnsi="Times New Roman" w:cs="Times New Roman"/>
          <w:sz w:val="24"/>
          <w:szCs w:val="24"/>
        </w:rPr>
        <w:t xml:space="preserve"> be and is hereby declared the lawful president.</w:t>
      </w:r>
    </w:p>
    <w:p w:rsidR="001A5214" w:rsidRPr="00115D00" w:rsidRDefault="001A5214" w:rsidP="001A5214">
      <w:pPr>
        <w:pStyle w:val="NoSpacing"/>
        <w:numPr>
          <w:ilvl w:val="0"/>
          <w:numId w:val="2"/>
        </w:numPr>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t xml:space="preserve">All church members who recognize Era </w:t>
      </w:r>
      <w:proofErr w:type="spellStart"/>
      <w:r w:rsidRPr="00115D00">
        <w:rPr>
          <w:rFonts w:ascii="Times New Roman" w:hAnsi="Times New Roman" w:cs="Times New Roman"/>
          <w:sz w:val="24"/>
          <w:szCs w:val="24"/>
        </w:rPr>
        <w:t>Tapera</w:t>
      </w:r>
      <w:proofErr w:type="spellEnd"/>
      <w:r w:rsidRPr="00115D00">
        <w:rPr>
          <w:rFonts w:ascii="Times New Roman" w:hAnsi="Times New Roman" w:cs="Times New Roman"/>
          <w:sz w:val="24"/>
          <w:szCs w:val="24"/>
        </w:rPr>
        <w:t xml:space="preserve"> as the president including </w:t>
      </w:r>
      <w:proofErr w:type="spellStart"/>
      <w:r w:rsidRPr="00115D00">
        <w:rPr>
          <w:rFonts w:ascii="Times New Roman" w:hAnsi="Times New Roman" w:cs="Times New Roman"/>
          <w:sz w:val="24"/>
          <w:szCs w:val="24"/>
        </w:rPr>
        <w:t>Zeburon</w:t>
      </w:r>
      <w:proofErr w:type="spellEnd"/>
      <w:r w:rsidRPr="00115D00">
        <w:rPr>
          <w:rFonts w:ascii="Times New Roman" w:hAnsi="Times New Roman" w:cs="Times New Roman"/>
          <w:sz w:val="24"/>
          <w:szCs w:val="24"/>
        </w:rPr>
        <w:t xml:space="preserve"> </w:t>
      </w:r>
      <w:proofErr w:type="spellStart"/>
      <w:r w:rsidRPr="00115D00">
        <w:rPr>
          <w:rFonts w:ascii="Times New Roman" w:hAnsi="Times New Roman" w:cs="Times New Roman"/>
          <w:sz w:val="24"/>
          <w:szCs w:val="24"/>
        </w:rPr>
        <w:t>Pedzisai</w:t>
      </w:r>
      <w:proofErr w:type="spellEnd"/>
      <w:r w:rsidRPr="00115D00">
        <w:rPr>
          <w:rFonts w:ascii="Times New Roman" w:hAnsi="Times New Roman" w:cs="Times New Roman"/>
          <w:sz w:val="24"/>
          <w:szCs w:val="24"/>
        </w:rPr>
        <w:t xml:space="preserve"> </w:t>
      </w:r>
      <w:proofErr w:type="spellStart"/>
      <w:r w:rsidRPr="00115D00">
        <w:rPr>
          <w:rFonts w:ascii="Times New Roman" w:hAnsi="Times New Roman" w:cs="Times New Roman"/>
          <w:sz w:val="24"/>
          <w:szCs w:val="24"/>
        </w:rPr>
        <w:t>Nengomasha</w:t>
      </w:r>
      <w:proofErr w:type="spellEnd"/>
      <w:r w:rsidRPr="00115D00">
        <w:rPr>
          <w:rFonts w:ascii="Times New Roman" w:hAnsi="Times New Roman" w:cs="Times New Roman"/>
          <w:sz w:val="24"/>
          <w:szCs w:val="24"/>
        </w:rPr>
        <w:t xml:space="preserve"> be and are hereby ordered not to unlawfully prohibit the Respondents and other church members from visiting at the shrine.</w:t>
      </w:r>
    </w:p>
    <w:p w:rsidR="001A5214" w:rsidRPr="00115D00" w:rsidRDefault="001A5214" w:rsidP="001A5214">
      <w:pPr>
        <w:pStyle w:val="NoSpacing"/>
        <w:numPr>
          <w:ilvl w:val="0"/>
          <w:numId w:val="2"/>
        </w:numPr>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t xml:space="preserve">All the </w:t>
      </w:r>
      <w:r>
        <w:rPr>
          <w:rFonts w:ascii="Times New Roman" w:hAnsi="Times New Roman" w:cs="Times New Roman"/>
          <w:sz w:val="24"/>
          <w:szCs w:val="24"/>
        </w:rPr>
        <w:t>a</w:t>
      </w:r>
      <w:r w:rsidRPr="00115D00">
        <w:rPr>
          <w:rFonts w:ascii="Times New Roman" w:hAnsi="Times New Roman" w:cs="Times New Roman"/>
          <w:sz w:val="24"/>
          <w:szCs w:val="24"/>
        </w:rPr>
        <w:t>pplicant’s purported office bearers listed in the application be and are hereby ordered to maintain peace towards the Respondents.</w:t>
      </w:r>
    </w:p>
    <w:p w:rsidR="001A5214" w:rsidRPr="00115D00" w:rsidRDefault="001A5214" w:rsidP="001A5214">
      <w:pPr>
        <w:pStyle w:val="NoSpacing"/>
        <w:numPr>
          <w:ilvl w:val="0"/>
          <w:numId w:val="2"/>
        </w:numPr>
        <w:spacing w:line="276" w:lineRule="auto"/>
        <w:jc w:val="both"/>
        <w:rPr>
          <w:rFonts w:ascii="Times New Roman" w:hAnsi="Times New Roman" w:cs="Times New Roman"/>
          <w:sz w:val="24"/>
          <w:szCs w:val="24"/>
        </w:rPr>
      </w:pPr>
      <w:r w:rsidRPr="00115D00">
        <w:rPr>
          <w:rFonts w:ascii="Times New Roman" w:hAnsi="Times New Roman" w:cs="Times New Roman"/>
          <w:sz w:val="24"/>
          <w:szCs w:val="24"/>
        </w:rPr>
        <w:t>Each party to meet its own costs.”</w:t>
      </w:r>
    </w:p>
    <w:p w:rsidR="001A5214" w:rsidRDefault="001A5214" w:rsidP="001A5214">
      <w:pPr>
        <w:pStyle w:val="NoSpacing"/>
        <w:jc w:val="both"/>
        <w:rPr>
          <w:rFonts w:ascii="Times New Roman" w:hAnsi="Times New Roman" w:cs="Times New Roman"/>
          <w:sz w:val="24"/>
          <w:szCs w:val="24"/>
        </w:rPr>
      </w:pP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The respondents thereafter proceeded to cause the counter application to be set down on the unopposed roll on the basis that the applicant had not filed any opposing papers to the counter-application and was therefore barred. The matter was set down for 28 October 2009 and on that date an order was issued by this court as prayed for in the counter-application in the terms already quoted immediately above.</w:t>
      </w: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It is this order whose rescission the applicant now seeks. The main contention on the part of the applicant is that the default judgment in </w:t>
      </w:r>
      <w:proofErr w:type="spellStart"/>
      <w:r w:rsidRPr="00115D00">
        <w:rPr>
          <w:rFonts w:ascii="Times New Roman" w:hAnsi="Times New Roman" w:cs="Times New Roman"/>
          <w:sz w:val="24"/>
          <w:szCs w:val="24"/>
        </w:rPr>
        <w:t>favour</w:t>
      </w:r>
      <w:proofErr w:type="spellEnd"/>
      <w:r w:rsidRPr="00115D00">
        <w:rPr>
          <w:rFonts w:ascii="Times New Roman" w:hAnsi="Times New Roman" w:cs="Times New Roman"/>
          <w:sz w:val="24"/>
          <w:szCs w:val="24"/>
        </w:rPr>
        <w:t xml:space="preserve"> of the respondents was granted in error as the purported counter-application was fatally defective and that this is therefore a proper matter for the court to rescind its order in terms of </w:t>
      </w:r>
      <w:r>
        <w:rPr>
          <w:rFonts w:ascii="Times New Roman" w:hAnsi="Times New Roman" w:cs="Times New Roman"/>
          <w:sz w:val="24"/>
          <w:szCs w:val="24"/>
        </w:rPr>
        <w:t>r</w:t>
      </w:r>
      <w:r w:rsidRPr="00115D00">
        <w:rPr>
          <w:rFonts w:ascii="Times New Roman" w:hAnsi="Times New Roman" w:cs="Times New Roman"/>
          <w:sz w:val="24"/>
          <w:szCs w:val="24"/>
        </w:rPr>
        <w:t xml:space="preserve"> 449.</w:t>
      </w: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It is permissible for a respondent to a court application to file a counter-application. This is so because </w:t>
      </w:r>
      <w:r>
        <w:rPr>
          <w:rFonts w:ascii="Times New Roman" w:hAnsi="Times New Roman" w:cs="Times New Roman"/>
          <w:sz w:val="24"/>
          <w:szCs w:val="24"/>
        </w:rPr>
        <w:t>r</w:t>
      </w:r>
      <w:r w:rsidRPr="00115D00">
        <w:rPr>
          <w:rFonts w:ascii="Times New Roman" w:hAnsi="Times New Roman" w:cs="Times New Roman"/>
          <w:sz w:val="24"/>
          <w:szCs w:val="24"/>
        </w:rPr>
        <w:t xml:space="preserve"> 229</w:t>
      </w:r>
      <w:r>
        <w:rPr>
          <w:rFonts w:ascii="Times New Roman" w:hAnsi="Times New Roman" w:cs="Times New Roman"/>
          <w:sz w:val="24"/>
          <w:szCs w:val="24"/>
        </w:rPr>
        <w:t>(</w:t>
      </w:r>
      <w:r w:rsidRPr="00115D00">
        <w:rPr>
          <w:rFonts w:ascii="Times New Roman" w:hAnsi="Times New Roman" w:cs="Times New Roman"/>
          <w:sz w:val="24"/>
          <w:szCs w:val="24"/>
        </w:rPr>
        <w:t>a</w:t>
      </w:r>
      <w:r>
        <w:rPr>
          <w:rFonts w:ascii="Times New Roman" w:hAnsi="Times New Roman" w:cs="Times New Roman"/>
          <w:sz w:val="24"/>
          <w:szCs w:val="24"/>
        </w:rPr>
        <w:t>)</w:t>
      </w:r>
      <w:r w:rsidRPr="00115D00">
        <w:rPr>
          <w:rFonts w:ascii="Times New Roman" w:hAnsi="Times New Roman" w:cs="Times New Roman"/>
          <w:sz w:val="24"/>
          <w:szCs w:val="24"/>
        </w:rPr>
        <w:t xml:space="preserve"> provides:</w:t>
      </w:r>
    </w:p>
    <w:p w:rsidR="001A5214" w:rsidRPr="00115D00" w:rsidRDefault="001A5214" w:rsidP="001A5214">
      <w:pPr>
        <w:pStyle w:val="NoSpacing"/>
        <w:spacing w:line="276" w:lineRule="auto"/>
        <w:ind w:left="1440" w:hanging="720"/>
        <w:jc w:val="both"/>
        <w:rPr>
          <w:rFonts w:ascii="Times New Roman" w:hAnsi="Times New Roman" w:cs="Times New Roman"/>
          <w:sz w:val="24"/>
          <w:szCs w:val="24"/>
        </w:rPr>
      </w:pPr>
      <w:r w:rsidRPr="00115D00">
        <w:rPr>
          <w:rFonts w:ascii="Times New Roman" w:hAnsi="Times New Roman" w:cs="Times New Roman"/>
          <w:sz w:val="24"/>
          <w:szCs w:val="24"/>
        </w:rPr>
        <w:lastRenderedPageBreak/>
        <w:t xml:space="preserve">“(1) </w:t>
      </w:r>
      <w:r>
        <w:rPr>
          <w:rFonts w:ascii="Times New Roman" w:hAnsi="Times New Roman" w:cs="Times New Roman"/>
          <w:sz w:val="24"/>
          <w:szCs w:val="24"/>
        </w:rPr>
        <w:tab/>
      </w:r>
      <w:r w:rsidRPr="00115D00">
        <w:rPr>
          <w:rFonts w:ascii="Times New Roman" w:hAnsi="Times New Roman" w:cs="Times New Roman"/>
          <w:sz w:val="24"/>
          <w:szCs w:val="24"/>
        </w:rPr>
        <w:t xml:space="preserve">Where a respondent fills a notice of opposition and opposing affidavit, he may file, together with those documents, a counter-application against the applicant </w:t>
      </w:r>
      <w:r w:rsidRPr="00115D00">
        <w:rPr>
          <w:rFonts w:ascii="Times New Roman" w:hAnsi="Times New Roman" w:cs="Times New Roman"/>
          <w:sz w:val="24"/>
          <w:szCs w:val="24"/>
          <w:u w:val="single"/>
        </w:rPr>
        <w:t xml:space="preserve">in the form, </w:t>
      </w:r>
      <w:r w:rsidRPr="00115D00">
        <w:rPr>
          <w:rFonts w:ascii="Times New Roman" w:hAnsi="Times New Roman" w:cs="Times New Roman"/>
          <w:i/>
          <w:sz w:val="24"/>
          <w:szCs w:val="24"/>
          <w:u w:val="single"/>
        </w:rPr>
        <w:t>mutatis mutandis</w:t>
      </w:r>
      <w:r w:rsidRPr="00115D00">
        <w:rPr>
          <w:rFonts w:ascii="Times New Roman" w:hAnsi="Times New Roman" w:cs="Times New Roman"/>
          <w:sz w:val="24"/>
          <w:szCs w:val="24"/>
          <w:u w:val="single"/>
        </w:rPr>
        <w:t>, of a</w:t>
      </w:r>
      <w:r w:rsidRPr="00115D00">
        <w:rPr>
          <w:rFonts w:ascii="Times New Roman" w:hAnsi="Times New Roman" w:cs="Times New Roman"/>
          <w:sz w:val="24"/>
          <w:szCs w:val="24"/>
        </w:rPr>
        <w:t xml:space="preserve"> </w:t>
      </w:r>
      <w:r w:rsidRPr="00115D00">
        <w:rPr>
          <w:rFonts w:ascii="Times New Roman" w:hAnsi="Times New Roman" w:cs="Times New Roman"/>
          <w:sz w:val="24"/>
          <w:szCs w:val="24"/>
          <w:u w:val="single"/>
        </w:rPr>
        <w:t>court application or a chamber application</w:t>
      </w:r>
      <w:r w:rsidRPr="00115D00">
        <w:rPr>
          <w:rFonts w:ascii="Times New Roman" w:hAnsi="Times New Roman" w:cs="Times New Roman"/>
          <w:sz w:val="24"/>
          <w:szCs w:val="24"/>
        </w:rPr>
        <w:t>, whichever is appropriate.” (</w:t>
      </w:r>
      <w:proofErr w:type="gramStart"/>
      <w:r w:rsidRPr="00115D00">
        <w:rPr>
          <w:rFonts w:ascii="Times New Roman" w:hAnsi="Times New Roman" w:cs="Times New Roman"/>
          <w:sz w:val="24"/>
          <w:szCs w:val="24"/>
        </w:rPr>
        <w:t>emphasis</w:t>
      </w:r>
      <w:proofErr w:type="gramEnd"/>
      <w:r w:rsidRPr="00115D00">
        <w:rPr>
          <w:rFonts w:ascii="Times New Roman" w:hAnsi="Times New Roman" w:cs="Times New Roman"/>
          <w:sz w:val="24"/>
          <w:szCs w:val="24"/>
        </w:rPr>
        <w:t xml:space="preserve"> is added)</w:t>
      </w:r>
    </w:p>
    <w:p w:rsidR="001A5214" w:rsidRPr="00115D00" w:rsidRDefault="001A5214" w:rsidP="001A5214">
      <w:pPr>
        <w:pStyle w:val="NoSpacing"/>
        <w:spacing w:line="360" w:lineRule="auto"/>
        <w:jc w:val="both"/>
        <w:rPr>
          <w:rFonts w:ascii="Times New Roman" w:hAnsi="Times New Roman" w:cs="Times New Roman"/>
          <w:sz w:val="24"/>
          <w:szCs w:val="24"/>
        </w:rPr>
      </w:pPr>
      <w:r w:rsidRPr="00115D00">
        <w:rPr>
          <w:rFonts w:ascii="Times New Roman" w:hAnsi="Times New Roman" w:cs="Times New Roman"/>
          <w:sz w:val="24"/>
          <w:szCs w:val="24"/>
        </w:rPr>
        <w:t>Sub rule (2) of the same Rule</w:t>
      </w:r>
      <w:r w:rsidR="00BA57EA">
        <w:rPr>
          <w:rFonts w:ascii="Times New Roman" w:hAnsi="Times New Roman" w:cs="Times New Roman"/>
          <w:sz w:val="24"/>
          <w:szCs w:val="24"/>
        </w:rPr>
        <w:t>,</w:t>
      </w:r>
      <w:r w:rsidRPr="00115D00">
        <w:rPr>
          <w:rFonts w:ascii="Times New Roman" w:hAnsi="Times New Roman" w:cs="Times New Roman"/>
          <w:sz w:val="24"/>
          <w:szCs w:val="24"/>
        </w:rPr>
        <w:t xml:space="preserve"> further provides:</w:t>
      </w:r>
    </w:p>
    <w:p w:rsidR="001A5214" w:rsidRPr="00115D00" w:rsidRDefault="001A5214" w:rsidP="001A5214">
      <w:pPr>
        <w:pStyle w:val="NoSpacing"/>
        <w:spacing w:line="276" w:lineRule="auto"/>
        <w:ind w:left="1440" w:hanging="720"/>
        <w:jc w:val="both"/>
        <w:rPr>
          <w:rFonts w:ascii="Times New Roman" w:hAnsi="Times New Roman" w:cs="Times New Roman"/>
          <w:sz w:val="24"/>
          <w:szCs w:val="24"/>
        </w:rPr>
      </w:pPr>
      <w:r w:rsidRPr="00115D00">
        <w:rPr>
          <w:rFonts w:ascii="Times New Roman" w:hAnsi="Times New Roman" w:cs="Times New Roman"/>
          <w:sz w:val="24"/>
          <w:szCs w:val="24"/>
        </w:rPr>
        <w:t>(2)</w:t>
      </w:r>
      <w:r>
        <w:rPr>
          <w:rFonts w:ascii="Times New Roman" w:hAnsi="Times New Roman" w:cs="Times New Roman"/>
          <w:sz w:val="24"/>
          <w:szCs w:val="24"/>
        </w:rPr>
        <w:tab/>
      </w:r>
      <w:r w:rsidRPr="00115D00">
        <w:rPr>
          <w:rFonts w:ascii="Times New Roman" w:hAnsi="Times New Roman" w:cs="Times New Roman"/>
          <w:sz w:val="24"/>
          <w:szCs w:val="24"/>
        </w:rPr>
        <w:t xml:space="preserve">This order shall apply, </w:t>
      </w:r>
      <w:r w:rsidRPr="00115D00">
        <w:rPr>
          <w:rFonts w:ascii="Times New Roman" w:hAnsi="Times New Roman" w:cs="Times New Roman"/>
          <w:i/>
          <w:sz w:val="24"/>
          <w:szCs w:val="24"/>
          <w:u w:val="single"/>
        </w:rPr>
        <w:t>mutatis mutandis</w:t>
      </w:r>
      <w:r w:rsidRPr="00115D00">
        <w:rPr>
          <w:rFonts w:ascii="Times New Roman" w:hAnsi="Times New Roman" w:cs="Times New Roman"/>
          <w:sz w:val="24"/>
          <w:szCs w:val="24"/>
        </w:rPr>
        <w:t xml:space="preserve">, to a counter-application under sub rule (1) as though it were a court or a chamber application, as the case may be  and subject to sub rule (3) and (4), </w:t>
      </w:r>
      <w:r w:rsidRPr="00115D00">
        <w:rPr>
          <w:rFonts w:ascii="Times New Roman" w:hAnsi="Times New Roman" w:cs="Times New Roman"/>
          <w:sz w:val="24"/>
          <w:szCs w:val="24"/>
          <w:u w:val="single"/>
        </w:rPr>
        <w:t xml:space="preserve">it shall be dealt with at the same time as the principal application </w:t>
      </w:r>
      <w:r w:rsidRPr="00115D00">
        <w:rPr>
          <w:rFonts w:ascii="Times New Roman" w:hAnsi="Times New Roman" w:cs="Times New Roman"/>
          <w:sz w:val="24"/>
          <w:szCs w:val="24"/>
        </w:rPr>
        <w:t xml:space="preserve"> unless the court or a judge orders otherwise (emphasis added).</w:t>
      </w:r>
    </w:p>
    <w:p w:rsidR="001A5214" w:rsidRPr="00115D00" w:rsidRDefault="001A5214" w:rsidP="001A5214">
      <w:pPr>
        <w:pStyle w:val="NoSpacing"/>
        <w:spacing w:line="360" w:lineRule="auto"/>
        <w:jc w:val="both"/>
        <w:rPr>
          <w:rFonts w:ascii="Times New Roman" w:hAnsi="Times New Roman" w:cs="Times New Roman"/>
          <w:sz w:val="24"/>
          <w:szCs w:val="24"/>
        </w:rPr>
      </w:pP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In terms of sub rule (1) as quoted above, the counter-application ought to have been made in the form of a court application. Rule 230 requires a court application to be in Form No. 29 which shall be supported by one or more affidavits setting out the facts upon which the applicant relies. The purported counter-application did not meet or satisfy the requirements stipulated by the rules. There was no compliance with the rules. There was thus no valid counter-application before the court and the order sought in the purported counter-application ought not to have been granted. Had the purported counter-application been dealt with at the same time as the principal application as stipulated in sub rule (2) this </w:t>
      </w:r>
      <w:proofErr w:type="spellStart"/>
      <w:r w:rsidRPr="00115D00">
        <w:rPr>
          <w:rFonts w:ascii="Times New Roman" w:hAnsi="Times New Roman" w:cs="Times New Roman"/>
          <w:sz w:val="24"/>
          <w:szCs w:val="24"/>
        </w:rPr>
        <w:t>non compliance</w:t>
      </w:r>
      <w:proofErr w:type="spellEnd"/>
      <w:r w:rsidRPr="00115D00">
        <w:rPr>
          <w:rFonts w:ascii="Times New Roman" w:hAnsi="Times New Roman" w:cs="Times New Roman"/>
          <w:sz w:val="24"/>
          <w:szCs w:val="24"/>
        </w:rPr>
        <w:t xml:space="preserve"> with the rules would in all probability have been exposed or bought to the court’s attention by the applicant’s legal </w:t>
      </w:r>
      <w:proofErr w:type="gramStart"/>
      <w:r w:rsidRPr="00115D00">
        <w:rPr>
          <w:rFonts w:ascii="Times New Roman" w:hAnsi="Times New Roman" w:cs="Times New Roman"/>
          <w:sz w:val="24"/>
          <w:szCs w:val="24"/>
        </w:rPr>
        <w:t>practitioner.</w:t>
      </w:r>
      <w:proofErr w:type="gramEnd"/>
      <w:r w:rsidRPr="00115D00">
        <w:rPr>
          <w:rFonts w:ascii="Times New Roman" w:hAnsi="Times New Roman" w:cs="Times New Roman"/>
          <w:sz w:val="24"/>
          <w:szCs w:val="24"/>
        </w:rPr>
        <w:t xml:space="preserve"> But as it turned out, the applicants were unaware of the date set for the hearing of the purported counter-application.</w:t>
      </w: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For the above reasons the application for rescission of the order granted on 28 October 2009 in HC 4101/09 must </w:t>
      </w:r>
      <w:r w:rsidRPr="00115D00">
        <w:rPr>
          <w:rFonts w:ascii="Times New Roman" w:hAnsi="Times New Roman" w:cs="Times New Roman"/>
          <w:b/>
          <w:sz w:val="24"/>
          <w:szCs w:val="24"/>
        </w:rPr>
        <w:t>succeed</w:t>
      </w:r>
      <w:r w:rsidRPr="00115D00">
        <w:rPr>
          <w:rFonts w:ascii="Times New Roman" w:hAnsi="Times New Roman" w:cs="Times New Roman"/>
          <w:sz w:val="24"/>
          <w:szCs w:val="24"/>
        </w:rPr>
        <w:t>.</w:t>
      </w: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It is now intended to deal with the application in HC 976/10 by the respondents for contempt of court alleged to have arisen from alleged non-compliance with the order of 28 October 2009 in HC 4101/09 by the parties cited therein.</w:t>
      </w: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In HC 4101/09, the main application, the Gospel of God Church International 1932 was the only applicant. It must therefore also follow that it was the only respondent in the purported counter-application. Thus the parties cites as respondents in HC 976/10 were not parties to the </w:t>
      </w:r>
      <w:r w:rsidRPr="00115D00">
        <w:rPr>
          <w:rFonts w:ascii="Times New Roman" w:hAnsi="Times New Roman" w:cs="Times New Roman"/>
          <w:sz w:val="24"/>
          <w:szCs w:val="24"/>
        </w:rPr>
        <w:lastRenderedPageBreak/>
        <w:t xml:space="preserve">proceedings in HC 4101/09. As they were not parties to the matter in HC 4101/09 there would be no justification for them being cited as respondents in the application for contempt of court. If there is any justification for so citing them it would still be necessary for them to each be personally served with the order and the application. With the exception of the second respondent who was served with the court application for contempt of court on 19 February 2010, there is no such evidence of personal service on the rest of the respondents. Notably, service on the second respondent was </w:t>
      </w:r>
      <w:proofErr w:type="gramStart"/>
      <w:r w:rsidRPr="00115D00">
        <w:rPr>
          <w:rFonts w:ascii="Times New Roman" w:hAnsi="Times New Roman" w:cs="Times New Roman"/>
          <w:sz w:val="24"/>
          <w:szCs w:val="24"/>
        </w:rPr>
        <w:t>effected</w:t>
      </w:r>
      <w:proofErr w:type="gramEnd"/>
      <w:r w:rsidRPr="00115D00">
        <w:rPr>
          <w:rFonts w:ascii="Times New Roman" w:hAnsi="Times New Roman" w:cs="Times New Roman"/>
          <w:sz w:val="24"/>
          <w:szCs w:val="24"/>
        </w:rPr>
        <w:t xml:space="preserve"> at 19534 Unit E, </w:t>
      </w:r>
      <w:proofErr w:type="spellStart"/>
      <w:r w:rsidRPr="00115D00">
        <w:rPr>
          <w:rFonts w:ascii="Times New Roman" w:hAnsi="Times New Roman" w:cs="Times New Roman"/>
          <w:sz w:val="24"/>
          <w:szCs w:val="24"/>
        </w:rPr>
        <w:t>Seke</w:t>
      </w:r>
      <w:proofErr w:type="spellEnd"/>
      <w:r w:rsidRPr="00115D00">
        <w:rPr>
          <w:rFonts w:ascii="Times New Roman" w:hAnsi="Times New Roman" w:cs="Times New Roman"/>
          <w:sz w:val="24"/>
          <w:szCs w:val="24"/>
        </w:rPr>
        <w:t xml:space="preserve">, </w:t>
      </w:r>
      <w:proofErr w:type="spellStart"/>
      <w:r w:rsidRPr="00115D00">
        <w:rPr>
          <w:rFonts w:ascii="Times New Roman" w:hAnsi="Times New Roman" w:cs="Times New Roman"/>
          <w:sz w:val="24"/>
          <w:szCs w:val="24"/>
        </w:rPr>
        <w:t>Chitungwiza</w:t>
      </w:r>
      <w:proofErr w:type="spellEnd"/>
      <w:r w:rsidRPr="00115D00">
        <w:rPr>
          <w:rFonts w:ascii="Times New Roman" w:hAnsi="Times New Roman" w:cs="Times New Roman"/>
          <w:sz w:val="24"/>
          <w:szCs w:val="24"/>
        </w:rPr>
        <w:t xml:space="preserve">. The return of service by the Deputy Sheriff who proceeded to serve the order in HC 4101/09 at </w:t>
      </w:r>
      <w:proofErr w:type="spellStart"/>
      <w:r w:rsidRPr="00115D00">
        <w:rPr>
          <w:rFonts w:ascii="Times New Roman" w:hAnsi="Times New Roman" w:cs="Times New Roman"/>
          <w:sz w:val="24"/>
          <w:szCs w:val="24"/>
        </w:rPr>
        <w:t>Gandanzara</w:t>
      </w:r>
      <w:proofErr w:type="spellEnd"/>
      <w:r w:rsidRPr="00115D00">
        <w:rPr>
          <w:rFonts w:ascii="Times New Roman" w:hAnsi="Times New Roman" w:cs="Times New Roman"/>
          <w:sz w:val="24"/>
          <w:szCs w:val="24"/>
        </w:rPr>
        <w:t xml:space="preserve"> states that the order was “</w:t>
      </w:r>
      <w:r w:rsidRPr="00115D00">
        <w:rPr>
          <w:rFonts w:ascii="Times New Roman" w:hAnsi="Times New Roman" w:cs="Times New Roman"/>
          <w:b/>
          <w:sz w:val="24"/>
          <w:szCs w:val="24"/>
        </w:rPr>
        <w:t>served on the</w:t>
      </w:r>
      <w:r w:rsidRPr="00115D00">
        <w:rPr>
          <w:rFonts w:ascii="Times New Roman" w:hAnsi="Times New Roman" w:cs="Times New Roman"/>
          <w:sz w:val="24"/>
          <w:szCs w:val="24"/>
        </w:rPr>
        <w:t xml:space="preserve"> </w:t>
      </w:r>
      <w:r w:rsidRPr="00115D00">
        <w:rPr>
          <w:rFonts w:ascii="Times New Roman" w:hAnsi="Times New Roman" w:cs="Times New Roman"/>
          <w:b/>
          <w:sz w:val="24"/>
          <w:szCs w:val="24"/>
        </w:rPr>
        <w:t>ground</w:t>
      </w:r>
      <w:r w:rsidRPr="00115D00">
        <w:rPr>
          <w:rFonts w:ascii="Times New Roman" w:hAnsi="Times New Roman" w:cs="Times New Roman"/>
          <w:sz w:val="24"/>
          <w:szCs w:val="24"/>
        </w:rPr>
        <w:t xml:space="preserve"> as applicant’s security guards </w:t>
      </w:r>
      <w:proofErr w:type="gramStart"/>
      <w:r w:rsidRPr="00115D00">
        <w:rPr>
          <w:rFonts w:ascii="Times New Roman" w:hAnsi="Times New Roman" w:cs="Times New Roman"/>
          <w:sz w:val="24"/>
          <w:szCs w:val="24"/>
        </w:rPr>
        <w:t>refuse(</w:t>
      </w:r>
      <w:proofErr w:type="gramEnd"/>
      <w:r w:rsidRPr="00115D00">
        <w:rPr>
          <w:rFonts w:ascii="Times New Roman" w:hAnsi="Times New Roman" w:cs="Times New Roman"/>
          <w:sz w:val="24"/>
          <w:szCs w:val="24"/>
        </w:rPr>
        <w:t xml:space="preserve">d) to accept service.” </w:t>
      </w: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In the circumstances, the order having apparently been left or placed on the ground there was no service on any specific person. Neither is there any evidence that the respondents or any of them prevented the Deputy Sheriff from effecting service. The three people who are named and said to have been among the group of people that prevented the Deputy Sheriff from effecting service are not parties to this matter. What they are alleged to have uttered at the time can only be regarded as hearsay evidence. The Deputy Sheriff could have in terms of s 22 of the High Court Act called for the assistance of the Police to enable him to effect service of the order on the intended individuals. He appears not to have done so. There is also no evidence to the effect that the second respondent was party to the conduct alleged to constitute the contempt complained of by the applicants. There is no evidence that he was at the shrine at </w:t>
      </w:r>
      <w:proofErr w:type="spellStart"/>
      <w:r w:rsidRPr="00115D00">
        <w:rPr>
          <w:rFonts w:ascii="Times New Roman" w:hAnsi="Times New Roman" w:cs="Times New Roman"/>
          <w:sz w:val="24"/>
          <w:szCs w:val="24"/>
        </w:rPr>
        <w:t>Gandanzara</w:t>
      </w:r>
      <w:proofErr w:type="spellEnd"/>
      <w:r w:rsidRPr="00115D00">
        <w:rPr>
          <w:rFonts w:ascii="Times New Roman" w:hAnsi="Times New Roman" w:cs="Times New Roman"/>
          <w:sz w:val="24"/>
          <w:szCs w:val="24"/>
        </w:rPr>
        <w:t xml:space="preserve"> on 3 February 2010 when the applicants allege that they were prevented from entering the shrine. He is not one of the three persons named in the applicants’ affidavits as having been part of the group that prevented the applicants from entering the shrine. It is of note that the application for contempt of court was not served on any of the other respondents.</w:t>
      </w: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In </w:t>
      </w:r>
      <w:proofErr w:type="spellStart"/>
      <w:r w:rsidRPr="00115D00">
        <w:rPr>
          <w:rFonts w:ascii="Times New Roman" w:hAnsi="Times New Roman" w:cs="Times New Roman"/>
          <w:i/>
          <w:sz w:val="24"/>
          <w:szCs w:val="24"/>
        </w:rPr>
        <w:t>Scheelite</w:t>
      </w:r>
      <w:proofErr w:type="spellEnd"/>
      <w:r w:rsidRPr="00115D00">
        <w:rPr>
          <w:rFonts w:ascii="Times New Roman" w:hAnsi="Times New Roman" w:cs="Times New Roman"/>
          <w:i/>
          <w:sz w:val="24"/>
          <w:szCs w:val="24"/>
        </w:rPr>
        <w:t xml:space="preserve"> King Mining Co </w:t>
      </w:r>
      <w:r w:rsidRPr="00A7179E">
        <w:rPr>
          <w:rFonts w:ascii="Times New Roman" w:hAnsi="Times New Roman" w:cs="Times New Roman"/>
          <w:sz w:val="24"/>
          <w:szCs w:val="24"/>
        </w:rPr>
        <w:t>(</w:t>
      </w:r>
      <w:proofErr w:type="spellStart"/>
      <w:r w:rsidRPr="00115D00">
        <w:rPr>
          <w:rFonts w:ascii="Times New Roman" w:hAnsi="Times New Roman" w:cs="Times New Roman"/>
          <w:i/>
          <w:sz w:val="24"/>
          <w:szCs w:val="24"/>
        </w:rPr>
        <w:t>Pvt</w:t>
      </w:r>
      <w:proofErr w:type="spellEnd"/>
      <w:r w:rsidRPr="00A7179E">
        <w:rPr>
          <w:rFonts w:ascii="Times New Roman" w:hAnsi="Times New Roman" w:cs="Times New Roman"/>
          <w:sz w:val="24"/>
          <w:szCs w:val="24"/>
        </w:rPr>
        <w:t>)</w:t>
      </w:r>
      <w:r w:rsidRPr="00115D00">
        <w:rPr>
          <w:rFonts w:ascii="Times New Roman" w:hAnsi="Times New Roman" w:cs="Times New Roman"/>
          <w:i/>
          <w:sz w:val="24"/>
          <w:szCs w:val="24"/>
        </w:rPr>
        <w:t xml:space="preserve"> Ltd </w:t>
      </w:r>
      <w:r w:rsidRPr="00A7179E">
        <w:rPr>
          <w:rFonts w:ascii="Times New Roman" w:hAnsi="Times New Roman" w:cs="Times New Roman"/>
          <w:sz w:val="24"/>
          <w:szCs w:val="24"/>
        </w:rPr>
        <w:t>v</w:t>
      </w:r>
      <w:r w:rsidRPr="00115D00">
        <w:rPr>
          <w:rFonts w:ascii="Times New Roman" w:hAnsi="Times New Roman" w:cs="Times New Roman"/>
          <w:i/>
          <w:sz w:val="24"/>
          <w:szCs w:val="24"/>
        </w:rPr>
        <w:t xml:space="preserve"> </w:t>
      </w:r>
      <w:proofErr w:type="spellStart"/>
      <w:r w:rsidRPr="00115D00">
        <w:rPr>
          <w:rFonts w:ascii="Times New Roman" w:hAnsi="Times New Roman" w:cs="Times New Roman"/>
          <w:i/>
          <w:sz w:val="24"/>
          <w:szCs w:val="24"/>
        </w:rPr>
        <w:t>Mahachi</w:t>
      </w:r>
      <w:proofErr w:type="spellEnd"/>
      <w:r w:rsidRPr="00115D00">
        <w:rPr>
          <w:rFonts w:ascii="Times New Roman" w:hAnsi="Times New Roman" w:cs="Times New Roman"/>
          <w:i/>
          <w:sz w:val="24"/>
          <w:szCs w:val="24"/>
        </w:rPr>
        <w:t xml:space="preserve"> </w:t>
      </w:r>
      <w:r w:rsidRPr="00115D00">
        <w:rPr>
          <w:rFonts w:ascii="Times New Roman" w:hAnsi="Times New Roman" w:cs="Times New Roman"/>
          <w:sz w:val="24"/>
          <w:szCs w:val="24"/>
        </w:rPr>
        <w:t>1998 (1) ZLR 173 (H) it was stated at 177H – 178A that:</w:t>
      </w:r>
    </w:p>
    <w:p w:rsidR="001A5214" w:rsidRDefault="001A5214" w:rsidP="001A5214">
      <w:pPr>
        <w:pStyle w:val="NoSpacing"/>
        <w:ind w:left="720"/>
        <w:jc w:val="both"/>
        <w:rPr>
          <w:rFonts w:ascii="Times New Roman" w:hAnsi="Times New Roman" w:cs="Times New Roman"/>
          <w:sz w:val="24"/>
          <w:szCs w:val="24"/>
        </w:rPr>
      </w:pPr>
    </w:p>
    <w:p w:rsidR="001A5214" w:rsidRDefault="001A5214" w:rsidP="001A5214">
      <w:pPr>
        <w:pStyle w:val="NoSpacing"/>
        <w:spacing w:line="276" w:lineRule="auto"/>
        <w:ind w:left="720"/>
        <w:jc w:val="both"/>
        <w:rPr>
          <w:rFonts w:ascii="Times New Roman" w:hAnsi="Times New Roman" w:cs="Times New Roman"/>
          <w:sz w:val="24"/>
          <w:szCs w:val="24"/>
        </w:rPr>
      </w:pPr>
      <w:r w:rsidRPr="00115D00">
        <w:rPr>
          <w:rFonts w:ascii="Times New Roman" w:hAnsi="Times New Roman" w:cs="Times New Roman"/>
          <w:sz w:val="24"/>
          <w:szCs w:val="24"/>
        </w:rPr>
        <w:lastRenderedPageBreak/>
        <w:t>“</w:t>
      </w:r>
      <w:r>
        <w:rPr>
          <w:rFonts w:ascii="Times New Roman" w:hAnsi="Times New Roman" w:cs="Times New Roman"/>
          <w:sz w:val="24"/>
          <w:szCs w:val="24"/>
        </w:rPr>
        <w:t>B</w:t>
      </w:r>
      <w:r w:rsidRPr="00115D00">
        <w:rPr>
          <w:rFonts w:ascii="Times New Roman" w:hAnsi="Times New Roman" w:cs="Times New Roman"/>
          <w:sz w:val="24"/>
          <w:szCs w:val="24"/>
        </w:rPr>
        <w:t>efore holding a person to have been in contempt of court, it is necessary to be satisfied both that the order was not complied with and that the non-compliance was willful on the part of the defaulting party.”</w:t>
      </w:r>
    </w:p>
    <w:p w:rsidR="001A5214" w:rsidRPr="00115D00" w:rsidRDefault="001A5214" w:rsidP="001A5214">
      <w:pPr>
        <w:pStyle w:val="NoSpacing"/>
        <w:spacing w:line="276" w:lineRule="auto"/>
        <w:ind w:left="720"/>
        <w:jc w:val="both"/>
        <w:rPr>
          <w:rFonts w:ascii="Times New Roman" w:hAnsi="Times New Roman" w:cs="Times New Roman"/>
          <w:sz w:val="24"/>
          <w:szCs w:val="24"/>
        </w:rPr>
      </w:pP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Rule 39(1) requires that “process in relation to a claim for an order affecting the liberty of a person shall be served by delivery of a copy thereof to that person personally.” This rule was complied with only in relation to the second respondent as already stated above. The shortcomings of the application with regard to the second respondent have already been discussed above. With regards to the other respondents, the said </w:t>
      </w:r>
      <w:proofErr w:type="spellStart"/>
      <w:r w:rsidRPr="00115D00">
        <w:rPr>
          <w:rFonts w:ascii="Times New Roman" w:hAnsi="Times New Roman" w:cs="Times New Roman"/>
          <w:sz w:val="24"/>
          <w:szCs w:val="24"/>
        </w:rPr>
        <w:t>non compliance</w:t>
      </w:r>
      <w:proofErr w:type="spellEnd"/>
      <w:r w:rsidRPr="00115D00">
        <w:rPr>
          <w:rFonts w:ascii="Times New Roman" w:hAnsi="Times New Roman" w:cs="Times New Roman"/>
          <w:sz w:val="24"/>
          <w:szCs w:val="24"/>
        </w:rPr>
        <w:t xml:space="preserve"> with r 39(1) is such as to dispose of the application as against them without any need to go into the merits of the matter or discuss it any further. With regard to the second respondent, for the reasons discussed above, no order can be granted against him. The application cannot therefore succeed. Costs will follow the cause. The application will therefore be dismissed with costs. </w:t>
      </w:r>
    </w:p>
    <w:p w:rsidR="001A5214" w:rsidRPr="00115D00" w:rsidRDefault="001A5214" w:rsidP="001A5214">
      <w:pPr>
        <w:pStyle w:val="NoSpacing"/>
        <w:spacing w:line="360" w:lineRule="auto"/>
        <w:jc w:val="both"/>
        <w:rPr>
          <w:rFonts w:ascii="Times New Roman" w:hAnsi="Times New Roman" w:cs="Times New Roman"/>
          <w:sz w:val="24"/>
          <w:szCs w:val="24"/>
        </w:rPr>
      </w:pPr>
    </w:p>
    <w:p w:rsidR="001A5214" w:rsidRPr="00115D00" w:rsidRDefault="001A5214" w:rsidP="001A5214">
      <w:pPr>
        <w:pStyle w:val="NoSpacing"/>
        <w:spacing w:line="360" w:lineRule="auto"/>
        <w:ind w:firstLine="720"/>
        <w:jc w:val="both"/>
        <w:rPr>
          <w:rFonts w:ascii="Times New Roman" w:hAnsi="Times New Roman" w:cs="Times New Roman"/>
          <w:sz w:val="24"/>
          <w:szCs w:val="24"/>
        </w:rPr>
      </w:pPr>
      <w:r w:rsidRPr="00115D00">
        <w:rPr>
          <w:rFonts w:ascii="Times New Roman" w:hAnsi="Times New Roman" w:cs="Times New Roman"/>
          <w:sz w:val="24"/>
          <w:szCs w:val="24"/>
        </w:rPr>
        <w:t xml:space="preserve">For the </w:t>
      </w:r>
      <w:r w:rsidR="00BA57EA">
        <w:rPr>
          <w:rFonts w:ascii="Times New Roman" w:hAnsi="Times New Roman" w:cs="Times New Roman"/>
          <w:sz w:val="24"/>
          <w:szCs w:val="24"/>
        </w:rPr>
        <w:t>avoidance</w:t>
      </w:r>
      <w:r w:rsidRPr="00115D00">
        <w:rPr>
          <w:rFonts w:ascii="Times New Roman" w:hAnsi="Times New Roman" w:cs="Times New Roman"/>
          <w:sz w:val="24"/>
          <w:szCs w:val="24"/>
        </w:rPr>
        <w:t xml:space="preserve"> of doubt the order of the court in HC 5403/09 is as follows:</w:t>
      </w:r>
    </w:p>
    <w:p w:rsidR="001A5214" w:rsidRPr="00115D00" w:rsidRDefault="001A5214" w:rsidP="001A5214">
      <w:pPr>
        <w:pStyle w:val="NoSpacing"/>
        <w:spacing w:line="360" w:lineRule="auto"/>
        <w:jc w:val="both"/>
        <w:rPr>
          <w:rFonts w:ascii="Times New Roman" w:hAnsi="Times New Roman" w:cs="Times New Roman"/>
          <w:sz w:val="24"/>
          <w:szCs w:val="24"/>
        </w:rPr>
      </w:pPr>
      <w:r w:rsidRPr="00115D00">
        <w:rPr>
          <w:rFonts w:ascii="Times New Roman" w:hAnsi="Times New Roman" w:cs="Times New Roman"/>
          <w:sz w:val="24"/>
          <w:szCs w:val="24"/>
        </w:rPr>
        <w:t>IT IS ORDERED:</w:t>
      </w:r>
    </w:p>
    <w:p w:rsidR="001A5214" w:rsidRPr="00115D00" w:rsidRDefault="001A5214" w:rsidP="001A5214">
      <w:pPr>
        <w:pStyle w:val="NoSpacing"/>
        <w:numPr>
          <w:ilvl w:val="0"/>
          <w:numId w:val="3"/>
        </w:numPr>
        <w:spacing w:line="360" w:lineRule="auto"/>
        <w:jc w:val="both"/>
        <w:rPr>
          <w:rFonts w:ascii="Times New Roman" w:hAnsi="Times New Roman" w:cs="Times New Roman"/>
          <w:sz w:val="24"/>
          <w:szCs w:val="24"/>
        </w:rPr>
      </w:pPr>
      <w:r w:rsidRPr="00115D00">
        <w:rPr>
          <w:rFonts w:ascii="Times New Roman" w:hAnsi="Times New Roman" w:cs="Times New Roman"/>
          <w:sz w:val="24"/>
          <w:szCs w:val="24"/>
        </w:rPr>
        <w:t>That the order granted by this court on 28 October 2009 in HC 4101/09 be and is hereby set aside.</w:t>
      </w:r>
    </w:p>
    <w:p w:rsidR="001A5214" w:rsidRPr="00115D00" w:rsidRDefault="001A5214" w:rsidP="001A5214">
      <w:pPr>
        <w:pStyle w:val="NoSpacing"/>
        <w:numPr>
          <w:ilvl w:val="0"/>
          <w:numId w:val="3"/>
        </w:numPr>
        <w:spacing w:line="360" w:lineRule="auto"/>
        <w:jc w:val="both"/>
        <w:rPr>
          <w:rFonts w:ascii="Times New Roman" w:hAnsi="Times New Roman" w:cs="Times New Roman"/>
          <w:sz w:val="24"/>
          <w:szCs w:val="24"/>
        </w:rPr>
      </w:pPr>
      <w:r w:rsidRPr="00115D00">
        <w:rPr>
          <w:rFonts w:ascii="Times New Roman" w:hAnsi="Times New Roman" w:cs="Times New Roman"/>
          <w:sz w:val="24"/>
          <w:szCs w:val="24"/>
        </w:rPr>
        <w:t>Th</w:t>
      </w:r>
      <w:r w:rsidR="00BA57EA">
        <w:rPr>
          <w:rFonts w:ascii="Times New Roman" w:hAnsi="Times New Roman" w:cs="Times New Roman"/>
          <w:sz w:val="24"/>
          <w:szCs w:val="24"/>
        </w:rPr>
        <w:t>at the</w:t>
      </w:r>
      <w:r w:rsidRPr="00115D00">
        <w:rPr>
          <w:rFonts w:ascii="Times New Roman" w:hAnsi="Times New Roman" w:cs="Times New Roman"/>
          <w:sz w:val="24"/>
          <w:szCs w:val="24"/>
        </w:rPr>
        <w:t xml:space="preserve"> applicant is granted leave to file the answering affidavit to the application in HC 4101/09 within seven (7) days of this order.</w:t>
      </w:r>
    </w:p>
    <w:p w:rsidR="001A5214" w:rsidRPr="00115D00" w:rsidRDefault="001A5214" w:rsidP="001A5214">
      <w:pPr>
        <w:pStyle w:val="NoSpacing"/>
        <w:numPr>
          <w:ilvl w:val="0"/>
          <w:numId w:val="3"/>
        </w:numPr>
        <w:spacing w:line="360" w:lineRule="auto"/>
        <w:jc w:val="both"/>
        <w:rPr>
          <w:rFonts w:ascii="Times New Roman" w:hAnsi="Times New Roman" w:cs="Times New Roman"/>
          <w:sz w:val="24"/>
          <w:szCs w:val="24"/>
        </w:rPr>
      </w:pPr>
      <w:r w:rsidRPr="00115D00">
        <w:rPr>
          <w:rFonts w:ascii="Times New Roman" w:hAnsi="Times New Roman" w:cs="Times New Roman"/>
          <w:sz w:val="24"/>
          <w:szCs w:val="24"/>
        </w:rPr>
        <w:t>That the respondents shall pay the applicant’s costs.</w:t>
      </w:r>
    </w:p>
    <w:p w:rsidR="001A5214" w:rsidRPr="00115D00" w:rsidRDefault="001A5214" w:rsidP="001A5214">
      <w:pPr>
        <w:pStyle w:val="NoSpacing"/>
        <w:spacing w:line="360" w:lineRule="auto"/>
        <w:jc w:val="both"/>
        <w:rPr>
          <w:rFonts w:ascii="Times New Roman" w:hAnsi="Times New Roman" w:cs="Times New Roman"/>
          <w:sz w:val="24"/>
          <w:szCs w:val="24"/>
        </w:rPr>
      </w:pPr>
    </w:p>
    <w:p w:rsidR="001A5214" w:rsidRPr="00115D00" w:rsidRDefault="001A5214" w:rsidP="001A5214">
      <w:pPr>
        <w:pStyle w:val="NoSpacing"/>
        <w:spacing w:line="360" w:lineRule="auto"/>
        <w:ind w:left="360"/>
        <w:jc w:val="both"/>
        <w:rPr>
          <w:rFonts w:ascii="Times New Roman" w:hAnsi="Times New Roman" w:cs="Times New Roman"/>
          <w:sz w:val="24"/>
          <w:szCs w:val="24"/>
        </w:rPr>
      </w:pPr>
      <w:r w:rsidRPr="00115D00">
        <w:rPr>
          <w:rFonts w:ascii="Times New Roman" w:hAnsi="Times New Roman" w:cs="Times New Roman"/>
          <w:sz w:val="24"/>
          <w:szCs w:val="24"/>
        </w:rPr>
        <w:t>The order of the court in HC 976/10 is as follows:</w:t>
      </w:r>
    </w:p>
    <w:p w:rsidR="001A5214" w:rsidRDefault="001A5214" w:rsidP="001A5214">
      <w:pPr>
        <w:pStyle w:val="NoSpacing"/>
        <w:spacing w:line="360" w:lineRule="auto"/>
        <w:ind w:left="360"/>
        <w:jc w:val="both"/>
        <w:rPr>
          <w:rFonts w:ascii="Times New Roman" w:hAnsi="Times New Roman" w:cs="Times New Roman"/>
          <w:sz w:val="24"/>
          <w:szCs w:val="24"/>
        </w:rPr>
      </w:pPr>
    </w:p>
    <w:p w:rsidR="001A5214" w:rsidRPr="00115D00" w:rsidRDefault="001A5214" w:rsidP="001A5214">
      <w:pPr>
        <w:pStyle w:val="NoSpacing"/>
        <w:spacing w:line="360" w:lineRule="auto"/>
        <w:ind w:left="360"/>
        <w:jc w:val="both"/>
        <w:rPr>
          <w:rFonts w:ascii="Times New Roman" w:hAnsi="Times New Roman" w:cs="Times New Roman"/>
          <w:sz w:val="24"/>
          <w:szCs w:val="24"/>
        </w:rPr>
      </w:pPr>
      <w:r w:rsidRPr="00115D00">
        <w:rPr>
          <w:rFonts w:ascii="Times New Roman" w:hAnsi="Times New Roman" w:cs="Times New Roman"/>
          <w:sz w:val="24"/>
          <w:szCs w:val="24"/>
        </w:rPr>
        <w:t>It is ordered that the application be and is hereby dismissed with costs.</w:t>
      </w:r>
    </w:p>
    <w:p w:rsidR="001A5214" w:rsidRPr="00115D00" w:rsidRDefault="001A5214" w:rsidP="001A5214">
      <w:pPr>
        <w:pStyle w:val="NoSpacing"/>
        <w:spacing w:line="360" w:lineRule="auto"/>
        <w:jc w:val="both"/>
        <w:rPr>
          <w:rFonts w:ascii="Times New Roman" w:hAnsi="Times New Roman" w:cs="Times New Roman"/>
          <w:sz w:val="24"/>
          <w:szCs w:val="24"/>
        </w:rPr>
      </w:pPr>
    </w:p>
    <w:p w:rsidR="002A5CAA" w:rsidRDefault="002A5CAA" w:rsidP="001A5214">
      <w:pPr>
        <w:pStyle w:val="NoSpacing"/>
        <w:jc w:val="both"/>
        <w:rPr>
          <w:rFonts w:ascii="Times New Roman" w:hAnsi="Times New Roman" w:cs="Times New Roman"/>
          <w:i/>
          <w:sz w:val="24"/>
          <w:szCs w:val="24"/>
        </w:rPr>
      </w:pPr>
    </w:p>
    <w:p w:rsidR="002A5CAA" w:rsidRDefault="002A5CAA" w:rsidP="001A5214">
      <w:pPr>
        <w:pStyle w:val="NoSpacing"/>
        <w:jc w:val="both"/>
        <w:rPr>
          <w:rFonts w:ascii="Times New Roman" w:hAnsi="Times New Roman" w:cs="Times New Roman"/>
          <w:i/>
          <w:sz w:val="24"/>
          <w:szCs w:val="24"/>
        </w:rPr>
      </w:pPr>
    </w:p>
    <w:p w:rsidR="001A5214" w:rsidRPr="00115D00" w:rsidRDefault="001A5214" w:rsidP="001A5214">
      <w:pPr>
        <w:pStyle w:val="NoSpacing"/>
        <w:jc w:val="both"/>
        <w:rPr>
          <w:rFonts w:ascii="Times New Roman" w:hAnsi="Times New Roman" w:cs="Times New Roman"/>
          <w:sz w:val="24"/>
          <w:szCs w:val="24"/>
        </w:rPr>
      </w:pPr>
      <w:proofErr w:type="spellStart"/>
      <w:r w:rsidRPr="00A7179E">
        <w:rPr>
          <w:rFonts w:ascii="Times New Roman" w:hAnsi="Times New Roman" w:cs="Times New Roman"/>
          <w:i/>
          <w:sz w:val="24"/>
          <w:szCs w:val="24"/>
        </w:rPr>
        <w:t>Venturas</w:t>
      </w:r>
      <w:proofErr w:type="spellEnd"/>
      <w:r w:rsidRPr="00A7179E">
        <w:rPr>
          <w:rFonts w:ascii="Times New Roman" w:hAnsi="Times New Roman" w:cs="Times New Roman"/>
          <w:i/>
          <w:sz w:val="24"/>
          <w:szCs w:val="24"/>
        </w:rPr>
        <w:t xml:space="preserve"> &amp; </w:t>
      </w:r>
      <w:proofErr w:type="spellStart"/>
      <w:r w:rsidRPr="00A7179E">
        <w:rPr>
          <w:rFonts w:ascii="Times New Roman" w:hAnsi="Times New Roman" w:cs="Times New Roman"/>
          <w:i/>
          <w:sz w:val="24"/>
          <w:szCs w:val="24"/>
        </w:rPr>
        <w:t>Samkange</w:t>
      </w:r>
      <w:proofErr w:type="spellEnd"/>
      <w:r w:rsidRPr="00115D00">
        <w:rPr>
          <w:rFonts w:ascii="Times New Roman" w:hAnsi="Times New Roman" w:cs="Times New Roman"/>
          <w:sz w:val="24"/>
          <w:szCs w:val="24"/>
        </w:rPr>
        <w:t>, applicants’ legal practitioners</w:t>
      </w:r>
    </w:p>
    <w:p w:rsidR="001A5214" w:rsidRPr="00115D00" w:rsidRDefault="001A5214" w:rsidP="001A5214">
      <w:pPr>
        <w:pStyle w:val="NoSpacing"/>
        <w:jc w:val="both"/>
        <w:rPr>
          <w:rFonts w:ascii="Times New Roman" w:hAnsi="Times New Roman" w:cs="Times New Roman"/>
          <w:sz w:val="24"/>
          <w:szCs w:val="24"/>
        </w:rPr>
      </w:pPr>
      <w:proofErr w:type="spellStart"/>
      <w:r w:rsidRPr="00BA57EA">
        <w:rPr>
          <w:rFonts w:ascii="Times New Roman" w:hAnsi="Times New Roman" w:cs="Times New Roman"/>
          <w:i/>
          <w:sz w:val="24"/>
          <w:szCs w:val="24"/>
        </w:rPr>
        <w:t>Mag</w:t>
      </w:r>
      <w:r w:rsidR="00BA57EA" w:rsidRPr="00BA57EA">
        <w:rPr>
          <w:rFonts w:ascii="Times New Roman" w:hAnsi="Times New Roman" w:cs="Times New Roman"/>
          <w:i/>
          <w:sz w:val="24"/>
          <w:szCs w:val="24"/>
        </w:rPr>
        <w:t>waliba</w:t>
      </w:r>
      <w:proofErr w:type="spellEnd"/>
      <w:r w:rsidR="00BA57EA" w:rsidRPr="00BA57EA">
        <w:rPr>
          <w:rFonts w:ascii="Times New Roman" w:hAnsi="Times New Roman" w:cs="Times New Roman"/>
          <w:i/>
          <w:sz w:val="24"/>
          <w:szCs w:val="24"/>
        </w:rPr>
        <w:t xml:space="preserve"> &amp; </w:t>
      </w:r>
      <w:proofErr w:type="spellStart"/>
      <w:r w:rsidR="00BA57EA" w:rsidRPr="00BA57EA">
        <w:rPr>
          <w:rFonts w:ascii="Times New Roman" w:hAnsi="Times New Roman" w:cs="Times New Roman"/>
          <w:i/>
          <w:sz w:val="24"/>
          <w:szCs w:val="24"/>
        </w:rPr>
        <w:t>Kwirira</w:t>
      </w:r>
      <w:proofErr w:type="spellEnd"/>
      <w:r w:rsidRPr="00115D00">
        <w:rPr>
          <w:rFonts w:ascii="Times New Roman" w:hAnsi="Times New Roman" w:cs="Times New Roman"/>
          <w:sz w:val="24"/>
          <w:szCs w:val="24"/>
        </w:rPr>
        <w:t xml:space="preserve"> </w:t>
      </w:r>
      <w:r>
        <w:rPr>
          <w:rFonts w:ascii="Times New Roman" w:hAnsi="Times New Roman" w:cs="Times New Roman"/>
          <w:sz w:val="24"/>
          <w:szCs w:val="24"/>
        </w:rPr>
        <w:t>r</w:t>
      </w:r>
      <w:r w:rsidRPr="00115D00">
        <w:rPr>
          <w:rFonts w:ascii="Times New Roman" w:hAnsi="Times New Roman" w:cs="Times New Roman"/>
          <w:sz w:val="24"/>
          <w:szCs w:val="24"/>
        </w:rPr>
        <w:t xml:space="preserve">espondents’ legal practitioners  </w:t>
      </w:r>
    </w:p>
    <w:p w:rsidR="00861122" w:rsidRDefault="00861122">
      <w:bookmarkStart w:id="0" w:name="_GoBack"/>
      <w:bookmarkEnd w:id="0"/>
    </w:p>
    <w:sectPr w:rsidR="00861122" w:rsidSect="00B84D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1FF" w:rsidRDefault="000151FF" w:rsidP="00272AA7">
      <w:pPr>
        <w:spacing w:after="0" w:line="240" w:lineRule="auto"/>
      </w:pPr>
      <w:r>
        <w:separator/>
      </w:r>
    </w:p>
  </w:endnote>
  <w:endnote w:type="continuationSeparator" w:id="0">
    <w:p w:rsidR="000151FF" w:rsidRDefault="000151FF" w:rsidP="0027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1FF" w:rsidRDefault="000151FF" w:rsidP="00272AA7">
      <w:pPr>
        <w:spacing w:after="0" w:line="240" w:lineRule="auto"/>
      </w:pPr>
      <w:r>
        <w:separator/>
      </w:r>
    </w:p>
  </w:footnote>
  <w:footnote w:type="continuationSeparator" w:id="0">
    <w:p w:rsidR="000151FF" w:rsidRDefault="000151FF" w:rsidP="00272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926650"/>
      <w:docPartObj>
        <w:docPartGallery w:val="Page Numbers (Top of Page)"/>
        <w:docPartUnique/>
      </w:docPartObj>
    </w:sdtPr>
    <w:sdtEndPr>
      <w:rPr>
        <w:noProof/>
      </w:rPr>
    </w:sdtEndPr>
    <w:sdtContent>
      <w:p w:rsidR="00272AA7" w:rsidRDefault="00272AA7">
        <w:pPr>
          <w:pStyle w:val="Header"/>
          <w:jc w:val="right"/>
          <w:rPr>
            <w:noProof/>
          </w:rPr>
        </w:pPr>
        <w:r>
          <w:fldChar w:fldCharType="begin"/>
        </w:r>
        <w:r>
          <w:instrText xml:space="preserve"> PAGE   \* MERGEFORMAT </w:instrText>
        </w:r>
        <w:r>
          <w:fldChar w:fldCharType="separate"/>
        </w:r>
        <w:r w:rsidR="002A5CAA">
          <w:rPr>
            <w:noProof/>
          </w:rPr>
          <w:t>6</w:t>
        </w:r>
        <w:r>
          <w:rPr>
            <w:noProof/>
          </w:rPr>
          <w:fldChar w:fldCharType="end"/>
        </w:r>
      </w:p>
      <w:p w:rsidR="00272AA7" w:rsidRDefault="00272AA7">
        <w:pPr>
          <w:pStyle w:val="Header"/>
          <w:jc w:val="right"/>
          <w:rPr>
            <w:noProof/>
          </w:rPr>
        </w:pPr>
        <w:r>
          <w:rPr>
            <w:noProof/>
          </w:rPr>
          <w:t>HH 220-11</w:t>
        </w:r>
      </w:p>
      <w:p w:rsidR="00272AA7" w:rsidRDefault="00272AA7">
        <w:pPr>
          <w:pStyle w:val="Header"/>
          <w:jc w:val="right"/>
          <w:rPr>
            <w:noProof/>
          </w:rPr>
        </w:pPr>
        <w:r>
          <w:rPr>
            <w:noProof/>
          </w:rPr>
          <w:t>HC 5403/09</w:t>
        </w:r>
      </w:p>
      <w:p w:rsidR="00AE6FA5" w:rsidRDefault="00AE6FA5">
        <w:pPr>
          <w:pStyle w:val="Header"/>
          <w:jc w:val="right"/>
          <w:rPr>
            <w:noProof/>
          </w:rPr>
        </w:pPr>
        <w:r>
          <w:rPr>
            <w:noProof/>
          </w:rPr>
          <w:t>and</w:t>
        </w:r>
      </w:p>
      <w:p w:rsidR="00272AA7" w:rsidRDefault="00272AA7">
        <w:pPr>
          <w:pStyle w:val="Header"/>
          <w:jc w:val="right"/>
          <w:rPr>
            <w:noProof/>
          </w:rPr>
        </w:pPr>
        <w:r>
          <w:rPr>
            <w:noProof/>
          </w:rPr>
          <w:t>HC 976/10</w:t>
        </w:r>
      </w:p>
      <w:p w:rsidR="00272AA7" w:rsidRDefault="000151FF">
        <w:pPr>
          <w:pStyle w:val="Header"/>
          <w:jc w:val="right"/>
        </w:pPr>
      </w:p>
    </w:sdtContent>
  </w:sdt>
  <w:p w:rsidR="00272AA7" w:rsidRDefault="00272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50FCC"/>
    <w:multiLevelType w:val="hybridMultilevel"/>
    <w:tmpl w:val="49E666AC"/>
    <w:lvl w:ilvl="0" w:tplc="8A32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837DD1"/>
    <w:multiLevelType w:val="hybridMultilevel"/>
    <w:tmpl w:val="5810F00A"/>
    <w:lvl w:ilvl="0" w:tplc="9806A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EA5240"/>
    <w:multiLevelType w:val="hybridMultilevel"/>
    <w:tmpl w:val="9DAA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14"/>
    <w:rsid w:val="000151FF"/>
    <w:rsid w:val="000B6FF5"/>
    <w:rsid w:val="00161B0B"/>
    <w:rsid w:val="001A5214"/>
    <w:rsid w:val="00206296"/>
    <w:rsid w:val="00272AA7"/>
    <w:rsid w:val="002A5CAA"/>
    <w:rsid w:val="00861122"/>
    <w:rsid w:val="009274F9"/>
    <w:rsid w:val="00AE6FA5"/>
    <w:rsid w:val="00BA57EA"/>
    <w:rsid w:val="00D60A9E"/>
    <w:rsid w:val="00F967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214"/>
    <w:pPr>
      <w:spacing w:after="0" w:line="240" w:lineRule="auto"/>
    </w:pPr>
    <w:rPr>
      <w:lang w:val="en-US"/>
    </w:rPr>
  </w:style>
  <w:style w:type="paragraph" w:styleId="Header">
    <w:name w:val="header"/>
    <w:basedOn w:val="Normal"/>
    <w:link w:val="HeaderChar"/>
    <w:uiPriority w:val="99"/>
    <w:unhideWhenUsed/>
    <w:rsid w:val="00272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AA7"/>
    <w:rPr>
      <w:lang w:val="en-US"/>
    </w:rPr>
  </w:style>
  <w:style w:type="paragraph" w:styleId="Footer">
    <w:name w:val="footer"/>
    <w:basedOn w:val="Normal"/>
    <w:link w:val="FooterChar"/>
    <w:uiPriority w:val="99"/>
    <w:unhideWhenUsed/>
    <w:rsid w:val="00272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AA7"/>
    <w:rPr>
      <w:lang w:val="en-US"/>
    </w:rPr>
  </w:style>
  <w:style w:type="paragraph" w:styleId="BalloonText">
    <w:name w:val="Balloon Text"/>
    <w:basedOn w:val="Normal"/>
    <w:link w:val="BalloonTextChar"/>
    <w:uiPriority w:val="99"/>
    <w:semiHidden/>
    <w:unhideWhenUsed/>
    <w:rsid w:val="00206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9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214"/>
    <w:pPr>
      <w:spacing w:after="0" w:line="240" w:lineRule="auto"/>
    </w:pPr>
    <w:rPr>
      <w:lang w:val="en-US"/>
    </w:rPr>
  </w:style>
  <w:style w:type="paragraph" w:styleId="Header">
    <w:name w:val="header"/>
    <w:basedOn w:val="Normal"/>
    <w:link w:val="HeaderChar"/>
    <w:uiPriority w:val="99"/>
    <w:unhideWhenUsed/>
    <w:rsid w:val="00272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AA7"/>
    <w:rPr>
      <w:lang w:val="en-US"/>
    </w:rPr>
  </w:style>
  <w:style w:type="paragraph" w:styleId="Footer">
    <w:name w:val="footer"/>
    <w:basedOn w:val="Normal"/>
    <w:link w:val="FooterChar"/>
    <w:uiPriority w:val="99"/>
    <w:unhideWhenUsed/>
    <w:rsid w:val="00272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AA7"/>
    <w:rPr>
      <w:lang w:val="en-US"/>
    </w:rPr>
  </w:style>
  <w:style w:type="paragraph" w:styleId="BalloonText">
    <w:name w:val="Balloon Text"/>
    <w:basedOn w:val="Normal"/>
    <w:link w:val="BalloonTextChar"/>
    <w:uiPriority w:val="99"/>
    <w:semiHidden/>
    <w:unhideWhenUsed/>
    <w:rsid w:val="00206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9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2011-10-18T06:56:00Z</cp:lastPrinted>
  <dcterms:created xsi:type="dcterms:W3CDTF">2011-11-16T07:46:00Z</dcterms:created>
  <dcterms:modified xsi:type="dcterms:W3CDTF">2012-09-20T09:08:00Z</dcterms:modified>
</cp:coreProperties>
</file>