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AD6" w:rsidRDefault="007C7B30" w:rsidP="007C7B3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ATTORNEY GENERAL</w:t>
      </w:r>
    </w:p>
    <w:p w:rsidR="007C7B30" w:rsidRDefault="007C7B30" w:rsidP="007C7B3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C7B30" w:rsidRDefault="007C7B30" w:rsidP="007C7B30">
      <w:pPr>
        <w:spacing w:after="0" w:line="240" w:lineRule="auto"/>
        <w:rPr>
          <w:rFonts w:ascii="Times New Roman" w:hAnsi="Times New Roman" w:cs="Times New Roman"/>
          <w:sz w:val="24"/>
          <w:szCs w:val="24"/>
        </w:rPr>
      </w:pPr>
      <w:r>
        <w:rPr>
          <w:rFonts w:ascii="Times New Roman" w:hAnsi="Times New Roman" w:cs="Times New Roman"/>
          <w:sz w:val="24"/>
          <w:szCs w:val="24"/>
        </w:rPr>
        <w:t>MAXWELL GOREDEMA</w:t>
      </w:r>
    </w:p>
    <w:p w:rsidR="007C7B30" w:rsidRDefault="007C7B30" w:rsidP="007C7B30">
      <w:pPr>
        <w:spacing w:after="0" w:line="240" w:lineRule="auto"/>
        <w:rPr>
          <w:rFonts w:ascii="Times New Roman" w:hAnsi="Times New Roman" w:cs="Times New Roman"/>
          <w:sz w:val="24"/>
          <w:szCs w:val="24"/>
        </w:rPr>
      </w:pPr>
    </w:p>
    <w:p w:rsidR="007C7B30" w:rsidRDefault="007C7B30" w:rsidP="007C7B30">
      <w:pPr>
        <w:spacing w:after="0" w:line="240" w:lineRule="auto"/>
        <w:rPr>
          <w:rFonts w:ascii="Times New Roman" w:hAnsi="Times New Roman" w:cs="Times New Roman"/>
          <w:sz w:val="24"/>
          <w:szCs w:val="24"/>
        </w:rPr>
      </w:pPr>
    </w:p>
    <w:p w:rsidR="007C7B30" w:rsidRDefault="007C7B30" w:rsidP="007C7B30">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C7B30" w:rsidRDefault="007C7B30" w:rsidP="007C7B30">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7C7B30" w:rsidRDefault="007C7B30" w:rsidP="007C7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B4557">
        <w:rPr>
          <w:rFonts w:ascii="Times New Roman" w:hAnsi="Times New Roman" w:cs="Times New Roman"/>
          <w:sz w:val="24"/>
          <w:szCs w:val="24"/>
        </w:rPr>
        <w:t>31 July 2012</w:t>
      </w:r>
    </w:p>
    <w:p w:rsidR="007C7B30" w:rsidRDefault="007C7B30" w:rsidP="007C7B30">
      <w:pPr>
        <w:spacing w:after="0" w:line="240" w:lineRule="auto"/>
        <w:rPr>
          <w:rFonts w:ascii="Times New Roman" w:hAnsi="Times New Roman" w:cs="Times New Roman"/>
          <w:sz w:val="24"/>
          <w:szCs w:val="24"/>
        </w:rPr>
      </w:pPr>
    </w:p>
    <w:p w:rsidR="003B4557" w:rsidRDefault="003B4557" w:rsidP="007C7B30">
      <w:pPr>
        <w:spacing w:after="0" w:line="240" w:lineRule="auto"/>
        <w:rPr>
          <w:rFonts w:ascii="Times New Roman" w:hAnsi="Times New Roman" w:cs="Times New Roman"/>
          <w:sz w:val="24"/>
          <w:szCs w:val="24"/>
        </w:rPr>
      </w:pPr>
    </w:p>
    <w:p w:rsidR="007C7B30" w:rsidRPr="003B4557" w:rsidRDefault="003B4557" w:rsidP="007C7B30">
      <w:pPr>
        <w:spacing w:after="0" w:line="240" w:lineRule="auto"/>
        <w:rPr>
          <w:rFonts w:ascii="Times New Roman" w:hAnsi="Times New Roman" w:cs="Times New Roman"/>
          <w:b/>
          <w:sz w:val="24"/>
          <w:szCs w:val="24"/>
        </w:rPr>
      </w:pPr>
      <w:r w:rsidRPr="003B4557">
        <w:rPr>
          <w:rFonts w:ascii="Times New Roman" w:hAnsi="Times New Roman" w:cs="Times New Roman"/>
          <w:b/>
          <w:sz w:val="24"/>
          <w:szCs w:val="24"/>
        </w:rPr>
        <w:t>In Chambers</w:t>
      </w:r>
    </w:p>
    <w:p w:rsidR="007C7B30" w:rsidRDefault="007C7B30" w:rsidP="007C7B30">
      <w:pPr>
        <w:spacing w:after="0" w:line="240" w:lineRule="auto"/>
        <w:rPr>
          <w:rFonts w:ascii="Times New Roman" w:hAnsi="Times New Roman" w:cs="Times New Roman"/>
          <w:sz w:val="24"/>
          <w:szCs w:val="24"/>
        </w:rPr>
      </w:pPr>
    </w:p>
    <w:p w:rsidR="007C7B30" w:rsidRDefault="007C7B30" w:rsidP="007C7B30">
      <w:pPr>
        <w:spacing w:after="0" w:line="240" w:lineRule="auto"/>
        <w:rPr>
          <w:rFonts w:ascii="Times New Roman" w:hAnsi="Times New Roman" w:cs="Times New Roman"/>
          <w:sz w:val="24"/>
          <w:szCs w:val="24"/>
        </w:rPr>
      </w:pPr>
    </w:p>
    <w:p w:rsidR="007C7B30" w:rsidRDefault="007C7B30" w:rsidP="004D28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The accused person was sentenced on 19 September 2011.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filed on 19 June 2012 exactly nine months after the conclusion of the matter. It was filed after the accused had completed his sentence of community service. The delay was inordinate indeed and the reasons given for the delay, namely that the transcription and correction of the record took too long are not good reasons at all.</w:t>
      </w:r>
    </w:p>
    <w:p w:rsidR="007C7B30" w:rsidRDefault="007C7B30" w:rsidP="004D28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accused person will suffer prejudice if the matter is reopened after he has served his sentence.</w:t>
      </w:r>
    </w:p>
    <w:p w:rsidR="007C7B30" w:rsidRDefault="007C7B30" w:rsidP="004D28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importantly, the record shows that the applicant, through Mr </w:t>
      </w:r>
      <w:proofErr w:type="spellStart"/>
      <w:r w:rsidRPr="004D2823">
        <w:rPr>
          <w:rFonts w:ascii="Times New Roman" w:hAnsi="Times New Roman" w:cs="Times New Roman"/>
          <w:i/>
          <w:sz w:val="24"/>
          <w:szCs w:val="24"/>
        </w:rPr>
        <w:t>Mauto</w:t>
      </w:r>
      <w:proofErr w:type="spellEnd"/>
      <w:r>
        <w:rPr>
          <w:rFonts w:ascii="Times New Roman" w:hAnsi="Times New Roman" w:cs="Times New Roman"/>
          <w:sz w:val="24"/>
          <w:szCs w:val="24"/>
        </w:rPr>
        <w:t xml:space="preserve"> who prosecuted on his behalf, recommended to the trial court, the sentence of community service</w:t>
      </w:r>
      <w:r w:rsidR="004D2823">
        <w:rPr>
          <w:rFonts w:ascii="Times New Roman" w:hAnsi="Times New Roman" w:cs="Times New Roman"/>
          <w:sz w:val="24"/>
          <w:szCs w:val="24"/>
        </w:rPr>
        <w:t xml:space="preserve"> (See p 59 of the record</w:t>
      </w:r>
      <w:r w:rsidR="003B4557">
        <w:rPr>
          <w:rFonts w:ascii="Times New Roman" w:hAnsi="Times New Roman" w:cs="Times New Roman"/>
          <w:sz w:val="24"/>
          <w:szCs w:val="24"/>
        </w:rPr>
        <w:t>).</w:t>
      </w:r>
      <w:r w:rsidR="004D2823">
        <w:rPr>
          <w:rFonts w:ascii="Times New Roman" w:hAnsi="Times New Roman" w:cs="Times New Roman"/>
          <w:sz w:val="24"/>
          <w:szCs w:val="24"/>
        </w:rPr>
        <w:t xml:space="preserve"> He cannot turn round now and seek to challenge that sentence. Therefore, there are no prospects of success on appeal.</w:t>
      </w:r>
    </w:p>
    <w:p w:rsidR="004D2823" w:rsidRDefault="004D2823" w:rsidP="004D28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conclude that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seeking leave to appeal out of time is without merit.</w:t>
      </w:r>
    </w:p>
    <w:p w:rsidR="004D2823" w:rsidRDefault="004D2823" w:rsidP="004D28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dismissed.</w:t>
      </w:r>
    </w:p>
    <w:p w:rsidR="004D2823" w:rsidRDefault="004D2823" w:rsidP="004D2823">
      <w:pPr>
        <w:spacing w:after="0" w:line="360" w:lineRule="auto"/>
        <w:jc w:val="both"/>
        <w:rPr>
          <w:rFonts w:ascii="Times New Roman" w:hAnsi="Times New Roman" w:cs="Times New Roman"/>
          <w:sz w:val="24"/>
          <w:szCs w:val="24"/>
        </w:rPr>
      </w:pPr>
    </w:p>
    <w:p w:rsidR="004D2823" w:rsidRDefault="004D2823" w:rsidP="004D2823">
      <w:pPr>
        <w:spacing w:after="0" w:line="360" w:lineRule="auto"/>
        <w:jc w:val="both"/>
        <w:rPr>
          <w:rFonts w:ascii="Times New Roman" w:hAnsi="Times New Roman" w:cs="Times New Roman"/>
          <w:sz w:val="24"/>
          <w:szCs w:val="24"/>
        </w:rPr>
      </w:pPr>
    </w:p>
    <w:p w:rsidR="004D2823" w:rsidRDefault="004D2823" w:rsidP="004D2823">
      <w:pPr>
        <w:spacing w:after="0" w:line="360" w:lineRule="auto"/>
        <w:rPr>
          <w:rFonts w:ascii="Times New Roman" w:hAnsi="Times New Roman" w:cs="Times New Roman"/>
          <w:sz w:val="24"/>
          <w:szCs w:val="24"/>
        </w:rPr>
      </w:pPr>
    </w:p>
    <w:p w:rsidR="004D2823" w:rsidRDefault="004D2823" w:rsidP="004D2823">
      <w:pPr>
        <w:spacing w:after="0" w:line="360" w:lineRule="auto"/>
        <w:rPr>
          <w:rFonts w:ascii="Times New Roman" w:hAnsi="Times New Roman" w:cs="Times New Roman"/>
          <w:sz w:val="24"/>
          <w:szCs w:val="24"/>
        </w:rPr>
      </w:pPr>
    </w:p>
    <w:p w:rsidR="004D2823" w:rsidRPr="004D2823" w:rsidRDefault="004D2823" w:rsidP="004D2823">
      <w:pPr>
        <w:spacing w:after="0" w:line="240" w:lineRule="auto"/>
        <w:rPr>
          <w:rFonts w:ascii="Times New Roman" w:hAnsi="Times New Roman" w:cs="Times New Roman"/>
          <w:sz w:val="24"/>
          <w:szCs w:val="24"/>
        </w:rPr>
      </w:pPr>
      <w:r>
        <w:rPr>
          <w:rFonts w:ascii="Times New Roman" w:hAnsi="Times New Roman" w:cs="Times New Roman"/>
          <w:i/>
          <w:sz w:val="24"/>
          <w:szCs w:val="24"/>
        </w:rPr>
        <w:t>Attorney General’s Office,</w:t>
      </w:r>
      <w:r>
        <w:rPr>
          <w:rFonts w:ascii="Times New Roman" w:hAnsi="Times New Roman" w:cs="Times New Roman"/>
          <w:sz w:val="24"/>
          <w:szCs w:val="24"/>
        </w:rPr>
        <w:t xml:space="preserve"> applicant legal practitioners </w:t>
      </w:r>
    </w:p>
    <w:p w:rsidR="004D2823" w:rsidRDefault="004D2823" w:rsidP="004D2823">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Mupindu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Mugiya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p w:rsidR="004D2823" w:rsidRPr="007C7B30" w:rsidRDefault="004D2823" w:rsidP="004D2823">
      <w:pPr>
        <w:spacing w:after="0" w:line="360" w:lineRule="auto"/>
        <w:rPr>
          <w:rFonts w:ascii="Times New Roman" w:hAnsi="Times New Roman" w:cs="Times New Roman"/>
          <w:sz w:val="24"/>
          <w:szCs w:val="24"/>
        </w:rPr>
      </w:pPr>
    </w:p>
    <w:sectPr w:rsidR="004D2823" w:rsidRPr="007C7B3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0A3" w:rsidRDefault="004640A3" w:rsidP="004D2823">
      <w:pPr>
        <w:spacing w:after="0" w:line="240" w:lineRule="auto"/>
      </w:pPr>
      <w:r>
        <w:separator/>
      </w:r>
    </w:p>
  </w:endnote>
  <w:endnote w:type="continuationSeparator" w:id="0">
    <w:p w:rsidR="004640A3" w:rsidRDefault="004640A3" w:rsidP="004D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0A3" w:rsidRDefault="004640A3" w:rsidP="004D2823">
      <w:pPr>
        <w:spacing w:after="0" w:line="240" w:lineRule="auto"/>
      </w:pPr>
      <w:r>
        <w:separator/>
      </w:r>
    </w:p>
  </w:footnote>
  <w:footnote w:type="continuationSeparator" w:id="0">
    <w:p w:rsidR="004640A3" w:rsidRDefault="004640A3" w:rsidP="004D2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834266"/>
      <w:docPartObj>
        <w:docPartGallery w:val="Page Numbers (Top of Page)"/>
        <w:docPartUnique/>
      </w:docPartObj>
    </w:sdtPr>
    <w:sdtEndPr>
      <w:rPr>
        <w:noProof/>
      </w:rPr>
    </w:sdtEndPr>
    <w:sdtContent>
      <w:p w:rsidR="0036571A" w:rsidRDefault="0036571A">
        <w:pPr>
          <w:pStyle w:val="Header"/>
          <w:jc w:val="right"/>
          <w:rPr>
            <w:noProof/>
          </w:rPr>
        </w:pPr>
        <w:r>
          <w:fldChar w:fldCharType="begin"/>
        </w:r>
        <w:r>
          <w:instrText xml:space="preserve"> PAGE   \* MERGEFORMAT </w:instrText>
        </w:r>
        <w:r>
          <w:fldChar w:fldCharType="separate"/>
        </w:r>
        <w:r w:rsidR="001663FE">
          <w:rPr>
            <w:noProof/>
          </w:rPr>
          <w:t>1</w:t>
        </w:r>
        <w:r>
          <w:rPr>
            <w:noProof/>
          </w:rPr>
          <w:fldChar w:fldCharType="end"/>
        </w:r>
      </w:p>
      <w:p w:rsidR="0036571A" w:rsidRDefault="0036571A">
        <w:pPr>
          <w:pStyle w:val="Header"/>
          <w:jc w:val="right"/>
          <w:rPr>
            <w:noProof/>
          </w:rPr>
        </w:pPr>
        <w:r>
          <w:rPr>
            <w:noProof/>
          </w:rPr>
          <w:t>HH 337-2012</w:t>
        </w:r>
      </w:p>
      <w:p w:rsidR="0036571A" w:rsidRDefault="0036571A">
        <w:pPr>
          <w:pStyle w:val="Header"/>
          <w:jc w:val="right"/>
        </w:pPr>
        <w:r>
          <w:rPr>
            <w:noProof/>
          </w:rPr>
          <w:t>CA CON 77/12</w:t>
        </w:r>
      </w:p>
    </w:sdtContent>
  </w:sdt>
  <w:p w:rsidR="004D2823" w:rsidRDefault="004D2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30"/>
    <w:rsid w:val="001663FE"/>
    <w:rsid w:val="002C2464"/>
    <w:rsid w:val="0036571A"/>
    <w:rsid w:val="003B4557"/>
    <w:rsid w:val="004640A3"/>
    <w:rsid w:val="004D2823"/>
    <w:rsid w:val="007C7B30"/>
    <w:rsid w:val="00D13AD6"/>
    <w:rsid w:val="00D212EC"/>
    <w:rsid w:val="00D958FE"/>
    <w:rsid w:val="00E848A7"/>
    <w:rsid w:val="00FB04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823"/>
  </w:style>
  <w:style w:type="paragraph" w:styleId="Footer">
    <w:name w:val="footer"/>
    <w:basedOn w:val="Normal"/>
    <w:link w:val="FooterChar"/>
    <w:uiPriority w:val="99"/>
    <w:unhideWhenUsed/>
    <w:rsid w:val="004D2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823"/>
  </w:style>
  <w:style w:type="paragraph" w:styleId="Footer">
    <w:name w:val="footer"/>
    <w:basedOn w:val="Normal"/>
    <w:link w:val="FooterChar"/>
    <w:uiPriority w:val="99"/>
    <w:unhideWhenUsed/>
    <w:rsid w:val="004D2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2012-09-03T13:38:00Z</cp:lastPrinted>
  <dcterms:created xsi:type="dcterms:W3CDTF">2012-12-06T12:52:00Z</dcterms:created>
  <dcterms:modified xsi:type="dcterms:W3CDTF">2012-12-06T12:52:00Z</dcterms:modified>
</cp:coreProperties>
</file>