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468D" w14:textId="0D35A1E2" w:rsidR="00144A4B" w:rsidRPr="008D1D80" w:rsidRDefault="00144A4B" w:rsidP="00BF5C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1D80">
        <w:rPr>
          <w:rFonts w:ascii="Times New Roman" w:hAnsi="Times New Roman" w:cs="Times New Roman"/>
          <w:sz w:val="24"/>
          <w:szCs w:val="24"/>
        </w:rPr>
        <w:tab/>
      </w:r>
      <w:r w:rsidRPr="008D1D80">
        <w:rPr>
          <w:rFonts w:ascii="Times New Roman" w:hAnsi="Times New Roman" w:cs="Times New Roman"/>
          <w:sz w:val="24"/>
          <w:szCs w:val="24"/>
        </w:rPr>
        <w:tab/>
      </w:r>
      <w:r w:rsidRPr="008D1D80">
        <w:rPr>
          <w:rFonts w:ascii="Times New Roman" w:hAnsi="Times New Roman" w:cs="Times New Roman"/>
          <w:sz w:val="24"/>
          <w:szCs w:val="24"/>
        </w:rPr>
        <w:tab/>
      </w:r>
      <w:r w:rsidRPr="008D1D80">
        <w:rPr>
          <w:rFonts w:ascii="Times New Roman" w:hAnsi="Times New Roman" w:cs="Times New Roman"/>
          <w:sz w:val="24"/>
          <w:szCs w:val="24"/>
        </w:rPr>
        <w:tab/>
      </w:r>
      <w:r w:rsidRPr="008D1D80">
        <w:rPr>
          <w:rFonts w:ascii="Times New Roman" w:hAnsi="Times New Roman" w:cs="Times New Roman"/>
          <w:sz w:val="24"/>
          <w:szCs w:val="24"/>
        </w:rPr>
        <w:tab/>
      </w:r>
      <w:r w:rsidRPr="008D1D80">
        <w:rPr>
          <w:rFonts w:ascii="Times New Roman" w:hAnsi="Times New Roman" w:cs="Times New Roman"/>
          <w:sz w:val="24"/>
          <w:szCs w:val="24"/>
        </w:rPr>
        <w:tab/>
      </w:r>
      <w:r w:rsidRPr="008D1D80">
        <w:rPr>
          <w:rFonts w:ascii="Times New Roman" w:hAnsi="Times New Roman" w:cs="Times New Roman"/>
          <w:sz w:val="24"/>
          <w:szCs w:val="24"/>
        </w:rPr>
        <w:tab/>
      </w:r>
      <w:r w:rsidR="00BF5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3062E" w14:textId="767429B8" w:rsidR="00B60895" w:rsidRPr="00BF5C65" w:rsidRDefault="00B6089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 xml:space="preserve">TESSY ZVEMISHA </w:t>
      </w:r>
    </w:p>
    <w:p w14:paraId="0310B482" w14:textId="77777777" w:rsidR="00B60895" w:rsidRPr="00BF5C65" w:rsidRDefault="00B6089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 xml:space="preserve">versus </w:t>
      </w:r>
    </w:p>
    <w:p w14:paraId="32E98FA2" w14:textId="1856FCA2" w:rsidR="00B60895" w:rsidRPr="00BF5C65" w:rsidRDefault="00B6089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 xml:space="preserve">EUNICE ZVEMISHA </w:t>
      </w:r>
      <w:r w:rsidR="00BF5C65" w:rsidRPr="00BF5C65">
        <w:rPr>
          <w:rFonts w:ascii="Times New Roman" w:hAnsi="Times New Roman" w:cs="Times New Roman"/>
          <w:sz w:val="24"/>
          <w:szCs w:val="24"/>
        </w:rPr>
        <w:tab/>
      </w:r>
    </w:p>
    <w:p w14:paraId="4537FA5E" w14:textId="176B7A4A" w:rsidR="00B60895" w:rsidRP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>and</w:t>
      </w:r>
    </w:p>
    <w:p w14:paraId="0F8CC1B1" w14:textId="77777777" w:rsidR="00B60895" w:rsidRPr="00BF5C65" w:rsidRDefault="00B6089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>MARITA MAKAHWI</w:t>
      </w:r>
    </w:p>
    <w:p w14:paraId="25EF591A" w14:textId="3CB70C87" w:rsidR="00B60895" w:rsidRP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>and</w:t>
      </w:r>
    </w:p>
    <w:p w14:paraId="6A39FDF4" w14:textId="77777777" w:rsidR="00B60895" w:rsidRPr="00BF5C65" w:rsidRDefault="00B6089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 xml:space="preserve">MASTER OF THE HIGH COURT N.O (DR3175/95) </w:t>
      </w:r>
    </w:p>
    <w:p w14:paraId="4DD06CBB" w14:textId="1FDF80E2" w:rsidR="00B60895" w:rsidRP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4FE81BC6" w14:textId="77777777" w:rsidR="00B60895" w:rsidRDefault="00B6089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 xml:space="preserve">REGISTRAR OF DEEDS N.O </w:t>
      </w:r>
    </w:p>
    <w:p w14:paraId="6F5DCC1A" w14:textId="77777777" w:rsid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B8642" w14:textId="77777777" w:rsidR="00BF5C65" w:rsidRP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7E4C9B" w14:textId="5A08F6D1" w:rsidR="00B60895" w:rsidRPr="00BF5C65" w:rsidRDefault="004707DA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>HIGH COURT OF</w:t>
      </w:r>
      <w:r w:rsidR="00144A4B" w:rsidRPr="00BF5C65">
        <w:rPr>
          <w:rFonts w:ascii="Times New Roman" w:hAnsi="Times New Roman" w:cs="Times New Roman"/>
          <w:sz w:val="24"/>
          <w:szCs w:val="24"/>
        </w:rPr>
        <w:t xml:space="preserve"> </w:t>
      </w:r>
      <w:r w:rsidRPr="00BF5C65">
        <w:rPr>
          <w:rFonts w:ascii="Times New Roman" w:hAnsi="Times New Roman" w:cs="Times New Roman"/>
          <w:sz w:val="24"/>
          <w:szCs w:val="24"/>
        </w:rPr>
        <w:t>ZIMBABWE</w:t>
      </w:r>
    </w:p>
    <w:p w14:paraId="125BC987" w14:textId="07B74787" w:rsidR="004707DA" w:rsidRPr="00BF5C65" w:rsidRDefault="004707DA" w:rsidP="00BF5C6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F5C65">
        <w:rPr>
          <w:rFonts w:ascii="Times New Roman" w:hAnsi="Times New Roman" w:cs="Times New Roman"/>
          <w:b/>
          <w:bCs/>
          <w:sz w:val="24"/>
          <w:szCs w:val="24"/>
        </w:rPr>
        <w:t>TSANGA J</w:t>
      </w:r>
    </w:p>
    <w:p w14:paraId="1D3FB879" w14:textId="0420377C" w:rsidR="004707DA" w:rsidRDefault="005A6A60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HARARE; </w:t>
      </w:r>
      <w:r w:rsidR="00854D00">
        <w:rPr>
          <w:rFonts w:ascii="Times New Roman" w:hAnsi="Times New Roman" w:cs="Times New Roman"/>
          <w:sz w:val="24"/>
          <w:szCs w:val="24"/>
        </w:rPr>
        <w:t>9</w:t>
      </w:r>
      <w:r w:rsidR="004707DA" w:rsidRPr="00BF5C65">
        <w:rPr>
          <w:rFonts w:ascii="Times New Roman" w:hAnsi="Times New Roman" w:cs="Times New Roman"/>
          <w:sz w:val="24"/>
          <w:szCs w:val="24"/>
        </w:rPr>
        <w:t xml:space="preserve"> </w:t>
      </w:r>
      <w:r w:rsidRPr="00BF5C65">
        <w:rPr>
          <w:rFonts w:ascii="Times New Roman" w:hAnsi="Times New Roman" w:cs="Times New Roman"/>
          <w:sz w:val="24"/>
          <w:szCs w:val="24"/>
        </w:rPr>
        <w:t>September</w:t>
      </w:r>
      <w:r w:rsidR="004707DA" w:rsidRPr="00BF5C65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17F38B65" w14:textId="77777777" w:rsid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A50E4" w14:textId="02B6CC0F" w:rsidR="00BF5C65" w:rsidRDefault="00854D00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(Opposed Matter: </w:t>
      </w:r>
      <w:r w:rsidRPr="00BF5C65">
        <w:rPr>
          <w:rFonts w:ascii="Times New Roman" w:hAnsi="Times New Roman" w:cs="Times New Roman"/>
          <w:b/>
          <w:sz w:val="24"/>
          <w:szCs w:val="24"/>
        </w:rPr>
        <w:t>Requested for reasons)</w:t>
      </w:r>
      <w:r w:rsidRPr="00BF5C65">
        <w:rPr>
          <w:rFonts w:ascii="Times New Roman" w:hAnsi="Times New Roman" w:cs="Times New Roman"/>
          <w:sz w:val="24"/>
          <w:szCs w:val="24"/>
        </w:rPr>
        <w:t>.</w:t>
      </w:r>
    </w:p>
    <w:p w14:paraId="711F7B54" w14:textId="77777777" w:rsidR="00854D00" w:rsidRDefault="00854D00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8CC038" w14:textId="77777777" w:rsidR="00854D00" w:rsidRPr="00BF5C65" w:rsidRDefault="00854D00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D8957" w14:textId="7D656E65" w:rsidR="00B60895" w:rsidRPr="00BF5C65" w:rsidRDefault="00144A4B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>Applicant in person</w:t>
      </w:r>
      <w:r w:rsidRPr="00BF5C65">
        <w:rPr>
          <w:rFonts w:ascii="Times New Roman" w:hAnsi="Times New Roman" w:cs="Times New Roman"/>
          <w:sz w:val="24"/>
          <w:szCs w:val="24"/>
        </w:rPr>
        <w:br/>
      </w:r>
      <w:r w:rsidRPr="00BF5C65">
        <w:rPr>
          <w:rFonts w:ascii="Times New Roman" w:hAnsi="Times New Roman" w:cs="Times New Roman"/>
          <w:i/>
          <w:iCs/>
          <w:sz w:val="24"/>
          <w:szCs w:val="24"/>
        </w:rPr>
        <w:t>B Majamanda and T Sibanda</w:t>
      </w:r>
      <w:r w:rsidR="00BF5C6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BF5C65">
        <w:rPr>
          <w:rFonts w:ascii="Times New Roman" w:hAnsi="Times New Roman" w:cs="Times New Roman"/>
          <w:sz w:val="24"/>
          <w:szCs w:val="24"/>
        </w:rPr>
        <w:t xml:space="preserve"> for 1</w:t>
      </w:r>
      <w:r w:rsidRPr="00BF5C6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F5C65">
        <w:rPr>
          <w:rFonts w:ascii="Times New Roman" w:hAnsi="Times New Roman" w:cs="Times New Roman"/>
          <w:sz w:val="24"/>
          <w:szCs w:val="24"/>
        </w:rPr>
        <w:t xml:space="preserve"> and </w:t>
      </w:r>
      <w:r w:rsidR="00BF5C65">
        <w:rPr>
          <w:rFonts w:ascii="Times New Roman" w:hAnsi="Times New Roman" w:cs="Times New Roman"/>
          <w:sz w:val="24"/>
          <w:szCs w:val="24"/>
        </w:rPr>
        <w:t>2</w:t>
      </w:r>
      <w:r w:rsidR="00BF5C65" w:rsidRPr="00BF5C6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F5C65">
        <w:rPr>
          <w:rFonts w:ascii="Times New Roman" w:hAnsi="Times New Roman" w:cs="Times New Roman"/>
          <w:sz w:val="24"/>
          <w:szCs w:val="24"/>
        </w:rPr>
        <w:t xml:space="preserve"> </w:t>
      </w:r>
      <w:r w:rsidRPr="00BF5C65">
        <w:rPr>
          <w:rFonts w:ascii="Times New Roman" w:hAnsi="Times New Roman" w:cs="Times New Roman"/>
          <w:sz w:val="24"/>
          <w:szCs w:val="24"/>
        </w:rPr>
        <w:t>respondents</w:t>
      </w:r>
      <w:r w:rsidRPr="00BF5C65">
        <w:rPr>
          <w:rFonts w:ascii="Times New Roman" w:hAnsi="Times New Roman" w:cs="Times New Roman"/>
          <w:sz w:val="24"/>
          <w:szCs w:val="24"/>
        </w:rPr>
        <w:br/>
        <w:t>No appearance for 3</w:t>
      </w:r>
      <w:r w:rsidR="00BF5C6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F5C65">
        <w:rPr>
          <w:rFonts w:ascii="Times New Roman" w:hAnsi="Times New Roman" w:cs="Times New Roman"/>
          <w:sz w:val="24"/>
          <w:szCs w:val="24"/>
        </w:rPr>
        <w:t xml:space="preserve"> and 4</w:t>
      </w:r>
      <w:r w:rsidRPr="00BF5C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F5C65">
        <w:rPr>
          <w:rFonts w:ascii="Times New Roman" w:hAnsi="Times New Roman" w:cs="Times New Roman"/>
          <w:sz w:val="24"/>
          <w:szCs w:val="24"/>
        </w:rPr>
        <w:t xml:space="preserve"> Respondents</w:t>
      </w:r>
    </w:p>
    <w:p w14:paraId="16585707" w14:textId="5AAAA164" w:rsidR="00144A4B" w:rsidRDefault="00144A4B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FC07C" w14:textId="77777777" w:rsid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19257" w14:textId="77777777" w:rsidR="00BF5C65" w:rsidRPr="00BF5C65" w:rsidRDefault="00BF5C65" w:rsidP="00BF5C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253EAC" w14:textId="06A686E9" w:rsidR="008D1D80" w:rsidRPr="00BF5C65" w:rsidRDefault="00144A4B" w:rsidP="00BF5C6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65">
        <w:rPr>
          <w:rFonts w:ascii="Times New Roman" w:hAnsi="Times New Roman" w:cs="Times New Roman"/>
          <w:sz w:val="24"/>
          <w:szCs w:val="24"/>
        </w:rPr>
        <w:t>TSANGA J</w:t>
      </w:r>
      <w:r w:rsidR="00BF5C65">
        <w:rPr>
          <w:rFonts w:ascii="Times New Roman" w:hAnsi="Times New Roman" w:cs="Times New Roman"/>
          <w:sz w:val="24"/>
          <w:szCs w:val="24"/>
        </w:rPr>
        <w:t xml:space="preserve">:   </w:t>
      </w:r>
      <w:r w:rsidR="00B60895" w:rsidRPr="008D1D80">
        <w:rPr>
          <w:rFonts w:ascii="Times New Roman" w:hAnsi="Times New Roman" w:cs="Times New Roman"/>
          <w:sz w:val="24"/>
          <w:szCs w:val="24"/>
        </w:rPr>
        <w:t>This</w:t>
      </w:r>
      <w:r w:rsidRPr="008D1D80">
        <w:rPr>
          <w:rFonts w:ascii="Times New Roman" w:hAnsi="Times New Roman" w:cs="Times New Roman"/>
          <w:sz w:val="24"/>
          <w:szCs w:val="24"/>
        </w:rPr>
        <w:t xml:space="preserve"> </w:t>
      </w:r>
      <w:r w:rsidR="00B60895" w:rsidRPr="008D1D80">
        <w:rPr>
          <w:rFonts w:ascii="Times New Roman" w:hAnsi="Times New Roman" w:cs="Times New Roman"/>
          <w:sz w:val="24"/>
          <w:szCs w:val="24"/>
        </w:rPr>
        <w:t>was</w:t>
      </w:r>
      <w:r w:rsidRPr="008D1D80">
        <w:rPr>
          <w:rFonts w:ascii="Times New Roman" w:hAnsi="Times New Roman" w:cs="Times New Roman"/>
          <w:sz w:val="24"/>
          <w:szCs w:val="24"/>
        </w:rPr>
        <w:t xml:space="preserve"> </w:t>
      </w:r>
      <w:r w:rsidR="00B60895" w:rsidRPr="008D1D80">
        <w:rPr>
          <w:rFonts w:ascii="Times New Roman" w:hAnsi="Times New Roman" w:cs="Times New Roman"/>
          <w:sz w:val="24"/>
          <w:szCs w:val="24"/>
        </w:rPr>
        <w:t>an application</w:t>
      </w:r>
      <w:r w:rsidR="004707DA" w:rsidRPr="008D1D80">
        <w:rPr>
          <w:rFonts w:ascii="Times New Roman" w:hAnsi="Times New Roman" w:cs="Times New Roman"/>
          <w:sz w:val="24"/>
          <w:szCs w:val="24"/>
        </w:rPr>
        <w:t xml:space="preserve"> heard on </w:t>
      </w:r>
      <w:r w:rsidR="00332EA0" w:rsidRPr="008D1D80">
        <w:rPr>
          <w:rFonts w:ascii="Times New Roman" w:hAnsi="Times New Roman" w:cs="Times New Roman"/>
          <w:sz w:val="24"/>
          <w:szCs w:val="24"/>
        </w:rPr>
        <w:t>5 June</w:t>
      </w:r>
      <w:r w:rsidR="004707DA" w:rsidRPr="008D1D80">
        <w:rPr>
          <w:rFonts w:ascii="Times New Roman" w:hAnsi="Times New Roman" w:cs="Times New Roman"/>
          <w:sz w:val="24"/>
          <w:szCs w:val="24"/>
        </w:rPr>
        <w:t xml:space="preserve"> 2025 </w:t>
      </w:r>
      <w:r w:rsidR="00B60895" w:rsidRPr="008D1D80">
        <w:rPr>
          <w:rFonts w:ascii="Times New Roman" w:hAnsi="Times New Roman" w:cs="Times New Roman"/>
          <w:sz w:val="24"/>
          <w:szCs w:val="24"/>
        </w:rPr>
        <w:t xml:space="preserve">for a declaratory order and ancillary </w:t>
      </w:r>
      <w:r w:rsidR="00332EA0" w:rsidRPr="008D1D80">
        <w:rPr>
          <w:rFonts w:ascii="Times New Roman" w:hAnsi="Times New Roman" w:cs="Times New Roman"/>
          <w:sz w:val="24"/>
          <w:szCs w:val="24"/>
        </w:rPr>
        <w:t>relief, which</w:t>
      </w:r>
      <w:r w:rsidR="004707DA" w:rsidRPr="008D1D80">
        <w:rPr>
          <w:rFonts w:ascii="Times New Roman" w:hAnsi="Times New Roman" w:cs="Times New Roman"/>
          <w:sz w:val="24"/>
          <w:szCs w:val="24"/>
        </w:rPr>
        <w:t xml:space="preserve"> I</w:t>
      </w:r>
      <w:r w:rsidRPr="008D1D80">
        <w:rPr>
          <w:rFonts w:ascii="Times New Roman" w:hAnsi="Times New Roman" w:cs="Times New Roman"/>
          <w:sz w:val="24"/>
          <w:szCs w:val="24"/>
        </w:rPr>
        <w:t xml:space="preserve"> </w:t>
      </w:r>
      <w:r w:rsidR="004707DA" w:rsidRPr="008D1D80">
        <w:rPr>
          <w:rFonts w:ascii="Times New Roman" w:hAnsi="Times New Roman" w:cs="Times New Roman"/>
          <w:sz w:val="24"/>
          <w:szCs w:val="24"/>
        </w:rPr>
        <w:t xml:space="preserve">dismissed </w:t>
      </w:r>
      <w:r w:rsidR="00B60895" w:rsidRPr="008D1D80">
        <w:rPr>
          <w:rFonts w:ascii="Times New Roman" w:hAnsi="Times New Roman" w:cs="Times New Roman"/>
          <w:sz w:val="24"/>
          <w:szCs w:val="24"/>
        </w:rPr>
        <w:t>against the</w:t>
      </w:r>
      <w:r w:rsidRPr="008D1D80">
        <w:rPr>
          <w:rFonts w:ascii="Times New Roman" w:hAnsi="Times New Roman" w:cs="Times New Roman"/>
          <w:sz w:val="24"/>
          <w:szCs w:val="24"/>
        </w:rPr>
        <w:t xml:space="preserve"> </w:t>
      </w:r>
      <w:r w:rsidR="00B60895" w:rsidRPr="008D1D80">
        <w:rPr>
          <w:rFonts w:ascii="Times New Roman" w:hAnsi="Times New Roman" w:cs="Times New Roman"/>
          <w:sz w:val="24"/>
          <w:szCs w:val="24"/>
        </w:rPr>
        <w:t>following</w:t>
      </w:r>
      <w:r w:rsidRPr="008D1D80">
        <w:rPr>
          <w:rFonts w:ascii="Times New Roman" w:hAnsi="Times New Roman" w:cs="Times New Roman"/>
          <w:sz w:val="24"/>
          <w:szCs w:val="24"/>
        </w:rPr>
        <w:t xml:space="preserve"> </w:t>
      </w:r>
      <w:r w:rsidR="00B60895" w:rsidRPr="008D1D80">
        <w:rPr>
          <w:rFonts w:ascii="Times New Roman" w:hAnsi="Times New Roman" w:cs="Times New Roman"/>
          <w:sz w:val="24"/>
          <w:szCs w:val="24"/>
        </w:rPr>
        <w:t>background</w:t>
      </w:r>
      <w:r w:rsidRPr="008D1D80">
        <w:rPr>
          <w:rFonts w:ascii="Times New Roman" w:hAnsi="Times New Roman" w:cs="Times New Roman"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sz w:val="24"/>
          <w:szCs w:val="24"/>
        </w:rPr>
        <w:t>facts.</w:t>
      </w:r>
      <w:r w:rsidR="008D1D80">
        <w:rPr>
          <w:rFonts w:ascii="Times New Roman" w:hAnsi="Times New Roman" w:cs="Times New Roman"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applicant and her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deceased husband, Kennedy Zvemisha, customarily married in 1972 and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registered their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customary marriage on </w:t>
      </w:r>
      <w:r w:rsidR="00332EA0" w:rsidRPr="008D1D80">
        <w:rPr>
          <w:rFonts w:ascii="Times New Roman" w:hAnsi="Times New Roman" w:cs="Times New Roman"/>
          <w:bCs/>
          <w:sz w:val="24"/>
          <w:szCs w:val="24"/>
        </w:rPr>
        <w:t>12 January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 1990</w:t>
      </w:r>
      <w:r w:rsidR="008D1D80">
        <w:rPr>
          <w:rFonts w:ascii="Times New Roman" w:hAnsi="Times New Roman" w:cs="Times New Roman"/>
          <w:bCs/>
          <w:sz w:val="24"/>
          <w:szCs w:val="24"/>
        </w:rPr>
        <w:t>. They had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 five children together.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045EA0" w14:textId="54D936D6" w:rsidR="00F9161C" w:rsidRPr="008D1D80" w:rsidRDefault="00F9161C" w:rsidP="00BF5C6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D80">
        <w:rPr>
          <w:rFonts w:ascii="Times New Roman" w:hAnsi="Times New Roman" w:cs="Times New Roman"/>
          <w:bCs/>
          <w:sz w:val="24"/>
          <w:szCs w:val="24"/>
        </w:rPr>
        <w:t>In 1985</w:t>
      </w:r>
      <w:r w:rsidR="00CD4C17">
        <w:rPr>
          <w:rFonts w:ascii="Times New Roman" w:hAnsi="Times New Roman" w:cs="Times New Roman"/>
          <w:bCs/>
          <w:sz w:val="24"/>
          <w:szCs w:val="24"/>
        </w:rPr>
        <w:t>,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deceased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had acquired</w:t>
      </w:r>
      <w:r w:rsidR="004163C2">
        <w:rPr>
          <w:rFonts w:ascii="Times New Roman" w:hAnsi="Times New Roman" w:cs="Times New Roman"/>
          <w:bCs/>
          <w:sz w:val="24"/>
          <w:szCs w:val="24"/>
        </w:rPr>
        <w:t>,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through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8D1D80">
        <w:rPr>
          <w:rFonts w:ascii="Times New Roman" w:hAnsi="Times New Roman" w:cs="Times New Roman"/>
          <w:bCs/>
          <w:sz w:val="24"/>
          <w:szCs w:val="24"/>
        </w:rPr>
        <w:t>cession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8D1D80">
        <w:rPr>
          <w:rFonts w:ascii="Times New Roman" w:hAnsi="Times New Roman" w:cs="Times New Roman"/>
          <w:bCs/>
          <w:sz w:val="24"/>
          <w:szCs w:val="24"/>
        </w:rPr>
        <w:t>his name, s</w:t>
      </w:r>
      <w:r w:rsidRPr="008D1D80">
        <w:rPr>
          <w:rFonts w:ascii="Times New Roman" w:hAnsi="Times New Roman" w:cs="Times New Roman"/>
          <w:bCs/>
          <w:sz w:val="24"/>
          <w:szCs w:val="24"/>
        </w:rPr>
        <w:t>tand 2957 Dangamvura Township</w:t>
      </w:r>
      <w:r w:rsidR="008D1D80">
        <w:rPr>
          <w:rFonts w:ascii="Times New Roman" w:hAnsi="Times New Roman" w:cs="Times New Roman"/>
          <w:bCs/>
          <w:sz w:val="24"/>
          <w:szCs w:val="24"/>
        </w:rPr>
        <w:t>,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Mutare. The applicant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and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her children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were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listed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bCs/>
          <w:sz w:val="24"/>
          <w:szCs w:val="24"/>
        </w:rPr>
        <w:t>dependa</w:t>
      </w:r>
      <w:r w:rsidRPr="008D1D80">
        <w:rPr>
          <w:rFonts w:ascii="Times New Roman" w:hAnsi="Times New Roman" w:cs="Times New Roman"/>
          <w:bCs/>
          <w:sz w:val="24"/>
          <w:szCs w:val="24"/>
        </w:rPr>
        <w:t>nts</w:t>
      </w:r>
      <w:r w:rsidR="00CD4C17">
        <w:rPr>
          <w:rFonts w:ascii="Times New Roman" w:hAnsi="Times New Roman" w:cs="Times New Roman"/>
          <w:bCs/>
          <w:sz w:val="24"/>
          <w:szCs w:val="24"/>
        </w:rPr>
        <w:t>.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7DA"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family</w:t>
      </w:r>
      <w:r w:rsidR="004707DA" w:rsidRPr="008D1D80">
        <w:rPr>
          <w:rFonts w:ascii="Times New Roman" w:hAnsi="Times New Roman" w:cs="Times New Roman"/>
          <w:bCs/>
          <w:sz w:val="24"/>
          <w:szCs w:val="24"/>
        </w:rPr>
        <w:t xml:space="preserve"> had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7DA" w:rsidRPr="008D1D80">
        <w:rPr>
          <w:rFonts w:ascii="Times New Roman" w:hAnsi="Times New Roman" w:cs="Times New Roman"/>
          <w:bCs/>
          <w:sz w:val="24"/>
          <w:szCs w:val="24"/>
        </w:rPr>
        <w:t>moved there in 1988.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In 1989, the deceased also customarily married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bCs/>
          <w:sz w:val="24"/>
          <w:szCs w:val="24"/>
        </w:rPr>
        <w:t>the first r</w:t>
      </w:r>
      <w:r w:rsidRPr="008D1D80">
        <w:rPr>
          <w:rFonts w:ascii="Times New Roman" w:hAnsi="Times New Roman" w:cs="Times New Roman"/>
          <w:bCs/>
          <w:sz w:val="24"/>
          <w:szCs w:val="24"/>
        </w:rPr>
        <w:t>espondent</w:t>
      </w:r>
      <w:r w:rsidR="008D1D80">
        <w:rPr>
          <w:rFonts w:ascii="Times New Roman" w:hAnsi="Times New Roman" w:cs="Times New Roman"/>
          <w:bCs/>
          <w:sz w:val="24"/>
          <w:szCs w:val="24"/>
        </w:rPr>
        <w:t>,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Eunice Zvemisha</w:t>
      </w:r>
      <w:r w:rsidR="008D1D80">
        <w:rPr>
          <w:rFonts w:ascii="Times New Roman" w:hAnsi="Times New Roman" w:cs="Times New Roman"/>
          <w:bCs/>
          <w:sz w:val="24"/>
          <w:szCs w:val="24"/>
        </w:rPr>
        <w:t>,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and registered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that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union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in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1992. They had two children.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 According to the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applicant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4C17">
        <w:rPr>
          <w:rFonts w:ascii="Times New Roman" w:hAnsi="Times New Roman" w:cs="Times New Roman"/>
          <w:bCs/>
          <w:sz w:val="24"/>
          <w:szCs w:val="24"/>
        </w:rPr>
        <w:t>Eunice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 the second wife </w:t>
      </w:r>
      <w:r w:rsidR="00CD4C17">
        <w:rPr>
          <w:rFonts w:ascii="Times New Roman" w:hAnsi="Times New Roman" w:cs="Times New Roman"/>
          <w:bCs/>
          <w:sz w:val="24"/>
          <w:szCs w:val="24"/>
        </w:rPr>
        <w:t>lived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in Chiredzi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at all times whilst she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was the one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residing at the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Dangamvura property.</w:t>
      </w:r>
    </w:p>
    <w:p w14:paraId="053E5865" w14:textId="267E3009" w:rsidR="00E17F66" w:rsidRPr="008D1D80" w:rsidRDefault="00F9161C" w:rsidP="00BF5C6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title </w:t>
      </w:r>
      <w:r w:rsidRPr="008D1D80">
        <w:rPr>
          <w:rFonts w:ascii="Times New Roman" w:hAnsi="Times New Roman" w:cs="Times New Roman"/>
          <w:bCs/>
          <w:sz w:val="24"/>
          <w:szCs w:val="24"/>
        </w:rPr>
        <w:t>deed to the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 Dangamvura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property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was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later 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processed on </w:t>
      </w:r>
      <w:r w:rsidR="00332EA0">
        <w:rPr>
          <w:rFonts w:ascii="Times New Roman" w:hAnsi="Times New Roman" w:cs="Times New Roman"/>
          <w:bCs/>
          <w:sz w:val="24"/>
          <w:szCs w:val="24"/>
        </w:rPr>
        <w:t>5 July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1995,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7DA" w:rsidRPr="008D1D80">
        <w:rPr>
          <w:rFonts w:ascii="Times New Roman" w:hAnsi="Times New Roman" w:cs="Times New Roman"/>
          <w:bCs/>
          <w:sz w:val="24"/>
          <w:szCs w:val="24"/>
        </w:rPr>
        <w:t>aga</w:t>
      </w:r>
      <w:r w:rsidRPr="008D1D80">
        <w:rPr>
          <w:rFonts w:ascii="Times New Roman" w:hAnsi="Times New Roman" w:cs="Times New Roman"/>
          <w:bCs/>
          <w:sz w:val="24"/>
          <w:szCs w:val="24"/>
        </w:rPr>
        <w:t>in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7DA" w:rsidRPr="008D1D80">
        <w:rPr>
          <w:rFonts w:ascii="Times New Roman" w:hAnsi="Times New Roman" w:cs="Times New Roman"/>
          <w:bCs/>
          <w:sz w:val="24"/>
          <w:szCs w:val="24"/>
        </w:rPr>
        <w:t>in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the deceased’s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name. The quest for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declaratur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herein </w:t>
      </w:r>
      <w:r w:rsidRPr="008D1D80">
        <w:rPr>
          <w:rFonts w:ascii="Times New Roman" w:hAnsi="Times New Roman" w:cs="Times New Roman"/>
          <w:bCs/>
          <w:sz w:val="24"/>
          <w:szCs w:val="24"/>
        </w:rPr>
        <w:t>stemmed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from 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fact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that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 for reasons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only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known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to the deceased</w:t>
      </w:r>
      <w:r w:rsidR="004163C2">
        <w:rPr>
          <w:rFonts w:ascii="Times New Roman" w:hAnsi="Times New Roman" w:cs="Times New Roman"/>
          <w:bCs/>
          <w:sz w:val="24"/>
          <w:szCs w:val="24"/>
        </w:rPr>
        <w:t>,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 who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passed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away on 30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September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1995,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he executed a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will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in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1993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in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7DA" w:rsidRPr="008D1D80">
        <w:rPr>
          <w:rFonts w:ascii="Times New Roman" w:hAnsi="Times New Roman" w:cs="Times New Roman"/>
          <w:bCs/>
          <w:sz w:val="24"/>
          <w:szCs w:val="24"/>
        </w:rPr>
        <w:t>which 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7DA" w:rsidRPr="008D1D80">
        <w:rPr>
          <w:rFonts w:ascii="Times New Roman" w:hAnsi="Times New Roman" w:cs="Times New Roman"/>
          <w:bCs/>
          <w:sz w:val="24"/>
          <w:szCs w:val="24"/>
        </w:rPr>
        <w:t>bequeathed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the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Dangamvura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property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not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to his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first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wife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who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332EA0">
        <w:rPr>
          <w:rFonts w:ascii="Times New Roman" w:hAnsi="Times New Roman" w:cs="Times New Roman"/>
          <w:bCs/>
          <w:sz w:val="24"/>
          <w:szCs w:val="24"/>
        </w:rPr>
        <w:t>staying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there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with the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EA0">
        <w:rPr>
          <w:rFonts w:ascii="Times New Roman" w:hAnsi="Times New Roman" w:cs="Times New Roman"/>
          <w:bCs/>
          <w:sz w:val="24"/>
          <w:szCs w:val="24"/>
        </w:rPr>
        <w:t>children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but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wholly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8D1D80">
        <w:rPr>
          <w:rFonts w:ascii="Times New Roman" w:hAnsi="Times New Roman" w:cs="Times New Roman"/>
          <w:bCs/>
          <w:sz w:val="24"/>
          <w:szCs w:val="24"/>
        </w:rPr>
        <w:t>his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second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wife, Eunice Zvemisha. </w:t>
      </w:r>
      <w:r w:rsidR="00CD4C17">
        <w:rPr>
          <w:rFonts w:ascii="Times New Roman" w:hAnsi="Times New Roman" w:cs="Times New Roman"/>
          <w:bCs/>
          <w:sz w:val="24"/>
          <w:szCs w:val="24"/>
        </w:rPr>
        <w:t>She, in turn,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lastRenderedPageBreak/>
        <w:t>had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then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sold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property to th</w:t>
      </w:r>
      <w:r w:rsidRPr="008D1D80">
        <w:rPr>
          <w:rFonts w:ascii="Times New Roman" w:hAnsi="Times New Roman" w:cs="Times New Roman"/>
          <w:bCs/>
          <w:sz w:val="24"/>
          <w:szCs w:val="24"/>
        </w:rPr>
        <w:t>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2</w:t>
      </w:r>
      <w:r w:rsidRPr="008D1D80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Responden</w:t>
      </w:r>
      <w:r w:rsidR="00CD4C17">
        <w:rPr>
          <w:rFonts w:ascii="Times New Roman" w:hAnsi="Times New Roman" w:cs="Times New Roman"/>
          <w:bCs/>
          <w:sz w:val="24"/>
          <w:szCs w:val="24"/>
        </w:rPr>
        <w:t>t, Marita Makahwi</w:t>
      </w:r>
      <w:r w:rsidRPr="008D1D80">
        <w:rPr>
          <w:rFonts w:ascii="Times New Roman" w:hAnsi="Times New Roman" w:cs="Times New Roman"/>
          <w:bCs/>
          <w:sz w:val="24"/>
          <w:szCs w:val="24"/>
        </w:rPr>
        <w:t>.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 Thus, the declaratur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sought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>by the applicant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Pr="008D1D80">
        <w:rPr>
          <w:rFonts w:ascii="Times New Roman" w:hAnsi="Times New Roman" w:cs="Times New Roman"/>
          <w:bCs/>
          <w:sz w:val="24"/>
          <w:szCs w:val="24"/>
        </w:rPr>
        <w:t>on the basis that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the deceased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had </w:t>
      </w:r>
      <w:r w:rsidRPr="008D1D80">
        <w:rPr>
          <w:rFonts w:ascii="Times New Roman" w:hAnsi="Times New Roman" w:cs="Times New Roman"/>
          <w:bCs/>
          <w:sz w:val="24"/>
          <w:szCs w:val="24"/>
        </w:rPr>
        <w:t>disinherited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her of her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alleged “</w:t>
      </w:r>
      <w:r w:rsidRPr="008D1D80">
        <w:rPr>
          <w:rFonts w:ascii="Times New Roman" w:hAnsi="Times New Roman" w:cs="Times New Roman"/>
          <w:bCs/>
          <w:sz w:val="24"/>
          <w:szCs w:val="24"/>
        </w:rPr>
        <w:t>rightful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share</w:t>
      </w:r>
      <w:r w:rsidR="0031496B">
        <w:rPr>
          <w:rFonts w:ascii="Times New Roman" w:hAnsi="Times New Roman" w:cs="Times New Roman"/>
          <w:bCs/>
          <w:sz w:val="24"/>
          <w:szCs w:val="24"/>
        </w:rPr>
        <w:t>”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in that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property.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 Specifically, she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sought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to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invalidate and set</w:t>
      </w:r>
      <w:r w:rsidR="00CD4C17">
        <w:rPr>
          <w:rFonts w:ascii="Times New Roman" w:hAnsi="Times New Roman" w:cs="Times New Roman"/>
          <w:bCs/>
          <w:sz w:val="24"/>
          <w:szCs w:val="24"/>
        </w:rPr>
        <w:t xml:space="preserve"> aside that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 xml:space="preserve"> document registered with the Master as the last Will and Testament of the late Kennedy Zvemisha. She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also sought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to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have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him declared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as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having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died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intestate and for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anything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done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pursuant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to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will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to be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set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aside</w:t>
      </w:r>
      <w:r w:rsidR="0031496B">
        <w:rPr>
          <w:rFonts w:ascii="Times New Roman" w:hAnsi="Times New Roman" w:cs="Times New Roman"/>
          <w:bCs/>
          <w:sz w:val="24"/>
          <w:szCs w:val="24"/>
        </w:rPr>
        <w:t>. I</w:t>
      </w:r>
      <w:r w:rsidR="00640568">
        <w:rPr>
          <w:rFonts w:ascii="Times New Roman" w:hAnsi="Times New Roman" w:cs="Times New Roman"/>
          <w:bCs/>
          <w:sz w:val="24"/>
          <w:szCs w:val="24"/>
        </w:rPr>
        <w:t>n particular</w:t>
      </w:r>
      <w:r w:rsidR="004163C2">
        <w:rPr>
          <w:rFonts w:ascii="Times New Roman" w:hAnsi="Times New Roman" w:cs="Times New Roman"/>
          <w:bCs/>
          <w:sz w:val="24"/>
          <w:szCs w:val="24"/>
        </w:rPr>
        <w:t>,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 xml:space="preserve">the transfer of Stand number 2957 Dangamvura Township of Dangamvura, Mutare, in favour of the 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first </w:t>
      </w:r>
      <w:r w:rsidR="00332EA0" w:rsidRPr="008D1D80">
        <w:rPr>
          <w:rFonts w:ascii="Times New Roman" w:hAnsi="Times New Roman" w:cs="Times New Roman"/>
          <w:bCs/>
          <w:sz w:val="24"/>
          <w:szCs w:val="24"/>
        </w:rPr>
        <w:t>and</w:t>
      </w:r>
      <w:r w:rsidR="0033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bCs/>
          <w:sz w:val="24"/>
          <w:szCs w:val="24"/>
        </w:rPr>
        <w:t>second r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espondents under Deeds of Transfer number 8277/99 and 541/21 respectively</w:t>
      </w:r>
      <w:r w:rsidR="0031496B">
        <w:rPr>
          <w:rFonts w:ascii="Times New Roman" w:hAnsi="Times New Roman" w:cs="Times New Roman"/>
          <w:bCs/>
          <w:sz w:val="24"/>
          <w:szCs w:val="24"/>
        </w:rPr>
        <w:t xml:space="preserve"> were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 xml:space="preserve">central to the actions </w:t>
      </w:r>
      <w:r w:rsidR="004163C2">
        <w:rPr>
          <w:rFonts w:ascii="Times New Roman" w:hAnsi="Times New Roman" w:cs="Times New Roman"/>
          <w:bCs/>
          <w:sz w:val="24"/>
          <w:szCs w:val="24"/>
        </w:rPr>
        <w:t>she wanted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set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aside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. She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also sought that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Registrar of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Deeds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be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 xml:space="preserve">directed to cancel in its records Deeds of Transfer registration numbers 8277/99 and 541/21 made in favour of the </w:t>
      </w:r>
      <w:r w:rsidR="004163C2">
        <w:rPr>
          <w:rFonts w:ascii="Times New Roman" w:hAnsi="Times New Roman" w:cs="Times New Roman"/>
          <w:bCs/>
          <w:sz w:val="24"/>
          <w:szCs w:val="24"/>
        </w:rPr>
        <w:t>first</w:t>
      </w:r>
      <w:r w:rsidR="00332EA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4163C2">
        <w:rPr>
          <w:rFonts w:ascii="Times New Roman" w:hAnsi="Times New Roman" w:cs="Times New Roman"/>
          <w:bCs/>
          <w:sz w:val="24"/>
          <w:szCs w:val="24"/>
        </w:rPr>
        <w:t>second</w:t>
      </w:r>
      <w:r w:rsidR="00332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Respondents respectively</w:t>
      </w:r>
      <w:r w:rsidR="00640568">
        <w:rPr>
          <w:rFonts w:ascii="Times New Roman" w:hAnsi="Times New Roman" w:cs="Times New Roman"/>
          <w:bCs/>
          <w:sz w:val="24"/>
          <w:szCs w:val="24"/>
        </w:rPr>
        <w:t>. She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equally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wanted the estate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F66" w:rsidRPr="008D1D80">
        <w:rPr>
          <w:rFonts w:ascii="Times New Roman" w:hAnsi="Times New Roman" w:cs="Times New Roman"/>
          <w:bCs/>
          <w:sz w:val="24"/>
          <w:szCs w:val="24"/>
        </w:rPr>
        <w:t>reopened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and a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neutral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EA0">
        <w:rPr>
          <w:rFonts w:ascii="Times New Roman" w:hAnsi="Times New Roman" w:cs="Times New Roman"/>
          <w:bCs/>
          <w:sz w:val="24"/>
          <w:szCs w:val="24"/>
        </w:rPr>
        <w:t>executor appointed.</w:t>
      </w:r>
      <w:r w:rsidR="00640568">
        <w:rPr>
          <w:rFonts w:ascii="Times New Roman" w:hAnsi="Times New Roman" w:cs="Times New Roman"/>
          <w:bCs/>
          <w:sz w:val="24"/>
          <w:szCs w:val="24"/>
        </w:rPr>
        <w:t xml:space="preserve"> She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sought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costs on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a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higher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0568">
        <w:rPr>
          <w:rFonts w:ascii="Times New Roman" w:hAnsi="Times New Roman" w:cs="Times New Roman"/>
          <w:bCs/>
          <w:sz w:val="24"/>
          <w:szCs w:val="24"/>
        </w:rPr>
        <w:t>scale.</w:t>
      </w:r>
    </w:p>
    <w:p w14:paraId="7CAEE056" w14:textId="59B7F619" w:rsidR="00F9161C" w:rsidRPr="008D1D80" w:rsidRDefault="00640568" w:rsidP="00BF5C6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It was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 not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ispute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31496B">
        <w:rPr>
          <w:rFonts w:ascii="Times New Roman" w:hAnsi="Times New Roman" w:cs="Times New Roman"/>
          <w:bCs/>
          <w:sz w:val="24"/>
          <w:szCs w:val="24"/>
        </w:rPr>
        <w:t xml:space="preserve"> following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her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husband’s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496B">
        <w:rPr>
          <w:rFonts w:ascii="Times New Roman" w:hAnsi="Times New Roman" w:cs="Times New Roman"/>
          <w:bCs/>
          <w:sz w:val="24"/>
          <w:szCs w:val="24"/>
        </w:rPr>
        <w:t>death,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matter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was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adjudicat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upon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by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the Mutare Regional Magistrates court way back in January 1999, in terms of which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applicant and her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children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were then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given usufructuary rights over the property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until 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youngest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child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reached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majority. That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eventuality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having come and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gone</w:t>
      </w:r>
      <w:r w:rsidR="004163C2">
        <w:rPr>
          <w:rFonts w:ascii="Times New Roman" w:hAnsi="Times New Roman" w:cs="Times New Roman"/>
          <w:bCs/>
          <w:sz w:val="24"/>
          <w:szCs w:val="24"/>
        </w:rPr>
        <w:t>,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applicant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refused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 and still refuses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 to vacate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property despite 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fact that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beneficiary of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property in terms of the will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got transfer of the property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4163C2">
        <w:rPr>
          <w:rFonts w:ascii="Times New Roman" w:hAnsi="Times New Roman" w:cs="Times New Roman"/>
          <w:bCs/>
          <w:sz w:val="24"/>
          <w:szCs w:val="24"/>
        </w:rPr>
        <w:t>has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 xml:space="preserve"> long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since sold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61C" w:rsidRPr="008D1D80">
        <w:rPr>
          <w:rFonts w:ascii="Times New Roman" w:hAnsi="Times New Roman" w:cs="Times New Roman"/>
          <w:bCs/>
          <w:sz w:val="24"/>
          <w:szCs w:val="24"/>
        </w:rPr>
        <w:t>it.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C65">
        <w:rPr>
          <w:rFonts w:ascii="Times New Roman" w:hAnsi="Times New Roman" w:cs="Times New Roman"/>
          <w:bCs/>
          <w:sz w:val="24"/>
          <w:szCs w:val="24"/>
        </w:rPr>
        <w:t>The new owner also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C65">
        <w:rPr>
          <w:rFonts w:ascii="Times New Roman" w:hAnsi="Times New Roman" w:cs="Times New Roman"/>
          <w:bCs/>
          <w:sz w:val="24"/>
          <w:szCs w:val="24"/>
        </w:rPr>
        <w:t>has title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property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was transferred to the buyer in 2021.</w:t>
      </w:r>
    </w:p>
    <w:p w14:paraId="0E081BF8" w14:textId="4B3FE3C6" w:rsidR="00BD2681" w:rsidRDefault="004707DA" w:rsidP="00BF5C65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D80">
        <w:rPr>
          <w:rFonts w:ascii="Times New Roman" w:hAnsi="Times New Roman" w:cs="Times New Roman"/>
          <w:bCs/>
          <w:sz w:val="24"/>
          <w:szCs w:val="24"/>
        </w:rPr>
        <w:t>Applicant’s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major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submission 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 xml:space="preserve">in her </w:t>
      </w:r>
      <w:r w:rsidR="004163C2">
        <w:rPr>
          <w:rFonts w:ascii="Times New Roman" w:hAnsi="Times New Roman" w:cs="Times New Roman"/>
          <w:bCs/>
          <w:sz w:val="24"/>
          <w:szCs w:val="24"/>
        </w:rPr>
        <w:t>founding affidavit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>that the will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DC4219" w:rsidRPr="008D1D80">
        <w:rPr>
          <w:rFonts w:ascii="Times New Roman" w:hAnsi="Times New Roman" w:cs="Times New Roman"/>
          <w:bCs/>
          <w:sz w:val="24"/>
          <w:szCs w:val="24"/>
        </w:rPr>
        <w:t>unconstitutional and against the law and or public policy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219" w:rsidRPr="008D1D80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4163C2">
        <w:rPr>
          <w:rFonts w:ascii="Times New Roman" w:hAnsi="Times New Roman" w:cs="Times New Roman"/>
          <w:bCs/>
          <w:sz w:val="24"/>
          <w:szCs w:val="24"/>
        </w:rPr>
        <w:t>that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 xml:space="preserve"> it practically disinherited her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 xml:space="preserve">and her </w:t>
      </w:r>
      <w:r w:rsidR="00DC4219" w:rsidRPr="008D1D80">
        <w:rPr>
          <w:rFonts w:ascii="Times New Roman" w:hAnsi="Times New Roman" w:cs="Times New Roman"/>
          <w:bCs/>
          <w:sz w:val="24"/>
          <w:szCs w:val="24"/>
        </w:rPr>
        <w:t xml:space="preserve">children of 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>their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219" w:rsidRPr="008D1D80">
        <w:rPr>
          <w:rFonts w:ascii="Times New Roman" w:hAnsi="Times New Roman" w:cs="Times New Roman"/>
          <w:bCs/>
          <w:sz w:val="24"/>
          <w:szCs w:val="24"/>
        </w:rPr>
        <w:t xml:space="preserve">home. 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 xml:space="preserve">It was said to be </w:t>
      </w:r>
      <w:r w:rsidR="00DC4219" w:rsidRPr="008D1D80">
        <w:rPr>
          <w:rFonts w:ascii="Times New Roman" w:hAnsi="Times New Roman" w:cs="Times New Roman"/>
          <w:bCs/>
          <w:sz w:val="24"/>
          <w:szCs w:val="24"/>
        </w:rPr>
        <w:t>contrary to section 5 (3) (a) of the Wills</w:t>
      </w:r>
      <w:r w:rsidR="00F705F8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4219" w:rsidRPr="008D1D80">
        <w:rPr>
          <w:rFonts w:ascii="Times New Roman" w:hAnsi="Times New Roman" w:cs="Times New Roman"/>
          <w:bCs/>
          <w:sz w:val="24"/>
          <w:szCs w:val="24"/>
        </w:rPr>
        <w:t>A</w:t>
      </w:r>
      <w:r w:rsidR="00BD2681">
        <w:rPr>
          <w:rFonts w:ascii="Times New Roman" w:hAnsi="Times New Roman" w:cs="Times New Roman"/>
          <w:bCs/>
          <w:sz w:val="24"/>
          <w:szCs w:val="24"/>
        </w:rPr>
        <w:t xml:space="preserve">ct </w:t>
      </w:r>
      <w:r w:rsidR="00BF5C65">
        <w:rPr>
          <w:rFonts w:ascii="Times New Roman" w:hAnsi="Times New Roman" w:cs="Times New Roman"/>
          <w:bCs/>
          <w:sz w:val="24"/>
          <w:szCs w:val="24"/>
        </w:rPr>
        <w:t>[</w:t>
      </w:r>
      <w:r w:rsidR="00BD2681" w:rsidRPr="00BF5C65">
        <w:rPr>
          <w:rFonts w:ascii="Times New Roman" w:hAnsi="Times New Roman" w:cs="Times New Roman"/>
          <w:bCs/>
          <w:i/>
          <w:iCs/>
          <w:sz w:val="24"/>
          <w:szCs w:val="24"/>
        </w:rPr>
        <w:t>Chapter 6:06</w:t>
      </w:r>
      <w:r w:rsidR="00BF5C65">
        <w:rPr>
          <w:rFonts w:ascii="Times New Roman" w:hAnsi="Times New Roman" w:cs="Times New Roman"/>
          <w:bCs/>
          <w:sz w:val="24"/>
          <w:szCs w:val="24"/>
        </w:rPr>
        <w:t>]</w:t>
      </w:r>
      <w:r w:rsidR="00BD2681">
        <w:rPr>
          <w:rFonts w:ascii="Times New Roman" w:hAnsi="Times New Roman" w:cs="Times New Roman"/>
          <w:bCs/>
          <w:sz w:val="24"/>
          <w:szCs w:val="24"/>
        </w:rPr>
        <w:t xml:space="preserve"> which reads as follows: </w:t>
      </w:r>
    </w:p>
    <w:p w14:paraId="205FCF61" w14:textId="0548063B" w:rsidR="00DC1CFB" w:rsidRDefault="00DC1CFB" w:rsidP="00DC1CF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DC1CFB">
        <w:rPr>
          <w:rFonts w:ascii="Times New Roman" w:hAnsi="Times New Roman" w:cs="Times New Roman"/>
          <w:bCs/>
          <w:sz w:val="24"/>
          <w:szCs w:val="24"/>
        </w:rPr>
        <w:t>5. Power to make dispositions by will</w:t>
      </w:r>
    </w:p>
    <w:p w14:paraId="1B6E1E33" w14:textId="6A89577A" w:rsidR="00DC1CFB" w:rsidRDefault="00DC1CFB" w:rsidP="00DC1CF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CFB">
        <w:rPr>
          <w:rFonts w:ascii="Times New Roman" w:hAnsi="Times New Roman" w:cs="Times New Roman"/>
          <w:bCs/>
          <w:sz w:val="24"/>
          <w:szCs w:val="24"/>
        </w:rPr>
        <w:t xml:space="preserve">(1) Subject to this Act and any other enactment, any person who has capacity in terms of section four to make a will may in his will— </w:t>
      </w:r>
    </w:p>
    <w:p w14:paraId="6D11F9EB" w14:textId="31EDD211" w:rsidR="00DC1CFB" w:rsidRDefault="00DC1CFB" w:rsidP="00DC1CF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CFB">
        <w:rPr>
          <w:rFonts w:ascii="Times New Roman" w:hAnsi="Times New Roman" w:cs="Times New Roman"/>
          <w:bCs/>
          <w:sz w:val="24"/>
          <w:szCs w:val="24"/>
        </w:rPr>
        <w:t>(a) make provision for the transfer, disposal or disposition of the whole or any part of his estate; and</w:t>
      </w:r>
    </w:p>
    <w:p w14:paraId="0BA09B7D" w14:textId="40C3F97B" w:rsidR="00DC1CFB" w:rsidRDefault="00DC1CFB" w:rsidP="00DC1CF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(b)…</w:t>
      </w:r>
    </w:p>
    <w:p w14:paraId="4BABFC15" w14:textId="6F9B46A4" w:rsidR="00DC1CFB" w:rsidRPr="008D1D80" w:rsidRDefault="00DC1CFB" w:rsidP="00DC1CF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(c)…”</w:t>
      </w:r>
    </w:p>
    <w:p w14:paraId="4665F5FE" w14:textId="06C0CEA0" w:rsidR="00DC4219" w:rsidRPr="00DC1CFB" w:rsidRDefault="00DC1CFB" w:rsidP="00DC1CFB">
      <w:pPr>
        <w:spacing w:line="360" w:lineRule="auto"/>
        <w:jc w:val="both"/>
        <w:rPr>
          <w:rStyle w:val="BodyTextChar1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50D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EA0" w:rsidRPr="00DC1CFB">
        <w:rPr>
          <w:rFonts w:ascii="Times New Roman" w:hAnsi="Times New Roman" w:cs="Times New Roman"/>
          <w:bCs/>
          <w:sz w:val="24"/>
          <w:szCs w:val="24"/>
        </w:rPr>
        <w:t xml:space="preserve">The Supreme Court in </w:t>
      </w:r>
      <w:r w:rsidR="00332EA0" w:rsidRPr="00DC1CFB">
        <w:rPr>
          <w:rFonts w:ascii="Times New Roman" w:hAnsi="Times New Roman" w:cs="Times New Roman"/>
          <w:bCs/>
          <w:i/>
          <w:sz w:val="24"/>
          <w:szCs w:val="24"/>
        </w:rPr>
        <w:t xml:space="preserve">Chigwada </w:t>
      </w:r>
      <w:r w:rsidR="00332EA0" w:rsidRPr="00DC1CFB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332EA0" w:rsidRPr="00DC1CFB">
        <w:rPr>
          <w:rFonts w:ascii="Times New Roman" w:hAnsi="Times New Roman" w:cs="Times New Roman"/>
          <w:bCs/>
          <w:i/>
          <w:sz w:val="24"/>
          <w:szCs w:val="24"/>
        </w:rPr>
        <w:t xml:space="preserve"> Chigwada</w:t>
      </w:r>
      <w:r w:rsidR="00332EA0" w:rsidRPr="00DC1CFB">
        <w:rPr>
          <w:rFonts w:ascii="Times New Roman" w:hAnsi="Times New Roman" w:cs="Times New Roman"/>
          <w:bCs/>
          <w:sz w:val="24"/>
          <w:szCs w:val="24"/>
        </w:rPr>
        <w:t xml:space="preserve"> SC 188/2020 has since interpreted this provision fully</w:t>
      </w:r>
      <w:r w:rsidR="00B52965" w:rsidRPr="00DC1CFB">
        <w:rPr>
          <w:rFonts w:ascii="Times New Roman" w:hAnsi="Times New Roman" w:cs="Times New Roman"/>
          <w:bCs/>
          <w:sz w:val="24"/>
          <w:szCs w:val="24"/>
        </w:rPr>
        <w:t>. Where</w:t>
      </w:r>
      <w:r w:rsidR="00A94E5D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DC1CFB">
        <w:rPr>
          <w:rFonts w:ascii="Times New Roman" w:hAnsi="Times New Roman" w:cs="Times New Roman"/>
          <w:bCs/>
          <w:sz w:val="24"/>
          <w:szCs w:val="24"/>
        </w:rPr>
        <w:t>the party disposing of an asset</w:t>
      </w:r>
      <w:r w:rsidR="00332EA0" w:rsidRPr="00DC1CFB">
        <w:rPr>
          <w:rFonts w:ascii="Times New Roman" w:hAnsi="Times New Roman" w:cs="Times New Roman"/>
          <w:bCs/>
          <w:sz w:val="24"/>
          <w:szCs w:val="24"/>
        </w:rPr>
        <w:t xml:space="preserve"> by the will </w:t>
      </w:r>
      <w:r w:rsidR="00BF5C65" w:rsidRPr="00DC1CFB">
        <w:rPr>
          <w:rFonts w:ascii="Times New Roman" w:hAnsi="Times New Roman" w:cs="Times New Roman"/>
          <w:bCs/>
          <w:sz w:val="24"/>
          <w:szCs w:val="24"/>
        </w:rPr>
        <w:t>owns the</w:t>
      </w:r>
      <w:r w:rsidR="004163C2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EA0" w:rsidRPr="00DC1CFB">
        <w:rPr>
          <w:rFonts w:ascii="Times New Roman" w:hAnsi="Times New Roman" w:cs="Times New Roman"/>
          <w:bCs/>
          <w:sz w:val="24"/>
          <w:szCs w:val="24"/>
        </w:rPr>
        <w:t>property</w:t>
      </w:r>
      <w:r w:rsidR="004163C2" w:rsidRPr="00DC1CFB">
        <w:rPr>
          <w:rFonts w:ascii="Times New Roman" w:hAnsi="Times New Roman" w:cs="Times New Roman"/>
          <w:bCs/>
          <w:sz w:val="24"/>
          <w:szCs w:val="24"/>
        </w:rPr>
        <w:t xml:space="preserve"> in question</w:t>
      </w:r>
      <w:r w:rsidR="00B52965" w:rsidRPr="00DC1CFB">
        <w:rPr>
          <w:rFonts w:ascii="Times New Roman" w:hAnsi="Times New Roman" w:cs="Times New Roman"/>
          <w:bCs/>
          <w:sz w:val="24"/>
          <w:szCs w:val="24"/>
        </w:rPr>
        <w:t>, the provision</w:t>
      </w:r>
      <w:r w:rsidR="00A94E5D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does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not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at all undermine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freedom</w:t>
      </w:r>
      <w:r w:rsidR="008D1D80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of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testation as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litigants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had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been</w:t>
      </w:r>
      <w:r w:rsidR="004A6C59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C65" w:rsidRPr="00DC1CFB">
        <w:rPr>
          <w:rFonts w:ascii="Times New Roman" w:hAnsi="Times New Roman" w:cs="Times New Roman"/>
          <w:bCs/>
          <w:sz w:val="24"/>
          <w:szCs w:val="24"/>
        </w:rPr>
        <w:t>made to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 xml:space="preserve"> believe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in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some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965" w:rsidRPr="00DC1CFB">
        <w:rPr>
          <w:rFonts w:ascii="Times New Roman" w:hAnsi="Times New Roman" w:cs="Times New Roman"/>
          <w:bCs/>
          <w:sz w:val="24"/>
          <w:szCs w:val="24"/>
        </w:rPr>
        <w:t>H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igh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Court</w:t>
      </w:r>
      <w:r w:rsidR="00144A4B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cases</w:t>
      </w:r>
      <w:r w:rsidR="008D1D80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 xml:space="preserve">such as </w:t>
      </w:r>
      <w:r w:rsidR="0031496B" w:rsidRPr="00DC1CFB">
        <w:rPr>
          <w:rStyle w:val="BodyTextChar1"/>
          <w:i/>
          <w:iCs/>
          <w:color w:val="000000"/>
          <w:sz w:val="24"/>
          <w:szCs w:val="24"/>
        </w:rPr>
        <w:t xml:space="preserve">Chimbari NO </w:t>
      </w:r>
      <w:r w:rsidR="0031496B" w:rsidRPr="00DC1CFB">
        <w:rPr>
          <w:rStyle w:val="BodyTextChar1"/>
          <w:color w:val="000000"/>
          <w:sz w:val="24"/>
          <w:szCs w:val="24"/>
        </w:rPr>
        <w:t>v</w:t>
      </w:r>
      <w:r w:rsidR="0031496B" w:rsidRPr="00DC1CFB">
        <w:rPr>
          <w:rStyle w:val="BodyTextChar1"/>
          <w:i/>
          <w:iCs/>
          <w:color w:val="000000"/>
          <w:sz w:val="24"/>
          <w:szCs w:val="24"/>
        </w:rPr>
        <w:t xml:space="preserve"> Madzima and</w:t>
      </w:r>
      <w:r w:rsidR="00B52965" w:rsidRPr="00DC1CFB">
        <w:rPr>
          <w:rStyle w:val="BodyTextChar1"/>
          <w:i/>
          <w:iCs/>
          <w:color w:val="000000"/>
          <w:sz w:val="24"/>
          <w:szCs w:val="24"/>
        </w:rPr>
        <w:t xml:space="preserve"> </w:t>
      </w:r>
      <w:r w:rsidR="0031496B" w:rsidRPr="00DC1CFB">
        <w:rPr>
          <w:rStyle w:val="BodyTextChar1"/>
          <w:i/>
          <w:iCs/>
          <w:color w:val="000000"/>
          <w:sz w:val="24"/>
          <w:szCs w:val="24"/>
        </w:rPr>
        <w:t>Ors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HH </w:t>
      </w:r>
      <w:r w:rsidR="00B52965" w:rsidRPr="00DC1CFB">
        <w:rPr>
          <w:rStyle w:val="BodyTextChar1"/>
          <w:color w:val="000000"/>
          <w:sz w:val="24"/>
          <w:szCs w:val="24"/>
        </w:rPr>
        <w:lastRenderedPageBreak/>
        <w:t>325-13. In that</w:t>
      </w:r>
      <w:r w:rsidR="00A94E5D" w:rsidRPr="00DC1CFB">
        <w:rPr>
          <w:rStyle w:val="BodyTextChar1"/>
          <w:color w:val="000000"/>
          <w:sz w:val="24"/>
          <w:szCs w:val="24"/>
        </w:rPr>
        <w:t xml:space="preserve"> </w:t>
      </w:r>
      <w:r w:rsidR="00B52965" w:rsidRPr="00DC1CFB">
        <w:rPr>
          <w:rStyle w:val="BodyTextChar1"/>
          <w:color w:val="000000"/>
          <w:sz w:val="24"/>
          <w:szCs w:val="24"/>
        </w:rPr>
        <w:t xml:space="preserve">case </w:t>
      </w:r>
      <w:r w:rsidR="0031496B" w:rsidRPr="00DC1CFB">
        <w:rPr>
          <w:rStyle w:val="BodyTextChar1"/>
          <w:color w:val="000000"/>
          <w:sz w:val="24"/>
          <w:szCs w:val="24"/>
        </w:rPr>
        <w:t xml:space="preserve">the </w:t>
      </w:r>
      <w:r w:rsidR="00BF5C65" w:rsidRPr="00DC1CFB">
        <w:rPr>
          <w:rStyle w:val="BodyTextChar1"/>
          <w:color w:val="000000"/>
          <w:sz w:val="24"/>
          <w:szCs w:val="24"/>
        </w:rPr>
        <w:t>court had</w:t>
      </w:r>
      <w:r w:rsidR="004A6C59" w:rsidRPr="00DC1CFB">
        <w:rPr>
          <w:rStyle w:val="BodyTextChar1"/>
          <w:color w:val="000000"/>
          <w:sz w:val="24"/>
          <w:szCs w:val="24"/>
        </w:rPr>
        <w:t xml:space="preserve"> </w:t>
      </w:r>
      <w:r w:rsidR="0031496B" w:rsidRPr="00DC1CFB">
        <w:rPr>
          <w:rStyle w:val="BodyTextChar1"/>
          <w:color w:val="000000"/>
          <w:sz w:val="24"/>
          <w:szCs w:val="24"/>
        </w:rPr>
        <w:t>held that s 5(3</w:t>
      </w:r>
      <w:r w:rsidR="00332EA0" w:rsidRPr="00DC1CFB">
        <w:rPr>
          <w:rStyle w:val="BodyTextChar1"/>
          <w:color w:val="000000"/>
          <w:sz w:val="24"/>
          <w:szCs w:val="24"/>
        </w:rPr>
        <w:t>) (</w:t>
      </w:r>
      <w:r w:rsidR="0031496B" w:rsidRPr="00DC1CFB">
        <w:rPr>
          <w:rStyle w:val="BodyTextChar1"/>
          <w:color w:val="000000"/>
          <w:sz w:val="24"/>
          <w:szCs w:val="24"/>
        </w:rPr>
        <w:t>a) of the Wills Act prohibits a testator from disinheriting a surviving spouse</w:t>
      </w:r>
      <w:r w:rsidR="00B52965" w:rsidRPr="00DC1CFB">
        <w:rPr>
          <w:rStyle w:val="BodyTextChar1"/>
          <w:color w:val="000000"/>
          <w:sz w:val="24"/>
          <w:szCs w:val="24"/>
        </w:rPr>
        <w:t xml:space="preserve">. In </w:t>
      </w:r>
      <w:r w:rsidR="0031496B" w:rsidRPr="00DC1CFB">
        <w:rPr>
          <w:rStyle w:val="BodyTextChar1"/>
          <w:i/>
          <w:iCs/>
          <w:color w:val="000000"/>
          <w:sz w:val="24"/>
          <w:szCs w:val="24"/>
        </w:rPr>
        <w:t>Chiminya</w:t>
      </w:r>
      <w:r w:rsidR="0031496B" w:rsidRPr="00DC1CFB">
        <w:rPr>
          <w:rStyle w:val="BodyTextChar1"/>
          <w:color w:val="000000"/>
          <w:sz w:val="24"/>
          <w:szCs w:val="24"/>
        </w:rPr>
        <w:t xml:space="preserve"> v </w:t>
      </w:r>
      <w:r w:rsidR="0031496B" w:rsidRPr="00DC1CFB">
        <w:rPr>
          <w:rStyle w:val="BodyTextChar1"/>
          <w:i/>
          <w:iCs/>
          <w:color w:val="000000"/>
          <w:sz w:val="24"/>
          <w:szCs w:val="24"/>
        </w:rPr>
        <w:t>Estate Late Chiminya and Ors</w:t>
      </w:r>
      <w:r w:rsidR="0031496B" w:rsidRPr="00DC1CFB">
        <w:rPr>
          <w:rStyle w:val="BodyTextChar1"/>
          <w:color w:val="000000"/>
          <w:sz w:val="24"/>
          <w:szCs w:val="24"/>
        </w:rPr>
        <w:t xml:space="preserve"> 2015 (1) ZLR 450 (H)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31496B" w:rsidRPr="00DC1CFB">
        <w:rPr>
          <w:rStyle w:val="BodyTextChar1"/>
          <w:color w:val="000000"/>
          <w:sz w:val="24"/>
          <w:szCs w:val="24"/>
        </w:rPr>
        <w:t xml:space="preserve">the </w:t>
      </w:r>
      <w:r w:rsidR="004A6C59" w:rsidRPr="00DC1CFB">
        <w:rPr>
          <w:rStyle w:val="BodyTextChar1"/>
          <w:color w:val="000000"/>
          <w:sz w:val="24"/>
          <w:szCs w:val="24"/>
        </w:rPr>
        <w:t xml:space="preserve"> High C</w:t>
      </w:r>
      <w:r w:rsidR="0031496B" w:rsidRPr="00DC1CFB">
        <w:rPr>
          <w:rStyle w:val="BodyTextChar1"/>
          <w:color w:val="000000"/>
          <w:sz w:val="24"/>
          <w:szCs w:val="24"/>
        </w:rPr>
        <w:t>ourt</w:t>
      </w:r>
      <w:r w:rsidR="004A6C59" w:rsidRPr="00DC1CFB">
        <w:rPr>
          <w:rStyle w:val="BodyTextChar1"/>
          <w:color w:val="000000"/>
          <w:sz w:val="24"/>
          <w:szCs w:val="24"/>
        </w:rPr>
        <w:t xml:space="preserve"> had  also</w:t>
      </w:r>
      <w:r w:rsidR="0031496B" w:rsidRPr="00DC1CFB">
        <w:rPr>
          <w:rStyle w:val="BodyTextChar1"/>
          <w:color w:val="000000"/>
          <w:sz w:val="24"/>
          <w:szCs w:val="24"/>
        </w:rPr>
        <w:t xml:space="preserve"> expressed the view that the purpose of s 5(3</w:t>
      </w:r>
      <w:r w:rsidR="00332EA0" w:rsidRPr="00DC1CFB">
        <w:rPr>
          <w:rStyle w:val="BodyTextChar1"/>
          <w:color w:val="000000"/>
          <w:sz w:val="24"/>
          <w:szCs w:val="24"/>
        </w:rPr>
        <w:t>) (</w:t>
      </w:r>
      <w:r w:rsidR="0031496B" w:rsidRPr="00DC1CFB">
        <w:rPr>
          <w:rStyle w:val="BodyTextChar1"/>
          <w:color w:val="000000"/>
          <w:sz w:val="24"/>
          <w:szCs w:val="24"/>
        </w:rPr>
        <w:t>a) of the Wills Act was to cure the mischief by testators who wanted to disinherit their surviving spouses</w:t>
      </w:r>
      <w:r w:rsidR="00D21262" w:rsidRPr="00DC1CFB">
        <w:rPr>
          <w:rFonts w:ascii="Times New Roman" w:hAnsi="Times New Roman" w:cs="Times New Roman"/>
          <w:bCs/>
          <w:sz w:val="24"/>
          <w:szCs w:val="24"/>
        </w:rPr>
        <w:t>.</w:t>
      </w:r>
      <w:r w:rsidR="00B52965" w:rsidRPr="00DC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D91" w:rsidRPr="00DC1CFB">
        <w:rPr>
          <w:rStyle w:val="BodyTextChar1"/>
          <w:color w:val="000000"/>
          <w:sz w:val="24"/>
          <w:szCs w:val="24"/>
        </w:rPr>
        <w:t xml:space="preserve">(See also </w:t>
      </w:r>
      <w:r w:rsidR="000B0D91" w:rsidRPr="00DC1CFB">
        <w:rPr>
          <w:rStyle w:val="BodyTextChar1"/>
          <w:i/>
          <w:iCs/>
          <w:color w:val="000000"/>
          <w:sz w:val="24"/>
          <w:szCs w:val="24"/>
        </w:rPr>
        <w:t>Majuru</w:t>
      </w:r>
      <w:r w:rsidR="000B0D91" w:rsidRPr="00DC1CFB">
        <w:rPr>
          <w:rStyle w:val="BodyTextChar1"/>
          <w:color w:val="000000"/>
          <w:sz w:val="24"/>
          <w:szCs w:val="24"/>
        </w:rPr>
        <w:t xml:space="preserve"> v </w:t>
      </w:r>
      <w:r w:rsidR="000B0D91" w:rsidRPr="00DC1CFB">
        <w:rPr>
          <w:rStyle w:val="BodyTextChar1"/>
          <w:i/>
          <w:iCs/>
          <w:color w:val="000000"/>
          <w:sz w:val="24"/>
          <w:szCs w:val="24"/>
        </w:rPr>
        <w:t xml:space="preserve">Majuru </w:t>
      </w:r>
      <w:r w:rsidR="000B0D91" w:rsidRPr="00DC1CFB">
        <w:rPr>
          <w:rStyle w:val="BodyTextChar1"/>
          <w:color w:val="000000"/>
          <w:sz w:val="24"/>
          <w:szCs w:val="24"/>
        </w:rPr>
        <w:t xml:space="preserve">HH 404-16). The Supreme </w:t>
      </w:r>
      <w:r w:rsidR="00E06716" w:rsidRPr="00DC1CFB">
        <w:rPr>
          <w:rStyle w:val="BodyTextChar1"/>
          <w:color w:val="000000"/>
          <w:sz w:val="24"/>
          <w:szCs w:val="24"/>
        </w:rPr>
        <w:t>Court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rectified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these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misinterpretations of the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provisions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of s 5 (3) (a)</w:t>
      </w:r>
      <w:r w:rsidR="00B52965" w:rsidRPr="00DC1CFB">
        <w:rPr>
          <w:rStyle w:val="BodyTextChar1"/>
          <w:color w:val="000000"/>
          <w:sz w:val="24"/>
          <w:szCs w:val="24"/>
        </w:rPr>
        <w:t>. The</w:t>
      </w:r>
      <w:r w:rsidR="00A94E5D" w:rsidRPr="00DC1CFB">
        <w:rPr>
          <w:rStyle w:val="BodyTextChar1"/>
          <w:color w:val="000000"/>
          <w:sz w:val="24"/>
          <w:szCs w:val="24"/>
        </w:rPr>
        <w:t xml:space="preserve"> </w:t>
      </w:r>
      <w:r w:rsidR="00D21262" w:rsidRPr="00DC1CFB">
        <w:rPr>
          <w:rStyle w:val="BodyTextChar1"/>
          <w:i/>
          <w:color w:val="000000"/>
          <w:sz w:val="24"/>
          <w:szCs w:val="24"/>
        </w:rPr>
        <w:t>Chigwada</w:t>
      </w:r>
      <w:r w:rsidR="008D1D80" w:rsidRPr="00DC1CFB">
        <w:rPr>
          <w:rStyle w:val="BodyTextChar1"/>
          <w:i/>
          <w:color w:val="000000"/>
          <w:sz w:val="24"/>
          <w:szCs w:val="24"/>
        </w:rPr>
        <w:t xml:space="preserve"> </w:t>
      </w:r>
      <w:r w:rsidR="00D21262" w:rsidRPr="00DC1CFB">
        <w:rPr>
          <w:rStyle w:val="BodyTextChar1"/>
          <w:color w:val="000000"/>
          <w:sz w:val="24"/>
          <w:szCs w:val="24"/>
        </w:rPr>
        <w:t>decision</w:t>
      </w:r>
      <w:r w:rsidR="00144A4B" w:rsidRPr="00DC1CFB">
        <w:rPr>
          <w:rStyle w:val="BodyTextChar1"/>
          <w:color w:val="000000"/>
          <w:sz w:val="24"/>
          <w:szCs w:val="24"/>
        </w:rPr>
        <w:t xml:space="preserve"> </w:t>
      </w:r>
      <w:r w:rsidR="00D21262" w:rsidRPr="00DC1CFB">
        <w:rPr>
          <w:rStyle w:val="BodyTextChar1"/>
          <w:color w:val="000000"/>
          <w:sz w:val="24"/>
          <w:szCs w:val="24"/>
        </w:rPr>
        <w:t>mak</w:t>
      </w:r>
      <w:r w:rsidR="00B52965" w:rsidRPr="00DC1CFB">
        <w:rPr>
          <w:rStyle w:val="BodyTextChar1"/>
          <w:color w:val="000000"/>
          <w:sz w:val="24"/>
          <w:szCs w:val="24"/>
        </w:rPr>
        <w:t xml:space="preserve">es </w:t>
      </w:r>
      <w:r w:rsidR="00E06716" w:rsidRPr="00DC1CFB">
        <w:rPr>
          <w:rStyle w:val="BodyTextChar1"/>
          <w:color w:val="000000"/>
          <w:sz w:val="24"/>
          <w:szCs w:val="24"/>
        </w:rPr>
        <w:t>it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clear that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the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provision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relates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to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jo</w:t>
      </w:r>
      <w:r w:rsidR="00E06716" w:rsidRPr="00DC1CFB">
        <w:rPr>
          <w:rStyle w:val="BodyTextChar1"/>
          <w:color w:val="000000"/>
          <w:sz w:val="24"/>
          <w:szCs w:val="24"/>
        </w:rPr>
        <w:t>intly owned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property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E06716" w:rsidRPr="00DC1CFB">
        <w:rPr>
          <w:rStyle w:val="BodyTextChar1"/>
          <w:color w:val="000000"/>
          <w:sz w:val="24"/>
          <w:szCs w:val="24"/>
        </w:rPr>
        <w:t>and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</w:t>
      </w:r>
      <w:r w:rsidR="00D21262" w:rsidRPr="00DC1CFB">
        <w:rPr>
          <w:rStyle w:val="BodyTextChar1"/>
          <w:color w:val="000000"/>
          <w:sz w:val="24"/>
          <w:szCs w:val="24"/>
        </w:rPr>
        <w:t>that</w:t>
      </w:r>
      <w:r w:rsidR="00144A4B" w:rsidRPr="00DC1CFB">
        <w:rPr>
          <w:rStyle w:val="BodyTextChar1"/>
          <w:color w:val="000000"/>
          <w:sz w:val="24"/>
          <w:szCs w:val="24"/>
        </w:rPr>
        <w:t xml:space="preserve"> </w:t>
      </w:r>
      <w:r w:rsidR="00D21262" w:rsidRPr="00DC1CFB">
        <w:rPr>
          <w:rStyle w:val="BodyTextChar1"/>
          <w:color w:val="000000"/>
          <w:sz w:val="24"/>
          <w:szCs w:val="24"/>
        </w:rPr>
        <w:t>the law does not oblige a testator to bequeath his or her property to the surviving spouse.</w:t>
      </w:r>
      <w:r w:rsidR="00F86141" w:rsidRPr="00DC1CFB">
        <w:rPr>
          <w:rStyle w:val="BodyTextChar1"/>
          <w:color w:val="000000"/>
          <w:sz w:val="24"/>
          <w:szCs w:val="24"/>
        </w:rPr>
        <w:t xml:space="preserve"> As</w:t>
      </w:r>
      <w:r w:rsidR="00B52965" w:rsidRPr="00DC1CFB">
        <w:rPr>
          <w:rStyle w:val="BodyTextChar1"/>
          <w:color w:val="000000"/>
          <w:sz w:val="24"/>
          <w:szCs w:val="24"/>
        </w:rPr>
        <w:t xml:space="preserve"> the Supreme Court</w:t>
      </w:r>
      <w:r w:rsidR="00A94E5D" w:rsidRPr="00DC1CFB">
        <w:rPr>
          <w:rStyle w:val="BodyTextChar1"/>
          <w:color w:val="000000"/>
          <w:sz w:val="24"/>
          <w:szCs w:val="24"/>
        </w:rPr>
        <w:t xml:space="preserve"> </w:t>
      </w:r>
      <w:r w:rsidR="00F86141" w:rsidRPr="00DC1CFB">
        <w:rPr>
          <w:rStyle w:val="BodyTextChar1"/>
          <w:color w:val="000000"/>
          <w:sz w:val="24"/>
          <w:szCs w:val="24"/>
        </w:rPr>
        <w:t>clarified:</w:t>
      </w:r>
    </w:p>
    <w:p w14:paraId="180D6950" w14:textId="732BCEA3" w:rsidR="00F86141" w:rsidRDefault="00DC1CFB" w:rsidP="00DA2CC6">
      <w:pPr>
        <w:spacing w:after="0" w:line="240" w:lineRule="auto"/>
        <w:ind w:left="720"/>
        <w:jc w:val="both"/>
        <w:rPr>
          <w:rStyle w:val="BodyTextChar1"/>
          <w:color w:val="000000"/>
        </w:rPr>
      </w:pPr>
      <w:r>
        <w:rPr>
          <w:rStyle w:val="BodyTextChar1"/>
          <w:color w:val="000000"/>
        </w:rPr>
        <w:t>“</w:t>
      </w:r>
      <w:r w:rsidR="00F86141" w:rsidRPr="00DA2CC6">
        <w:rPr>
          <w:rStyle w:val="BodyTextChar1"/>
          <w:color w:val="000000"/>
        </w:rPr>
        <w:t>Decisions of the High Court to the effect that a testator is, in the circumstances, bound to leave his or her property to the husband or wife</w:t>
      </w:r>
      <w:r w:rsidR="004A6C59" w:rsidRPr="00DA2CC6">
        <w:rPr>
          <w:rStyle w:val="BodyTextChar1"/>
          <w:color w:val="000000"/>
        </w:rPr>
        <w:t>,</w:t>
      </w:r>
      <w:r w:rsidR="00F86141" w:rsidRPr="00DA2CC6">
        <w:rPr>
          <w:rStyle w:val="BodyTextChar1"/>
          <w:color w:val="000000"/>
        </w:rPr>
        <w:t xml:space="preserve"> and</w:t>
      </w:r>
      <w:r w:rsidR="004A6C59" w:rsidRPr="00DA2CC6">
        <w:rPr>
          <w:rStyle w:val="BodyTextChar1"/>
          <w:color w:val="000000"/>
        </w:rPr>
        <w:t>,</w:t>
      </w:r>
      <w:r w:rsidR="00F86141" w:rsidRPr="00DA2CC6">
        <w:rPr>
          <w:rStyle w:val="BodyTextChar1"/>
          <w:color w:val="000000"/>
        </w:rPr>
        <w:t xml:space="preserve"> declaring testamentary disposition to the contrary to be void</w:t>
      </w:r>
      <w:r w:rsidR="004A6C59" w:rsidRPr="00DA2CC6">
        <w:rPr>
          <w:rStyle w:val="BodyTextChar1"/>
          <w:color w:val="000000"/>
        </w:rPr>
        <w:t>,</w:t>
      </w:r>
      <w:r w:rsidR="00F86141" w:rsidRPr="00DA2CC6">
        <w:rPr>
          <w:rStyle w:val="BodyTextChar1"/>
          <w:color w:val="000000"/>
        </w:rPr>
        <w:t xml:space="preserve"> are inconsistent with the law. They should no longer be followed.</w:t>
      </w:r>
      <w:r w:rsidR="00DA2CC6" w:rsidRPr="00DA2CC6">
        <w:rPr>
          <w:rStyle w:val="BodyTextChar1"/>
          <w:color w:val="000000"/>
        </w:rPr>
        <w:t>”</w:t>
      </w:r>
    </w:p>
    <w:p w14:paraId="69B0A895" w14:textId="77777777" w:rsidR="00DA2CC6" w:rsidRPr="00DA2CC6" w:rsidRDefault="00DA2CC6" w:rsidP="00DA2CC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14:paraId="509AEEDC" w14:textId="433D135D" w:rsidR="00DC4219" w:rsidRPr="008D1D80" w:rsidRDefault="00F86141" w:rsidP="00BF5C6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D80">
        <w:rPr>
          <w:rFonts w:ascii="Times New Roman" w:hAnsi="Times New Roman" w:cs="Times New Roman"/>
          <w:bCs/>
          <w:sz w:val="24"/>
          <w:szCs w:val="24"/>
        </w:rPr>
        <w:t>At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hearing</w:t>
      </w:r>
      <w:r w:rsidR="004A6C59">
        <w:rPr>
          <w:rFonts w:ascii="Times New Roman" w:hAnsi="Times New Roman" w:cs="Times New Roman"/>
          <w:bCs/>
          <w:sz w:val="24"/>
          <w:szCs w:val="24"/>
        </w:rPr>
        <w:t>,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Mr Mucheche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who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was assi</w:t>
      </w:r>
      <w:r w:rsidR="00BD2681">
        <w:rPr>
          <w:rFonts w:ascii="Times New Roman" w:hAnsi="Times New Roman" w:cs="Times New Roman"/>
          <w:bCs/>
          <w:sz w:val="24"/>
          <w:szCs w:val="24"/>
        </w:rPr>
        <w:t>s</w:t>
      </w:r>
      <w:r w:rsidRPr="008D1D80">
        <w:rPr>
          <w:rFonts w:ascii="Times New Roman" w:hAnsi="Times New Roman" w:cs="Times New Roman"/>
          <w:bCs/>
          <w:sz w:val="24"/>
          <w:szCs w:val="24"/>
        </w:rPr>
        <w:t>ting 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applicant on an </w:t>
      </w:r>
      <w:r w:rsidRPr="004A6C59">
        <w:rPr>
          <w:rFonts w:ascii="Times New Roman" w:hAnsi="Times New Roman" w:cs="Times New Roman"/>
          <w:bCs/>
          <w:i/>
          <w:sz w:val="24"/>
          <w:szCs w:val="24"/>
        </w:rPr>
        <w:t>informa</w:t>
      </w:r>
      <w:r w:rsidR="00144A4B" w:rsidRPr="004A6C5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6C59">
        <w:rPr>
          <w:rFonts w:ascii="Times New Roman" w:hAnsi="Times New Roman" w:cs="Times New Roman"/>
          <w:bCs/>
          <w:i/>
          <w:sz w:val="24"/>
          <w:szCs w:val="24"/>
        </w:rPr>
        <w:t>pauperis</w:t>
      </w:r>
      <w:r w:rsidR="008D1D80" w:rsidRPr="004A6C5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basis,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indicated that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had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gone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through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pleadings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by previous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practi</w:t>
      </w:r>
      <w:r w:rsidR="00E06716">
        <w:rPr>
          <w:rFonts w:ascii="Times New Roman" w:hAnsi="Times New Roman" w:cs="Times New Roman"/>
          <w:bCs/>
          <w:sz w:val="24"/>
          <w:szCs w:val="24"/>
        </w:rPr>
        <w:t>ti</w:t>
      </w:r>
      <w:r w:rsidRPr="008D1D80">
        <w:rPr>
          <w:rFonts w:ascii="Times New Roman" w:hAnsi="Times New Roman" w:cs="Times New Roman"/>
          <w:bCs/>
          <w:sz w:val="24"/>
          <w:szCs w:val="24"/>
        </w:rPr>
        <w:t>oners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who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had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handled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matter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but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due to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limite</w:t>
      </w:r>
      <w:r w:rsidRPr="008D1D80">
        <w:rPr>
          <w:rFonts w:ascii="Times New Roman" w:hAnsi="Times New Roman" w:cs="Times New Roman"/>
          <w:bCs/>
          <w:sz w:val="24"/>
          <w:szCs w:val="24"/>
        </w:rPr>
        <w:t>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time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had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not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had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 chance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to exp</w:t>
      </w:r>
      <w:r w:rsidRPr="008D1D80">
        <w:rPr>
          <w:rFonts w:ascii="Times New Roman" w:hAnsi="Times New Roman" w:cs="Times New Roman"/>
          <w:bCs/>
          <w:sz w:val="24"/>
          <w:szCs w:val="24"/>
        </w:rPr>
        <w:t>lain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to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</w:t>
      </w:r>
      <w:r w:rsidR="00E06716">
        <w:rPr>
          <w:rFonts w:ascii="Times New Roman" w:hAnsi="Times New Roman" w:cs="Times New Roman"/>
          <w:bCs/>
          <w:sz w:val="24"/>
          <w:szCs w:val="24"/>
        </w:rPr>
        <w:t>h</w:t>
      </w:r>
      <w:r w:rsidRPr="008D1D80">
        <w:rPr>
          <w:rFonts w:ascii="Times New Roman" w:hAnsi="Times New Roman" w:cs="Times New Roman"/>
          <w:bCs/>
          <w:sz w:val="24"/>
          <w:szCs w:val="24"/>
        </w:rPr>
        <w:t>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app</w:t>
      </w:r>
      <w:r w:rsidRPr="008D1D80">
        <w:rPr>
          <w:rFonts w:ascii="Times New Roman" w:hAnsi="Times New Roman" w:cs="Times New Roman"/>
          <w:bCs/>
          <w:sz w:val="24"/>
          <w:szCs w:val="24"/>
        </w:rPr>
        <w:t>licant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implications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of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Chigwada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decision above. In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light of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clear legal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position on freedom of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EA0">
        <w:rPr>
          <w:rFonts w:ascii="Times New Roman" w:hAnsi="Times New Roman" w:cs="Times New Roman"/>
          <w:bCs/>
          <w:sz w:val="24"/>
          <w:szCs w:val="24"/>
        </w:rPr>
        <w:t>testation, Mr Mucheche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E06716">
        <w:rPr>
          <w:rFonts w:ascii="Times New Roman" w:hAnsi="Times New Roman" w:cs="Times New Roman"/>
          <w:bCs/>
          <w:sz w:val="24"/>
          <w:szCs w:val="24"/>
        </w:rPr>
        <w:t>o</w:t>
      </w:r>
      <w:r w:rsidRPr="008D1D80">
        <w:rPr>
          <w:rFonts w:ascii="Times New Roman" w:hAnsi="Times New Roman" w:cs="Times New Roman"/>
          <w:bCs/>
          <w:sz w:val="24"/>
          <w:szCs w:val="24"/>
        </w:rPr>
        <w:t>ught that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matter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be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stood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down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with a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view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to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explaining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B3C" w:rsidRPr="008D1D80">
        <w:rPr>
          <w:rFonts w:ascii="Times New Roman" w:hAnsi="Times New Roman" w:cs="Times New Roman"/>
          <w:bCs/>
          <w:sz w:val="24"/>
          <w:szCs w:val="24"/>
        </w:rPr>
        <w:t>legal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B3C" w:rsidRPr="008D1D80">
        <w:rPr>
          <w:rFonts w:ascii="Times New Roman" w:hAnsi="Times New Roman" w:cs="Times New Roman"/>
          <w:bCs/>
          <w:sz w:val="24"/>
          <w:szCs w:val="24"/>
        </w:rPr>
        <w:t>position and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B3C" w:rsidRPr="008D1D80">
        <w:rPr>
          <w:rFonts w:ascii="Times New Roman" w:hAnsi="Times New Roman" w:cs="Times New Roman"/>
          <w:bCs/>
          <w:sz w:val="24"/>
          <w:szCs w:val="24"/>
        </w:rPr>
        <w:t>fi</w:t>
      </w:r>
      <w:r w:rsidR="00E06716">
        <w:rPr>
          <w:rFonts w:ascii="Times New Roman" w:hAnsi="Times New Roman" w:cs="Times New Roman"/>
          <w:bCs/>
          <w:sz w:val="24"/>
          <w:szCs w:val="24"/>
        </w:rPr>
        <w:t>l</w:t>
      </w:r>
      <w:r w:rsidR="00232B3C" w:rsidRPr="008D1D80">
        <w:rPr>
          <w:rFonts w:ascii="Times New Roman" w:hAnsi="Times New Roman" w:cs="Times New Roman"/>
          <w:bCs/>
          <w:sz w:val="24"/>
          <w:szCs w:val="24"/>
        </w:rPr>
        <w:t>ing an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B3C" w:rsidRPr="008D1D80">
        <w:rPr>
          <w:rFonts w:ascii="Times New Roman" w:hAnsi="Times New Roman" w:cs="Times New Roman"/>
          <w:bCs/>
          <w:sz w:val="24"/>
          <w:szCs w:val="24"/>
        </w:rPr>
        <w:t>order by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2B3C" w:rsidRPr="008D1D80">
        <w:rPr>
          <w:rFonts w:ascii="Times New Roman" w:hAnsi="Times New Roman" w:cs="Times New Roman"/>
          <w:bCs/>
          <w:sz w:val="24"/>
          <w:szCs w:val="24"/>
        </w:rPr>
        <w:t>consent.</w:t>
      </w:r>
    </w:p>
    <w:p w14:paraId="2D0BA13A" w14:textId="2AD0079F" w:rsidR="00E06716" w:rsidRDefault="00232B3C" w:rsidP="00BF5C6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D80">
        <w:rPr>
          <w:rFonts w:ascii="Times New Roman" w:hAnsi="Times New Roman" w:cs="Times New Roman"/>
          <w:bCs/>
          <w:sz w:val="24"/>
          <w:szCs w:val="24"/>
        </w:rPr>
        <w:t>The parties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failed to agree on vacating the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property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against a backdrop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where the applicant h</w:t>
      </w:r>
      <w:r w:rsidR="00BD2681">
        <w:rPr>
          <w:rFonts w:ascii="Times New Roman" w:hAnsi="Times New Roman" w:cs="Times New Roman"/>
          <w:bCs/>
          <w:sz w:val="24"/>
          <w:szCs w:val="24"/>
        </w:rPr>
        <w:t>a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s been in occupation without paying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rentals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since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2021</w:t>
      </w:r>
      <w:r w:rsidR="004A6C59">
        <w:rPr>
          <w:rFonts w:ascii="Times New Roman" w:hAnsi="Times New Roman" w:cs="Times New Roman"/>
          <w:bCs/>
          <w:sz w:val="24"/>
          <w:szCs w:val="24"/>
        </w:rPr>
        <w:t>,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which is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when the property was transferred to th</w:t>
      </w:r>
      <w:r w:rsidR="00BD2681">
        <w:rPr>
          <w:rFonts w:ascii="Times New Roman" w:hAnsi="Times New Roman" w:cs="Times New Roman"/>
          <w:bCs/>
          <w:sz w:val="24"/>
          <w:szCs w:val="24"/>
        </w:rPr>
        <w:t>e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second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respondent.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Mr Mucheche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then recused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hims</w:t>
      </w:r>
      <w:r w:rsidR="00BD2681">
        <w:rPr>
          <w:rFonts w:ascii="Times New Roman" w:hAnsi="Times New Roman" w:cs="Times New Roman"/>
          <w:bCs/>
          <w:sz w:val="24"/>
          <w:szCs w:val="24"/>
        </w:rPr>
        <w:t>e</w:t>
      </w:r>
      <w:r w:rsidR="00E06716">
        <w:rPr>
          <w:rFonts w:ascii="Times New Roman" w:hAnsi="Times New Roman" w:cs="Times New Roman"/>
          <w:bCs/>
          <w:sz w:val="24"/>
          <w:szCs w:val="24"/>
        </w:rPr>
        <w:t>lf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from the </w:t>
      </w:r>
      <w:r w:rsidR="004163C2">
        <w:rPr>
          <w:rFonts w:ascii="Times New Roman" w:hAnsi="Times New Roman" w:cs="Times New Roman"/>
          <w:bCs/>
          <w:sz w:val="24"/>
          <w:szCs w:val="24"/>
        </w:rPr>
        <w:t>matter,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as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 xml:space="preserve"> he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had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appeared in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6716" w:rsidRPr="00DC1CFB">
        <w:rPr>
          <w:rFonts w:ascii="Times New Roman" w:hAnsi="Times New Roman" w:cs="Times New Roman"/>
          <w:bCs/>
          <w:i/>
          <w:sz w:val="24"/>
          <w:szCs w:val="24"/>
        </w:rPr>
        <w:t>Wakapila</w:t>
      </w:r>
      <w:r w:rsidR="00140223">
        <w:rPr>
          <w:rFonts w:ascii="Times New Roman" w:hAnsi="Times New Roman" w:cs="Times New Roman"/>
          <w:bCs/>
          <w:i/>
          <w:sz w:val="24"/>
          <w:szCs w:val="24"/>
        </w:rPr>
        <w:t>’s</w:t>
      </w:r>
      <w:proofErr w:type="spellEnd"/>
      <w:r w:rsidR="00140223">
        <w:rPr>
          <w:rFonts w:ascii="Times New Roman" w:hAnsi="Times New Roman" w:cs="Times New Roman"/>
          <w:bCs/>
          <w:i/>
          <w:sz w:val="24"/>
          <w:szCs w:val="24"/>
        </w:rPr>
        <w:t xml:space="preserve"> Est v </w:t>
      </w:r>
      <w:proofErr w:type="spellStart"/>
      <w:r w:rsidR="00140223">
        <w:rPr>
          <w:rFonts w:ascii="Times New Roman" w:hAnsi="Times New Roman" w:cs="Times New Roman"/>
          <w:bCs/>
          <w:i/>
          <w:sz w:val="24"/>
          <w:szCs w:val="24"/>
        </w:rPr>
        <w:t>Matongo</w:t>
      </w:r>
      <w:proofErr w:type="spellEnd"/>
      <w:r w:rsidR="00140223">
        <w:rPr>
          <w:rFonts w:ascii="Times New Roman" w:hAnsi="Times New Roman" w:cs="Times New Roman"/>
          <w:bCs/>
          <w:i/>
          <w:sz w:val="24"/>
          <w:szCs w:val="24"/>
        </w:rPr>
        <w:t xml:space="preserve"> NO &amp; Ors </w:t>
      </w:r>
      <w:r w:rsidR="00140223" w:rsidRPr="00140223">
        <w:rPr>
          <w:rFonts w:ascii="Times New Roman" w:hAnsi="Times New Roman" w:cs="Times New Roman"/>
          <w:bCs/>
          <w:iCs/>
          <w:sz w:val="24"/>
          <w:szCs w:val="24"/>
        </w:rPr>
        <w:t>2008 (2) 43 (H)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whose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freedom of </w:t>
      </w:r>
      <w:r w:rsidR="00BF5C65">
        <w:rPr>
          <w:rFonts w:ascii="Times New Roman" w:hAnsi="Times New Roman" w:cs="Times New Roman"/>
          <w:bCs/>
          <w:sz w:val="24"/>
          <w:szCs w:val="24"/>
        </w:rPr>
        <w:t>testation interpretation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the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court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>had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upheld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as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embodying t</w:t>
      </w:r>
      <w:r w:rsidR="00BD2681">
        <w:rPr>
          <w:rFonts w:ascii="Times New Roman" w:hAnsi="Times New Roman" w:cs="Times New Roman"/>
          <w:bCs/>
          <w:sz w:val="24"/>
          <w:szCs w:val="24"/>
        </w:rPr>
        <w:t>h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e correct legal</w:t>
      </w:r>
      <w:r w:rsidR="00E067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>position</w:t>
      </w:r>
      <w:r w:rsidR="00B52965">
        <w:rPr>
          <w:rFonts w:ascii="Times New Roman" w:hAnsi="Times New Roman" w:cs="Times New Roman"/>
          <w:bCs/>
          <w:sz w:val="24"/>
          <w:szCs w:val="24"/>
        </w:rPr>
        <w:t xml:space="preserve"> on freedom of testation</w:t>
      </w:r>
      <w:r w:rsidR="00E06716" w:rsidRPr="008D1D8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298AB44" w14:textId="77777777" w:rsidR="004A6C59" w:rsidRPr="008D1D80" w:rsidRDefault="00697C64" w:rsidP="00BF5C6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bCs/>
          <w:sz w:val="24"/>
          <w:szCs w:val="24"/>
        </w:rPr>
        <w:t>applicant did not meet the requirements for a declaratory</w:t>
      </w:r>
      <w:r w:rsidR="00450B33">
        <w:rPr>
          <w:rFonts w:ascii="Times New Roman" w:hAnsi="Times New Roman" w:cs="Times New Roman"/>
          <w:bCs/>
          <w:sz w:val="24"/>
          <w:szCs w:val="24"/>
        </w:rPr>
        <w:t xml:space="preserve"> and neither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was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this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a case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for the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court to exercise its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bCs/>
          <w:sz w:val="24"/>
          <w:szCs w:val="24"/>
        </w:rPr>
        <w:t xml:space="preserve">discretion. </w:t>
      </w:r>
      <w:r w:rsidR="00450B33">
        <w:rPr>
          <w:rFonts w:ascii="Times New Roman" w:hAnsi="Times New Roman" w:cs="Times New Roman"/>
          <w:bCs/>
          <w:sz w:val="24"/>
          <w:szCs w:val="24"/>
        </w:rPr>
        <w:t>The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3C2">
        <w:rPr>
          <w:rFonts w:ascii="Times New Roman" w:hAnsi="Times New Roman" w:cs="Times New Roman"/>
          <w:bCs/>
          <w:sz w:val="24"/>
          <w:szCs w:val="24"/>
        </w:rPr>
        <w:t>deceased owned the property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 xml:space="preserve">and of his own </w:t>
      </w:r>
      <w:r w:rsidR="004163C2">
        <w:rPr>
          <w:rFonts w:ascii="Times New Roman" w:hAnsi="Times New Roman" w:cs="Times New Roman"/>
          <w:bCs/>
          <w:sz w:val="24"/>
          <w:szCs w:val="24"/>
        </w:rPr>
        <w:t>accord,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had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bequeathed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it to someone else. The applicant was </w:t>
      </w:r>
      <w:r w:rsidR="00450B33">
        <w:rPr>
          <w:rFonts w:ascii="Times New Roman" w:hAnsi="Times New Roman" w:cs="Times New Roman"/>
          <w:bCs/>
          <w:sz w:val="24"/>
          <w:szCs w:val="24"/>
        </w:rPr>
        <w:t>theref</w:t>
      </w:r>
      <w:r w:rsidR="00A94E5D">
        <w:rPr>
          <w:rFonts w:ascii="Times New Roman" w:hAnsi="Times New Roman" w:cs="Times New Roman"/>
          <w:bCs/>
          <w:sz w:val="24"/>
          <w:szCs w:val="24"/>
        </w:rPr>
        <w:t>o</w:t>
      </w:r>
      <w:r w:rsidR="00450B33">
        <w:rPr>
          <w:rFonts w:ascii="Times New Roman" w:hAnsi="Times New Roman" w:cs="Times New Roman"/>
          <w:bCs/>
          <w:sz w:val="24"/>
          <w:szCs w:val="24"/>
        </w:rPr>
        <w:t>re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not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a person with a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direct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or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substantial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interest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in it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as the law allows freedom of testation on property that one owns. Applicant had been given a usufructuary right with conditions that had been fulfilled. The property h</w:t>
      </w:r>
      <w:r w:rsidR="00450B33">
        <w:rPr>
          <w:rFonts w:ascii="Times New Roman" w:hAnsi="Times New Roman" w:cs="Times New Roman"/>
          <w:bCs/>
          <w:sz w:val="24"/>
          <w:szCs w:val="24"/>
        </w:rPr>
        <w:t>aving been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already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transferred to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its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beneficiary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and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sold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to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someone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else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50B33">
        <w:rPr>
          <w:rFonts w:ascii="Times New Roman" w:hAnsi="Times New Roman" w:cs="Times New Roman"/>
          <w:bCs/>
          <w:sz w:val="24"/>
          <w:szCs w:val="24"/>
        </w:rPr>
        <w:t>the declaratur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sought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was purely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academic ag</w:t>
      </w:r>
      <w:r w:rsidR="00450B33">
        <w:rPr>
          <w:rFonts w:ascii="Times New Roman" w:hAnsi="Times New Roman" w:cs="Times New Roman"/>
          <w:bCs/>
          <w:sz w:val="24"/>
          <w:szCs w:val="24"/>
        </w:rPr>
        <w:t>ains</w:t>
      </w:r>
      <w:r w:rsidR="00A94E5D">
        <w:rPr>
          <w:rFonts w:ascii="Times New Roman" w:hAnsi="Times New Roman" w:cs="Times New Roman"/>
          <w:bCs/>
          <w:sz w:val="24"/>
          <w:szCs w:val="24"/>
        </w:rPr>
        <w:t>t</w:t>
      </w:r>
      <w:r w:rsidR="00450B33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backdrop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where the law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is now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EA0">
        <w:rPr>
          <w:rFonts w:ascii="Times New Roman" w:hAnsi="Times New Roman" w:cs="Times New Roman"/>
          <w:bCs/>
          <w:sz w:val="24"/>
          <w:szCs w:val="24"/>
        </w:rPr>
        <w:t>clear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that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exclusion of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a spouse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from property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owned by the testator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does not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 xml:space="preserve">invalidate the will.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property having been registered solely in the deceased’s name and the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legal position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being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lastRenderedPageBreak/>
        <w:t>clear on freedom of testation</w:t>
      </w:r>
      <w:r w:rsidR="004A6C59">
        <w:rPr>
          <w:rFonts w:ascii="Times New Roman" w:hAnsi="Times New Roman" w:cs="Times New Roman"/>
          <w:bCs/>
          <w:sz w:val="24"/>
          <w:szCs w:val="24"/>
        </w:rPr>
        <w:t>,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 xml:space="preserve"> the application for a declaratory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held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no merit. The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second respondent was</w:t>
      </w:r>
      <w:r w:rsidR="004A6C59">
        <w:rPr>
          <w:rFonts w:ascii="Times New Roman" w:hAnsi="Times New Roman" w:cs="Times New Roman"/>
          <w:bCs/>
          <w:sz w:val="24"/>
          <w:szCs w:val="24"/>
        </w:rPr>
        <w:t>,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 xml:space="preserve"> however</w:t>
      </w:r>
      <w:r w:rsidR="004A6C59">
        <w:rPr>
          <w:rFonts w:ascii="Times New Roman" w:hAnsi="Times New Roman" w:cs="Times New Roman"/>
          <w:bCs/>
          <w:sz w:val="24"/>
          <w:szCs w:val="24"/>
        </w:rPr>
        <w:t>,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 xml:space="preserve"> willing to forego her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costs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as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long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as</w:t>
      </w:r>
      <w:r w:rsidR="004A6C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C59" w:rsidRPr="008D1D80">
        <w:rPr>
          <w:rFonts w:ascii="Times New Roman" w:hAnsi="Times New Roman" w:cs="Times New Roman"/>
          <w:bCs/>
          <w:sz w:val="24"/>
          <w:szCs w:val="24"/>
        </w:rPr>
        <w:t>the applicant gave her vacant possession.</w:t>
      </w:r>
    </w:p>
    <w:p w14:paraId="3869E311" w14:textId="69B0D327" w:rsidR="00232B3C" w:rsidRDefault="00232B3C" w:rsidP="00854D0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D80">
        <w:rPr>
          <w:rFonts w:ascii="Times New Roman" w:hAnsi="Times New Roman" w:cs="Times New Roman"/>
          <w:bCs/>
          <w:sz w:val="24"/>
          <w:szCs w:val="24"/>
        </w:rPr>
        <w:t>It was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against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this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backdrop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that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application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was dismissed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without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costs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with the consent of the second respondent </w:t>
      </w:r>
      <w:r w:rsidRPr="008D1D80">
        <w:rPr>
          <w:rFonts w:ascii="Times New Roman" w:hAnsi="Times New Roman" w:cs="Times New Roman"/>
          <w:bCs/>
          <w:sz w:val="24"/>
          <w:szCs w:val="24"/>
        </w:rPr>
        <w:t>and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>an order</w:t>
      </w:r>
      <w:r w:rsidR="00A94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B33">
        <w:rPr>
          <w:rFonts w:ascii="Times New Roman" w:hAnsi="Times New Roman" w:cs="Times New Roman"/>
          <w:bCs/>
          <w:sz w:val="24"/>
          <w:szCs w:val="24"/>
        </w:rPr>
        <w:t xml:space="preserve">given </w:t>
      </w:r>
      <w:r w:rsidRPr="008D1D80">
        <w:rPr>
          <w:rFonts w:ascii="Times New Roman" w:hAnsi="Times New Roman" w:cs="Times New Roman"/>
          <w:bCs/>
          <w:sz w:val="24"/>
          <w:szCs w:val="24"/>
        </w:rPr>
        <w:t>that the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applicant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and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her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family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>should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965">
        <w:rPr>
          <w:rFonts w:ascii="Times New Roman" w:hAnsi="Times New Roman" w:cs="Times New Roman"/>
          <w:bCs/>
          <w:sz w:val="24"/>
          <w:szCs w:val="24"/>
        </w:rPr>
        <w:t>vacat</w:t>
      </w:r>
      <w:r w:rsidRPr="008D1D80">
        <w:rPr>
          <w:rFonts w:ascii="Times New Roman" w:hAnsi="Times New Roman" w:cs="Times New Roman"/>
          <w:bCs/>
          <w:sz w:val="24"/>
          <w:szCs w:val="24"/>
        </w:rPr>
        <w:t>e the property</w:t>
      </w:r>
      <w:r w:rsidR="00144A4B" w:rsidRP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="00332EA0" w:rsidRPr="008D1D80">
        <w:rPr>
          <w:rFonts w:ascii="Times New Roman" w:hAnsi="Times New Roman" w:cs="Times New Roman"/>
          <w:bCs/>
          <w:sz w:val="24"/>
          <w:szCs w:val="24"/>
        </w:rPr>
        <w:t>30 June</w:t>
      </w:r>
      <w:r w:rsidR="008D1D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D80">
        <w:rPr>
          <w:rFonts w:ascii="Times New Roman" w:hAnsi="Times New Roman" w:cs="Times New Roman"/>
          <w:bCs/>
          <w:sz w:val="24"/>
          <w:szCs w:val="24"/>
        </w:rPr>
        <w:t xml:space="preserve">2025. </w:t>
      </w:r>
    </w:p>
    <w:p w14:paraId="102C0798" w14:textId="77777777" w:rsidR="00BF5C65" w:rsidRDefault="00BF5C65" w:rsidP="00BF5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24F855" w14:textId="77777777" w:rsidR="00BF5C65" w:rsidRDefault="00BF5C65" w:rsidP="00BF5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97E898" w14:textId="77777777" w:rsidR="00854D00" w:rsidRDefault="00854D00" w:rsidP="00BF5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5A2686" w14:textId="77777777" w:rsidR="00BF5C65" w:rsidRDefault="00BF5C65" w:rsidP="00BF5C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48D328" w14:textId="76FDBE57" w:rsidR="00697C64" w:rsidRPr="00BF5C65" w:rsidRDefault="00BF5C65" w:rsidP="00BF5C65">
      <w:p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F5C65">
        <w:rPr>
          <w:rFonts w:ascii="Times New Roman" w:hAnsi="Times New Roman" w:cs="Times New Roman"/>
          <w:b/>
          <w:smallCaps/>
          <w:sz w:val="24"/>
          <w:szCs w:val="24"/>
        </w:rPr>
        <w:t>Tsanga J:…………………………………………………….</w:t>
      </w:r>
    </w:p>
    <w:p w14:paraId="306540C3" w14:textId="4B6BF6A2" w:rsidR="00697C64" w:rsidRPr="00A94E5D" w:rsidRDefault="00697C64" w:rsidP="00BF5C65">
      <w:pPr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A94E5D">
        <w:rPr>
          <w:rFonts w:ascii="Times New Roman" w:hAnsi="Times New Roman" w:cs="Times New Roman"/>
          <w:bCs/>
          <w:i/>
          <w:sz w:val="24"/>
          <w:szCs w:val="24"/>
        </w:rPr>
        <w:t>Khu</w:t>
      </w:r>
      <w:r w:rsidR="00332EA0">
        <w:rPr>
          <w:rFonts w:ascii="Times New Roman" w:hAnsi="Times New Roman" w:cs="Times New Roman"/>
          <w:bCs/>
          <w:i/>
          <w:sz w:val="24"/>
          <w:szCs w:val="24"/>
        </w:rPr>
        <w:t>pe</w:t>
      </w:r>
      <w:proofErr w:type="spellEnd"/>
      <w:r w:rsidR="00332EA0">
        <w:rPr>
          <w:rFonts w:ascii="Times New Roman" w:hAnsi="Times New Roman" w:cs="Times New Roman"/>
          <w:bCs/>
          <w:i/>
          <w:sz w:val="24"/>
          <w:szCs w:val="24"/>
        </w:rPr>
        <w:t xml:space="preserve"> and </w:t>
      </w:r>
      <w:proofErr w:type="spellStart"/>
      <w:r w:rsidR="00332EA0">
        <w:rPr>
          <w:rFonts w:ascii="Times New Roman" w:hAnsi="Times New Roman" w:cs="Times New Roman"/>
          <w:bCs/>
          <w:i/>
          <w:sz w:val="24"/>
          <w:szCs w:val="24"/>
        </w:rPr>
        <w:t>Majamanda</w:t>
      </w:r>
      <w:proofErr w:type="spellEnd"/>
      <w:r w:rsidR="00332EA0">
        <w:rPr>
          <w:rFonts w:ascii="Times New Roman" w:hAnsi="Times New Roman" w:cs="Times New Roman"/>
          <w:bCs/>
          <w:i/>
          <w:sz w:val="24"/>
          <w:szCs w:val="24"/>
        </w:rPr>
        <w:t xml:space="preserve"> Law </w:t>
      </w:r>
      <w:proofErr w:type="spellStart"/>
      <w:r w:rsidR="00332EA0">
        <w:rPr>
          <w:rFonts w:ascii="Times New Roman" w:hAnsi="Times New Roman" w:cs="Times New Roman"/>
          <w:bCs/>
          <w:i/>
          <w:sz w:val="24"/>
          <w:szCs w:val="24"/>
        </w:rPr>
        <w:t>Chembers</w:t>
      </w:r>
      <w:proofErr w:type="spellEnd"/>
      <w:r w:rsidR="006D7325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332E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32EA0" w:rsidRPr="006D7325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6D7325" w:rsidRPr="006D7325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st</w:t>
      </w:r>
      <w:r w:rsidR="006D73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32EA0" w:rsidRPr="006D7325">
        <w:rPr>
          <w:rFonts w:ascii="Times New Roman" w:hAnsi="Times New Roman" w:cs="Times New Roman"/>
          <w:bCs/>
          <w:iCs/>
          <w:sz w:val="24"/>
          <w:szCs w:val="24"/>
        </w:rPr>
        <w:t xml:space="preserve"> and</w:t>
      </w:r>
      <w:r w:rsidRPr="006D7325">
        <w:rPr>
          <w:rFonts w:ascii="Times New Roman" w:hAnsi="Times New Roman" w:cs="Times New Roman"/>
          <w:bCs/>
          <w:iCs/>
          <w:sz w:val="24"/>
          <w:szCs w:val="24"/>
        </w:rPr>
        <w:t xml:space="preserve"> 2</w:t>
      </w:r>
      <w:r w:rsidRPr="006D7325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nd</w:t>
      </w:r>
      <w:r w:rsidR="00A94E5D" w:rsidRPr="006D73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D7325">
        <w:rPr>
          <w:rFonts w:ascii="Times New Roman" w:hAnsi="Times New Roman" w:cs="Times New Roman"/>
          <w:bCs/>
          <w:iCs/>
          <w:sz w:val="24"/>
          <w:szCs w:val="24"/>
        </w:rPr>
        <w:t>Respondent’s</w:t>
      </w:r>
      <w:r w:rsidR="00A94E5D" w:rsidRPr="006D732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D7325">
        <w:rPr>
          <w:rFonts w:ascii="Times New Roman" w:hAnsi="Times New Roman" w:cs="Times New Roman"/>
          <w:bCs/>
          <w:iCs/>
          <w:sz w:val="24"/>
          <w:szCs w:val="24"/>
        </w:rPr>
        <w:t>Legal Practitioners</w:t>
      </w:r>
    </w:p>
    <w:sectPr w:rsidR="00697C64" w:rsidRPr="00A94E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C36D5" w14:textId="77777777" w:rsidR="0033797D" w:rsidRDefault="0033797D" w:rsidP="00651F7A">
      <w:pPr>
        <w:spacing w:after="0" w:line="240" w:lineRule="auto"/>
      </w:pPr>
      <w:r>
        <w:separator/>
      </w:r>
    </w:p>
  </w:endnote>
  <w:endnote w:type="continuationSeparator" w:id="0">
    <w:p w14:paraId="6A5E323E" w14:textId="77777777" w:rsidR="0033797D" w:rsidRDefault="0033797D" w:rsidP="0065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8C9BC" w14:textId="77777777" w:rsidR="0033797D" w:rsidRDefault="0033797D" w:rsidP="00651F7A">
      <w:pPr>
        <w:spacing w:after="0" w:line="240" w:lineRule="auto"/>
      </w:pPr>
      <w:r>
        <w:separator/>
      </w:r>
    </w:p>
  </w:footnote>
  <w:footnote w:type="continuationSeparator" w:id="0">
    <w:p w14:paraId="18A539FF" w14:textId="77777777" w:rsidR="0033797D" w:rsidRDefault="0033797D" w:rsidP="0065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DE66A" w14:textId="6EA1AE68" w:rsidR="00F02F89" w:rsidRDefault="00F02F89">
    <w:pPr>
      <w:pStyle w:val="Header"/>
      <w:jc w:val="right"/>
    </w:pPr>
  </w:p>
  <w:sdt>
    <w:sdtPr>
      <w:id w:val="1821538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300A03" w14:textId="6E69B1FB" w:rsidR="00BF5C65" w:rsidRDefault="00BF5C65">
        <w:pPr>
          <w:pStyle w:val="Header"/>
          <w:jc w:val="right"/>
          <w:rPr>
            <w:rFonts w:ascii="Times New Roman" w:hAnsi="Times New Roman" w:cs="Times New Roman"/>
            <w:noProof/>
          </w:rPr>
        </w:pPr>
        <w:r w:rsidRPr="00BF5C65">
          <w:rPr>
            <w:rFonts w:ascii="Times New Roman" w:hAnsi="Times New Roman" w:cs="Times New Roman"/>
          </w:rPr>
          <w:fldChar w:fldCharType="begin"/>
        </w:r>
        <w:r w:rsidRPr="00BF5C65">
          <w:rPr>
            <w:rFonts w:ascii="Times New Roman" w:hAnsi="Times New Roman" w:cs="Times New Roman"/>
          </w:rPr>
          <w:instrText xml:space="preserve"> PAGE   \* MERGEFORMAT </w:instrText>
        </w:r>
        <w:r w:rsidRPr="00BF5C65">
          <w:rPr>
            <w:rFonts w:ascii="Times New Roman" w:hAnsi="Times New Roman" w:cs="Times New Roman"/>
          </w:rPr>
          <w:fldChar w:fldCharType="separate"/>
        </w:r>
        <w:r w:rsidR="0076284D">
          <w:rPr>
            <w:rFonts w:ascii="Times New Roman" w:hAnsi="Times New Roman" w:cs="Times New Roman"/>
            <w:noProof/>
          </w:rPr>
          <w:t>1</w:t>
        </w:r>
        <w:r w:rsidRPr="00BF5C65">
          <w:rPr>
            <w:rFonts w:ascii="Times New Roman" w:hAnsi="Times New Roman" w:cs="Times New Roman"/>
            <w:noProof/>
          </w:rPr>
          <w:fldChar w:fldCharType="end"/>
        </w:r>
      </w:p>
      <w:p w14:paraId="16CF2386" w14:textId="259C05B3" w:rsidR="0034532B" w:rsidRPr="00BF5C65" w:rsidRDefault="0034532B">
        <w:pPr>
          <w:pStyle w:val="Header"/>
          <w:jc w:val="right"/>
          <w:rPr>
            <w:rFonts w:ascii="Times New Roman" w:hAnsi="Times New Roman" w:cs="Times New Roman"/>
            <w:noProof/>
          </w:rPr>
        </w:pPr>
        <w:r>
          <w:rPr>
            <w:rFonts w:ascii="Times New Roman" w:hAnsi="Times New Roman" w:cs="Times New Roman"/>
            <w:noProof/>
          </w:rPr>
          <w:t>HH 523-25</w:t>
        </w:r>
      </w:p>
      <w:p w14:paraId="49006AB0" w14:textId="6D6F664B" w:rsidR="00BF5C65" w:rsidRPr="00BF5C65" w:rsidRDefault="00BF5C65">
        <w:pPr>
          <w:pStyle w:val="Header"/>
          <w:jc w:val="right"/>
          <w:rPr>
            <w:rFonts w:ascii="Times New Roman" w:hAnsi="Times New Roman" w:cs="Times New Roman"/>
          </w:rPr>
        </w:pPr>
        <w:r w:rsidRPr="00BF5C65">
          <w:rPr>
            <w:rFonts w:ascii="Times New Roman" w:hAnsi="Times New Roman" w:cs="Times New Roman"/>
            <w:noProof/>
          </w:rPr>
          <w:t>HCH 2187/22</w:t>
        </w:r>
      </w:p>
    </w:sdtContent>
  </w:sdt>
  <w:p w14:paraId="08D9F1D1" w14:textId="22EA8850" w:rsidR="00651F7A" w:rsidRDefault="00651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19"/>
    <w:rsid w:val="000B0D91"/>
    <w:rsid w:val="001154FC"/>
    <w:rsid w:val="00140223"/>
    <w:rsid w:val="00144A4B"/>
    <w:rsid w:val="0016039F"/>
    <w:rsid w:val="00232B3C"/>
    <w:rsid w:val="002B03AC"/>
    <w:rsid w:val="002D42D8"/>
    <w:rsid w:val="002F4840"/>
    <w:rsid w:val="0031496B"/>
    <w:rsid w:val="00332EA0"/>
    <w:rsid w:val="0033797D"/>
    <w:rsid w:val="0034532B"/>
    <w:rsid w:val="004163C2"/>
    <w:rsid w:val="00450B33"/>
    <w:rsid w:val="004707DA"/>
    <w:rsid w:val="004A6C59"/>
    <w:rsid w:val="004B405C"/>
    <w:rsid w:val="005A6A60"/>
    <w:rsid w:val="005B771D"/>
    <w:rsid w:val="00640568"/>
    <w:rsid w:val="00650DEE"/>
    <w:rsid w:val="00651F7A"/>
    <w:rsid w:val="006644FF"/>
    <w:rsid w:val="00697C64"/>
    <w:rsid w:val="006D7325"/>
    <w:rsid w:val="0076284D"/>
    <w:rsid w:val="007812A9"/>
    <w:rsid w:val="007B40DC"/>
    <w:rsid w:val="007E6DBF"/>
    <w:rsid w:val="00854D00"/>
    <w:rsid w:val="0086644D"/>
    <w:rsid w:val="008804D2"/>
    <w:rsid w:val="008D1D80"/>
    <w:rsid w:val="00943036"/>
    <w:rsid w:val="00A94E5D"/>
    <w:rsid w:val="00AA7419"/>
    <w:rsid w:val="00AC0094"/>
    <w:rsid w:val="00B52965"/>
    <w:rsid w:val="00B52C06"/>
    <w:rsid w:val="00B60895"/>
    <w:rsid w:val="00BD2681"/>
    <w:rsid w:val="00BD4F96"/>
    <w:rsid w:val="00BF5C65"/>
    <w:rsid w:val="00C32D2E"/>
    <w:rsid w:val="00CD4C17"/>
    <w:rsid w:val="00CE17BE"/>
    <w:rsid w:val="00D16493"/>
    <w:rsid w:val="00D21262"/>
    <w:rsid w:val="00DA2CC6"/>
    <w:rsid w:val="00DC1CFB"/>
    <w:rsid w:val="00DC4219"/>
    <w:rsid w:val="00E06716"/>
    <w:rsid w:val="00E17F66"/>
    <w:rsid w:val="00E3601D"/>
    <w:rsid w:val="00E523E7"/>
    <w:rsid w:val="00E705CD"/>
    <w:rsid w:val="00F02F89"/>
    <w:rsid w:val="00F65662"/>
    <w:rsid w:val="00F705F8"/>
    <w:rsid w:val="00F86141"/>
    <w:rsid w:val="00F9161C"/>
    <w:rsid w:val="00FB6A3D"/>
    <w:rsid w:val="00FC3C74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1A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219"/>
    <w:rPr>
      <w:b/>
      <w:bCs/>
      <w:smallCaps/>
      <w:color w:val="2F5496" w:themeColor="accent1" w:themeShade="BF"/>
      <w:spacing w:val="5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D21262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1"/>
    <w:uiPriority w:val="99"/>
    <w:qFormat/>
    <w:rsid w:val="00D21262"/>
    <w:pPr>
      <w:widowControl w:val="0"/>
      <w:spacing w:after="260" w:line="480" w:lineRule="auto"/>
      <w:ind w:firstLine="40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uiPriority w:val="99"/>
    <w:semiHidden/>
    <w:rsid w:val="00D21262"/>
  </w:style>
  <w:style w:type="paragraph" w:styleId="Header">
    <w:name w:val="header"/>
    <w:basedOn w:val="Normal"/>
    <w:link w:val="HeaderChar"/>
    <w:uiPriority w:val="99"/>
    <w:unhideWhenUsed/>
    <w:rsid w:val="0065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F7A"/>
  </w:style>
  <w:style w:type="paragraph" w:styleId="Footer">
    <w:name w:val="footer"/>
    <w:basedOn w:val="Normal"/>
    <w:link w:val="FooterChar"/>
    <w:uiPriority w:val="99"/>
    <w:unhideWhenUsed/>
    <w:rsid w:val="0065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F7A"/>
  </w:style>
  <w:style w:type="paragraph" w:styleId="NoSpacing">
    <w:name w:val="No Spacing"/>
    <w:uiPriority w:val="1"/>
    <w:qFormat/>
    <w:rsid w:val="00BF5C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219"/>
    <w:rPr>
      <w:b/>
      <w:bCs/>
      <w:smallCaps/>
      <w:color w:val="2F5496" w:themeColor="accent1" w:themeShade="BF"/>
      <w:spacing w:val="5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D21262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1"/>
    <w:uiPriority w:val="99"/>
    <w:qFormat/>
    <w:rsid w:val="00D21262"/>
    <w:pPr>
      <w:widowControl w:val="0"/>
      <w:spacing w:after="260" w:line="480" w:lineRule="auto"/>
      <w:ind w:firstLine="40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uiPriority w:val="99"/>
    <w:semiHidden/>
    <w:rsid w:val="00D21262"/>
  </w:style>
  <w:style w:type="paragraph" w:styleId="Header">
    <w:name w:val="header"/>
    <w:basedOn w:val="Normal"/>
    <w:link w:val="HeaderChar"/>
    <w:uiPriority w:val="99"/>
    <w:unhideWhenUsed/>
    <w:rsid w:val="0065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F7A"/>
  </w:style>
  <w:style w:type="paragraph" w:styleId="Footer">
    <w:name w:val="footer"/>
    <w:basedOn w:val="Normal"/>
    <w:link w:val="FooterChar"/>
    <w:uiPriority w:val="99"/>
    <w:unhideWhenUsed/>
    <w:rsid w:val="0065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F7A"/>
  </w:style>
  <w:style w:type="paragraph" w:styleId="NoSpacing">
    <w:name w:val="No Spacing"/>
    <w:uiPriority w:val="1"/>
    <w:qFormat/>
    <w:rsid w:val="00BF5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AC59-FEBF-4E3D-8008-A52BF131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shupitsanga@gmail.com</dc:creator>
  <cp:lastModifiedBy>User</cp:lastModifiedBy>
  <cp:revision>2</cp:revision>
  <cp:lastPrinted>2025-09-09T11:33:00Z</cp:lastPrinted>
  <dcterms:created xsi:type="dcterms:W3CDTF">2025-09-12T11:00:00Z</dcterms:created>
  <dcterms:modified xsi:type="dcterms:W3CDTF">2025-09-12T11:00:00Z</dcterms:modified>
</cp:coreProperties>
</file>