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23880" w14:textId="26A8573C" w:rsidR="00B35EEC" w:rsidRDefault="00E34EC9" w:rsidP="001D3838">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TERESIAH MKUDU</w:t>
      </w:r>
      <w:r>
        <w:rPr>
          <w:rFonts w:ascii="Times New Roman" w:hAnsi="Times New Roman" w:cs="Times New Roman"/>
          <w:sz w:val="24"/>
          <w:szCs w:val="24"/>
          <w:lang w:val="en-US"/>
        </w:rPr>
        <w:tab/>
        <w:t xml:space="preserve">                                                                </w:t>
      </w:r>
      <w:r w:rsidR="001D3838">
        <w:rPr>
          <w:rFonts w:ascii="Times New Roman" w:hAnsi="Times New Roman" w:cs="Times New Roman"/>
          <w:sz w:val="24"/>
          <w:szCs w:val="24"/>
          <w:lang w:val="en-US"/>
        </w:rPr>
        <w:t xml:space="preserve">                      </w:t>
      </w:r>
    </w:p>
    <w:p w14:paraId="45E76B7F" w14:textId="3982BE9D" w:rsidR="00E34EC9" w:rsidRDefault="001D3838"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E34EC9">
        <w:rPr>
          <w:rFonts w:ascii="Times New Roman" w:hAnsi="Times New Roman" w:cs="Times New Roman"/>
          <w:sz w:val="24"/>
          <w:szCs w:val="24"/>
          <w:lang w:val="en-US"/>
        </w:rPr>
        <w:t>ersus</w:t>
      </w:r>
    </w:p>
    <w:p w14:paraId="4BA456B0" w14:textId="2331CFCB" w:rsidR="00E34EC9" w:rsidRDefault="00E34EC9"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RUVIMBO MANYONDA</w:t>
      </w:r>
    </w:p>
    <w:p w14:paraId="48FD681A" w14:textId="4DC62EB8" w:rsidR="00E34EC9" w:rsidRDefault="001D3838"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34EC9">
        <w:rPr>
          <w:rFonts w:ascii="Times New Roman" w:hAnsi="Times New Roman" w:cs="Times New Roman"/>
          <w:sz w:val="24"/>
          <w:szCs w:val="24"/>
          <w:lang w:val="en-US"/>
        </w:rPr>
        <w:t>nd</w:t>
      </w:r>
    </w:p>
    <w:p w14:paraId="6336A70B" w14:textId="14CE3102" w:rsidR="00E34EC9" w:rsidRDefault="00E34EC9"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ESTATE LATE LAZARUS MKUDU</w:t>
      </w:r>
    </w:p>
    <w:p w14:paraId="453ADE49" w14:textId="2BBEE1A0" w:rsidR="00E34EC9" w:rsidRDefault="001D3838"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34EC9">
        <w:rPr>
          <w:rFonts w:ascii="Times New Roman" w:hAnsi="Times New Roman" w:cs="Times New Roman"/>
          <w:sz w:val="24"/>
          <w:szCs w:val="24"/>
          <w:lang w:val="en-US"/>
        </w:rPr>
        <w:t>nd</w:t>
      </w:r>
    </w:p>
    <w:p w14:paraId="3A32FE93" w14:textId="312689AB" w:rsidR="00E34EC9" w:rsidRDefault="00E34EC9"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REGISTRAR GENERAL OF BIRTHS AND DEATHS N.O</w:t>
      </w:r>
    </w:p>
    <w:p w14:paraId="2E7C3539" w14:textId="12C366B3" w:rsidR="00E34EC9" w:rsidRDefault="001D3838"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34EC9">
        <w:rPr>
          <w:rFonts w:ascii="Times New Roman" w:hAnsi="Times New Roman" w:cs="Times New Roman"/>
          <w:sz w:val="24"/>
          <w:szCs w:val="24"/>
          <w:lang w:val="en-US"/>
        </w:rPr>
        <w:t>nd</w:t>
      </w:r>
    </w:p>
    <w:p w14:paraId="76A776E9" w14:textId="048DE12E" w:rsidR="00E34EC9" w:rsidRDefault="00E34EC9"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MASTER OF THE HIGH COURT N.O</w:t>
      </w:r>
    </w:p>
    <w:p w14:paraId="52044441" w14:textId="08BB4157" w:rsidR="00851E3B" w:rsidRDefault="00851E3B" w:rsidP="00E34EC9">
      <w:pPr>
        <w:spacing w:line="240" w:lineRule="auto"/>
        <w:jc w:val="both"/>
        <w:rPr>
          <w:rFonts w:ascii="Times New Roman" w:hAnsi="Times New Roman" w:cs="Times New Roman"/>
          <w:sz w:val="24"/>
          <w:szCs w:val="24"/>
          <w:lang w:val="en-US"/>
        </w:rPr>
      </w:pPr>
    </w:p>
    <w:p w14:paraId="12C66446" w14:textId="25B92258" w:rsidR="00851E3B" w:rsidRDefault="00851E3B"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A674516" w14:textId="3E98984C" w:rsidR="00851E3B" w:rsidRPr="00203E31" w:rsidRDefault="00851E3B" w:rsidP="001D3838">
      <w:pPr>
        <w:spacing w:after="0" w:line="240" w:lineRule="auto"/>
        <w:jc w:val="both"/>
        <w:rPr>
          <w:rFonts w:ascii="Times New Roman" w:hAnsi="Times New Roman" w:cs="Times New Roman"/>
          <w:b/>
          <w:bCs/>
          <w:sz w:val="24"/>
          <w:szCs w:val="24"/>
          <w:lang w:val="en-US"/>
        </w:rPr>
      </w:pPr>
      <w:r w:rsidRPr="00203E31">
        <w:rPr>
          <w:rFonts w:ascii="Times New Roman" w:hAnsi="Times New Roman" w:cs="Times New Roman"/>
          <w:b/>
          <w:bCs/>
          <w:sz w:val="24"/>
          <w:szCs w:val="24"/>
          <w:lang w:val="en-US"/>
        </w:rPr>
        <w:t>MAXWELL J</w:t>
      </w:r>
    </w:p>
    <w:p w14:paraId="7F1783FB" w14:textId="58E86097" w:rsidR="00851E3B" w:rsidRDefault="00851E3B" w:rsidP="001D3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18 March 2025,</w:t>
      </w:r>
      <w:r w:rsidR="00594A9E">
        <w:rPr>
          <w:rFonts w:ascii="Times New Roman" w:hAnsi="Times New Roman" w:cs="Times New Roman"/>
          <w:sz w:val="24"/>
          <w:szCs w:val="24"/>
          <w:lang w:val="en-US"/>
        </w:rPr>
        <w:t xml:space="preserve"> &amp; 17</w:t>
      </w:r>
      <w:r w:rsidR="0057014B">
        <w:rPr>
          <w:rFonts w:ascii="Times New Roman" w:hAnsi="Times New Roman" w:cs="Times New Roman"/>
          <w:sz w:val="24"/>
          <w:szCs w:val="24"/>
          <w:lang w:val="en-US"/>
        </w:rPr>
        <w:t xml:space="preserve"> April 2025.</w:t>
      </w:r>
    </w:p>
    <w:p w14:paraId="6B342C77" w14:textId="4B9AD148" w:rsidR="00851E3B" w:rsidRDefault="00851E3B" w:rsidP="001D3838">
      <w:pPr>
        <w:spacing w:after="0" w:line="240" w:lineRule="auto"/>
        <w:jc w:val="both"/>
        <w:rPr>
          <w:rFonts w:ascii="Times New Roman" w:hAnsi="Times New Roman" w:cs="Times New Roman"/>
          <w:sz w:val="24"/>
          <w:szCs w:val="24"/>
          <w:lang w:val="en-US"/>
        </w:rPr>
      </w:pPr>
    </w:p>
    <w:p w14:paraId="0D5BA155" w14:textId="495C1273" w:rsidR="00851E3B" w:rsidRDefault="00851E3B" w:rsidP="00851E3B">
      <w:pPr>
        <w:spacing w:line="360" w:lineRule="auto"/>
        <w:jc w:val="both"/>
        <w:rPr>
          <w:rFonts w:ascii="Times New Roman" w:hAnsi="Times New Roman" w:cs="Times New Roman"/>
          <w:b/>
          <w:bCs/>
          <w:sz w:val="24"/>
          <w:szCs w:val="24"/>
          <w:lang w:val="en-US"/>
        </w:rPr>
      </w:pPr>
      <w:r w:rsidRPr="00851E3B">
        <w:rPr>
          <w:rFonts w:ascii="Times New Roman" w:hAnsi="Times New Roman" w:cs="Times New Roman"/>
          <w:b/>
          <w:bCs/>
          <w:sz w:val="24"/>
          <w:szCs w:val="24"/>
          <w:lang w:val="en-US"/>
        </w:rPr>
        <w:t>Opposed Matter</w:t>
      </w:r>
    </w:p>
    <w:p w14:paraId="6C3C8FF4" w14:textId="1FE96AB6" w:rsidR="00851E3B" w:rsidRDefault="00851E3B" w:rsidP="00851E3B">
      <w:pPr>
        <w:spacing w:line="240" w:lineRule="auto"/>
        <w:jc w:val="both"/>
        <w:rPr>
          <w:rFonts w:ascii="Times New Roman" w:hAnsi="Times New Roman" w:cs="Times New Roman"/>
          <w:sz w:val="24"/>
          <w:szCs w:val="24"/>
          <w:lang w:val="en-US"/>
        </w:rPr>
      </w:pPr>
      <w:r w:rsidRPr="00851E3B">
        <w:rPr>
          <w:rFonts w:ascii="Times New Roman" w:hAnsi="Times New Roman" w:cs="Times New Roman"/>
          <w:i/>
          <w:iCs/>
          <w:sz w:val="24"/>
          <w:szCs w:val="24"/>
          <w:lang w:val="en-US"/>
        </w:rPr>
        <w:t>F Mahere</w:t>
      </w:r>
      <w:r>
        <w:rPr>
          <w:rFonts w:ascii="Times New Roman" w:hAnsi="Times New Roman" w:cs="Times New Roman"/>
          <w:sz w:val="24"/>
          <w:szCs w:val="24"/>
          <w:lang w:val="en-US"/>
        </w:rPr>
        <w:t xml:space="preserve">, for the </w:t>
      </w:r>
      <w:r w:rsidR="0057014B">
        <w:rPr>
          <w:rFonts w:ascii="Times New Roman" w:hAnsi="Times New Roman" w:cs="Times New Roman"/>
          <w:sz w:val="24"/>
          <w:szCs w:val="24"/>
          <w:lang w:val="en-US"/>
        </w:rPr>
        <w:t>Applicant</w:t>
      </w:r>
    </w:p>
    <w:p w14:paraId="636B8217" w14:textId="0291AE98" w:rsidR="00851E3B" w:rsidRDefault="00851E3B" w:rsidP="00851E3B">
      <w:pPr>
        <w:spacing w:line="240" w:lineRule="auto"/>
        <w:jc w:val="both"/>
        <w:rPr>
          <w:rFonts w:ascii="Times New Roman" w:hAnsi="Times New Roman" w:cs="Times New Roman"/>
          <w:sz w:val="24"/>
          <w:szCs w:val="24"/>
          <w:lang w:val="en-US"/>
        </w:rPr>
      </w:pPr>
      <w:r w:rsidRPr="00851E3B">
        <w:rPr>
          <w:rFonts w:ascii="Times New Roman" w:hAnsi="Times New Roman" w:cs="Times New Roman"/>
          <w:i/>
          <w:iCs/>
          <w:sz w:val="24"/>
          <w:szCs w:val="24"/>
          <w:lang w:val="en-US"/>
        </w:rPr>
        <w:t>TA Mandi</w:t>
      </w:r>
      <w:r>
        <w:rPr>
          <w:rFonts w:ascii="Times New Roman" w:hAnsi="Times New Roman" w:cs="Times New Roman"/>
          <w:sz w:val="24"/>
          <w:szCs w:val="24"/>
          <w:lang w:val="en-US"/>
        </w:rPr>
        <w:t>, for the 1</w:t>
      </w:r>
      <w:r w:rsidRPr="00851E3B">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p>
    <w:p w14:paraId="48AA9EEE" w14:textId="1E1598D1" w:rsidR="00851E3B" w:rsidRDefault="00851E3B" w:rsidP="00851E3B">
      <w:pPr>
        <w:spacing w:line="240" w:lineRule="auto"/>
        <w:jc w:val="both"/>
        <w:rPr>
          <w:rFonts w:ascii="Times New Roman" w:hAnsi="Times New Roman" w:cs="Times New Roman"/>
          <w:sz w:val="24"/>
          <w:szCs w:val="24"/>
          <w:lang w:val="en-US"/>
        </w:rPr>
      </w:pPr>
      <w:r w:rsidRPr="00851E3B">
        <w:rPr>
          <w:rFonts w:ascii="Times New Roman" w:hAnsi="Times New Roman" w:cs="Times New Roman"/>
          <w:i/>
          <w:iCs/>
          <w:sz w:val="24"/>
          <w:szCs w:val="24"/>
          <w:lang w:val="en-US"/>
        </w:rPr>
        <w:t>NL Mabasa</w:t>
      </w:r>
      <w:r>
        <w:rPr>
          <w:rFonts w:ascii="Times New Roman" w:hAnsi="Times New Roman" w:cs="Times New Roman"/>
          <w:sz w:val="24"/>
          <w:szCs w:val="24"/>
          <w:lang w:val="en-US"/>
        </w:rPr>
        <w:t>, for the 2</w:t>
      </w:r>
      <w:r w:rsidRPr="00851E3B">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p>
    <w:p w14:paraId="272D3BBD" w14:textId="0D5991B0" w:rsidR="00851E3B" w:rsidRDefault="00851E3B" w:rsidP="00851E3B">
      <w:pPr>
        <w:spacing w:line="240" w:lineRule="auto"/>
        <w:jc w:val="both"/>
        <w:rPr>
          <w:rFonts w:ascii="Times New Roman" w:hAnsi="Times New Roman" w:cs="Times New Roman"/>
          <w:sz w:val="24"/>
          <w:szCs w:val="24"/>
          <w:lang w:val="en-US"/>
        </w:rPr>
      </w:pPr>
    </w:p>
    <w:p w14:paraId="4036C01D" w14:textId="7DE39B66" w:rsidR="00851E3B" w:rsidRDefault="00851E3B" w:rsidP="001B26C2">
      <w:pPr>
        <w:spacing w:line="360" w:lineRule="auto"/>
        <w:jc w:val="both"/>
        <w:rPr>
          <w:rFonts w:ascii="Times New Roman" w:hAnsi="Times New Roman" w:cs="Times New Roman"/>
          <w:b/>
          <w:bCs/>
          <w:sz w:val="24"/>
          <w:szCs w:val="24"/>
          <w:lang w:val="en-US"/>
        </w:rPr>
      </w:pPr>
      <w:r w:rsidRPr="00851E3B">
        <w:rPr>
          <w:rFonts w:ascii="Times New Roman" w:hAnsi="Times New Roman" w:cs="Times New Roman"/>
          <w:b/>
          <w:bCs/>
          <w:sz w:val="24"/>
          <w:szCs w:val="24"/>
          <w:lang w:val="en-US"/>
        </w:rPr>
        <w:t>MAXWELL</w:t>
      </w:r>
      <w:r>
        <w:rPr>
          <w:rFonts w:ascii="Times New Roman" w:hAnsi="Times New Roman" w:cs="Times New Roman"/>
          <w:b/>
          <w:bCs/>
          <w:sz w:val="24"/>
          <w:szCs w:val="24"/>
          <w:lang w:val="en-US"/>
        </w:rPr>
        <w:t xml:space="preserve"> </w:t>
      </w:r>
      <w:r w:rsidRPr="00851E3B">
        <w:rPr>
          <w:rFonts w:ascii="Times New Roman" w:hAnsi="Times New Roman" w:cs="Times New Roman"/>
          <w:b/>
          <w:bCs/>
          <w:sz w:val="24"/>
          <w:szCs w:val="24"/>
          <w:lang w:val="en-US"/>
        </w:rPr>
        <w:t>J:</w:t>
      </w:r>
    </w:p>
    <w:p w14:paraId="1FCD9410" w14:textId="6618C97E" w:rsidR="00851E3B" w:rsidRDefault="00851E3B" w:rsidP="001D383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hearing of this matter</w:t>
      </w:r>
      <w:r w:rsidR="00115BBF">
        <w:rPr>
          <w:rFonts w:ascii="Times New Roman" w:hAnsi="Times New Roman" w:cs="Times New Roman"/>
          <w:sz w:val="24"/>
          <w:szCs w:val="24"/>
          <w:lang w:val="en-US"/>
        </w:rPr>
        <w:t>,</w:t>
      </w:r>
      <w:r>
        <w:rPr>
          <w:rFonts w:ascii="Times New Roman" w:hAnsi="Times New Roman" w:cs="Times New Roman"/>
          <w:sz w:val="24"/>
          <w:szCs w:val="24"/>
          <w:lang w:val="en-US"/>
        </w:rPr>
        <w:t xml:space="preserve"> preliminary points</w:t>
      </w:r>
      <w:r w:rsidR="009C5BA2">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were raised </w:t>
      </w:r>
      <w:r w:rsidR="00664711">
        <w:rPr>
          <w:rFonts w:ascii="Times New Roman" w:hAnsi="Times New Roman" w:cs="Times New Roman"/>
          <w:sz w:val="24"/>
          <w:szCs w:val="24"/>
          <w:lang w:val="en-US"/>
        </w:rPr>
        <w:t>by the parties</w:t>
      </w:r>
      <w:r>
        <w:rPr>
          <w:rFonts w:ascii="Times New Roman" w:hAnsi="Times New Roman" w:cs="Times New Roman"/>
          <w:sz w:val="24"/>
          <w:szCs w:val="24"/>
          <w:lang w:val="en-US"/>
        </w:rPr>
        <w:t xml:space="preserve"> were abandoned and are not </w:t>
      </w:r>
      <w:r w:rsidR="00115BBF">
        <w:rPr>
          <w:rFonts w:ascii="Times New Roman" w:hAnsi="Times New Roman" w:cs="Times New Roman"/>
          <w:sz w:val="24"/>
          <w:szCs w:val="24"/>
          <w:lang w:val="en-US"/>
        </w:rPr>
        <w:t xml:space="preserve">the </w:t>
      </w:r>
      <w:r>
        <w:rPr>
          <w:rFonts w:ascii="Times New Roman" w:hAnsi="Times New Roman" w:cs="Times New Roman"/>
          <w:sz w:val="24"/>
          <w:szCs w:val="24"/>
          <w:lang w:val="en-US"/>
        </w:rPr>
        <w:t>subject of this judgment.</w:t>
      </w:r>
      <w:r w:rsidR="009E2C12">
        <w:rPr>
          <w:rFonts w:ascii="Times New Roman" w:hAnsi="Times New Roman" w:cs="Times New Roman"/>
          <w:sz w:val="24"/>
          <w:szCs w:val="24"/>
          <w:lang w:val="en-US"/>
        </w:rPr>
        <w:t xml:space="preserve"> The crisp question for determination by this </w:t>
      </w:r>
      <w:r w:rsidR="00187614">
        <w:rPr>
          <w:rFonts w:ascii="Times New Roman" w:hAnsi="Times New Roman" w:cs="Times New Roman"/>
          <w:sz w:val="24"/>
          <w:szCs w:val="24"/>
          <w:lang w:val="en-US"/>
        </w:rPr>
        <w:t>honorable</w:t>
      </w:r>
      <w:r w:rsidR="009E2C12">
        <w:rPr>
          <w:rFonts w:ascii="Times New Roman" w:hAnsi="Times New Roman" w:cs="Times New Roman"/>
          <w:sz w:val="24"/>
          <w:szCs w:val="24"/>
          <w:lang w:val="en-US"/>
        </w:rPr>
        <w:t xml:space="preserve"> court is whether or not the 3</w:t>
      </w:r>
      <w:r w:rsidR="009E2C12" w:rsidRPr="009E2C12">
        <w:rPr>
          <w:rFonts w:ascii="Times New Roman" w:hAnsi="Times New Roman" w:cs="Times New Roman"/>
          <w:sz w:val="24"/>
          <w:szCs w:val="24"/>
          <w:vertAlign w:val="superscript"/>
          <w:lang w:val="en-US"/>
        </w:rPr>
        <w:t>rd</w:t>
      </w:r>
      <w:r w:rsidR="009E2C12">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9E2C12">
        <w:rPr>
          <w:rFonts w:ascii="Times New Roman" w:hAnsi="Times New Roman" w:cs="Times New Roman"/>
          <w:sz w:val="24"/>
          <w:szCs w:val="24"/>
          <w:lang w:val="en-US"/>
        </w:rPr>
        <w:t xml:space="preserve"> can re-register a birth of a child born out of wedlock and ascribe paternity </w:t>
      </w:r>
      <w:r w:rsidR="0057014B">
        <w:rPr>
          <w:rFonts w:ascii="Times New Roman" w:hAnsi="Times New Roman" w:cs="Times New Roman"/>
          <w:sz w:val="24"/>
          <w:szCs w:val="24"/>
          <w:lang w:val="en-US"/>
        </w:rPr>
        <w:t>of</w:t>
      </w:r>
      <w:r w:rsidR="009E2C12">
        <w:rPr>
          <w:rFonts w:ascii="Times New Roman" w:hAnsi="Times New Roman" w:cs="Times New Roman"/>
          <w:sz w:val="24"/>
          <w:szCs w:val="24"/>
          <w:lang w:val="en-US"/>
        </w:rPr>
        <w:t xml:space="preserve"> that chil</w:t>
      </w:r>
      <w:r w:rsidR="00203E31">
        <w:rPr>
          <w:rFonts w:ascii="Times New Roman" w:hAnsi="Times New Roman" w:cs="Times New Roman"/>
          <w:sz w:val="24"/>
          <w:szCs w:val="24"/>
          <w:lang w:val="en-US"/>
        </w:rPr>
        <w:t>d</w:t>
      </w:r>
      <w:r w:rsidR="00D56E96">
        <w:rPr>
          <w:rFonts w:ascii="Times New Roman" w:hAnsi="Times New Roman" w:cs="Times New Roman"/>
          <w:sz w:val="24"/>
          <w:szCs w:val="24"/>
          <w:lang w:val="en-US"/>
        </w:rPr>
        <w:t xml:space="preserve"> to a dead person.</w:t>
      </w:r>
    </w:p>
    <w:p w14:paraId="03DDF0E4" w14:textId="2D704F12" w:rsidR="0067510C" w:rsidRDefault="0067510C" w:rsidP="001D3838">
      <w:pPr>
        <w:spacing w:after="0" w:line="360" w:lineRule="auto"/>
        <w:jc w:val="both"/>
        <w:rPr>
          <w:rFonts w:ascii="Times New Roman" w:hAnsi="Times New Roman" w:cs="Times New Roman"/>
          <w:b/>
          <w:bCs/>
          <w:sz w:val="24"/>
          <w:szCs w:val="24"/>
          <w:lang w:val="en-US"/>
        </w:rPr>
      </w:pPr>
      <w:r w:rsidRPr="0067510C">
        <w:rPr>
          <w:rFonts w:ascii="Times New Roman" w:hAnsi="Times New Roman" w:cs="Times New Roman"/>
          <w:b/>
          <w:bCs/>
          <w:sz w:val="24"/>
          <w:szCs w:val="24"/>
          <w:lang w:val="en-US"/>
        </w:rPr>
        <w:t>BACKGROUND FACTS</w:t>
      </w:r>
    </w:p>
    <w:p w14:paraId="770A6500" w14:textId="51099C83" w:rsidR="00236F66" w:rsidRDefault="0067510C" w:rsidP="001D3838">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On 7 May 2024,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filed the present application seeking a declarator. The </w:t>
      </w:r>
      <w:r w:rsidR="0057014B">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stated that the application is in terms of </w:t>
      </w:r>
      <w:r w:rsidR="00115BBF">
        <w:rPr>
          <w:rFonts w:ascii="Times New Roman" w:hAnsi="Times New Roman" w:cs="Times New Roman"/>
          <w:sz w:val="24"/>
          <w:szCs w:val="24"/>
          <w:lang w:val="en-US"/>
        </w:rPr>
        <w:t>s</w:t>
      </w:r>
      <w:r>
        <w:rPr>
          <w:rFonts w:ascii="Times New Roman" w:hAnsi="Times New Roman" w:cs="Times New Roman"/>
          <w:sz w:val="24"/>
          <w:szCs w:val="24"/>
          <w:lang w:val="en-US"/>
        </w:rPr>
        <w:t>ection 14 of the High Court Act [</w:t>
      </w:r>
      <w:r w:rsidR="001D3838">
        <w:rPr>
          <w:rFonts w:ascii="Times New Roman" w:hAnsi="Times New Roman" w:cs="Times New Roman"/>
          <w:i/>
          <w:iCs/>
          <w:sz w:val="24"/>
          <w:szCs w:val="24"/>
          <w:lang w:val="en-US"/>
        </w:rPr>
        <w:t>Chapter </w:t>
      </w:r>
      <w:r w:rsidRPr="006B3880">
        <w:rPr>
          <w:rFonts w:ascii="Times New Roman" w:hAnsi="Times New Roman" w:cs="Times New Roman"/>
          <w:i/>
          <w:iCs/>
          <w:sz w:val="24"/>
          <w:szCs w:val="24"/>
          <w:lang w:val="en-US"/>
        </w:rPr>
        <w:t>7:06</w:t>
      </w:r>
      <w:r>
        <w:rPr>
          <w:rFonts w:ascii="Times New Roman" w:hAnsi="Times New Roman" w:cs="Times New Roman"/>
          <w:sz w:val="24"/>
          <w:szCs w:val="24"/>
          <w:lang w:val="en-US"/>
        </w:rPr>
        <w:t xml:space="preserve">].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narrated the background of the matter in her </w:t>
      </w:r>
      <w:r w:rsidR="0057014B">
        <w:rPr>
          <w:rFonts w:ascii="Times New Roman" w:hAnsi="Times New Roman" w:cs="Times New Roman"/>
          <w:sz w:val="24"/>
          <w:szCs w:val="24"/>
          <w:lang w:val="en-US"/>
        </w:rPr>
        <w:t>Founding Affidavit</w:t>
      </w:r>
      <w:r w:rsidR="00115BBF">
        <w:rPr>
          <w:rFonts w:ascii="Times New Roman" w:hAnsi="Times New Roman" w:cs="Times New Roman"/>
          <w:sz w:val="24"/>
          <w:szCs w:val="24"/>
          <w:lang w:val="en-US"/>
        </w:rPr>
        <w:t xml:space="preserve"> as follows</w:t>
      </w:r>
      <w:r>
        <w:rPr>
          <w:rFonts w:ascii="Times New Roman" w:hAnsi="Times New Roman" w:cs="Times New Roman"/>
          <w:sz w:val="24"/>
          <w:szCs w:val="24"/>
          <w:lang w:val="en-US"/>
        </w:rPr>
        <w:t xml:space="preserve">. </w:t>
      </w:r>
      <w:r w:rsidR="007F296A" w:rsidRPr="007F296A">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 xml:space="preserve"> was born on the 19</w:t>
      </w:r>
      <w:r w:rsidR="007F296A">
        <w:rPr>
          <w:rFonts w:ascii="Times New Roman" w:hAnsi="Times New Roman" w:cs="Times New Roman"/>
          <w:sz w:val="24"/>
          <w:szCs w:val="24"/>
          <w:lang w:val="en-US"/>
        </w:rPr>
        <w:t xml:space="preserve"> </w:t>
      </w:r>
      <w:r w:rsidR="007F296A" w:rsidRPr="007F296A">
        <w:rPr>
          <w:rFonts w:ascii="Times New Roman" w:hAnsi="Times New Roman" w:cs="Times New Roman"/>
          <w:sz w:val="24"/>
          <w:szCs w:val="24"/>
          <w:lang w:val="en-US"/>
        </w:rPr>
        <w:t xml:space="preserve">October 1995 to </w:t>
      </w:r>
      <w:r w:rsidR="007F296A">
        <w:rPr>
          <w:rFonts w:ascii="Times New Roman" w:hAnsi="Times New Roman" w:cs="Times New Roman"/>
          <w:sz w:val="24"/>
          <w:szCs w:val="24"/>
          <w:lang w:val="en-US"/>
        </w:rPr>
        <w:t xml:space="preserve">the late </w:t>
      </w:r>
      <w:r w:rsidR="007F296A" w:rsidRPr="007F296A">
        <w:rPr>
          <w:rFonts w:ascii="Times New Roman" w:hAnsi="Times New Roman" w:cs="Times New Roman"/>
          <w:sz w:val="24"/>
          <w:szCs w:val="24"/>
          <w:lang w:val="en-US"/>
        </w:rPr>
        <w:t>Lazarus Stephen Mkudu</w:t>
      </w:r>
      <w:r w:rsidR="007F296A">
        <w:rPr>
          <w:rFonts w:ascii="Times New Roman" w:hAnsi="Times New Roman" w:cs="Times New Roman"/>
          <w:sz w:val="24"/>
          <w:szCs w:val="24"/>
          <w:lang w:val="en-US"/>
        </w:rPr>
        <w:t xml:space="preserve"> </w:t>
      </w:r>
      <w:r w:rsidR="007F296A" w:rsidRPr="007F296A">
        <w:rPr>
          <w:rFonts w:ascii="Times New Roman" w:hAnsi="Times New Roman" w:cs="Times New Roman"/>
          <w:sz w:val="24"/>
          <w:szCs w:val="24"/>
          <w:lang w:val="en-US"/>
        </w:rPr>
        <w:t xml:space="preserve">and </w:t>
      </w:r>
      <w:r w:rsidR="007F296A">
        <w:rPr>
          <w:rFonts w:ascii="Times New Roman" w:hAnsi="Times New Roman" w:cs="Times New Roman"/>
          <w:sz w:val="24"/>
          <w:szCs w:val="24"/>
          <w:lang w:val="en-US"/>
        </w:rPr>
        <w:t xml:space="preserve">the late </w:t>
      </w:r>
      <w:r w:rsidR="007F296A" w:rsidRPr="007F296A">
        <w:rPr>
          <w:rFonts w:ascii="Times New Roman" w:hAnsi="Times New Roman" w:cs="Times New Roman"/>
          <w:sz w:val="24"/>
          <w:szCs w:val="24"/>
          <w:lang w:val="en-US"/>
        </w:rPr>
        <w:t>Beatrice Mangwiro</w:t>
      </w:r>
      <w:r w:rsidR="007F296A">
        <w:rPr>
          <w:rFonts w:ascii="Times New Roman" w:hAnsi="Times New Roman" w:cs="Times New Roman"/>
          <w:sz w:val="24"/>
          <w:szCs w:val="24"/>
          <w:lang w:val="en-US"/>
        </w:rPr>
        <w:t xml:space="preserve">. </w:t>
      </w:r>
      <w:r w:rsidR="007F296A" w:rsidRPr="007F296A">
        <w:rPr>
          <w:rFonts w:ascii="Times New Roman" w:hAnsi="Times New Roman" w:cs="Times New Roman"/>
          <w:sz w:val="24"/>
          <w:szCs w:val="24"/>
          <w:lang w:val="en-US"/>
        </w:rPr>
        <w:t xml:space="preserve">On the 17th of April 1996,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 xml:space="preserve">'s father registered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 xml:space="preserve">'s birth with the 3rd </w:t>
      </w:r>
      <w:r w:rsidR="0057014B">
        <w:rPr>
          <w:rFonts w:ascii="Times New Roman" w:hAnsi="Times New Roman" w:cs="Times New Roman"/>
          <w:sz w:val="24"/>
          <w:szCs w:val="24"/>
          <w:lang w:val="en-US"/>
        </w:rPr>
        <w:t>Respondent</w:t>
      </w:r>
      <w:r w:rsidR="007F296A">
        <w:rPr>
          <w:rFonts w:ascii="Times New Roman" w:hAnsi="Times New Roman" w:cs="Times New Roman"/>
          <w:sz w:val="24"/>
          <w:szCs w:val="24"/>
          <w:lang w:val="en-US"/>
        </w:rPr>
        <w:t xml:space="preserve">. A </w:t>
      </w:r>
      <w:r w:rsidR="007F296A" w:rsidRPr="007F296A">
        <w:rPr>
          <w:rFonts w:ascii="Times New Roman" w:hAnsi="Times New Roman" w:cs="Times New Roman"/>
          <w:sz w:val="24"/>
          <w:szCs w:val="24"/>
          <w:lang w:val="en-US"/>
        </w:rPr>
        <w:t xml:space="preserve">copy of the birth certificate </w:t>
      </w:r>
      <w:r w:rsidR="007F296A">
        <w:rPr>
          <w:rFonts w:ascii="Times New Roman" w:hAnsi="Times New Roman" w:cs="Times New Roman"/>
          <w:sz w:val="24"/>
          <w:szCs w:val="24"/>
          <w:lang w:val="en-US"/>
        </w:rPr>
        <w:t xml:space="preserve">was </w:t>
      </w:r>
      <w:r w:rsidR="007F296A" w:rsidRPr="007F296A">
        <w:rPr>
          <w:rFonts w:ascii="Times New Roman" w:hAnsi="Times New Roman" w:cs="Times New Roman"/>
          <w:sz w:val="24"/>
          <w:szCs w:val="24"/>
          <w:lang w:val="en-US"/>
        </w:rPr>
        <w:t xml:space="preserve">procured by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's father</w:t>
      </w:r>
      <w:r w:rsidR="00115BBF">
        <w:rPr>
          <w:rFonts w:ascii="Times New Roman" w:hAnsi="Times New Roman" w:cs="Times New Roman"/>
          <w:sz w:val="24"/>
          <w:szCs w:val="24"/>
          <w:lang w:val="en-US"/>
        </w:rPr>
        <w:t>,</w:t>
      </w:r>
      <w:r w:rsidR="007F296A" w:rsidRPr="007F296A">
        <w:rPr>
          <w:rFonts w:ascii="Times New Roman" w:hAnsi="Times New Roman" w:cs="Times New Roman"/>
          <w:sz w:val="24"/>
          <w:szCs w:val="24"/>
          <w:lang w:val="en-US"/>
        </w:rPr>
        <w:t xml:space="preserve"> who is recorded as the informant</w:t>
      </w:r>
      <w:r w:rsidR="007F296A">
        <w:rPr>
          <w:rFonts w:ascii="Times New Roman" w:hAnsi="Times New Roman" w:cs="Times New Roman"/>
          <w:sz w:val="24"/>
          <w:szCs w:val="24"/>
          <w:lang w:val="en-US"/>
        </w:rPr>
        <w:t>.</w:t>
      </w:r>
      <w:r w:rsidR="007F296A" w:rsidRPr="007F296A">
        <w:rPr>
          <w:rFonts w:ascii="Times New Roman" w:hAnsi="Times New Roman" w:cs="Times New Roman"/>
          <w:sz w:val="24"/>
          <w:szCs w:val="24"/>
          <w:lang w:val="en-US"/>
        </w:rPr>
        <w:t xml:space="preserve"> On the 22nd of April 2000, 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's father passed away.</w:t>
      </w:r>
      <w:r w:rsidR="007F296A">
        <w:rPr>
          <w:rFonts w:ascii="Times New Roman" w:hAnsi="Times New Roman" w:cs="Times New Roman"/>
          <w:sz w:val="24"/>
          <w:szCs w:val="24"/>
          <w:lang w:val="en-US"/>
        </w:rPr>
        <w:t xml:space="preserve"> </w:t>
      </w:r>
      <w:r w:rsidR="007F296A" w:rsidRPr="007F296A">
        <w:rPr>
          <w:rFonts w:ascii="Times New Roman" w:hAnsi="Times New Roman" w:cs="Times New Roman"/>
          <w:sz w:val="24"/>
          <w:szCs w:val="24"/>
          <w:lang w:val="en-US"/>
        </w:rPr>
        <w:t xml:space="preserve">Approximately three years later, on the 19th of June 2003,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 xml:space="preserve">'s mother passed away. 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 xml:space="preserve"> was about 8 years old.</w:t>
      </w:r>
      <w:r w:rsidR="007F296A">
        <w:rPr>
          <w:rFonts w:ascii="Times New Roman" w:hAnsi="Times New Roman" w:cs="Times New Roman"/>
          <w:sz w:val="24"/>
          <w:szCs w:val="24"/>
          <w:lang w:val="en-US"/>
        </w:rPr>
        <w:t xml:space="preserve"> </w:t>
      </w:r>
      <w:r w:rsidR="00115BBF">
        <w:rPr>
          <w:rFonts w:ascii="Times New Roman" w:hAnsi="Times New Roman" w:cs="Times New Roman"/>
          <w:sz w:val="24"/>
          <w:szCs w:val="24"/>
          <w:lang w:val="en-US"/>
        </w:rPr>
        <w:t xml:space="preserve">When the </w:t>
      </w:r>
      <w:r w:rsidR="0057014B">
        <w:rPr>
          <w:rFonts w:ascii="Times New Roman" w:hAnsi="Times New Roman" w:cs="Times New Roman"/>
          <w:sz w:val="24"/>
          <w:szCs w:val="24"/>
          <w:lang w:val="en-US"/>
        </w:rPr>
        <w:t>Applicant</w:t>
      </w:r>
      <w:r w:rsidR="00115BBF">
        <w:rPr>
          <w:rFonts w:ascii="Times New Roman" w:hAnsi="Times New Roman" w:cs="Times New Roman"/>
          <w:sz w:val="24"/>
          <w:szCs w:val="24"/>
          <w:lang w:val="en-US"/>
        </w:rPr>
        <w:t>’s mother passed away</w:t>
      </w:r>
      <w:r w:rsidR="007F296A" w:rsidRPr="007F296A">
        <w:rPr>
          <w:rFonts w:ascii="Times New Roman" w:hAnsi="Times New Roman" w:cs="Times New Roman"/>
          <w:sz w:val="24"/>
          <w:szCs w:val="24"/>
          <w:lang w:val="en-US"/>
        </w:rPr>
        <w:t xml:space="preserve">, she was taken into the custody of her maternal grandmother who raised her until she became a major. Sometime after she turned 18,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8E27D6">
        <w:rPr>
          <w:rFonts w:ascii="Times New Roman" w:hAnsi="Times New Roman" w:cs="Times New Roman"/>
          <w:sz w:val="24"/>
          <w:szCs w:val="24"/>
          <w:lang w:val="en-US"/>
        </w:rPr>
        <w:t xml:space="preserve"> </w:t>
      </w:r>
      <w:r w:rsidR="008E27D6" w:rsidRPr="007F296A">
        <w:rPr>
          <w:rFonts w:ascii="Times New Roman" w:hAnsi="Times New Roman" w:cs="Times New Roman"/>
          <w:sz w:val="24"/>
          <w:szCs w:val="24"/>
          <w:lang w:val="en-US"/>
        </w:rPr>
        <w:t>was</w:t>
      </w:r>
      <w:r w:rsidR="007F296A" w:rsidRPr="007F296A">
        <w:rPr>
          <w:rFonts w:ascii="Times New Roman" w:hAnsi="Times New Roman" w:cs="Times New Roman"/>
          <w:sz w:val="24"/>
          <w:szCs w:val="24"/>
          <w:lang w:val="en-US"/>
        </w:rPr>
        <w:t xml:space="preserve"> contacted by her deceased father's relatives (siblings), namely, Gordon Mkudu, Sylvia Tereka and Cecilia </w:t>
      </w:r>
      <w:r w:rsidR="007F296A" w:rsidRPr="007F296A">
        <w:rPr>
          <w:rFonts w:ascii="Times New Roman" w:hAnsi="Times New Roman" w:cs="Times New Roman"/>
          <w:sz w:val="24"/>
          <w:szCs w:val="24"/>
          <w:lang w:val="en-US"/>
        </w:rPr>
        <w:lastRenderedPageBreak/>
        <w:t xml:space="preserve">Chibuba. The said relatives requested to meet </w:t>
      </w:r>
      <w:r w:rsidR="0057014B">
        <w:rPr>
          <w:rFonts w:ascii="Times New Roman" w:hAnsi="Times New Roman" w:cs="Times New Roman"/>
          <w:sz w:val="24"/>
          <w:szCs w:val="24"/>
          <w:lang w:val="en-US"/>
        </w:rPr>
        <w:t xml:space="preserve">her </w:t>
      </w:r>
      <w:r w:rsidR="007F296A" w:rsidRPr="007F296A">
        <w:rPr>
          <w:rFonts w:ascii="Times New Roman" w:hAnsi="Times New Roman" w:cs="Times New Roman"/>
          <w:sz w:val="24"/>
          <w:szCs w:val="24"/>
          <w:lang w:val="en-US"/>
        </w:rPr>
        <w:t xml:space="preserve">in town. The </w:t>
      </w:r>
      <w:r w:rsidR="0057014B">
        <w:rPr>
          <w:rFonts w:ascii="Times New Roman" w:hAnsi="Times New Roman" w:cs="Times New Roman"/>
          <w:sz w:val="24"/>
          <w:szCs w:val="24"/>
          <w:lang w:val="en-US"/>
        </w:rPr>
        <w:t>Applicant</w:t>
      </w:r>
      <w:r w:rsidR="007F296A" w:rsidRPr="007F296A">
        <w:rPr>
          <w:rFonts w:ascii="Times New Roman" w:hAnsi="Times New Roman" w:cs="Times New Roman"/>
          <w:sz w:val="24"/>
          <w:szCs w:val="24"/>
          <w:lang w:val="en-US"/>
        </w:rPr>
        <w:t xml:space="preserve">'s late father's relatives indicated to her that they wanted her to benefit from the rentals being collected from her late father's estate. </w:t>
      </w:r>
    </w:p>
    <w:p w14:paraId="4896338A" w14:textId="5CD4E2DE" w:rsidR="0067510C" w:rsidRDefault="007F296A" w:rsidP="001D3838">
      <w:pPr>
        <w:spacing w:after="0" w:line="360" w:lineRule="auto"/>
        <w:ind w:firstLine="720"/>
        <w:jc w:val="both"/>
        <w:rPr>
          <w:rFonts w:ascii="Times New Roman" w:hAnsi="Times New Roman" w:cs="Times New Roman"/>
          <w:sz w:val="24"/>
          <w:szCs w:val="24"/>
          <w:lang w:val="en-US"/>
        </w:rPr>
      </w:pPr>
      <w:r w:rsidRPr="007F296A">
        <w:rPr>
          <w:rFonts w:ascii="Times New Roman" w:hAnsi="Times New Roman" w:cs="Times New Roman"/>
          <w:sz w:val="24"/>
          <w:szCs w:val="24"/>
          <w:lang w:val="en-US"/>
        </w:rPr>
        <w:t xml:space="preserve">After consultations were made with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Pr="007F296A">
        <w:rPr>
          <w:rFonts w:ascii="Times New Roman" w:hAnsi="Times New Roman" w:cs="Times New Roman"/>
          <w:sz w:val="24"/>
          <w:szCs w:val="24"/>
          <w:lang w:val="en-US"/>
        </w:rPr>
        <w:t xml:space="preserve">'s grandmother and her aunt, Rosemary Mapunde, it was agreed that the </w:t>
      </w:r>
      <w:r w:rsidR="0057014B">
        <w:rPr>
          <w:rFonts w:ascii="Times New Roman" w:hAnsi="Times New Roman" w:cs="Times New Roman"/>
          <w:sz w:val="24"/>
          <w:szCs w:val="24"/>
          <w:lang w:val="en-US"/>
        </w:rPr>
        <w:t>Applicant</w:t>
      </w:r>
      <w:r w:rsidRPr="007F296A">
        <w:rPr>
          <w:rFonts w:ascii="Times New Roman" w:hAnsi="Times New Roman" w:cs="Times New Roman"/>
          <w:sz w:val="24"/>
          <w:szCs w:val="24"/>
          <w:lang w:val="en-US"/>
        </w:rPr>
        <w:t xml:space="preserve"> could receive the contributions. Pursuant to this arrangement, a contribution of about US$200 per month was sent to the </w:t>
      </w:r>
      <w:r w:rsidR="0057014B">
        <w:rPr>
          <w:rFonts w:ascii="Times New Roman" w:hAnsi="Times New Roman" w:cs="Times New Roman"/>
          <w:sz w:val="24"/>
          <w:szCs w:val="24"/>
          <w:lang w:val="en-US"/>
        </w:rPr>
        <w:t>Applicant</w:t>
      </w:r>
      <w:r w:rsidRPr="007F296A">
        <w:rPr>
          <w:rFonts w:ascii="Times New Roman" w:hAnsi="Times New Roman" w:cs="Times New Roman"/>
          <w:sz w:val="24"/>
          <w:szCs w:val="24"/>
          <w:lang w:val="en-US"/>
        </w:rPr>
        <w:t xml:space="preserve"> from a trust fund that was used to collect the rentals from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Pr="007F296A">
        <w:rPr>
          <w:rFonts w:ascii="Times New Roman" w:hAnsi="Times New Roman" w:cs="Times New Roman"/>
          <w:sz w:val="24"/>
          <w:szCs w:val="24"/>
          <w:lang w:val="en-US"/>
        </w:rPr>
        <w:t>'s father's immovable property.</w:t>
      </w:r>
      <w:r w:rsidR="00EF1EBF">
        <w:rPr>
          <w:rFonts w:ascii="Times New Roman" w:hAnsi="Times New Roman" w:cs="Times New Roman"/>
          <w:sz w:val="24"/>
          <w:szCs w:val="24"/>
          <w:lang w:val="en-US"/>
        </w:rPr>
        <w:t xml:space="preserve"> </w:t>
      </w:r>
      <w:r w:rsidRPr="007F296A">
        <w:rPr>
          <w:rFonts w:ascii="Times New Roman" w:hAnsi="Times New Roman" w:cs="Times New Roman"/>
          <w:sz w:val="24"/>
          <w:szCs w:val="24"/>
          <w:lang w:val="en-US"/>
        </w:rPr>
        <w:t xml:space="preserve">In or about 2016, the </w:t>
      </w:r>
      <w:r w:rsidR="0057014B">
        <w:rPr>
          <w:rFonts w:ascii="Times New Roman" w:hAnsi="Times New Roman" w:cs="Times New Roman"/>
          <w:sz w:val="24"/>
          <w:szCs w:val="24"/>
          <w:lang w:val="en-US"/>
        </w:rPr>
        <w:t>Applicant</w:t>
      </w:r>
      <w:r w:rsidRPr="007F296A">
        <w:rPr>
          <w:rFonts w:ascii="Times New Roman" w:hAnsi="Times New Roman" w:cs="Times New Roman"/>
          <w:sz w:val="24"/>
          <w:szCs w:val="24"/>
          <w:lang w:val="en-US"/>
        </w:rPr>
        <w:t xml:space="preserve"> decided that she was old enough to register her late father's estate and arrange for the registration of her late father's property in her name.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Pr="007F296A">
        <w:rPr>
          <w:rFonts w:ascii="Times New Roman" w:hAnsi="Times New Roman" w:cs="Times New Roman"/>
          <w:sz w:val="24"/>
          <w:szCs w:val="24"/>
          <w:lang w:val="en-US"/>
        </w:rPr>
        <w:t xml:space="preserve"> approached her father's relatives with this proposal</w:t>
      </w:r>
      <w:r w:rsidR="00EF1EBF">
        <w:rPr>
          <w:rFonts w:ascii="Times New Roman" w:hAnsi="Times New Roman" w:cs="Times New Roman"/>
          <w:sz w:val="24"/>
          <w:szCs w:val="24"/>
          <w:lang w:val="en-US"/>
        </w:rPr>
        <w:t xml:space="preserve"> and </w:t>
      </w:r>
      <w:r w:rsidRPr="007F296A">
        <w:rPr>
          <w:rFonts w:ascii="Times New Roman" w:hAnsi="Times New Roman" w:cs="Times New Roman"/>
          <w:sz w:val="24"/>
          <w:szCs w:val="24"/>
          <w:lang w:val="en-US"/>
        </w:rPr>
        <w:t>they refused.</w:t>
      </w:r>
    </w:p>
    <w:p w14:paraId="4A59DBDF" w14:textId="62F9070F" w:rsidR="00EF1EBF" w:rsidRDefault="00EF1EBF" w:rsidP="001D3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w:t>
      </w:r>
      <w:r w:rsidRPr="00EF1EBF">
        <w:rPr>
          <w:rFonts w:ascii="Times New Roman" w:hAnsi="Times New Roman" w:cs="Times New Roman"/>
          <w:sz w:val="24"/>
          <w:szCs w:val="24"/>
          <w:lang w:val="en-US"/>
        </w:rPr>
        <w:t xml:space="preserve">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 approached the 4th </w:t>
      </w:r>
      <w:r w:rsidR="0057014B">
        <w:rPr>
          <w:rFonts w:ascii="Times New Roman" w:hAnsi="Times New Roman" w:cs="Times New Roman"/>
          <w:sz w:val="24"/>
          <w:szCs w:val="24"/>
          <w:lang w:val="en-US"/>
        </w:rPr>
        <w:t>Respondent</w:t>
      </w:r>
      <w:r w:rsidR="00115BBF">
        <w:rPr>
          <w:rFonts w:ascii="Times New Roman" w:hAnsi="Times New Roman" w:cs="Times New Roman"/>
          <w:sz w:val="24"/>
          <w:szCs w:val="24"/>
          <w:lang w:val="en-US"/>
        </w:rPr>
        <w:t>,</w:t>
      </w:r>
      <w:r w:rsidRPr="00EF1EBF">
        <w:rPr>
          <w:rFonts w:ascii="Times New Roman" w:hAnsi="Times New Roman" w:cs="Times New Roman"/>
          <w:sz w:val="24"/>
          <w:szCs w:val="24"/>
          <w:lang w:val="en-US"/>
        </w:rPr>
        <w:t xml:space="preserve"> whereupon </w:t>
      </w:r>
      <w:r w:rsidR="0057014B">
        <w:rPr>
          <w:rFonts w:ascii="Times New Roman" w:hAnsi="Times New Roman" w:cs="Times New Roman"/>
          <w:sz w:val="24"/>
          <w:szCs w:val="24"/>
          <w:lang w:val="en-US"/>
        </w:rPr>
        <w:t>she</w:t>
      </w:r>
      <w:r w:rsidRPr="00EF1EBF">
        <w:rPr>
          <w:rFonts w:ascii="Times New Roman" w:hAnsi="Times New Roman" w:cs="Times New Roman"/>
          <w:sz w:val="24"/>
          <w:szCs w:val="24"/>
          <w:lang w:val="en-US"/>
        </w:rPr>
        <w:t xml:space="preserve"> discovered that the estate had been registered around the time of her father's death. The relatives contended that the property was a family home despite it being registered in the name of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late father. On the 20th of June 2016, the 4th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xml:space="preserve"> wrote to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 advising that the estate had been finalized on the 28th of September 2000</w:t>
      </w:r>
      <w:r>
        <w:rPr>
          <w:rFonts w:ascii="Times New Roman" w:hAnsi="Times New Roman" w:cs="Times New Roman"/>
          <w:sz w:val="24"/>
          <w:szCs w:val="24"/>
          <w:lang w:val="en-US"/>
        </w:rPr>
        <w:t>.</w:t>
      </w:r>
      <w:r w:rsidR="00115BBF">
        <w:rPr>
          <w:rFonts w:ascii="Times New Roman" w:hAnsi="Times New Roman" w:cs="Times New Roman"/>
          <w:sz w:val="24"/>
          <w:szCs w:val="24"/>
          <w:lang w:val="en-US"/>
        </w:rPr>
        <w:t xml:space="preserve"> </w:t>
      </w:r>
      <w:r w:rsidRPr="00EF1EBF">
        <w:rPr>
          <w:rFonts w:ascii="Times New Roman" w:hAnsi="Times New Roman" w:cs="Times New Roman"/>
          <w:sz w:val="24"/>
          <w:szCs w:val="24"/>
          <w:lang w:val="en-US"/>
        </w:rPr>
        <w:t xml:space="preserve">The 4th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xml:space="preserve"> failed to resolve the dispute and advised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 to approach the courts.</w:t>
      </w:r>
      <w:r>
        <w:rPr>
          <w:rFonts w:ascii="Times New Roman" w:hAnsi="Times New Roman" w:cs="Times New Roman"/>
          <w:sz w:val="24"/>
          <w:szCs w:val="24"/>
          <w:lang w:val="en-US"/>
        </w:rPr>
        <w:t xml:space="preserve"> </w:t>
      </w:r>
      <w:r w:rsidRPr="00EF1E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 approached this honourable court, seeking to set aside the final liquidation and distribution account that the 4th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xml:space="preserve"> had previously prepared on the instructions of her late father's relatives. </w:t>
      </w:r>
    </w:p>
    <w:p w14:paraId="5501AE2D" w14:textId="22B9417E" w:rsidR="00EF1EBF" w:rsidRPr="00EF1EBF" w:rsidRDefault="00EF1EBF" w:rsidP="001D3838">
      <w:pPr>
        <w:spacing w:after="0" w:line="360" w:lineRule="auto"/>
        <w:ind w:firstLine="720"/>
        <w:jc w:val="both"/>
        <w:rPr>
          <w:rFonts w:ascii="Times New Roman" w:hAnsi="Times New Roman" w:cs="Times New Roman"/>
          <w:sz w:val="24"/>
          <w:szCs w:val="24"/>
          <w:lang w:val="en-US"/>
        </w:rPr>
      </w:pPr>
      <w:r w:rsidRPr="00EF1EBF">
        <w:rPr>
          <w:rFonts w:ascii="Times New Roman" w:hAnsi="Times New Roman" w:cs="Times New Roman"/>
          <w:sz w:val="24"/>
          <w:szCs w:val="24"/>
          <w:lang w:val="en-US"/>
        </w:rPr>
        <w:t xml:space="preserve">The High Court handed down an order by consent on the 7th of January 2019. The effect of the order was to recognize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status as a surviving child of Lazarus Mkudu and to nullify the distribution that had been improperly done under DR 1540/00. A new executor, Mr Mhishi, from Mhishi Nkomo Legal Practice was appointed to administer the estate that had been re-opened. After the High Court proceedings were concluded,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father's relatives came up with a fresh story to the effect that </w:t>
      </w:r>
      <w:r w:rsidR="00115BBF">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 was not the only surviving child of Lazarus Mkudu. They claimed that there was another child by the name Ruvimbo, the 1st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who was also entitled to claim a share in the estate.</w:t>
      </w:r>
    </w:p>
    <w:p w14:paraId="3BDDA1B4" w14:textId="182D00E4" w:rsidR="00EF1EBF" w:rsidRDefault="00EF1EBF" w:rsidP="001D3838">
      <w:pPr>
        <w:spacing w:after="0" w:line="360" w:lineRule="auto"/>
        <w:ind w:firstLine="720"/>
        <w:jc w:val="both"/>
        <w:rPr>
          <w:rFonts w:ascii="Times New Roman" w:hAnsi="Times New Roman" w:cs="Times New Roman"/>
          <w:sz w:val="24"/>
          <w:szCs w:val="24"/>
          <w:lang w:val="en-US"/>
        </w:rPr>
      </w:pPr>
      <w:r w:rsidRPr="00EF1EBF">
        <w:rPr>
          <w:rFonts w:ascii="Times New Roman" w:hAnsi="Times New Roman" w:cs="Times New Roman"/>
          <w:sz w:val="24"/>
          <w:szCs w:val="24"/>
          <w:lang w:val="en-US"/>
        </w:rPr>
        <w:t xml:space="preserve"> On 30 September 2020,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lawyers at the time, Gonese and Ndlovu Legal Practitioners, wrote to the executor querying the veracity of the claim that the </w:t>
      </w:r>
      <w:r>
        <w:rPr>
          <w:rFonts w:ascii="Times New Roman" w:hAnsi="Times New Roman" w:cs="Times New Roman"/>
          <w:sz w:val="24"/>
          <w:szCs w:val="24"/>
          <w:lang w:val="en-US"/>
        </w:rPr>
        <w:t xml:space="preserve">1st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xml:space="preserve"> was a child of </w:t>
      </w:r>
      <w:r w:rsidR="003E604B">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late father. The letter further queried why the existence of the 1st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xml:space="preserve"> had been hidden from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only to</w:t>
      </w:r>
      <w:r>
        <w:rPr>
          <w:rFonts w:ascii="Times New Roman" w:hAnsi="Times New Roman" w:cs="Times New Roman"/>
          <w:sz w:val="24"/>
          <w:szCs w:val="24"/>
          <w:lang w:val="en-US"/>
        </w:rPr>
        <w:t xml:space="preserve"> come </w:t>
      </w:r>
      <w:r w:rsidRPr="00EF1EBF">
        <w:rPr>
          <w:rFonts w:ascii="Times New Roman" w:hAnsi="Times New Roman" w:cs="Times New Roman"/>
          <w:sz w:val="24"/>
          <w:szCs w:val="24"/>
          <w:lang w:val="en-US"/>
        </w:rPr>
        <w:t xml:space="preserve">out after legal proceedings to challenge the unlawful registration of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late father's estate. A demand was made to see the 1st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's birth certificate.</w:t>
      </w:r>
      <w:r w:rsidR="001E2A97">
        <w:rPr>
          <w:rFonts w:ascii="Times New Roman" w:hAnsi="Times New Roman" w:cs="Times New Roman"/>
          <w:sz w:val="24"/>
          <w:szCs w:val="24"/>
          <w:lang w:val="en-US"/>
        </w:rPr>
        <w:t xml:space="preserve"> </w:t>
      </w:r>
      <w:r w:rsidRPr="00EF1EBF">
        <w:rPr>
          <w:rFonts w:ascii="Times New Roman" w:hAnsi="Times New Roman" w:cs="Times New Roman"/>
          <w:sz w:val="24"/>
          <w:szCs w:val="24"/>
          <w:lang w:val="en-US"/>
        </w:rPr>
        <w:t xml:space="preserve">On the 6th of October 2020, Mhishi Nkomo Legal Practice wrote back to 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lawyers, advising </w:t>
      </w:r>
      <w:r w:rsidR="003E604B">
        <w:rPr>
          <w:rFonts w:ascii="Times New Roman" w:hAnsi="Times New Roman" w:cs="Times New Roman"/>
          <w:sz w:val="24"/>
          <w:szCs w:val="24"/>
          <w:lang w:val="en-US"/>
        </w:rPr>
        <w:t xml:space="preserve">them </w:t>
      </w:r>
      <w:r w:rsidRPr="00EF1EBF">
        <w:rPr>
          <w:rFonts w:ascii="Times New Roman" w:hAnsi="Times New Roman" w:cs="Times New Roman"/>
          <w:sz w:val="24"/>
          <w:szCs w:val="24"/>
          <w:lang w:val="en-US"/>
        </w:rPr>
        <w:t xml:space="preserve">that they were in possession of </w:t>
      </w:r>
      <w:r w:rsidRPr="00EF1EBF">
        <w:rPr>
          <w:rFonts w:ascii="Times New Roman" w:hAnsi="Times New Roman" w:cs="Times New Roman"/>
          <w:sz w:val="24"/>
          <w:szCs w:val="24"/>
          <w:lang w:val="en-US"/>
        </w:rPr>
        <w:lastRenderedPageBreak/>
        <w:t xml:space="preserve">Ruvimbo's birth certificate. They contended that the birth certificate showed that the 1st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xml:space="preserve"> was </w:t>
      </w:r>
      <w:r w:rsidR="003E604B">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Pr="00EF1EBF">
        <w:rPr>
          <w:rFonts w:ascii="Times New Roman" w:hAnsi="Times New Roman" w:cs="Times New Roman"/>
          <w:sz w:val="24"/>
          <w:szCs w:val="24"/>
          <w:lang w:val="en-US"/>
        </w:rPr>
        <w:t xml:space="preserve">'s late father's child. In the same letter, the executor indicated that he was not able to comment on why the existence of the 1st </w:t>
      </w:r>
      <w:r w:rsidR="0057014B">
        <w:rPr>
          <w:rFonts w:ascii="Times New Roman" w:hAnsi="Times New Roman" w:cs="Times New Roman"/>
          <w:sz w:val="24"/>
          <w:szCs w:val="24"/>
          <w:lang w:val="en-US"/>
        </w:rPr>
        <w:t>Respondent</w:t>
      </w:r>
      <w:r w:rsidRPr="00EF1EBF">
        <w:rPr>
          <w:rFonts w:ascii="Times New Roman" w:hAnsi="Times New Roman" w:cs="Times New Roman"/>
          <w:sz w:val="24"/>
          <w:szCs w:val="24"/>
          <w:lang w:val="en-US"/>
        </w:rPr>
        <w:t xml:space="preserve"> had been hidden from the consultant. The alleged birth certificate was attached to the executor's letter.</w:t>
      </w:r>
    </w:p>
    <w:p w14:paraId="0107ED48" w14:textId="59F22453" w:rsidR="00FA7238" w:rsidRDefault="0057014B" w:rsidP="001D383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w:t>
      </w:r>
      <w:r w:rsidR="004D1FB0">
        <w:rPr>
          <w:rFonts w:ascii="Times New Roman" w:hAnsi="Times New Roman" w:cs="Times New Roman"/>
          <w:sz w:val="24"/>
          <w:szCs w:val="24"/>
          <w:lang w:val="en-US"/>
        </w:rPr>
        <w:t xml:space="preserve"> averred that the birth certificate of the 1</w:t>
      </w:r>
      <w:r w:rsidR="004D1FB0" w:rsidRPr="004D1FB0">
        <w:rPr>
          <w:rFonts w:ascii="Times New Roman" w:hAnsi="Times New Roman" w:cs="Times New Roman"/>
          <w:sz w:val="24"/>
          <w:szCs w:val="24"/>
          <w:vertAlign w:val="superscript"/>
          <w:lang w:val="en-US"/>
        </w:rPr>
        <w:t>st</w:t>
      </w:r>
      <w:r w:rsidR="004D1FB0">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w:t>
      </w:r>
      <w:r w:rsidR="004D1FB0">
        <w:rPr>
          <w:rFonts w:ascii="Times New Roman" w:hAnsi="Times New Roman" w:cs="Times New Roman"/>
          <w:sz w:val="24"/>
          <w:szCs w:val="24"/>
          <w:lang w:val="en-US"/>
        </w:rPr>
        <w:t xml:space="preserve"> was issued almost thirty years after the </w:t>
      </w:r>
      <w:r>
        <w:rPr>
          <w:rFonts w:ascii="Times New Roman" w:hAnsi="Times New Roman" w:cs="Times New Roman"/>
          <w:sz w:val="24"/>
          <w:szCs w:val="24"/>
          <w:lang w:val="en-US"/>
        </w:rPr>
        <w:t>Applicant</w:t>
      </w:r>
      <w:r w:rsidR="004D1FB0">
        <w:rPr>
          <w:rFonts w:ascii="Times New Roman" w:hAnsi="Times New Roman" w:cs="Times New Roman"/>
          <w:sz w:val="24"/>
          <w:szCs w:val="24"/>
          <w:lang w:val="en-US"/>
        </w:rPr>
        <w:t xml:space="preserve">’s father passed away.  The </w:t>
      </w:r>
      <w:r>
        <w:rPr>
          <w:rFonts w:ascii="Times New Roman" w:hAnsi="Times New Roman" w:cs="Times New Roman"/>
          <w:sz w:val="24"/>
          <w:szCs w:val="24"/>
          <w:lang w:val="en-US"/>
        </w:rPr>
        <w:t>Applicant</w:t>
      </w:r>
      <w:r w:rsidR="004D1FB0">
        <w:rPr>
          <w:rFonts w:ascii="Times New Roman" w:hAnsi="Times New Roman" w:cs="Times New Roman"/>
          <w:sz w:val="24"/>
          <w:szCs w:val="24"/>
          <w:lang w:val="en-US"/>
        </w:rPr>
        <w:t>’s late father is reflected as the father of the 1</w:t>
      </w:r>
      <w:r w:rsidR="004D1FB0" w:rsidRPr="004D1FB0">
        <w:rPr>
          <w:rFonts w:ascii="Times New Roman" w:hAnsi="Times New Roman" w:cs="Times New Roman"/>
          <w:sz w:val="24"/>
          <w:szCs w:val="24"/>
          <w:vertAlign w:val="superscript"/>
          <w:lang w:val="en-US"/>
        </w:rPr>
        <w:t>st</w:t>
      </w:r>
      <w:r w:rsidR="004D1FB0">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w:t>
      </w:r>
      <w:r w:rsidR="004D1FB0">
        <w:rPr>
          <w:rFonts w:ascii="Times New Roman" w:hAnsi="Times New Roman" w:cs="Times New Roman"/>
          <w:sz w:val="24"/>
          <w:szCs w:val="24"/>
          <w:lang w:val="en-US"/>
        </w:rPr>
        <w:t>. An addendum from the Registrar of Births and Deaths dated 17 March 2020 certifies that Ruvimbo Manyonda’s birth record was re-registered for legitimation purposes to Ruvimbo Mkudu in terms of Section 19</w:t>
      </w:r>
      <w:r w:rsidR="00540DFD">
        <w:rPr>
          <w:rFonts w:ascii="Times New Roman" w:hAnsi="Times New Roman" w:cs="Times New Roman"/>
          <w:sz w:val="24"/>
          <w:szCs w:val="24"/>
          <w:lang w:val="en-US"/>
        </w:rPr>
        <w:t xml:space="preserve"> </w:t>
      </w:r>
      <w:r w:rsidR="004D1FB0">
        <w:rPr>
          <w:rFonts w:ascii="Times New Roman" w:hAnsi="Times New Roman" w:cs="Times New Roman"/>
          <w:sz w:val="24"/>
          <w:szCs w:val="24"/>
          <w:lang w:val="en-US"/>
        </w:rPr>
        <w:t>(1) an</w:t>
      </w:r>
      <w:r w:rsidR="003E604B">
        <w:rPr>
          <w:rFonts w:ascii="Times New Roman" w:hAnsi="Times New Roman" w:cs="Times New Roman"/>
          <w:sz w:val="24"/>
          <w:szCs w:val="24"/>
          <w:lang w:val="en-US"/>
        </w:rPr>
        <w:t>d</w:t>
      </w:r>
      <w:r w:rsidR="004D1FB0">
        <w:rPr>
          <w:rFonts w:ascii="Times New Roman" w:hAnsi="Times New Roman" w:cs="Times New Roman"/>
          <w:sz w:val="24"/>
          <w:szCs w:val="24"/>
          <w:lang w:val="en-US"/>
        </w:rPr>
        <w:t xml:space="preserve"> (2) of the Births and Deaths Registration Act. The letter further states </w:t>
      </w:r>
      <w:r w:rsidR="003E604B">
        <w:rPr>
          <w:rFonts w:ascii="Times New Roman" w:hAnsi="Times New Roman" w:cs="Times New Roman"/>
          <w:sz w:val="24"/>
          <w:szCs w:val="24"/>
          <w:lang w:val="en-US"/>
        </w:rPr>
        <w:t xml:space="preserve">that </w:t>
      </w:r>
      <w:r w:rsidR="004D1FB0">
        <w:rPr>
          <w:rFonts w:ascii="Times New Roman" w:hAnsi="Times New Roman" w:cs="Times New Roman"/>
          <w:sz w:val="24"/>
          <w:szCs w:val="24"/>
          <w:lang w:val="en-US"/>
        </w:rPr>
        <w:t xml:space="preserve">Ruvimbo’s 2020 birth certificate is authentic for all intents and purposes. </w:t>
      </w:r>
      <w:r w:rsidR="003E604B">
        <w:rPr>
          <w:rFonts w:ascii="Times New Roman" w:hAnsi="Times New Roman" w:cs="Times New Roman"/>
          <w:sz w:val="24"/>
          <w:szCs w:val="24"/>
          <w:lang w:val="en-US"/>
        </w:rPr>
        <w:t xml:space="preserve">The </w:t>
      </w:r>
      <w:r>
        <w:rPr>
          <w:rFonts w:ascii="Times New Roman" w:hAnsi="Times New Roman" w:cs="Times New Roman"/>
          <w:sz w:val="24"/>
          <w:szCs w:val="24"/>
          <w:lang w:val="en-US"/>
        </w:rPr>
        <w:t>Applicant</w:t>
      </w:r>
      <w:r w:rsidR="004D1FB0">
        <w:rPr>
          <w:rFonts w:ascii="Times New Roman" w:hAnsi="Times New Roman" w:cs="Times New Roman"/>
          <w:sz w:val="24"/>
          <w:szCs w:val="24"/>
          <w:lang w:val="en-US"/>
        </w:rPr>
        <w:t xml:space="preserve"> stated that the 1</w:t>
      </w:r>
      <w:r w:rsidR="004D1FB0" w:rsidRPr="004D1FB0">
        <w:rPr>
          <w:rFonts w:ascii="Times New Roman" w:hAnsi="Times New Roman" w:cs="Times New Roman"/>
          <w:sz w:val="24"/>
          <w:szCs w:val="24"/>
          <w:vertAlign w:val="superscript"/>
          <w:lang w:val="en-US"/>
        </w:rPr>
        <w:t>st</w:t>
      </w:r>
      <w:r w:rsidR="004D1FB0">
        <w:rPr>
          <w:rFonts w:ascii="Times New Roman" w:hAnsi="Times New Roman" w:cs="Times New Roman"/>
          <w:sz w:val="24"/>
          <w:szCs w:val="24"/>
          <w:lang w:val="en-US"/>
        </w:rPr>
        <w:t xml:space="preserve"> </w:t>
      </w:r>
      <w:r>
        <w:rPr>
          <w:rFonts w:ascii="Times New Roman" w:hAnsi="Times New Roman" w:cs="Times New Roman"/>
          <w:sz w:val="24"/>
          <w:szCs w:val="24"/>
          <w:lang w:val="en-US"/>
        </w:rPr>
        <w:t>Respondent</w:t>
      </w:r>
      <w:r w:rsidR="004D1FB0">
        <w:rPr>
          <w:rFonts w:ascii="Times New Roman" w:hAnsi="Times New Roman" w:cs="Times New Roman"/>
          <w:sz w:val="24"/>
          <w:szCs w:val="24"/>
          <w:lang w:val="en-US"/>
        </w:rPr>
        <w:t xml:space="preserve">’s birth certificate was irregularly and unlawfully obtained in circumstances that </w:t>
      </w:r>
      <w:r w:rsidR="003E604B">
        <w:rPr>
          <w:rFonts w:ascii="Times New Roman" w:hAnsi="Times New Roman" w:cs="Times New Roman"/>
          <w:sz w:val="24"/>
          <w:szCs w:val="24"/>
          <w:lang w:val="en-US"/>
        </w:rPr>
        <w:t xml:space="preserve">violate </w:t>
      </w:r>
      <w:r w:rsidR="004D1FB0">
        <w:rPr>
          <w:rFonts w:ascii="Times New Roman" w:hAnsi="Times New Roman" w:cs="Times New Roman"/>
          <w:sz w:val="24"/>
          <w:szCs w:val="24"/>
          <w:lang w:val="en-US"/>
        </w:rPr>
        <w:t xml:space="preserve">the </w:t>
      </w:r>
      <w:r w:rsidR="00095581">
        <w:rPr>
          <w:rFonts w:ascii="Times New Roman" w:hAnsi="Times New Roman" w:cs="Times New Roman"/>
          <w:sz w:val="24"/>
          <w:szCs w:val="24"/>
          <w:lang w:val="en-US"/>
        </w:rPr>
        <w:t>Births</w:t>
      </w:r>
      <w:r w:rsidR="004D1FB0">
        <w:rPr>
          <w:rFonts w:ascii="Times New Roman" w:hAnsi="Times New Roman" w:cs="Times New Roman"/>
          <w:sz w:val="24"/>
          <w:szCs w:val="24"/>
          <w:lang w:val="en-US"/>
        </w:rPr>
        <w:t xml:space="preserve"> and Deaths Registration Act</w:t>
      </w:r>
      <w:r w:rsidR="006B3880">
        <w:rPr>
          <w:rFonts w:ascii="Times New Roman" w:hAnsi="Times New Roman" w:cs="Times New Roman"/>
          <w:sz w:val="24"/>
          <w:szCs w:val="24"/>
          <w:lang w:val="en-US"/>
        </w:rPr>
        <w:t xml:space="preserve"> [</w:t>
      </w:r>
      <w:r w:rsidR="006B3880" w:rsidRPr="006B3880">
        <w:rPr>
          <w:rFonts w:ascii="Times New Roman" w:hAnsi="Times New Roman" w:cs="Times New Roman"/>
          <w:i/>
          <w:iCs/>
          <w:sz w:val="24"/>
          <w:szCs w:val="24"/>
          <w:lang w:val="en-US"/>
        </w:rPr>
        <w:t>Chapter5:02</w:t>
      </w:r>
      <w:r w:rsidR="006B3880">
        <w:rPr>
          <w:rFonts w:ascii="Times New Roman" w:hAnsi="Times New Roman" w:cs="Times New Roman"/>
          <w:sz w:val="24"/>
          <w:szCs w:val="24"/>
          <w:lang w:val="en-US"/>
        </w:rPr>
        <w:t>].</w:t>
      </w:r>
    </w:p>
    <w:p w14:paraId="45B51879" w14:textId="368C192F" w:rsidR="00DB0CA3" w:rsidRDefault="004D1FB0" w:rsidP="001D383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sidR="003E604B">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3E604B">
        <w:rPr>
          <w:rFonts w:ascii="Times New Roman" w:hAnsi="Times New Roman" w:cs="Times New Roman"/>
          <w:sz w:val="24"/>
          <w:szCs w:val="24"/>
          <w:lang w:val="en-US"/>
        </w:rPr>
        <w:t xml:space="preserve"> </w:t>
      </w:r>
      <w:r>
        <w:rPr>
          <w:rFonts w:ascii="Times New Roman" w:hAnsi="Times New Roman" w:cs="Times New Roman"/>
          <w:sz w:val="24"/>
          <w:szCs w:val="24"/>
          <w:lang w:val="en-US"/>
        </w:rPr>
        <w:t>section 19 of the Births and Deaths Registration Act</w:t>
      </w:r>
      <w:r w:rsidR="006B3880">
        <w:rPr>
          <w:rFonts w:ascii="Times New Roman" w:hAnsi="Times New Roman" w:cs="Times New Roman"/>
          <w:sz w:val="24"/>
          <w:szCs w:val="24"/>
          <w:lang w:val="en-US"/>
        </w:rPr>
        <w:t xml:space="preserve"> [</w:t>
      </w:r>
      <w:r w:rsidR="006B3880" w:rsidRPr="006B3880">
        <w:rPr>
          <w:rFonts w:ascii="Times New Roman" w:hAnsi="Times New Roman" w:cs="Times New Roman"/>
          <w:i/>
          <w:iCs/>
          <w:sz w:val="24"/>
          <w:szCs w:val="24"/>
          <w:lang w:val="en-US"/>
        </w:rPr>
        <w:t>Chapter5:02</w:t>
      </w:r>
      <w:r w:rsidR="006B3880">
        <w:rPr>
          <w:rFonts w:ascii="Times New Roman" w:hAnsi="Times New Roman" w:cs="Times New Roman"/>
          <w:sz w:val="24"/>
          <w:szCs w:val="24"/>
          <w:lang w:val="en-US"/>
        </w:rPr>
        <w:t>]</w:t>
      </w:r>
      <w:r>
        <w:rPr>
          <w:rFonts w:ascii="Times New Roman" w:hAnsi="Times New Roman" w:cs="Times New Roman"/>
          <w:sz w:val="24"/>
          <w:szCs w:val="24"/>
          <w:lang w:val="en-US"/>
        </w:rPr>
        <w:t xml:space="preserve"> only allows for the re-registration of a </w:t>
      </w:r>
      <w:r w:rsidR="00095581">
        <w:rPr>
          <w:rFonts w:ascii="Times New Roman" w:hAnsi="Times New Roman" w:cs="Times New Roman"/>
          <w:sz w:val="24"/>
          <w:szCs w:val="24"/>
          <w:lang w:val="en-US"/>
        </w:rPr>
        <w:t>child’s</w:t>
      </w:r>
      <w:r>
        <w:rPr>
          <w:rFonts w:ascii="Times New Roman" w:hAnsi="Times New Roman" w:cs="Times New Roman"/>
          <w:sz w:val="24"/>
          <w:szCs w:val="24"/>
          <w:lang w:val="en-US"/>
        </w:rPr>
        <w:t xml:space="preserve"> birth where that child has previously been registered as having been born out of wedlock, but because the parents have since married, the child will be recorded as being born in wedlock.</w:t>
      </w:r>
      <w:r w:rsidR="00095581">
        <w:rPr>
          <w:rFonts w:ascii="Times New Roman" w:hAnsi="Times New Roman" w:cs="Times New Roman"/>
          <w:sz w:val="24"/>
          <w:szCs w:val="24"/>
          <w:lang w:val="en-US"/>
        </w:rPr>
        <w:t xml:space="preserve"> Further, </w:t>
      </w:r>
      <w:r w:rsidR="003E604B">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sidR="00095581">
        <w:rPr>
          <w:rFonts w:ascii="Times New Roman" w:hAnsi="Times New Roman" w:cs="Times New Roman"/>
          <w:sz w:val="24"/>
          <w:szCs w:val="24"/>
          <w:lang w:val="en-US"/>
        </w:rPr>
        <w:t xml:space="preserve"> stated that there</w:t>
      </w:r>
      <w:r w:rsidR="001D3838">
        <w:rPr>
          <w:rFonts w:ascii="Times New Roman" w:hAnsi="Times New Roman" w:cs="Times New Roman"/>
          <w:sz w:val="24"/>
          <w:szCs w:val="24"/>
          <w:lang w:val="en-US"/>
        </w:rPr>
        <w:t xml:space="preserve"> was never any wedlock for the first</w:t>
      </w:r>
      <w:r w:rsidR="00095581">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095581">
        <w:rPr>
          <w:rFonts w:ascii="Times New Roman" w:hAnsi="Times New Roman" w:cs="Times New Roman"/>
          <w:sz w:val="24"/>
          <w:szCs w:val="24"/>
          <w:lang w:val="en-US"/>
        </w:rPr>
        <w:t xml:space="preserve"> to be received into. </w:t>
      </w:r>
      <w:r w:rsidR="0057014B">
        <w:rPr>
          <w:rFonts w:ascii="Times New Roman" w:hAnsi="Times New Roman" w:cs="Times New Roman"/>
          <w:sz w:val="24"/>
          <w:szCs w:val="24"/>
          <w:lang w:val="en-US"/>
        </w:rPr>
        <w:t>Applicant</w:t>
      </w:r>
      <w:r w:rsidR="00095581">
        <w:rPr>
          <w:rFonts w:ascii="Times New Roman" w:hAnsi="Times New Roman" w:cs="Times New Roman"/>
          <w:sz w:val="24"/>
          <w:szCs w:val="24"/>
          <w:lang w:val="en-US"/>
        </w:rPr>
        <w:t xml:space="preserve"> averred that section 19 of the Birth and Deaths Registration Act does not provide for the legitimation of a child born out of wedlock whose parents never married and whose father is late. </w:t>
      </w:r>
      <w:r w:rsidR="0057014B">
        <w:rPr>
          <w:rFonts w:ascii="Times New Roman" w:hAnsi="Times New Roman" w:cs="Times New Roman"/>
          <w:sz w:val="24"/>
          <w:szCs w:val="24"/>
          <w:lang w:val="en-US"/>
        </w:rPr>
        <w:t>Applicant</w:t>
      </w:r>
      <w:r w:rsidR="00095581">
        <w:rPr>
          <w:rFonts w:ascii="Times New Roman" w:hAnsi="Times New Roman" w:cs="Times New Roman"/>
          <w:sz w:val="24"/>
          <w:szCs w:val="24"/>
          <w:lang w:val="en-US"/>
        </w:rPr>
        <w:t xml:space="preserve"> further stated that the purported legitimation of a child referred to in the 3</w:t>
      </w:r>
      <w:r w:rsidR="00095581" w:rsidRPr="00095581">
        <w:rPr>
          <w:rFonts w:ascii="Times New Roman" w:hAnsi="Times New Roman" w:cs="Times New Roman"/>
          <w:sz w:val="24"/>
          <w:szCs w:val="24"/>
          <w:vertAlign w:val="superscript"/>
          <w:lang w:val="en-US"/>
        </w:rPr>
        <w:t>rd</w:t>
      </w:r>
      <w:r w:rsidR="00095581">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095581">
        <w:rPr>
          <w:rFonts w:ascii="Times New Roman" w:hAnsi="Times New Roman" w:cs="Times New Roman"/>
          <w:sz w:val="24"/>
          <w:szCs w:val="24"/>
          <w:lang w:val="en-US"/>
        </w:rPr>
        <w:t>’s letter of 17 March 2020 is not provided for in Zimbabwean law. She stated that the law does not permit the re-registration of a birth out of wedlock, particularly where the father never acknowledged that he was the father when the birth was first registered. As a result, she stated that the 3</w:t>
      </w:r>
      <w:r w:rsidR="00095581" w:rsidRPr="00095581">
        <w:rPr>
          <w:rFonts w:ascii="Times New Roman" w:hAnsi="Times New Roman" w:cs="Times New Roman"/>
          <w:sz w:val="24"/>
          <w:szCs w:val="24"/>
          <w:vertAlign w:val="superscript"/>
          <w:lang w:val="en-US"/>
        </w:rPr>
        <w:t>rd</w:t>
      </w:r>
      <w:r w:rsidR="00095581">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095581">
        <w:rPr>
          <w:rFonts w:ascii="Times New Roman" w:hAnsi="Times New Roman" w:cs="Times New Roman"/>
          <w:sz w:val="24"/>
          <w:szCs w:val="24"/>
          <w:lang w:val="en-US"/>
        </w:rPr>
        <w:t>’s re-registration of the 1</w:t>
      </w:r>
      <w:r w:rsidR="00095581" w:rsidRPr="00095581">
        <w:rPr>
          <w:rFonts w:ascii="Times New Roman" w:hAnsi="Times New Roman" w:cs="Times New Roman"/>
          <w:sz w:val="24"/>
          <w:szCs w:val="24"/>
          <w:vertAlign w:val="superscript"/>
          <w:lang w:val="en-US"/>
        </w:rPr>
        <w:t>st</w:t>
      </w:r>
      <w:r w:rsidR="00095581">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095581">
        <w:rPr>
          <w:rFonts w:ascii="Times New Roman" w:hAnsi="Times New Roman" w:cs="Times New Roman"/>
          <w:sz w:val="24"/>
          <w:szCs w:val="24"/>
          <w:lang w:val="en-US"/>
        </w:rPr>
        <w:t>’s birth was irregular, invalid and unlawful thus it must be set aside.</w:t>
      </w:r>
    </w:p>
    <w:p w14:paraId="5D910818" w14:textId="49E598E5" w:rsidR="00DB0CA3" w:rsidRDefault="001D3838" w:rsidP="001D383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first </w:t>
      </w:r>
      <w:r w:rsidR="0057014B">
        <w:rPr>
          <w:rFonts w:ascii="Times New Roman" w:hAnsi="Times New Roman" w:cs="Times New Roman"/>
          <w:sz w:val="24"/>
          <w:szCs w:val="24"/>
          <w:lang w:val="en-US"/>
        </w:rPr>
        <w:t>Respondent</w:t>
      </w:r>
      <w:r w:rsidR="00DB0CA3">
        <w:rPr>
          <w:rFonts w:ascii="Times New Roman" w:hAnsi="Times New Roman" w:cs="Times New Roman"/>
          <w:sz w:val="24"/>
          <w:szCs w:val="24"/>
          <w:lang w:val="en-US"/>
        </w:rPr>
        <w:t xml:space="preserve"> stated that the </w:t>
      </w:r>
      <w:r w:rsidR="0057014B">
        <w:rPr>
          <w:rFonts w:ascii="Times New Roman" w:hAnsi="Times New Roman" w:cs="Times New Roman"/>
          <w:sz w:val="24"/>
          <w:szCs w:val="24"/>
          <w:lang w:val="en-US"/>
        </w:rPr>
        <w:t>Applicant</w:t>
      </w:r>
      <w:r w:rsidR="00DB0CA3">
        <w:rPr>
          <w:rFonts w:ascii="Times New Roman" w:hAnsi="Times New Roman" w:cs="Times New Roman"/>
          <w:sz w:val="24"/>
          <w:szCs w:val="24"/>
          <w:lang w:val="en-US"/>
        </w:rPr>
        <w:t xml:space="preserve"> has </w:t>
      </w:r>
      <w:r w:rsidR="00192DFD">
        <w:rPr>
          <w:rFonts w:ascii="Times New Roman" w:hAnsi="Times New Roman" w:cs="Times New Roman"/>
          <w:sz w:val="24"/>
          <w:szCs w:val="24"/>
          <w:lang w:val="en-US"/>
        </w:rPr>
        <w:t xml:space="preserve">failed to </w:t>
      </w:r>
      <w:r w:rsidR="00DB0CA3">
        <w:rPr>
          <w:rFonts w:ascii="Times New Roman" w:hAnsi="Times New Roman" w:cs="Times New Roman"/>
          <w:sz w:val="24"/>
          <w:szCs w:val="24"/>
          <w:lang w:val="en-US"/>
        </w:rPr>
        <w:t>satisf</w:t>
      </w:r>
      <w:r w:rsidR="00192DFD">
        <w:rPr>
          <w:rFonts w:ascii="Times New Roman" w:hAnsi="Times New Roman" w:cs="Times New Roman"/>
          <w:sz w:val="24"/>
          <w:szCs w:val="24"/>
          <w:lang w:val="en-US"/>
        </w:rPr>
        <w:t>y</w:t>
      </w:r>
      <w:r w:rsidR="00DB0CA3">
        <w:rPr>
          <w:rFonts w:ascii="Times New Roman" w:hAnsi="Times New Roman" w:cs="Times New Roman"/>
          <w:sz w:val="24"/>
          <w:szCs w:val="24"/>
          <w:lang w:val="en-US"/>
        </w:rPr>
        <w:t xml:space="preserve"> the requirements</w:t>
      </w:r>
      <w:r w:rsidR="00192DFD">
        <w:rPr>
          <w:rFonts w:ascii="Times New Roman" w:hAnsi="Times New Roman" w:cs="Times New Roman"/>
          <w:sz w:val="24"/>
          <w:szCs w:val="24"/>
          <w:lang w:val="en-US"/>
        </w:rPr>
        <w:t xml:space="preserve"> for a declaratory order it seeks.</w:t>
      </w:r>
      <w:r w:rsidR="00DB0CA3">
        <w:rPr>
          <w:rFonts w:ascii="Times New Roman" w:hAnsi="Times New Roman" w:cs="Times New Roman"/>
          <w:sz w:val="24"/>
          <w:szCs w:val="24"/>
          <w:lang w:val="en-US"/>
        </w:rPr>
        <w:t xml:space="preserve"> She averred that there is no </w:t>
      </w:r>
      <w:r w:rsidR="00AA2BE0">
        <w:rPr>
          <w:rFonts w:ascii="Times New Roman" w:hAnsi="Times New Roman" w:cs="Times New Roman"/>
          <w:sz w:val="24"/>
          <w:szCs w:val="24"/>
          <w:lang w:val="en-US"/>
        </w:rPr>
        <w:t>basis for</w:t>
      </w:r>
      <w:r w:rsidR="00DB0CA3">
        <w:rPr>
          <w:rFonts w:ascii="Times New Roman" w:hAnsi="Times New Roman" w:cs="Times New Roman"/>
          <w:sz w:val="24"/>
          <w:szCs w:val="24"/>
          <w:lang w:val="en-US"/>
        </w:rPr>
        <w:t xml:space="preserve"> the granting of the relief sought and this is only exacerbated by the fact that the application is a nullity.</w:t>
      </w:r>
      <w:r w:rsidR="00AA2BE0">
        <w:rPr>
          <w:rFonts w:ascii="Times New Roman" w:hAnsi="Times New Roman" w:cs="Times New Roman"/>
          <w:sz w:val="24"/>
          <w:szCs w:val="24"/>
          <w:lang w:val="en-US"/>
        </w:rPr>
        <w:t xml:space="preserve"> In addition, she stated that the background as articulated by the </w:t>
      </w:r>
      <w:r w:rsidR="0057014B">
        <w:rPr>
          <w:rFonts w:ascii="Times New Roman" w:hAnsi="Times New Roman" w:cs="Times New Roman"/>
          <w:sz w:val="24"/>
          <w:szCs w:val="24"/>
          <w:lang w:val="en-US"/>
        </w:rPr>
        <w:t>Applicant</w:t>
      </w:r>
      <w:r w:rsidR="00AA2BE0">
        <w:rPr>
          <w:rFonts w:ascii="Times New Roman" w:hAnsi="Times New Roman" w:cs="Times New Roman"/>
          <w:sz w:val="24"/>
          <w:szCs w:val="24"/>
          <w:lang w:val="en-US"/>
        </w:rPr>
        <w:t xml:space="preserve"> is of no use as it unrelated to the relief sought. </w:t>
      </w:r>
      <w:r w:rsidR="000D30A5">
        <w:rPr>
          <w:rFonts w:ascii="Times New Roman" w:hAnsi="Times New Roman" w:cs="Times New Roman"/>
          <w:sz w:val="24"/>
          <w:szCs w:val="24"/>
          <w:lang w:val="en-US"/>
        </w:rPr>
        <w:t>The 1</w:t>
      </w:r>
      <w:r w:rsidR="000D30A5" w:rsidRPr="000D30A5">
        <w:rPr>
          <w:rFonts w:ascii="Times New Roman" w:hAnsi="Times New Roman" w:cs="Times New Roman"/>
          <w:sz w:val="24"/>
          <w:szCs w:val="24"/>
          <w:vertAlign w:val="superscript"/>
          <w:lang w:val="en-US"/>
        </w:rPr>
        <w:t>st</w:t>
      </w:r>
      <w:r w:rsidR="000D30A5">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0D30A5">
        <w:rPr>
          <w:rFonts w:ascii="Times New Roman" w:hAnsi="Times New Roman" w:cs="Times New Roman"/>
          <w:sz w:val="24"/>
          <w:szCs w:val="24"/>
          <w:lang w:val="en-US"/>
        </w:rPr>
        <w:t xml:space="preserve"> further asserts that the application lacks merit and it ought to fall on the wayside with an order of costs on a higher scale.</w:t>
      </w:r>
      <w:r w:rsidR="00192DFD">
        <w:rPr>
          <w:rFonts w:ascii="Times New Roman" w:hAnsi="Times New Roman" w:cs="Times New Roman"/>
          <w:sz w:val="24"/>
          <w:szCs w:val="24"/>
          <w:lang w:val="en-US"/>
        </w:rPr>
        <w:t xml:space="preserve"> She further stated that the </w:t>
      </w:r>
      <w:r w:rsidR="0057014B">
        <w:rPr>
          <w:rFonts w:ascii="Times New Roman" w:hAnsi="Times New Roman" w:cs="Times New Roman"/>
          <w:sz w:val="24"/>
          <w:szCs w:val="24"/>
          <w:lang w:val="en-US"/>
        </w:rPr>
        <w:t>Applicant</w:t>
      </w:r>
      <w:r w:rsidR="00192DFD">
        <w:rPr>
          <w:rFonts w:ascii="Times New Roman" w:hAnsi="Times New Roman" w:cs="Times New Roman"/>
          <w:sz w:val="24"/>
          <w:szCs w:val="24"/>
          <w:lang w:val="en-US"/>
        </w:rPr>
        <w:t xml:space="preserve"> did not establish the interest she has in the matter.</w:t>
      </w:r>
    </w:p>
    <w:p w14:paraId="26B55785" w14:textId="16AE13F8" w:rsidR="00192DFD" w:rsidRDefault="00884675" w:rsidP="001D383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third</w:t>
      </w:r>
      <w:r w:rsidR="00192DFD">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192DFD">
        <w:rPr>
          <w:rFonts w:ascii="Times New Roman" w:hAnsi="Times New Roman" w:cs="Times New Roman"/>
          <w:sz w:val="24"/>
          <w:szCs w:val="24"/>
          <w:lang w:val="en-US"/>
        </w:rPr>
        <w:t xml:space="preserve"> filed its notice of opposition stating that, the registration was done in terms section 12(2) </w:t>
      </w:r>
      <w:r w:rsidR="00DA2008">
        <w:rPr>
          <w:rFonts w:ascii="Times New Roman" w:hAnsi="Times New Roman" w:cs="Times New Roman"/>
          <w:sz w:val="24"/>
          <w:szCs w:val="24"/>
          <w:lang w:val="en-US"/>
        </w:rPr>
        <w:t>(c)</w:t>
      </w:r>
      <w:r w:rsidR="00192DFD">
        <w:rPr>
          <w:rFonts w:ascii="Times New Roman" w:hAnsi="Times New Roman" w:cs="Times New Roman"/>
          <w:sz w:val="24"/>
          <w:szCs w:val="24"/>
          <w:lang w:val="en-US"/>
        </w:rPr>
        <w:t xml:space="preserve"> of the Births and Deaths Registration Act [</w:t>
      </w:r>
      <w:r w:rsidR="00192DFD" w:rsidRPr="006B3880">
        <w:rPr>
          <w:rFonts w:ascii="Times New Roman" w:hAnsi="Times New Roman" w:cs="Times New Roman"/>
          <w:i/>
          <w:iCs/>
          <w:sz w:val="24"/>
          <w:szCs w:val="24"/>
          <w:lang w:val="en-US"/>
        </w:rPr>
        <w:t>Chapter5:02</w:t>
      </w:r>
      <w:r w:rsidR="00192DFD">
        <w:rPr>
          <w:rFonts w:ascii="Times New Roman" w:hAnsi="Times New Roman" w:cs="Times New Roman"/>
          <w:sz w:val="24"/>
          <w:szCs w:val="24"/>
          <w:lang w:val="en-US"/>
        </w:rPr>
        <w:t>]. It was further averred that this section allows the registration of a person as the father of a child born out of wedlock if the alleged father of the child</w:t>
      </w:r>
      <w:r w:rsidR="0090649C">
        <w:rPr>
          <w:rFonts w:ascii="Times New Roman" w:hAnsi="Times New Roman" w:cs="Times New Roman"/>
          <w:sz w:val="24"/>
          <w:szCs w:val="24"/>
          <w:lang w:val="en-US"/>
        </w:rPr>
        <w:t xml:space="preserve"> is dead, and upon the joint request of the child’s mother and a parent or near relative of the alleged father. The 3</w:t>
      </w:r>
      <w:r w:rsidR="0090649C" w:rsidRPr="0090649C">
        <w:rPr>
          <w:rFonts w:ascii="Times New Roman" w:hAnsi="Times New Roman" w:cs="Times New Roman"/>
          <w:sz w:val="24"/>
          <w:szCs w:val="24"/>
          <w:vertAlign w:val="superscript"/>
          <w:lang w:val="en-US"/>
        </w:rPr>
        <w:t>rd</w:t>
      </w:r>
      <w:r w:rsidR="0090649C">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90649C">
        <w:rPr>
          <w:rFonts w:ascii="Times New Roman" w:hAnsi="Times New Roman" w:cs="Times New Roman"/>
          <w:sz w:val="24"/>
          <w:szCs w:val="24"/>
          <w:lang w:val="en-US"/>
        </w:rPr>
        <w:t xml:space="preserve"> pointed out that the error mentioned by the </w:t>
      </w:r>
      <w:r w:rsidR="0057014B">
        <w:rPr>
          <w:rFonts w:ascii="Times New Roman" w:hAnsi="Times New Roman" w:cs="Times New Roman"/>
          <w:sz w:val="24"/>
          <w:szCs w:val="24"/>
          <w:lang w:val="en-US"/>
        </w:rPr>
        <w:t>Applicant</w:t>
      </w:r>
      <w:r w:rsidR="0090649C">
        <w:rPr>
          <w:rFonts w:ascii="Times New Roman" w:hAnsi="Times New Roman" w:cs="Times New Roman"/>
          <w:sz w:val="24"/>
          <w:szCs w:val="24"/>
          <w:lang w:val="en-US"/>
        </w:rPr>
        <w:t xml:space="preserve"> does not in any way render the r</w:t>
      </w:r>
      <w:r w:rsidR="001D3838">
        <w:rPr>
          <w:rFonts w:ascii="Times New Roman" w:hAnsi="Times New Roman" w:cs="Times New Roman"/>
          <w:sz w:val="24"/>
          <w:szCs w:val="24"/>
          <w:lang w:val="en-US"/>
        </w:rPr>
        <w:t>egistration null and void. The third</w:t>
      </w:r>
      <w:r w:rsidR="0090649C">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90649C">
        <w:rPr>
          <w:rFonts w:ascii="Times New Roman" w:hAnsi="Times New Roman" w:cs="Times New Roman"/>
          <w:sz w:val="24"/>
          <w:szCs w:val="24"/>
          <w:lang w:val="en-US"/>
        </w:rPr>
        <w:t xml:space="preserve"> opposed the relief sought by the </w:t>
      </w:r>
      <w:r w:rsidR="0057014B">
        <w:rPr>
          <w:rFonts w:ascii="Times New Roman" w:hAnsi="Times New Roman" w:cs="Times New Roman"/>
          <w:sz w:val="24"/>
          <w:szCs w:val="24"/>
          <w:lang w:val="en-US"/>
        </w:rPr>
        <w:t>Applicant</w:t>
      </w:r>
      <w:r w:rsidR="0090649C">
        <w:rPr>
          <w:rFonts w:ascii="Times New Roman" w:hAnsi="Times New Roman" w:cs="Times New Roman"/>
          <w:sz w:val="24"/>
          <w:szCs w:val="24"/>
          <w:lang w:val="en-US"/>
        </w:rPr>
        <w:t>.</w:t>
      </w:r>
    </w:p>
    <w:p w14:paraId="3941892F" w14:textId="1CB224A6" w:rsidR="0090649C" w:rsidRDefault="0090649C" w:rsidP="001D383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filed its </w:t>
      </w:r>
      <w:r w:rsidR="00DA2008">
        <w:rPr>
          <w:rFonts w:ascii="Times New Roman" w:hAnsi="Times New Roman" w:cs="Times New Roman"/>
          <w:sz w:val="24"/>
          <w:szCs w:val="24"/>
          <w:lang w:val="en-US"/>
        </w:rPr>
        <w:t>A</w:t>
      </w:r>
      <w:r>
        <w:rPr>
          <w:rFonts w:ascii="Times New Roman" w:hAnsi="Times New Roman" w:cs="Times New Roman"/>
          <w:sz w:val="24"/>
          <w:szCs w:val="24"/>
          <w:lang w:val="en-US"/>
        </w:rPr>
        <w:t xml:space="preserve">nswering </w:t>
      </w:r>
      <w:r w:rsidR="00DA2008">
        <w:rPr>
          <w:rFonts w:ascii="Times New Roman" w:hAnsi="Times New Roman" w:cs="Times New Roman"/>
          <w:sz w:val="24"/>
          <w:szCs w:val="24"/>
          <w:lang w:val="en-US"/>
        </w:rPr>
        <w:t>A</w:t>
      </w:r>
      <w:r>
        <w:rPr>
          <w:rFonts w:ascii="Times New Roman" w:hAnsi="Times New Roman" w:cs="Times New Roman"/>
          <w:sz w:val="24"/>
          <w:szCs w:val="24"/>
          <w:lang w:val="en-US"/>
        </w:rPr>
        <w:t xml:space="preserve">ffidavit on 5 June 2024. The </w:t>
      </w:r>
      <w:r w:rsidR="0057014B">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maintain</w:t>
      </w:r>
      <w:r w:rsidR="00DA2008">
        <w:rPr>
          <w:rFonts w:ascii="Times New Roman" w:hAnsi="Times New Roman" w:cs="Times New Roman"/>
          <w:sz w:val="24"/>
          <w:szCs w:val="24"/>
          <w:lang w:val="en-US"/>
        </w:rPr>
        <w:t xml:space="preserve">ed </w:t>
      </w:r>
      <w:r>
        <w:rPr>
          <w:rFonts w:ascii="Times New Roman" w:hAnsi="Times New Roman" w:cs="Times New Roman"/>
          <w:sz w:val="24"/>
          <w:szCs w:val="24"/>
          <w:lang w:val="en-US"/>
        </w:rPr>
        <w:t>that the</w:t>
      </w:r>
      <w:r w:rsidR="001D3838">
        <w:rPr>
          <w:rFonts w:ascii="Times New Roman" w:hAnsi="Times New Roman" w:cs="Times New Roman"/>
          <w:sz w:val="24"/>
          <w:szCs w:val="24"/>
          <w:lang w:val="en-US"/>
        </w:rPr>
        <w:t xml:space="preserve"> birth certificate held by the first</w:t>
      </w:r>
      <w:r>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is a nullity and must be set aside. </w:t>
      </w:r>
      <w:r w:rsidR="00DA2008">
        <w:rPr>
          <w:rFonts w:ascii="Times New Roman" w:hAnsi="Times New Roman" w:cs="Times New Roman"/>
          <w:sz w:val="24"/>
          <w:szCs w:val="24"/>
          <w:lang w:val="en-US"/>
        </w:rPr>
        <w:t xml:space="preserve">The </w:t>
      </w:r>
      <w:r w:rsidR="0057014B">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stated that a valid and sustainable cause of action has been pleaded in the </w:t>
      </w:r>
      <w:r w:rsidR="0057014B">
        <w:rPr>
          <w:rFonts w:ascii="Times New Roman" w:hAnsi="Times New Roman" w:cs="Times New Roman"/>
          <w:sz w:val="24"/>
          <w:szCs w:val="24"/>
          <w:lang w:val="en-US"/>
        </w:rPr>
        <w:t>Founding Affidavit</w:t>
      </w:r>
      <w:r w:rsidR="00012E38">
        <w:rPr>
          <w:rFonts w:ascii="Times New Roman" w:hAnsi="Times New Roman" w:cs="Times New Roman"/>
          <w:sz w:val="24"/>
          <w:szCs w:val="24"/>
          <w:lang w:val="en-US"/>
        </w:rPr>
        <w:t xml:space="preserve"> and the requirements of a declaratory order have been satisfied in accordance with the law.</w:t>
      </w:r>
    </w:p>
    <w:p w14:paraId="36C75940" w14:textId="14FC7884" w:rsidR="00786C16" w:rsidRDefault="00786C16" w:rsidP="001D3838">
      <w:pPr>
        <w:spacing w:after="0" w:line="360" w:lineRule="auto"/>
        <w:ind w:firstLine="720"/>
        <w:jc w:val="both"/>
        <w:rPr>
          <w:rFonts w:ascii="Times New Roman" w:hAnsi="Times New Roman" w:cs="Times New Roman"/>
          <w:b/>
          <w:bCs/>
          <w:sz w:val="24"/>
          <w:szCs w:val="24"/>
          <w:lang w:val="en-US"/>
        </w:rPr>
      </w:pPr>
      <w:r w:rsidRPr="00786C16">
        <w:rPr>
          <w:rFonts w:ascii="Times New Roman" w:hAnsi="Times New Roman" w:cs="Times New Roman"/>
          <w:b/>
          <w:bCs/>
          <w:sz w:val="24"/>
          <w:szCs w:val="24"/>
          <w:lang w:val="en-US"/>
        </w:rPr>
        <w:t>ANALYSIS</w:t>
      </w:r>
    </w:p>
    <w:p w14:paraId="582270E2" w14:textId="069E0732" w:rsidR="00583EB7" w:rsidRPr="0003763F" w:rsidRDefault="00436804" w:rsidP="001D383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is brought under section 14 of the High court Act</w:t>
      </w:r>
      <w:r w:rsidR="008E27D6">
        <w:rPr>
          <w:rFonts w:ascii="Times New Roman" w:hAnsi="Times New Roman" w:cs="Times New Roman"/>
          <w:sz w:val="24"/>
          <w:szCs w:val="24"/>
          <w:lang w:val="en-US"/>
        </w:rPr>
        <w:t xml:space="preserve"> [</w:t>
      </w:r>
      <w:r w:rsidR="008E27D6" w:rsidRPr="008E27D6">
        <w:rPr>
          <w:rFonts w:ascii="Times New Roman" w:hAnsi="Times New Roman" w:cs="Times New Roman"/>
          <w:i/>
          <w:iCs/>
          <w:sz w:val="24"/>
          <w:szCs w:val="24"/>
          <w:lang w:val="en-US"/>
        </w:rPr>
        <w:t>Chapter 7:06</w:t>
      </w:r>
      <w:r w:rsidR="008E27D6">
        <w:rPr>
          <w:rFonts w:ascii="Times New Roman" w:hAnsi="Times New Roman" w:cs="Times New Roman"/>
          <w:sz w:val="24"/>
          <w:szCs w:val="24"/>
          <w:lang w:val="en-US"/>
        </w:rPr>
        <w:t>]</w:t>
      </w:r>
      <w:r>
        <w:rPr>
          <w:rFonts w:ascii="Times New Roman" w:hAnsi="Times New Roman" w:cs="Times New Roman"/>
          <w:sz w:val="24"/>
          <w:szCs w:val="24"/>
          <w:lang w:val="en-US"/>
        </w:rPr>
        <w:t xml:space="preserve"> and the relief sought is in the nature of a declarator. Section 14 of the High Court Act gives this court power to enquire and determine at the instance of any interested person, any existing, future or contingent right or obligation, notwithstanding that such a person cannot claim any relief consequent to such a </w:t>
      </w:r>
      <w:r w:rsidR="00203E31">
        <w:rPr>
          <w:rFonts w:ascii="Times New Roman" w:hAnsi="Times New Roman" w:cs="Times New Roman"/>
          <w:sz w:val="24"/>
          <w:szCs w:val="24"/>
          <w:lang w:val="en-US"/>
        </w:rPr>
        <w:t>determination. The</w:t>
      </w:r>
      <w:r w:rsidR="0003763F">
        <w:rPr>
          <w:rFonts w:ascii="Times New Roman" w:hAnsi="Times New Roman" w:cs="Times New Roman"/>
          <w:sz w:val="24"/>
          <w:szCs w:val="24"/>
          <w:lang w:val="en-US"/>
        </w:rPr>
        <w:t xml:space="preserve"> submissions by the 1</w:t>
      </w:r>
      <w:r w:rsidR="0003763F" w:rsidRPr="0003763F">
        <w:rPr>
          <w:rFonts w:ascii="Times New Roman" w:hAnsi="Times New Roman" w:cs="Times New Roman"/>
          <w:sz w:val="24"/>
          <w:szCs w:val="24"/>
          <w:vertAlign w:val="superscript"/>
          <w:lang w:val="en-US"/>
        </w:rPr>
        <w:t>st</w:t>
      </w:r>
      <w:r w:rsidR="0003763F">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03763F">
        <w:rPr>
          <w:rFonts w:ascii="Times New Roman" w:hAnsi="Times New Roman" w:cs="Times New Roman"/>
          <w:sz w:val="24"/>
          <w:szCs w:val="24"/>
          <w:lang w:val="en-US"/>
        </w:rPr>
        <w:t xml:space="preserve"> that the </w:t>
      </w:r>
      <w:r w:rsidR="0057014B">
        <w:rPr>
          <w:rFonts w:ascii="Times New Roman" w:hAnsi="Times New Roman" w:cs="Times New Roman"/>
          <w:sz w:val="24"/>
          <w:szCs w:val="24"/>
          <w:lang w:val="en-US"/>
        </w:rPr>
        <w:t>Applicant</w:t>
      </w:r>
      <w:r w:rsidR="0003763F">
        <w:rPr>
          <w:rFonts w:ascii="Times New Roman" w:hAnsi="Times New Roman" w:cs="Times New Roman"/>
          <w:sz w:val="24"/>
          <w:szCs w:val="24"/>
          <w:lang w:val="en-US"/>
        </w:rPr>
        <w:t xml:space="preserve"> did not satisfy the requirements of a declarator </w:t>
      </w:r>
      <w:r w:rsidR="00DA2008">
        <w:rPr>
          <w:rFonts w:ascii="Times New Roman" w:hAnsi="Times New Roman" w:cs="Times New Roman"/>
          <w:sz w:val="24"/>
          <w:szCs w:val="24"/>
          <w:lang w:val="en-US"/>
        </w:rPr>
        <w:t>are</w:t>
      </w:r>
      <w:r w:rsidR="0003763F">
        <w:rPr>
          <w:rFonts w:ascii="Times New Roman" w:hAnsi="Times New Roman" w:cs="Times New Roman"/>
          <w:sz w:val="24"/>
          <w:szCs w:val="24"/>
          <w:lang w:val="en-US"/>
        </w:rPr>
        <w:t xml:space="preserve"> fatal.</w:t>
      </w:r>
      <w:r>
        <w:rPr>
          <w:rFonts w:ascii="Times New Roman" w:hAnsi="Times New Roman" w:cs="Times New Roman"/>
          <w:sz w:val="24"/>
          <w:szCs w:val="24"/>
          <w:lang w:val="en-US"/>
        </w:rPr>
        <w:t xml:space="preserve"> </w:t>
      </w:r>
    </w:p>
    <w:p w14:paraId="34A81CB9" w14:textId="1DE58965" w:rsidR="000257BA" w:rsidRDefault="00583EB7" w:rsidP="001D383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FA7238" w:rsidRPr="003D6F18">
        <w:rPr>
          <w:rFonts w:ascii="Times New Roman" w:hAnsi="Times New Roman" w:cs="Times New Roman"/>
          <w:i/>
          <w:iCs/>
          <w:sz w:val="24"/>
          <w:szCs w:val="24"/>
          <w:lang w:val="en-US"/>
        </w:rPr>
        <w:t>Estate Elias</w:t>
      </w:r>
      <w:r w:rsidR="00FA7238">
        <w:rPr>
          <w:rFonts w:ascii="Times New Roman" w:hAnsi="Times New Roman" w:cs="Times New Roman"/>
          <w:i/>
          <w:iCs/>
          <w:sz w:val="24"/>
          <w:szCs w:val="24"/>
          <w:lang w:val="en-US"/>
        </w:rPr>
        <w:t xml:space="preserve"> Jonathan Kanengoni and Anor v Manyika and Ors </w:t>
      </w:r>
      <w:r w:rsidR="00605423">
        <w:rPr>
          <w:rFonts w:ascii="Times New Roman" w:hAnsi="Times New Roman" w:cs="Times New Roman"/>
          <w:sz w:val="24"/>
          <w:szCs w:val="24"/>
          <w:lang w:val="en-US"/>
        </w:rPr>
        <w:t>HH 160/17</w:t>
      </w:r>
      <w:r w:rsidR="00FA7238">
        <w:rPr>
          <w:rFonts w:ascii="Times New Roman" w:hAnsi="Times New Roman" w:cs="Times New Roman"/>
          <w:sz w:val="24"/>
          <w:szCs w:val="24"/>
          <w:lang w:val="en-US"/>
        </w:rPr>
        <w:t xml:space="preserve"> </w:t>
      </w:r>
      <w:r w:rsidR="00436804">
        <w:rPr>
          <w:rFonts w:ascii="Times New Roman" w:hAnsi="Times New Roman" w:cs="Times New Roman"/>
          <w:sz w:val="24"/>
          <w:szCs w:val="24"/>
          <w:lang w:val="en-US"/>
        </w:rPr>
        <w:t>the court articulated that;</w:t>
      </w:r>
    </w:p>
    <w:p w14:paraId="40802E0F" w14:textId="505D52D0" w:rsidR="003E604B" w:rsidRPr="001D3838" w:rsidRDefault="00436804" w:rsidP="001D3838">
      <w:pPr>
        <w:spacing w:line="240" w:lineRule="auto"/>
        <w:ind w:left="720" w:firstLine="57"/>
        <w:jc w:val="both"/>
        <w:rPr>
          <w:rFonts w:ascii="Times New Roman" w:hAnsi="Times New Roman" w:cs="Times New Roman"/>
        </w:rPr>
      </w:pPr>
      <w:r w:rsidRPr="001D3838">
        <w:rPr>
          <w:rFonts w:ascii="Times New Roman" w:hAnsi="Times New Roman" w:cs="Times New Roman"/>
          <w:lang w:val="en-US"/>
        </w:rPr>
        <w:t>“</w:t>
      </w:r>
      <w:r w:rsidR="001D4847" w:rsidRPr="001D3838">
        <w:rPr>
          <w:rFonts w:ascii="Times New Roman" w:hAnsi="Times New Roman" w:cs="Times New Roman"/>
          <w:lang w:val="en-US"/>
        </w:rPr>
        <w:t>…</w:t>
      </w:r>
      <w:r w:rsidRPr="001D3838">
        <w:rPr>
          <w:rFonts w:ascii="Times New Roman" w:hAnsi="Times New Roman" w:cs="Times New Roman"/>
        </w:rPr>
        <w:t xml:space="preserve">the application before me remains an application for a declaratory order where the court is requested to declare a birth certificate invalid. The </w:t>
      </w:r>
      <w:r w:rsidR="0057014B" w:rsidRPr="001D3838">
        <w:rPr>
          <w:rFonts w:ascii="Times New Roman" w:hAnsi="Times New Roman" w:cs="Times New Roman"/>
        </w:rPr>
        <w:t>Respondent</w:t>
      </w:r>
      <w:r w:rsidRPr="001D3838">
        <w:rPr>
          <w:rFonts w:ascii="Times New Roman" w:hAnsi="Times New Roman" w:cs="Times New Roman"/>
        </w:rPr>
        <w:t xml:space="preserve">s are aware of the case they are required to answer. They are aware of the arguments advanced for the relief sought and have been able to respond to the arguments. All the issues have been adequately ventilated and the </w:t>
      </w:r>
      <w:r w:rsidR="0057014B" w:rsidRPr="001D3838">
        <w:rPr>
          <w:rFonts w:ascii="Times New Roman" w:hAnsi="Times New Roman" w:cs="Times New Roman"/>
        </w:rPr>
        <w:t>Respondent</w:t>
      </w:r>
      <w:r w:rsidRPr="001D3838">
        <w:rPr>
          <w:rFonts w:ascii="Times New Roman" w:hAnsi="Times New Roman" w:cs="Times New Roman"/>
        </w:rPr>
        <w:t>s and the minor child do not stand to suffer any prejudice if this court rules on the matter in the form in which it is</w:t>
      </w:r>
      <w:r w:rsidR="003E604B" w:rsidRPr="001D3838">
        <w:rPr>
          <w:rFonts w:ascii="Times New Roman" w:hAnsi="Times New Roman" w:cs="Times New Roman"/>
        </w:rPr>
        <w:t>.</w:t>
      </w:r>
      <w:r w:rsidR="001D4847" w:rsidRPr="001D3838">
        <w:rPr>
          <w:rFonts w:ascii="Times New Roman" w:hAnsi="Times New Roman" w:cs="Times New Roman"/>
        </w:rPr>
        <w:t>”</w:t>
      </w:r>
    </w:p>
    <w:p w14:paraId="6EB7549B" w14:textId="066DD1BE" w:rsidR="00FB78D1" w:rsidRDefault="00583EB7" w:rsidP="001D3838">
      <w:pPr>
        <w:spacing w:line="360" w:lineRule="auto"/>
        <w:ind w:firstLine="720"/>
        <w:jc w:val="both"/>
        <w:rPr>
          <w:rFonts w:ascii="Times New Roman" w:hAnsi="Times New Roman" w:cs="Times New Roman"/>
          <w:sz w:val="24"/>
          <w:szCs w:val="24"/>
        </w:rPr>
      </w:pPr>
      <w:r w:rsidRPr="00E82BA1">
        <w:rPr>
          <w:rFonts w:ascii="Times New Roman" w:hAnsi="Times New Roman" w:cs="Times New Roman"/>
          <w:sz w:val="24"/>
          <w:szCs w:val="24"/>
        </w:rPr>
        <w:t xml:space="preserve">The </w:t>
      </w:r>
      <w:r w:rsidR="0057014B">
        <w:rPr>
          <w:rFonts w:ascii="Times New Roman" w:hAnsi="Times New Roman" w:cs="Times New Roman"/>
          <w:sz w:val="24"/>
          <w:szCs w:val="24"/>
        </w:rPr>
        <w:t>Applicant</w:t>
      </w:r>
      <w:r w:rsidRPr="00E82BA1">
        <w:rPr>
          <w:rFonts w:ascii="Times New Roman" w:hAnsi="Times New Roman" w:cs="Times New Roman"/>
          <w:sz w:val="24"/>
          <w:szCs w:val="24"/>
        </w:rPr>
        <w:t xml:space="preserve"> has a right to administrative justice</w:t>
      </w:r>
      <w:r w:rsidR="00FB78D1">
        <w:rPr>
          <w:rFonts w:ascii="Times New Roman" w:hAnsi="Times New Roman" w:cs="Times New Roman"/>
          <w:sz w:val="24"/>
          <w:szCs w:val="24"/>
        </w:rPr>
        <w:t>. Section 3 (1) of the Administrative Act [</w:t>
      </w:r>
      <w:r w:rsidR="00FB78D1" w:rsidRPr="00FB78D1">
        <w:rPr>
          <w:rFonts w:ascii="Times New Roman" w:hAnsi="Times New Roman" w:cs="Times New Roman"/>
          <w:i/>
          <w:iCs/>
          <w:sz w:val="24"/>
          <w:szCs w:val="24"/>
        </w:rPr>
        <w:t>Chapter 10:28</w:t>
      </w:r>
      <w:r w:rsidR="00FB78D1">
        <w:rPr>
          <w:rFonts w:ascii="Times New Roman" w:hAnsi="Times New Roman" w:cs="Times New Roman"/>
          <w:sz w:val="24"/>
          <w:szCs w:val="24"/>
        </w:rPr>
        <w:t>] provides that:</w:t>
      </w:r>
    </w:p>
    <w:p w14:paraId="48E94BDE" w14:textId="77777777" w:rsidR="00FB78D1" w:rsidRPr="00FB78D1" w:rsidRDefault="00FB78D1" w:rsidP="001D3838">
      <w:pPr>
        <w:pStyle w:val="lrsecthead"/>
        <w:spacing w:after="160" w:line="360" w:lineRule="auto"/>
        <w:ind w:right="142" w:firstLine="57"/>
        <w:jc w:val="both"/>
        <w:rPr>
          <w:rFonts w:ascii="Times New Roman" w:hAnsi="Times New Roman"/>
          <w:sz w:val="24"/>
          <w:szCs w:val="24"/>
        </w:rPr>
      </w:pPr>
      <w:r w:rsidRPr="00FB78D1">
        <w:rPr>
          <w:rFonts w:ascii="Times New Roman" w:hAnsi="Times New Roman"/>
          <w:sz w:val="24"/>
          <w:szCs w:val="24"/>
        </w:rPr>
        <w:t>“</w:t>
      </w:r>
      <w:r w:rsidRPr="00FB78D1">
        <w:rPr>
          <w:rFonts w:ascii="Times New Roman" w:hAnsi="Times New Roman"/>
          <w:b w:val="0"/>
          <w:bCs/>
          <w:sz w:val="24"/>
          <w:szCs w:val="24"/>
        </w:rPr>
        <w:t>3</w:t>
      </w:r>
      <w:r w:rsidRPr="00FB78D1">
        <w:rPr>
          <w:rFonts w:ascii="Times New Roman" w:hAnsi="Times New Roman"/>
          <w:sz w:val="24"/>
          <w:szCs w:val="24"/>
        </w:rPr>
        <w:tab/>
        <w:t>Duty of administrative authority</w:t>
      </w:r>
    </w:p>
    <w:p w14:paraId="39105B17" w14:textId="77777777" w:rsidR="00FB78D1" w:rsidRPr="00FB78D1" w:rsidRDefault="00FB78D1" w:rsidP="001D3838">
      <w:pPr>
        <w:pStyle w:val="lrsection"/>
        <w:spacing w:after="160" w:line="360" w:lineRule="auto"/>
        <w:ind w:right="142" w:firstLine="57"/>
        <w:rPr>
          <w:sz w:val="24"/>
          <w:szCs w:val="24"/>
        </w:rPr>
      </w:pPr>
      <w:r w:rsidRPr="00FB78D1">
        <w:rPr>
          <w:sz w:val="24"/>
          <w:szCs w:val="24"/>
        </w:rPr>
        <w:t>(1)  An administrative authority which has the responsibility or power to take any administrative action which may affect the rights, interests or legitimate expectations of any person shall—</w:t>
      </w:r>
    </w:p>
    <w:p w14:paraId="5A15D902" w14:textId="3ED807B5" w:rsidR="00FB78D1" w:rsidRPr="00FB78D1" w:rsidRDefault="00FB78D1" w:rsidP="001D3838">
      <w:pPr>
        <w:pStyle w:val="lrpara-a"/>
        <w:spacing w:after="160" w:line="360" w:lineRule="auto"/>
        <w:ind w:right="142" w:firstLine="57"/>
        <w:rPr>
          <w:sz w:val="24"/>
          <w:szCs w:val="24"/>
        </w:rPr>
      </w:pPr>
      <w:r w:rsidRPr="00FB78D1">
        <w:rPr>
          <w:sz w:val="24"/>
          <w:szCs w:val="24"/>
        </w:rPr>
        <w:tab/>
        <w:t>(a) act lawfully, reasonably and in a fair manner;”</w:t>
      </w:r>
    </w:p>
    <w:p w14:paraId="00AC7F94" w14:textId="77777777" w:rsidR="00FB78D1" w:rsidRPr="00FB78D1" w:rsidRDefault="00FB78D1" w:rsidP="001D3838">
      <w:pPr>
        <w:pStyle w:val="lrpara-a"/>
        <w:spacing w:after="160" w:line="360" w:lineRule="auto"/>
        <w:ind w:right="142" w:firstLine="57"/>
        <w:rPr>
          <w:szCs w:val="22"/>
        </w:rPr>
      </w:pPr>
    </w:p>
    <w:p w14:paraId="4356FB75" w14:textId="2A0BAB90" w:rsidR="00583EB7" w:rsidRPr="00E82BA1" w:rsidRDefault="00583EB7" w:rsidP="001D3838">
      <w:pPr>
        <w:spacing w:line="360" w:lineRule="auto"/>
        <w:ind w:firstLine="720"/>
        <w:jc w:val="both"/>
        <w:rPr>
          <w:rFonts w:ascii="Times New Roman" w:hAnsi="Times New Roman" w:cs="Times New Roman"/>
          <w:sz w:val="24"/>
          <w:szCs w:val="24"/>
        </w:rPr>
      </w:pPr>
      <w:r w:rsidRPr="00E82BA1">
        <w:rPr>
          <w:rFonts w:ascii="Times New Roman" w:hAnsi="Times New Roman" w:cs="Times New Roman"/>
          <w:sz w:val="24"/>
          <w:szCs w:val="24"/>
        </w:rPr>
        <w:t xml:space="preserve">The importance of this right was set out in the case of </w:t>
      </w:r>
      <w:r w:rsidRPr="00E82BA1">
        <w:rPr>
          <w:rFonts w:ascii="Times New Roman" w:hAnsi="Times New Roman" w:cs="Times New Roman"/>
          <w:i/>
          <w:iCs/>
          <w:sz w:val="24"/>
          <w:szCs w:val="24"/>
        </w:rPr>
        <w:t>Paridzira v Minister of Lands and Rural Settlement and Anor</w:t>
      </w:r>
      <w:r w:rsidRPr="00E82BA1">
        <w:rPr>
          <w:rFonts w:ascii="Times New Roman" w:hAnsi="Times New Roman" w:cs="Times New Roman"/>
          <w:sz w:val="24"/>
          <w:szCs w:val="24"/>
        </w:rPr>
        <w:t xml:space="preserve"> HH 376/15 where the learned judge stated the following:</w:t>
      </w:r>
    </w:p>
    <w:p w14:paraId="5B4DC669" w14:textId="434613E6" w:rsidR="00FB78D1" w:rsidRPr="00884675" w:rsidRDefault="00583EB7" w:rsidP="00884675">
      <w:pPr>
        <w:spacing w:line="240" w:lineRule="auto"/>
        <w:ind w:left="720" w:firstLine="57"/>
        <w:jc w:val="both"/>
        <w:rPr>
          <w:rFonts w:ascii="Times New Roman" w:hAnsi="Times New Roman" w:cs="Times New Roman"/>
        </w:rPr>
      </w:pPr>
      <w:r w:rsidRPr="00884675">
        <w:rPr>
          <w:rFonts w:ascii="Times New Roman" w:hAnsi="Times New Roman" w:cs="Times New Roman"/>
        </w:rPr>
        <w:t>“The entrenchment of a comprehensive and justiciable fundamental right to lawful, efficient, reasonable, proportionate, impartial and fair administrative conduct in the Constitution is a celebrated device to control abuse of governmental power in order to guard against executive autocracy.”</w:t>
      </w:r>
    </w:p>
    <w:p w14:paraId="155B712D" w14:textId="44BB3B04" w:rsidR="00A40580" w:rsidRPr="00E82BA1" w:rsidRDefault="00884675" w:rsidP="001D38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E82BA1" w:rsidRPr="00E82BA1">
        <w:rPr>
          <w:rFonts w:ascii="Times New Roman" w:hAnsi="Times New Roman" w:cs="Times New Roman"/>
          <w:sz w:val="24"/>
          <w:szCs w:val="24"/>
        </w:rPr>
        <w:t xml:space="preserve"> </w:t>
      </w:r>
      <w:r w:rsidR="0057014B">
        <w:rPr>
          <w:rFonts w:ascii="Times New Roman" w:hAnsi="Times New Roman" w:cs="Times New Roman"/>
          <w:sz w:val="24"/>
          <w:szCs w:val="24"/>
        </w:rPr>
        <w:t>Respondent</w:t>
      </w:r>
      <w:r w:rsidR="00E82BA1" w:rsidRPr="00E82BA1">
        <w:rPr>
          <w:rFonts w:ascii="Times New Roman" w:hAnsi="Times New Roman" w:cs="Times New Roman"/>
          <w:sz w:val="24"/>
          <w:szCs w:val="24"/>
        </w:rPr>
        <w:t>’s conduct of issuing an irregular birth certificate to the 1</w:t>
      </w:r>
      <w:r w:rsidR="00E82BA1" w:rsidRPr="00E82BA1">
        <w:rPr>
          <w:rFonts w:ascii="Times New Roman" w:hAnsi="Times New Roman" w:cs="Times New Roman"/>
          <w:sz w:val="24"/>
          <w:szCs w:val="24"/>
          <w:vertAlign w:val="superscript"/>
        </w:rPr>
        <w:t>st</w:t>
      </w:r>
      <w:r w:rsidR="00203E31">
        <w:rPr>
          <w:rFonts w:ascii="Times New Roman" w:hAnsi="Times New Roman" w:cs="Times New Roman"/>
          <w:sz w:val="24"/>
          <w:szCs w:val="24"/>
        </w:rPr>
        <w:t xml:space="preserve"> </w:t>
      </w:r>
      <w:r w:rsidR="0057014B">
        <w:rPr>
          <w:rFonts w:ascii="Times New Roman" w:hAnsi="Times New Roman" w:cs="Times New Roman"/>
          <w:sz w:val="24"/>
          <w:szCs w:val="24"/>
        </w:rPr>
        <w:t>Respondent</w:t>
      </w:r>
      <w:r w:rsidR="00E82BA1" w:rsidRPr="00E82BA1">
        <w:rPr>
          <w:rFonts w:ascii="Times New Roman" w:hAnsi="Times New Roman" w:cs="Times New Roman"/>
          <w:sz w:val="24"/>
          <w:szCs w:val="24"/>
        </w:rPr>
        <w:t xml:space="preserve"> violates the </w:t>
      </w:r>
      <w:r w:rsidR="0057014B">
        <w:rPr>
          <w:rFonts w:ascii="Times New Roman" w:hAnsi="Times New Roman" w:cs="Times New Roman"/>
          <w:sz w:val="24"/>
          <w:szCs w:val="24"/>
        </w:rPr>
        <w:t>Applicant</w:t>
      </w:r>
      <w:r w:rsidR="00E82BA1" w:rsidRPr="00E82BA1">
        <w:rPr>
          <w:rFonts w:ascii="Times New Roman" w:hAnsi="Times New Roman" w:cs="Times New Roman"/>
          <w:sz w:val="24"/>
          <w:szCs w:val="24"/>
        </w:rPr>
        <w:t xml:space="preserve">’s right to administrative justice. The </w:t>
      </w:r>
      <w:r w:rsidR="0057014B">
        <w:rPr>
          <w:rFonts w:ascii="Times New Roman" w:hAnsi="Times New Roman" w:cs="Times New Roman"/>
          <w:sz w:val="24"/>
          <w:szCs w:val="24"/>
        </w:rPr>
        <w:t>Applicant</w:t>
      </w:r>
      <w:r w:rsidR="00E82BA1" w:rsidRPr="00E82BA1">
        <w:rPr>
          <w:rFonts w:ascii="Times New Roman" w:hAnsi="Times New Roman" w:cs="Times New Roman"/>
          <w:sz w:val="24"/>
          <w:szCs w:val="24"/>
        </w:rPr>
        <w:t xml:space="preserve"> stated in her </w:t>
      </w:r>
      <w:r w:rsidR="0057014B">
        <w:rPr>
          <w:rFonts w:ascii="Times New Roman" w:hAnsi="Times New Roman" w:cs="Times New Roman"/>
          <w:sz w:val="24"/>
          <w:szCs w:val="24"/>
        </w:rPr>
        <w:t>Founding Affidavit</w:t>
      </w:r>
      <w:r w:rsidR="00E82BA1" w:rsidRPr="00E82BA1">
        <w:rPr>
          <w:rFonts w:ascii="Times New Roman" w:hAnsi="Times New Roman" w:cs="Times New Roman"/>
          <w:sz w:val="24"/>
          <w:szCs w:val="24"/>
        </w:rPr>
        <w:t xml:space="preserve"> that the illegality can result</w:t>
      </w:r>
      <w:r>
        <w:rPr>
          <w:rFonts w:ascii="Times New Roman" w:hAnsi="Times New Roman" w:cs="Times New Roman"/>
          <w:sz w:val="24"/>
          <w:szCs w:val="24"/>
        </w:rPr>
        <w:t xml:space="preserve"> in irreparable harm where the first</w:t>
      </w:r>
      <w:r w:rsidR="00E82BA1" w:rsidRPr="00E82BA1">
        <w:rPr>
          <w:rFonts w:ascii="Times New Roman" w:hAnsi="Times New Roman" w:cs="Times New Roman"/>
          <w:sz w:val="24"/>
          <w:szCs w:val="24"/>
        </w:rPr>
        <w:t xml:space="preserve"> </w:t>
      </w:r>
      <w:r w:rsidR="0057014B">
        <w:rPr>
          <w:rFonts w:ascii="Times New Roman" w:hAnsi="Times New Roman" w:cs="Times New Roman"/>
          <w:sz w:val="24"/>
          <w:szCs w:val="24"/>
        </w:rPr>
        <w:t>Respondent</w:t>
      </w:r>
      <w:r w:rsidR="00E82BA1" w:rsidRPr="00E82BA1">
        <w:rPr>
          <w:rFonts w:ascii="Times New Roman" w:hAnsi="Times New Roman" w:cs="Times New Roman"/>
          <w:sz w:val="24"/>
          <w:szCs w:val="24"/>
        </w:rPr>
        <w:t xml:space="preserve"> is attempting to claim benefits form the </w:t>
      </w:r>
      <w:r w:rsidR="0057014B">
        <w:rPr>
          <w:rFonts w:ascii="Times New Roman" w:hAnsi="Times New Roman" w:cs="Times New Roman"/>
          <w:sz w:val="24"/>
          <w:szCs w:val="24"/>
        </w:rPr>
        <w:t>Applicant</w:t>
      </w:r>
      <w:r w:rsidR="00E82BA1" w:rsidRPr="00E82BA1">
        <w:rPr>
          <w:rFonts w:ascii="Times New Roman" w:hAnsi="Times New Roman" w:cs="Times New Roman"/>
          <w:sz w:val="24"/>
          <w:szCs w:val="24"/>
        </w:rPr>
        <w:t>’s deceased father’s estate on the basis of the illegality procured birth certificate.</w:t>
      </w:r>
      <w:r w:rsidR="00DA2008">
        <w:rPr>
          <w:rFonts w:ascii="Times New Roman" w:hAnsi="Times New Roman" w:cs="Times New Roman"/>
          <w:sz w:val="24"/>
          <w:szCs w:val="24"/>
        </w:rPr>
        <w:t xml:space="preserve"> </w:t>
      </w:r>
      <w:r w:rsidR="009C5BA2">
        <w:rPr>
          <w:rFonts w:ascii="Times New Roman" w:hAnsi="Times New Roman" w:cs="Times New Roman"/>
          <w:sz w:val="24"/>
          <w:szCs w:val="24"/>
          <w:lang w:val="en-US"/>
        </w:rPr>
        <w:t xml:space="preserve">It is of paramount importance to note that the dispute in this matter is </w:t>
      </w:r>
      <w:r>
        <w:rPr>
          <w:rFonts w:ascii="Times New Roman" w:hAnsi="Times New Roman" w:cs="Times New Roman"/>
          <w:sz w:val="24"/>
          <w:szCs w:val="24"/>
          <w:lang w:val="en-US"/>
        </w:rPr>
        <w:t xml:space="preserve">not about the paternity of the first </w:t>
      </w:r>
      <w:r w:rsidR="009C5BA2">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9C5BA2">
        <w:rPr>
          <w:rFonts w:ascii="Times New Roman" w:hAnsi="Times New Roman" w:cs="Times New Roman"/>
          <w:sz w:val="24"/>
          <w:szCs w:val="24"/>
          <w:lang w:val="en-US"/>
        </w:rPr>
        <w:t xml:space="preserve">. The </w:t>
      </w:r>
      <w:r w:rsidR="0057014B">
        <w:rPr>
          <w:rFonts w:ascii="Times New Roman" w:hAnsi="Times New Roman" w:cs="Times New Roman"/>
          <w:sz w:val="24"/>
          <w:szCs w:val="24"/>
          <w:lang w:val="en-US"/>
        </w:rPr>
        <w:t>Applicant</w:t>
      </w:r>
      <w:r w:rsidR="009C5BA2">
        <w:rPr>
          <w:rFonts w:ascii="Times New Roman" w:hAnsi="Times New Roman" w:cs="Times New Roman"/>
          <w:sz w:val="24"/>
          <w:szCs w:val="24"/>
          <w:lang w:val="en-US"/>
        </w:rPr>
        <w:t>’s contention is t</w:t>
      </w:r>
      <w:r>
        <w:rPr>
          <w:rFonts w:ascii="Times New Roman" w:hAnsi="Times New Roman" w:cs="Times New Roman"/>
          <w:sz w:val="24"/>
          <w:szCs w:val="24"/>
          <w:lang w:val="en-US"/>
        </w:rPr>
        <w:t>hat the re-registration of the first</w:t>
      </w:r>
      <w:r w:rsidR="009C5BA2">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9C5BA2">
        <w:rPr>
          <w:rFonts w:ascii="Times New Roman" w:hAnsi="Times New Roman" w:cs="Times New Roman"/>
          <w:sz w:val="24"/>
          <w:szCs w:val="24"/>
          <w:lang w:val="en-US"/>
        </w:rPr>
        <w:t>’s birth certificate was not done according to the procedures laid down in the Birth and Death Registration Act</w:t>
      </w:r>
      <w:r w:rsidR="006B3880">
        <w:rPr>
          <w:rFonts w:ascii="Times New Roman" w:hAnsi="Times New Roman" w:cs="Times New Roman"/>
          <w:sz w:val="24"/>
          <w:szCs w:val="24"/>
          <w:lang w:val="en-US"/>
        </w:rPr>
        <w:t xml:space="preserve"> [</w:t>
      </w:r>
      <w:r w:rsidR="006B3880" w:rsidRPr="006B3880">
        <w:rPr>
          <w:rFonts w:ascii="Times New Roman" w:hAnsi="Times New Roman" w:cs="Times New Roman"/>
          <w:i/>
          <w:iCs/>
          <w:sz w:val="24"/>
          <w:szCs w:val="24"/>
          <w:lang w:val="en-US"/>
        </w:rPr>
        <w:t>Chapter5:02</w:t>
      </w:r>
      <w:r w:rsidR="006B3880">
        <w:rPr>
          <w:rFonts w:ascii="Times New Roman" w:hAnsi="Times New Roman" w:cs="Times New Roman"/>
          <w:sz w:val="24"/>
          <w:szCs w:val="24"/>
          <w:lang w:val="en-US"/>
        </w:rPr>
        <w:t>]</w:t>
      </w:r>
      <w:r w:rsidR="009C5BA2">
        <w:rPr>
          <w:rFonts w:ascii="Times New Roman" w:hAnsi="Times New Roman" w:cs="Times New Roman"/>
          <w:sz w:val="24"/>
          <w:szCs w:val="24"/>
          <w:lang w:val="en-US"/>
        </w:rPr>
        <w:t>.</w:t>
      </w:r>
      <w:r w:rsidR="00A40580">
        <w:rPr>
          <w:rFonts w:ascii="Times New Roman" w:hAnsi="Times New Roman" w:cs="Times New Roman"/>
          <w:sz w:val="24"/>
          <w:szCs w:val="24"/>
          <w:lang w:val="en-US"/>
        </w:rPr>
        <w:t xml:space="preserve"> Registration of children born out of wedlock is provided for in terms of Section 12 of the Act. Section 12 provides as follows,</w:t>
      </w:r>
    </w:p>
    <w:p w14:paraId="44B38F7A" w14:textId="77777777" w:rsidR="00A40580" w:rsidRPr="00884675" w:rsidRDefault="00A40580" w:rsidP="00884675">
      <w:pPr>
        <w:spacing w:line="240" w:lineRule="auto"/>
        <w:ind w:left="720" w:firstLine="57"/>
        <w:jc w:val="both"/>
        <w:rPr>
          <w:rFonts w:ascii="Times New Roman" w:hAnsi="Times New Roman" w:cs="Times New Roman"/>
        </w:rPr>
      </w:pPr>
      <w:r w:rsidRPr="00884675">
        <w:rPr>
          <w:rFonts w:ascii="Times New Roman" w:hAnsi="Times New Roman" w:cs="Times New Roman"/>
        </w:rPr>
        <w:t xml:space="preserve">“12 </w:t>
      </w:r>
      <w:r w:rsidRPr="00884675">
        <w:rPr>
          <w:rFonts w:ascii="Times New Roman" w:hAnsi="Times New Roman" w:cs="Times New Roman"/>
          <w:b/>
          <w:bCs/>
        </w:rPr>
        <w:t>Registration of birth of a child born out of wedlock</w:t>
      </w:r>
    </w:p>
    <w:p w14:paraId="455BCA52" w14:textId="6A8C0AD1" w:rsidR="00A40580" w:rsidRPr="00884675" w:rsidRDefault="00236F66" w:rsidP="00884675">
      <w:pPr>
        <w:spacing w:line="240" w:lineRule="auto"/>
        <w:ind w:left="720"/>
        <w:jc w:val="both"/>
        <w:rPr>
          <w:rFonts w:ascii="Times New Roman" w:hAnsi="Times New Roman" w:cs="Times New Roman"/>
        </w:rPr>
      </w:pPr>
      <w:r w:rsidRPr="00884675">
        <w:rPr>
          <w:rFonts w:ascii="Times New Roman" w:hAnsi="Times New Roman" w:cs="Times New Roman"/>
        </w:rPr>
        <w:t>1)</w:t>
      </w:r>
      <w:r w:rsidR="00A40580" w:rsidRPr="00884675">
        <w:rPr>
          <w:rFonts w:ascii="Times New Roman" w:hAnsi="Times New Roman" w:cs="Times New Roman"/>
        </w:rPr>
        <w:t>Notwithstanding section eleven, no person shall be required to give information acknowledging himself to be the father of a child born out of wedlock</w:t>
      </w:r>
    </w:p>
    <w:p w14:paraId="7463F795" w14:textId="0BF5F278" w:rsidR="00A40580" w:rsidRPr="00884675" w:rsidRDefault="00236F66" w:rsidP="00884675">
      <w:pPr>
        <w:spacing w:line="240" w:lineRule="auto"/>
        <w:ind w:left="720"/>
        <w:jc w:val="both"/>
        <w:rPr>
          <w:rFonts w:ascii="Times New Roman" w:hAnsi="Times New Roman" w:cs="Times New Roman"/>
          <w:lang w:val="en-US"/>
        </w:rPr>
      </w:pPr>
      <w:r w:rsidRPr="00884675">
        <w:rPr>
          <w:rFonts w:ascii="Times New Roman" w:hAnsi="Times New Roman" w:cs="Times New Roman"/>
        </w:rPr>
        <w:t>2)</w:t>
      </w:r>
      <w:r w:rsidR="00A40580" w:rsidRPr="00884675">
        <w:rPr>
          <w:rFonts w:ascii="Times New Roman" w:hAnsi="Times New Roman" w:cs="Times New Roman"/>
        </w:rPr>
        <w:t xml:space="preserve"> A registrar shall not enter in the register the name of any person as the father of a child born out of wedlock, except—</w:t>
      </w:r>
    </w:p>
    <w:p w14:paraId="480C3331" w14:textId="65844807" w:rsidR="00A40580" w:rsidRPr="00884675" w:rsidRDefault="00A40580" w:rsidP="00884675">
      <w:pPr>
        <w:spacing w:line="240" w:lineRule="auto"/>
        <w:ind w:left="720"/>
        <w:jc w:val="both"/>
        <w:rPr>
          <w:rFonts w:ascii="Times New Roman" w:hAnsi="Times New Roman" w:cs="Times New Roman"/>
        </w:rPr>
      </w:pPr>
      <w:r w:rsidRPr="00884675">
        <w:rPr>
          <w:rFonts w:ascii="Times New Roman" w:hAnsi="Times New Roman" w:cs="Times New Roman"/>
        </w:rPr>
        <w:t>(a) upon the joint request of the mother and the person acknowledging himself to be the father of the child; or</w:t>
      </w:r>
    </w:p>
    <w:p w14:paraId="127D6BEC" w14:textId="1ECC0FBC" w:rsidR="00A40580" w:rsidRPr="00884675" w:rsidRDefault="00A40580" w:rsidP="00884675">
      <w:pPr>
        <w:spacing w:line="240" w:lineRule="auto"/>
        <w:ind w:left="720"/>
        <w:jc w:val="both"/>
        <w:rPr>
          <w:rFonts w:ascii="Times New Roman" w:hAnsi="Times New Roman" w:cs="Times New Roman"/>
        </w:rPr>
      </w:pPr>
      <w:r w:rsidRPr="00884675">
        <w:rPr>
          <w:rFonts w:ascii="Times New Roman" w:hAnsi="Times New Roman" w:cs="Times New Roman"/>
        </w:rPr>
        <w:t>(b) if the mother of the child is dead or has abandoned or deserted the child, upon the request of the person acknowledging himself to be the father of the child; or</w:t>
      </w:r>
    </w:p>
    <w:p w14:paraId="12F2F1FA" w14:textId="158454F3" w:rsidR="00A40580" w:rsidRPr="00884675" w:rsidRDefault="00A40580" w:rsidP="00884675">
      <w:pPr>
        <w:spacing w:line="240" w:lineRule="auto"/>
        <w:ind w:left="720"/>
        <w:jc w:val="both"/>
        <w:rPr>
          <w:rFonts w:ascii="Times New Roman" w:hAnsi="Times New Roman" w:cs="Times New Roman"/>
        </w:rPr>
      </w:pPr>
      <w:r w:rsidRPr="00884675">
        <w:rPr>
          <w:rFonts w:ascii="Times New Roman" w:hAnsi="Times New Roman" w:cs="Times New Roman"/>
        </w:rPr>
        <w:t>(c) if the alleged father of the child is dead, upon the joint request of the child’s mother and a parent or near relative of the alleged father.</w:t>
      </w:r>
    </w:p>
    <w:p w14:paraId="7ACAB61F" w14:textId="7C17B5A3" w:rsidR="00236F66" w:rsidRPr="00236F66" w:rsidRDefault="00A40580" w:rsidP="00884675">
      <w:pPr>
        <w:spacing w:line="240" w:lineRule="auto"/>
        <w:ind w:firstLine="720"/>
        <w:jc w:val="both"/>
        <w:rPr>
          <w:rFonts w:ascii="Times New Roman" w:hAnsi="Times New Roman" w:cs="Times New Roman"/>
        </w:rPr>
      </w:pPr>
      <w:r w:rsidRPr="00884675">
        <w:rPr>
          <w:rFonts w:ascii="Times New Roman" w:hAnsi="Times New Roman" w:cs="Times New Roman"/>
        </w:rPr>
        <w:t>(3)  A request in terms of subsection (2) shall be made in the form and manner prescribed.’’</w:t>
      </w:r>
    </w:p>
    <w:p w14:paraId="5EF843D2" w14:textId="77777777" w:rsidR="006B3880" w:rsidRDefault="00E73245" w:rsidP="001D3838">
      <w:pPr>
        <w:spacing w:line="360" w:lineRule="auto"/>
        <w:ind w:firstLine="720"/>
        <w:jc w:val="both"/>
        <w:rPr>
          <w:rFonts w:ascii="Times New Roman" w:hAnsi="Times New Roman" w:cs="Times New Roman"/>
          <w:sz w:val="24"/>
          <w:szCs w:val="24"/>
        </w:rPr>
      </w:pPr>
      <w:r w:rsidRPr="00E73245">
        <w:rPr>
          <w:rFonts w:ascii="Times New Roman" w:hAnsi="Times New Roman" w:cs="Times New Roman"/>
          <w:sz w:val="24"/>
          <w:szCs w:val="24"/>
        </w:rPr>
        <w:t>Section 12(c) of the Births and Deaths Registration Act</w:t>
      </w:r>
      <w:r w:rsidR="006B3880">
        <w:rPr>
          <w:rFonts w:ascii="Times New Roman" w:hAnsi="Times New Roman" w:cs="Times New Roman"/>
          <w:sz w:val="24"/>
          <w:szCs w:val="24"/>
        </w:rPr>
        <w:t xml:space="preserve"> </w:t>
      </w:r>
      <w:r w:rsidR="006B3880">
        <w:rPr>
          <w:rFonts w:ascii="Times New Roman" w:hAnsi="Times New Roman" w:cs="Times New Roman"/>
          <w:sz w:val="24"/>
          <w:szCs w:val="24"/>
          <w:lang w:val="en-US"/>
        </w:rPr>
        <w:t>[</w:t>
      </w:r>
      <w:r w:rsidR="006B3880" w:rsidRPr="006B3880">
        <w:rPr>
          <w:rFonts w:ascii="Times New Roman" w:hAnsi="Times New Roman" w:cs="Times New Roman"/>
          <w:i/>
          <w:iCs/>
          <w:sz w:val="24"/>
          <w:szCs w:val="24"/>
          <w:lang w:val="en-US"/>
        </w:rPr>
        <w:t>Chapter5:02</w:t>
      </w:r>
      <w:r w:rsidR="006B3880">
        <w:rPr>
          <w:rFonts w:ascii="Times New Roman" w:hAnsi="Times New Roman" w:cs="Times New Roman"/>
          <w:sz w:val="24"/>
          <w:szCs w:val="24"/>
          <w:lang w:val="en-US"/>
        </w:rPr>
        <w:t xml:space="preserve">] </w:t>
      </w:r>
      <w:r w:rsidRPr="00E73245">
        <w:rPr>
          <w:rFonts w:ascii="Times New Roman" w:hAnsi="Times New Roman" w:cs="Times New Roman"/>
          <w:sz w:val="24"/>
          <w:szCs w:val="24"/>
        </w:rPr>
        <w:t xml:space="preserve">provides for the registration procedure to be followed where the father of a child born out of wedlock is dead. The mother and a close relative of the father can make a joint request for such registration to be </w:t>
      </w:r>
      <w:r>
        <w:rPr>
          <w:rFonts w:ascii="Times New Roman" w:hAnsi="Times New Roman" w:cs="Times New Roman"/>
          <w:sz w:val="24"/>
          <w:szCs w:val="24"/>
        </w:rPr>
        <w:t>done</w:t>
      </w:r>
      <w:r w:rsidRPr="00E73245">
        <w:rPr>
          <w:rFonts w:ascii="Times New Roman" w:hAnsi="Times New Roman" w:cs="Times New Roman"/>
          <w:sz w:val="24"/>
          <w:szCs w:val="24"/>
        </w:rPr>
        <w:t xml:space="preserve">. However, it is evident that this process only applies </w:t>
      </w:r>
      <w:r>
        <w:rPr>
          <w:rFonts w:ascii="Times New Roman" w:hAnsi="Times New Roman" w:cs="Times New Roman"/>
          <w:sz w:val="24"/>
          <w:szCs w:val="24"/>
        </w:rPr>
        <w:t xml:space="preserve">to </w:t>
      </w:r>
      <w:r w:rsidRPr="00E73245">
        <w:rPr>
          <w:rFonts w:ascii="Times New Roman" w:hAnsi="Times New Roman" w:cs="Times New Roman"/>
          <w:sz w:val="24"/>
          <w:szCs w:val="24"/>
        </w:rPr>
        <w:t>registration of a birth in the first instance. This procedure cannot be invoked when a child was previously registered</w:t>
      </w:r>
      <w:r>
        <w:rPr>
          <w:rFonts w:ascii="Times New Roman" w:hAnsi="Times New Roman" w:cs="Times New Roman"/>
          <w:sz w:val="24"/>
          <w:szCs w:val="24"/>
        </w:rPr>
        <w:t>. S</w:t>
      </w:r>
      <w:r w:rsidRPr="00E73245">
        <w:rPr>
          <w:rFonts w:ascii="Times New Roman" w:hAnsi="Times New Roman" w:cs="Times New Roman"/>
          <w:sz w:val="24"/>
          <w:szCs w:val="24"/>
        </w:rPr>
        <w:t xml:space="preserve">ection 12 does not provide for a re-registration of birth </w:t>
      </w:r>
      <w:r>
        <w:rPr>
          <w:rFonts w:ascii="Times New Roman" w:hAnsi="Times New Roman" w:cs="Times New Roman"/>
          <w:sz w:val="24"/>
          <w:szCs w:val="24"/>
        </w:rPr>
        <w:t xml:space="preserve">of a child born </w:t>
      </w:r>
      <w:r w:rsidRPr="00E73245">
        <w:rPr>
          <w:rFonts w:ascii="Times New Roman" w:hAnsi="Times New Roman" w:cs="Times New Roman"/>
          <w:sz w:val="24"/>
          <w:szCs w:val="24"/>
        </w:rPr>
        <w:t xml:space="preserve">out of wedlock, </w:t>
      </w:r>
      <w:r>
        <w:rPr>
          <w:rFonts w:ascii="Times New Roman" w:hAnsi="Times New Roman" w:cs="Times New Roman"/>
          <w:sz w:val="24"/>
          <w:szCs w:val="24"/>
        </w:rPr>
        <w:lastRenderedPageBreak/>
        <w:t xml:space="preserve">specifically </w:t>
      </w:r>
      <w:r w:rsidRPr="00E73245">
        <w:rPr>
          <w:rFonts w:ascii="Times New Roman" w:hAnsi="Times New Roman" w:cs="Times New Roman"/>
          <w:sz w:val="24"/>
          <w:szCs w:val="24"/>
        </w:rPr>
        <w:t xml:space="preserve">in circumstances where the father never acknowledged </w:t>
      </w:r>
      <w:r>
        <w:rPr>
          <w:rFonts w:ascii="Times New Roman" w:hAnsi="Times New Roman" w:cs="Times New Roman"/>
          <w:sz w:val="24"/>
          <w:szCs w:val="24"/>
        </w:rPr>
        <w:t xml:space="preserve">that </w:t>
      </w:r>
      <w:r w:rsidRPr="00E73245">
        <w:rPr>
          <w:rFonts w:ascii="Times New Roman" w:hAnsi="Times New Roman" w:cs="Times New Roman"/>
          <w:sz w:val="24"/>
          <w:szCs w:val="24"/>
        </w:rPr>
        <w:t xml:space="preserve">he was the father when the birth was first registered. </w:t>
      </w:r>
    </w:p>
    <w:p w14:paraId="2B114904" w14:textId="4462FD09" w:rsidR="000257BA" w:rsidRPr="00E73245" w:rsidRDefault="00E73245" w:rsidP="001D3838">
      <w:pPr>
        <w:spacing w:line="360" w:lineRule="auto"/>
        <w:ind w:firstLine="720"/>
        <w:jc w:val="both"/>
        <w:rPr>
          <w:rFonts w:ascii="Times New Roman" w:hAnsi="Times New Roman" w:cs="Times New Roman"/>
          <w:i/>
          <w:iCs/>
          <w:sz w:val="24"/>
          <w:szCs w:val="24"/>
          <w:lang w:val="en-US"/>
        </w:rPr>
      </w:pPr>
      <w:r w:rsidRPr="00E73245">
        <w:rPr>
          <w:rFonts w:ascii="Times New Roman" w:hAnsi="Times New Roman" w:cs="Times New Roman"/>
          <w:sz w:val="24"/>
          <w:szCs w:val="24"/>
        </w:rPr>
        <w:t>There is nothing in the law that suggests that, when a father denying paternity of a child dies, his near relatives can come forward to acknowledge paternity on his behalf and re-register the child’s birth. Th</w:t>
      </w:r>
      <w:r>
        <w:rPr>
          <w:rFonts w:ascii="Times New Roman" w:hAnsi="Times New Roman" w:cs="Times New Roman"/>
          <w:sz w:val="24"/>
          <w:szCs w:val="24"/>
        </w:rPr>
        <w:t>e conduct of the 3</w:t>
      </w:r>
      <w:r w:rsidRPr="00E73245">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57014B">
        <w:rPr>
          <w:rFonts w:ascii="Times New Roman" w:hAnsi="Times New Roman" w:cs="Times New Roman"/>
          <w:sz w:val="24"/>
          <w:szCs w:val="24"/>
        </w:rPr>
        <w:t>Respondent</w:t>
      </w:r>
      <w:r>
        <w:rPr>
          <w:rFonts w:ascii="Times New Roman" w:hAnsi="Times New Roman" w:cs="Times New Roman"/>
          <w:sz w:val="24"/>
          <w:szCs w:val="24"/>
        </w:rPr>
        <w:t xml:space="preserve"> was </w:t>
      </w:r>
      <w:r w:rsidR="003E0524" w:rsidRPr="00E73245">
        <w:rPr>
          <w:rFonts w:ascii="Times New Roman" w:hAnsi="Times New Roman" w:cs="Times New Roman"/>
          <w:sz w:val="24"/>
          <w:szCs w:val="24"/>
        </w:rPr>
        <w:t>illegal.</w:t>
      </w:r>
      <w:r w:rsidR="003E0524">
        <w:rPr>
          <w:rFonts w:ascii="Times New Roman" w:hAnsi="Times New Roman" w:cs="Times New Roman"/>
          <w:sz w:val="24"/>
          <w:szCs w:val="24"/>
        </w:rPr>
        <w:t xml:space="preserve"> </w:t>
      </w:r>
      <w:r w:rsidR="003E0524" w:rsidRPr="00E73245">
        <w:rPr>
          <w:rFonts w:ascii="Times New Roman" w:hAnsi="Times New Roman" w:cs="Times New Roman"/>
          <w:sz w:val="24"/>
          <w:szCs w:val="24"/>
        </w:rPr>
        <w:t>It</w:t>
      </w:r>
      <w:r w:rsidRPr="00E73245">
        <w:rPr>
          <w:rFonts w:ascii="Times New Roman" w:hAnsi="Times New Roman" w:cs="Times New Roman"/>
          <w:sz w:val="24"/>
          <w:szCs w:val="24"/>
        </w:rPr>
        <w:t xml:space="preserve"> is an established principle that “re-registration” or second registration of a birth does not apply when registering the birth of a child born out of wedlock. The</w:t>
      </w:r>
      <w:r>
        <w:rPr>
          <w:rFonts w:ascii="Times New Roman" w:hAnsi="Times New Roman" w:cs="Times New Roman"/>
          <w:sz w:val="24"/>
          <w:szCs w:val="24"/>
        </w:rPr>
        <w:t xml:space="preserve"> High Court interpreted the provisions of section 12 in the case of </w:t>
      </w:r>
      <w:bookmarkStart w:id="1" w:name="_Hlk195005304"/>
      <w:bookmarkStart w:id="2" w:name="_Hlk195000935"/>
      <w:r w:rsidR="000257BA" w:rsidRPr="003D6F18">
        <w:rPr>
          <w:rFonts w:ascii="Times New Roman" w:hAnsi="Times New Roman" w:cs="Times New Roman"/>
          <w:i/>
          <w:iCs/>
          <w:sz w:val="24"/>
          <w:szCs w:val="24"/>
          <w:lang w:val="en-US"/>
        </w:rPr>
        <w:t>Estate Elias</w:t>
      </w:r>
      <w:r w:rsidR="000257BA">
        <w:rPr>
          <w:rFonts w:ascii="Times New Roman" w:hAnsi="Times New Roman" w:cs="Times New Roman"/>
          <w:i/>
          <w:iCs/>
          <w:sz w:val="24"/>
          <w:szCs w:val="24"/>
          <w:lang w:val="en-US"/>
        </w:rPr>
        <w:t xml:space="preserve"> Jonathan Kanengoni and Anor v Manyika and Ors </w:t>
      </w:r>
      <w:bookmarkEnd w:id="1"/>
      <w:r w:rsidR="000257BA">
        <w:rPr>
          <w:rFonts w:ascii="Times New Roman" w:hAnsi="Times New Roman" w:cs="Times New Roman"/>
          <w:sz w:val="24"/>
          <w:szCs w:val="24"/>
          <w:lang w:val="en-US"/>
        </w:rPr>
        <w:t>HH160/2017</w:t>
      </w:r>
      <w:bookmarkEnd w:id="2"/>
      <w:r w:rsidR="000257BA">
        <w:rPr>
          <w:rFonts w:ascii="Times New Roman" w:hAnsi="Times New Roman" w:cs="Times New Roman"/>
          <w:sz w:val="24"/>
          <w:szCs w:val="24"/>
          <w:lang w:val="en-US"/>
        </w:rPr>
        <w:t xml:space="preserve"> wherein the learned Judge President of the High Court </w:t>
      </w:r>
      <w:r w:rsidR="003E0524">
        <w:rPr>
          <w:rFonts w:ascii="Times New Roman" w:hAnsi="Times New Roman" w:cs="Times New Roman"/>
          <w:sz w:val="24"/>
          <w:szCs w:val="24"/>
          <w:lang w:val="en-US"/>
        </w:rPr>
        <w:t>articulates that</w:t>
      </w:r>
      <w:r w:rsidR="000257BA">
        <w:rPr>
          <w:rFonts w:ascii="Times New Roman" w:hAnsi="Times New Roman" w:cs="Times New Roman"/>
          <w:sz w:val="24"/>
          <w:szCs w:val="24"/>
          <w:lang w:val="en-US"/>
        </w:rPr>
        <w:t>:</w:t>
      </w:r>
    </w:p>
    <w:p w14:paraId="512AE410" w14:textId="57087FB2" w:rsidR="000257BA" w:rsidRPr="00884675" w:rsidRDefault="000257BA" w:rsidP="001D3838">
      <w:pPr>
        <w:spacing w:line="360" w:lineRule="auto"/>
        <w:ind w:left="720" w:firstLine="57"/>
        <w:jc w:val="both"/>
        <w:rPr>
          <w:rFonts w:ascii="Times New Roman" w:hAnsi="Times New Roman" w:cs="Times New Roman"/>
        </w:rPr>
      </w:pPr>
      <w:r w:rsidRPr="008E27D6">
        <w:rPr>
          <w:rFonts w:ascii="Times New Roman" w:hAnsi="Times New Roman" w:cs="Times New Roman"/>
          <w:sz w:val="24"/>
          <w:szCs w:val="24"/>
        </w:rPr>
        <w:t>“</w:t>
      </w:r>
      <w:r w:rsidRPr="00884675">
        <w:rPr>
          <w:rFonts w:ascii="Times New Roman" w:hAnsi="Times New Roman" w:cs="Times New Roman"/>
        </w:rPr>
        <w:t>Section 12 lays down three scenarios where births of children born out of wedlock may be registered under the name of the father. Section 12 (2) (c) in particular, permits the mother jointly with a parent or near relative of the alleged father, where the father is deceased, to request the Registrar to register a child in the name of the father. A child registered in terms of s 12 (2)(c) remains a child born out of wedlock and is not legitimized by such a registration. The procedure provided for in this section is akin to legitimation except that the father is not involved in the registration and the registration has no consequence of legitimizing the child. The Registrar submitted that the word ‘’legitimation’’ is an internal administrative term used at t</w:t>
      </w:r>
      <w:r w:rsidR="00884675">
        <w:rPr>
          <w:rFonts w:ascii="Times New Roman" w:hAnsi="Times New Roman" w:cs="Times New Roman"/>
        </w:rPr>
        <w:t>he Registrar</w:t>
      </w:r>
      <w:r w:rsidRPr="00884675">
        <w:rPr>
          <w:rFonts w:ascii="Times New Roman" w:hAnsi="Times New Roman" w:cs="Times New Roman"/>
        </w:rPr>
        <w:t>‘s offices. The Registrar has imported the concept of legitimation and improperly so. The registrar purported to be acting under s12 and yet the section does not provide for legitimation. The difficulty is that the concept is not supported by any provisions of the Act. The procedure in s12 can only be invoked upon initial registration of the minor child. Because s 12 provides for an initial registration only, a relative can only be involved in a registration of a birth at the outset. It was never the intention of the legislature that when a father denying paternity of a child dies, his near relatives come forward acknowledge paternity on his behalf and legitimize the child and re</w:t>
      </w:r>
      <w:r w:rsidR="005F3CB8" w:rsidRPr="00884675">
        <w:rPr>
          <w:rFonts w:ascii="Times New Roman" w:hAnsi="Times New Roman" w:cs="Times New Roman"/>
        </w:rPr>
        <w:t>-</w:t>
      </w:r>
      <w:r w:rsidRPr="00884675">
        <w:rPr>
          <w:rFonts w:ascii="Times New Roman" w:hAnsi="Times New Roman" w:cs="Times New Roman"/>
        </w:rPr>
        <w:t>register the child’s birth.”</w:t>
      </w:r>
    </w:p>
    <w:p w14:paraId="1B3EECDD" w14:textId="47D0F573" w:rsidR="005F3CB8" w:rsidRDefault="005F3CB8" w:rsidP="001D3838">
      <w:pPr>
        <w:spacing w:line="360" w:lineRule="auto"/>
        <w:ind w:firstLine="720"/>
        <w:jc w:val="both"/>
        <w:rPr>
          <w:rFonts w:ascii="Times New Roman" w:hAnsi="Times New Roman" w:cs="Times New Roman"/>
          <w:sz w:val="24"/>
          <w:szCs w:val="24"/>
          <w:lang w:val="en-US"/>
        </w:rPr>
      </w:pPr>
      <w:r w:rsidRPr="005F3CB8">
        <w:rPr>
          <w:rFonts w:ascii="Times New Roman" w:hAnsi="Times New Roman" w:cs="Times New Roman"/>
          <w:sz w:val="24"/>
          <w:szCs w:val="24"/>
        </w:rPr>
        <w:t>Applying the principles in</w:t>
      </w:r>
      <w:r w:rsidRPr="005F3CB8">
        <w:rPr>
          <w:rFonts w:ascii="Times New Roman" w:hAnsi="Times New Roman" w:cs="Times New Roman"/>
          <w:i/>
          <w:iCs/>
          <w:sz w:val="24"/>
          <w:szCs w:val="24"/>
          <w:lang w:val="en-US"/>
        </w:rPr>
        <w:t xml:space="preserve"> </w:t>
      </w:r>
      <w:bookmarkStart w:id="3" w:name="_Hlk195017582"/>
      <w:bookmarkStart w:id="4" w:name="_Hlk195189188"/>
      <w:r w:rsidRPr="003D6F18">
        <w:rPr>
          <w:rFonts w:ascii="Times New Roman" w:hAnsi="Times New Roman" w:cs="Times New Roman"/>
          <w:i/>
          <w:iCs/>
          <w:sz w:val="24"/>
          <w:szCs w:val="24"/>
          <w:lang w:val="en-US"/>
        </w:rPr>
        <w:t>Estate Elias</w:t>
      </w:r>
      <w:r>
        <w:rPr>
          <w:rFonts w:ascii="Times New Roman" w:hAnsi="Times New Roman" w:cs="Times New Roman"/>
          <w:i/>
          <w:iCs/>
          <w:sz w:val="24"/>
          <w:szCs w:val="24"/>
          <w:lang w:val="en-US"/>
        </w:rPr>
        <w:t xml:space="preserve"> Jonathan Kanengoni and Anor v Manyika and Ors </w:t>
      </w:r>
      <w:r>
        <w:rPr>
          <w:rFonts w:ascii="Times New Roman" w:hAnsi="Times New Roman" w:cs="Times New Roman"/>
          <w:sz w:val="24"/>
          <w:szCs w:val="24"/>
          <w:lang w:val="en-US"/>
        </w:rPr>
        <w:t>sup</w:t>
      </w:r>
      <w:bookmarkEnd w:id="3"/>
      <w:r>
        <w:rPr>
          <w:rFonts w:ascii="Times New Roman" w:hAnsi="Times New Roman" w:cs="Times New Roman"/>
          <w:sz w:val="24"/>
          <w:szCs w:val="24"/>
          <w:lang w:val="en-US"/>
        </w:rPr>
        <w:t>ra</w:t>
      </w:r>
      <w:bookmarkEnd w:id="4"/>
      <w:r>
        <w:rPr>
          <w:rFonts w:ascii="Times New Roman" w:hAnsi="Times New Roman" w:cs="Times New Roman"/>
          <w:sz w:val="24"/>
          <w:szCs w:val="24"/>
          <w:lang w:val="en-US"/>
        </w:rPr>
        <w:t>, Iam of the view that the registration of a birth cer</w:t>
      </w:r>
      <w:r w:rsidR="00884675">
        <w:rPr>
          <w:rFonts w:ascii="Times New Roman" w:hAnsi="Times New Roman" w:cs="Times New Roman"/>
          <w:sz w:val="24"/>
          <w:szCs w:val="24"/>
          <w:lang w:val="en-US"/>
        </w:rPr>
        <w:t>tificate number 6266368 by the first</w:t>
      </w:r>
      <w:r>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in 2020 was a re-registration of birth of a child born out of wedlock. There can be no doubt that the </w:t>
      </w:r>
      <w:r w:rsidR="00884675">
        <w:rPr>
          <w:rFonts w:ascii="Times New Roman" w:hAnsi="Times New Roman" w:cs="Times New Roman"/>
          <w:sz w:val="24"/>
          <w:szCs w:val="24"/>
          <w:lang w:val="en-US"/>
        </w:rPr>
        <w:t>procedure invoked by the third</w:t>
      </w:r>
      <w:r>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to re-register </w:t>
      </w:r>
      <w:r w:rsidR="00884675">
        <w:rPr>
          <w:rFonts w:ascii="Times New Roman" w:hAnsi="Times New Roman" w:cs="Times New Roman"/>
          <w:sz w:val="24"/>
          <w:szCs w:val="24"/>
          <w:lang w:val="en-US"/>
        </w:rPr>
        <w:t>the first</w:t>
      </w:r>
      <w:r w:rsidR="00132203">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132203">
        <w:rPr>
          <w:rFonts w:ascii="Times New Roman" w:hAnsi="Times New Roman" w:cs="Times New Roman"/>
          <w:sz w:val="24"/>
          <w:szCs w:val="24"/>
          <w:lang w:val="en-US"/>
        </w:rPr>
        <w:t xml:space="preserve">’s birth was done in violation of section 12 of the Births and Deaths Registration </w:t>
      </w:r>
      <w:r w:rsidR="00E65E54">
        <w:rPr>
          <w:rFonts w:ascii="Times New Roman" w:hAnsi="Times New Roman" w:cs="Times New Roman"/>
          <w:sz w:val="24"/>
          <w:szCs w:val="24"/>
          <w:lang w:val="en-US"/>
        </w:rPr>
        <w:t>Act.</w:t>
      </w:r>
      <w:r w:rsidR="00884675">
        <w:rPr>
          <w:rFonts w:ascii="Times New Roman" w:hAnsi="Times New Roman" w:cs="Times New Roman"/>
          <w:sz w:val="24"/>
          <w:szCs w:val="24"/>
          <w:lang w:val="en-US"/>
        </w:rPr>
        <w:t xml:space="preserve"> The third</w:t>
      </w:r>
      <w:r w:rsidR="003E0524">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sidR="003E0524">
        <w:rPr>
          <w:rFonts w:ascii="Times New Roman" w:hAnsi="Times New Roman" w:cs="Times New Roman"/>
          <w:sz w:val="24"/>
          <w:szCs w:val="24"/>
          <w:lang w:val="en-US"/>
        </w:rPr>
        <w:t xml:space="preserve"> purported to do that which the law does not entitle it to do, thus the re-registration was ultra vires the law, invalid and should be set aside. </w:t>
      </w:r>
    </w:p>
    <w:p w14:paraId="3E875D5D" w14:textId="56D43D7E" w:rsidR="000257BA" w:rsidRPr="006B3880" w:rsidRDefault="003E0524" w:rsidP="001D38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The</w:t>
      </w:r>
      <w:r w:rsidR="00884675">
        <w:rPr>
          <w:rFonts w:ascii="Times New Roman" w:hAnsi="Times New Roman" w:cs="Times New Roman"/>
          <w:sz w:val="24"/>
          <w:szCs w:val="24"/>
          <w:lang w:val="en-US"/>
        </w:rPr>
        <w:t xml:space="preserve"> records further show that the third</w:t>
      </w:r>
      <w:r>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based t</w:t>
      </w:r>
      <w:r w:rsidR="00884675">
        <w:rPr>
          <w:rFonts w:ascii="Times New Roman" w:hAnsi="Times New Roman" w:cs="Times New Roman"/>
          <w:sz w:val="24"/>
          <w:szCs w:val="24"/>
          <w:lang w:val="en-US"/>
        </w:rPr>
        <w:t>he decision to re-register the first</w:t>
      </w:r>
      <w:r>
        <w:rPr>
          <w:rFonts w:ascii="Times New Roman" w:hAnsi="Times New Roman" w:cs="Times New Roman"/>
          <w:sz w:val="24"/>
          <w:szCs w:val="24"/>
          <w:lang w:val="en-US"/>
        </w:rPr>
        <w:t xml:space="preserve"> </w:t>
      </w:r>
      <w:r w:rsidR="0057014B">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’s birth on the grounds of legitimation. In the case of </w:t>
      </w:r>
      <w:r w:rsidRPr="003D6F18">
        <w:rPr>
          <w:rFonts w:ascii="Times New Roman" w:hAnsi="Times New Roman" w:cs="Times New Roman"/>
          <w:i/>
          <w:iCs/>
          <w:sz w:val="24"/>
          <w:szCs w:val="24"/>
          <w:lang w:val="en-US"/>
        </w:rPr>
        <w:t>Estate Elias</w:t>
      </w:r>
      <w:r>
        <w:rPr>
          <w:rFonts w:ascii="Times New Roman" w:hAnsi="Times New Roman" w:cs="Times New Roman"/>
          <w:i/>
          <w:iCs/>
          <w:sz w:val="24"/>
          <w:szCs w:val="24"/>
          <w:lang w:val="en-US"/>
        </w:rPr>
        <w:t xml:space="preserve"> Jonathan Kanengoni and Anor v Manyika and Ors </w:t>
      </w:r>
      <w:r>
        <w:rPr>
          <w:rFonts w:ascii="Times New Roman" w:hAnsi="Times New Roman" w:cs="Times New Roman"/>
          <w:sz w:val="24"/>
          <w:szCs w:val="24"/>
          <w:lang w:val="en-US"/>
        </w:rPr>
        <w:t>supra the court held that</w:t>
      </w:r>
      <w:r w:rsidR="006A2EA7">
        <w:rPr>
          <w:rFonts w:ascii="Times New Roman" w:hAnsi="Times New Roman" w:cs="Times New Roman"/>
          <w:sz w:val="24"/>
          <w:szCs w:val="24"/>
          <w:lang w:val="en-US"/>
        </w:rPr>
        <w:t>:</w:t>
      </w:r>
    </w:p>
    <w:p w14:paraId="71F43D31" w14:textId="0B063920" w:rsidR="00A75CA7" w:rsidRPr="00884675" w:rsidRDefault="003E0524" w:rsidP="00884675">
      <w:pPr>
        <w:spacing w:line="240" w:lineRule="auto"/>
        <w:ind w:left="720" w:firstLine="57"/>
        <w:jc w:val="both"/>
        <w:rPr>
          <w:rFonts w:ascii="Times New Roman" w:hAnsi="Times New Roman" w:cs="Times New Roman"/>
          <w:lang w:val="en-US"/>
        </w:rPr>
      </w:pPr>
      <w:r w:rsidRPr="00884675">
        <w:rPr>
          <w:rFonts w:ascii="Times New Roman" w:hAnsi="Times New Roman" w:cs="Times New Roman"/>
          <w:lang w:val="en-US"/>
        </w:rPr>
        <w:t xml:space="preserve"> </w:t>
      </w:r>
      <w:r w:rsidR="00A75CA7" w:rsidRPr="00884675">
        <w:rPr>
          <w:rFonts w:ascii="Times New Roman" w:hAnsi="Times New Roman" w:cs="Times New Roman"/>
          <w:lang w:val="en-US"/>
        </w:rPr>
        <w:t>“</w:t>
      </w:r>
      <w:r w:rsidR="00A75CA7" w:rsidRPr="00884675">
        <w:rPr>
          <w:rFonts w:ascii="Times New Roman" w:hAnsi="Times New Roman" w:cs="Times New Roman"/>
        </w:rPr>
        <w:t>The Registrar submitted that the word ‘’legitimation’’ is an internal administra</w:t>
      </w:r>
      <w:r w:rsidR="00884675">
        <w:rPr>
          <w:rFonts w:ascii="Times New Roman" w:hAnsi="Times New Roman" w:cs="Times New Roman"/>
        </w:rPr>
        <w:t>tive term used at the Registrar</w:t>
      </w:r>
      <w:r w:rsidR="00A75CA7" w:rsidRPr="00884675">
        <w:rPr>
          <w:rFonts w:ascii="Times New Roman" w:hAnsi="Times New Roman" w:cs="Times New Roman"/>
        </w:rPr>
        <w:t>‘s offices. The Registrar has imported the concept of legitimation and improperly so. The registrar purported to be acting under s12 and yet the section does not provide for legitimation. The difficulty is that the concept is not supported by any provisions of the Act. The procedure in s12 can only be invoked upon initial registration of the minor child. Because s 12 provides for an initial registration only, a relative can only be involved in a registration of a birth at the outset. It was never the intention of the legislature that when a father denying paternity of a child dies, his near relatives come forward acknowledge paternity on his behalf and legitimize the child and re-register the child’s birth. There is no suggestion in the provision that it applies to a re-registration of the birth of a child born out of wedlock. Re-registration of births is only permissible under s 19 of the Act</w:t>
      </w:r>
      <w:r w:rsidRPr="00884675">
        <w:rPr>
          <w:rFonts w:ascii="Times New Roman" w:hAnsi="Times New Roman" w:cs="Times New Roman"/>
        </w:rPr>
        <w:t>”</w:t>
      </w:r>
    </w:p>
    <w:p w14:paraId="5C71921D" w14:textId="5605BDED" w:rsidR="003E0524" w:rsidRDefault="003E0524" w:rsidP="001D383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court further reiterated tha</w:t>
      </w:r>
      <w:r w:rsidR="001576FF">
        <w:rPr>
          <w:rFonts w:ascii="Times New Roman" w:hAnsi="Times New Roman" w:cs="Times New Roman"/>
          <w:sz w:val="24"/>
          <w:szCs w:val="24"/>
          <w:lang w:val="en-US"/>
        </w:rPr>
        <w:t>t</w:t>
      </w:r>
      <w:r w:rsidR="006A2EA7">
        <w:rPr>
          <w:rFonts w:ascii="Times New Roman" w:hAnsi="Times New Roman" w:cs="Times New Roman"/>
          <w:sz w:val="24"/>
          <w:szCs w:val="24"/>
          <w:lang w:val="en-US"/>
        </w:rPr>
        <w:t>:</w:t>
      </w:r>
    </w:p>
    <w:p w14:paraId="63CF109E" w14:textId="5339385E" w:rsidR="00FC24F8" w:rsidRPr="00884675" w:rsidRDefault="00A40580" w:rsidP="00884675">
      <w:pPr>
        <w:spacing w:line="240" w:lineRule="auto"/>
        <w:ind w:left="720" w:firstLine="57"/>
        <w:jc w:val="both"/>
        <w:rPr>
          <w:rFonts w:ascii="Times New Roman" w:hAnsi="Times New Roman" w:cs="Times New Roman"/>
        </w:rPr>
      </w:pPr>
      <w:r w:rsidRPr="00884675">
        <w:rPr>
          <w:rFonts w:ascii="Times New Roman" w:hAnsi="Times New Roman" w:cs="Times New Roman"/>
          <w:lang w:val="en-US"/>
        </w:rPr>
        <w:t>“</w:t>
      </w:r>
      <w:r w:rsidRPr="00884675">
        <w:rPr>
          <w:rFonts w:ascii="Times New Roman" w:hAnsi="Times New Roman" w:cs="Times New Roman"/>
        </w:rPr>
        <w:t>The concept of legitimation of a child is not provided in our law. It is not defined in the Act. It is a concept foreign to our jurisdiction and is not legally recognized. A re-registration of a birth done for legitimation purposes is tainted with irregularity and is not procedurally and legally conducted. Such a registration does not render a child born out of wedlock whose parents have not subsequently married legitimate and is null and void. A birth certificate taken for legitimation purposes is not a valid birth certificate.”</w:t>
      </w:r>
    </w:p>
    <w:p w14:paraId="5E33032C" w14:textId="0688AA71" w:rsidR="000F0D11" w:rsidRDefault="001576FF" w:rsidP="001D383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Applying the above principles to the present matter, it shows that the purported legitimation attempted by the Registrar of Births and Deaths is not provided for </w:t>
      </w:r>
      <w:r w:rsidR="005F24F6">
        <w:rPr>
          <w:rFonts w:ascii="Times New Roman" w:hAnsi="Times New Roman" w:cs="Times New Roman"/>
          <w:sz w:val="24"/>
          <w:szCs w:val="24"/>
          <w:lang w:val="en-US"/>
        </w:rPr>
        <w:t xml:space="preserve">in our </w:t>
      </w:r>
      <w:r>
        <w:rPr>
          <w:rFonts w:ascii="Times New Roman" w:hAnsi="Times New Roman" w:cs="Times New Roman"/>
          <w:sz w:val="24"/>
          <w:szCs w:val="24"/>
          <w:lang w:val="en-US"/>
        </w:rPr>
        <w:t>law, hence it is therefore irregular, unlawful and invalid. It is pertinent to note that re-registration of birth is governed by section 19 of the Births and Deaths Registration Act.</w:t>
      </w:r>
      <w:r w:rsidR="005F24F6">
        <w:rPr>
          <w:rFonts w:ascii="Times New Roman" w:hAnsi="Times New Roman" w:cs="Times New Roman"/>
          <w:sz w:val="24"/>
          <w:szCs w:val="24"/>
          <w:lang w:val="en-US"/>
        </w:rPr>
        <w:t xml:space="preserve"> Section 19 provides as follows:</w:t>
      </w:r>
    </w:p>
    <w:p w14:paraId="142FCA6B" w14:textId="77777777" w:rsidR="005F24F6" w:rsidRPr="00884675" w:rsidRDefault="005F24F6" w:rsidP="00884675">
      <w:pPr>
        <w:spacing w:line="240" w:lineRule="auto"/>
        <w:ind w:left="456" w:firstLine="57"/>
        <w:jc w:val="both"/>
        <w:rPr>
          <w:rFonts w:ascii="Times New Roman" w:hAnsi="Times New Roman" w:cs="Times New Roman"/>
          <w:b/>
          <w:bCs/>
        </w:rPr>
      </w:pPr>
      <w:r w:rsidRPr="00884675">
        <w:rPr>
          <w:rFonts w:ascii="Times New Roman" w:hAnsi="Times New Roman" w:cs="Times New Roman"/>
        </w:rPr>
        <w:t>“19.</w:t>
      </w:r>
      <w:r w:rsidRPr="00884675">
        <w:rPr>
          <w:rFonts w:ascii="Times New Roman" w:hAnsi="Times New Roman" w:cs="Times New Roman"/>
          <w:b/>
          <w:bCs/>
        </w:rPr>
        <w:t xml:space="preserve"> Re-registration of births of persons born out of wedlock. </w:t>
      </w:r>
    </w:p>
    <w:p w14:paraId="26B7B343" w14:textId="77777777" w:rsidR="005F24F6" w:rsidRPr="00884675" w:rsidRDefault="005F24F6" w:rsidP="00884675">
      <w:pPr>
        <w:spacing w:line="240" w:lineRule="auto"/>
        <w:ind w:left="456" w:firstLine="57"/>
        <w:jc w:val="both"/>
        <w:rPr>
          <w:rFonts w:ascii="Times New Roman" w:hAnsi="Times New Roman" w:cs="Times New Roman"/>
        </w:rPr>
      </w:pPr>
      <w:r w:rsidRPr="00884675">
        <w:rPr>
          <w:rFonts w:ascii="Times New Roman" w:hAnsi="Times New Roman" w:cs="Times New Roman"/>
        </w:rPr>
        <w:t>(1)Where any person has been registered as born out of wedlock and evidence is presented to the Registrar-General satisfying him that, by operation of any law, the person must be regarded as born in wedlock, the Registrar-General may on application authorize the re-registration of the person’s birth, and such re-registration shall be effective as though the person had been born in wedlock at the time of the initial registration.</w:t>
      </w:r>
    </w:p>
    <w:p w14:paraId="43FF64D4" w14:textId="51A8226C" w:rsidR="005F24F6" w:rsidRPr="00884675" w:rsidRDefault="005F24F6" w:rsidP="00884675">
      <w:pPr>
        <w:spacing w:line="240" w:lineRule="auto"/>
        <w:ind w:left="456" w:firstLine="57"/>
        <w:jc w:val="both"/>
        <w:rPr>
          <w:rFonts w:ascii="Times New Roman" w:hAnsi="Times New Roman" w:cs="Times New Roman"/>
        </w:rPr>
      </w:pPr>
      <w:r w:rsidRPr="00884675">
        <w:rPr>
          <w:rFonts w:ascii="Times New Roman" w:hAnsi="Times New Roman" w:cs="Times New Roman"/>
        </w:rPr>
        <w:t xml:space="preserve"> (2)An application for re-registration in terms of subsection (1) may be made by either of the parents of the person concerned, whether or not he has attained the age of eighteen years, or, if either or both of his parents are dead, by his nearest relative or legal guardian.”</w:t>
      </w:r>
    </w:p>
    <w:p w14:paraId="7CE3735F" w14:textId="6C7CF401" w:rsidR="00C153FD" w:rsidRDefault="005F24F6" w:rsidP="001D3838">
      <w:pPr>
        <w:spacing w:line="360" w:lineRule="auto"/>
        <w:ind w:firstLine="720"/>
        <w:jc w:val="both"/>
        <w:rPr>
          <w:rFonts w:ascii="Times New Roman" w:hAnsi="Times New Roman" w:cs="Times New Roman"/>
          <w:sz w:val="24"/>
          <w:szCs w:val="24"/>
        </w:rPr>
      </w:pPr>
      <w:r w:rsidRPr="00583EB7">
        <w:rPr>
          <w:rFonts w:ascii="Times New Roman" w:hAnsi="Times New Roman" w:cs="Times New Roman"/>
          <w:sz w:val="24"/>
          <w:szCs w:val="24"/>
        </w:rPr>
        <w:t xml:space="preserve">Section 19 has the effect of recognizing children born out of wedlock as being in wedlock where the child’s parents subsequently marry. The re-registration of a birth in terms of this section can only be conducted where the status of the child is to be changed from being born out of wedlock to born in wedlock. The parents of the child approach the court for re-registration of the birth which will result in another birth certificate being taken in the father’s </w:t>
      </w:r>
      <w:r w:rsidRPr="00583EB7">
        <w:rPr>
          <w:rFonts w:ascii="Times New Roman" w:hAnsi="Times New Roman" w:cs="Times New Roman"/>
          <w:sz w:val="24"/>
          <w:szCs w:val="24"/>
        </w:rPr>
        <w:lastRenderedPageBreak/>
        <w:t>name. Section 19 does not allow re-registration of a birth of a child born out of wedlock whose parents never married and whose father is late. In the matter in</w:t>
      </w:r>
      <w:r w:rsidRPr="002D061F">
        <w:rPr>
          <w:rFonts w:ascii="Times New Roman" w:hAnsi="Times New Roman" w:cs="Times New Roman"/>
          <w:i/>
          <w:iCs/>
          <w:sz w:val="24"/>
          <w:szCs w:val="24"/>
        </w:rPr>
        <w:t xml:space="preserve"> casu</w:t>
      </w:r>
      <w:r w:rsidR="00884675">
        <w:rPr>
          <w:rFonts w:ascii="Times New Roman" w:hAnsi="Times New Roman" w:cs="Times New Roman"/>
          <w:sz w:val="24"/>
          <w:szCs w:val="24"/>
        </w:rPr>
        <w:t xml:space="preserve"> the first</w:t>
      </w:r>
      <w:r w:rsidRPr="00583EB7">
        <w:rPr>
          <w:rFonts w:ascii="Times New Roman" w:hAnsi="Times New Roman" w:cs="Times New Roman"/>
          <w:sz w:val="24"/>
          <w:szCs w:val="24"/>
        </w:rPr>
        <w:t xml:space="preserve"> </w:t>
      </w:r>
      <w:r w:rsidR="0057014B">
        <w:rPr>
          <w:rFonts w:ascii="Times New Roman" w:hAnsi="Times New Roman" w:cs="Times New Roman"/>
          <w:sz w:val="24"/>
          <w:szCs w:val="24"/>
        </w:rPr>
        <w:t>Respondent</w:t>
      </w:r>
      <w:r w:rsidRPr="00583EB7">
        <w:rPr>
          <w:rFonts w:ascii="Times New Roman" w:hAnsi="Times New Roman" w:cs="Times New Roman"/>
          <w:sz w:val="24"/>
          <w:szCs w:val="24"/>
        </w:rPr>
        <w:t>’s mother never married the late Lazarus Mkudu</w:t>
      </w:r>
      <w:r w:rsidR="00583EB7" w:rsidRPr="00583EB7">
        <w:rPr>
          <w:rFonts w:ascii="Times New Roman" w:hAnsi="Times New Roman" w:cs="Times New Roman"/>
          <w:sz w:val="24"/>
          <w:szCs w:val="24"/>
        </w:rPr>
        <w:t>, thus there</w:t>
      </w:r>
      <w:r w:rsidR="00884675">
        <w:rPr>
          <w:rFonts w:ascii="Times New Roman" w:hAnsi="Times New Roman" w:cs="Times New Roman"/>
          <w:sz w:val="24"/>
          <w:szCs w:val="24"/>
        </w:rPr>
        <w:t xml:space="preserve"> was never any wedlock for the first</w:t>
      </w:r>
      <w:r w:rsidR="00583EB7" w:rsidRPr="00583EB7">
        <w:rPr>
          <w:rFonts w:ascii="Times New Roman" w:hAnsi="Times New Roman" w:cs="Times New Roman"/>
          <w:sz w:val="24"/>
          <w:szCs w:val="24"/>
        </w:rPr>
        <w:t xml:space="preserve"> </w:t>
      </w:r>
      <w:r w:rsidR="0057014B">
        <w:rPr>
          <w:rFonts w:ascii="Times New Roman" w:hAnsi="Times New Roman" w:cs="Times New Roman"/>
          <w:sz w:val="24"/>
          <w:szCs w:val="24"/>
        </w:rPr>
        <w:t>Respondent</w:t>
      </w:r>
      <w:r w:rsidR="00583EB7" w:rsidRPr="00583EB7">
        <w:rPr>
          <w:rFonts w:ascii="Times New Roman" w:hAnsi="Times New Roman" w:cs="Times New Roman"/>
          <w:sz w:val="24"/>
          <w:szCs w:val="24"/>
        </w:rPr>
        <w:t xml:space="preserve"> to be received into.</w:t>
      </w:r>
      <w:r w:rsidR="00320EB2">
        <w:rPr>
          <w:rFonts w:ascii="Times New Roman" w:hAnsi="Times New Roman" w:cs="Times New Roman"/>
          <w:sz w:val="24"/>
          <w:szCs w:val="24"/>
        </w:rPr>
        <w:t xml:space="preserve"> </w:t>
      </w:r>
    </w:p>
    <w:p w14:paraId="487F5DA3" w14:textId="648DD98D" w:rsidR="00C153FD" w:rsidRPr="00320EB2" w:rsidRDefault="006B300E" w:rsidP="001D3838">
      <w:pPr>
        <w:spacing w:line="360" w:lineRule="auto"/>
        <w:ind w:firstLine="57"/>
        <w:jc w:val="both"/>
        <w:rPr>
          <w:rFonts w:ascii="Times New Roman" w:hAnsi="Times New Roman" w:cs="Times New Roman"/>
          <w:sz w:val="24"/>
          <w:szCs w:val="24"/>
        </w:rPr>
      </w:pPr>
      <w:r w:rsidRPr="00320EB2">
        <w:rPr>
          <w:rFonts w:ascii="Times New Roman" w:hAnsi="Times New Roman" w:cs="Times New Roman"/>
          <w:sz w:val="24"/>
          <w:szCs w:val="24"/>
        </w:rPr>
        <w:t>Accordingly,</w:t>
      </w:r>
      <w:r w:rsidR="00C153FD" w:rsidRPr="00320EB2">
        <w:rPr>
          <w:rFonts w:ascii="Times New Roman" w:hAnsi="Times New Roman" w:cs="Times New Roman"/>
          <w:sz w:val="24"/>
          <w:szCs w:val="24"/>
        </w:rPr>
        <w:t xml:space="preserve"> it is ordered as follows:</w:t>
      </w:r>
    </w:p>
    <w:p w14:paraId="15888F97" w14:textId="683FB9C6" w:rsidR="006B300E" w:rsidRPr="00320EB2" w:rsidRDefault="00C153FD" w:rsidP="001D3838">
      <w:pPr>
        <w:pStyle w:val="ListParagraph"/>
        <w:numPr>
          <w:ilvl w:val="0"/>
          <w:numId w:val="2"/>
        </w:numPr>
        <w:spacing w:line="360" w:lineRule="auto"/>
        <w:jc w:val="both"/>
        <w:rPr>
          <w:rFonts w:ascii="Times New Roman" w:hAnsi="Times New Roman" w:cs="Times New Roman"/>
          <w:sz w:val="24"/>
          <w:szCs w:val="24"/>
          <w:lang w:val="en-US"/>
        </w:rPr>
      </w:pPr>
      <w:r w:rsidRPr="00320EB2">
        <w:rPr>
          <w:rFonts w:ascii="Times New Roman" w:hAnsi="Times New Roman" w:cs="Times New Roman"/>
          <w:sz w:val="24"/>
          <w:szCs w:val="24"/>
        </w:rPr>
        <w:t xml:space="preserve">The birth certificate issued by the 3rd </w:t>
      </w:r>
      <w:r w:rsidR="0057014B">
        <w:rPr>
          <w:rFonts w:ascii="Times New Roman" w:hAnsi="Times New Roman" w:cs="Times New Roman"/>
          <w:sz w:val="24"/>
          <w:szCs w:val="24"/>
        </w:rPr>
        <w:t>Respondent</w:t>
      </w:r>
      <w:r w:rsidRPr="00320EB2">
        <w:rPr>
          <w:rFonts w:ascii="Times New Roman" w:hAnsi="Times New Roman" w:cs="Times New Roman"/>
          <w:sz w:val="24"/>
          <w:szCs w:val="24"/>
        </w:rPr>
        <w:t xml:space="preserve"> in favour of “Ruvimbo Mukudu”, the 1st </w:t>
      </w:r>
      <w:r w:rsidR="0057014B">
        <w:rPr>
          <w:rFonts w:ascii="Times New Roman" w:hAnsi="Times New Roman" w:cs="Times New Roman"/>
          <w:sz w:val="24"/>
          <w:szCs w:val="24"/>
        </w:rPr>
        <w:t>Respondent</w:t>
      </w:r>
      <w:r w:rsidRPr="00320EB2">
        <w:rPr>
          <w:rFonts w:ascii="Times New Roman" w:hAnsi="Times New Roman" w:cs="Times New Roman"/>
          <w:sz w:val="24"/>
          <w:szCs w:val="24"/>
        </w:rPr>
        <w:t xml:space="preserve">, under Birth Certificate number 6266368 on the 16th of March 2020 was irregularly obtained and is declared null and void. </w:t>
      </w:r>
    </w:p>
    <w:p w14:paraId="0E2A54E1" w14:textId="38818C03" w:rsidR="006B300E" w:rsidRPr="00320EB2" w:rsidRDefault="00C153FD" w:rsidP="001D3838">
      <w:pPr>
        <w:pStyle w:val="ListParagraph"/>
        <w:numPr>
          <w:ilvl w:val="0"/>
          <w:numId w:val="2"/>
        </w:numPr>
        <w:spacing w:line="360" w:lineRule="auto"/>
        <w:jc w:val="both"/>
        <w:rPr>
          <w:rFonts w:ascii="Times New Roman" w:hAnsi="Times New Roman" w:cs="Times New Roman"/>
          <w:sz w:val="24"/>
          <w:szCs w:val="24"/>
          <w:lang w:val="en-US"/>
        </w:rPr>
      </w:pPr>
      <w:r w:rsidRPr="00320EB2">
        <w:rPr>
          <w:rFonts w:ascii="Times New Roman" w:hAnsi="Times New Roman" w:cs="Times New Roman"/>
          <w:sz w:val="24"/>
          <w:szCs w:val="24"/>
        </w:rPr>
        <w:t>The 3</w:t>
      </w:r>
      <w:r w:rsidR="006B300E" w:rsidRPr="00320EB2">
        <w:rPr>
          <w:rFonts w:ascii="Times New Roman" w:hAnsi="Times New Roman" w:cs="Times New Roman"/>
          <w:sz w:val="24"/>
          <w:szCs w:val="24"/>
          <w:vertAlign w:val="superscript"/>
        </w:rPr>
        <w:t>rd</w:t>
      </w:r>
      <w:r w:rsidR="006B300E" w:rsidRPr="00320EB2">
        <w:rPr>
          <w:rFonts w:ascii="Times New Roman" w:hAnsi="Times New Roman" w:cs="Times New Roman"/>
          <w:sz w:val="24"/>
          <w:szCs w:val="24"/>
        </w:rPr>
        <w:t xml:space="preserve"> </w:t>
      </w:r>
      <w:r w:rsidR="0057014B">
        <w:rPr>
          <w:rFonts w:ascii="Times New Roman" w:hAnsi="Times New Roman" w:cs="Times New Roman"/>
          <w:sz w:val="24"/>
          <w:szCs w:val="24"/>
        </w:rPr>
        <w:t>Respondent</w:t>
      </w:r>
      <w:r w:rsidRPr="00320EB2">
        <w:rPr>
          <w:rFonts w:ascii="Times New Roman" w:hAnsi="Times New Roman" w:cs="Times New Roman"/>
          <w:sz w:val="24"/>
          <w:szCs w:val="24"/>
        </w:rPr>
        <w:t xml:space="preserve"> is ordered to strike Birth Certificate number 6266368 out of its records. </w:t>
      </w:r>
    </w:p>
    <w:p w14:paraId="7B7CA09A" w14:textId="3207408D" w:rsidR="00C153FD" w:rsidRPr="00664711" w:rsidRDefault="002D061F" w:rsidP="001D3838">
      <w:pPr>
        <w:pStyle w:val="ListParagraph"/>
        <w:numPr>
          <w:ilvl w:val="0"/>
          <w:numId w:val="2"/>
        </w:numPr>
        <w:spacing w:line="360" w:lineRule="auto"/>
        <w:jc w:val="both"/>
        <w:rPr>
          <w:rFonts w:ascii="Times New Roman" w:hAnsi="Times New Roman" w:cs="Times New Roman"/>
          <w:sz w:val="24"/>
          <w:szCs w:val="24"/>
          <w:lang w:val="en-US"/>
        </w:rPr>
      </w:pPr>
      <w:r w:rsidRPr="002D061F">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785A4993" wp14:editId="7C3B2361">
            <wp:simplePos x="0" y="0"/>
            <wp:positionH relativeFrom="margin">
              <wp:align>left</wp:align>
            </wp:positionH>
            <wp:positionV relativeFrom="paragraph">
              <wp:posOffset>449580</wp:posOffset>
            </wp:positionV>
            <wp:extent cx="1741170" cy="287655"/>
            <wp:effectExtent l="0" t="0" r="0" b="0"/>
            <wp:wrapSquare wrapText="bothSides"/>
            <wp:docPr id="4485605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6052" name="Picture 1"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287655"/>
                    </a:xfrm>
                    <a:prstGeom prst="rect">
                      <a:avLst/>
                    </a:prstGeom>
                    <a:noFill/>
                    <a:ln>
                      <a:noFill/>
                    </a:ln>
                  </pic:spPr>
                </pic:pic>
              </a:graphicData>
            </a:graphic>
            <wp14:sizeRelV relativeFrom="margin">
              <wp14:pctHeight>0</wp14:pctHeight>
            </wp14:sizeRelV>
          </wp:anchor>
        </w:drawing>
      </w:r>
      <w:r w:rsidR="00C153FD" w:rsidRPr="00320EB2">
        <w:rPr>
          <w:rFonts w:ascii="Times New Roman" w:hAnsi="Times New Roman" w:cs="Times New Roman"/>
          <w:sz w:val="24"/>
          <w:szCs w:val="24"/>
        </w:rPr>
        <w:t xml:space="preserve">The 1st </w:t>
      </w:r>
      <w:r w:rsidR="0057014B">
        <w:rPr>
          <w:rFonts w:ascii="Times New Roman" w:hAnsi="Times New Roman" w:cs="Times New Roman"/>
          <w:sz w:val="24"/>
          <w:szCs w:val="24"/>
        </w:rPr>
        <w:t>Respondent</w:t>
      </w:r>
      <w:r w:rsidR="006B300E" w:rsidRPr="00320EB2">
        <w:rPr>
          <w:rFonts w:ascii="Times New Roman" w:hAnsi="Times New Roman" w:cs="Times New Roman"/>
          <w:sz w:val="24"/>
          <w:szCs w:val="24"/>
        </w:rPr>
        <w:t xml:space="preserve"> is to pay costs of </w:t>
      </w:r>
      <w:r w:rsidR="00320EB2" w:rsidRPr="00320EB2">
        <w:rPr>
          <w:rFonts w:ascii="Times New Roman" w:hAnsi="Times New Roman" w:cs="Times New Roman"/>
          <w:sz w:val="24"/>
          <w:szCs w:val="24"/>
        </w:rPr>
        <w:t>suit.</w:t>
      </w:r>
    </w:p>
    <w:p w14:paraId="38AA9DE5" w14:textId="63612912" w:rsidR="00664711" w:rsidRDefault="00664711" w:rsidP="001D3838">
      <w:pPr>
        <w:spacing w:line="360" w:lineRule="auto"/>
        <w:ind w:left="57"/>
        <w:jc w:val="both"/>
        <w:rPr>
          <w:rFonts w:ascii="Times New Roman" w:hAnsi="Times New Roman" w:cs="Times New Roman"/>
          <w:sz w:val="24"/>
          <w:szCs w:val="24"/>
          <w:lang w:val="en-US"/>
        </w:rPr>
      </w:pPr>
    </w:p>
    <w:p w14:paraId="18E09EDC" w14:textId="77777777" w:rsidR="002D061F" w:rsidRDefault="002D061F" w:rsidP="001D3838">
      <w:pPr>
        <w:spacing w:line="360" w:lineRule="auto"/>
        <w:ind w:left="57"/>
        <w:jc w:val="both"/>
        <w:rPr>
          <w:rFonts w:ascii="Times New Roman" w:hAnsi="Times New Roman" w:cs="Times New Roman"/>
          <w:sz w:val="24"/>
          <w:szCs w:val="24"/>
          <w:lang w:val="en-US"/>
        </w:rPr>
      </w:pPr>
    </w:p>
    <w:p w14:paraId="141A5571" w14:textId="3AD687AC" w:rsidR="00664711" w:rsidRPr="00884675" w:rsidRDefault="00664711" w:rsidP="00884675">
      <w:pPr>
        <w:spacing w:after="0" w:line="240" w:lineRule="auto"/>
        <w:ind w:left="57"/>
        <w:jc w:val="both"/>
        <w:rPr>
          <w:rFonts w:ascii="Times New Roman" w:hAnsi="Times New Roman" w:cs="Times New Roman"/>
          <w:sz w:val="24"/>
          <w:szCs w:val="24"/>
          <w:lang w:val="en-US"/>
        </w:rPr>
      </w:pPr>
      <w:r w:rsidRPr="00884675">
        <w:rPr>
          <w:rFonts w:ascii="Times New Roman" w:hAnsi="Times New Roman" w:cs="Times New Roman"/>
          <w:i/>
          <w:iCs/>
          <w:sz w:val="24"/>
          <w:szCs w:val="24"/>
          <w:lang w:val="en-US"/>
        </w:rPr>
        <w:t>Madotsa and Partners</w:t>
      </w:r>
      <w:r w:rsidRPr="00884675">
        <w:rPr>
          <w:rFonts w:ascii="Times New Roman" w:hAnsi="Times New Roman" w:cs="Times New Roman"/>
          <w:sz w:val="24"/>
          <w:szCs w:val="24"/>
          <w:lang w:val="en-US"/>
        </w:rPr>
        <w:t xml:space="preserve">, </w:t>
      </w:r>
      <w:r w:rsidR="0057014B" w:rsidRPr="00884675">
        <w:rPr>
          <w:rFonts w:ascii="Times New Roman" w:hAnsi="Times New Roman" w:cs="Times New Roman"/>
          <w:sz w:val="24"/>
          <w:szCs w:val="24"/>
          <w:lang w:val="en-US"/>
        </w:rPr>
        <w:t>Applicant</w:t>
      </w:r>
      <w:r w:rsidRPr="00884675">
        <w:rPr>
          <w:rFonts w:ascii="Times New Roman" w:hAnsi="Times New Roman" w:cs="Times New Roman"/>
          <w:sz w:val="24"/>
          <w:szCs w:val="24"/>
          <w:lang w:val="en-US"/>
        </w:rPr>
        <w:t>’s legal practitioners</w:t>
      </w:r>
    </w:p>
    <w:p w14:paraId="280A25BF" w14:textId="3ADF65E1" w:rsidR="00664711" w:rsidRPr="00884675" w:rsidRDefault="00664711" w:rsidP="00884675">
      <w:pPr>
        <w:spacing w:after="0" w:line="240" w:lineRule="auto"/>
        <w:ind w:left="57"/>
        <w:jc w:val="both"/>
        <w:rPr>
          <w:rFonts w:ascii="Times New Roman" w:hAnsi="Times New Roman" w:cs="Times New Roman"/>
          <w:sz w:val="24"/>
          <w:szCs w:val="24"/>
          <w:lang w:val="en-US"/>
        </w:rPr>
      </w:pPr>
      <w:r w:rsidRPr="00884675">
        <w:rPr>
          <w:rFonts w:ascii="Times New Roman" w:hAnsi="Times New Roman" w:cs="Times New Roman"/>
          <w:i/>
          <w:iCs/>
          <w:sz w:val="24"/>
          <w:szCs w:val="24"/>
          <w:lang w:val="en-US"/>
        </w:rPr>
        <w:t>Masiye-Sheshe and Associates,</w:t>
      </w:r>
      <w:r w:rsidR="00884675" w:rsidRPr="00884675">
        <w:rPr>
          <w:rFonts w:ascii="Times New Roman" w:hAnsi="Times New Roman" w:cs="Times New Roman"/>
          <w:sz w:val="24"/>
          <w:szCs w:val="24"/>
          <w:lang w:val="en-US"/>
        </w:rPr>
        <w:t xml:space="preserve"> first</w:t>
      </w:r>
      <w:r w:rsidRPr="00884675">
        <w:rPr>
          <w:rFonts w:ascii="Times New Roman" w:hAnsi="Times New Roman" w:cs="Times New Roman"/>
          <w:sz w:val="24"/>
          <w:szCs w:val="24"/>
          <w:lang w:val="en-US"/>
        </w:rPr>
        <w:t xml:space="preserve"> </w:t>
      </w:r>
      <w:r w:rsidR="0057014B" w:rsidRPr="00884675">
        <w:rPr>
          <w:rFonts w:ascii="Times New Roman" w:hAnsi="Times New Roman" w:cs="Times New Roman"/>
          <w:sz w:val="24"/>
          <w:szCs w:val="24"/>
          <w:lang w:val="en-US"/>
        </w:rPr>
        <w:t>Respondent</w:t>
      </w:r>
      <w:r w:rsidRPr="00884675">
        <w:rPr>
          <w:rFonts w:ascii="Times New Roman" w:hAnsi="Times New Roman" w:cs="Times New Roman"/>
          <w:sz w:val="24"/>
          <w:szCs w:val="24"/>
          <w:lang w:val="en-US"/>
        </w:rPr>
        <w:t>’s legal practitioners</w:t>
      </w:r>
    </w:p>
    <w:p w14:paraId="1CA0C288" w14:textId="6EC36633" w:rsidR="00664711" w:rsidRPr="00884675" w:rsidRDefault="00664711" w:rsidP="00884675">
      <w:pPr>
        <w:spacing w:after="0" w:line="240" w:lineRule="auto"/>
        <w:ind w:left="57"/>
        <w:jc w:val="both"/>
        <w:rPr>
          <w:rFonts w:ascii="Times New Roman" w:hAnsi="Times New Roman" w:cs="Times New Roman"/>
          <w:sz w:val="24"/>
          <w:szCs w:val="24"/>
          <w:lang w:val="en-US"/>
        </w:rPr>
      </w:pPr>
      <w:r w:rsidRPr="00884675">
        <w:rPr>
          <w:rFonts w:ascii="Times New Roman" w:hAnsi="Times New Roman" w:cs="Times New Roman"/>
          <w:i/>
          <w:iCs/>
          <w:sz w:val="24"/>
          <w:szCs w:val="24"/>
          <w:lang w:val="en-US"/>
        </w:rPr>
        <w:t xml:space="preserve">Civil Division of the Attorney General’s Office, </w:t>
      </w:r>
      <w:r w:rsidR="00884675" w:rsidRPr="00884675">
        <w:rPr>
          <w:rFonts w:ascii="Times New Roman" w:hAnsi="Times New Roman" w:cs="Times New Roman"/>
          <w:sz w:val="24"/>
          <w:szCs w:val="24"/>
          <w:lang w:val="en-US"/>
        </w:rPr>
        <w:t>third</w:t>
      </w:r>
      <w:r w:rsidRPr="00884675">
        <w:rPr>
          <w:rFonts w:ascii="Times New Roman" w:hAnsi="Times New Roman" w:cs="Times New Roman"/>
          <w:sz w:val="24"/>
          <w:szCs w:val="24"/>
          <w:lang w:val="en-US"/>
        </w:rPr>
        <w:t xml:space="preserve"> </w:t>
      </w:r>
      <w:r w:rsidR="0057014B" w:rsidRPr="00884675">
        <w:rPr>
          <w:rFonts w:ascii="Times New Roman" w:hAnsi="Times New Roman" w:cs="Times New Roman"/>
          <w:sz w:val="24"/>
          <w:szCs w:val="24"/>
          <w:lang w:val="en-US"/>
        </w:rPr>
        <w:t>Respondent</w:t>
      </w:r>
      <w:r w:rsidRPr="00884675">
        <w:rPr>
          <w:rFonts w:ascii="Times New Roman" w:hAnsi="Times New Roman" w:cs="Times New Roman"/>
          <w:sz w:val="24"/>
          <w:szCs w:val="24"/>
          <w:lang w:val="en-US"/>
        </w:rPr>
        <w:t>’s legal practitioners</w:t>
      </w:r>
    </w:p>
    <w:sectPr w:rsidR="00664711" w:rsidRPr="008846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8A5FC" w14:textId="77777777" w:rsidR="00B37F55" w:rsidRDefault="00B37F55" w:rsidP="00F207E7">
      <w:pPr>
        <w:spacing w:after="0" w:line="240" w:lineRule="auto"/>
      </w:pPr>
      <w:r>
        <w:separator/>
      </w:r>
    </w:p>
  </w:endnote>
  <w:endnote w:type="continuationSeparator" w:id="0">
    <w:p w14:paraId="3B3ED5D6" w14:textId="77777777" w:rsidR="00B37F55" w:rsidRDefault="00B37F55" w:rsidP="00F2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215A9" w14:textId="77777777" w:rsidR="00B37F55" w:rsidRDefault="00B37F55" w:rsidP="00F207E7">
      <w:pPr>
        <w:spacing w:after="0" w:line="240" w:lineRule="auto"/>
      </w:pPr>
      <w:r>
        <w:separator/>
      </w:r>
    </w:p>
  </w:footnote>
  <w:footnote w:type="continuationSeparator" w:id="0">
    <w:p w14:paraId="3D2D77D5" w14:textId="77777777" w:rsidR="00B37F55" w:rsidRDefault="00B37F55" w:rsidP="00F2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544845"/>
      <w:docPartObj>
        <w:docPartGallery w:val="Page Numbers (Top of Page)"/>
        <w:docPartUnique/>
      </w:docPartObj>
    </w:sdtPr>
    <w:sdtEndPr>
      <w:rPr>
        <w:noProof/>
      </w:rPr>
    </w:sdtEndPr>
    <w:sdtContent>
      <w:p w14:paraId="2C264533" w14:textId="35050649" w:rsidR="00AE5791" w:rsidRDefault="00F207E7">
        <w:pPr>
          <w:pStyle w:val="Header"/>
          <w:jc w:val="right"/>
          <w:rPr>
            <w:noProof/>
          </w:rPr>
        </w:pPr>
        <w:r>
          <w:fldChar w:fldCharType="begin"/>
        </w:r>
        <w:r>
          <w:instrText xml:space="preserve"> PAGE   \* MERGEFORMAT </w:instrText>
        </w:r>
        <w:r>
          <w:fldChar w:fldCharType="separate"/>
        </w:r>
        <w:r w:rsidR="003B5BFA">
          <w:rPr>
            <w:noProof/>
          </w:rPr>
          <w:t>1</w:t>
        </w:r>
        <w:r>
          <w:rPr>
            <w:noProof/>
          </w:rPr>
          <w:fldChar w:fldCharType="end"/>
        </w:r>
      </w:p>
      <w:p w14:paraId="6822927A" w14:textId="0B75B3DE" w:rsidR="00F207E7" w:rsidRDefault="00AE5791">
        <w:pPr>
          <w:pStyle w:val="Header"/>
          <w:jc w:val="right"/>
          <w:rPr>
            <w:noProof/>
          </w:rPr>
        </w:pPr>
        <w:r>
          <w:rPr>
            <w:noProof/>
          </w:rPr>
          <w:t>HH 262-25</w:t>
        </w:r>
      </w:p>
    </w:sdtContent>
  </w:sdt>
  <w:p w14:paraId="58820B83" w14:textId="00417B6D" w:rsidR="00F207E7" w:rsidRDefault="001D3838">
    <w:pPr>
      <w:pStyle w:val="Header"/>
    </w:pPr>
    <w:r>
      <w:tab/>
    </w:r>
    <w:r>
      <w:tab/>
      <w:t xml:space="preserve">HCHF 747/24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14C4C"/>
    <w:multiLevelType w:val="hybridMultilevel"/>
    <w:tmpl w:val="04662B42"/>
    <w:lvl w:ilvl="0" w:tplc="3ECEBD98">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15:restartNumberingAfterBreak="0">
    <w:nsid w:val="6B6268A8"/>
    <w:multiLevelType w:val="hybridMultilevel"/>
    <w:tmpl w:val="644051C8"/>
    <w:lvl w:ilvl="0" w:tplc="A9A23F30">
      <w:start w:val="1"/>
      <w:numFmt w:val="lowerLetter"/>
      <w:lvlText w:val="%1)"/>
      <w:lvlJc w:val="left"/>
      <w:pPr>
        <w:ind w:left="417" w:hanging="360"/>
      </w:pPr>
      <w:rPr>
        <w:rFonts w:asciiTheme="minorHAnsi" w:hAnsiTheme="minorHAnsi" w:cstheme="minorBidi" w:hint="default"/>
        <w:sz w:val="22"/>
      </w:rPr>
    </w:lvl>
    <w:lvl w:ilvl="1" w:tplc="30090019" w:tentative="1">
      <w:start w:val="1"/>
      <w:numFmt w:val="lowerLetter"/>
      <w:lvlText w:val="%2."/>
      <w:lvlJc w:val="left"/>
      <w:pPr>
        <w:ind w:left="1137" w:hanging="360"/>
      </w:pPr>
    </w:lvl>
    <w:lvl w:ilvl="2" w:tplc="3009001B" w:tentative="1">
      <w:start w:val="1"/>
      <w:numFmt w:val="lowerRoman"/>
      <w:lvlText w:val="%3."/>
      <w:lvlJc w:val="right"/>
      <w:pPr>
        <w:ind w:left="1857" w:hanging="180"/>
      </w:pPr>
    </w:lvl>
    <w:lvl w:ilvl="3" w:tplc="3009000F" w:tentative="1">
      <w:start w:val="1"/>
      <w:numFmt w:val="decimal"/>
      <w:lvlText w:val="%4."/>
      <w:lvlJc w:val="left"/>
      <w:pPr>
        <w:ind w:left="2577" w:hanging="360"/>
      </w:pPr>
    </w:lvl>
    <w:lvl w:ilvl="4" w:tplc="30090019" w:tentative="1">
      <w:start w:val="1"/>
      <w:numFmt w:val="lowerLetter"/>
      <w:lvlText w:val="%5."/>
      <w:lvlJc w:val="left"/>
      <w:pPr>
        <w:ind w:left="3297" w:hanging="360"/>
      </w:pPr>
    </w:lvl>
    <w:lvl w:ilvl="5" w:tplc="3009001B" w:tentative="1">
      <w:start w:val="1"/>
      <w:numFmt w:val="lowerRoman"/>
      <w:lvlText w:val="%6."/>
      <w:lvlJc w:val="right"/>
      <w:pPr>
        <w:ind w:left="4017" w:hanging="180"/>
      </w:pPr>
    </w:lvl>
    <w:lvl w:ilvl="6" w:tplc="3009000F" w:tentative="1">
      <w:start w:val="1"/>
      <w:numFmt w:val="decimal"/>
      <w:lvlText w:val="%7."/>
      <w:lvlJc w:val="left"/>
      <w:pPr>
        <w:ind w:left="4737" w:hanging="360"/>
      </w:pPr>
    </w:lvl>
    <w:lvl w:ilvl="7" w:tplc="30090019" w:tentative="1">
      <w:start w:val="1"/>
      <w:numFmt w:val="lowerLetter"/>
      <w:lvlText w:val="%8."/>
      <w:lvlJc w:val="left"/>
      <w:pPr>
        <w:ind w:left="5457" w:hanging="360"/>
      </w:pPr>
    </w:lvl>
    <w:lvl w:ilvl="8" w:tplc="3009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F"/>
    <w:rsid w:val="00012E38"/>
    <w:rsid w:val="000257BA"/>
    <w:rsid w:val="0003763F"/>
    <w:rsid w:val="00080B38"/>
    <w:rsid w:val="00095581"/>
    <w:rsid w:val="000D30A5"/>
    <w:rsid w:val="000E546F"/>
    <w:rsid w:val="000F0D11"/>
    <w:rsid w:val="00115BBF"/>
    <w:rsid w:val="00130849"/>
    <w:rsid w:val="00132203"/>
    <w:rsid w:val="001576FF"/>
    <w:rsid w:val="00187614"/>
    <w:rsid w:val="00192DFD"/>
    <w:rsid w:val="001B26C2"/>
    <w:rsid w:val="001D3838"/>
    <w:rsid w:val="001D4847"/>
    <w:rsid w:val="001E2A97"/>
    <w:rsid w:val="00203E31"/>
    <w:rsid w:val="00236F66"/>
    <w:rsid w:val="002A1F8E"/>
    <w:rsid w:val="002D061F"/>
    <w:rsid w:val="002D5654"/>
    <w:rsid w:val="00320EB2"/>
    <w:rsid w:val="00324C69"/>
    <w:rsid w:val="003B5BFA"/>
    <w:rsid w:val="003D6F18"/>
    <w:rsid w:val="003E0524"/>
    <w:rsid w:val="003E604B"/>
    <w:rsid w:val="00436804"/>
    <w:rsid w:val="004D1FB0"/>
    <w:rsid w:val="004D6578"/>
    <w:rsid w:val="00540DFD"/>
    <w:rsid w:val="0057014B"/>
    <w:rsid w:val="00583EB7"/>
    <w:rsid w:val="00594A9E"/>
    <w:rsid w:val="005A2D55"/>
    <w:rsid w:val="005D111E"/>
    <w:rsid w:val="005F24F6"/>
    <w:rsid w:val="005F3CB8"/>
    <w:rsid w:val="00605423"/>
    <w:rsid w:val="00664711"/>
    <w:rsid w:val="0067510C"/>
    <w:rsid w:val="006A2EA7"/>
    <w:rsid w:val="006B2CFD"/>
    <w:rsid w:val="006B300E"/>
    <w:rsid w:val="006B3880"/>
    <w:rsid w:val="006B7BB7"/>
    <w:rsid w:val="006D1D68"/>
    <w:rsid w:val="006E58B9"/>
    <w:rsid w:val="007324D6"/>
    <w:rsid w:val="00786C16"/>
    <w:rsid w:val="007B75F7"/>
    <w:rsid w:val="007F296A"/>
    <w:rsid w:val="00830E3E"/>
    <w:rsid w:val="00851E3B"/>
    <w:rsid w:val="008530F4"/>
    <w:rsid w:val="00884675"/>
    <w:rsid w:val="008E27D6"/>
    <w:rsid w:val="00901570"/>
    <w:rsid w:val="0090649C"/>
    <w:rsid w:val="00951AAC"/>
    <w:rsid w:val="0099288B"/>
    <w:rsid w:val="009C5BA2"/>
    <w:rsid w:val="009E2C12"/>
    <w:rsid w:val="009F04D1"/>
    <w:rsid w:val="00A05038"/>
    <w:rsid w:val="00A24B73"/>
    <w:rsid w:val="00A40580"/>
    <w:rsid w:val="00A75CA7"/>
    <w:rsid w:val="00AA2BE0"/>
    <w:rsid w:val="00AE5791"/>
    <w:rsid w:val="00B35EEC"/>
    <w:rsid w:val="00B37F55"/>
    <w:rsid w:val="00BA3D6E"/>
    <w:rsid w:val="00C153FD"/>
    <w:rsid w:val="00C400C1"/>
    <w:rsid w:val="00C85EEC"/>
    <w:rsid w:val="00CA39DF"/>
    <w:rsid w:val="00D56E96"/>
    <w:rsid w:val="00D667A4"/>
    <w:rsid w:val="00DA2008"/>
    <w:rsid w:val="00DA6D2E"/>
    <w:rsid w:val="00DB0CA3"/>
    <w:rsid w:val="00DD56C2"/>
    <w:rsid w:val="00DF2408"/>
    <w:rsid w:val="00DF7B26"/>
    <w:rsid w:val="00E34EC9"/>
    <w:rsid w:val="00E65E54"/>
    <w:rsid w:val="00E73245"/>
    <w:rsid w:val="00E82BA1"/>
    <w:rsid w:val="00E83828"/>
    <w:rsid w:val="00E964B4"/>
    <w:rsid w:val="00EF1EBF"/>
    <w:rsid w:val="00F207E7"/>
    <w:rsid w:val="00FA7238"/>
    <w:rsid w:val="00FB78D1"/>
    <w:rsid w:val="00FC24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41EC4"/>
  <w15:chartTrackingRefBased/>
  <w15:docId w15:val="{AB5542A3-148B-4F99-8C4E-5E355A00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80"/>
    <w:pPr>
      <w:ind w:left="720"/>
      <w:contextualSpacing/>
    </w:pPr>
  </w:style>
  <w:style w:type="paragraph" w:styleId="Header">
    <w:name w:val="header"/>
    <w:basedOn w:val="Normal"/>
    <w:link w:val="HeaderChar"/>
    <w:uiPriority w:val="99"/>
    <w:unhideWhenUsed/>
    <w:rsid w:val="00F20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7E7"/>
  </w:style>
  <w:style w:type="paragraph" w:styleId="Footer">
    <w:name w:val="footer"/>
    <w:basedOn w:val="Normal"/>
    <w:link w:val="FooterChar"/>
    <w:uiPriority w:val="99"/>
    <w:unhideWhenUsed/>
    <w:rsid w:val="00F20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7E7"/>
  </w:style>
  <w:style w:type="character" w:styleId="CommentReference">
    <w:name w:val="annotation reference"/>
    <w:basedOn w:val="DefaultParagraphFont"/>
    <w:uiPriority w:val="99"/>
    <w:semiHidden/>
    <w:unhideWhenUsed/>
    <w:rsid w:val="003E604B"/>
    <w:rPr>
      <w:sz w:val="16"/>
      <w:szCs w:val="16"/>
    </w:rPr>
  </w:style>
  <w:style w:type="paragraph" w:styleId="CommentText">
    <w:name w:val="annotation text"/>
    <w:basedOn w:val="Normal"/>
    <w:link w:val="CommentTextChar"/>
    <w:uiPriority w:val="99"/>
    <w:semiHidden/>
    <w:unhideWhenUsed/>
    <w:rsid w:val="003E604B"/>
    <w:pPr>
      <w:spacing w:line="240" w:lineRule="auto"/>
    </w:pPr>
    <w:rPr>
      <w:sz w:val="20"/>
      <w:szCs w:val="20"/>
    </w:rPr>
  </w:style>
  <w:style w:type="character" w:customStyle="1" w:styleId="CommentTextChar">
    <w:name w:val="Comment Text Char"/>
    <w:basedOn w:val="DefaultParagraphFont"/>
    <w:link w:val="CommentText"/>
    <w:uiPriority w:val="99"/>
    <w:semiHidden/>
    <w:rsid w:val="003E604B"/>
    <w:rPr>
      <w:sz w:val="20"/>
      <w:szCs w:val="20"/>
    </w:rPr>
  </w:style>
  <w:style w:type="paragraph" w:styleId="CommentSubject">
    <w:name w:val="annotation subject"/>
    <w:basedOn w:val="CommentText"/>
    <w:next w:val="CommentText"/>
    <w:link w:val="CommentSubjectChar"/>
    <w:uiPriority w:val="99"/>
    <w:semiHidden/>
    <w:unhideWhenUsed/>
    <w:rsid w:val="003E604B"/>
    <w:rPr>
      <w:b/>
      <w:bCs/>
    </w:rPr>
  </w:style>
  <w:style w:type="character" w:customStyle="1" w:styleId="CommentSubjectChar">
    <w:name w:val="Comment Subject Char"/>
    <w:basedOn w:val="CommentTextChar"/>
    <w:link w:val="CommentSubject"/>
    <w:uiPriority w:val="99"/>
    <w:semiHidden/>
    <w:rsid w:val="003E604B"/>
    <w:rPr>
      <w:b/>
      <w:bCs/>
      <w:sz w:val="20"/>
      <w:szCs w:val="20"/>
    </w:rPr>
  </w:style>
  <w:style w:type="paragraph" w:styleId="BalloonText">
    <w:name w:val="Balloon Text"/>
    <w:basedOn w:val="Normal"/>
    <w:link w:val="BalloonTextChar"/>
    <w:uiPriority w:val="99"/>
    <w:semiHidden/>
    <w:unhideWhenUsed/>
    <w:rsid w:val="003E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4B"/>
    <w:rPr>
      <w:rFonts w:ascii="Segoe UI" w:hAnsi="Segoe UI" w:cs="Segoe UI"/>
      <w:sz w:val="18"/>
      <w:szCs w:val="18"/>
    </w:rPr>
  </w:style>
  <w:style w:type="paragraph" w:customStyle="1" w:styleId="lrsection">
    <w:name w:val="lr section"/>
    <w:basedOn w:val="Normal"/>
    <w:rsid w:val="00FB78D1"/>
    <w:pPr>
      <w:tabs>
        <w:tab w:val="left" w:pos="369"/>
      </w:tabs>
      <w:overflowPunct w:val="0"/>
      <w:autoSpaceDE w:val="0"/>
      <w:autoSpaceDN w:val="0"/>
      <w:adjustRightInd w:val="0"/>
      <w:spacing w:after="80" w:line="300" w:lineRule="exact"/>
      <w:ind w:firstLine="369"/>
      <w:jc w:val="both"/>
    </w:pPr>
    <w:rPr>
      <w:rFonts w:ascii="Times New Roman" w:eastAsia="Times New Roman" w:hAnsi="Times New Roman" w:cs="Times New Roman"/>
      <w:szCs w:val="20"/>
      <w:lang w:val="en-GB"/>
    </w:rPr>
  </w:style>
  <w:style w:type="paragraph" w:customStyle="1" w:styleId="lrpara-a">
    <w:name w:val="lr para-a"/>
    <w:basedOn w:val="Normal"/>
    <w:rsid w:val="00FB78D1"/>
    <w:pPr>
      <w:tabs>
        <w:tab w:val="right" w:pos="680"/>
        <w:tab w:val="left" w:pos="822"/>
        <w:tab w:val="left" w:pos="1276"/>
      </w:tabs>
      <w:overflowPunct w:val="0"/>
      <w:autoSpaceDE w:val="0"/>
      <w:autoSpaceDN w:val="0"/>
      <w:adjustRightInd w:val="0"/>
      <w:spacing w:after="80" w:line="300" w:lineRule="exact"/>
      <w:ind w:left="822" w:hanging="822"/>
      <w:jc w:val="both"/>
    </w:pPr>
    <w:rPr>
      <w:rFonts w:ascii="Times New Roman" w:eastAsia="Times New Roman" w:hAnsi="Times New Roman" w:cs="Times New Roman"/>
      <w:szCs w:val="20"/>
      <w:lang w:val="en-GB"/>
    </w:rPr>
  </w:style>
  <w:style w:type="paragraph" w:customStyle="1" w:styleId="lrsecthead">
    <w:name w:val="lr secthead"/>
    <w:basedOn w:val="Normal"/>
    <w:next w:val="lrsection"/>
    <w:rsid w:val="00FB78D1"/>
    <w:pPr>
      <w:keepNext/>
      <w:keepLines/>
      <w:tabs>
        <w:tab w:val="left" w:pos="369"/>
      </w:tabs>
      <w:overflowPunct w:val="0"/>
      <w:autoSpaceDE w:val="0"/>
      <w:autoSpaceDN w:val="0"/>
      <w:adjustRightInd w:val="0"/>
      <w:spacing w:before="120" w:after="80" w:line="300" w:lineRule="exact"/>
      <w:ind w:left="369" w:hanging="369"/>
    </w:pPr>
    <w:rPr>
      <w:rFonts w:ascii="Arial" w:eastAsia="Times New Roman" w:hAnsi="Arial"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dcterms:created xsi:type="dcterms:W3CDTF">2025-04-25T09:51:00Z</dcterms:created>
  <dcterms:modified xsi:type="dcterms:W3CDTF">2025-04-25T09:51:00Z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426b1e86e1670e7b8b2fbda98c18ed5e24aff5ab6b4d6c6e497143d79b630396</vt:lpwstr>
  </property>
</Properties>
</file>