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013B18D4" w:rsidR="006B622A" w:rsidRDefault="000545C8" w:rsidP="006B75B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TENDAYI GURUWO</w:t>
      </w:r>
      <w:r w:rsidR="009A1CCC">
        <w:rPr>
          <w:rFonts w:ascii="Times New Roman" w:hAnsi="Times New Roman" w:cs="Times New Roman"/>
          <w:sz w:val="24"/>
          <w:szCs w:val="24"/>
        </w:rPr>
        <w:t xml:space="preserve"> </w:t>
      </w:r>
      <w:r w:rsidR="009A1694">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6B75B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51C01903" w14:textId="12C25422" w:rsidR="00A409C2" w:rsidRDefault="000545C8"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A1CCC">
        <w:rPr>
          <w:rFonts w:ascii="Times New Roman" w:hAnsi="Times New Roman" w:cs="Times New Roman"/>
          <w:sz w:val="24"/>
          <w:szCs w:val="24"/>
        </w:rPr>
        <w:t xml:space="preserve">SHERIFF OF </w:t>
      </w:r>
      <w:r>
        <w:rPr>
          <w:rFonts w:ascii="Times New Roman" w:hAnsi="Times New Roman" w:cs="Times New Roman"/>
          <w:sz w:val="24"/>
          <w:szCs w:val="24"/>
        </w:rPr>
        <w:t xml:space="preserve">THE HIGH COURT OF </w:t>
      </w:r>
      <w:r w:rsidR="009A1CCC">
        <w:rPr>
          <w:rFonts w:ascii="Times New Roman" w:hAnsi="Times New Roman" w:cs="Times New Roman"/>
          <w:sz w:val="24"/>
          <w:szCs w:val="24"/>
        </w:rPr>
        <w:t xml:space="preserve">ZIMBABWE </w:t>
      </w:r>
      <w:r w:rsidR="009A1694">
        <w:rPr>
          <w:rFonts w:ascii="Times New Roman" w:hAnsi="Times New Roman" w:cs="Times New Roman"/>
          <w:sz w:val="24"/>
          <w:szCs w:val="24"/>
        </w:rPr>
        <w:t xml:space="preserve"> </w:t>
      </w:r>
    </w:p>
    <w:p w14:paraId="518C79C1" w14:textId="77777777" w:rsidR="00A409C2" w:rsidRDefault="00A409C2"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4ABECBF" w14:textId="669C629A" w:rsidR="00744FB4" w:rsidRDefault="009A1CCC"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CASPER MASVIKENI FAMILY TRUST</w:t>
      </w:r>
    </w:p>
    <w:p w14:paraId="187FAB74" w14:textId="01D13EDD" w:rsidR="009A1CCC" w:rsidRDefault="009A1CCC"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4E14998" w14:textId="783A14CE" w:rsidR="009A1CCC" w:rsidRDefault="000545C8"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SANCTUARY INSURANCE (PVT) LTD</w:t>
      </w:r>
    </w:p>
    <w:p w14:paraId="2B1EF6C5" w14:textId="732A45BE" w:rsidR="009A1CCC" w:rsidRDefault="009A1CCC"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3126145" w14:textId="39F381B7" w:rsidR="009A1CCC" w:rsidRDefault="009A1CCC" w:rsidP="006B75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 (N.O.)</w:t>
      </w:r>
    </w:p>
    <w:p w14:paraId="37C27446" w14:textId="77777777" w:rsidR="009A1CCC" w:rsidRDefault="009A1CCC" w:rsidP="009A1CCC">
      <w:pPr>
        <w:spacing w:after="0"/>
        <w:jc w:val="both"/>
        <w:rPr>
          <w:rFonts w:ascii="Times New Roman" w:hAnsi="Times New Roman" w:cs="Times New Roman"/>
          <w:sz w:val="24"/>
          <w:szCs w:val="24"/>
        </w:rPr>
      </w:pPr>
    </w:p>
    <w:p w14:paraId="12A65F57" w14:textId="77777777" w:rsidR="006B75B0" w:rsidRDefault="006B75B0" w:rsidP="009A1CCC">
      <w:pPr>
        <w:spacing w:after="0"/>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42072846" w:rsidR="003E3F2A" w:rsidRPr="006B75B0"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D7D06">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073602">
        <w:rPr>
          <w:rFonts w:ascii="Times New Roman" w:hAnsi="Times New Roman" w:cs="Times New Roman"/>
          <w:sz w:val="24"/>
          <w:szCs w:val="24"/>
        </w:rPr>
        <w:t xml:space="preserve">12 &amp; </w:t>
      </w:r>
      <w:r w:rsidR="000545C8">
        <w:rPr>
          <w:rFonts w:ascii="Times New Roman" w:hAnsi="Times New Roman" w:cs="Times New Roman"/>
          <w:sz w:val="24"/>
          <w:szCs w:val="24"/>
        </w:rPr>
        <w:t>22 November 2021</w:t>
      </w:r>
      <w:r w:rsidR="00744FB4" w:rsidRPr="006B75B0">
        <w:rPr>
          <w:rFonts w:ascii="Times New Roman" w:hAnsi="Times New Roman" w:cs="Times New Roman"/>
          <w:sz w:val="24"/>
          <w:szCs w:val="24"/>
        </w:rPr>
        <w:t xml:space="preserve"> &amp; </w:t>
      </w:r>
      <w:r w:rsidR="00267568">
        <w:rPr>
          <w:rFonts w:ascii="Times New Roman" w:hAnsi="Times New Roman" w:cs="Times New Roman"/>
          <w:sz w:val="24"/>
          <w:szCs w:val="24"/>
        </w:rPr>
        <w:t xml:space="preserve">28 </w:t>
      </w:r>
      <w:r w:rsidR="00073602">
        <w:rPr>
          <w:rFonts w:ascii="Times New Roman" w:hAnsi="Times New Roman" w:cs="Times New Roman"/>
          <w:sz w:val="24"/>
          <w:szCs w:val="24"/>
        </w:rPr>
        <w:t xml:space="preserve">September </w:t>
      </w:r>
      <w:r w:rsidR="000545C8">
        <w:rPr>
          <w:rFonts w:ascii="Times New Roman" w:hAnsi="Times New Roman" w:cs="Times New Roman"/>
          <w:sz w:val="24"/>
          <w:szCs w:val="24"/>
        </w:rPr>
        <w:t>2022</w:t>
      </w:r>
    </w:p>
    <w:p w14:paraId="62AFF563" w14:textId="77777777" w:rsidR="003C5106" w:rsidRPr="006B75B0" w:rsidRDefault="003C5106" w:rsidP="00966050">
      <w:pPr>
        <w:spacing w:after="0" w:line="240" w:lineRule="auto"/>
        <w:jc w:val="both"/>
        <w:rPr>
          <w:rFonts w:ascii="Times New Roman" w:hAnsi="Times New Roman" w:cs="Times New Roman"/>
          <w:sz w:val="24"/>
          <w:szCs w:val="24"/>
        </w:rPr>
      </w:pPr>
    </w:p>
    <w:p w14:paraId="13A43C30" w14:textId="77777777" w:rsidR="006B75B0" w:rsidRDefault="006B75B0" w:rsidP="00966050">
      <w:pPr>
        <w:spacing w:after="0" w:line="240" w:lineRule="auto"/>
        <w:jc w:val="both"/>
        <w:rPr>
          <w:rFonts w:ascii="Times New Roman" w:hAnsi="Times New Roman" w:cs="Times New Roman"/>
          <w:sz w:val="24"/>
          <w:szCs w:val="24"/>
        </w:rPr>
      </w:pPr>
    </w:p>
    <w:p w14:paraId="4142093B" w14:textId="635D56B3" w:rsidR="00FF0E99" w:rsidRDefault="00851A63"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F36D5D">
        <w:rPr>
          <w:rFonts w:ascii="Times New Roman" w:hAnsi="Times New Roman" w:cs="Times New Roman"/>
          <w:b/>
          <w:sz w:val="24"/>
          <w:szCs w:val="24"/>
        </w:rPr>
        <w:t>pplication</w:t>
      </w:r>
    </w:p>
    <w:p w14:paraId="75208B12" w14:textId="77777777" w:rsidR="002867CD" w:rsidRDefault="002867CD" w:rsidP="001E18C7">
      <w:pPr>
        <w:spacing w:after="0" w:line="240" w:lineRule="auto"/>
        <w:jc w:val="both"/>
        <w:rPr>
          <w:rFonts w:ascii="Times New Roman" w:hAnsi="Times New Roman" w:cs="Times New Roman"/>
          <w:sz w:val="24"/>
          <w:szCs w:val="24"/>
        </w:rPr>
      </w:pPr>
    </w:p>
    <w:p w14:paraId="7C841677" w14:textId="77777777" w:rsidR="002867CD" w:rsidRDefault="002867CD" w:rsidP="001E18C7">
      <w:pPr>
        <w:spacing w:after="0" w:line="240" w:lineRule="auto"/>
        <w:jc w:val="both"/>
        <w:rPr>
          <w:rFonts w:ascii="Times New Roman" w:hAnsi="Times New Roman" w:cs="Times New Roman"/>
          <w:sz w:val="24"/>
          <w:szCs w:val="24"/>
        </w:rPr>
      </w:pPr>
    </w:p>
    <w:p w14:paraId="5CBD041F" w14:textId="6C6041C1" w:rsidR="000E08CC" w:rsidRDefault="005B7C25" w:rsidP="001E18C7">
      <w:pPr>
        <w:spacing w:after="0" w:line="240" w:lineRule="auto"/>
        <w:jc w:val="both"/>
        <w:rPr>
          <w:rFonts w:ascii="Times New Roman" w:hAnsi="Times New Roman" w:cs="Times New Roman"/>
          <w:i/>
          <w:sz w:val="24"/>
          <w:szCs w:val="24"/>
        </w:rPr>
      </w:pPr>
      <w:r w:rsidRPr="003B3A89">
        <w:rPr>
          <w:rFonts w:ascii="Times New Roman" w:hAnsi="Times New Roman" w:cs="Times New Roman"/>
          <w:sz w:val="24"/>
          <w:szCs w:val="24"/>
        </w:rPr>
        <w:t>Mr</w:t>
      </w:r>
      <w:r w:rsidR="003B3A89">
        <w:rPr>
          <w:rFonts w:ascii="Times New Roman" w:hAnsi="Times New Roman" w:cs="Times New Roman"/>
          <w:i/>
          <w:sz w:val="24"/>
          <w:szCs w:val="24"/>
        </w:rPr>
        <w:t xml:space="preserve"> S M</w:t>
      </w:r>
      <w:r w:rsidR="000545C8">
        <w:rPr>
          <w:rFonts w:ascii="Times New Roman" w:hAnsi="Times New Roman" w:cs="Times New Roman"/>
          <w:i/>
          <w:sz w:val="24"/>
          <w:szCs w:val="24"/>
        </w:rPr>
        <w:t xml:space="preserve"> Hashiti</w:t>
      </w:r>
      <w:r w:rsidR="000E08CC" w:rsidRPr="000E08CC">
        <w:rPr>
          <w:rFonts w:ascii="Times New Roman" w:hAnsi="Times New Roman" w:cs="Times New Roman"/>
          <w:sz w:val="24"/>
          <w:szCs w:val="24"/>
        </w:rPr>
        <w:t>, for the applicant</w:t>
      </w:r>
    </w:p>
    <w:p w14:paraId="5A53F74C" w14:textId="5557F546" w:rsidR="001E18C7" w:rsidRPr="001E21CA" w:rsidRDefault="00250441" w:rsidP="001E18C7">
      <w:pPr>
        <w:spacing w:after="0" w:line="240" w:lineRule="auto"/>
        <w:jc w:val="both"/>
        <w:rPr>
          <w:rFonts w:ascii="Times New Roman" w:hAnsi="Times New Roman" w:cs="Times New Roman"/>
          <w:sz w:val="24"/>
          <w:szCs w:val="24"/>
        </w:rPr>
      </w:pPr>
      <w:r w:rsidRPr="003B3A89">
        <w:rPr>
          <w:rFonts w:ascii="Times New Roman" w:hAnsi="Times New Roman" w:cs="Times New Roman"/>
          <w:sz w:val="24"/>
          <w:szCs w:val="24"/>
        </w:rPr>
        <w:t>M</w:t>
      </w:r>
      <w:r w:rsidR="009A1694" w:rsidRPr="003B3A89">
        <w:rPr>
          <w:rFonts w:ascii="Times New Roman" w:hAnsi="Times New Roman" w:cs="Times New Roman"/>
          <w:sz w:val="24"/>
          <w:szCs w:val="24"/>
        </w:rPr>
        <w:t>r</w:t>
      </w:r>
      <w:r w:rsidR="009A1694" w:rsidRPr="001E21CA">
        <w:rPr>
          <w:rFonts w:ascii="Times New Roman" w:hAnsi="Times New Roman" w:cs="Times New Roman"/>
          <w:i/>
          <w:sz w:val="24"/>
          <w:szCs w:val="24"/>
        </w:rPr>
        <w:t xml:space="preserve"> </w:t>
      </w:r>
      <w:r w:rsidR="003B3A89" w:rsidRPr="001E21CA">
        <w:rPr>
          <w:rFonts w:ascii="Times New Roman" w:hAnsi="Times New Roman" w:cs="Times New Roman"/>
          <w:i/>
          <w:sz w:val="24"/>
          <w:szCs w:val="24"/>
        </w:rPr>
        <w:t>T</w:t>
      </w:r>
      <w:r w:rsidR="003B3A89">
        <w:rPr>
          <w:rFonts w:ascii="Times New Roman" w:hAnsi="Times New Roman" w:cs="Times New Roman"/>
          <w:i/>
          <w:sz w:val="24"/>
          <w:szCs w:val="24"/>
        </w:rPr>
        <w:t xml:space="preserve"> </w:t>
      </w:r>
      <w:r w:rsidR="003B3A89" w:rsidRPr="001E21CA">
        <w:rPr>
          <w:rFonts w:ascii="Times New Roman" w:hAnsi="Times New Roman" w:cs="Times New Roman"/>
          <w:i/>
          <w:sz w:val="24"/>
          <w:szCs w:val="24"/>
        </w:rPr>
        <w:t>Magwaliba</w:t>
      </w:r>
      <w:r w:rsidR="003B3A89">
        <w:rPr>
          <w:rFonts w:ascii="Times New Roman" w:hAnsi="Times New Roman" w:cs="Times New Roman"/>
          <w:i/>
          <w:sz w:val="24"/>
          <w:szCs w:val="24"/>
        </w:rPr>
        <w:t xml:space="preserve"> with </w:t>
      </w:r>
      <w:r w:rsidR="003B3A89" w:rsidRPr="00CD7D06">
        <w:rPr>
          <w:rFonts w:ascii="Times New Roman" w:hAnsi="Times New Roman" w:cs="Times New Roman"/>
          <w:sz w:val="24"/>
          <w:szCs w:val="24"/>
        </w:rPr>
        <w:t xml:space="preserve">Mr </w:t>
      </w:r>
      <w:r w:rsidR="003B3A89">
        <w:rPr>
          <w:rFonts w:ascii="Times New Roman" w:hAnsi="Times New Roman" w:cs="Times New Roman"/>
          <w:i/>
          <w:sz w:val="24"/>
          <w:szCs w:val="24"/>
        </w:rPr>
        <w:t>S</w:t>
      </w:r>
      <w:r w:rsidR="00073602" w:rsidRPr="001E21CA">
        <w:rPr>
          <w:rFonts w:ascii="Times New Roman" w:hAnsi="Times New Roman" w:cs="Times New Roman"/>
          <w:i/>
          <w:sz w:val="24"/>
          <w:szCs w:val="24"/>
        </w:rPr>
        <w:t xml:space="preserve"> Mahuni</w:t>
      </w:r>
      <w:r w:rsidR="001E18C7" w:rsidRPr="001E21CA">
        <w:rPr>
          <w:rFonts w:ascii="Times New Roman" w:hAnsi="Times New Roman" w:cs="Times New Roman"/>
          <w:sz w:val="24"/>
          <w:szCs w:val="24"/>
        </w:rPr>
        <w:t xml:space="preserve">, for the </w:t>
      </w:r>
      <w:r w:rsidR="009A1CCC" w:rsidRPr="001E21CA">
        <w:rPr>
          <w:rFonts w:ascii="Times New Roman" w:hAnsi="Times New Roman" w:cs="Times New Roman"/>
          <w:sz w:val="24"/>
          <w:szCs w:val="24"/>
        </w:rPr>
        <w:t xml:space="preserve">second </w:t>
      </w:r>
      <w:r w:rsidR="000E08CC" w:rsidRPr="001E21CA">
        <w:rPr>
          <w:rFonts w:ascii="Times New Roman" w:hAnsi="Times New Roman" w:cs="Times New Roman"/>
          <w:sz w:val="24"/>
          <w:szCs w:val="24"/>
        </w:rPr>
        <w:t>respondent</w:t>
      </w:r>
    </w:p>
    <w:p w14:paraId="3E05C82A" w14:textId="77777777" w:rsidR="001E18C7" w:rsidRPr="001E21CA" w:rsidRDefault="001E18C7" w:rsidP="00174220">
      <w:pPr>
        <w:spacing w:after="0" w:line="240" w:lineRule="auto"/>
        <w:jc w:val="both"/>
        <w:rPr>
          <w:rFonts w:ascii="Times New Roman" w:hAnsi="Times New Roman" w:cs="Times New Roman"/>
          <w:sz w:val="24"/>
          <w:szCs w:val="24"/>
        </w:rPr>
      </w:pPr>
    </w:p>
    <w:p w14:paraId="60432FF3" w14:textId="77777777" w:rsidR="009A1694" w:rsidRPr="001E21CA" w:rsidRDefault="009A1694" w:rsidP="00174220">
      <w:pPr>
        <w:spacing w:after="0" w:line="240" w:lineRule="auto"/>
        <w:jc w:val="both"/>
        <w:rPr>
          <w:rFonts w:ascii="Times New Roman" w:hAnsi="Times New Roman" w:cs="Times New Roman"/>
          <w:sz w:val="24"/>
          <w:szCs w:val="24"/>
        </w:rPr>
      </w:pPr>
    </w:p>
    <w:p w14:paraId="791C5996" w14:textId="77777777" w:rsidR="00CD2C69" w:rsidRPr="009A1694" w:rsidRDefault="00BE14D8" w:rsidP="00311599">
      <w:pPr>
        <w:spacing w:after="0" w:line="360" w:lineRule="auto"/>
        <w:jc w:val="both"/>
        <w:rPr>
          <w:rFonts w:ascii="Times New Roman" w:hAnsi="Times New Roman" w:cs="Times New Roman"/>
          <w:b/>
          <w:sz w:val="24"/>
          <w:szCs w:val="24"/>
        </w:rPr>
      </w:pPr>
      <w:r w:rsidRPr="009A1694">
        <w:rPr>
          <w:rFonts w:ascii="Times New Roman" w:hAnsi="Times New Roman" w:cs="Times New Roman"/>
          <w:b/>
          <w:sz w:val="24"/>
          <w:szCs w:val="24"/>
        </w:rPr>
        <w:t>M</w:t>
      </w:r>
      <w:r w:rsidR="00883D92" w:rsidRPr="009A1694">
        <w:rPr>
          <w:rFonts w:ascii="Times New Roman" w:hAnsi="Times New Roman" w:cs="Times New Roman"/>
          <w:b/>
          <w:sz w:val="24"/>
          <w:szCs w:val="24"/>
        </w:rPr>
        <w:t>USITHU</w:t>
      </w:r>
      <w:r w:rsidRPr="009A1694">
        <w:rPr>
          <w:rFonts w:ascii="Times New Roman" w:hAnsi="Times New Roman" w:cs="Times New Roman"/>
          <w:b/>
          <w:sz w:val="24"/>
          <w:szCs w:val="24"/>
        </w:rPr>
        <w:t xml:space="preserve"> J</w:t>
      </w:r>
      <w:r w:rsidR="00E544F4" w:rsidRPr="009A1694">
        <w:rPr>
          <w:rFonts w:ascii="Times New Roman" w:hAnsi="Times New Roman" w:cs="Times New Roman"/>
          <w:b/>
          <w:sz w:val="24"/>
          <w:szCs w:val="24"/>
        </w:rPr>
        <w:t xml:space="preserve">: </w:t>
      </w:r>
    </w:p>
    <w:p w14:paraId="6257CD59" w14:textId="3581C794" w:rsidR="00D66D10" w:rsidRPr="009A1694" w:rsidRDefault="00EA0DDF" w:rsidP="00D66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p>
    <w:p w14:paraId="634F2223" w14:textId="6329794E" w:rsidR="004A3313" w:rsidRPr="0072707C" w:rsidRDefault="004C4C11" w:rsidP="007126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the former </w:t>
      </w:r>
      <w:r w:rsidR="001E21CA">
        <w:rPr>
          <w:rFonts w:ascii="Times New Roman" w:hAnsi="Times New Roman" w:cs="Times New Roman"/>
          <w:sz w:val="24"/>
          <w:szCs w:val="24"/>
        </w:rPr>
        <w:t xml:space="preserve">registered </w:t>
      </w:r>
      <w:r>
        <w:rPr>
          <w:rFonts w:ascii="Times New Roman" w:hAnsi="Times New Roman" w:cs="Times New Roman"/>
          <w:sz w:val="24"/>
          <w:szCs w:val="24"/>
        </w:rPr>
        <w:t xml:space="preserve">owner of an immovable property known as </w:t>
      </w:r>
      <w:r w:rsidR="001E21CA">
        <w:rPr>
          <w:rFonts w:ascii="Times New Roman" w:hAnsi="Times New Roman" w:cs="Times New Roman"/>
          <w:sz w:val="24"/>
          <w:szCs w:val="24"/>
        </w:rPr>
        <w:t xml:space="preserve">a </w:t>
      </w:r>
      <w:r>
        <w:rPr>
          <w:rFonts w:ascii="Times New Roman" w:hAnsi="Times New Roman" w:cs="Times New Roman"/>
          <w:sz w:val="24"/>
          <w:szCs w:val="24"/>
        </w:rPr>
        <w:t>certain piece of land situate in the District of Salisbury called Stand 425 Marlborough Township Extension 2 of Marlborough measuring 6 808 square metres which he held under Deed of Transfer Number 10289/2002 (the property). The property was sold in execution of a judgment debt of US$39, 000.</w:t>
      </w:r>
      <w:r w:rsidRPr="0072707C">
        <w:rPr>
          <w:rFonts w:ascii="Times New Roman" w:hAnsi="Times New Roman" w:cs="Times New Roman"/>
          <w:sz w:val="24"/>
          <w:szCs w:val="24"/>
        </w:rPr>
        <w:t>00 and costs of suit granted in favour of the third respondent herein against the applicant and Micromart (Private) Limited (Micromart) on 15 February 2016</w:t>
      </w:r>
      <w:r w:rsidR="00E422F7" w:rsidRPr="0072707C">
        <w:rPr>
          <w:rFonts w:ascii="Times New Roman" w:hAnsi="Times New Roman" w:cs="Times New Roman"/>
          <w:sz w:val="24"/>
          <w:szCs w:val="24"/>
        </w:rPr>
        <w:t>, under HC 9923/14</w:t>
      </w:r>
      <w:r w:rsidRPr="0072707C">
        <w:rPr>
          <w:rFonts w:ascii="Times New Roman" w:hAnsi="Times New Roman" w:cs="Times New Roman"/>
          <w:sz w:val="24"/>
          <w:szCs w:val="24"/>
        </w:rPr>
        <w:t xml:space="preserve">. </w:t>
      </w:r>
      <w:r w:rsidR="004A3313" w:rsidRPr="0072707C">
        <w:rPr>
          <w:rFonts w:ascii="Times New Roman" w:hAnsi="Times New Roman" w:cs="Times New Roman"/>
          <w:sz w:val="24"/>
          <w:szCs w:val="24"/>
        </w:rPr>
        <w:t>The second respondent purchased the property from a Sheriff’s sale</w:t>
      </w:r>
      <w:r w:rsidR="001E21CA" w:rsidRPr="0072707C">
        <w:rPr>
          <w:rFonts w:ascii="Times New Roman" w:hAnsi="Times New Roman" w:cs="Times New Roman"/>
          <w:sz w:val="24"/>
          <w:szCs w:val="24"/>
        </w:rPr>
        <w:t xml:space="preserve">. Its bid was accepted and confirmed </w:t>
      </w:r>
      <w:r w:rsidR="004A3313" w:rsidRPr="003B3A89">
        <w:rPr>
          <w:rFonts w:ascii="Times New Roman" w:hAnsi="Times New Roman" w:cs="Times New Roman"/>
          <w:color w:val="000000" w:themeColor="text1"/>
          <w:sz w:val="24"/>
          <w:szCs w:val="24"/>
        </w:rPr>
        <w:t>on 4 January 2017</w:t>
      </w:r>
      <w:r w:rsidR="004A3313" w:rsidRPr="0072707C">
        <w:rPr>
          <w:rFonts w:ascii="Times New Roman" w:hAnsi="Times New Roman" w:cs="Times New Roman"/>
          <w:sz w:val="24"/>
          <w:szCs w:val="24"/>
        </w:rPr>
        <w:t xml:space="preserve">. The </w:t>
      </w:r>
      <w:r w:rsidR="00360BF0">
        <w:rPr>
          <w:rFonts w:ascii="Times New Roman" w:hAnsi="Times New Roman" w:cs="Times New Roman"/>
          <w:sz w:val="24"/>
          <w:szCs w:val="24"/>
        </w:rPr>
        <w:t xml:space="preserve">second respondent received title on </w:t>
      </w:r>
      <w:r w:rsidR="004A3313" w:rsidRPr="0072707C">
        <w:rPr>
          <w:rFonts w:ascii="Times New Roman" w:hAnsi="Times New Roman" w:cs="Times New Roman"/>
          <w:sz w:val="24"/>
          <w:szCs w:val="24"/>
        </w:rPr>
        <w:t xml:space="preserve">1 September 2017. The applicant has approached </w:t>
      </w:r>
      <w:r w:rsidR="007848EF">
        <w:rPr>
          <w:rFonts w:ascii="Times New Roman" w:hAnsi="Times New Roman" w:cs="Times New Roman"/>
          <w:sz w:val="24"/>
          <w:szCs w:val="24"/>
        </w:rPr>
        <w:t xml:space="preserve">the court for an order </w:t>
      </w:r>
      <w:r w:rsidR="004A3313" w:rsidRPr="0072707C">
        <w:rPr>
          <w:rFonts w:ascii="Times New Roman" w:hAnsi="Times New Roman" w:cs="Times New Roman"/>
          <w:sz w:val="24"/>
          <w:szCs w:val="24"/>
        </w:rPr>
        <w:t>t</w:t>
      </w:r>
      <w:r w:rsidR="00360BF0">
        <w:rPr>
          <w:rFonts w:ascii="Times New Roman" w:hAnsi="Times New Roman" w:cs="Times New Roman"/>
          <w:sz w:val="24"/>
          <w:szCs w:val="24"/>
        </w:rPr>
        <w:t xml:space="preserve">o set aside the </w:t>
      </w:r>
      <w:r w:rsidR="004A3313" w:rsidRPr="0072707C">
        <w:rPr>
          <w:rFonts w:ascii="Times New Roman" w:hAnsi="Times New Roman" w:cs="Times New Roman"/>
          <w:sz w:val="24"/>
          <w:szCs w:val="24"/>
        </w:rPr>
        <w:t xml:space="preserve">Sheriff’s sale </w:t>
      </w:r>
      <w:r w:rsidR="001E21CA" w:rsidRPr="0072707C">
        <w:rPr>
          <w:rFonts w:ascii="Times New Roman" w:hAnsi="Times New Roman" w:cs="Times New Roman"/>
          <w:sz w:val="24"/>
          <w:szCs w:val="24"/>
        </w:rPr>
        <w:t xml:space="preserve">in execution </w:t>
      </w:r>
      <w:r w:rsidR="004A3313" w:rsidRPr="0072707C">
        <w:rPr>
          <w:rFonts w:ascii="Times New Roman" w:hAnsi="Times New Roman" w:cs="Times New Roman"/>
          <w:sz w:val="24"/>
          <w:szCs w:val="24"/>
        </w:rPr>
        <w:t>on common law grounds. The relief sought is set out in the draft order as follows:</w:t>
      </w:r>
    </w:p>
    <w:p w14:paraId="4C35F96C" w14:textId="77777777" w:rsidR="00FF63E6" w:rsidRDefault="00FF63E6" w:rsidP="004A3313">
      <w:pPr>
        <w:spacing w:after="0" w:line="240" w:lineRule="auto"/>
        <w:ind w:firstLine="720"/>
        <w:jc w:val="both"/>
        <w:rPr>
          <w:rFonts w:ascii="Times New Roman" w:hAnsi="Times New Roman" w:cs="Times New Roman"/>
        </w:rPr>
      </w:pPr>
    </w:p>
    <w:p w14:paraId="4DAE760E" w14:textId="77777777" w:rsidR="00FF63E6" w:rsidRDefault="00FF63E6" w:rsidP="004A3313">
      <w:pPr>
        <w:spacing w:after="0" w:line="240" w:lineRule="auto"/>
        <w:ind w:firstLine="720"/>
        <w:jc w:val="both"/>
        <w:rPr>
          <w:rFonts w:ascii="Times New Roman" w:hAnsi="Times New Roman" w:cs="Times New Roman"/>
        </w:rPr>
      </w:pPr>
    </w:p>
    <w:p w14:paraId="38F3DE6A" w14:textId="77777777" w:rsidR="00FF63E6" w:rsidRDefault="00FF63E6" w:rsidP="004A3313">
      <w:pPr>
        <w:spacing w:after="0" w:line="240" w:lineRule="auto"/>
        <w:ind w:firstLine="720"/>
        <w:jc w:val="both"/>
        <w:rPr>
          <w:rFonts w:ascii="Times New Roman" w:hAnsi="Times New Roman" w:cs="Times New Roman"/>
        </w:rPr>
      </w:pPr>
    </w:p>
    <w:p w14:paraId="10CC3C2D" w14:textId="265F37D3" w:rsidR="00FD7D4A" w:rsidRPr="0072707C" w:rsidRDefault="004A3313" w:rsidP="004A3313">
      <w:pPr>
        <w:spacing w:after="0" w:line="240" w:lineRule="auto"/>
        <w:ind w:firstLine="720"/>
        <w:jc w:val="both"/>
        <w:rPr>
          <w:rFonts w:ascii="Times New Roman" w:hAnsi="Times New Roman" w:cs="Times New Roman"/>
        </w:rPr>
      </w:pPr>
      <w:r w:rsidRPr="0072707C">
        <w:rPr>
          <w:rFonts w:ascii="Times New Roman" w:hAnsi="Times New Roman" w:cs="Times New Roman"/>
        </w:rPr>
        <w:lastRenderedPageBreak/>
        <w:t>“</w:t>
      </w:r>
      <w:r w:rsidRPr="0072707C">
        <w:rPr>
          <w:rFonts w:ascii="Times New Roman" w:hAnsi="Times New Roman" w:cs="Times New Roman"/>
          <w:u w:val="single"/>
        </w:rPr>
        <w:t>IT IS ORDERED THAT</w:t>
      </w:r>
      <w:r w:rsidRPr="0072707C">
        <w:rPr>
          <w:rFonts w:ascii="Times New Roman" w:hAnsi="Times New Roman" w:cs="Times New Roman"/>
        </w:rPr>
        <w:t xml:space="preserve">: </w:t>
      </w:r>
      <w:r w:rsidR="004C4C11" w:rsidRPr="0072707C">
        <w:rPr>
          <w:rFonts w:ascii="Times New Roman" w:hAnsi="Times New Roman" w:cs="Times New Roman"/>
        </w:rPr>
        <w:t xml:space="preserve"> </w:t>
      </w:r>
    </w:p>
    <w:p w14:paraId="2DED4DE1" w14:textId="3290B102" w:rsidR="004A3313" w:rsidRPr="0072707C" w:rsidRDefault="004A3313" w:rsidP="004A3313">
      <w:pPr>
        <w:pStyle w:val="ListParagraph"/>
        <w:numPr>
          <w:ilvl w:val="0"/>
          <w:numId w:val="46"/>
        </w:numPr>
        <w:spacing w:after="0" w:line="240" w:lineRule="auto"/>
        <w:jc w:val="both"/>
        <w:rPr>
          <w:rFonts w:ascii="Times New Roman" w:hAnsi="Times New Roman" w:cs="Times New Roman"/>
        </w:rPr>
      </w:pPr>
      <w:r w:rsidRPr="0072707C">
        <w:rPr>
          <w:rFonts w:ascii="Times New Roman" w:hAnsi="Times New Roman" w:cs="Times New Roman"/>
        </w:rPr>
        <w:t>The application to set aside the sale in execution of Applicant’s property described as stand 425 Marlborough Township, Extension 2 of Marlborough measuring 6 808 square meters and held under Deed of Transfer No. 10289/02 be and is hereby granted.</w:t>
      </w:r>
    </w:p>
    <w:p w14:paraId="7C5DB76E" w14:textId="4171689E" w:rsidR="004A3313" w:rsidRPr="0072707C" w:rsidRDefault="004A3313" w:rsidP="004A3313">
      <w:pPr>
        <w:pStyle w:val="ListParagraph"/>
        <w:numPr>
          <w:ilvl w:val="0"/>
          <w:numId w:val="46"/>
        </w:numPr>
        <w:spacing w:after="0" w:line="240" w:lineRule="auto"/>
        <w:jc w:val="both"/>
        <w:rPr>
          <w:rFonts w:ascii="Times New Roman" w:hAnsi="Times New Roman" w:cs="Times New Roman"/>
        </w:rPr>
      </w:pPr>
      <w:r w:rsidRPr="0072707C">
        <w:rPr>
          <w:rFonts w:ascii="Times New Roman" w:hAnsi="Times New Roman" w:cs="Times New Roman"/>
        </w:rPr>
        <w:t xml:space="preserve">The </w:t>
      </w:r>
      <w:r w:rsidR="003B3A89">
        <w:rPr>
          <w:rFonts w:ascii="Times New Roman" w:hAnsi="Times New Roman" w:cs="Times New Roman"/>
        </w:rPr>
        <w:t>fourth r</w:t>
      </w:r>
      <w:r w:rsidRPr="0072707C">
        <w:rPr>
          <w:rFonts w:ascii="Times New Roman" w:hAnsi="Times New Roman" w:cs="Times New Roman"/>
        </w:rPr>
        <w:t>espondent be and is hereby ordered to revive Deed of Transfer 10289/02 and cancel Deed of Transfer 3282/17.</w:t>
      </w:r>
    </w:p>
    <w:p w14:paraId="16F7F6F8" w14:textId="41E2B776" w:rsidR="004A3313" w:rsidRPr="0072707C" w:rsidRDefault="004A3313" w:rsidP="000442BC">
      <w:pPr>
        <w:pStyle w:val="ListParagraph"/>
        <w:numPr>
          <w:ilvl w:val="0"/>
          <w:numId w:val="46"/>
        </w:numPr>
        <w:spacing w:line="240" w:lineRule="auto"/>
        <w:jc w:val="both"/>
        <w:rPr>
          <w:rFonts w:ascii="Times New Roman" w:hAnsi="Times New Roman" w:cs="Times New Roman"/>
        </w:rPr>
      </w:pPr>
      <w:r w:rsidRPr="0072707C">
        <w:rPr>
          <w:rFonts w:ascii="Times New Roman" w:hAnsi="Times New Roman" w:cs="Times New Roman"/>
        </w:rPr>
        <w:t xml:space="preserve">The </w:t>
      </w:r>
      <w:r w:rsidR="003B3A89">
        <w:rPr>
          <w:rFonts w:ascii="Times New Roman" w:hAnsi="Times New Roman" w:cs="Times New Roman"/>
        </w:rPr>
        <w:t xml:space="preserve">second </w:t>
      </w:r>
      <w:r w:rsidR="003B3A89" w:rsidRPr="0072707C">
        <w:rPr>
          <w:rFonts w:ascii="Times New Roman" w:hAnsi="Times New Roman" w:cs="Times New Roman"/>
        </w:rPr>
        <w:t>respondents</w:t>
      </w:r>
      <w:r w:rsidRPr="0072707C">
        <w:rPr>
          <w:rFonts w:ascii="Times New Roman" w:hAnsi="Times New Roman" w:cs="Times New Roman"/>
        </w:rPr>
        <w:t xml:space="preserve"> to pay costs on an attorney and client scale.”</w:t>
      </w:r>
    </w:p>
    <w:p w14:paraId="61C6D353" w14:textId="5B4AECE5" w:rsidR="000D6FEB" w:rsidRPr="0072707C" w:rsidRDefault="000442BC"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The application was opposed by the second respondent</w:t>
      </w:r>
      <w:r w:rsidR="00985A23" w:rsidRPr="0072707C">
        <w:rPr>
          <w:rFonts w:ascii="Times New Roman" w:hAnsi="Times New Roman" w:cs="Times New Roman"/>
          <w:sz w:val="24"/>
          <w:szCs w:val="24"/>
        </w:rPr>
        <w:t xml:space="preserve"> only. </w:t>
      </w:r>
      <w:r w:rsidRPr="0072707C">
        <w:rPr>
          <w:rFonts w:ascii="Times New Roman" w:hAnsi="Times New Roman" w:cs="Times New Roman"/>
          <w:sz w:val="24"/>
          <w:szCs w:val="24"/>
        </w:rPr>
        <w:t xml:space="preserve">This application was not the first of its kind. </w:t>
      </w:r>
      <w:r w:rsidR="0030749D" w:rsidRPr="0072707C">
        <w:rPr>
          <w:rFonts w:ascii="Times New Roman" w:hAnsi="Times New Roman" w:cs="Times New Roman"/>
          <w:sz w:val="24"/>
          <w:szCs w:val="24"/>
        </w:rPr>
        <w:t xml:space="preserve">The sale of the property to the second respondent </w:t>
      </w:r>
      <w:r w:rsidR="00EA0DDF" w:rsidRPr="0072707C">
        <w:rPr>
          <w:rFonts w:ascii="Times New Roman" w:hAnsi="Times New Roman" w:cs="Times New Roman"/>
          <w:sz w:val="24"/>
          <w:szCs w:val="24"/>
        </w:rPr>
        <w:t>triggered</w:t>
      </w:r>
      <w:r w:rsidR="0030749D" w:rsidRPr="0072707C">
        <w:rPr>
          <w:rFonts w:ascii="Times New Roman" w:hAnsi="Times New Roman" w:cs="Times New Roman"/>
          <w:sz w:val="24"/>
          <w:szCs w:val="24"/>
        </w:rPr>
        <w:t xml:space="preserve"> a wave of litigation by the applicant, and at the time</w:t>
      </w:r>
      <w:r w:rsidRPr="0072707C">
        <w:rPr>
          <w:rFonts w:ascii="Times New Roman" w:hAnsi="Times New Roman" w:cs="Times New Roman"/>
          <w:sz w:val="24"/>
          <w:szCs w:val="24"/>
        </w:rPr>
        <w:t xml:space="preserve"> the matter was argued before me, the </w:t>
      </w:r>
      <w:r w:rsidR="0030749D" w:rsidRPr="0072707C">
        <w:rPr>
          <w:rFonts w:ascii="Times New Roman" w:hAnsi="Times New Roman" w:cs="Times New Roman"/>
          <w:sz w:val="24"/>
          <w:szCs w:val="24"/>
        </w:rPr>
        <w:t xml:space="preserve">second respondent had approached this court for a decree of perpetual silence against the applicant under HC4271/20. On 11 June 2021, this court granted </w:t>
      </w:r>
      <w:r w:rsidR="00EA0DDF" w:rsidRPr="0072707C">
        <w:rPr>
          <w:rFonts w:ascii="Times New Roman" w:hAnsi="Times New Roman" w:cs="Times New Roman"/>
          <w:sz w:val="24"/>
          <w:szCs w:val="24"/>
        </w:rPr>
        <w:t xml:space="preserve">an order interdicting the applicant acting either personally or through or on behalf of any other person, from instituting or prosecuting any proceedings of whatever nature in connection with the property without the leave of the court. The applicant was also ordered to pay the costs of suit on the higher scale. </w:t>
      </w:r>
    </w:p>
    <w:p w14:paraId="7BE71484" w14:textId="7DF32C3E" w:rsidR="00FB17D7" w:rsidRPr="0072707C" w:rsidRDefault="00FB17D7" w:rsidP="00FB17D7">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 xml:space="preserve">The Applicant’s Case </w:t>
      </w:r>
    </w:p>
    <w:p w14:paraId="126F669F" w14:textId="1F52F128" w:rsidR="00866511" w:rsidRPr="0072707C" w:rsidRDefault="00866511" w:rsidP="00866511">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The application advance</w:t>
      </w:r>
      <w:r w:rsidR="001E21CA" w:rsidRPr="0072707C">
        <w:rPr>
          <w:rFonts w:ascii="Times New Roman" w:hAnsi="Times New Roman" w:cs="Times New Roman"/>
          <w:sz w:val="24"/>
          <w:szCs w:val="24"/>
        </w:rPr>
        <w:t>d</w:t>
      </w:r>
      <w:r w:rsidRPr="0072707C">
        <w:rPr>
          <w:rFonts w:ascii="Times New Roman" w:hAnsi="Times New Roman" w:cs="Times New Roman"/>
          <w:sz w:val="24"/>
          <w:szCs w:val="24"/>
        </w:rPr>
        <w:t xml:space="preserve"> three grounds for the setting aside of the Sheriff’s sale under the common law. These are that: the first </w:t>
      </w:r>
      <w:r w:rsidRPr="003B3A89">
        <w:rPr>
          <w:rFonts w:ascii="Times New Roman" w:hAnsi="Times New Roman" w:cs="Times New Roman"/>
          <w:color w:val="000000" w:themeColor="text1"/>
          <w:sz w:val="24"/>
          <w:szCs w:val="24"/>
        </w:rPr>
        <w:t xml:space="preserve">respondent exhibited gross unreasonableness </w:t>
      </w:r>
      <w:r w:rsidRPr="0072707C">
        <w:rPr>
          <w:rFonts w:ascii="Times New Roman" w:hAnsi="Times New Roman" w:cs="Times New Roman"/>
          <w:sz w:val="24"/>
          <w:szCs w:val="24"/>
        </w:rPr>
        <w:t>in transferring the property without the second respondent having paid the full purchase price</w:t>
      </w:r>
      <w:r w:rsidR="00360BF0">
        <w:rPr>
          <w:rFonts w:ascii="Times New Roman" w:hAnsi="Times New Roman" w:cs="Times New Roman"/>
          <w:sz w:val="24"/>
          <w:szCs w:val="24"/>
        </w:rPr>
        <w:t>;</w:t>
      </w:r>
      <w:r w:rsidRPr="0072707C">
        <w:rPr>
          <w:rFonts w:ascii="Times New Roman" w:hAnsi="Times New Roman" w:cs="Times New Roman"/>
          <w:sz w:val="24"/>
          <w:szCs w:val="24"/>
        </w:rPr>
        <w:t xml:space="preserve"> the first respondent exhibited bias and favour towards the second respondent </w:t>
      </w:r>
      <w:r w:rsidR="00360BF0">
        <w:rPr>
          <w:rFonts w:ascii="Times New Roman" w:hAnsi="Times New Roman" w:cs="Times New Roman"/>
          <w:sz w:val="24"/>
          <w:szCs w:val="24"/>
        </w:rPr>
        <w:t xml:space="preserve">to the prejudice of the </w:t>
      </w:r>
      <w:r w:rsidRPr="0072707C">
        <w:rPr>
          <w:rFonts w:ascii="Times New Roman" w:hAnsi="Times New Roman" w:cs="Times New Roman"/>
          <w:sz w:val="24"/>
          <w:szCs w:val="24"/>
        </w:rPr>
        <w:t>applicant; and that the sale in execution was replete with procedural irregularities which justified its setting aside.</w:t>
      </w:r>
      <w:r w:rsidR="00360BF0">
        <w:rPr>
          <w:rFonts w:ascii="Times New Roman" w:hAnsi="Times New Roman" w:cs="Times New Roman"/>
          <w:sz w:val="24"/>
          <w:szCs w:val="24"/>
        </w:rPr>
        <w:t xml:space="preserve"> I shall deal with these lat</w:t>
      </w:r>
      <w:r w:rsidR="00E422F7" w:rsidRPr="0072707C">
        <w:rPr>
          <w:rFonts w:ascii="Times New Roman" w:hAnsi="Times New Roman" w:cs="Times New Roman"/>
          <w:sz w:val="24"/>
          <w:szCs w:val="24"/>
        </w:rPr>
        <w:t xml:space="preserve">er in the judgment. </w:t>
      </w:r>
    </w:p>
    <w:p w14:paraId="2883E2FA" w14:textId="3C56A93D" w:rsidR="00E422F7" w:rsidRPr="0072707C" w:rsidRDefault="00E422F7" w:rsidP="00866511">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applicant claims that the judgment granted against him under HC 9923/14 was obtained fraudulently. He averred that all the issues pertaining to this judgment had since been resolved. That judgment was rescinded by </w:t>
      </w:r>
      <w:r w:rsidRPr="00886225">
        <w:rPr>
          <w:rFonts w:ascii="Times New Roman" w:hAnsi="Times New Roman" w:cs="Times New Roman"/>
          <w:smallCaps/>
          <w:sz w:val="24"/>
          <w:szCs w:val="24"/>
        </w:rPr>
        <w:t>C</w:t>
      </w:r>
      <w:r w:rsidR="00886225" w:rsidRPr="00886225">
        <w:rPr>
          <w:rFonts w:ascii="Times New Roman" w:hAnsi="Times New Roman" w:cs="Times New Roman"/>
          <w:smallCaps/>
          <w:sz w:val="24"/>
          <w:szCs w:val="24"/>
        </w:rPr>
        <w:t>hikowero</w:t>
      </w:r>
      <w:r w:rsidRPr="0072707C">
        <w:rPr>
          <w:rFonts w:ascii="Times New Roman" w:hAnsi="Times New Roman" w:cs="Times New Roman"/>
          <w:sz w:val="24"/>
          <w:szCs w:val="24"/>
        </w:rPr>
        <w:t xml:space="preserve"> J on 26 September 2018.  He was ordered to file his appearance to defend and plea to the claim within 48 hours of the order.</w:t>
      </w:r>
      <w:r w:rsidR="00913444" w:rsidRPr="0072707C">
        <w:rPr>
          <w:rStyle w:val="FootnoteReference"/>
          <w:rFonts w:ascii="Times New Roman" w:hAnsi="Times New Roman" w:cs="Times New Roman"/>
          <w:sz w:val="24"/>
          <w:szCs w:val="24"/>
        </w:rPr>
        <w:footnoteReference w:id="1"/>
      </w:r>
      <w:r w:rsidRPr="0072707C">
        <w:rPr>
          <w:rFonts w:ascii="Times New Roman" w:hAnsi="Times New Roman" w:cs="Times New Roman"/>
          <w:sz w:val="24"/>
          <w:szCs w:val="24"/>
        </w:rPr>
        <w:t xml:space="preserve"> On 16 January 2019, </w:t>
      </w:r>
      <w:r w:rsidRPr="00886225">
        <w:rPr>
          <w:rFonts w:ascii="Times New Roman" w:hAnsi="Times New Roman" w:cs="Times New Roman"/>
          <w:smallCaps/>
          <w:sz w:val="24"/>
          <w:szCs w:val="24"/>
        </w:rPr>
        <w:t>M</w:t>
      </w:r>
      <w:r w:rsidR="00886225" w:rsidRPr="00886225">
        <w:rPr>
          <w:rFonts w:ascii="Times New Roman" w:hAnsi="Times New Roman" w:cs="Times New Roman"/>
          <w:smallCaps/>
          <w:sz w:val="24"/>
          <w:szCs w:val="24"/>
        </w:rPr>
        <w:t>athonsi</w:t>
      </w:r>
      <w:r w:rsidRPr="0072707C">
        <w:rPr>
          <w:rFonts w:ascii="Times New Roman" w:hAnsi="Times New Roman" w:cs="Times New Roman"/>
          <w:sz w:val="24"/>
          <w:szCs w:val="24"/>
        </w:rPr>
        <w:t xml:space="preserve"> J (as he then was), upheld his special plea to the plaintiff’s claim (third respondent’s herein). The court proceeded to dismiss the plaintiff’s claim</w:t>
      </w:r>
      <w:r w:rsidR="00913444" w:rsidRPr="0072707C">
        <w:rPr>
          <w:rStyle w:val="FootnoteReference"/>
          <w:rFonts w:ascii="Times New Roman" w:hAnsi="Times New Roman" w:cs="Times New Roman"/>
          <w:sz w:val="24"/>
          <w:szCs w:val="24"/>
        </w:rPr>
        <w:footnoteReference w:id="2"/>
      </w:r>
      <w:r w:rsidRPr="0072707C">
        <w:rPr>
          <w:rFonts w:ascii="Times New Roman" w:hAnsi="Times New Roman" w:cs="Times New Roman"/>
          <w:sz w:val="24"/>
          <w:szCs w:val="24"/>
        </w:rPr>
        <w:t xml:space="preserve">. On 13 November 2019, </w:t>
      </w:r>
      <w:r w:rsidR="00913444" w:rsidRPr="0072707C">
        <w:rPr>
          <w:rFonts w:ascii="Times New Roman" w:hAnsi="Times New Roman" w:cs="Times New Roman"/>
          <w:sz w:val="24"/>
          <w:szCs w:val="24"/>
        </w:rPr>
        <w:t xml:space="preserve">under HC 5025/19, </w:t>
      </w:r>
      <w:r w:rsidR="00913444" w:rsidRPr="00886225">
        <w:rPr>
          <w:rFonts w:ascii="Times New Roman" w:hAnsi="Times New Roman" w:cs="Times New Roman"/>
          <w:smallCaps/>
          <w:sz w:val="24"/>
          <w:szCs w:val="24"/>
        </w:rPr>
        <w:t>M</w:t>
      </w:r>
      <w:r w:rsidR="00886225" w:rsidRPr="00886225">
        <w:rPr>
          <w:rFonts w:ascii="Times New Roman" w:hAnsi="Times New Roman" w:cs="Times New Roman"/>
          <w:smallCaps/>
          <w:sz w:val="24"/>
          <w:szCs w:val="24"/>
        </w:rPr>
        <w:t>ushore</w:t>
      </w:r>
      <w:r w:rsidR="00913444" w:rsidRPr="0072707C">
        <w:rPr>
          <w:rFonts w:ascii="Times New Roman" w:hAnsi="Times New Roman" w:cs="Times New Roman"/>
          <w:sz w:val="24"/>
          <w:szCs w:val="24"/>
        </w:rPr>
        <w:t xml:space="preserve"> J dismissed </w:t>
      </w:r>
      <w:r w:rsidR="00360BF0">
        <w:rPr>
          <w:rFonts w:ascii="Times New Roman" w:hAnsi="Times New Roman" w:cs="Times New Roman"/>
          <w:sz w:val="24"/>
          <w:szCs w:val="24"/>
        </w:rPr>
        <w:t xml:space="preserve">for want of prosecution, </w:t>
      </w:r>
      <w:r w:rsidR="00913444" w:rsidRPr="0072707C">
        <w:rPr>
          <w:rFonts w:ascii="Times New Roman" w:hAnsi="Times New Roman" w:cs="Times New Roman"/>
          <w:sz w:val="24"/>
          <w:szCs w:val="24"/>
        </w:rPr>
        <w:t>the thir</w:t>
      </w:r>
      <w:r w:rsidR="00360BF0">
        <w:rPr>
          <w:rFonts w:ascii="Times New Roman" w:hAnsi="Times New Roman" w:cs="Times New Roman"/>
          <w:sz w:val="24"/>
          <w:szCs w:val="24"/>
        </w:rPr>
        <w:t xml:space="preserve">d </w:t>
      </w:r>
      <w:r w:rsidR="00360BF0">
        <w:rPr>
          <w:rFonts w:ascii="Times New Roman" w:hAnsi="Times New Roman" w:cs="Times New Roman"/>
          <w:sz w:val="24"/>
          <w:szCs w:val="24"/>
        </w:rPr>
        <w:lastRenderedPageBreak/>
        <w:t xml:space="preserve">respondent’s application for </w:t>
      </w:r>
      <w:r w:rsidR="00913444" w:rsidRPr="0072707C">
        <w:rPr>
          <w:rFonts w:ascii="Times New Roman" w:hAnsi="Times New Roman" w:cs="Times New Roman"/>
          <w:sz w:val="24"/>
          <w:szCs w:val="24"/>
        </w:rPr>
        <w:t>rescission of the judgment that had upheld the applicant’s special plea</w:t>
      </w:r>
      <w:r w:rsidR="00913444" w:rsidRPr="0072707C">
        <w:rPr>
          <w:rStyle w:val="FootnoteReference"/>
          <w:rFonts w:ascii="Times New Roman" w:hAnsi="Times New Roman" w:cs="Times New Roman"/>
          <w:sz w:val="24"/>
          <w:szCs w:val="24"/>
        </w:rPr>
        <w:footnoteReference w:id="3"/>
      </w:r>
      <w:r w:rsidR="00913444" w:rsidRPr="0072707C">
        <w:rPr>
          <w:rFonts w:ascii="Times New Roman" w:hAnsi="Times New Roman" w:cs="Times New Roman"/>
          <w:sz w:val="24"/>
          <w:szCs w:val="24"/>
        </w:rPr>
        <w:t xml:space="preserve">. </w:t>
      </w:r>
    </w:p>
    <w:p w14:paraId="52F6E366" w14:textId="33740007" w:rsidR="00866511" w:rsidRPr="0072707C" w:rsidRDefault="00E21A87"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According to the applicant, the property is ordinarily know as No. 92 Harare Drive, Marlborough, Harare. Despite being aware of the physical address, the first respondent served the notice of attachment at No. 92 Suffolk Road, Avondale, Harare, which </w:t>
      </w:r>
      <w:r w:rsidR="001E21CA" w:rsidRPr="0072707C">
        <w:rPr>
          <w:rFonts w:ascii="Times New Roman" w:hAnsi="Times New Roman" w:cs="Times New Roman"/>
          <w:sz w:val="24"/>
          <w:szCs w:val="24"/>
        </w:rPr>
        <w:t>was</w:t>
      </w:r>
      <w:r w:rsidRPr="0072707C">
        <w:rPr>
          <w:rFonts w:ascii="Times New Roman" w:hAnsi="Times New Roman" w:cs="Times New Roman"/>
          <w:sz w:val="24"/>
          <w:szCs w:val="24"/>
        </w:rPr>
        <w:t xml:space="preserve"> a wrong address. The applicant claim</w:t>
      </w:r>
      <w:r w:rsidR="00D74A9F" w:rsidRPr="0072707C">
        <w:rPr>
          <w:rFonts w:ascii="Times New Roman" w:hAnsi="Times New Roman" w:cs="Times New Roman"/>
          <w:sz w:val="24"/>
          <w:szCs w:val="24"/>
        </w:rPr>
        <w:t>ed</w:t>
      </w:r>
      <w:r w:rsidRPr="0072707C">
        <w:rPr>
          <w:rFonts w:ascii="Times New Roman" w:hAnsi="Times New Roman" w:cs="Times New Roman"/>
          <w:sz w:val="24"/>
          <w:szCs w:val="24"/>
        </w:rPr>
        <w:t xml:space="preserve"> that he never saw the papers concerning the attachment of his property. The applicant further claim</w:t>
      </w:r>
      <w:r w:rsidR="00D74A9F" w:rsidRPr="0072707C">
        <w:rPr>
          <w:rFonts w:ascii="Times New Roman" w:hAnsi="Times New Roman" w:cs="Times New Roman"/>
          <w:sz w:val="24"/>
          <w:szCs w:val="24"/>
        </w:rPr>
        <w:t>ed</w:t>
      </w:r>
      <w:r w:rsidRPr="0072707C">
        <w:rPr>
          <w:rFonts w:ascii="Times New Roman" w:hAnsi="Times New Roman" w:cs="Times New Roman"/>
          <w:sz w:val="24"/>
          <w:szCs w:val="24"/>
        </w:rPr>
        <w:t xml:space="preserve"> that no evaluation of the property was ever conducted prior to the sale. </w:t>
      </w:r>
      <w:r w:rsidR="00360BF0">
        <w:rPr>
          <w:rFonts w:ascii="Times New Roman" w:hAnsi="Times New Roman" w:cs="Times New Roman"/>
          <w:sz w:val="24"/>
          <w:szCs w:val="24"/>
        </w:rPr>
        <w:t xml:space="preserve">He was also </w:t>
      </w:r>
      <w:r w:rsidRPr="0072707C">
        <w:rPr>
          <w:rFonts w:ascii="Times New Roman" w:hAnsi="Times New Roman" w:cs="Times New Roman"/>
          <w:sz w:val="24"/>
          <w:szCs w:val="24"/>
        </w:rPr>
        <w:t xml:space="preserve">unaware that the property was being sold as this court had granted judgment in his favour on 11 November 2015 under HH 896/15. </w:t>
      </w:r>
      <w:r w:rsidR="00A84BA2" w:rsidRPr="0072707C">
        <w:rPr>
          <w:rFonts w:ascii="Times New Roman" w:hAnsi="Times New Roman" w:cs="Times New Roman"/>
          <w:sz w:val="24"/>
          <w:szCs w:val="24"/>
        </w:rPr>
        <w:t xml:space="preserve">In that case, </w:t>
      </w:r>
      <w:r w:rsidR="00A84BA2" w:rsidRPr="00886225">
        <w:rPr>
          <w:rFonts w:ascii="Times New Roman" w:hAnsi="Times New Roman" w:cs="Times New Roman"/>
          <w:smallCaps/>
          <w:sz w:val="24"/>
          <w:szCs w:val="24"/>
        </w:rPr>
        <w:t>M</w:t>
      </w:r>
      <w:r w:rsidR="00886225" w:rsidRPr="00886225">
        <w:rPr>
          <w:rFonts w:ascii="Times New Roman" w:hAnsi="Times New Roman" w:cs="Times New Roman"/>
          <w:smallCaps/>
          <w:sz w:val="24"/>
          <w:szCs w:val="24"/>
        </w:rPr>
        <w:t>atanda</w:t>
      </w:r>
      <w:r w:rsidR="00A84BA2" w:rsidRPr="0072707C">
        <w:rPr>
          <w:rFonts w:ascii="Times New Roman" w:hAnsi="Times New Roman" w:cs="Times New Roman"/>
          <w:sz w:val="24"/>
          <w:szCs w:val="24"/>
        </w:rPr>
        <w:t>-</w:t>
      </w:r>
      <w:r w:rsidR="00886225" w:rsidRPr="00886225">
        <w:rPr>
          <w:rFonts w:ascii="Times New Roman" w:hAnsi="Times New Roman" w:cs="Times New Roman"/>
          <w:smallCaps/>
          <w:sz w:val="24"/>
          <w:szCs w:val="24"/>
        </w:rPr>
        <w:t>Moyo</w:t>
      </w:r>
      <w:r w:rsidR="00A84BA2" w:rsidRPr="0072707C">
        <w:rPr>
          <w:rFonts w:ascii="Times New Roman" w:hAnsi="Times New Roman" w:cs="Times New Roman"/>
          <w:sz w:val="24"/>
          <w:szCs w:val="24"/>
        </w:rPr>
        <w:t xml:space="preserve"> J dismissed the third respondent’s application for provisional sentence with costs. </w:t>
      </w:r>
    </w:p>
    <w:p w14:paraId="65F2DD48" w14:textId="06FC2E52" w:rsidR="004C097A" w:rsidRPr="0072707C" w:rsidRDefault="002B56CA"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Coming to the grounds for review, the applicant averred that the first respondent’s decision to accept late payment of the purchase price and on terms was grossly unreasonable. Clauses 11 and 12 of the agreement of sale between the first and second respondents required the full purchase price, all costs and charges to be made within seven days. Failure to do so would result in the sale being deemed cancelled. The purchase price was not paid within seven days. The agreement of sale required payment to be made on signing of the agreement. Confirmation of the highest bidder required payment to be made within seven days. </w:t>
      </w:r>
    </w:p>
    <w:p w14:paraId="45A19C70" w14:textId="4BAC0D7D" w:rsidR="002B56CA" w:rsidRPr="0072707C" w:rsidRDefault="002B56CA"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The applicant expected that in the event of a breach of any condition of the agreement of sale, which breach was not rem</w:t>
      </w:r>
      <w:r w:rsidR="00A41891" w:rsidRPr="0072707C">
        <w:rPr>
          <w:rFonts w:ascii="Times New Roman" w:hAnsi="Times New Roman" w:cs="Times New Roman"/>
          <w:sz w:val="24"/>
          <w:szCs w:val="24"/>
        </w:rPr>
        <w:t xml:space="preserve">edied within 14 days of a written notice to do so, then the first respondent was obliged to cancel the agreement of sale. This was also consistent with r 357 of the High Court rules. </w:t>
      </w:r>
      <w:r w:rsidR="00C64B04" w:rsidRPr="0072707C">
        <w:rPr>
          <w:rFonts w:ascii="Times New Roman" w:hAnsi="Times New Roman" w:cs="Times New Roman"/>
          <w:sz w:val="24"/>
          <w:szCs w:val="24"/>
        </w:rPr>
        <w:t xml:space="preserve">The first respondent was expected to place the second respondent in </w:t>
      </w:r>
      <w:r w:rsidR="00C64B04" w:rsidRPr="0072707C">
        <w:rPr>
          <w:rFonts w:ascii="Times New Roman" w:hAnsi="Times New Roman" w:cs="Times New Roman"/>
          <w:i/>
          <w:sz w:val="24"/>
          <w:szCs w:val="24"/>
        </w:rPr>
        <w:t xml:space="preserve">mora </w:t>
      </w:r>
      <w:r w:rsidR="00C64B04" w:rsidRPr="0072707C">
        <w:rPr>
          <w:rFonts w:ascii="Times New Roman" w:hAnsi="Times New Roman" w:cs="Times New Roman"/>
          <w:sz w:val="24"/>
          <w:szCs w:val="24"/>
        </w:rPr>
        <w:t xml:space="preserve">before cancelling the agreement. </w:t>
      </w:r>
      <w:r w:rsidR="00DB2A20" w:rsidRPr="0072707C">
        <w:rPr>
          <w:rFonts w:ascii="Times New Roman" w:hAnsi="Times New Roman" w:cs="Times New Roman"/>
          <w:sz w:val="24"/>
          <w:szCs w:val="24"/>
        </w:rPr>
        <w:t xml:space="preserve">It was grossly unprocedural and irregular for the first respondent to accept the buyer’s purchase price after the due date. </w:t>
      </w:r>
      <w:r w:rsidR="008133D6" w:rsidRPr="0072707C">
        <w:rPr>
          <w:rFonts w:ascii="Times New Roman" w:hAnsi="Times New Roman" w:cs="Times New Roman"/>
          <w:sz w:val="24"/>
          <w:szCs w:val="24"/>
        </w:rPr>
        <w:t xml:space="preserve">The first respondent had no discretion to exercise, other than comply with the strict requirements of the agreement of sale. </w:t>
      </w:r>
    </w:p>
    <w:p w14:paraId="49C234D2" w14:textId="1477A92A" w:rsidR="008133D6" w:rsidRPr="0072707C" w:rsidRDefault="008133D6"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Further, the auctioneer’s commission of 5% was not paid in terms of clause 8(a) of the agreement of sale. The same also applied to the </w:t>
      </w:r>
      <w:r w:rsidR="00B15508" w:rsidRPr="0072707C">
        <w:rPr>
          <w:rFonts w:ascii="Times New Roman" w:hAnsi="Times New Roman" w:cs="Times New Roman"/>
          <w:sz w:val="24"/>
          <w:szCs w:val="24"/>
        </w:rPr>
        <w:t>c</w:t>
      </w:r>
      <w:r w:rsidRPr="0072707C">
        <w:rPr>
          <w:rFonts w:ascii="Times New Roman" w:hAnsi="Times New Roman" w:cs="Times New Roman"/>
          <w:sz w:val="24"/>
          <w:szCs w:val="24"/>
        </w:rPr>
        <w:t xml:space="preserve">apital </w:t>
      </w:r>
      <w:r w:rsidR="00B15508" w:rsidRPr="0072707C">
        <w:rPr>
          <w:rFonts w:ascii="Times New Roman" w:hAnsi="Times New Roman" w:cs="Times New Roman"/>
          <w:sz w:val="24"/>
          <w:szCs w:val="24"/>
        </w:rPr>
        <w:t>g</w:t>
      </w:r>
      <w:r w:rsidRPr="0072707C">
        <w:rPr>
          <w:rFonts w:ascii="Times New Roman" w:hAnsi="Times New Roman" w:cs="Times New Roman"/>
          <w:sz w:val="24"/>
          <w:szCs w:val="24"/>
        </w:rPr>
        <w:t xml:space="preserve">ains </w:t>
      </w:r>
      <w:r w:rsidR="00B15508" w:rsidRPr="0072707C">
        <w:rPr>
          <w:rFonts w:ascii="Times New Roman" w:hAnsi="Times New Roman" w:cs="Times New Roman"/>
          <w:sz w:val="24"/>
          <w:szCs w:val="24"/>
        </w:rPr>
        <w:t>t</w:t>
      </w:r>
      <w:r w:rsidRPr="0072707C">
        <w:rPr>
          <w:rFonts w:ascii="Times New Roman" w:hAnsi="Times New Roman" w:cs="Times New Roman"/>
          <w:sz w:val="24"/>
          <w:szCs w:val="24"/>
        </w:rPr>
        <w:t xml:space="preserve">ax. </w:t>
      </w:r>
      <w:r w:rsidR="00E123E5" w:rsidRPr="0072707C">
        <w:rPr>
          <w:rFonts w:ascii="Times New Roman" w:hAnsi="Times New Roman" w:cs="Times New Roman"/>
          <w:sz w:val="24"/>
          <w:szCs w:val="24"/>
        </w:rPr>
        <w:t xml:space="preserve">Allowing the transaction to proceed under the circumstances was grossly unreasonable and irregular, and for that reason the sale in execution could not be allowed to stand. </w:t>
      </w:r>
    </w:p>
    <w:p w14:paraId="314184FE" w14:textId="6E547411" w:rsidR="000144BC" w:rsidRPr="0072707C" w:rsidRDefault="000144BC"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lastRenderedPageBreak/>
        <w:t xml:space="preserve">On procedural irregularities and fraud, the applicant submitted as follows: he was never given an opportunity to challenge the sale by the first respondent. The letter declaring the highest bidder was served at the wrong address yet the first respondent was aware of the correct address since it was the property he was going to sell and had served process on that address before. </w:t>
      </w:r>
      <w:r w:rsidR="004C097A" w:rsidRPr="0072707C">
        <w:rPr>
          <w:rFonts w:ascii="Times New Roman" w:hAnsi="Times New Roman" w:cs="Times New Roman"/>
          <w:sz w:val="24"/>
          <w:szCs w:val="24"/>
        </w:rPr>
        <w:t>Service of process on the wrong address other than the chosen address for service was in breach of the rules of court and consequently a nullity. The applicant claim</w:t>
      </w:r>
      <w:r w:rsidR="00B15508" w:rsidRPr="0072707C">
        <w:rPr>
          <w:rFonts w:ascii="Times New Roman" w:hAnsi="Times New Roman" w:cs="Times New Roman"/>
          <w:sz w:val="24"/>
          <w:szCs w:val="24"/>
        </w:rPr>
        <w:t>ed</w:t>
      </w:r>
      <w:r w:rsidR="004C097A" w:rsidRPr="0072707C">
        <w:rPr>
          <w:rFonts w:ascii="Times New Roman" w:hAnsi="Times New Roman" w:cs="Times New Roman"/>
          <w:sz w:val="24"/>
          <w:szCs w:val="24"/>
        </w:rPr>
        <w:t xml:space="preserve"> that he was denied the chance to challenge the sale in terms of r 359(1) and r 359(8) of the rules. The applicant also contend</w:t>
      </w:r>
      <w:r w:rsidR="00B15508" w:rsidRPr="0072707C">
        <w:rPr>
          <w:rFonts w:ascii="Times New Roman" w:hAnsi="Times New Roman" w:cs="Times New Roman"/>
          <w:sz w:val="24"/>
          <w:szCs w:val="24"/>
        </w:rPr>
        <w:t>ed</w:t>
      </w:r>
      <w:r w:rsidR="004C097A" w:rsidRPr="0072707C">
        <w:rPr>
          <w:rFonts w:ascii="Times New Roman" w:hAnsi="Times New Roman" w:cs="Times New Roman"/>
          <w:sz w:val="24"/>
          <w:szCs w:val="24"/>
        </w:rPr>
        <w:t xml:space="preserve"> that he had a legitimate expectation to be heard before the decision to confirm the sale was made. </w:t>
      </w:r>
    </w:p>
    <w:p w14:paraId="74D49D89" w14:textId="54B8B40F" w:rsidR="00D35CCA" w:rsidRPr="0072707C" w:rsidRDefault="00B11B2A"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The applicant also claim</w:t>
      </w:r>
      <w:r w:rsidR="00B15508" w:rsidRPr="0072707C">
        <w:rPr>
          <w:rFonts w:ascii="Times New Roman" w:hAnsi="Times New Roman" w:cs="Times New Roman"/>
          <w:sz w:val="24"/>
          <w:szCs w:val="24"/>
        </w:rPr>
        <w:t>ed</w:t>
      </w:r>
      <w:r w:rsidRPr="0072707C">
        <w:rPr>
          <w:rFonts w:ascii="Times New Roman" w:hAnsi="Times New Roman" w:cs="Times New Roman"/>
          <w:sz w:val="24"/>
          <w:szCs w:val="24"/>
        </w:rPr>
        <w:t xml:space="preserve"> that the property was sol</w:t>
      </w:r>
      <w:r w:rsidR="00BC3CD0" w:rsidRPr="0072707C">
        <w:rPr>
          <w:rFonts w:ascii="Times New Roman" w:hAnsi="Times New Roman" w:cs="Times New Roman"/>
          <w:sz w:val="24"/>
          <w:szCs w:val="24"/>
        </w:rPr>
        <w:t>d for an unreasonably low price if regard was had to its market value. The applicant contend</w:t>
      </w:r>
      <w:r w:rsidR="00B15508" w:rsidRPr="0072707C">
        <w:rPr>
          <w:rFonts w:ascii="Times New Roman" w:hAnsi="Times New Roman" w:cs="Times New Roman"/>
          <w:sz w:val="24"/>
          <w:szCs w:val="24"/>
        </w:rPr>
        <w:t>ed</w:t>
      </w:r>
      <w:r w:rsidR="00BC3CD0" w:rsidRPr="0072707C">
        <w:rPr>
          <w:rFonts w:ascii="Times New Roman" w:hAnsi="Times New Roman" w:cs="Times New Roman"/>
          <w:sz w:val="24"/>
          <w:szCs w:val="24"/>
        </w:rPr>
        <w:t xml:space="preserve"> that he was unable to raise this objection in light of the first respondent’s failure to follow the rules and laid down procedures.</w:t>
      </w:r>
      <w:r w:rsidR="00D35CCA" w:rsidRPr="0072707C">
        <w:rPr>
          <w:rFonts w:ascii="Times New Roman" w:hAnsi="Times New Roman" w:cs="Times New Roman"/>
          <w:sz w:val="24"/>
          <w:szCs w:val="24"/>
        </w:rPr>
        <w:t xml:space="preserve"> </w:t>
      </w:r>
    </w:p>
    <w:p w14:paraId="42B4817C" w14:textId="04B563D8" w:rsidR="00B11B2A" w:rsidRPr="0072707C" w:rsidRDefault="00D35CCA"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applicant </w:t>
      </w:r>
      <w:r w:rsidR="00B15508" w:rsidRPr="0072707C">
        <w:rPr>
          <w:rFonts w:ascii="Times New Roman" w:hAnsi="Times New Roman" w:cs="Times New Roman"/>
          <w:sz w:val="24"/>
          <w:szCs w:val="24"/>
        </w:rPr>
        <w:t xml:space="preserve">averred </w:t>
      </w:r>
      <w:r w:rsidRPr="0072707C">
        <w:rPr>
          <w:rFonts w:ascii="Times New Roman" w:hAnsi="Times New Roman" w:cs="Times New Roman"/>
          <w:sz w:val="24"/>
          <w:szCs w:val="24"/>
        </w:rPr>
        <w:t xml:space="preserve">that first respondent failed to notify the mortgage bond holders CBZ Bank of the sale. Had the bank been notified of the sale, it would have paid off the US$36, 000.00 that was due to the judgment creditor or offered the applicant a secondary mortgage bond to secure the property. </w:t>
      </w:r>
      <w:r w:rsidR="00E17DBA" w:rsidRPr="0072707C">
        <w:rPr>
          <w:rFonts w:ascii="Times New Roman" w:hAnsi="Times New Roman" w:cs="Times New Roman"/>
          <w:sz w:val="24"/>
          <w:szCs w:val="24"/>
        </w:rPr>
        <w:t>The applicant claim</w:t>
      </w:r>
      <w:r w:rsidR="00B15508" w:rsidRPr="0072707C">
        <w:rPr>
          <w:rFonts w:ascii="Times New Roman" w:hAnsi="Times New Roman" w:cs="Times New Roman"/>
          <w:sz w:val="24"/>
          <w:szCs w:val="24"/>
        </w:rPr>
        <w:t>ed</w:t>
      </w:r>
      <w:r w:rsidR="00E17DBA" w:rsidRPr="0072707C">
        <w:rPr>
          <w:rFonts w:ascii="Times New Roman" w:hAnsi="Times New Roman" w:cs="Times New Roman"/>
          <w:sz w:val="24"/>
          <w:szCs w:val="24"/>
        </w:rPr>
        <w:t xml:space="preserve"> that the sale was conducted only a few months after the bank had </w:t>
      </w:r>
      <w:r w:rsidR="00B15508" w:rsidRPr="0072707C">
        <w:rPr>
          <w:rFonts w:ascii="Times New Roman" w:hAnsi="Times New Roman" w:cs="Times New Roman"/>
          <w:sz w:val="24"/>
          <w:szCs w:val="24"/>
        </w:rPr>
        <w:t xml:space="preserve">offered </w:t>
      </w:r>
      <w:r w:rsidR="00E17DBA" w:rsidRPr="0072707C">
        <w:rPr>
          <w:rFonts w:ascii="Times New Roman" w:hAnsi="Times New Roman" w:cs="Times New Roman"/>
          <w:sz w:val="24"/>
          <w:szCs w:val="24"/>
        </w:rPr>
        <w:t>him US$150,000.00 to restore the property to its original state</w:t>
      </w:r>
      <w:r w:rsidR="00B15508" w:rsidRPr="0072707C">
        <w:rPr>
          <w:rFonts w:ascii="Times New Roman" w:hAnsi="Times New Roman" w:cs="Times New Roman"/>
          <w:sz w:val="24"/>
          <w:szCs w:val="24"/>
        </w:rPr>
        <w:t xml:space="preserve"> after it was damaged by fire</w:t>
      </w:r>
      <w:r w:rsidR="00E17DBA" w:rsidRPr="0072707C">
        <w:rPr>
          <w:rFonts w:ascii="Times New Roman" w:hAnsi="Times New Roman" w:cs="Times New Roman"/>
          <w:sz w:val="24"/>
          <w:szCs w:val="24"/>
        </w:rPr>
        <w:t xml:space="preserve">. </w:t>
      </w:r>
    </w:p>
    <w:p w14:paraId="5702C0A2" w14:textId="3DC4093F" w:rsidR="00FA2206" w:rsidRPr="0072707C" w:rsidRDefault="00FA2206"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applicant also claimed that the fact that both the first and second respondents were aware that correspondence was being directed to the wrong address, that is 92 Suffolk Road, Avondale, Harare pointed to connivance. The first respondent knew that 92 Suffolk Road, Avondale, Harare was not the property that he was selling. The second respondent was also aware that 92 Suffolk Road, Avondale, Harare was not the property that he was buying. Neither of the two parties bothered to ensure that the anomaly was corrected. The fact that the first respondent proceeded to grant the second respondent </w:t>
      </w:r>
      <w:r w:rsidR="0070198C">
        <w:rPr>
          <w:rFonts w:ascii="Times New Roman" w:hAnsi="Times New Roman" w:cs="Times New Roman"/>
          <w:sz w:val="24"/>
          <w:szCs w:val="24"/>
        </w:rPr>
        <w:t xml:space="preserve">an </w:t>
      </w:r>
      <w:r w:rsidRPr="0072707C">
        <w:rPr>
          <w:rFonts w:ascii="Times New Roman" w:hAnsi="Times New Roman" w:cs="Times New Roman"/>
          <w:sz w:val="24"/>
          <w:szCs w:val="24"/>
        </w:rPr>
        <w:t xml:space="preserve">indulgence to purchase the property </w:t>
      </w:r>
      <w:r w:rsidR="00B15508" w:rsidRPr="0072707C">
        <w:rPr>
          <w:rFonts w:ascii="Times New Roman" w:hAnsi="Times New Roman" w:cs="Times New Roman"/>
          <w:sz w:val="24"/>
          <w:szCs w:val="24"/>
        </w:rPr>
        <w:t>o</w:t>
      </w:r>
      <w:r w:rsidRPr="0072707C">
        <w:rPr>
          <w:rFonts w:ascii="Times New Roman" w:hAnsi="Times New Roman" w:cs="Times New Roman"/>
          <w:sz w:val="24"/>
          <w:szCs w:val="24"/>
        </w:rPr>
        <w:t xml:space="preserve">n terms confirmed the </w:t>
      </w:r>
      <w:r w:rsidR="008D0E92" w:rsidRPr="0072707C">
        <w:rPr>
          <w:rFonts w:ascii="Times New Roman" w:hAnsi="Times New Roman" w:cs="Times New Roman"/>
          <w:sz w:val="24"/>
          <w:szCs w:val="24"/>
        </w:rPr>
        <w:t>applicant’s fears of connivance, collusion and fraud.</w:t>
      </w:r>
    </w:p>
    <w:p w14:paraId="5837FFD4" w14:textId="64C1F4FB" w:rsidR="008D0E92" w:rsidRPr="0072707C" w:rsidRDefault="008D0E92"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After declaring the highest bidder, the first respondent was expected to invite objections to that declaration before he confirmed the sale. The first respondent failed to invite objections which rendered the sale </w:t>
      </w:r>
      <w:r w:rsidR="00FC2B8D" w:rsidRPr="0072707C">
        <w:rPr>
          <w:rFonts w:ascii="Times New Roman" w:hAnsi="Times New Roman" w:cs="Times New Roman"/>
          <w:sz w:val="24"/>
          <w:szCs w:val="24"/>
        </w:rPr>
        <w:t>invalid</w:t>
      </w:r>
      <w:r w:rsidRPr="0072707C">
        <w:rPr>
          <w:rFonts w:ascii="Times New Roman" w:hAnsi="Times New Roman" w:cs="Times New Roman"/>
          <w:sz w:val="24"/>
          <w:szCs w:val="24"/>
        </w:rPr>
        <w:t xml:space="preserve">. Further, the fact that the </w:t>
      </w:r>
      <w:r w:rsidR="007E113C" w:rsidRPr="0072707C">
        <w:rPr>
          <w:rFonts w:ascii="Times New Roman" w:hAnsi="Times New Roman" w:cs="Times New Roman"/>
          <w:sz w:val="24"/>
          <w:szCs w:val="24"/>
        </w:rPr>
        <w:t xml:space="preserve">judgment debtor was not advised of the sale proceedings, was unaware of the declaration of the highest bidder and confirmation of </w:t>
      </w:r>
      <w:r w:rsidR="007E113C" w:rsidRPr="0072707C">
        <w:rPr>
          <w:rFonts w:ascii="Times New Roman" w:hAnsi="Times New Roman" w:cs="Times New Roman"/>
          <w:sz w:val="24"/>
          <w:szCs w:val="24"/>
        </w:rPr>
        <w:lastRenderedPageBreak/>
        <w:t>the sale, and was not afforded an opportunity to object to the sale, rendered the sale irregular and susceptible to</w:t>
      </w:r>
      <w:r w:rsidR="009E256B" w:rsidRPr="0072707C">
        <w:rPr>
          <w:rFonts w:ascii="Times New Roman" w:hAnsi="Times New Roman" w:cs="Times New Roman"/>
          <w:sz w:val="24"/>
          <w:szCs w:val="24"/>
        </w:rPr>
        <w:t xml:space="preserve"> being</w:t>
      </w:r>
      <w:r w:rsidR="007E113C" w:rsidRPr="0072707C">
        <w:rPr>
          <w:rFonts w:ascii="Times New Roman" w:hAnsi="Times New Roman" w:cs="Times New Roman"/>
          <w:sz w:val="24"/>
          <w:szCs w:val="24"/>
        </w:rPr>
        <w:t xml:space="preserve"> aside.</w:t>
      </w:r>
    </w:p>
    <w:p w14:paraId="4C5884FA" w14:textId="1E7A62B5" w:rsidR="009E4B0C" w:rsidRPr="0072707C" w:rsidRDefault="001B0496"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On the </w:t>
      </w:r>
      <w:r w:rsidR="00FC2B8D" w:rsidRPr="0072707C">
        <w:rPr>
          <w:rFonts w:ascii="Times New Roman" w:hAnsi="Times New Roman" w:cs="Times New Roman"/>
          <w:sz w:val="24"/>
          <w:szCs w:val="24"/>
        </w:rPr>
        <w:t xml:space="preserve">allegation </w:t>
      </w:r>
      <w:r w:rsidRPr="0072707C">
        <w:rPr>
          <w:rFonts w:ascii="Times New Roman" w:hAnsi="Times New Roman" w:cs="Times New Roman"/>
          <w:sz w:val="24"/>
          <w:szCs w:val="24"/>
        </w:rPr>
        <w:t xml:space="preserve">of bias, the applicant claimed that the first respondent </w:t>
      </w:r>
      <w:r w:rsidR="00360BF0">
        <w:rPr>
          <w:rFonts w:ascii="Times New Roman" w:hAnsi="Times New Roman" w:cs="Times New Roman"/>
          <w:sz w:val="24"/>
          <w:szCs w:val="24"/>
        </w:rPr>
        <w:t xml:space="preserve">was biased towards </w:t>
      </w:r>
      <w:r w:rsidRPr="0072707C">
        <w:rPr>
          <w:rFonts w:ascii="Times New Roman" w:hAnsi="Times New Roman" w:cs="Times New Roman"/>
          <w:sz w:val="24"/>
          <w:szCs w:val="24"/>
        </w:rPr>
        <w:t xml:space="preserve">the second respondent for the following reasons. </w:t>
      </w:r>
      <w:r w:rsidR="00604B33" w:rsidRPr="0072707C">
        <w:rPr>
          <w:rFonts w:ascii="Times New Roman" w:hAnsi="Times New Roman" w:cs="Times New Roman"/>
          <w:sz w:val="24"/>
          <w:szCs w:val="24"/>
        </w:rPr>
        <w:t xml:space="preserve">The second </w:t>
      </w:r>
      <w:r w:rsidR="009E256B" w:rsidRPr="0072707C">
        <w:rPr>
          <w:rFonts w:ascii="Times New Roman" w:hAnsi="Times New Roman" w:cs="Times New Roman"/>
          <w:sz w:val="24"/>
          <w:szCs w:val="24"/>
        </w:rPr>
        <w:t>respondent was supposed to pay capital g</w:t>
      </w:r>
      <w:r w:rsidR="00604B33" w:rsidRPr="0072707C">
        <w:rPr>
          <w:rFonts w:ascii="Times New Roman" w:hAnsi="Times New Roman" w:cs="Times New Roman"/>
          <w:sz w:val="24"/>
          <w:szCs w:val="24"/>
        </w:rPr>
        <w:t xml:space="preserve">ains </w:t>
      </w:r>
      <w:r w:rsidR="009E256B" w:rsidRPr="0072707C">
        <w:rPr>
          <w:rFonts w:ascii="Times New Roman" w:hAnsi="Times New Roman" w:cs="Times New Roman"/>
          <w:sz w:val="24"/>
          <w:szCs w:val="24"/>
        </w:rPr>
        <w:t>tax and value a</w:t>
      </w:r>
      <w:r w:rsidR="00604B33" w:rsidRPr="0072707C">
        <w:rPr>
          <w:rFonts w:ascii="Times New Roman" w:hAnsi="Times New Roman" w:cs="Times New Roman"/>
          <w:sz w:val="24"/>
          <w:szCs w:val="24"/>
        </w:rPr>
        <w:t xml:space="preserve">dded </w:t>
      </w:r>
      <w:r w:rsidR="009E256B" w:rsidRPr="0072707C">
        <w:rPr>
          <w:rFonts w:ascii="Times New Roman" w:hAnsi="Times New Roman" w:cs="Times New Roman"/>
          <w:sz w:val="24"/>
          <w:szCs w:val="24"/>
        </w:rPr>
        <w:t>t</w:t>
      </w:r>
      <w:r w:rsidR="00604B33" w:rsidRPr="0072707C">
        <w:rPr>
          <w:rFonts w:ascii="Times New Roman" w:hAnsi="Times New Roman" w:cs="Times New Roman"/>
          <w:sz w:val="24"/>
          <w:szCs w:val="24"/>
        </w:rPr>
        <w:t>ax</w:t>
      </w:r>
      <w:r w:rsidR="000C04EA">
        <w:rPr>
          <w:rFonts w:ascii="Times New Roman" w:hAnsi="Times New Roman" w:cs="Times New Roman"/>
          <w:sz w:val="24"/>
          <w:szCs w:val="24"/>
        </w:rPr>
        <w:t xml:space="preserve"> in terms of the agreement of sale</w:t>
      </w:r>
      <w:r w:rsidR="00604B33" w:rsidRPr="0072707C">
        <w:rPr>
          <w:rFonts w:ascii="Times New Roman" w:hAnsi="Times New Roman" w:cs="Times New Roman"/>
          <w:sz w:val="24"/>
          <w:szCs w:val="24"/>
        </w:rPr>
        <w:t>. T</w:t>
      </w:r>
      <w:r w:rsidR="0057360A" w:rsidRPr="0072707C">
        <w:rPr>
          <w:rFonts w:ascii="Times New Roman" w:hAnsi="Times New Roman" w:cs="Times New Roman"/>
          <w:sz w:val="24"/>
          <w:szCs w:val="24"/>
        </w:rPr>
        <w:t>h</w:t>
      </w:r>
      <w:r w:rsidR="000C04EA">
        <w:rPr>
          <w:rFonts w:ascii="Times New Roman" w:hAnsi="Times New Roman" w:cs="Times New Roman"/>
          <w:sz w:val="24"/>
          <w:szCs w:val="24"/>
        </w:rPr>
        <w:t>e</w:t>
      </w:r>
      <w:r w:rsidR="0057360A" w:rsidRPr="0072707C">
        <w:rPr>
          <w:rFonts w:ascii="Times New Roman" w:hAnsi="Times New Roman" w:cs="Times New Roman"/>
          <w:sz w:val="24"/>
          <w:szCs w:val="24"/>
        </w:rPr>
        <w:t xml:space="preserve">se taxes were not paid in breach of the law. </w:t>
      </w:r>
      <w:r w:rsidR="00604B33" w:rsidRPr="0072707C">
        <w:rPr>
          <w:rFonts w:ascii="Times New Roman" w:hAnsi="Times New Roman" w:cs="Times New Roman"/>
          <w:sz w:val="24"/>
          <w:szCs w:val="24"/>
        </w:rPr>
        <w:t>The second respondent was also required to pay the Sheriff’</w:t>
      </w:r>
      <w:r w:rsidR="00065DD4" w:rsidRPr="0072707C">
        <w:rPr>
          <w:rFonts w:ascii="Times New Roman" w:hAnsi="Times New Roman" w:cs="Times New Roman"/>
          <w:sz w:val="24"/>
          <w:szCs w:val="24"/>
        </w:rPr>
        <w:t>s costs</w:t>
      </w:r>
      <w:r w:rsidR="0057360A" w:rsidRPr="0072707C">
        <w:rPr>
          <w:rFonts w:ascii="Times New Roman" w:hAnsi="Times New Roman" w:cs="Times New Roman"/>
          <w:sz w:val="24"/>
          <w:szCs w:val="24"/>
        </w:rPr>
        <w:t xml:space="preserve">. The Sheriff’s costs were instead deducted </w:t>
      </w:r>
      <w:r w:rsidR="00065DD4" w:rsidRPr="0072707C">
        <w:rPr>
          <w:rFonts w:ascii="Times New Roman" w:hAnsi="Times New Roman" w:cs="Times New Roman"/>
          <w:sz w:val="24"/>
          <w:szCs w:val="24"/>
        </w:rPr>
        <w:t xml:space="preserve">from the </w:t>
      </w:r>
      <w:r w:rsidR="000C04EA">
        <w:rPr>
          <w:rFonts w:ascii="Times New Roman" w:hAnsi="Times New Roman" w:cs="Times New Roman"/>
          <w:sz w:val="24"/>
          <w:szCs w:val="24"/>
        </w:rPr>
        <w:t>proceeds of the sale</w:t>
      </w:r>
      <w:r w:rsidR="00065DD4" w:rsidRPr="0072707C">
        <w:rPr>
          <w:rFonts w:ascii="Times New Roman" w:hAnsi="Times New Roman" w:cs="Times New Roman"/>
          <w:sz w:val="24"/>
          <w:szCs w:val="24"/>
        </w:rPr>
        <w:t xml:space="preserve">. The same thing happened to the </w:t>
      </w:r>
      <w:r w:rsidR="0057360A" w:rsidRPr="0072707C">
        <w:rPr>
          <w:rFonts w:ascii="Times New Roman" w:hAnsi="Times New Roman" w:cs="Times New Roman"/>
          <w:sz w:val="24"/>
          <w:szCs w:val="24"/>
        </w:rPr>
        <w:t>auctioneer’s</w:t>
      </w:r>
      <w:r w:rsidR="00065DD4" w:rsidRPr="0072707C">
        <w:rPr>
          <w:rFonts w:ascii="Times New Roman" w:hAnsi="Times New Roman" w:cs="Times New Roman"/>
          <w:sz w:val="24"/>
          <w:szCs w:val="24"/>
        </w:rPr>
        <w:t xml:space="preserve"> charges that were supposed to be paid by the purchaser in terms of clause 8(a) of the agreement</w:t>
      </w:r>
      <w:r w:rsidR="0057360A" w:rsidRPr="0072707C">
        <w:rPr>
          <w:rFonts w:ascii="Times New Roman" w:hAnsi="Times New Roman" w:cs="Times New Roman"/>
          <w:sz w:val="24"/>
          <w:szCs w:val="24"/>
        </w:rPr>
        <w:t xml:space="preserve"> of sale</w:t>
      </w:r>
      <w:r w:rsidR="00065DD4" w:rsidRPr="0072707C">
        <w:rPr>
          <w:rFonts w:ascii="Times New Roman" w:hAnsi="Times New Roman" w:cs="Times New Roman"/>
          <w:sz w:val="24"/>
          <w:szCs w:val="24"/>
        </w:rPr>
        <w:t xml:space="preserve">. Those costs were also deducted from the proceeds of the sale. </w:t>
      </w:r>
    </w:p>
    <w:p w14:paraId="70B6CB0F" w14:textId="5511DE60" w:rsidR="007E113C" w:rsidRPr="0072707C" w:rsidRDefault="009E4B0C" w:rsidP="0030749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applicant </w:t>
      </w:r>
      <w:r w:rsidR="0057360A" w:rsidRPr="0072707C">
        <w:rPr>
          <w:rFonts w:ascii="Times New Roman" w:hAnsi="Times New Roman" w:cs="Times New Roman"/>
          <w:sz w:val="24"/>
          <w:szCs w:val="24"/>
        </w:rPr>
        <w:t xml:space="preserve">averred </w:t>
      </w:r>
      <w:r w:rsidRPr="0072707C">
        <w:rPr>
          <w:rFonts w:ascii="Times New Roman" w:hAnsi="Times New Roman" w:cs="Times New Roman"/>
          <w:sz w:val="24"/>
          <w:szCs w:val="24"/>
        </w:rPr>
        <w:t>that the first respondent</w:t>
      </w:r>
      <w:r w:rsidR="0057360A" w:rsidRPr="0072707C">
        <w:rPr>
          <w:rFonts w:ascii="Times New Roman" w:hAnsi="Times New Roman" w:cs="Times New Roman"/>
          <w:sz w:val="24"/>
          <w:szCs w:val="24"/>
        </w:rPr>
        <w:t>’s</w:t>
      </w:r>
      <w:r w:rsidRPr="0072707C">
        <w:rPr>
          <w:rFonts w:ascii="Times New Roman" w:hAnsi="Times New Roman" w:cs="Times New Roman"/>
          <w:sz w:val="24"/>
          <w:szCs w:val="24"/>
        </w:rPr>
        <w:t xml:space="preserve"> bias towards the second respondent show</w:t>
      </w:r>
      <w:r w:rsidR="0057360A" w:rsidRPr="0072707C">
        <w:rPr>
          <w:rFonts w:ascii="Times New Roman" w:hAnsi="Times New Roman" w:cs="Times New Roman"/>
          <w:sz w:val="24"/>
          <w:szCs w:val="24"/>
        </w:rPr>
        <w:t>ed</w:t>
      </w:r>
      <w:r w:rsidRPr="0072707C">
        <w:rPr>
          <w:rFonts w:ascii="Times New Roman" w:hAnsi="Times New Roman" w:cs="Times New Roman"/>
          <w:sz w:val="24"/>
          <w:szCs w:val="24"/>
        </w:rPr>
        <w:t xml:space="preserve"> that he was determined to give the property to the second respondent at all costs. </w:t>
      </w:r>
      <w:r w:rsidR="00FB17D7" w:rsidRPr="0072707C">
        <w:rPr>
          <w:rFonts w:ascii="Times New Roman" w:hAnsi="Times New Roman" w:cs="Times New Roman"/>
          <w:sz w:val="24"/>
          <w:szCs w:val="24"/>
        </w:rPr>
        <w:t xml:space="preserve">Such conduct could not be countenanced. It was unsustainable at law and the sale had to be set aside. The court was urged to grant the order sought. </w:t>
      </w:r>
      <w:r w:rsidR="00065DD4" w:rsidRPr="0072707C">
        <w:rPr>
          <w:rFonts w:ascii="Times New Roman" w:hAnsi="Times New Roman" w:cs="Times New Roman"/>
          <w:sz w:val="24"/>
          <w:szCs w:val="24"/>
        </w:rPr>
        <w:t xml:space="preserve"> </w:t>
      </w:r>
    </w:p>
    <w:p w14:paraId="4ED237EE" w14:textId="72081425" w:rsidR="00EA0DDF" w:rsidRPr="0072707C" w:rsidRDefault="00C2105F" w:rsidP="00EA0DDF">
      <w:pPr>
        <w:spacing w:after="0" w:line="360" w:lineRule="auto"/>
        <w:jc w:val="both"/>
        <w:rPr>
          <w:rFonts w:ascii="Times New Roman" w:hAnsi="Times New Roman" w:cs="Times New Roman"/>
          <w:b/>
          <w:i/>
          <w:sz w:val="24"/>
          <w:szCs w:val="24"/>
        </w:rPr>
      </w:pPr>
      <w:r w:rsidRPr="0072707C">
        <w:rPr>
          <w:rFonts w:ascii="Times New Roman" w:hAnsi="Times New Roman" w:cs="Times New Roman"/>
          <w:b/>
          <w:sz w:val="24"/>
          <w:szCs w:val="24"/>
        </w:rPr>
        <w:t>The second respondent’s case</w:t>
      </w:r>
      <w:r w:rsidR="00EA0DDF" w:rsidRPr="0072707C">
        <w:rPr>
          <w:rFonts w:ascii="Times New Roman" w:hAnsi="Times New Roman" w:cs="Times New Roman"/>
          <w:b/>
          <w:i/>
          <w:sz w:val="24"/>
          <w:szCs w:val="24"/>
        </w:rPr>
        <w:t xml:space="preserve"> </w:t>
      </w:r>
    </w:p>
    <w:p w14:paraId="57E5C73B" w14:textId="7A38DF72" w:rsidR="009B48E8" w:rsidRPr="0072707C" w:rsidRDefault="00EA0DDF" w:rsidP="009B48E8">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r>
      <w:r w:rsidR="00006AA2" w:rsidRPr="0072707C">
        <w:rPr>
          <w:rFonts w:ascii="Times New Roman" w:hAnsi="Times New Roman" w:cs="Times New Roman"/>
          <w:sz w:val="24"/>
          <w:szCs w:val="24"/>
        </w:rPr>
        <w:t xml:space="preserve">The opposing affidavit was deposed to by Judith Taonerera Masvikeni. It raised the following preliminary points. </w:t>
      </w:r>
      <w:r w:rsidR="00985A23" w:rsidRPr="0072707C">
        <w:rPr>
          <w:rFonts w:ascii="Times New Roman" w:hAnsi="Times New Roman" w:cs="Times New Roman"/>
          <w:sz w:val="24"/>
          <w:szCs w:val="24"/>
        </w:rPr>
        <w:t>The</w:t>
      </w:r>
      <w:r w:rsidR="000C04EA">
        <w:rPr>
          <w:rFonts w:ascii="Times New Roman" w:hAnsi="Times New Roman" w:cs="Times New Roman"/>
          <w:sz w:val="24"/>
          <w:szCs w:val="24"/>
        </w:rPr>
        <w:t xml:space="preserve"> first point pertained to </w:t>
      </w:r>
      <w:r w:rsidR="00985A23" w:rsidRPr="0072707C">
        <w:rPr>
          <w:rFonts w:ascii="Times New Roman" w:hAnsi="Times New Roman" w:cs="Times New Roman"/>
          <w:sz w:val="24"/>
          <w:szCs w:val="24"/>
        </w:rPr>
        <w:t xml:space="preserve">proceedings for a decree of perpetual silence under </w:t>
      </w:r>
      <w:r w:rsidR="000C04EA">
        <w:rPr>
          <w:rFonts w:ascii="Times New Roman" w:hAnsi="Times New Roman" w:cs="Times New Roman"/>
          <w:sz w:val="24"/>
          <w:szCs w:val="24"/>
        </w:rPr>
        <w:t xml:space="preserve">that were pending at the time the affidavit was deposed to. As noted already, these proceedings had been concluded by the time the parties appeared before me. </w:t>
      </w:r>
      <w:r w:rsidR="00985A23" w:rsidRPr="0072707C">
        <w:rPr>
          <w:rFonts w:ascii="Times New Roman" w:hAnsi="Times New Roman" w:cs="Times New Roman"/>
          <w:sz w:val="24"/>
          <w:szCs w:val="24"/>
        </w:rPr>
        <w:t>The</w:t>
      </w:r>
      <w:r w:rsidR="000C04EA">
        <w:rPr>
          <w:rFonts w:ascii="Times New Roman" w:hAnsi="Times New Roman" w:cs="Times New Roman"/>
          <w:sz w:val="24"/>
          <w:szCs w:val="24"/>
        </w:rPr>
        <w:t xml:space="preserve"> point made was that the</w:t>
      </w:r>
      <w:r w:rsidR="00985A23" w:rsidRPr="0072707C">
        <w:rPr>
          <w:rFonts w:ascii="Times New Roman" w:hAnsi="Times New Roman" w:cs="Times New Roman"/>
          <w:sz w:val="24"/>
          <w:szCs w:val="24"/>
        </w:rPr>
        <w:t xml:space="preserve"> applicant </w:t>
      </w:r>
      <w:r w:rsidR="00EA2A40" w:rsidRPr="0072707C">
        <w:rPr>
          <w:rFonts w:ascii="Times New Roman" w:hAnsi="Times New Roman" w:cs="Times New Roman"/>
          <w:sz w:val="24"/>
          <w:szCs w:val="24"/>
        </w:rPr>
        <w:t xml:space="preserve">had </w:t>
      </w:r>
      <w:r w:rsidR="00985A23" w:rsidRPr="0072707C">
        <w:rPr>
          <w:rFonts w:ascii="Times New Roman" w:hAnsi="Times New Roman" w:cs="Times New Roman"/>
          <w:sz w:val="24"/>
          <w:szCs w:val="24"/>
        </w:rPr>
        <w:t xml:space="preserve">abused court processes by filing </w:t>
      </w:r>
      <w:r w:rsidR="00EA2A40" w:rsidRPr="0072707C">
        <w:rPr>
          <w:rFonts w:ascii="Times New Roman" w:hAnsi="Times New Roman" w:cs="Times New Roman"/>
          <w:sz w:val="24"/>
          <w:szCs w:val="24"/>
        </w:rPr>
        <w:t>several</w:t>
      </w:r>
      <w:r w:rsidR="00985A23" w:rsidRPr="0072707C">
        <w:rPr>
          <w:rFonts w:ascii="Times New Roman" w:hAnsi="Times New Roman" w:cs="Times New Roman"/>
          <w:sz w:val="24"/>
          <w:szCs w:val="24"/>
        </w:rPr>
        <w:t xml:space="preserve"> litigation cases, and in the processes obtaining default judgments fraudulently. These judgments would be </w:t>
      </w:r>
      <w:r w:rsidR="000C04EA">
        <w:rPr>
          <w:rFonts w:ascii="Times New Roman" w:hAnsi="Times New Roman" w:cs="Times New Roman"/>
          <w:sz w:val="24"/>
          <w:szCs w:val="24"/>
        </w:rPr>
        <w:t xml:space="preserve">rescinded </w:t>
      </w:r>
      <w:r w:rsidR="00985A23" w:rsidRPr="0072707C">
        <w:rPr>
          <w:rFonts w:ascii="Times New Roman" w:hAnsi="Times New Roman" w:cs="Times New Roman"/>
          <w:sz w:val="24"/>
          <w:szCs w:val="24"/>
        </w:rPr>
        <w:t xml:space="preserve">subsequently. </w:t>
      </w:r>
      <w:r w:rsidR="00BA6F60" w:rsidRPr="0072707C">
        <w:rPr>
          <w:rFonts w:ascii="Times New Roman" w:hAnsi="Times New Roman" w:cs="Times New Roman"/>
          <w:sz w:val="24"/>
          <w:szCs w:val="24"/>
        </w:rPr>
        <w:t xml:space="preserve">Some of the </w:t>
      </w:r>
      <w:r w:rsidR="000C04EA">
        <w:rPr>
          <w:rFonts w:ascii="Times New Roman" w:hAnsi="Times New Roman" w:cs="Times New Roman"/>
          <w:sz w:val="24"/>
          <w:szCs w:val="24"/>
        </w:rPr>
        <w:t xml:space="preserve">cases </w:t>
      </w:r>
      <w:r w:rsidR="00BA6F60" w:rsidRPr="0072707C">
        <w:rPr>
          <w:rFonts w:ascii="Times New Roman" w:hAnsi="Times New Roman" w:cs="Times New Roman"/>
          <w:sz w:val="24"/>
          <w:szCs w:val="24"/>
        </w:rPr>
        <w:t xml:space="preserve">would be withdrawn for no apparent reasons. </w:t>
      </w:r>
    </w:p>
    <w:p w14:paraId="7DAB1C72" w14:textId="07877CCD" w:rsidR="00EC4323" w:rsidRPr="0072707C" w:rsidRDefault="009B48E8" w:rsidP="009B48E8">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w:t>
      </w:r>
      <w:r w:rsidR="00A44EBB">
        <w:rPr>
          <w:rFonts w:ascii="Times New Roman" w:hAnsi="Times New Roman" w:cs="Times New Roman"/>
          <w:sz w:val="24"/>
          <w:szCs w:val="24"/>
        </w:rPr>
        <w:t xml:space="preserve">second respondent </w:t>
      </w:r>
      <w:r w:rsidRPr="0072707C">
        <w:rPr>
          <w:rFonts w:ascii="Times New Roman" w:hAnsi="Times New Roman" w:cs="Times New Roman"/>
          <w:sz w:val="24"/>
          <w:szCs w:val="24"/>
        </w:rPr>
        <w:t>claimed that t</w:t>
      </w:r>
      <w:r w:rsidR="0085265E" w:rsidRPr="0072707C">
        <w:rPr>
          <w:rFonts w:ascii="Times New Roman" w:hAnsi="Times New Roman" w:cs="Times New Roman"/>
          <w:sz w:val="24"/>
          <w:szCs w:val="24"/>
        </w:rPr>
        <w:t xml:space="preserve">wo </w:t>
      </w:r>
      <w:r w:rsidR="00EC4323" w:rsidRPr="0072707C">
        <w:rPr>
          <w:rFonts w:ascii="Times New Roman" w:hAnsi="Times New Roman" w:cs="Times New Roman"/>
          <w:sz w:val="24"/>
          <w:szCs w:val="24"/>
        </w:rPr>
        <w:t xml:space="preserve">of the applicant’s matters </w:t>
      </w:r>
      <w:r w:rsidR="0085265E" w:rsidRPr="0072707C">
        <w:rPr>
          <w:rFonts w:ascii="Times New Roman" w:hAnsi="Times New Roman" w:cs="Times New Roman"/>
          <w:sz w:val="24"/>
          <w:szCs w:val="24"/>
        </w:rPr>
        <w:t xml:space="preserve">were withdrawn before </w:t>
      </w:r>
      <w:r w:rsidR="0085265E" w:rsidRPr="00886225">
        <w:rPr>
          <w:rFonts w:ascii="Times New Roman" w:hAnsi="Times New Roman" w:cs="Times New Roman"/>
          <w:smallCaps/>
          <w:sz w:val="24"/>
          <w:szCs w:val="24"/>
        </w:rPr>
        <w:t>C</w:t>
      </w:r>
      <w:r w:rsidR="00886225" w:rsidRPr="00886225">
        <w:rPr>
          <w:rFonts w:ascii="Times New Roman" w:hAnsi="Times New Roman" w:cs="Times New Roman"/>
          <w:smallCaps/>
          <w:sz w:val="24"/>
          <w:szCs w:val="24"/>
        </w:rPr>
        <w:t>hinamora</w:t>
      </w:r>
      <w:r w:rsidR="0085265E" w:rsidRPr="0072707C">
        <w:rPr>
          <w:rFonts w:ascii="Times New Roman" w:hAnsi="Times New Roman" w:cs="Times New Roman"/>
          <w:sz w:val="24"/>
          <w:szCs w:val="24"/>
        </w:rPr>
        <w:t xml:space="preserve"> J on 6 August 2020</w:t>
      </w:r>
      <w:r w:rsidR="00EC4323" w:rsidRPr="0072707C">
        <w:rPr>
          <w:rFonts w:ascii="Times New Roman" w:hAnsi="Times New Roman" w:cs="Times New Roman"/>
          <w:sz w:val="24"/>
          <w:szCs w:val="24"/>
        </w:rPr>
        <w:t xml:space="preserve">. They served to </w:t>
      </w:r>
      <w:r w:rsidRPr="0072707C">
        <w:rPr>
          <w:rFonts w:ascii="Times New Roman" w:hAnsi="Times New Roman" w:cs="Times New Roman"/>
          <w:sz w:val="24"/>
          <w:szCs w:val="24"/>
        </w:rPr>
        <w:t>illustrate the applicant’s abus</w:t>
      </w:r>
      <w:r w:rsidR="00712AE8">
        <w:rPr>
          <w:rFonts w:ascii="Times New Roman" w:hAnsi="Times New Roman" w:cs="Times New Roman"/>
          <w:sz w:val="24"/>
          <w:szCs w:val="24"/>
        </w:rPr>
        <w:t>e of court process</w:t>
      </w:r>
      <w:r w:rsidRPr="0072707C">
        <w:rPr>
          <w:rFonts w:ascii="Times New Roman" w:hAnsi="Times New Roman" w:cs="Times New Roman"/>
          <w:sz w:val="24"/>
          <w:szCs w:val="24"/>
        </w:rPr>
        <w:t xml:space="preserve">. </w:t>
      </w:r>
      <w:r w:rsidR="0085265E" w:rsidRPr="0072707C">
        <w:rPr>
          <w:rFonts w:ascii="Times New Roman" w:hAnsi="Times New Roman" w:cs="Times New Roman"/>
          <w:sz w:val="24"/>
          <w:szCs w:val="24"/>
        </w:rPr>
        <w:t xml:space="preserve">These </w:t>
      </w:r>
      <w:r w:rsidR="000C04EA">
        <w:rPr>
          <w:rFonts w:ascii="Times New Roman" w:hAnsi="Times New Roman" w:cs="Times New Roman"/>
          <w:sz w:val="24"/>
          <w:szCs w:val="24"/>
        </w:rPr>
        <w:t>were</w:t>
      </w:r>
      <w:r w:rsidR="0085265E" w:rsidRPr="0072707C">
        <w:rPr>
          <w:rFonts w:ascii="Times New Roman" w:hAnsi="Times New Roman" w:cs="Times New Roman"/>
          <w:sz w:val="24"/>
          <w:szCs w:val="24"/>
        </w:rPr>
        <w:t xml:space="preserve"> HC 9580/18 and HC 9859/17. HC 9580/18 was similar to the present application in that it was an application for the setting aside of the Sheriff’s sale under the common law. It also sought the ancillary relief of eviction. HC</w:t>
      </w:r>
      <w:r w:rsidR="00E92FA5" w:rsidRPr="0072707C">
        <w:rPr>
          <w:rFonts w:ascii="Times New Roman" w:hAnsi="Times New Roman" w:cs="Times New Roman"/>
          <w:sz w:val="24"/>
          <w:szCs w:val="24"/>
        </w:rPr>
        <w:t xml:space="preserve"> 9859/17 was a court application for rescission of a default judgment. The applicant had</w:t>
      </w:r>
      <w:r w:rsidR="00EC4323" w:rsidRPr="0072707C">
        <w:rPr>
          <w:rFonts w:ascii="Times New Roman" w:hAnsi="Times New Roman" w:cs="Times New Roman"/>
          <w:sz w:val="24"/>
          <w:szCs w:val="24"/>
        </w:rPr>
        <w:t xml:space="preserve"> </w:t>
      </w:r>
      <w:r w:rsidR="00E92FA5" w:rsidRPr="0072707C">
        <w:rPr>
          <w:rFonts w:ascii="Times New Roman" w:hAnsi="Times New Roman" w:cs="Times New Roman"/>
          <w:sz w:val="24"/>
          <w:szCs w:val="24"/>
        </w:rPr>
        <w:t xml:space="preserve">earlier made a court application for </w:t>
      </w:r>
      <w:r w:rsidR="001E70B4" w:rsidRPr="0072707C">
        <w:rPr>
          <w:rFonts w:ascii="Times New Roman" w:hAnsi="Times New Roman" w:cs="Times New Roman"/>
          <w:sz w:val="24"/>
          <w:szCs w:val="24"/>
        </w:rPr>
        <w:t xml:space="preserve">the </w:t>
      </w:r>
      <w:r w:rsidR="00E92FA5" w:rsidRPr="0072707C">
        <w:rPr>
          <w:rFonts w:ascii="Times New Roman" w:hAnsi="Times New Roman" w:cs="Times New Roman"/>
          <w:sz w:val="24"/>
          <w:szCs w:val="24"/>
        </w:rPr>
        <w:t xml:space="preserve">setting aside of the Sheriff’s sale in HC 9860/17. </w:t>
      </w:r>
      <w:r w:rsidR="00B11D14" w:rsidRPr="0072707C">
        <w:rPr>
          <w:rFonts w:ascii="Times New Roman" w:hAnsi="Times New Roman" w:cs="Times New Roman"/>
          <w:sz w:val="24"/>
          <w:szCs w:val="24"/>
        </w:rPr>
        <w:t>According</w:t>
      </w:r>
      <w:r w:rsidR="00EC4323" w:rsidRPr="0072707C">
        <w:rPr>
          <w:rFonts w:ascii="Times New Roman" w:hAnsi="Times New Roman" w:cs="Times New Roman"/>
          <w:sz w:val="24"/>
          <w:szCs w:val="24"/>
        </w:rPr>
        <w:t xml:space="preserve">ly the present application </w:t>
      </w:r>
      <w:r w:rsidR="00B11D14" w:rsidRPr="0072707C">
        <w:rPr>
          <w:rFonts w:ascii="Times New Roman" w:hAnsi="Times New Roman" w:cs="Times New Roman"/>
          <w:sz w:val="24"/>
          <w:szCs w:val="24"/>
        </w:rPr>
        <w:t xml:space="preserve">was the applicant’s third application to set aside the sheriff’s sale on common law grounds. </w:t>
      </w:r>
      <w:r w:rsidR="00E92FA5" w:rsidRPr="0072707C">
        <w:rPr>
          <w:rFonts w:ascii="Times New Roman" w:hAnsi="Times New Roman" w:cs="Times New Roman"/>
          <w:sz w:val="24"/>
          <w:szCs w:val="24"/>
        </w:rPr>
        <w:t>The three applications were substantially similar</w:t>
      </w:r>
      <w:r w:rsidR="001E70B4" w:rsidRPr="0072707C">
        <w:rPr>
          <w:rFonts w:ascii="Times New Roman" w:hAnsi="Times New Roman" w:cs="Times New Roman"/>
          <w:sz w:val="24"/>
          <w:szCs w:val="24"/>
        </w:rPr>
        <w:t xml:space="preserve"> and the circumstances had not changed.</w:t>
      </w:r>
      <w:r w:rsidR="00E92FA5" w:rsidRPr="0072707C">
        <w:rPr>
          <w:rFonts w:ascii="Times New Roman" w:hAnsi="Times New Roman" w:cs="Times New Roman"/>
          <w:sz w:val="24"/>
          <w:szCs w:val="24"/>
        </w:rPr>
        <w:t xml:space="preserve"> </w:t>
      </w:r>
    </w:p>
    <w:p w14:paraId="79F4B1B9" w14:textId="09191A20" w:rsidR="00612CA8" w:rsidRPr="0072707C" w:rsidRDefault="00E92FA5" w:rsidP="009B48E8">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lastRenderedPageBreak/>
        <w:t xml:space="preserve">It was the conduct of the applicant that prompted the second respondent to approach the court for a decree of perpetual silence. </w:t>
      </w:r>
      <w:r w:rsidR="00740F9F" w:rsidRPr="0072707C">
        <w:rPr>
          <w:rFonts w:ascii="Times New Roman" w:hAnsi="Times New Roman" w:cs="Times New Roman"/>
          <w:sz w:val="24"/>
          <w:szCs w:val="24"/>
        </w:rPr>
        <w:t>The second respondent further claim</w:t>
      </w:r>
      <w:r w:rsidR="00EC4323" w:rsidRPr="0072707C">
        <w:rPr>
          <w:rFonts w:ascii="Times New Roman" w:hAnsi="Times New Roman" w:cs="Times New Roman"/>
          <w:sz w:val="24"/>
          <w:szCs w:val="24"/>
        </w:rPr>
        <w:t>ed</w:t>
      </w:r>
      <w:r w:rsidR="00740F9F" w:rsidRPr="0072707C">
        <w:rPr>
          <w:rFonts w:ascii="Times New Roman" w:hAnsi="Times New Roman" w:cs="Times New Roman"/>
          <w:sz w:val="24"/>
          <w:szCs w:val="24"/>
        </w:rPr>
        <w:t xml:space="preserve"> </w:t>
      </w:r>
      <w:r w:rsidR="00896770">
        <w:rPr>
          <w:rFonts w:ascii="Times New Roman" w:hAnsi="Times New Roman" w:cs="Times New Roman"/>
          <w:sz w:val="24"/>
          <w:szCs w:val="24"/>
        </w:rPr>
        <w:t xml:space="preserve">that </w:t>
      </w:r>
      <w:r w:rsidR="00740F9F" w:rsidRPr="0072707C">
        <w:rPr>
          <w:rFonts w:ascii="Times New Roman" w:hAnsi="Times New Roman" w:cs="Times New Roman"/>
          <w:sz w:val="24"/>
          <w:szCs w:val="24"/>
        </w:rPr>
        <w:t>th</w:t>
      </w:r>
      <w:r w:rsidR="00EC4323" w:rsidRPr="0072707C">
        <w:rPr>
          <w:rFonts w:ascii="Times New Roman" w:hAnsi="Times New Roman" w:cs="Times New Roman"/>
          <w:sz w:val="24"/>
          <w:szCs w:val="24"/>
        </w:rPr>
        <w:t xml:space="preserve">e present application </w:t>
      </w:r>
      <w:r w:rsidR="00E06F71" w:rsidRPr="0072707C">
        <w:rPr>
          <w:rFonts w:ascii="Times New Roman" w:hAnsi="Times New Roman" w:cs="Times New Roman"/>
          <w:sz w:val="24"/>
          <w:szCs w:val="24"/>
        </w:rPr>
        <w:t xml:space="preserve">was </w:t>
      </w:r>
      <w:r w:rsidR="00896770">
        <w:rPr>
          <w:rFonts w:ascii="Times New Roman" w:hAnsi="Times New Roman" w:cs="Times New Roman"/>
          <w:sz w:val="24"/>
          <w:szCs w:val="24"/>
        </w:rPr>
        <w:t xml:space="preserve">meant to </w:t>
      </w:r>
      <w:r w:rsidR="00E06F71" w:rsidRPr="0072707C">
        <w:rPr>
          <w:rFonts w:ascii="Times New Roman" w:hAnsi="Times New Roman" w:cs="Times New Roman"/>
          <w:sz w:val="24"/>
          <w:szCs w:val="24"/>
        </w:rPr>
        <w:t xml:space="preserve">counter its </w:t>
      </w:r>
      <w:r w:rsidR="00740F9F" w:rsidRPr="0072707C">
        <w:rPr>
          <w:rFonts w:ascii="Times New Roman" w:hAnsi="Times New Roman" w:cs="Times New Roman"/>
          <w:sz w:val="24"/>
          <w:szCs w:val="24"/>
        </w:rPr>
        <w:t xml:space="preserve">application for a decree of perpetual silence under HC 4271/20. It was on that basis that the second respondent urged the court to first hear its application under HC 4271/20, before the present application. </w:t>
      </w:r>
      <w:r w:rsidR="00E06F71" w:rsidRPr="0072707C">
        <w:rPr>
          <w:rFonts w:ascii="Times New Roman" w:hAnsi="Times New Roman" w:cs="Times New Roman"/>
          <w:sz w:val="24"/>
          <w:szCs w:val="24"/>
        </w:rPr>
        <w:t>B</w:t>
      </w:r>
      <w:r w:rsidR="009B48E8" w:rsidRPr="0072707C">
        <w:rPr>
          <w:rFonts w:ascii="Times New Roman" w:hAnsi="Times New Roman" w:cs="Times New Roman"/>
          <w:sz w:val="24"/>
          <w:szCs w:val="24"/>
        </w:rPr>
        <w:t>y the time I heard the present matter, this court had already granted a decree of perpetual silence in favour of the second respondent against the applicant. That order was granted after this application was already pending before this court as it was filed on 20 August 2020.</w:t>
      </w:r>
    </w:p>
    <w:p w14:paraId="0B27A1B4" w14:textId="00CA2E6A" w:rsidR="00EA0DDF" w:rsidRPr="0072707C" w:rsidRDefault="00612CA8" w:rsidP="009B48E8">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second preliminary point was that the property at the centre of the dispute had since been sold. </w:t>
      </w:r>
      <w:r w:rsidR="00F61101" w:rsidRPr="0072707C">
        <w:rPr>
          <w:rFonts w:ascii="Times New Roman" w:hAnsi="Times New Roman" w:cs="Times New Roman"/>
          <w:sz w:val="24"/>
          <w:szCs w:val="24"/>
        </w:rPr>
        <w:t>Following the withdrawal of the ap</w:t>
      </w:r>
      <w:r w:rsidR="000377DA" w:rsidRPr="0072707C">
        <w:rPr>
          <w:rFonts w:ascii="Times New Roman" w:hAnsi="Times New Roman" w:cs="Times New Roman"/>
          <w:sz w:val="24"/>
          <w:szCs w:val="24"/>
        </w:rPr>
        <w:t xml:space="preserve">plicant’s only pending matters in </w:t>
      </w:r>
      <w:r w:rsidR="00F61101" w:rsidRPr="0072707C">
        <w:rPr>
          <w:rFonts w:ascii="Times New Roman" w:hAnsi="Times New Roman" w:cs="Times New Roman"/>
          <w:sz w:val="24"/>
          <w:szCs w:val="24"/>
        </w:rPr>
        <w:t xml:space="preserve">HC9580/18 and </w:t>
      </w:r>
      <w:r w:rsidR="000377DA" w:rsidRPr="0072707C">
        <w:rPr>
          <w:rFonts w:ascii="Times New Roman" w:hAnsi="Times New Roman" w:cs="Times New Roman"/>
          <w:sz w:val="24"/>
          <w:szCs w:val="24"/>
        </w:rPr>
        <w:t>HC</w:t>
      </w:r>
      <w:r w:rsidR="00F61101" w:rsidRPr="0072707C">
        <w:rPr>
          <w:rFonts w:ascii="Times New Roman" w:hAnsi="Times New Roman" w:cs="Times New Roman"/>
          <w:sz w:val="24"/>
          <w:szCs w:val="24"/>
        </w:rPr>
        <w:t>9859/17, the second respondent claim</w:t>
      </w:r>
      <w:r w:rsidR="000377DA" w:rsidRPr="0072707C">
        <w:rPr>
          <w:rFonts w:ascii="Times New Roman" w:hAnsi="Times New Roman" w:cs="Times New Roman"/>
          <w:sz w:val="24"/>
          <w:szCs w:val="24"/>
        </w:rPr>
        <w:t>ed</w:t>
      </w:r>
      <w:r w:rsidR="00F61101" w:rsidRPr="0072707C">
        <w:rPr>
          <w:rFonts w:ascii="Times New Roman" w:hAnsi="Times New Roman" w:cs="Times New Roman"/>
          <w:sz w:val="24"/>
          <w:szCs w:val="24"/>
        </w:rPr>
        <w:t xml:space="preserve"> that it had proceeded to sell the property in question. The property was sold to Chinya Investments (Pvt) Ltd (Chinya). All processes leading to the transfer of title had been accomplished and what remained was just the transfer of title. Second respondent no longer had any interests i</w:t>
      </w:r>
      <w:r w:rsidR="00E7252E" w:rsidRPr="0072707C">
        <w:rPr>
          <w:rFonts w:ascii="Times New Roman" w:hAnsi="Times New Roman" w:cs="Times New Roman"/>
          <w:sz w:val="24"/>
          <w:szCs w:val="24"/>
        </w:rPr>
        <w:t xml:space="preserve">n the property. </w:t>
      </w:r>
      <w:r w:rsidR="00F61101" w:rsidRPr="0072707C">
        <w:rPr>
          <w:rFonts w:ascii="Times New Roman" w:hAnsi="Times New Roman" w:cs="Times New Roman"/>
          <w:sz w:val="24"/>
          <w:szCs w:val="24"/>
        </w:rPr>
        <w:t xml:space="preserve"> </w:t>
      </w:r>
    </w:p>
    <w:p w14:paraId="7D8B44CF" w14:textId="77777777" w:rsidR="002A4210" w:rsidRPr="0072707C" w:rsidRDefault="00F25ADB" w:rsidP="009B48E8">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Coming to the merits</w:t>
      </w:r>
      <w:r w:rsidR="00E7252E" w:rsidRPr="0072707C">
        <w:rPr>
          <w:rFonts w:ascii="Times New Roman" w:hAnsi="Times New Roman" w:cs="Times New Roman"/>
          <w:sz w:val="24"/>
          <w:szCs w:val="24"/>
        </w:rPr>
        <w:t xml:space="preserve"> of the application</w:t>
      </w:r>
      <w:r w:rsidRPr="0072707C">
        <w:rPr>
          <w:rFonts w:ascii="Times New Roman" w:hAnsi="Times New Roman" w:cs="Times New Roman"/>
          <w:sz w:val="24"/>
          <w:szCs w:val="24"/>
        </w:rPr>
        <w:t xml:space="preserve">, the second respondent averred that the </w:t>
      </w:r>
      <w:r w:rsidR="00732A23" w:rsidRPr="0072707C">
        <w:rPr>
          <w:rFonts w:ascii="Times New Roman" w:hAnsi="Times New Roman" w:cs="Times New Roman"/>
          <w:sz w:val="24"/>
          <w:szCs w:val="24"/>
        </w:rPr>
        <w:t>sale of the property occurred around 17 January 2017</w:t>
      </w:r>
      <w:r w:rsidR="00E7252E" w:rsidRPr="0072707C">
        <w:rPr>
          <w:rFonts w:ascii="Times New Roman" w:hAnsi="Times New Roman" w:cs="Times New Roman"/>
          <w:sz w:val="24"/>
          <w:szCs w:val="24"/>
        </w:rPr>
        <w:t xml:space="preserve"> when the agreement of sale was signed. Tra</w:t>
      </w:r>
      <w:r w:rsidR="00732A23" w:rsidRPr="0072707C">
        <w:rPr>
          <w:rFonts w:ascii="Times New Roman" w:hAnsi="Times New Roman" w:cs="Times New Roman"/>
          <w:sz w:val="24"/>
          <w:szCs w:val="24"/>
        </w:rPr>
        <w:t xml:space="preserve">nsfer was effected on 1 September 2017. The court orders alluded to by the applicant </w:t>
      </w:r>
      <w:r w:rsidR="00E7252E" w:rsidRPr="0072707C">
        <w:rPr>
          <w:rFonts w:ascii="Times New Roman" w:hAnsi="Times New Roman" w:cs="Times New Roman"/>
          <w:sz w:val="24"/>
          <w:szCs w:val="24"/>
        </w:rPr>
        <w:t xml:space="preserve">as having the effect of setting aside the original order which paved the way for the transfer of the property, </w:t>
      </w:r>
      <w:r w:rsidR="00732A23" w:rsidRPr="0072707C">
        <w:rPr>
          <w:rFonts w:ascii="Times New Roman" w:hAnsi="Times New Roman" w:cs="Times New Roman"/>
          <w:sz w:val="24"/>
          <w:szCs w:val="24"/>
        </w:rPr>
        <w:t xml:space="preserve">were granted after </w:t>
      </w:r>
      <w:r w:rsidR="002A4210" w:rsidRPr="0072707C">
        <w:rPr>
          <w:rFonts w:ascii="Times New Roman" w:hAnsi="Times New Roman" w:cs="Times New Roman"/>
          <w:sz w:val="24"/>
          <w:szCs w:val="24"/>
        </w:rPr>
        <w:t xml:space="preserve">the transfer of the property </w:t>
      </w:r>
      <w:r w:rsidR="00732A23" w:rsidRPr="0072707C">
        <w:rPr>
          <w:rFonts w:ascii="Times New Roman" w:hAnsi="Times New Roman" w:cs="Times New Roman"/>
          <w:sz w:val="24"/>
          <w:szCs w:val="24"/>
        </w:rPr>
        <w:t xml:space="preserve">to the second respondent. The dispute was no longer between the applicant and the third respondent. It now </w:t>
      </w:r>
      <w:r w:rsidR="002A4210" w:rsidRPr="0072707C">
        <w:rPr>
          <w:rFonts w:ascii="Times New Roman" w:hAnsi="Times New Roman" w:cs="Times New Roman"/>
          <w:sz w:val="24"/>
          <w:szCs w:val="24"/>
        </w:rPr>
        <w:t>involved</w:t>
      </w:r>
      <w:r w:rsidR="00732A23" w:rsidRPr="0072707C">
        <w:rPr>
          <w:rFonts w:ascii="Times New Roman" w:hAnsi="Times New Roman" w:cs="Times New Roman"/>
          <w:sz w:val="24"/>
          <w:szCs w:val="24"/>
        </w:rPr>
        <w:t xml:space="preserve"> the applicant and the second respondent, an innocent purchaser. The applicant could not claim that the matter was resolved as between him and the third respondent without regard to the rights of the second respondent. </w:t>
      </w:r>
    </w:p>
    <w:p w14:paraId="54C92FB1" w14:textId="0F098896" w:rsidR="00F25ADB" w:rsidRPr="0072707C" w:rsidRDefault="002A4210" w:rsidP="009B48E8">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T</w:t>
      </w:r>
      <w:r w:rsidR="00732A23" w:rsidRPr="0072707C">
        <w:rPr>
          <w:rFonts w:ascii="Times New Roman" w:hAnsi="Times New Roman" w:cs="Times New Roman"/>
          <w:sz w:val="24"/>
          <w:szCs w:val="24"/>
        </w:rPr>
        <w:t>he second respondent could not comment on why some documents</w:t>
      </w:r>
      <w:r w:rsidRPr="0072707C">
        <w:rPr>
          <w:rFonts w:ascii="Times New Roman" w:hAnsi="Times New Roman" w:cs="Times New Roman"/>
          <w:sz w:val="24"/>
          <w:szCs w:val="24"/>
        </w:rPr>
        <w:t xml:space="preserve"> were served at </w:t>
      </w:r>
      <w:r w:rsidR="00C758C6">
        <w:rPr>
          <w:rFonts w:ascii="Times New Roman" w:hAnsi="Times New Roman" w:cs="Times New Roman"/>
          <w:sz w:val="24"/>
          <w:szCs w:val="24"/>
        </w:rPr>
        <w:t>the wrong address</w:t>
      </w:r>
      <w:r w:rsidR="00732A23" w:rsidRPr="0072707C">
        <w:rPr>
          <w:rFonts w:ascii="Times New Roman" w:hAnsi="Times New Roman" w:cs="Times New Roman"/>
          <w:sz w:val="24"/>
          <w:szCs w:val="24"/>
        </w:rPr>
        <w:t>, as this was the prerogative of the first respondent</w:t>
      </w:r>
      <w:r w:rsidRPr="0072707C">
        <w:rPr>
          <w:rFonts w:ascii="Times New Roman" w:hAnsi="Times New Roman" w:cs="Times New Roman"/>
          <w:sz w:val="24"/>
          <w:szCs w:val="24"/>
        </w:rPr>
        <w:t>. I</w:t>
      </w:r>
      <w:r w:rsidR="00732A23" w:rsidRPr="0072707C">
        <w:rPr>
          <w:rFonts w:ascii="Times New Roman" w:hAnsi="Times New Roman" w:cs="Times New Roman"/>
          <w:sz w:val="24"/>
          <w:szCs w:val="24"/>
        </w:rPr>
        <w:t xml:space="preserve">t however noted from a perusal of the first respondent’s file that on 14 June 2016, a notice of attachment against the immovable property was served at the correct address being 92 Harare Drive, Harare. </w:t>
      </w:r>
      <w:r w:rsidR="00B20F4B" w:rsidRPr="0072707C">
        <w:rPr>
          <w:rFonts w:ascii="Times New Roman" w:hAnsi="Times New Roman" w:cs="Times New Roman"/>
          <w:sz w:val="24"/>
          <w:szCs w:val="24"/>
        </w:rPr>
        <w:t>The applicant was also served with the sale instructions on the correct address on 19 September 2020</w:t>
      </w:r>
      <w:r w:rsidR="00A76048" w:rsidRPr="0072707C">
        <w:rPr>
          <w:rStyle w:val="FootnoteReference"/>
          <w:rFonts w:ascii="Times New Roman" w:hAnsi="Times New Roman" w:cs="Times New Roman"/>
          <w:sz w:val="24"/>
          <w:szCs w:val="24"/>
        </w:rPr>
        <w:footnoteReference w:id="4"/>
      </w:r>
      <w:r w:rsidR="00B20F4B" w:rsidRPr="0072707C">
        <w:rPr>
          <w:rFonts w:ascii="Times New Roman" w:hAnsi="Times New Roman" w:cs="Times New Roman"/>
          <w:sz w:val="24"/>
          <w:szCs w:val="24"/>
        </w:rPr>
        <w:t>. The second respondent</w:t>
      </w:r>
      <w:r w:rsidRPr="0072707C">
        <w:rPr>
          <w:rFonts w:ascii="Times New Roman" w:hAnsi="Times New Roman" w:cs="Times New Roman"/>
          <w:sz w:val="24"/>
          <w:szCs w:val="24"/>
        </w:rPr>
        <w:t xml:space="preserve"> argued </w:t>
      </w:r>
      <w:r w:rsidR="00B20F4B" w:rsidRPr="0072707C">
        <w:rPr>
          <w:rFonts w:ascii="Times New Roman" w:hAnsi="Times New Roman" w:cs="Times New Roman"/>
          <w:sz w:val="24"/>
          <w:szCs w:val="24"/>
        </w:rPr>
        <w:t xml:space="preserve">that the applicant was </w:t>
      </w:r>
      <w:r w:rsidRPr="0072707C">
        <w:rPr>
          <w:rFonts w:ascii="Times New Roman" w:hAnsi="Times New Roman" w:cs="Times New Roman"/>
          <w:sz w:val="24"/>
          <w:szCs w:val="24"/>
        </w:rPr>
        <w:t xml:space="preserve">therefore </w:t>
      </w:r>
      <w:r w:rsidR="00B20F4B" w:rsidRPr="0072707C">
        <w:rPr>
          <w:rFonts w:ascii="Times New Roman" w:hAnsi="Times New Roman" w:cs="Times New Roman"/>
          <w:sz w:val="24"/>
          <w:szCs w:val="24"/>
        </w:rPr>
        <w:t>aware</w:t>
      </w:r>
      <w:r w:rsidRPr="0072707C">
        <w:rPr>
          <w:rFonts w:ascii="Times New Roman" w:hAnsi="Times New Roman" w:cs="Times New Roman"/>
          <w:sz w:val="24"/>
          <w:szCs w:val="24"/>
        </w:rPr>
        <w:t xml:space="preserve"> that</w:t>
      </w:r>
      <w:r w:rsidR="00B20F4B" w:rsidRPr="0072707C">
        <w:rPr>
          <w:rFonts w:ascii="Times New Roman" w:hAnsi="Times New Roman" w:cs="Times New Roman"/>
          <w:sz w:val="24"/>
          <w:szCs w:val="24"/>
        </w:rPr>
        <w:t xml:space="preserve"> the property </w:t>
      </w:r>
      <w:r w:rsidR="00B20F4B" w:rsidRPr="0072707C">
        <w:rPr>
          <w:rFonts w:ascii="Times New Roman" w:hAnsi="Times New Roman" w:cs="Times New Roman"/>
          <w:sz w:val="24"/>
          <w:szCs w:val="24"/>
        </w:rPr>
        <w:lastRenderedPageBreak/>
        <w:t>was being sold</w:t>
      </w:r>
      <w:r w:rsidRPr="0072707C">
        <w:rPr>
          <w:rFonts w:ascii="Times New Roman" w:hAnsi="Times New Roman" w:cs="Times New Roman"/>
          <w:sz w:val="24"/>
          <w:szCs w:val="24"/>
        </w:rPr>
        <w:t xml:space="preserve">. The only reason why the applicant </w:t>
      </w:r>
      <w:r w:rsidR="00B20F4B" w:rsidRPr="0072707C">
        <w:rPr>
          <w:rFonts w:ascii="Times New Roman" w:hAnsi="Times New Roman" w:cs="Times New Roman"/>
          <w:sz w:val="24"/>
          <w:szCs w:val="24"/>
        </w:rPr>
        <w:t xml:space="preserve">took no action was </w:t>
      </w:r>
      <w:r w:rsidRPr="0072707C">
        <w:rPr>
          <w:rFonts w:ascii="Times New Roman" w:hAnsi="Times New Roman" w:cs="Times New Roman"/>
          <w:sz w:val="24"/>
          <w:szCs w:val="24"/>
        </w:rPr>
        <w:t xml:space="preserve">because he was </w:t>
      </w:r>
      <w:r w:rsidR="00B20F4B" w:rsidRPr="0072707C">
        <w:rPr>
          <w:rFonts w:ascii="Times New Roman" w:hAnsi="Times New Roman" w:cs="Times New Roman"/>
          <w:sz w:val="24"/>
          <w:szCs w:val="24"/>
        </w:rPr>
        <w:t xml:space="preserve">aware that the debt was still owing and he had no means of settling it. </w:t>
      </w:r>
    </w:p>
    <w:p w14:paraId="67A583D2" w14:textId="55926FA7" w:rsidR="002A4210" w:rsidRPr="0072707C" w:rsidRDefault="00B20F4B" w:rsidP="009B48E8">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second respondent averred that the dismissal of the summons for provisional sentence meant that the applicant was expected to file his appearance to defend </w:t>
      </w:r>
      <w:r w:rsidR="002A4210" w:rsidRPr="0072707C">
        <w:rPr>
          <w:rFonts w:ascii="Times New Roman" w:hAnsi="Times New Roman" w:cs="Times New Roman"/>
          <w:sz w:val="24"/>
          <w:szCs w:val="24"/>
        </w:rPr>
        <w:t xml:space="preserve">the claim </w:t>
      </w:r>
      <w:r w:rsidRPr="0072707C">
        <w:rPr>
          <w:rFonts w:ascii="Times New Roman" w:hAnsi="Times New Roman" w:cs="Times New Roman"/>
          <w:sz w:val="24"/>
          <w:szCs w:val="24"/>
        </w:rPr>
        <w:t xml:space="preserve">but </w:t>
      </w:r>
      <w:r w:rsidR="002A4210" w:rsidRPr="0072707C">
        <w:rPr>
          <w:rFonts w:ascii="Times New Roman" w:hAnsi="Times New Roman" w:cs="Times New Roman"/>
          <w:sz w:val="24"/>
          <w:szCs w:val="24"/>
        </w:rPr>
        <w:t>he failed to do so</w:t>
      </w:r>
      <w:r w:rsidRPr="0072707C">
        <w:rPr>
          <w:rFonts w:ascii="Times New Roman" w:hAnsi="Times New Roman" w:cs="Times New Roman"/>
          <w:sz w:val="24"/>
          <w:szCs w:val="24"/>
        </w:rPr>
        <w:t xml:space="preserve">. </w:t>
      </w:r>
      <w:r w:rsidR="002A4210" w:rsidRPr="0072707C">
        <w:rPr>
          <w:rFonts w:ascii="Times New Roman" w:hAnsi="Times New Roman" w:cs="Times New Roman"/>
          <w:sz w:val="24"/>
          <w:szCs w:val="24"/>
        </w:rPr>
        <w:t xml:space="preserve">That led to the granting </w:t>
      </w:r>
      <w:r w:rsidRPr="0072707C">
        <w:rPr>
          <w:rFonts w:ascii="Times New Roman" w:hAnsi="Times New Roman" w:cs="Times New Roman"/>
          <w:sz w:val="24"/>
          <w:szCs w:val="24"/>
        </w:rPr>
        <w:t xml:space="preserve">of </w:t>
      </w:r>
      <w:r w:rsidR="002A4210" w:rsidRPr="0072707C">
        <w:rPr>
          <w:rFonts w:ascii="Times New Roman" w:hAnsi="Times New Roman" w:cs="Times New Roman"/>
          <w:sz w:val="24"/>
          <w:szCs w:val="24"/>
        </w:rPr>
        <w:t>the</w:t>
      </w:r>
      <w:r w:rsidRPr="0072707C">
        <w:rPr>
          <w:rFonts w:ascii="Times New Roman" w:hAnsi="Times New Roman" w:cs="Times New Roman"/>
          <w:sz w:val="24"/>
          <w:szCs w:val="24"/>
        </w:rPr>
        <w:t xml:space="preserve"> default judgment in favour of the third respondent under HC 9923/14. </w:t>
      </w:r>
      <w:r w:rsidR="00A76048" w:rsidRPr="0072707C">
        <w:rPr>
          <w:rFonts w:ascii="Times New Roman" w:hAnsi="Times New Roman" w:cs="Times New Roman"/>
          <w:sz w:val="24"/>
          <w:szCs w:val="24"/>
        </w:rPr>
        <w:t>The order was served on the applicant on 24 November 2015</w:t>
      </w:r>
      <w:r w:rsidR="00A76048" w:rsidRPr="0072707C">
        <w:rPr>
          <w:rStyle w:val="FootnoteReference"/>
          <w:rFonts w:ascii="Times New Roman" w:hAnsi="Times New Roman" w:cs="Times New Roman"/>
          <w:sz w:val="24"/>
          <w:szCs w:val="24"/>
        </w:rPr>
        <w:footnoteReference w:id="5"/>
      </w:r>
      <w:r w:rsidR="00A76048" w:rsidRPr="0072707C">
        <w:rPr>
          <w:rFonts w:ascii="Times New Roman" w:hAnsi="Times New Roman" w:cs="Times New Roman"/>
          <w:sz w:val="24"/>
          <w:szCs w:val="24"/>
        </w:rPr>
        <w:t xml:space="preserve">. It was that default judgment that led to the sale of the property to the second respondent. As regards the alleged non-valuation of the property, the second respondent </w:t>
      </w:r>
      <w:r w:rsidR="002A4210" w:rsidRPr="0072707C">
        <w:rPr>
          <w:rFonts w:ascii="Times New Roman" w:hAnsi="Times New Roman" w:cs="Times New Roman"/>
          <w:sz w:val="24"/>
          <w:szCs w:val="24"/>
        </w:rPr>
        <w:t>claimed</w:t>
      </w:r>
      <w:r w:rsidR="00A76048" w:rsidRPr="0072707C">
        <w:rPr>
          <w:rFonts w:ascii="Times New Roman" w:hAnsi="Times New Roman" w:cs="Times New Roman"/>
          <w:sz w:val="24"/>
          <w:szCs w:val="24"/>
        </w:rPr>
        <w:t xml:space="preserve"> that it was the applicant who denied the evaluators access to the property as confirmed by the agreement of sale</w:t>
      </w:r>
      <w:r w:rsidR="002A4210" w:rsidRPr="0072707C">
        <w:rPr>
          <w:rFonts w:ascii="Times New Roman" w:hAnsi="Times New Roman" w:cs="Times New Roman"/>
          <w:sz w:val="24"/>
          <w:szCs w:val="24"/>
        </w:rPr>
        <w:t xml:space="preserve"> between the first and second respondents</w:t>
      </w:r>
      <w:r w:rsidR="00A76048" w:rsidRPr="0072707C">
        <w:rPr>
          <w:rFonts w:ascii="Times New Roman" w:hAnsi="Times New Roman" w:cs="Times New Roman"/>
          <w:sz w:val="24"/>
          <w:szCs w:val="24"/>
        </w:rPr>
        <w:t xml:space="preserve">. </w:t>
      </w:r>
      <w:r w:rsidR="006A6D2F" w:rsidRPr="0072707C">
        <w:rPr>
          <w:rFonts w:ascii="Times New Roman" w:hAnsi="Times New Roman" w:cs="Times New Roman"/>
          <w:sz w:val="24"/>
          <w:szCs w:val="24"/>
        </w:rPr>
        <w:t xml:space="preserve">The applicant could </w:t>
      </w:r>
      <w:r w:rsidR="002A4210" w:rsidRPr="0072707C">
        <w:rPr>
          <w:rFonts w:ascii="Times New Roman" w:hAnsi="Times New Roman" w:cs="Times New Roman"/>
          <w:sz w:val="24"/>
          <w:szCs w:val="24"/>
        </w:rPr>
        <w:t>not complain that the property was</w:t>
      </w:r>
      <w:r w:rsidR="006A6D2F" w:rsidRPr="0072707C">
        <w:rPr>
          <w:rFonts w:ascii="Times New Roman" w:hAnsi="Times New Roman" w:cs="Times New Roman"/>
          <w:sz w:val="24"/>
          <w:szCs w:val="24"/>
        </w:rPr>
        <w:t xml:space="preserve"> sold before it was evaluated since he </w:t>
      </w:r>
      <w:r w:rsidR="00896770">
        <w:rPr>
          <w:rFonts w:ascii="Times New Roman" w:hAnsi="Times New Roman" w:cs="Times New Roman"/>
          <w:sz w:val="24"/>
          <w:szCs w:val="24"/>
        </w:rPr>
        <w:t xml:space="preserve">frustrated </w:t>
      </w:r>
      <w:r w:rsidR="006A6D2F" w:rsidRPr="0072707C">
        <w:rPr>
          <w:rFonts w:ascii="Times New Roman" w:hAnsi="Times New Roman" w:cs="Times New Roman"/>
          <w:sz w:val="24"/>
          <w:szCs w:val="24"/>
        </w:rPr>
        <w:t xml:space="preserve">that process. </w:t>
      </w:r>
    </w:p>
    <w:p w14:paraId="560A72D8" w14:textId="01E4A844" w:rsidR="00B20F4B" w:rsidRPr="0072707C" w:rsidRDefault="008356E0" w:rsidP="009B48E8">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Further, the fact that the applicant denied valuators access to the property confirmed that he was aware that the property was up for sale. The evaluators would also have told him that the property was up for sale, since they would have in their possession documents authorising them to carry out the assignment. </w:t>
      </w:r>
      <w:r w:rsidR="000B2A4D" w:rsidRPr="0072707C">
        <w:rPr>
          <w:rFonts w:ascii="Times New Roman" w:hAnsi="Times New Roman" w:cs="Times New Roman"/>
          <w:sz w:val="24"/>
          <w:szCs w:val="24"/>
        </w:rPr>
        <w:t xml:space="preserve">The nature of the improvements stated in the agreement of sale </w:t>
      </w:r>
      <w:r w:rsidR="002A4210" w:rsidRPr="0072707C">
        <w:rPr>
          <w:rFonts w:ascii="Times New Roman" w:hAnsi="Times New Roman" w:cs="Times New Roman"/>
          <w:sz w:val="24"/>
          <w:szCs w:val="24"/>
        </w:rPr>
        <w:t xml:space="preserve">were </w:t>
      </w:r>
      <w:r w:rsidR="000B2A4D" w:rsidRPr="0072707C">
        <w:rPr>
          <w:rFonts w:ascii="Times New Roman" w:hAnsi="Times New Roman" w:cs="Times New Roman"/>
          <w:sz w:val="24"/>
          <w:szCs w:val="24"/>
        </w:rPr>
        <w:t xml:space="preserve">similar to the improvements set out in paragraph 7 of the applicant’s affidavit. </w:t>
      </w:r>
      <w:r w:rsidR="00B164D4" w:rsidRPr="0072707C">
        <w:rPr>
          <w:rFonts w:ascii="Times New Roman" w:hAnsi="Times New Roman" w:cs="Times New Roman"/>
          <w:sz w:val="24"/>
          <w:szCs w:val="24"/>
        </w:rPr>
        <w:t>It could only be the applicant who gave the valuators that information since they did not physically inspect the property themselves. Any minor discrepancies in the description of the property could only be attributed to the fact that the valuators were not given the minute details of those improvements</w:t>
      </w:r>
      <w:r w:rsidR="00754FAD" w:rsidRPr="0072707C">
        <w:rPr>
          <w:rFonts w:ascii="Times New Roman" w:hAnsi="Times New Roman" w:cs="Times New Roman"/>
          <w:sz w:val="24"/>
          <w:szCs w:val="24"/>
        </w:rPr>
        <w:t xml:space="preserve">. </w:t>
      </w:r>
    </w:p>
    <w:p w14:paraId="74EE9F2F" w14:textId="5ABEFE9B" w:rsidR="00C51263" w:rsidRPr="00E66915" w:rsidRDefault="00754FAD" w:rsidP="0014750B">
      <w:pPr>
        <w:spacing w:after="0" w:line="360" w:lineRule="auto"/>
        <w:ind w:firstLine="720"/>
        <w:jc w:val="both"/>
        <w:rPr>
          <w:rFonts w:ascii="Times New Roman" w:hAnsi="Times New Roman" w:cs="Times New Roman"/>
        </w:rPr>
      </w:pPr>
      <w:r w:rsidRPr="0072707C">
        <w:rPr>
          <w:rFonts w:ascii="Times New Roman" w:hAnsi="Times New Roman" w:cs="Times New Roman"/>
          <w:sz w:val="24"/>
          <w:szCs w:val="24"/>
        </w:rPr>
        <w:t>As regards the applicant’s averment that the full purchase price was not paid in full and timeously, the second respondent commented as follows. The bank statement from CBZ Bank</w:t>
      </w:r>
      <w:r w:rsidRPr="0072707C">
        <w:rPr>
          <w:rStyle w:val="FootnoteReference"/>
          <w:rFonts w:ascii="Times New Roman" w:hAnsi="Times New Roman" w:cs="Times New Roman"/>
          <w:sz w:val="24"/>
          <w:szCs w:val="24"/>
        </w:rPr>
        <w:footnoteReference w:id="6"/>
      </w:r>
      <w:r w:rsidRPr="0072707C">
        <w:rPr>
          <w:rFonts w:ascii="Times New Roman" w:hAnsi="Times New Roman" w:cs="Times New Roman"/>
          <w:sz w:val="24"/>
          <w:szCs w:val="24"/>
        </w:rPr>
        <w:t xml:space="preserve"> showed that </w:t>
      </w:r>
      <w:r w:rsidR="00EC339F" w:rsidRPr="0072707C">
        <w:rPr>
          <w:rFonts w:ascii="Times New Roman" w:hAnsi="Times New Roman" w:cs="Times New Roman"/>
          <w:sz w:val="24"/>
          <w:szCs w:val="24"/>
        </w:rPr>
        <w:t>a deposit of $10,000.00 was made into the bank account of Amazon Real Estate</w:t>
      </w:r>
      <w:r w:rsidR="0055077A" w:rsidRPr="0072707C">
        <w:rPr>
          <w:rFonts w:ascii="Times New Roman" w:hAnsi="Times New Roman" w:cs="Times New Roman"/>
          <w:sz w:val="24"/>
          <w:szCs w:val="24"/>
        </w:rPr>
        <w:t xml:space="preserve"> (Amazon)</w:t>
      </w:r>
      <w:r w:rsidR="009B579E" w:rsidRPr="0072707C">
        <w:rPr>
          <w:rFonts w:ascii="Times New Roman" w:hAnsi="Times New Roman" w:cs="Times New Roman"/>
          <w:sz w:val="24"/>
          <w:szCs w:val="24"/>
        </w:rPr>
        <w:t xml:space="preserve"> from CP Chemicals CBZ Bank Account, Avondale Branch, Harare on 25 November 2016</w:t>
      </w:r>
      <w:r w:rsidR="009B579E" w:rsidRPr="0072707C">
        <w:rPr>
          <w:rStyle w:val="FootnoteReference"/>
          <w:rFonts w:ascii="Times New Roman" w:hAnsi="Times New Roman" w:cs="Times New Roman"/>
          <w:sz w:val="24"/>
          <w:szCs w:val="24"/>
        </w:rPr>
        <w:footnoteReference w:id="7"/>
      </w:r>
      <w:r w:rsidR="00EC339F" w:rsidRPr="0072707C">
        <w:rPr>
          <w:rFonts w:ascii="Times New Roman" w:hAnsi="Times New Roman" w:cs="Times New Roman"/>
          <w:sz w:val="24"/>
          <w:szCs w:val="24"/>
        </w:rPr>
        <w:t xml:space="preserve">. The amount represented the refundable deposit paid on behalf of the second respondent at the public auction. The public auction did not attract the expected bids that matched the value of the property. The sale was subsequently conducted by private treaty. </w:t>
      </w:r>
      <w:r w:rsidR="0055077A" w:rsidRPr="0072707C">
        <w:rPr>
          <w:rFonts w:ascii="Times New Roman" w:hAnsi="Times New Roman" w:cs="Times New Roman"/>
          <w:sz w:val="24"/>
          <w:szCs w:val="24"/>
        </w:rPr>
        <w:t xml:space="preserve">The </w:t>
      </w:r>
      <w:r w:rsidR="0014750B" w:rsidRPr="0072707C">
        <w:rPr>
          <w:rFonts w:ascii="Times New Roman" w:hAnsi="Times New Roman" w:cs="Times New Roman"/>
          <w:sz w:val="24"/>
          <w:szCs w:val="24"/>
        </w:rPr>
        <w:t xml:space="preserve">refundable </w:t>
      </w:r>
      <w:r w:rsidR="0055077A" w:rsidRPr="0072707C">
        <w:rPr>
          <w:rFonts w:ascii="Times New Roman" w:hAnsi="Times New Roman" w:cs="Times New Roman"/>
          <w:sz w:val="24"/>
          <w:szCs w:val="24"/>
        </w:rPr>
        <w:t xml:space="preserve">deposit remained with Amazon. It was from the deposit that the agent’s commission was apparently </w:t>
      </w:r>
      <w:r w:rsidR="0055077A" w:rsidRPr="0072707C">
        <w:rPr>
          <w:rFonts w:ascii="Times New Roman" w:hAnsi="Times New Roman" w:cs="Times New Roman"/>
          <w:sz w:val="24"/>
          <w:szCs w:val="24"/>
        </w:rPr>
        <w:lastRenderedPageBreak/>
        <w:t xml:space="preserve">deducted by Amazon. This position was confirmed by a letter of 27 August 2020 from Amazon to the first respondent </w:t>
      </w:r>
      <w:r w:rsidR="0014750B" w:rsidRPr="0072707C">
        <w:rPr>
          <w:rFonts w:ascii="Times New Roman" w:hAnsi="Times New Roman" w:cs="Times New Roman"/>
          <w:sz w:val="24"/>
          <w:szCs w:val="24"/>
        </w:rPr>
        <w:t xml:space="preserve">in which Amazon confirmed payment of </w:t>
      </w:r>
      <w:r w:rsidR="0014750B" w:rsidRPr="00E66915">
        <w:rPr>
          <w:rFonts w:ascii="Times New Roman" w:hAnsi="Times New Roman" w:cs="Times New Roman"/>
          <w:sz w:val="24"/>
          <w:szCs w:val="24"/>
        </w:rPr>
        <w:t>“</w:t>
      </w:r>
      <w:r w:rsidR="00C51263" w:rsidRPr="00E66915">
        <w:rPr>
          <w:rFonts w:ascii="Times New Roman" w:hAnsi="Times New Roman" w:cs="Times New Roman"/>
          <w:sz w:val="24"/>
          <w:szCs w:val="24"/>
        </w:rPr>
        <w:t>$ 3 596.00 to the Sheriff from the deposit of $10 000.00 paid by the purchaser. The balance was taken as agent’s commission</w:t>
      </w:r>
      <w:r w:rsidR="00C51263" w:rsidRPr="00E66915">
        <w:rPr>
          <w:rFonts w:ascii="Times New Roman" w:hAnsi="Times New Roman" w:cs="Times New Roman"/>
        </w:rPr>
        <w:t>……………”</w:t>
      </w:r>
      <w:r w:rsidR="00C51263" w:rsidRPr="00E66915">
        <w:rPr>
          <w:rStyle w:val="FootnoteReference"/>
          <w:rFonts w:ascii="Times New Roman" w:hAnsi="Times New Roman" w:cs="Times New Roman"/>
        </w:rPr>
        <w:footnoteReference w:id="8"/>
      </w:r>
    </w:p>
    <w:p w14:paraId="1905F923" w14:textId="77777777" w:rsidR="0014750B" w:rsidRPr="0072707C" w:rsidRDefault="0014750B" w:rsidP="0014750B">
      <w:pPr>
        <w:spacing w:after="0" w:line="360" w:lineRule="auto"/>
        <w:jc w:val="both"/>
        <w:rPr>
          <w:rFonts w:ascii="Times New Roman" w:hAnsi="Times New Roman" w:cs="Times New Roman"/>
          <w:sz w:val="24"/>
          <w:szCs w:val="24"/>
        </w:rPr>
      </w:pPr>
      <w:r w:rsidRPr="0072707C">
        <w:rPr>
          <w:rFonts w:ascii="Times New Roman" w:hAnsi="Times New Roman" w:cs="Times New Roman"/>
        </w:rPr>
        <w:tab/>
      </w:r>
      <w:r w:rsidR="00D5430A" w:rsidRPr="0072707C">
        <w:rPr>
          <w:rFonts w:ascii="Times New Roman" w:hAnsi="Times New Roman" w:cs="Times New Roman"/>
          <w:sz w:val="24"/>
          <w:szCs w:val="24"/>
        </w:rPr>
        <w:t xml:space="preserve">The second respondent argued that it was wrong for the applicant to then allege that the applicant did not pay the agent’s commission. According to the second respondent, the second and final payment was made on 23 January 2017. </w:t>
      </w:r>
      <w:r w:rsidRPr="0072707C">
        <w:rPr>
          <w:rFonts w:ascii="Times New Roman" w:hAnsi="Times New Roman" w:cs="Times New Roman"/>
          <w:sz w:val="24"/>
          <w:szCs w:val="24"/>
        </w:rPr>
        <w:t>A</w:t>
      </w:r>
      <w:r w:rsidR="00D5430A" w:rsidRPr="0072707C">
        <w:rPr>
          <w:rFonts w:ascii="Times New Roman" w:hAnsi="Times New Roman" w:cs="Times New Roman"/>
          <w:sz w:val="24"/>
          <w:szCs w:val="24"/>
        </w:rPr>
        <w:t xml:space="preserve"> transfer of $101, 200.00 was </w:t>
      </w:r>
      <w:r w:rsidRPr="0072707C">
        <w:rPr>
          <w:rFonts w:ascii="Times New Roman" w:hAnsi="Times New Roman" w:cs="Times New Roman"/>
          <w:sz w:val="24"/>
          <w:szCs w:val="24"/>
        </w:rPr>
        <w:t xml:space="preserve">made </w:t>
      </w:r>
      <w:r w:rsidR="00D5430A" w:rsidRPr="0072707C">
        <w:rPr>
          <w:rFonts w:ascii="Times New Roman" w:hAnsi="Times New Roman" w:cs="Times New Roman"/>
          <w:sz w:val="24"/>
          <w:szCs w:val="24"/>
        </w:rPr>
        <w:t>from the account of CP Chemicals P/L held at the CBZ Avondale Branch.</w:t>
      </w:r>
      <w:r w:rsidR="00D5430A" w:rsidRPr="0072707C">
        <w:rPr>
          <w:rStyle w:val="FootnoteReference"/>
          <w:rFonts w:ascii="Times New Roman" w:hAnsi="Times New Roman" w:cs="Times New Roman"/>
          <w:sz w:val="24"/>
          <w:szCs w:val="24"/>
        </w:rPr>
        <w:footnoteReference w:id="9"/>
      </w:r>
      <w:r w:rsidR="00D5430A" w:rsidRPr="0072707C">
        <w:rPr>
          <w:rFonts w:ascii="Times New Roman" w:hAnsi="Times New Roman" w:cs="Times New Roman"/>
          <w:sz w:val="24"/>
          <w:szCs w:val="24"/>
        </w:rPr>
        <w:t xml:space="preserve"> </w:t>
      </w:r>
      <w:r w:rsidR="000936C1" w:rsidRPr="0072707C">
        <w:rPr>
          <w:rFonts w:ascii="Times New Roman" w:hAnsi="Times New Roman" w:cs="Times New Roman"/>
          <w:sz w:val="24"/>
          <w:szCs w:val="24"/>
        </w:rPr>
        <w:t>The funds transfer confirmation form also confirm</w:t>
      </w:r>
      <w:r w:rsidRPr="0072707C">
        <w:rPr>
          <w:rFonts w:ascii="Times New Roman" w:hAnsi="Times New Roman" w:cs="Times New Roman"/>
          <w:sz w:val="24"/>
          <w:szCs w:val="24"/>
        </w:rPr>
        <w:t>ed</w:t>
      </w:r>
      <w:r w:rsidR="000936C1" w:rsidRPr="0072707C">
        <w:rPr>
          <w:rFonts w:ascii="Times New Roman" w:hAnsi="Times New Roman" w:cs="Times New Roman"/>
          <w:sz w:val="24"/>
          <w:szCs w:val="24"/>
        </w:rPr>
        <w:t xml:space="preserve"> that an amount of $101, 200.00 was transferred into the Sheriff’s Account Number 02123886430017 on 23 January 2017</w:t>
      </w:r>
      <w:r w:rsidR="00462B5E" w:rsidRPr="0072707C">
        <w:rPr>
          <w:rFonts w:ascii="Times New Roman" w:hAnsi="Times New Roman" w:cs="Times New Roman"/>
          <w:sz w:val="24"/>
          <w:szCs w:val="24"/>
        </w:rPr>
        <w:t xml:space="preserve"> from CP Chemicals’ CBZ Avondale Branch</w:t>
      </w:r>
      <w:r w:rsidRPr="0072707C">
        <w:rPr>
          <w:rFonts w:ascii="Times New Roman" w:hAnsi="Times New Roman" w:cs="Times New Roman"/>
          <w:sz w:val="24"/>
          <w:szCs w:val="24"/>
        </w:rPr>
        <w:t xml:space="preserve"> account</w:t>
      </w:r>
      <w:r w:rsidR="00462B5E" w:rsidRPr="0072707C">
        <w:rPr>
          <w:rStyle w:val="FootnoteReference"/>
          <w:rFonts w:ascii="Times New Roman" w:hAnsi="Times New Roman" w:cs="Times New Roman"/>
          <w:sz w:val="24"/>
          <w:szCs w:val="24"/>
        </w:rPr>
        <w:footnoteReference w:id="10"/>
      </w:r>
      <w:r w:rsidR="000936C1" w:rsidRPr="0072707C">
        <w:rPr>
          <w:rFonts w:ascii="Times New Roman" w:hAnsi="Times New Roman" w:cs="Times New Roman"/>
          <w:sz w:val="24"/>
          <w:szCs w:val="24"/>
        </w:rPr>
        <w:t xml:space="preserve">. That </w:t>
      </w:r>
      <w:r w:rsidRPr="0072707C">
        <w:rPr>
          <w:rFonts w:ascii="Times New Roman" w:hAnsi="Times New Roman" w:cs="Times New Roman"/>
          <w:sz w:val="24"/>
          <w:szCs w:val="24"/>
        </w:rPr>
        <w:t>transaction i</w:t>
      </w:r>
      <w:r w:rsidR="000936C1" w:rsidRPr="0072707C">
        <w:rPr>
          <w:rFonts w:ascii="Times New Roman" w:hAnsi="Times New Roman" w:cs="Times New Roman"/>
          <w:sz w:val="24"/>
          <w:szCs w:val="24"/>
        </w:rPr>
        <w:t xml:space="preserve">s referenced Marlborough Property. </w:t>
      </w:r>
    </w:p>
    <w:p w14:paraId="4ED1ABDA" w14:textId="7BC99E48" w:rsidR="00EB6D9E" w:rsidRPr="0072707C" w:rsidRDefault="00A362C0" w:rsidP="0014750B">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The $10, 000.00 paid on 25 November 2016 and the $1</w:t>
      </w:r>
      <w:r w:rsidR="0014750B" w:rsidRPr="0072707C">
        <w:rPr>
          <w:rFonts w:ascii="Times New Roman" w:hAnsi="Times New Roman" w:cs="Times New Roman"/>
          <w:sz w:val="24"/>
          <w:szCs w:val="24"/>
        </w:rPr>
        <w:t>01, 200.00 paid on 23 January ga</w:t>
      </w:r>
      <w:r w:rsidRPr="0072707C">
        <w:rPr>
          <w:rFonts w:ascii="Times New Roman" w:hAnsi="Times New Roman" w:cs="Times New Roman"/>
          <w:sz w:val="24"/>
          <w:szCs w:val="24"/>
        </w:rPr>
        <w:t>ve a total of $111, 200.00, which represent</w:t>
      </w:r>
      <w:r w:rsidR="0014750B" w:rsidRPr="0072707C">
        <w:rPr>
          <w:rFonts w:ascii="Times New Roman" w:hAnsi="Times New Roman" w:cs="Times New Roman"/>
          <w:sz w:val="24"/>
          <w:szCs w:val="24"/>
        </w:rPr>
        <w:t>ed</w:t>
      </w:r>
      <w:r w:rsidRPr="0072707C">
        <w:rPr>
          <w:rFonts w:ascii="Times New Roman" w:hAnsi="Times New Roman" w:cs="Times New Roman"/>
          <w:sz w:val="24"/>
          <w:szCs w:val="24"/>
        </w:rPr>
        <w:t xml:space="preserve"> the full purchase price. </w:t>
      </w:r>
      <w:r w:rsidR="002D113A" w:rsidRPr="0072707C">
        <w:rPr>
          <w:rFonts w:ascii="Times New Roman" w:hAnsi="Times New Roman" w:cs="Times New Roman"/>
          <w:sz w:val="24"/>
          <w:szCs w:val="24"/>
        </w:rPr>
        <w:t xml:space="preserve">The second respondent </w:t>
      </w:r>
      <w:r w:rsidR="0014750B" w:rsidRPr="0072707C">
        <w:rPr>
          <w:rFonts w:ascii="Times New Roman" w:hAnsi="Times New Roman" w:cs="Times New Roman"/>
          <w:sz w:val="24"/>
          <w:szCs w:val="24"/>
        </w:rPr>
        <w:t xml:space="preserve">claimed that it </w:t>
      </w:r>
      <w:r w:rsidR="002D113A" w:rsidRPr="0072707C">
        <w:rPr>
          <w:rFonts w:ascii="Times New Roman" w:hAnsi="Times New Roman" w:cs="Times New Roman"/>
          <w:sz w:val="24"/>
          <w:szCs w:val="24"/>
        </w:rPr>
        <w:t xml:space="preserve">paid a further $6, 400.00 to the first respondent on 3 February 2017 over and above the purchase price. </w:t>
      </w:r>
      <w:r w:rsidR="000F1948" w:rsidRPr="0072707C">
        <w:rPr>
          <w:rFonts w:ascii="Times New Roman" w:hAnsi="Times New Roman" w:cs="Times New Roman"/>
          <w:sz w:val="24"/>
          <w:szCs w:val="24"/>
        </w:rPr>
        <w:t xml:space="preserve">That amount was more than the capital gains tax amount which was pegged at $5 560.00. </w:t>
      </w:r>
      <w:r w:rsidR="00E76D99" w:rsidRPr="0072707C">
        <w:rPr>
          <w:rFonts w:ascii="Times New Roman" w:hAnsi="Times New Roman" w:cs="Times New Roman"/>
          <w:sz w:val="24"/>
          <w:szCs w:val="24"/>
        </w:rPr>
        <w:t>Even</w:t>
      </w:r>
      <w:r w:rsidR="000F1948" w:rsidRPr="0072707C">
        <w:rPr>
          <w:rFonts w:ascii="Times New Roman" w:hAnsi="Times New Roman" w:cs="Times New Roman"/>
          <w:sz w:val="24"/>
          <w:szCs w:val="24"/>
        </w:rPr>
        <w:t xml:space="preserve"> assuming </w:t>
      </w:r>
      <w:r w:rsidR="0014750B" w:rsidRPr="0072707C">
        <w:rPr>
          <w:rFonts w:ascii="Times New Roman" w:hAnsi="Times New Roman" w:cs="Times New Roman"/>
          <w:sz w:val="24"/>
          <w:szCs w:val="24"/>
        </w:rPr>
        <w:t xml:space="preserve">that </w:t>
      </w:r>
      <w:r w:rsidR="000F1948" w:rsidRPr="0072707C">
        <w:rPr>
          <w:rFonts w:ascii="Times New Roman" w:hAnsi="Times New Roman" w:cs="Times New Roman"/>
          <w:sz w:val="24"/>
          <w:szCs w:val="24"/>
        </w:rPr>
        <w:t>the first respondent had deducted the capital gains tax from the purchase price</w:t>
      </w:r>
      <w:r w:rsidR="00C758C6">
        <w:rPr>
          <w:rFonts w:ascii="Times New Roman" w:hAnsi="Times New Roman" w:cs="Times New Roman"/>
          <w:sz w:val="24"/>
          <w:szCs w:val="24"/>
        </w:rPr>
        <w:t>, still</w:t>
      </w:r>
      <w:r w:rsidR="000F1948" w:rsidRPr="0072707C">
        <w:rPr>
          <w:rFonts w:ascii="Times New Roman" w:hAnsi="Times New Roman" w:cs="Times New Roman"/>
          <w:sz w:val="24"/>
          <w:szCs w:val="24"/>
        </w:rPr>
        <w:t xml:space="preserve"> that would not have been irregular as capital gains tax </w:t>
      </w:r>
      <w:r w:rsidR="0014750B" w:rsidRPr="0072707C">
        <w:rPr>
          <w:rFonts w:ascii="Times New Roman" w:hAnsi="Times New Roman" w:cs="Times New Roman"/>
          <w:sz w:val="24"/>
          <w:szCs w:val="24"/>
        </w:rPr>
        <w:t xml:space="preserve">was </w:t>
      </w:r>
      <w:r w:rsidR="000F1948" w:rsidRPr="0072707C">
        <w:rPr>
          <w:rFonts w:ascii="Times New Roman" w:hAnsi="Times New Roman" w:cs="Times New Roman"/>
          <w:sz w:val="24"/>
          <w:szCs w:val="24"/>
        </w:rPr>
        <w:t xml:space="preserve">paid by the seller. </w:t>
      </w:r>
      <w:r w:rsidR="002D113A" w:rsidRPr="0072707C">
        <w:rPr>
          <w:rFonts w:ascii="Times New Roman" w:hAnsi="Times New Roman" w:cs="Times New Roman"/>
          <w:sz w:val="24"/>
          <w:szCs w:val="24"/>
        </w:rPr>
        <w:t>According to the applicant, a total of $117, 600.00 was paid to the first respondent apart from stamp duty and conveyancing fees.</w:t>
      </w:r>
      <w:r w:rsidR="000F1948" w:rsidRPr="0072707C">
        <w:rPr>
          <w:rFonts w:ascii="Times New Roman" w:hAnsi="Times New Roman" w:cs="Times New Roman"/>
          <w:sz w:val="24"/>
          <w:szCs w:val="24"/>
        </w:rPr>
        <w:t xml:space="preserve"> </w:t>
      </w:r>
    </w:p>
    <w:p w14:paraId="472BA6C0" w14:textId="20BCE8E4" w:rsidR="000F1948" w:rsidRPr="0072707C" w:rsidRDefault="00EB6D9E" w:rsidP="00222253">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second respondent further averred that in reckoning the time within which payment was supposed to be made, the applicant made reference to seven calendar </w:t>
      </w:r>
      <w:r w:rsidR="0014750B" w:rsidRPr="0072707C">
        <w:rPr>
          <w:rFonts w:ascii="Times New Roman" w:hAnsi="Times New Roman" w:cs="Times New Roman"/>
          <w:sz w:val="24"/>
          <w:szCs w:val="24"/>
        </w:rPr>
        <w:t>days instead seven working days</w:t>
      </w:r>
      <w:r w:rsidRPr="0072707C">
        <w:rPr>
          <w:rFonts w:ascii="Times New Roman" w:hAnsi="Times New Roman" w:cs="Times New Roman"/>
          <w:sz w:val="24"/>
          <w:szCs w:val="24"/>
        </w:rPr>
        <w:t xml:space="preserve">. On that basis, the second respondent averred that there was no need for the second respondent to be placed in </w:t>
      </w:r>
      <w:r w:rsidRPr="0072707C">
        <w:rPr>
          <w:rFonts w:ascii="Times New Roman" w:hAnsi="Times New Roman" w:cs="Times New Roman"/>
          <w:i/>
          <w:sz w:val="24"/>
          <w:szCs w:val="24"/>
        </w:rPr>
        <w:t>mora</w:t>
      </w:r>
      <w:r w:rsidRPr="0072707C">
        <w:rPr>
          <w:rFonts w:ascii="Times New Roman" w:hAnsi="Times New Roman" w:cs="Times New Roman"/>
          <w:sz w:val="24"/>
          <w:szCs w:val="24"/>
        </w:rPr>
        <w:t xml:space="preserve">. Even assuming that payment was not made timeously, cancellation of the agreement was not the only remedy available because clause 11 of the agreement made provision for the payment of interest on unpaid balances. </w:t>
      </w:r>
      <w:r w:rsidR="00E76D99" w:rsidRPr="0072707C">
        <w:rPr>
          <w:rFonts w:ascii="Times New Roman" w:hAnsi="Times New Roman" w:cs="Times New Roman"/>
          <w:sz w:val="24"/>
          <w:szCs w:val="24"/>
        </w:rPr>
        <w:t xml:space="preserve">The deed of transfer showed that the power of attorney to pass transfer was given to the conveyancer on 14 March 2017. That confirmed that transfer documents were signed after all payments had been made. </w:t>
      </w:r>
      <w:r w:rsidR="000F1948" w:rsidRPr="0072707C">
        <w:rPr>
          <w:rFonts w:ascii="Times New Roman" w:hAnsi="Times New Roman" w:cs="Times New Roman"/>
          <w:sz w:val="24"/>
          <w:szCs w:val="24"/>
        </w:rPr>
        <w:t>The transfer of the prope</w:t>
      </w:r>
      <w:r w:rsidR="001D5CFC" w:rsidRPr="0072707C">
        <w:rPr>
          <w:rFonts w:ascii="Times New Roman" w:hAnsi="Times New Roman" w:cs="Times New Roman"/>
          <w:sz w:val="24"/>
          <w:szCs w:val="24"/>
        </w:rPr>
        <w:t>rty was therefore done properly. If th</w:t>
      </w:r>
      <w:r w:rsidR="000F1948" w:rsidRPr="0072707C">
        <w:rPr>
          <w:rFonts w:ascii="Times New Roman" w:hAnsi="Times New Roman" w:cs="Times New Roman"/>
          <w:sz w:val="24"/>
          <w:szCs w:val="24"/>
        </w:rPr>
        <w:t xml:space="preserve">e first respondent made any errors </w:t>
      </w:r>
      <w:r w:rsidR="000F1948" w:rsidRPr="0072707C">
        <w:rPr>
          <w:rFonts w:ascii="Times New Roman" w:hAnsi="Times New Roman" w:cs="Times New Roman"/>
          <w:sz w:val="24"/>
          <w:szCs w:val="24"/>
        </w:rPr>
        <w:lastRenderedPageBreak/>
        <w:t xml:space="preserve">in calculating the disbursements, then the applicant would have to claim </w:t>
      </w:r>
      <w:r w:rsidR="001D5CFC" w:rsidRPr="0072707C">
        <w:rPr>
          <w:rFonts w:ascii="Times New Roman" w:hAnsi="Times New Roman" w:cs="Times New Roman"/>
          <w:sz w:val="24"/>
          <w:szCs w:val="24"/>
        </w:rPr>
        <w:t xml:space="preserve">a refund of any amounts erroneously paid </w:t>
      </w:r>
      <w:r w:rsidR="000F1948" w:rsidRPr="0072707C">
        <w:rPr>
          <w:rFonts w:ascii="Times New Roman" w:hAnsi="Times New Roman" w:cs="Times New Roman"/>
          <w:sz w:val="24"/>
          <w:szCs w:val="24"/>
        </w:rPr>
        <w:t>from the first respondent</w:t>
      </w:r>
      <w:r w:rsidR="001D5CFC" w:rsidRPr="0072707C">
        <w:rPr>
          <w:rFonts w:ascii="Times New Roman" w:hAnsi="Times New Roman" w:cs="Times New Roman"/>
          <w:sz w:val="24"/>
          <w:szCs w:val="24"/>
        </w:rPr>
        <w:t xml:space="preserve">. He could not seek </w:t>
      </w:r>
      <w:r w:rsidR="000F1948" w:rsidRPr="0072707C">
        <w:rPr>
          <w:rFonts w:ascii="Times New Roman" w:hAnsi="Times New Roman" w:cs="Times New Roman"/>
          <w:sz w:val="24"/>
          <w:szCs w:val="24"/>
        </w:rPr>
        <w:t>a wholesale cancellation of the agreement</w:t>
      </w:r>
      <w:r w:rsidR="002B20A2">
        <w:rPr>
          <w:rFonts w:ascii="Times New Roman" w:hAnsi="Times New Roman" w:cs="Times New Roman"/>
          <w:sz w:val="24"/>
          <w:szCs w:val="24"/>
        </w:rPr>
        <w:t xml:space="preserve"> of sale</w:t>
      </w:r>
      <w:r w:rsidR="000F1948" w:rsidRPr="0072707C">
        <w:rPr>
          <w:rFonts w:ascii="Times New Roman" w:hAnsi="Times New Roman" w:cs="Times New Roman"/>
          <w:sz w:val="24"/>
          <w:szCs w:val="24"/>
        </w:rPr>
        <w:t xml:space="preserve">. </w:t>
      </w:r>
    </w:p>
    <w:p w14:paraId="6887A256" w14:textId="6647F883" w:rsidR="00D51068" w:rsidRPr="0072707C" w:rsidRDefault="000F1948" w:rsidP="000F1948">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t>The second respondent contended that the decision to challenge the sale was an afterthought on the part of the applicant. He had only challenged the sale after his indebtedness was cleared by the second respondent</w:t>
      </w:r>
      <w:r w:rsidR="00254114" w:rsidRPr="0072707C">
        <w:rPr>
          <w:rFonts w:ascii="Times New Roman" w:hAnsi="Times New Roman" w:cs="Times New Roman"/>
          <w:sz w:val="24"/>
          <w:szCs w:val="24"/>
        </w:rPr>
        <w:t xml:space="preserve">. That explained why he challenged the judgment that resulted in the transfer of the property only after the property was transferred to the second respondent. The applicant had failed to prove any </w:t>
      </w:r>
      <w:r w:rsidR="00254114" w:rsidRPr="0072707C">
        <w:rPr>
          <w:rFonts w:ascii="Times New Roman" w:hAnsi="Times New Roman" w:cs="Times New Roman"/>
          <w:i/>
          <w:sz w:val="24"/>
          <w:szCs w:val="24"/>
        </w:rPr>
        <w:t>malafides</w:t>
      </w:r>
      <w:r w:rsidR="00254114" w:rsidRPr="0072707C">
        <w:rPr>
          <w:rFonts w:ascii="Times New Roman" w:hAnsi="Times New Roman" w:cs="Times New Roman"/>
          <w:sz w:val="24"/>
          <w:szCs w:val="24"/>
        </w:rPr>
        <w:t xml:space="preserve"> on the part of the second respondent. </w:t>
      </w:r>
      <w:r w:rsidR="00222253" w:rsidRPr="0072707C">
        <w:rPr>
          <w:rFonts w:ascii="Times New Roman" w:hAnsi="Times New Roman" w:cs="Times New Roman"/>
          <w:sz w:val="24"/>
          <w:szCs w:val="24"/>
        </w:rPr>
        <w:t xml:space="preserve">The second respondent was just an innocent purchaser who deserved the protection of the law. No sound legal basis had been laid for the setting aside of the sale. </w:t>
      </w:r>
      <w:r w:rsidR="002603A8" w:rsidRPr="0072707C">
        <w:rPr>
          <w:rFonts w:ascii="Times New Roman" w:hAnsi="Times New Roman" w:cs="Times New Roman"/>
          <w:sz w:val="24"/>
          <w:szCs w:val="24"/>
        </w:rPr>
        <w:t xml:space="preserve">The court was </w:t>
      </w:r>
      <w:r w:rsidR="00D51068" w:rsidRPr="0072707C">
        <w:rPr>
          <w:rFonts w:ascii="Times New Roman" w:hAnsi="Times New Roman" w:cs="Times New Roman"/>
          <w:sz w:val="24"/>
          <w:szCs w:val="24"/>
        </w:rPr>
        <w:t>implored to express its displeasure with the conduct of the applicant by</w:t>
      </w:r>
      <w:r w:rsidR="002B20A2">
        <w:rPr>
          <w:rFonts w:ascii="Times New Roman" w:hAnsi="Times New Roman" w:cs="Times New Roman"/>
          <w:sz w:val="24"/>
          <w:szCs w:val="24"/>
        </w:rPr>
        <w:t xml:space="preserve"> dismissing the application with costs on the higher scale</w:t>
      </w:r>
      <w:r w:rsidR="00D51068" w:rsidRPr="0072707C">
        <w:rPr>
          <w:rFonts w:ascii="Times New Roman" w:hAnsi="Times New Roman" w:cs="Times New Roman"/>
          <w:sz w:val="24"/>
          <w:szCs w:val="24"/>
        </w:rPr>
        <w:t xml:space="preserve">. </w:t>
      </w:r>
    </w:p>
    <w:p w14:paraId="23B4540E" w14:textId="07A93EFA" w:rsidR="000F1948" w:rsidRPr="00E66915" w:rsidRDefault="00D51068" w:rsidP="000F1948">
      <w:pPr>
        <w:spacing w:after="0" w:line="360" w:lineRule="auto"/>
        <w:jc w:val="both"/>
        <w:rPr>
          <w:rFonts w:ascii="Times New Roman" w:hAnsi="Times New Roman" w:cs="Times New Roman"/>
          <w:b/>
          <w:sz w:val="24"/>
          <w:szCs w:val="24"/>
        </w:rPr>
      </w:pPr>
      <w:r w:rsidRPr="00E66915">
        <w:rPr>
          <w:rFonts w:ascii="Times New Roman" w:hAnsi="Times New Roman" w:cs="Times New Roman"/>
          <w:b/>
          <w:sz w:val="24"/>
          <w:szCs w:val="24"/>
        </w:rPr>
        <w:t>The A</w:t>
      </w:r>
      <w:r w:rsidR="00575527" w:rsidRPr="00E66915">
        <w:rPr>
          <w:rFonts w:ascii="Times New Roman" w:hAnsi="Times New Roman" w:cs="Times New Roman"/>
          <w:b/>
          <w:sz w:val="24"/>
          <w:szCs w:val="24"/>
        </w:rPr>
        <w:t>nswering Affidavit</w:t>
      </w:r>
      <w:r w:rsidRPr="00E66915">
        <w:rPr>
          <w:rFonts w:ascii="Times New Roman" w:hAnsi="Times New Roman" w:cs="Times New Roman"/>
          <w:b/>
          <w:sz w:val="24"/>
          <w:szCs w:val="24"/>
        </w:rPr>
        <w:t xml:space="preserve"> </w:t>
      </w:r>
      <w:r w:rsidR="002603A8" w:rsidRPr="00E66915">
        <w:rPr>
          <w:rFonts w:ascii="Times New Roman" w:hAnsi="Times New Roman" w:cs="Times New Roman"/>
          <w:b/>
          <w:sz w:val="24"/>
          <w:szCs w:val="24"/>
        </w:rPr>
        <w:t xml:space="preserve"> </w:t>
      </w:r>
      <w:r w:rsidR="00222253" w:rsidRPr="00E66915">
        <w:rPr>
          <w:rFonts w:ascii="Times New Roman" w:hAnsi="Times New Roman" w:cs="Times New Roman"/>
          <w:b/>
          <w:sz w:val="24"/>
          <w:szCs w:val="24"/>
        </w:rPr>
        <w:tab/>
      </w:r>
    </w:p>
    <w:p w14:paraId="2E79192E" w14:textId="1F6ECE4A" w:rsidR="00C51263" w:rsidRPr="0072707C" w:rsidRDefault="00184240" w:rsidP="00EB6D9E">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w:t>
      </w:r>
      <w:r w:rsidR="009A0735">
        <w:rPr>
          <w:rFonts w:ascii="Times New Roman" w:hAnsi="Times New Roman" w:cs="Times New Roman"/>
          <w:sz w:val="24"/>
          <w:szCs w:val="24"/>
        </w:rPr>
        <w:t xml:space="preserve">applicant insisted that the </w:t>
      </w:r>
      <w:r w:rsidRPr="0072707C">
        <w:rPr>
          <w:rFonts w:ascii="Times New Roman" w:hAnsi="Times New Roman" w:cs="Times New Roman"/>
          <w:sz w:val="24"/>
          <w:szCs w:val="24"/>
        </w:rPr>
        <w:t xml:space="preserve">third respondent had fraudulently obtained judgment against him and that judgment was never served on him. The third respondent had </w:t>
      </w:r>
      <w:r w:rsidR="009A0735">
        <w:rPr>
          <w:rFonts w:ascii="Times New Roman" w:hAnsi="Times New Roman" w:cs="Times New Roman"/>
          <w:sz w:val="24"/>
          <w:szCs w:val="24"/>
        </w:rPr>
        <w:t xml:space="preserve">also </w:t>
      </w:r>
      <w:r w:rsidRPr="0072707C">
        <w:rPr>
          <w:rFonts w:ascii="Times New Roman" w:hAnsi="Times New Roman" w:cs="Times New Roman"/>
          <w:sz w:val="24"/>
          <w:szCs w:val="24"/>
        </w:rPr>
        <w:t xml:space="preserve">fraudulently connived with officers of the first respondent. The applicant insisted that contrary to the rules governing judicial sales, the full purchase </w:t>
      </w:r>
      <w:r w:rsidR="009A0735">
        <w:rPr>
          <w:rFonts w:ascii="Times New Roman" w:hAnsi="Times New Roman" w:cs="Times New Roman"/>
          <w:sz w:val="24"/>
          <w:szCs w:val="24"/>
        </w:rPr>
        <w:t xml:space="preserve">price </w:t>
      </w:r>
      <w:r w:rsidR="00977492" w:rsidRPr="0072707C">
        <w:rPr>
          <w:rFonts w:ascii="Times New Roman" w:hAnsi="Times New Roman" w:cs="Times New Roman"/>
          <w:sz w:val="24"/>
          <w:szCs w:val="24"/>
        </w:rPr>
        <w:t xml:space="preserve">was not paid at the </w:t>
      </w:r>
      <w:r w:rsidR="009A0735">
        <w:rPr>
          <w:rFonts w:ascii="Times New Roman" w:hAnsi="Times New Roman" w:cs="Times New Roman"/>
          <w:sz w:val="24"/>
          <w:szCs w:val="24"/>
        </w:rPr>
        <w:t xml:space="preserve">time </w:t>
      </w:r>
      <w:r w:rsidR="00977492" w:rsidRPr="0072707C">
        <w:rPr>
          <w:rFonts w:ascii="Times New Roman" w:hAnsi="Times New Roman" w:cs="Times New Roman"/>
          <w:sz w:val="24"/>
          <w:szCs w:val="24"/>
        </w:rPr>
        <w:t xml:space="preserve">that transfer took place. </w:t>
      </w:r>
      <w:r w:rsidR="009A0735">
        <w:rPr>
          <w:rFonts w:ascii="Times New Roman" w:hAnsi="Times New Roman" w:cs="Times New Roman"/>
          <w:sz w:val="24"/>
          <w:szCs w:val="24"/>
        </w:rPr>
        <w:t xml:space="preserve">A fake </w:t>
      </w:r>
      <w:r w:rsidR="00575527" w:rsidRPr="0072707C">
        <w:rPr>
          <w:rFonts w:ascii="Times New Roman" w:hAnsi="Times New Roman" w:cs="Times New Roman"/>
          <w:sz w:val="24"/>
          <w:szCs w:val="24"/>
        </w:rPr>
        <w:t>c</w:t>
      </w:r>
      <w:r w:rsidR="00977492" w:rsidRPr="0072707C">
        <w:rPr>
          <w:rFonts w:ascii="Times New Roman" w:hAnsi="Times New Roman" w:cs="Times New Roman"/>
          <w:sz w:val="24"/>
          <w:szCs w:val="24"/>
        </w:rPr>
        <w:t xml:space="preserve">apital </w:t>
      </w:r>
      <w:r w:rsidR="00575527" w:rsidRPr="0072707C">
        <w:rPr>
          <w:rFonts w:ascii="Times New Roman" w:hAnsi="Times New Roman" w:cs="Times New Roman"/>
          <w:sz w:val="24"/>
          <w:szCs w:val="24"/>
        </w:rPr>
        <w:t>g</w:t>
      </w:r>
      <w:r w:rsidR="00977492" w:rsidRPr="0072707C">
        <w:rPr>
          <w:rFonts w:ascii="Times New Roman" w:hAnsi="Times New Roman" w:cs="Times New Roman"/>
          <w:sz w:val="24"/>
          <w:szCs w:val="24"/>
        </w:rPr>
        <w:t xml:space="preserve">ains </w:t>
      </w:r>
      <w:r w:rsidR="00575527" w:rsidRPr="0072707C">
        <w:rPr>
          <w:rFonts w:ascii="Times New Roman" w:hAnsi="Times New Roman" w:cs="Times New Roman"/>
          <w:sz w:val="24"/>
          <w:szCs w:val="24"/>
        </w:rPr>
        <w:t>t</w:t>
      </w:r>
      <w:r w:rsidR="00977492" w:rsidRPr="0072707C">
        <w:rPr>
          <w:rFonts w:ascii="Times New Roman" w:hAnsi="Times New Roman" w:cs="Times New Roman"/>
          <w:sz w:val="24"/>
          <w:szCs w:val="24"/>
        </w:rPr>
        <w:t xml:space="preserve">ax </w:t>
      </w:r>
      <w:r w:rsidR="009A0735">
        <w:rPr>
          <w:rFonts w:ascii="Times New Roman" w:hAnsi="Times New Roman" w:cs="Times New Roman"/>
          <w:sz w:val="24"/>
          <w:szCs w:val="24"/>
        </w:rPr>
        <w:t xml:space="preserve">clearance </w:t>
      </w:r>
      <w:r w:rsidR="00575527" w:rsidRPr="0072707C">
        <w:rPr>
          <w:rFonts w:ascii="Times New Roman" w:hAnsi="Times New Roman" w:cs="Times New Roman"/>
          <w:sz w:val="24"/>
          <w:szCs w:val="24"/>
        </w:rPr>
        <w:t>c</w:t>
      </w:r>
      <w:r w:rsidR="00977492" w:rsidRPr="0072707C">
        <w:rPr>
          <w:rFonts w:ascii="Times New Roman" w:hAnsi="Times New Roman" w:cs="Times New Roman"/>
          <w:sz w:val="24"/>
          <w:szCs w:val="24"/>
        </w:rPr>
        <w:t xml:space="preserve">ertificate was used. </w:t>
      </w:r>
      <w:r w:rsidR="00946B9F" w:rsidRPr="0072707C">
        <w:rPr>
          <w:rFonts w:ascii="Times New Roman" w:hAnsi="Times New Roman" w:cs="Times New Roman"/>
          <w:sz w:val="24"/>
          <w:szCs w:val="24"/>
        </w:rPr>
        <w:t xml:space="preserve">No rates clearance certificate was also placed before the court. </w:t>
      </w:r>
      <w:r w:rsidR="00977492" w:rsidRPr="0072707C">
        <w:rPr>
          <w:rFonts w:ascii="Times New Roman" w:hAnsi="Times New Roman" w:cs="Times New Roman"/>
          <w:sz w:val="24"/>
          <w:szCs w:val="24"/>
        </w:rPr>
        <w:t xml:space="preserve">Stamp duty was also understated. The first respondent ought not to have confirmed the sale in the circumstances. </w:t>
      </w:r>
    </w:p>
    <w:p w14:paraId="037B59FE" w14:textId="2B09E17D" w:rsidR="00946B9F" w:rsidRPr="0072707C" w:rsidRDefault="00C623B8" w:rsidP="00EB6D9E">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w:t>
      </w:r>
      <w:r w:rsidR="00CA5D9B" w:rsidRPr="0072707C">
        <w:rPr>
          <w:rFonts w:ascii="Times New Roman" w:hAnsi="Times New Roman" w:cs="Times New Roman"/>
          <w:sz w:val="24"/>
          <w:szCs w:val="24"/>
        </w:rPr>
        <w:t>applicant</w:t>
      </w:r>
      <w:r w:rsidRPr="0072707C">
        <w:rPr>
          <w:rFonts w:ascii="Times New Roman" w:hAnsi="Times New Roman" w:cs="Times New Roman"/>
          <w:sz w:val="24"/>
          <w:szCs w:val="24"/>
        </w:rPr>
        <w:t xml:space="preserve"> contended that the second respondent was supposed to pay $110, 200.00 as the purchase price. In addition to </w:t>
      </w:r>
      <w:r w:rsidR="00084DD7" w:rsidRPr="0072707C">
        <w:rPr>
          <w:rFonts w:ascii="Times New Roman" w:hAnsi="Times New Roman" w:cs="Times New Roman"/>
          <w:sz w:val="24"/>
          <w:szCs w:val="24"/>
        </w:rPr>
        <w:t>this amount he was required to p</w:t>
      </w:r>
      <w:r w:rsidRPr="0072707C">
        <w:rPr>
          <w:rFonts w:ascii="Times New Roman" w:hAnsi="Times New Roman" w:cs="Times New Roman"/>
          <w:sz w:val="24"/>
          <w:szCs w:val="24"/>
        </w:rPr>
        <w:t>ay</w:t>
      </w:r>
      <w:r w:rsidR="00084DD7" w:rsidRPr="0072707C">
        <w:rPr>
          <w:rFonts w:ascii="Times New Roman" w:hAnsi="Times New Roman" w:cs="Times New Roman"/>
          <w:sz w:val="24"/>
          <w:szCs w:val="24"/>
        </w:rPr>
        <w:t xml:space="preserve"> </w:t>
      </w:r>
      <w:r w:rsidR="00575527" w:rsidRPr="0072707C">
        <w:rPr>
          <w:rFonts w:ascii="Times New Roman" w:hAnsi="Times New Roman" w:cs="Times New Roman"/>
          <w:sz w:val="24"/>
          <w:szCs w:val="24"/>
        </w:rPr>
        <w:t>v</w:t>
      </w:r>
      <w:r w:rsidRPr="0072707C">
        <w:rPr>
          <w:rFonts w:ascii="Times New Roman" w:hAnsi="Times New Roman" w:cs="Times New Roman"/>
          <w:sz w:val="24"/>
          <w:szCs w:val="24"/>
        </w:rPr>
        <w:t xml:space="preserve">alue </w:t>
      </w:r>
      <w:r w:rsidR="00575527" w:rsidRPr="0072707C">
        <w:rPr>
          <w:rFonts w:ascii="Times New Roman" w:hAnsi="Times New Roman" w:cs="Times New Roman"/>
          <w:sz w:val="24"/>
          <w:szCs w:val="24"/>
        </w:rPr>
        <w:t>a</w:t>
      </w:r>
      <w:r w:rsidRPr="0072707C">
        <w:rPr>
          <w:rFonts w:ascii="Times New Roman" w:hAnsi="Times New Roman" w:cs="Times New Roman"/>
          <w:sz w:val="24"/>
          <w:szCs w:val="24"/>
        </w:rPr>
        <w:t xml:space="preserve">dded </w:t>
      </w:r>
      <w:r w:rsidR="00575527" w:rsidRPr="0072707C">
        <w:rPr>
          <w:rFonts w:ascii="Times New Roman" w:hAnsi="Times New Roman" w:cs="Times New Roman"/>
          <w:sz w:val="24"/>
          <w:szCs w:val="24"/>
        </w:rPr>
        <w:t>t</w:t>
      </w:r>
      <w:r w:rsidRPr="0072707C">
        <w:rPr>
          <w:rFonts w:ascii="Times New Roman" w:hAnsi="Times New Roman" w:cs="Times New Roman"/>
          <w:sz w:val="24"/>
          <w:szCs w:val="24"/>
        </w:rPr>
        <w:t xml:space="preserve">ax of $16, 530.00, agent’s commission in the sum of $5, 560.00, Sheriff’s fees of 5, 560.00, </w:t>
      </w:r>
      <w:r w:rsidR="00575527" w:rsidRPr="0072707C">
        <w:rPr>
          <w:rFonts w:ascii="Times New Roman" w:hAnsi="Times New Roman" w:cs="Times New Roman"/>
          <w:sz w:val="24"/>
          <w:szCs w:val="24"/>
        </w:rPr>
        <w:t>value a</w:t>
      </w:r>
      <w:r w:rsidRPr="0072707C">
        <w:rPr>
          <w:rFonts w:ascii="Times New Roman" w:hAnsi="Times New Roman" w:cs="Times New Roman"/>
          <w:sz w:val="24"/>
          <w:szCs w:val="24"/>
        </w:rPr>
        <w:t xml:space="preserve">dded </w:t>
      </w:r>
      <w:r w:rsidR="00575527" w:rsidRPr="0072707C">
        <w:rPr>
          <w:rFonts w:ascii="Times New Roman" w:hAnsi="Times New Roman" w:cs="Times New Roman"/>
          <w:sz w:val="24"/>
          <w:szCs w:val="24"/>
        </w:rPr>
        <w:t>t</w:t>
      </w:r>
      <w:r w:rsidRPr="0072707C">
        <w:rPr>
          <w:rFonts w:ascii="Times New Roman" w:hAnsi="Times New Roman" w:cs="Times New Roman"/>
          <w:sz w:val="24"/>
          <w:szCs w:val="24"/>
        </w:rPr>
        <w:t xml:space="preserve">ax on the Sheriff and agent’s fees of $1, 668.00, making a total of $139, 518.00. </w:t>
      </w:r>
      <w:r w:rsidR="00575527" w:rsidRPr="0072707C">
        <w:rPr>
          <w:rFonts w:ascii="Times New Roman" w:hAnsi="Times New Roman" w:cs="Times New Roman"/>
          <w:sz w:val="24"/>
          <w:szCs w:val="24"/>
        </w:rPr>
        <w:t>T</w:t>
      </w:r>
      <w:r w:rsidR="00084DD7" w:rsidRPr="0072707C">
        <w:rPr>
          <w:rFonts w:ascii="Times New Roman" w:hAnsi="Times New Roman" w:cs="Times New Roman"/>
          <w:sz w:val="24"/>
          <w:szCs w:val="24"/>
        </w:rPr>
        <w:t xml:space="preserve">he distribution list also showed that </w:t>
      </w:r>
      <w:r w:rsidR="009A0735">
        <w:rPr>
          <w:rFonts w:ascii="Times New Roman" w:hAnsi="Times New Roman" w:cs="Times New Roman"/>
          <w:sz w:val="24"/>
          <w:szCs w:val="24"/>
        </w:rPr>
        <w:t xml:space="preserve">the </w:t>
      </w:r>
      <w:r w:rsidR="00084DD7" w:rsidRPr="0072707C">
        <w:rPr>
          <w:rFonts w:ascii="Times New Roman" w:hAnsi="Times New Roman" w:cs="Times New Roman"/>
          <w:sz w:val="24"/>
          <w:szCs w:val="24"/>
        </w:rPr>
        <w:t>agent’s fee as well as the first respondent’s fee were deducted from the purchase price. That deduction was prejudicial to the applicant. It resulted in a shortfall of $22, 234.00, which was never paid.</w:t>
      </w:r>
      <w:r w:rsidR="008F14DA" w:rsidRPr="0072707C">
        <w:rPr>
          <w:rFonts w:ascii="Times New Roman" w:hAnsi="Times New Roman" w:cs="Times New Roman"/>
          <w:sz w:val="24"/>
          <w:szCs w:val="24"/>
        </w:rPr>
        <w:t xml:space="preserve"> </w:t>
      </w:r>
    </w:p>
    <w:p w14:paraId="652CDE8B" w14:textId="27BE5B5B" w:rsidR="008E0FBC" w:rsidRPr="0072707C" w:rsidRDefault="008E0FBC" w:rsidP="00EB6D9E">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applicant denied that valuators came to view the property. He further denied the allegations that the said valuators were not allowed access to the property. </w:t>
      </w:r>
    </w:p>
    <w:p w14:paraId="3359773A" w14:textId="7D2F6808" w:rsidR="00BC75B9" w:rsidRPr="0072707C" w:rsidRDefault="0029742E" w:rsidP="00EB6D9E">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applicant denied owing the third respondent anything, insisting that its claim was dismissed by the court. </w:t>
      </w:r>
      <w:r w:rsidR="00C87B9F" w:rsidRPr="0072707C">
        <w:rPr>
          <w:rFonts w:ascii="Times New Roman" w:hAnsi="Times New Roman" w:cs="Times New Roman"/>
          <w:sz w:val="24"/>
          <w:szCs w:val="24"/>
        </w:rPr>
        <w:t>The second respondent could therefore not claim to have cleared a non-</w:t>
      </w:r>
      <w:r w:rsidR="00C87B9F" w:rsidRPr="0072707C">
        <w:rPr>
          <w:rFonts w:ascii="Times New Roman" w:hAnsi="Times New Roman" w:cs="Times New Roman"/>
          <w:sz w:val="24"/>
          <w:szCs w:val="24"/>
        </w:rPr>
        <w:lastRenderedPageBreak/>
        <w:t xml:space="preserve">existent debt. </w:t>
      </w:r>
      <w:r w:rsidR="00B81CE4" w:rsidRPr="0072707C">
        <w:rPr>
          <w:rFonts w:ascii="Times New Roman" w:hAnsi="Times New Roman" w:cs="Times New Roman"/>
          <w:sz w:val="24"/>
          <w:szCs w:val="24"/>
        </w:rPr>
        <w:t xml:space="preserve">The applicant further averred that the second respondent </w:t>
      </w:r>
      <w:r w:rsidR="009A0735">
        <w:rPr>
          <w:rFonts w:ascii="Times New Roman" w:hAnsi="Times New Roman" w:cs="Times New Roman"/>
          <w:sz w:val="24"/>
          <w:szCs w:val="24"/>
        </w:rPr>
        <w:t xml:space="preserve">was not an innocent purchaser </w:t>
      </w:r>
      <w:r w:rsidR="00B81CE4" w:rsidRPr="0072707C">
        <w:rPr>
          <w:rFonts w:ascii="Times New Roman" w:hAnsi="Times New Roman" w:cs="Times New Roman"/>
          <w:sz w:val="24"/>
          <w:szCs w:val="24"/>
        </w:rPr>
        <w:t>for as long as the sale was fraught with irregularities. The second respondent would not suffer any irreparable harm as it had an alternative remedy in the form of damages against the first respondent.</w:t>
      </w:r>
      <w:r w:rsidR="004C4EB1" w:rsidRPr="0072707C">
        <w:rPr>
          <w:rFonts w:ascii="Times New Roman" w:hAnsi="Times New Roman" w:cs="Times New Roman"/>
          <w:sz w:val="24"/>
          <w:szCs w:val="24"/>
        </w:rPr>
        <w:t xml:space="preserve"> </w:t>
      </w:r>
    </w:p>
    <w:p w14:paraId="5EF61D7A" w14:textId="407B6FFD" w:rsidR="00F67858" w:rsidRPr="0072707C" w:rsidRDefault="004C4EB1" w:rsidP="00EB6D9E">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applicant further contended that the order of this court that paved the way for the transfer of the property to the applicant had since been overturned. The default judgment in favour of the judgment creditor in HC 9923/14 had become a legal nullity. </w:t>
      </w:r>
      <w:r w:rsidR="002461AF" w:rsidRPr="0072707C">
        <w:rPr>
          <w:rFonts w:ascii="Times New Roman" w:hAnsi="Times New Roman" w:cs="Times New Roman"/>
          <w:sz w:val="24"/>
          <w:szCs w:val="24"/>
        </w:rPr>
        <w:t xml:space="preserve">It meant that the first respondent sold a property that he had no authority to sell. </w:t>
      </w:r>
      <w:r w:rsidR="0066731E" w:rsidRPr="0072707C">
        <w:rPr>
          <w:rFonts w:ascii="Times New Roman" w:hAnsi="Times New Roman" w:cs="Times New Roman"/>
          <w:sz w:val="24"/>
          <w:szCs w:val="24"/>
        </w:rPr>
        <w:t xml:space="preserve">The sale, and the subsequent transfer of title were all legal nullities. The transfer of title in the property had been achieved through fraud and chicanery and it had to be set aside. </w:t>
      </w:r>
    </w:p>
    <w:p w14:paraId="333745D1" w14:textId="1A5105B6" w:rsidR="0029742E" w:rsidRPr="0072707C" w:rsidRDefault="00F67858" w:rsidP="00F67858">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 xml:space="preserve">The Submissions </w:t>
      </w:r>
    </w:p>
    <w:p w14:paraId="3154D084" w14:textId="6D1CAF4C" w:rsidR="00F67858" w:rsidRPr="0072707C" w:rsidRDefault="00F67858" w:rsidP="00F67858">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r>
      <w:r w:rsidR="00E56AA0" w:rsidRPr="0072707C">
        <w:rPr>
          <w:rFonts w:ascii="Times New Roman" w:hAnsi="Times New Roman" w:cs="Times New Roman"/>
          <w:sz w:val="24"/>
          <w:szCs w:val="24"/>
        </w:rPr>
        <w:t xml:space="preserve">The parties first appeared before me on 12 November 2021. </w:t>
      </w:r>
      <w:r w:rsidR="00B7146A" w:rsidRPr="0072707C">
        <w:rPr>
          <w:rFonts w:ascii="Times New Roman" w:hAnsi="Times New Roman" w:cs="Times New Roman"/>
          <w:sz w:val="24"/>
          <w:szCs w:val="24"/>
        </w:rPr>
        <w:t>At th</w:t>
      </w:r>
      <w:r w:rsidR="00E56AA0" w:rsidRPr="0072707C">
        <w:rPr>
          <w:rFonts w:ascii="Times New Roman" w:hAnsi="Times New Roman" w:cs="Times New Roman"/>
          <w:sz w:val="24"/>
          <w:szCs w:val="24"/>
        </w:rPr>
        <w:t xml:space="preserve">at </w:t>
      </w:r>
      <w:r w:rsidR="00B7146A" w:rsidRPr="0072707C">
        <w:rPr>
          <w:rFonts w:ascii="Times New Roman" w:hAnsi="Times New Roman" w:cs="Times New Roman"/>
          <w:sz w:val="24"/>
          <w:szCs w:val="24"/>
        </w:rPr>
        <w:t xml:space="preserve">hearing, Mr </w:t>
      </w:r>
      <w:r w:rsidR="00B7146A" w:rsidRPr="0072707C">
        <w:rPr>
          <w:rFonts w:ascii="Times New Roman" w:hAnsi="Times New Roman" w:cs="Times New Roman"/>
          <w:i/>
          <w:sz w:val="24"/>
          <w:szCs w:val="24"/>
        </w:rPr>
        <w:t xml:space="preserve">Mahuni </w:t>
      </w:r>
      <w:r w:rsidR="00BC75B9" w:rsidRPr="0072707C">
        <w:rPr>
          <w:rFonts w:ascii="Times New Roman" w:hAnsi="Times New Roman" w:cs="Times New Roman"/>
          <w:sz w:val="24"/>
          <w:szCs w:val="24"/>
        </w:rPr>
        <w:t>appearing f</w:t>
      </w:r>
      <w:r w:rsidR="00B7146A" w:rsidRPr="0072707C">
        <w:rPr>
          <w:rFonts w:ascii="Times New Roman" w:hAnsi="Times New Roman" w:cs="Times New Roman"/>
          <w:sz w:val="24"/>
          <w:szCs w:val="24"/>
        </w:rPr>
        <w:t xml:space="preserve">or the second respondent drew the court’s attention to the order for a decree of perpetual silence granted by </w:t>
      </w:r>
      <w:r w:rsidR="00B7146A" w:rsidRPr="00886225">
        <w:rPr>
          <w:rFonts w:ascii="Times New Roman" w:hAnsi="Times New Roman" w:cs="Times New Roman"/>
          <w:smallCaps/>
          <w:sz w:val="24"/>
          <w:szCs w:val="24"/>
        </w:rPr>
        <w:t>M</w:t>
      </w:r>
      <w:r w:rsidR="00886225" w:rsidRPr="00886225">
        <w:rPr>
          <w:rFonts w:ascii="Times New Roman" w:hAnsi="Times New Roman" w:cs="Times New Roman"/>
          <w:smallCaps/>
          <w:sz w:val="24"/>
          <w:szCs w:val="24"/>
        </w:rPr>
        <w:t>uzofa</w:t>
      </w:r>
      <w:r w:rsidR="00B7146A" w:rsidRPr="0072707C">
        <w:rPr>
          <w:rFonts w:ascii="Times New Roman" w:hAnsi="Times New Roman" w:cs="Times New Roman"/>
          <w:sz w:val="24"/>
          <w:szCs w:val="24"/>
        </w:rPr>
        <w:t xml:space="preserve"> J. </w:t>
      </w:r>
      <w:r w:rsidR="00BC75B9" w:rsidRPr="0072707C">
        <w:rPr>
          <w:rFonts w:ascii="Times New Roman" w:hAnsi="Times New Roman" w:cs="Times New Roman"/>
          <w:sz w:val="24"/>
          <w:szCs w:val="24"/>
        </w:rPr>
        <w:t>He submitted that the applicant could not</w:t>
      </w:r>
      <w:r w:rsidR="00E452A3" w:rsidRPr="0072707C">
        <w:rPr>
          <w:rFonts w:ascii="Times New Roman" w:hAnsi="Times New Roman" w:cs="Times New Roman"/>
          <w:sz w:val="24"/>
          <w:szCs w:val="24"/>
        </w:rPr>
        <w:t xml:space="preserve"> be heard in the present matter without the leave of the court. The applicant </w:t>
      </w:r>
      <w:r w:rsidR="001A28E0">
        <w:rPr>
          <w:rFonts w:ascii="Times New Roman" w:hAnsi="Times New Roman" w:cs="Times New Roman"/>
          <w:sz w:val="24"/>
          <w:szCs w:val="24"/>
        </w:rPr>
        <w:t xml:space="preserve">had </w:t>
      </w:r>
      <w:r w:rsidR="00E452A3" w:rsidRPr="0072707C">
        <w:rPr>
          <w:rFonts w:ascii="Times New Roman" w:hAnsi="Times New Roman" w:cs="Times New Roman"/>
          <w:sz w:val="24"/>
          <w:szCs w:val="24"/>
        </w:rPr>
        <w:t xml:space="preserve">appealed against that order. The appeal was unsuccessful as it was struck off </w:t>
      </w:r>
      <w:r w:rsidR="004742B5" w:rsidRPr="0072707C">
        <w:rPr>
          <w:rFonts w:ascii="Times New Roman" w:hAnsi="Times New Roman" w:cs="Times New Roman"/>
          <w:sz w:val="24"/>
          <w:szCs w:val="24"/>
        </w:rPr>
        <w:t xml:space="preserve">the roll </w:t>
      </w:r>
      <w:r w:rsidR="00BC75B9" w:rsidRPr="0072707C">
        <w:rPr>
          <w:rFonts w:ascii="Times New Roman" w:hAnsi="Times New Roman" w:cs="Times New Roman"/>
          <w:sz w:val="24"/>
          <w:szCs w:val="24"/>
        </w:rPr>
        <w:t xml:space="preserve">by the Supreme Court </w:t>
      </w:r>
      <w:r w:rsidR="00E452A3" w:rsidRPr="0072707C">
        <w:rPr>
          <w:rFonts w:ascii="Times New Roman" w:hAnsi="Times New Roman" w:cs="Times New Roman"/>
          <w:sz w:val="24"/>
          <w:szCs w:val="24"/>
        </w:rPr>
        <w:t xml:space="preserve">on two occasions. </w:t>
      </w:r>
      <w:r w:rsidR="00BC75B9" w:rsidRPr="0072707C">
        <w:rPr>
          <w:rFonts w:ascii="Times New Roman" w:hAnsi="Times New Roman" w:cs="Times New Roman"/>
          <w:sz w:val="24"/>
          <w:szCs w:val="24"/>
        </w:rPr>
        <w:t xml:space="preserve">Mr </w:t>
      </w:r>
      <w:r w:rsidR="00BC75B9" w:rsidRPr="0072707C">
        <w:rPr>
          <w:rFonts w:ascii="Times New Roman" w:hAnsi="Times New Roman" w:cs="Times New Roman"/>
          <w:i/>
          <w:sz w:val="24"/>
          <w:szCs w:val="24"/>
        </w:rPr>
        <w:t>Mahuni</w:t>
      </w:r>
      <w:r w:rsidR="00BC75B9" w:rsidRPr="0072707C">
        <w:rPr>
          <w:rFonts w:ascii="Times New Roman" w:hAnsi="Times New Roman" w:cs="Times New Roman"/>
          <w:sz w:val="24"/>
          <w:szCs w:val="24"/>
        </w:rPr>
        <w:t xml:space="preserve"> urged the court to strike the matter off </w:t>
      </w:r>
      <w:r w:rsidR="00FD10E7" w:rsidRPr="0072707C">
        <w:rPr>
          <w:rFonts w:ascii="Times New Roman" w:hAnsi="Times New Roman" w:cs="Times New Roman"/>
          <w:sz w:val="24"/>
          <w:szCs w:val="24"/>
        </w:rPr>
        <w:t xml:space="preserve">the roll. </w:t>
      </w:r>
    </w:p>
    <w:p w14:paraId="2402FFEA" w14:textId="3E5A8861" w:rsidR="00FD10E7" w:rsidRPr="0072707C" w:rsidRDefault="00FD10E7" w:rsidP="00F67858">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t xml:space="preserve">In response, Mr </w:t>
      </w:r>
      <w:r w:rsidRPr="0072707C">
        <w:rPr>
          <w:rFonts w:ascii="Times New Roman" w:hAnsi="Times New Roman" w:cs="Times New Roman"/>
          <w:i/>
          <w:sz w:val="24"/>
          <w:szCs w:val="24"/>
        </w:rPr>
        <w:t xml:space="preserve">Hashiti </w:t>
      </w:r>
      <w:r w:rsidRPr="0072707C">
        <w:rPr>
          <w:rFonts w:ascii="Times New Roman" w:hAnsi="Times New Roman" w:cs="Times New Roman"/>
          <w:sz w:val="24"/>
          <w:szCs w:val="24"/>
        </w:rPr>
        <w:t xml:space="preserve">for the applicant argued that the order </w:t>
      </w:r>
      <w:r w:rsidR="00135099" w:rsidRPr="0072707C">
        <w:rPr>
          <w:rFonts w:ascii="Times New Roman" w:hAnsi="Times New Roman" w:cs="Times New Roman"/>
          <w:sz w:val="24"/>
          <w:szCs w:val="24"/>
        </w:rPr>
        <w:t xml:space="preserve">by </w:t>
      </w:r>
      <w:r w:rsidR="00135099" w:rsidRPr="00886225">
        <w:rPr>
          <w:rFonts w:ascii="Times New Roman" w:hAnsi="Times New Roman" w:cs="Times New Roman"/>
          <w:smallCaps/>
          <w:sz w:val="24"/>
          <w:szCs w:val="24"/>
        </w:rPr>
        <w:t>M</w:t>
      </w:r>
      <w:r w:rsidR="00886225" w:rsidRPr="00886225">
        <w:rPr>
          <w:rFonts w:ascii="Times New Roman" w:hAnsi="Times New Roman" w:cs="Times New Roman"/>
          <w:smallCaps/>
          <w:sz w:val="24"/>
          <w:szCs w:val="24"/>
        </w:rPr>
        <w:t>uzofa</w:t>
      </w:r>
      <w:r w:rsidR="00135099" w:rsidRPr="0072707C">
        <w:rPr>
          <w:rFonts w:ascii="Times New Roman" w:hAnsi="Times New Roman" w:cs="Times New Roman"/>
          <w:sz w:val="24"/>
          <w:szCs w:val="24"/>
        </w:rPr>
        <w:t xml:space="preserve"> J </w:t>
      </w:r>
      <w:r w:rsidRPr="0072707C">
        <w:rPr>
          <w:rFonts w:ascii="Times New Roman" w:hAnsi="Times New Roman" w:cs="Times New Roman"/>
          <w:sz w:val="24"/>
          <w:szCs w:val="24"/>
        </w:rPr>
        <w:t xml:space="preserve">was </w:t>
      </w:r>
      <w:r w:rsidR="001A28E0">
        <w:rPr>
          <w:rFonts w:ascii="Times New Roman" w:hAnsi="Times New Roman" w:cs="Times New Roman"/>
          <w:sz w:val="24"/>
          <w:szCs w:val="24"/>
        </w:rPr>
        <w:t>ambiguous</w:t>
      </w:r>
      <w:r w:rsidRPr="0072707C">
        <w:rPr>
          <w:rFonts w:ascii="Times New Roman" w:hAnsi="Times New Roman" w:cs="Times New Roman"/>
          <w:sz w:val="24"/>
          <w:szCs w:val="24"/>
        </w:rPr>
        <w:t>. Paragraph 2 of the order in</w:t>
      </w:r>
      <w:r w:rsidR="00135099" w:rsidRPr="0072707C">
        <w:rPr>
          <w:rFonts w:ascii="Times New Roman" w:hAnsi="Times New Roman" w:cs="Times New Roman"/>
          <w:sz w:val="24"/>
          <w:szCs w:val="24"/>
        </w:rPr>
        <w:t xml:space="preserve">terdicted the </w:t>
      </w:r>
      <w:r w:rsidR="001A28E0">
        <w:rPr>
          <w:rFonts w:ascii="Times New Roman" w:hAnsi="Times New Roman" w:cs="Times New Roman"/>
          <w:sz w:val="24"/>
          <w:szCs w:val="24"/>
        </w:rPr>
        <w:t xml:space="preserve">Casper Masvikeni Family </w:t>
      </w:r>
      <w:r w:rsidR="00135099" w:rsidRPr="0072707C">
        <w:rPr>
          <w:rFonts w:ascii="Times New Roman" w:hAnsi="Times New Roman" w:cs="Times New Roman"/>
          <w:sz w:val="24"/>
          <w:szCs w:val="24"/>
        </w:rPr>
        <w:t>Trust</w:t>
      </w:r>
      <w:r w:rsidR="001A28E0">
        <w:rPr>
          <w:rFonts w:ascii="Times New Roman" w:hAnsi="Times New Roman" w:cs="Times New Roman"/>
          <w:sz w:val="24"/>
          <w:szCs w:val="24"/>
        </w:rPr>
        <w:t xml:space="preserve">, the applicant therein, </w:t>
      </w:r>
      <w:r w:rsidRPr="0072707C">
        <w:rPr>
          <w:rFonts w:ascii="Times New Roman" w:hAnsi="Times New Roman" w:cs="Times New Roman"/>
          <w:sz w:val="24"/>
          <w:szCs w:val="24"/>
        </w:rPr>
        <w:t xml:space="preserve">and </w:t>
      </w:r>
      <w:r w:rsidR="001A28E0">
        <w:rPr>
          <w:rFonts w:ascii="Times New Roman" w:hAnsi="Times New Roman" w:cs="Times New Roman"/>
          <w:sz w:val="24"/>
          <w:szCs w:val="24"/>
        </w:rPr>
        <w:t xml:space="preserve">instead of </w:t>
      </w:r>
      <w:r w:rsidRPr="0072707C">
        <w:rPr>
          <w:rFonts w:ascii="Times New Roman" w:hAnsi="Times New Roman" w:cs="Times New Roman"/>
          <w:sz w:val="24"/>
          <w:szCs w:val="24"/>
        </w:rPr>
        <w:t xml:space="preserve">Tendayi Guruwo (the first respondent therein). Paragraph 2 of the order by </w:t>
      </w:r>
      <w:r w:rsidRPr="00886225">
        <w:rPr>
          <w:rFonts w:ascii="Times New Roman" w:hAnsi="Times New Roman" w:cs="Times New Roman"/>
          <w:smallCaps/>
          <w:sz w:val="24"/>
          <w:szCs w:val="24"/>
        </w:rPr>
        <w:t>M</w:t>
      </w:r>
      <w:r w:rsidR="00886225" w:rsidRPr="00886225">
        <w:rPr>
          <w:rFonts w:ascii="Times New Roman" w:hAnsi="Times New Roman" w:cs="Times New Roman"/>
          <w:smallCaps/>
          <w:sz w:val="24"/>
          <w:szCs w:val="24"/>
        </w:rPr>
        <w:t>uzofa</w:t>
      </w:r>
      <w:r w:rsidRPr="0072707C">
        <w:rPr>
          <w:rFonts w:ascii="Times New Roman" w:hAnsi="Times New Roman" w:cs="Times New Roman"/>
          <w:sz w:val="24"/>
          <w:szCs w:val="24"/>
        </w:rPr>
        <w:t xml:space="preserve"> stated as follows:</w:t>
      </w:r>
    </w:p>
    <w:p w14:paraId="6CF3C8D7" w14:textId="0A3BF04C" w:rsidR="00FD10E7" w:rsidRPr="0072707C" w:rsidRDefault="00FD10E7" w:rsidP="00360B9C">
      <w:pPr>
        <w:spacing w:line="240" w:lineRule="auto"/>
        <w:ind w:left="720" w:hanging="294"/>
        <w:jc w:val="both"/>
        <w:rPr>
          <w:rFonts w:ascii="Times New Roman" w:hAnsi="Times New Roman" w:cs="Times New Roman"/>
        </w:rPr>
      </w:pPr>
      <w:r w:rsidRPr="0072707C">
        <w:rPr>
          <w:rFonts w:ascii="Times New Roman" w:hAnsi="Times New Roman" w:cs="Times New Roman"/>
        </w:rPr>
        <w:t>“2. The applicant either personally or through or on behalf of any other person, is hereby interdicted from instituting or prosecuting any proceedings of whatever nature in connection with the property described above without the leave of this court.”</w:t>
      </w:r>
    </w:p>
    <w:p w14:paraId="0C3F2B9A" w14:textId="5FDA8855" w:rsidR="00FD10E7" w:rsidRPr="0072707C" w:rsidRDefault="00FD10E7" w:rsidP="00E56AA0">
      <w:pPr>
        <w:spacing w:after="0" w:line="360" w:lineRule="auto"/>
        <w:jc w:val="both"/>
        <w:rPr>
          <w:rFonts w:ascii="Times New Roman" w:hAnsi="Times New Roman" w:cs="Times New Roman"/>
          <w:sz w:val="24"/>
          <w:szCs w:val="24"/>
        </w:rPr>
      </w:pPr>
      <w:r w:rsidRPr="0072707C">
        <w:rPr>
          <w:rFonts w:ascii="Times New Roman" w:hAnsi="Times New Roman" w:cs="Times New Roman"/>
        </w:rPr>
        <w:t xml:space="preserve"> </w:t>
      </w:r>
      <w:r w:rsidR="00360B9C" w:rsidRPr="0072707C">
        <w:rPr>
          <w:rFonts w:ascii="Times New Roman" w:hAnsi="Times New Roman" w:cs="Times New Roman"/>
        </w:rPr>
        <w:tab/>
      </w:r>
      <w:r w:rsidR="001A28E0" w:rsidRPr="001A28E0">
        <w:rPr>
          <w:rFonts w:ascii="Times New Roman" w:hAnsi="Times New Roman" w:cs="Times New Roman"/>
          <w:sz w:val="24"/>
          <w:szCs w:val="24"/>
        </w:rPr>
        <w:t xml:space="preserve">Paragraph </w:t>
      </w:r>
      <w:r w:rsidR="001A28E0">
        <w:rPr>
          <w:rFonts w:ascii="Times New Roman" w:hAnsi="Times New Roman" w:cs="Times New Roman"/>
          <w:sz w:val="24"/>
          <w:szCs w:val="24"/>
        </w:rPr>
        <w:t xml:space="preserve">2 of the order was clearly defective as it sought to interdict the party that had approached the court from instituting proceedings without the leave of the court. </w:t>
      </w:r>
      <w:r w:rsidR="00360B9C" w:rsidRPr="0072707C">
        <w:rPr>
          <w:rFonts w:ascii="Times New Roman" w:hAnsi="Times New Roman" w:cs="Times New Roman"/>
          <w:sz w:val="24"/>
          <w:szCs w:val="24"/>
        </w:rPr>
        <w:t xml:space="preserve">At the time the parties appeared before me, that error had not been corrected. Mr </w:t>
      </w:r>
      <w:r w:rsidR="00360B9C" w:rsidRPr="0072707C">
        <w:rPr>
          <w:rFonts w:ascii="Times New Roman" w:hAnsi="Times New Roman" w:cs="Times New Roman"/>
          <w:i/>
          <w:sz w:val="24"/>
          <w:szCs w:val="24"/>
        </w:rPr>
        <w:t xml:space="preserve">Hashiti </w:t>
      </w:r>
      <w:r w:rsidR="00360B9C" w:rsidRPr="0072707C">
        <w:rPr>
          <w:rFonts w:ascii="Times New Roman" w:hAnsi="Times New Roman" w:cs="Times New Roman"/>
          <w:sz w:val="24"/>
          <w:szCs w:val="24"/>
        </w:rPr>
        <w:t xml:space="preserve">further submitted that in any case, the order by </w:t>
      </w:r>
      <w:r w:rsidR="00360B9C" w:rsidRPr="00886225">
        <w:rPr>
          <w:rFonts w:ascii="Times New Roman" w:hAnsi="Times New Roman" w:cs="Times New Roman"/>
          <w:smallCaps/>
          <w:sz w:val="24"/>
          <w:szCs w:val="24"/>
        </w:rPr>
        <w:t>M</w:t>
      </w:r>
      <w:r w:rsidR="00886225" w:rsidRPr="00886225">
        <w:rPr>
          <w:rFonts w:ascii="Times New Roman" w:hAnsi="Times New Roman" w:cs="Times New Roman"/>
          <w:smallCaps/>
          <w:sz w:val="24"/>
          <w:szCs w:val="24"/>
        </w:rPr>
        <w:t>uzofa</w:t>
      </w:r>
      <w:r w:rsidR="00360B9C" w:rsidRPr="0072707C">
        <w:rPr>
          <w:rFonts w:ascii="Times New Roman" w:hAnsi="Times New Roman" w:cs="Times New Roman"/>
          <w:sz w:val="24"/>
          <w:szCs w:val="24"/>
        </w:rPr>
        <w:t xml:space="preserve"> J was issued well after the current proceedings had commenced. The matter was read</w:t>
      </w:r>
      <w:r w:rsidR="001A28E0">
        <w:rPr>
          <w:rFonts w:ascii="Times New Roman" w:hAnsi="Times New Roman" w:cs="Times New Roman"/>
          <w:sz w:val="24"/>
          <w:szCs w:val="24"/>
        </w:rPr>
        <w:t>y</w:t>
      </w:r>
      <w:r w:rsidR="00360B9C" w:rsidRPr="0072707C">
        <w:rPr>
          <w:rFonts w:ascii="Times New Roman" w:hAnsi="Times New Roman" w:cs="Times New Roman"/>
          <w:sz w:val="24"/>
          <w:szCs w:val="24"/>
        </w:rPr>
        <w:t xml:space="preserve"> for hearing after pleadings were closed. </w:t>
      </w:r>
      <w:r w:rsidRPr="0072707C">
        <w:rPr>
          <w:rFonts w:ascii="Times New Roman" w:hAnsi="Times New Roman" w:cs="Times New Roman"/>
          <w:sz w:val="24"/>
          <w:szCs w:val="24"/>
        </w:rPr>
        <w:t xml:space="preserve"> </w:t>
      </w:r>
    </w:p>
    <w:p w14:paraId="2C61C307" w14:textId="15C3EC40" w:rsidR="00360B9C" w:rsidRPr="0072707C" w:rsidRDefault="00360B9C" w:rsidP="00360B9C">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Mr </w:t>
      </w:r>
      <w:r w:rsidRPr="0072707C">
        <w:rPr>
          <w:rFonts w:ascii="Times New Roman" w:hAnsi="Times New Roman" w:cs="Times New Roman"/>
          <w:i/>
          <w:sz w:val="24"/>
          <w:szCs w:val="24"/>
        </w:rPr>
        <w:t>Mahuni</w:t>
      </w:r>
      <w:r w:rsidRPr="0072707C">
        <w:rPr>
          <w:rFonts w:ascii="Times New Roman" w:hAnsi="Times New Roman" w:cs="Times New Roman"/>
          <w:sz w:val="24"/>
          <w:szCs w:val="24"/>
        </w:rPr>
        <w:t xml:space="preserve"> conceded that </w:t>
      </w:r>
      <w:r w:rsidR="00E56AA0" w:rsidRPr="0072707C">
        <w:rPr>
          <w:rFonts w:ascii="Times New Roman" w:hAnsi="Times New Roman" w:cs="Times New Roman"/>
          <w:sz w:val="24"/>
          <w:szCs w:val="24"/>
        </w:rPr>
        <w:t xml:space="preserve">the order of perpetual silence was not binding on Guruwo given the ambiguous manner in which it was structured. </w:t>
      </w:r>
      <w:r w:rsidR="00061ADD" w:rsidRPr="0072707C">
        <w:rPr>
          <w:rFonts w:ascii="Times New Roman" w:hAnsi="Times New Roman" w:cs="Times New Roman"/>
          <w:sz w:val="24"/>
          <w:szCs w:val="24"/>
        </w:rPr>
        <w:t xml:space="preserve">There was need to have it rectified. </w:t>
      </w:r>
      <w:r w:rsidR="00061ADD" w:rsidRPr="0072707C">
        <w:rPr>
          <w:rFonts w:ascii="Times New Roman" w:hAnsi="Times New Roman" w:cs="Times New Roman"/>
          <w:sz w:val="24"/>
          <w:szCs w:val="24"/>
        </w:rPr>
        <w:lastRenderedPageBreak/>
        <w:t>That error was subsequently rectified after I had already heard th</w:t>
      </w:r>
      <w:r w:rsidR="00184DA0" w:rsidRPr="0072707C">
        <w:rPr>
          <w:rFonts w:ascii="Times New Roman" w:hAnsi="Times New Roman" w:cs="Times New Roman"/>
          <w:sz w:val="24"/>
          <w:szCs w:val="24"/>
        </w:rPr>
        <w:t>e</w:t>
      </w:r>
      <w:r w:rsidR="00061ADD" w:rsidRPr="0072707C">
        <w:rPr>
          <w:rFonts w:ascii="Times New Roman" w:hAnsi="Times New Roman" w:cs="Times New Roman"/>
          <w:sz w:val="24"/>
          <w:szCs w:val="24"/>
        </w:rPr>
        <w:t xml:space="preserve"> matter. The</w:t>
      </w:r>
      <w:r w:rsidR="00184DA0" w:rsidRPr="0072707C">
        <w:rPr>
          <w:rFonts w:ascii="Times New Roman" w:hAnsi="Times New Roman" w:cs="Times New Roman"/>
          <w:sz w:val="24"/>
          <w:szCs w:val="24"/>
        </w:rPr>
        <w:t xml:space="preserve"> </w:t>
      </w:r>
      <w:r w:rsidR="00061ADD" w:rsidRPr="0072707C">
        <w:rPr>
          <w:rFonts w:ascii="Times New Roman" w:hAnsi="Times New Roman" w:cs="Times New Roman"/>
          <w:sz w:val="24"/>
          <w:szCs w:val="24"/>
        </w:rPr>
        <w:t xml:space="preserve">corrected order </w:t>
      </w:r>
      <w:r w:rsidR="00184DA0" w:rsidRPr="0072707C">
        <w:rPr>
          <w:rFonts w:ascii="Times New Roman" w:hAnsi="Times New Roman" w:cs="Times New Roman"/>
          <w:sz w:val="24"/>
          <w:szCs w:val="24"/>
        </w:rPr>
        <w:t xml:space="preserve">therefore </w:t>
      </w:r>
      <w:r w:rsidR="00061ADD" w:rsidRPr="0072707C">
        <w:rPr>
          <w:rFonts w:ascii="Times New Roman" w:hAnsi="Times New Roman" w:cs="Times New Roman"/>
          <w:sz w:val="24"/>
          <w:szCs w:val="24"/>
        </w:rPr>
        <w:t xml:space="preserve">has no bearing on the </w:t>
      </w:r>
      <w:r w:rsidR="00184DA0" w:rsidRPr="0072707C">
        <w:rPr>
          <w:rFonts w:ascii="Times New Roman" w:hAnsi="Times New Roman" w:cs="Times New Roman"/>
          <w:sz w:val="24"/>
          <w:szCs w:val="24"/>
        </w:rPr>
        <w:t>determination of this matter</w:t>
      </w:r>
      <w:r w:rsidR="00061ADD" w:rsidRPr="0072707C">
        <w:rPr>
          <w:rFonts w:ascii="Times New Roman" w:hAnsi="Times New Roman" w:cs="Times New Roman"/>
          <w:sz w:val="24"/>
          <w:szCs w:val="24"/>
        </w:rPr>
        <w:t xml:space="preserve">. </w:t>
      </w:r>
      <w:r w:rsidR="00F43FC5" w:rsidRPr="0072707C">
        <w:rPr>
          <w:rFonts w:ascii="Times New Roman" w:hAnsi="Times New Roman" w:cs="Times New Roman"/>
          <w:sz w:val="24"/>
          <w:szCs w:val="24"/>
        </w:rPr>
        <w:t xml:space="preserve">Mr </w:t>
      </w:r>
      <w:r w:rsidR="00F43FC5" w:rsidRPr="0072707C">
        <w:rPr>
          <w:rFonts w:ascii="Times New Roman" w:hAnsi="Times New Roman" w:cs="Times New Roman"/>
          <w:i/>
          <w:sz w:val="24"/>
          <w:szCs w:val="24"/>
        </w:rPr>
        <w:t>Mahuni</w:t>
      </w:r>
      <w:r w:rsidR="00F43FC5" w:rsidRPr="0072707C">
        <w:rPr>
          <w:rFonts w:ascii="Times New Roman" w:hAnsi="Times New Roman" w:cs="Times New Roman"/>
          <w:sz w:val="24"/>
          <w:szCs w:val="24"/>
        </w:rPr>
        <w:t xml:space="preserve"> applied for a postponement of the matter to allow counsel of choice, Mr </w:t>
      </w:r>
      <w:r w:rsidR="00F43FC5" w:rsidRPr="0072707C">
        <w:rPr>
          <w:rFonts w:ascii="Times New Roman" w:hAnsi="Times New Roman" w:cs="Times New Roman"/>
          <w:i/>
          <w:sz w:val="24"/>
          <w:szCs w:val="24"/>
        </w:rPr>
        <w:t>Magwaliba</w:t>
      </w:r>
      <w:r w:rsidR="00F43FC5" w:rsidRPr="0072707C">
        <w:rPr>
          <w:rFonts w:ascii="Times New Roman" w:hAnsi="Times New Roman" w:cs="Times New Roman"/>
          <w:sz w:val="24"/>
          <w:szCs w:val="24"/>
        </w:rPr>
        <w:t xml:space="preserve"> to appear and argue the matter on behalf of the second respondent. I postponed the matter to 22 November 2022. </w:t>
      </w:r>
    </w:p>
    <w:p w14:paraId="387E492F" w14:textId="75610AF9" w:rsidR="00FD10E7" w:rsidRPr="0072707C" w:rsidRDefault="00893CE5" w:rsidP="00FD10E7">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In his submissions</w:t>
      </w:r>
      <w:r w:rsidR="00184DA0" w:rsidRPr="0072707C">
        <w:rPr>
          <w:rFonts w:ascii="Times New Roman" w:hAnsi="Times New Roman" w:cs="Times New Roman"/>
          <w:sz w:val="24"/>
          <w:szCs w:val="24"/>
        </w:rPr>
        <w:t xml:space="preserve"> </w:t>
      </w:r>
      <w:r w:rsidR="00FB4C41">
        <w:rPr>
          <w:rFonts w:ascii="Times New Roman" w:hAnsi="Times New Roman" w:cs="Times New Roman"/>
          <w:sz w:val="24"/>
          <w:szCs w:val="24"/>
        </w:rPr>
        <w:t>at</w:t>
      </w:r>
      <w:r w:rsidR="00184DA0" w:rsidRPr="0072707C">
        <w:rPr>
          <w:rFonts w:ascii="Times New Roman" w:hAnsi="Times New Roman" w:cs="Times New Roman"/>
          <w:sz w:val="24"/>
          <w:szCs w:val="24"/>
        </w:rPr>
        <w:t xml:space="preserve"> the resumption of the hearing</w:t>
      </w:r>
      <w:r w:rsidRPr="0072707C">
        <w:rPr>
          <w:rFonts w:ascii="Times New Roman" w:hAnsi="Times New Roman" w:cs="Times New Roman"/>
          <w:sz w:val="24"/>
          <w:szCs w:val="24"/>
        </w:rPr>
        <w:t xml:space="preserve">, Mr </w:t>
      </w:r>
      <w:r w:rsidRPr="0072707C">
        <w:rPr>
          <w:rFonts w:ascii="Times New Roman" w:hAnsi="Times New Roman" w:cs="Times New Roman"/>
          <w:i/>
          <w:sz w:val="24"/>
          <w:szCs w:val="24"/>
        </w:rPr>
        <w:t>Hashiti</w:t>
      </w:r>
      <w:r w:rsidRPr="0072707C">
        <w:rPr>
          <w:rFonts w:ascii="Times New Roman" w:hAnsi="Times New Roman" w:cs="Times New Roman"/>
          <w:sz w:val="24"/>
          <w:szCs w:val="24"/>
        </w:rPr>
        <w:t xml:space="preserve"> argued that the effect of the court orders granted by </w:t>
      </w:r>
      <w:r w:rsidRPr="00886225">
        <w:rPr>
          <w:rFonts w:ascii="Times New Roman" w:hAnsi="Times New Roman" w:cs="Times New Roman"/>
          <w:smallCaps/>
          <w:sz w:val="24"/>
          <w:szCs w:val="24"/>
        </w:rPr>
        <w:t>C</w:t>
      </w:r>
      <w:r w:rsidR="00886225" w:rsidRPr="00886225">
        <w:rPr>
          <w:rFonts w:ascii="Times New Roman" w:hAnsi="Times New Roman" w:cs="Times New Roman"/>
          <w:smallCaps/>
          <w:sz w:val="24"/>
          <w:szCs w:val="24"/>
        </w:rPr>
        <w:t>hikowero</w:t>
      </w:r>
      <w:r w:rsidRPr="0072707C">
        <w:rPr>
          <w:rFonts w:ascii="Times New Roman" w:hAnsi="Times New Roman" w:cs="Times New Roman"/>
          <w:sz w:val="24"/>
          <w:szCs w:val="24"/>
        </w:rPr>
        <w:t xml:space="preserve"> J and </w:t>
      </w:r>
      <w:r w:rsidRPr="00886225">
        <w:rPr>
          <w:rFonts w:ascii="Times New Roman" w:hAnsi="Times New Roman" w:cs="Times New Roman"/>
          <w:smallCaps/>
          <w:sz w:val="24"/>
          <w:szCs w:val="24"/>
        </w:rPr>
        <w:t>M</w:t>
      </w:r>
      <w:r w:rsidR="00886225" w:rsidRPr="00886225">
        <w:rPr>
          <w:rFonts w:ascii="Times New Roman" w:hAnsi="Times New Roman" w:cs="Times New Roman"/>
          <w:smallCaps/>
          <w:sz w:val="24"/>
          <w:szCs w:val="24"/>
        </w:rPr>
        <w:t>athonsi</w:t>
      </w:r>
      <w:r w:rsidRPr="0072707C">
        <w:rPr>
          <w:rFonts w:ascii="Times New Roman" w:hAnsi="Times New Roman" w:cs="Times New Roman"/>
          <w:sz w:val="24"/>
          <w:szCs w:val="24"/>
        </w:rPr>
        <w:t xml:space="preserve"> J (as he was then), was to set aside the writ of execution which led to the transfer of title to the second respondent. The principal debt was also cancelled. </w:t>
      </w:r>
      <w:r w:rsidR="000E716C" w:rsidRPr="0072707C">
        <w:rPr>
          <w:rFonts w:ascii="Times New Roman" w:hAnsi="Times New Roman" w:cs="Times New Roman"/>
          <w:sz w:val="24"/>
          <w:szCs w:val="24"/>
        </w:rPr>
        <w:t xml:space="preserve">There was nothing on which the writ of execution was predicated. Counsel also argued that </w:t>
      </w:r>
      <w:r w:rsidR="000B3E47" w:rsidRPr="0072707C">
        <w:rPr>
          <w:rFonts w:ascii="Times New Roman" w:hAnsi="Times New Roman" w:cs="Times New Roman"/>
          <w:sz w:val="24"/>
          <w:szCs w:val="24"/>
        </w:rPr>
        <w:t xml:space="preserve">in his report, </w:t>
      </w:r>
      <w:r w:rsidR="000E716C" w:rsidRPr="0072707C">
        <w:rPr>
          <w:rFonts w:ascii="Times New Roman" w:hAnsi="Times New Roman" w:cs="Times New Roman"/>
          <w:sz w:val="24"/>
          <w:szCs w:val="24"/>
        </w:rPr>
        <w:t xml:space="preserve">the first respondent conceded to flouting the rules of judicial sales. </w:t>
      </w:r>
      <w:r w:rsidRPr="0072707C">
        <w:rPr>
          <w:rFonts w:ascii="Times New Roman" w:hAnsi="Times New Roman" w:cs="Times New Roman"/>
          <w:sz w:val="24"/>
          <w:szCs w:val="24"/>
        </w:rPr>
        <w:t xml:space="preserve"> </w:t>
      </w:r>
      <w:r w:rsidR="000B3E47" w:rsidRPr="0072707C">
        <w:rPr>
          <w:rFonts w:ascii="Times New Roman" w:hAnsi="Times New Roman" w:cs="Times New Roman"/>
          <w:sz w:val="24"/>
          <w:szCs w:val="24"/>
        </w:rPr>
        <w:t xml:space="preserve">That made the process irregular. The title that the second respondent received was also defective. </w:t>
      </w:r>
    </w:p>
    <w:p w14:paraId="6E3C8875" w14:textId="39F6F785" w:rsidR="00CE06B5" w:rsidRPr="0072707C" w:rsidRDefault="00CE06B5" w:rsidP="00FD10E7">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In a brief exchange with the court on whether it was competent for the applicant to persist with the relief sought</w:t>
      </w:r>
      <w:r w:rsidR="00FB4C41">
        <w:rPr>
          <w:rFonts w:ascii="Times New Roman" w:hAnsi="Times New Roman" w:cs="Times New Roman"/>
          <w:sz w:val="24"/>
          <w:szCs w:val="24"/>
        </w:rPr>
        <w:t xml:space="preserve">, since the property had </w:t>
      </w:r>
      <w:r w:rsidRPr="0072707C">
        <w:rPr>
          <w:rFonts w:ascii="Times New Roman" w:hAnsi="Times New Roman" w:cs="Times New Roman"/>
          <w:sz w:val="24"/>
          <w:szCs w:val="24"/>
        </w:rPr>
        <w:t xml:space="preserve">been sold to a third party, Mr </w:t>
      </w:r>
      <w:r w:rsidRPr="0072707C">
        <w:rPr>
          <w:rFonts w:ascii="Times New Roman" w:hAnsi="Times New Roman" w:cs="Times New Roman"/>
          <w:i/>
          <w:sz w:val="24"/>
          <w:szCs w:val="24"/>
        </w:rPr>
        <w:t xml:space="preserve">Hashiti </w:t>
      </w:r>
      <w:r w:rsidR="00184DA0" w:rsidRPr="0072707C">
        <w:rPr>
          <w:rFonts w:ascii="Times New Roman" w:hAnsi="Times New Roman" w:cs="Times New Roman"/>
          <w:sz w:val="24"/>
          <w:szCs w:val="24"/>
        </w:rPr>
        <w:t xml:space="preserve">submitted </w:t>
      </w:r>
      <w:r w:rsidR="00FB4C41">
        <w:rPr>
          <w:rFonts w:ascii="Times New Roman" w:hAnsi="Times New Roman" w:cs="Times New Roman"/>
          <w:sz w:val="24"/>
          <w:szCs w:val="24"/>
        </w:rPr>
        <w:t xml:space="preserve">that the mere fact that title had passed </w:t>
      </w:r>
      <w:r w:rsidRPr="0072707C">
        <w:rPr>
          <w:rFonts w:ascii="Times New Roman" w:hAnsi="Times New Roman" w:cs="Times New Roman"/>
          <w:sz w:val="24"/>
          <w:szCs w:val="24"/>
        </w:rPr>
        <w:t>to a third party did not matter. He however conceded that it was desirable to cite the third party. He urged the court to exercise its discretion and order the joinder of the third party.</w:t>
      </w:r>
    </w:p>
    <w:p w14:paraId="4E95AC6D" w14:textId="3E783FE3" w:rsidR="00CE06B5" w:rsidRPr="0072707C" w:rsidRDefault="00CE06B5" w:rsidP="00FD10E7">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Mr </w:t>
      </w:r>
      <w:r w:rsidRPr="0072707C">
        <w:rPr>
          <w:rFonts w:ascii="Times New Roman" w:hAnsi="Times New Roman" w:cs="Times New Roman"/>
          <w:i/>
          <w:sz w:val="24"/>
          <w:szCs w:val="24"/>
        </w:rPr>
        <w:t>Magwaliba</w:t>
      </w:r>
      <w:r w:rsidRPr="0072707C">
        <w:rPr>
          <w:rFonts w:ascii="Times New Roman" w:hAnsi="Times New Roman" w:cs="Times New Roman"/>
          <w:sz w:val="24"/>
          <w:szCs w:val="24"/>
        </w:rPr>
        <w:t xml:space="preserve"> for the</w:t>
      </w:r>
      <w:r w:rsidR="0038694D" w:rsidRPr="0072707C">
        <w:rPr>
          <w:rFonts w:ascii="Times New Roman" w:hAnsi="Times New Roman" w:cs="Times New Roman"/>
          <w:sz w:val="24"/>
          <w:szCs w:val="24"/>
        </w:rPr>
        <w:t xml:space="preserve"> second respondent submitted that </w:t>
      </w:r>
      <w:r w:rsidR="004D2B39" w:rsidRPr="0072707C">
        <w:rPr>
          <w:rFonts w:ascii="Times New Roman" w:hAnsi="Times New Roman" w:cs="Times New Roman"/>
          <w:sz w:val="24"/>
          <w:szCs w:val="24"/>
        </w:rPr>
        <w:t xml:space="preserve">the applicant was aware that the property </w:t>
      </w:r>
      <w:r w:rsidR="00715196" w:rsidRPr="0072707C">
        <w:rPr>
          <w:rFonts w:ascii="Times New Roman" w:hAnsi="Times New Roman" w:cs="Times New Roman"/>
          <w:sz w:val="24"/>
          <w:szCs w:val="24"/>
        </w:rPr>
        <w:t xml:space="preserve">had been sold since September 2020. He filed his answering affidavit and heads of argument, but did not bother to apply for the joinder of the third party purchaser. </w:t>
      </w:r>
      <w:r w:rsidR="00C423AC" w:rsidRPr="0072707C">
        <w:rPr>
          <w:rFonts w:ascii="Times New Roman" w:hAnsi="Times New Roman" w:cs="Times New Roman"/>
          <w:sz w:val="24"/>
          <w:szCs w:val="24"/>
        </w:rPr>
        <w:t xml:space="preserve">Even </w:t>
      </w:r>
      <w:r w:rsidR="00FB4C41">
        <w:rPr>
          <w:rFonts w:ascii="Times New Roman" w:hAnsi="Times New Roman" w:cs="Times New Roman"/>
          <w:sz w:val="24"/>
          <w:szCs w:val="24"/>
        </w:rPr>
        <w:t xml:space="preserve">at the hearing stage, </w:t>
      </w:r>
      <w:r w:rsidR="00C423AC" w:rsidRPr="0072707C">
        <w:rPr>
          <w:rFonts w:ascii="Times New Roman" w:hAnsi="Times New Roman" w:cs="Times New Roman"/>
          <w:sz w:val="24"/>
          <w:szCs w:val="24"/>
        </w:rPr>
        <w:t xml:space="preserve">no such application for joinder </w:t>
      </w:r>
      <w:r w:rsidR="00FB4C41">
        <w:rPr>
          <w:rFonts w:ascii="Times New Roman" w:hAnsi="Times New Roman" w:cs="Times New Roman"/>
          <w:sz w:val="24"/>
          <w:szCs w:val="24"/>
        </w:rPr>
        <w:t xml:space="preserve">had been </w:t>
      </w:r>
      <w:r w:rsidR="00C423AC" w:rsidRPr="0072707C">
        <w:rPr>
          <w:rFonts w:ascii="Times New Roman" w:hAnsi="Times New Roman" w:cs="Times New Roman"/>
          <w:sz w:val="24"/>
          <w:szCs w:val="24"/>
        </w:rPr>
        <w:t xml:space="preserve">made. The applicant merely highlighted the court’s power to order </w:t>
      </w:r>
      <w:r w:rsidR="00FB4C41">
        <w:rPr>
          <w:rFonts w:ascii="Times New Roman" w:hAnsi="Times New Roman" w:cs="Times New Roman"/>
          <w:sz w:val="24"/>
          <w:szCs w:val="24"/>
        </w:rPr>
        <w:t xml:space="preserve">the </w:t>
      </w:r>
      <w:r w:rsidR="00C423AC" w:rsidRPr="0072707C">
        <w:rPr>
          <w:rFonts w:ascii="Times New Roman" w:hAnsi="Times New Roman" w:cs="Times New Roman"/>
          <w:sz w:val="24"/>
          <w:szCs w:val="24"/>
        </w:rPr>
        <w:t>joinder</w:t>
      </w:r>
      <w:r w:rsidR="00FB4C41">
        <w:rPr>
          <w:rFonts w:ascii="Times New Roman" w:hAnsi="Times New Roman" w:cs="Times New Roman"/>
          <w:sz w:val="24"/>
          <w:szCs w:val="24"/>
        </w:rPr>
        <w:t xml:space="preserve"> of a party to proceedings</w:t>
      </w:r>
      <w:r w:rsidR="00C423AC" w:rsidRPr="0072707C">
        <w:rPr>
          <w:rFonts w:ascii="Times New Roman" w:hAnsi="Times New Roman" w:cs="Times New Roman"/>
          <w:sz w:val="24"/>
          <w:szCs w:val="24"/>
        </w:rPr>
        <w:t xml:space="preserve">. The present matter had to be resolved on the papers before the court. </w:t>
      </w:r>
    </w:p>
    <w:p w14:paraId="40466C5C" w14:textId="03A7A032" w:rsidR="00F23F8A" w:rsidRPr="0072707C" w:rsidRDefault="004F0457" w:rsidP="00FD10E7">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Mr </w:t>
      </w:r>
      <w:r w:rsidRPr="0072707C">
        <w:rPr>
          <w:rFonts w:ascii="Times New Roman" w:hAnsi="Times New Roman" w:cs="Times New Roman"/>
          <w:i/>
          <w:sz w:val="24"/>
          <w:szCs w:val="24"/>
        </w:rPr>
        <w:t>Magwaliba</w:t>
      </w:r>
      <w:r w:rsidRPr="0072707C">
        <w:rPr>
          <w:rFonts w:ascii="Times New Roman" w:hAnsi="Times New Roman" w:cs="Times New Roman"/>
          <w:sz w:val="24"/>
          <w:szCs w:val="24"/>
        </w:rPr>
        <w:t xml:space="preserve"> further submitted that </w:t>
      </w:r>
      <w:r w:rsidR="00FD23B4" w:rsidRPr="0072707C">
        <w:rPr>
          <w:rFonts w:ascii="Times New Roman" w:hAnsi="Times New Roman" w:cs="Times New Roman"/>
          <w:sz w:val="24"/>
          <w:szCs w:val="24"/>
        </w:rPr>
        <w:t>what the application sought to achieve was the setting aside of a sale in execution. What was impugned was the process leading to the sale of the property on 17 January 2017. The applicant was aware that subsequent to the sale in execution, title had passed to the second respondent. The applicant did not seek to impugn the second respondent’s title. That title had since been passed on to a third party</w:t>
      </w:r>
      <w:r w:rsidR="00FB4C41">
        <w:rPr>
          <w:rFonts w:ascii="Times New Roman" w:hAnsi="Times New Roman" w:cs="Times New Roman"/>
          <w:sz w:val="24"/>
          <w:szCs w:val="24"/>
        </w:rPr>
        <w:t xml:space="preserve"> who was not before the court</w:t>
      </w:r>
      <w:r w:rsidR="00FD23B4" w:rsidRPr="0072707C">
        <w:rPr>
          <w:rFonts w:ascii="Times New Roman" w:hAnsi="Times New Roman" w:cs="Times New Roman"/>
          <w:sz w:val="24"/>
          <w:szCs w:val="24"/>
        </w:rPr>
        <w:t xml:space="preserve">. The </w:t>
      </w:r>
      <w:r w:rsidR="00FB4C41">
        <w:rPr>
          <w:rFonts w:ascii="Times New Roman" w:hAnsi="Times New Roman" w:cs="Times New Roman"/>
          <w:sz w:val="24"/>
          <w:szCs w:val="24"/>
        </w:rPr>
        <w:t xml:space="preserve">matter </w:t>
      </w:r>
      <w:r w:rsidR="00FD23B4" w:rsidRPr="0072707C">
        <w:rPr>
          <w:rFonts w:ascii="Times New Roman" w:hAnsi="Times New Roman" w:cs="Times New Roman"/>
          <w:sz w:val="24"/>
          <w:szCs w:val="24"/>
        </w:rPr>
        <w:t xml:space="preserve">had become moot. </w:t>
      </w:r>
    </w:p>
    <w:p w14:paraId="1F35E05E" w14:textId="70B17CE9" w:rsidR="004F0457" w:rsidRPr="0072707C" w:rsidRDefault="00F23F8A" w:rsidP="00FD10E7">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lastRenderedPageBreak/>
        <w:t xml:space="preserve">Mr </w:t>
      </w:r>
      <w:r w:rsidRPr="0072707C">
        <w:rPr>
          <w:rFonts w:ascii="Times New Roman" w:hAnsi="Times New Roman" w:cs="Times New Roman"/>
          <w:i/>
          <w:sz w:val="24"/>
          <w:szCs w:val="24"/>
        </w:rPr>
        <w:t>Magwaliba</w:t>
      </w:r>
      <w:r w:rsidRPr="0072707C">
        <w:rPr>
          <w:rFonts w:ascii="Times New Roman" w:hAnsi="Times New Roman" w:cs="Times New Roman"/>
          <w:sz w:val="24"/>
          <w:szCs w:val="24"/>
        </w:rPr>
        <w:t xml:space="preserve"> also argued that </w:t>
      </w:r>
      <w:r w:rsidR="00EB4F01" w:rsidRPr="0072707C">
        <w:rPr>
          <w:rFonts w:ascii="Times New Roman" w:hAnsi="Times New Roman" w:cs="Times New Roman"/>
          <w:sz w:val="24"/>
          <w:szCs w:val="24"/>
        </w:rPr>
        <w:t xml:space="preserve">the applicant’s claims had prescribed. </w:t>
      </w:r>
      <w:r w:rsidR="00B204CC" w:rsidRPr="0072707C">
        <w:rPr>
          <w:rFonts w:ascii="Times New Roman" w:hAnsi="Times New Roman" w:cs="Times New Roman"/>
          <w:sz w:val="24"/>
          <w:szCs w:val="24"/>
        </w:rPr>
        <w:t>The Prescription Act</w:t>
      </w:r>
      <w:r w:rsidR="00B204CC" w:rsidRPr="0072707C">
        <w:rPr>
          <w:rStyle w:val="FootnoteReference"/>
          <w:rFonts w:ascii="Times New Roman" w:hAnsi="Times New Roman" w:cs="Times New Roman"/>
          <w:sz w:val="24"/>
          <w:szCs w:val="24"/>
        </w:rPr>
        <w:footnoteReference w:id="11"/>
      </w:r>
      <w:r w:rsidR="00B204CC" w:rsidRPr="0072707C">
        <w:rPr>
          <w:rFonts w:ascii="Times New Roman" w:hAnsi="Times New Roman" w:cs="Times New Roman"/>
          <w:sz w:val="24"/>
          <w:szCs w:val="24"/>
        </w:rPr>
        <w:t xml:space="preserve"> defined a debt as anything that one could sue for. </w:t>
      </w:r>
      <w:r w:rsidR="00726409" w:rsidRPr="0072707C">
        <w:rPr>
          <w:rFonts w:ascii="Times New Roman" w:hAnsi="Times New Roman" w:cs="Times New Roman"/>
          <w:sz w:val="24"/>
          <w:szCs w:val="24"/>
        </w:rPr>
        <w:t xml:space="preserve">The claims were therefor not properly before the court. </w:t>
      </w:r>
    </w:p>
    <w:p w14:paraId="6AE9329F" w14:textId="65925AA5" w:rsidR="00B204CC" w:rsidRPr="0072707C" w:rsidRDefault="00B204CC" w:rsidP="00FD10E7">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Counsel further submitted that at common law, the applicant was not entitled to an order setting aside the Sheriff’s sale</w:t>
      </w:r>
      <w:r w:rsidR="00AB24DE" w:rsidRPr="0072707C">
        <w:rPr>
          <w:rFonts w:ascii="Times New Roman" w:hAnsi="Times New Roman" w:cs="Times New Roman"/>
          <w:sz w:val="24"/>
          <w:szCs w:val="24"/>
        </w:rPr>
        <w:t xml:space="preserve">. The setting aside of a sale under the common law could not be achieved if the applicant unsuccessfully attempted to set aside the sale in terms of r 360 of the old High Court rules </w:t>
      </w:r>
      <w:r w:rsidR="006C780F" w:rsidRPr="0072707C">
        <w:rPr>
          <w:rFonts w:ascii="Times New Roman" w:hAnsi="Times New Roman" w:cs="Times New Roman"/>
          <w:sz w:val="24"/>
          <w:szCs w:val="24"/>
        </w:rPr>
        <w:t>1971</w:t>
      </w:r>
      <w:r w:rsidR="00726409" w:rsidRPr="0072707C">
        <w:rPr>
          <w:rFonts w:ascii="Times New Roman" w:hAnsi="Times New Roman" w:cs="Times New Roman"/>
          <w:sz w:val="24"/>
          <w:szCs w:val="24"/>
        </w:rPr>
        <w:t xml:space="preserve"> (the rules)</w:t>
      </w:r>
      <w:r w:rsidR="00AB24DE" w:rsidRPr="0072707C">
        <w:rPr>
          <w:rFonts w:ascii="Times New Roman" w:hAnsi="Times New Roman" w:cs="Times New Roman"/>
          <w:sz w:val="24"/>
          <w:szCs w:val="24"/>
        </w:rPr>
        <w:t xml:space="preserve">. </w:t>
      </w:r>
      <w:r w:rsidR="006C780F" w:rsidRPr="0072707C">
        <w:rPr>
          <w:rFonts w:ascii="Times New Roman" w:hAnsi="Times New Roman" w:cs="Times New Roman"/>
          <w:sz w:val="24"/>
          <w:szCs w:val="24"/>
        </w:rPr>
        <w:t xml:space="preserve">The applicant ought to have prosecuted his application in terms of r 360. </w:t>
      </w:r>
      <w:r w:rsidR="00706868" w:rsidRPr="0072707C">
        <w:rPr>
          <w:rFonts w:ascii="Times New Roman" w:hAnsi="Times New Roman" w:cs="Times New Roman"/>
          <w:sz w:val="24"/>
          <w:szCs w:val="24"/>
        </w:rPr>
        <w:t xml:space="preserve">The applicant could not just be allowed to cherry pick </w:t>
      </w:r>
      <w:r w:rsidR="002F4060">
        <w:rPr>
          <w:rFonts w:ascii="Times New Roman" w:hAnsi="Times New Roman" w:cs="Times New Roman"/>
          <w:sz w:val="24"/>
          <w:szCs w:val="24"/>
        </w:rPr>
        <w:t xml:space="preserve">court </w:t>
      </w:r>
      <w:r w:rsidR="00706868" w:rsidRPr="0072707C">
        <w:rPr>
          <w:rFonts w:ascii="Times New Roman" w:hAnsi="Times New Roman" w:cs="Times New Roman"/>
          <w:sz w:val="24"/>
          <w:szCs w:val="24"/>
        </w:rPr>
        <w:t xml:space="preserve">procedures as it were. </w:t>
      </w:r>
    </w:p>
    <w:p w14:paraId="1DACE84A" w14:textId="4A942080" w:rsidR="00A1577A" w:rsidRPr="0072707C" w:rsidRDefault="00A1577A" w:rsidP="00FD10E7">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Co</w:t>
      </w:r>
      <w:r w:rsidR="005D49DA" w:rsidRPr="0072707C">
        <w:rPr>
          <w:rFonts w:ascii="Times New Roman" w:hAnsi="Times New Roman" w:cs="Times New Roman"/>
          <w:sz w:val="24"/>
          <w:szCs w:val="24"/>
        </w:rPr>
        <w:t xml:space="preserve">ncerning the grounds for review, counsel </w:t>
      </w:r>
      <w:r w:rsidRPr="0072707C">
        <w:rPr>
          <w:rFonts w:ascii="Times New Roman" w:hAnsi="Times New Roman" w:cs="Times New Roman"/>
          <w:sz w:val="24"/>
          <w:szCs w:val="24"/>
        </w:rPr>
        <w:t xml:space="preserve">submitted that </w:t>
      </w:r>
      <w:r w:rsidR="005D49DA" w:rsidRPr="0072707C">
        <w:rPr>
          <w:rFonts w:ascii="Times New Roman" w:hAnsi="Times New Roman" w:cs="Times New Roman"/>
          <w:sz w:val="24"/>
          <w:szCs w:val="24"/>
        </w:rPr>
        <w:t xml:space="preserve">even though a court had discretion to set aside a sale under the common law, courts were always reluctant to set aside a confirmed sale. Counsel referred to the case of </w:t>
      </w:r>
      <w:r w:rsidR="005D49DA" w:rsidRPr="0072707C">
        <w:rPr>
          <w:rFonts w:ascii="Times New Roman" w:hAnsi="Times New Roman" w:cs="Times New Roman"/>
          <w:i/>
          <w:sz w:val="24"/>
          <w:szCs w:val="24"/>
        </w:rPr>
        <w:t xml:space="preserve">Mapedzamombe </w:t>
      </w:r>
      <w:r w:rsidR="005D49DA" w:rsidRPr="00E66915">
        <w:rPr>
          <w:rFonts w:ascii="Times New Roman" w:hAnsi="Times New Roman" w:cs="Times New Roman"/>
          <w:sz w:val="24"/>
          <w:szCs w:val="24"/>
        </w:rPr>
        <w:t>v</w:t>
      </w:r>
      <w:r w:rsidR="005D49DA" w:rsidRPr="0072707C">
        <w:rPr>
          <w:rFonts w:ascii="Times New Roman" w:hAnsi="Times New Roman" w:cs="Times New Roman"/>
          <w:i/>
          <w:sz w:val="24"/>
          <w:szCs w:val="24"/>
        </w:rPr>
        <w:t xml:space="preserve"> CBZ</w:t>
      </w:r>
      <w:r w:rsidR="005D49DA" w:rsidRPr="0072707C">
        <w:rPr>
          <w:rStyle w:val="FootnoteReference"/>
          <w:rFonts w:ascii="Times New Roman" w:hAnsi="Times New Roman" w:cs="Times New Roman"/>
          <w:i/>
          <w:sz w:val="24"/>
          <w:szCs w:val="24"/>
        </w:rPr>
        <w:footnoteReference w:id="12"/>
      </w:r>
      <w:r w:rsidR="005D49DA" w:rsidRPr="0072707C">
        <w:rPr>
          <w:rFonts w:ascii="Times New Roman" w:hAnsi="Times New Roman" w:cs="Times New Roman"/>
          <w:sz w:val="24"/>
          <w:szCs w:val="24"/>
        </w:rPr>
        <w:t>. It was worse in cases where such sale was followed by the transfer of t</w:t>
      </w:r>
      <w:r w:rsidR="00726409" w:rsidRPr="0072707C">
        <w:rPr>
          <w:rFonts w:ascii="Times New Roman" w:hAnsi="Times New Roman" w:cs="Times New Roman"/>
          <w:sz w:val="24"/>
          <w:szCs w:val="24"/>
        </w:rPr>
        <w:t>itle to a third party</w:t>
      </w:r>
      <w:r w:rsidR="005D49DA" w:rsidRPr="0072707C">
        <w:rPr>
          <w:rFonts w:ascii="Times New Roman" w:hAnsi="Times New Roman" w:cs="Times New Roman"/>
          <w:sz w:val="24"/>
          <w:szCs w:val="24"/>
        </w:rPr>
        <w:t xml:space="preserve">. In the present matter, the applicant ought to have pleaded special circumstances to persuade the court to set aside the sale. </w:t>
      </w:r>
    </w:p>
    <w:p w14:paraId="70643115" w14:textId="02C3E483" w:rsidR="007B1F17" w:rsidRPr="0072707C" w:rsidRDefault="007B1F17" w:rsidP="00FD10E7">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It was submitted that the applicant had not alleged that the first respondent had a fraudulent state of mind when he conducted the sale. Neither was the applicant able to point to any collusion between the applicant and the first respondent. The applicant also failed to demonstrate that the second respondent was aware of the alleged irregularities. </w:t>
      </w:r>
    </w:p>
    <w:p w14:paraId="1652D50C" w14:textId="2B9D46AC" w:rsidR="007B1F17" w:rsidRPr="0072707C" w:rsidRDefault="007B1F17" w:rsidP="00FD10E7">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alleged bad faith could not be attributed to the </w:t>
      </w:r>
      <w:r w:rsidR="00B4274B" w:rsidRPr="0072707C">
        <w:rPr>
          <w:rFonts w:ascii="Times New Roman" w:hAnsi="Times New Roman" w:cs="Times New Roman"/>
          <w:sz w:val="24"/>
          <w:szCs w:val="24"/>
        </w:rPr>
        <w:t xml:space="preserve">second respondent. Even as against the first respondent, no evidence was placed before the court to prove the alleged bad faith. The only irregularity established pertained to the service of the notice of confirmation </w:t>
      </w:r>
      <w:r w:rsidR="00726409" w:rsidRPr="0072707C">
        <w:rPr>
          <w:rFonts w:ascii="Times New Roman" w:hAnsi="Times New Roman" w:cs="Times New Roman"/>
          <w:sz w:val="24"/>
          <w:szCs w:val="24"/>
        </w:rPr>
        <w:t xml:space="preserve">of the sale </w:t>
      </w:r>
      <w:r w:rsidR="00B4274B" w:rsidRPr="0072707C">
        <w:rPr>
          <w:rFonts w:ascii="Times New Roman" w:hAnsi="Times New Roman" w:cs="Times New Roman"/>
          <w:sz w:val="24"/>
          <w:szCs w:val="24"/>
        </w:rPr>
        <w:t xml:space="preserve">on a wrong address. But that </w:t>
      </w:r>
      <w:r w:rsidR="002F4060">
        <w:rPr>
          <w:rFonts w:ascii="Times New Roman" w:hAnsi="Times New Roman" w:cs="Times New Roman"/>
          <w:sz w:val="24"/>
          <w:szCs w:val="24"/>
        </w:rPr>
        <w:t xml:space="preserve">was not </w:t>
      </w:r>
      <w:r w:rsidR="00B4274B" w:rsidRPr="0072707C">
        <w:rPr>
          <w:rFonts w:ascii="Times New Roman" w:hAnsi="Times New Roman" w:cs="Times New Roman"/>
          <w:sz w:val="24"/>
          <w:szCs w:val="24"/>
        </w:rPr>
        <w:t xml:space="preserve">sufficient to justify the setting aside of the sale </w:t>
      </w:r>
      <w:r w:rsidR="002F4060">
        <w:rPr>
          <w:rFonts w:ascii="Times New Roman" w:hAnsi="Times New Roman" w:cs="Times New Roman"/>
          <w:sz w:val="24"/>
          <w:szCs w:val="24"/>
        </w:rPr>
        <w:t xml:space="preserve">since </w:t>
      </w:r>
      <w:r w:rsidR="00B4274B" w:rsidRPr="0072707C">
        <w:rPr>
          <w:rFonts w:ascii="Times New Roman" w:hAnsi="Times New Roman" w:cs="Times New Roman"/>
          <w:sz w:val="24"/>
          <w:szCs w:val="24"/>
        </w:rPr>
        <w:t>the applicant was aware of the sale of the property</w:t>
      </w:r>
      <w:r w:rsidR="002F4060">
        <w:rPr>
          <w:rFonts w:ascii="Times New Roman" w:hAnsi="Times New Roman" w:cs="Times New Roman"/>
          <w:sz w:val="24"/>
          <w:szCs w:val="24"/>
        </w:rPr>
        <w:t>.</w:t>
      </w:r>
    </w:p>
    <w:p w14:paraId="718E8BDA" w14:textId="45B87E1B" w:rsidR="0066731E" w:rsidRPr="0072707C" w:rsidRDefault="00B4274B" w:rsidP="00F67858">
      <w:pPr>
        <w:spacing w:after="0" w:line="360" w:lineRule="auto"/>
        <w:jc w:val="both"/>
        <w:rPr>
          <w:rFonts w:ascii="Times New Roman" w:hAnsi="Times New Roman" w:cs="Times New Roman"/>
          <w:sz w:val="24"/>
          <w:szCs w:val="24"/>
        </w:rPr>
      </w:pPr>
      <w:r w:rsidRPr="0072707C">
        <w:rPr>
          <w:rFonts w:ascii="Times New Roman" w:hAnsi="Times New Roman" w:cs="Times New Roman"/>
        </w:rPr>
        <w:tab/>
      </w:r>
      <w:r w:rsidRPr="0072707C">
        <w:rPr>
          <w:rFonts w:ascii="Times New Roman" w:hAnsi="Times New Roman" w:cs="Times New Roman"/>
          <w:sz w:val="24"/>
          <w:szCs w:val="24"/>
        </w:rPr>
        <w:t xml:space="preserve">In response to the submission by Mr </w:t>
      </w:r>
      <w:r w:rsidRPr="0072707C">
        <w:rPr>
          <w:rFonts w:ascii="Times New Roman" w:hAnsi="Times New Roman" w:cs="Times New Roman"/>
          <w:i/>
          <w:sz w:val="24"/>
          <w:szCs w:val="24"/>
        </w:rPr>
        <w:t>Hashiti</w:t>
      </w:r>
      <w:r w:rsidRPr="0072707C">
        <w:rPr>
          <w:rFonts w:ascii="Times New Roman" w:hAnsi="Times New Roman" w:cs="Times New Roman"/>
          <w:sz w:val="24"/>
          <w:szCs w:val="24"/>
        </w:rPr>
        <w:t xml:space="preserve"> that the setting aside of the judgments against the applicant also meant that all processes done pursuant to those judgments </w:t>
      </w:r>
      <w:r w:rsidR="002F4060">
        <w:rPr>
          <w:rFonts w:ascii="Times New Roman" w:hAnsi="Times New Roman" w:cs="Times New Roman"/>
          <w:sz w:val="24"/>
          <w:szCs w:val="24"/>
        </w:rPr>
        <w:t xml:space="preserve">had </w:t>
      </w:r>
      <w:r w:rsidRPr="0072707C">
        <w:rPr>
          <w:rFonts w:ascii="Times New Roman" w:hAnsi="Times New Roman" w:cs="Times New Roman"/>
          <w:sz w:val="24"/>
          <w:szCs w:val="24"/>
        </w:rPr>
        <w:t xml:space="preserve">collapsed, Mr </w:t>
      </w:r>
      <w:r w:rsidR="006E366D" w:rsidRPr="0072707C">
        <w:rPr>
          <w:rFonts w:ascii="Times New Roman" w:hAnsi="Times New Roman" w:cs="Times New Roman"/>
          <w:i/>
          <w:sz w:val="24"/>
          <w:szCs w:val="24"/>
        </w:rPr>
        <w:t xml:space="preserve">Magwaliba </w:t>
      </w:r>
      <w:r w:rsidR="006E366D" w:rsidRPr="0072707C">
        <w:rPr>
          <w:rFonts w:ascii="Times New Roman" w:hAnsi="Times New Roman" w:cs="Times New Roman"/>
          <w:sz w:val="24"/>
          <w:szCs w:val="24"/>
        </w:rPr>
        <w:t>argued that the rescinded judgments were of no effect since they only occurred long after the sale in execution and transfer of title</w:t>
      </w:r>
      <w:r w:rsidR="00726409" w:rsidRPr="0072707C">
        <w:rPr>
          <w:rFonts w:ascii="Times New Roman" w:hAnsi="Times New Roman" w:cs="Times New Roman"/>
          <w:sz w:val="24"/>
          <w:szCs w:val="24"/>
        </w:rPr>
        <w:t xml:space="preserve"> to the second respondent</w:t>
      </w:r>
      <w:r w:rsidR="006E366D" w:rsidRPr="0072707C">
        <w:rPr>
          <w:rFonts w:ascii="Times New Roman" w:hAnsi="Times New Roman" w:cs="Times New Roman"/>
          <w:sz w:val="24"/>
          <w:szCs w:val="24"/>
        </w:rPr>
        <w:t xml:space="preserve">. </w:t>
      </w:r>
      <w:r w:rsidR="006E366D" w:rsidRPr="0072707C">
        <w:rPr>
          <w:rFonts w:ascii="Times New Roman" w:hAnsi="Times New Roman" w:cs="Times New Roman"/>
          <w:sz w:val="24"/>
          <w:szCs w:val="24"/>
        </w:rPr>
        <w:lastRenderedPageBreak/>
        <w:t xml:space="preserve">Counsel further submitted that the alleged admissions by the first respondent pertaining to some procedural infractions would have mattered if what was before the court was a r360 application. </w:t>
      </w:r>
    </w:p>
    <w:p w14:paraId="58002497" w14:textId="1C43CF8A" w:rsidR="006E366D" w:rsidRPr="0072707C" w:rsidRDefault="006E366D" w:rsidP="00F67858">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t xml:space="preserve">In his brief reply Mr </w:t>
      </w:r>
      <w:r w:rsidRPr="0072707C">
        <w:rPr>
          <w:rFonts w:ascii="Times New Roman" w:hAnsi="Times New Roman" w:cs="Times New Roman"/>
          <w:i/>
          <w:sz w:val="24"/>
          <w:szCs w:val="24"/>
        </w:rPr>
        <w:t xml:space="preserve">Hashiti </w:t>
      </w:r>
      <w:r w:rsidRPr="0072707C">
        <w:rPr>
          <w:rFonts w:ascii="Times New Roman" w:hAnsi="Times New Roman" w:cs="Times New Roman"/>
          <w:sz w:val="24"/>
          <w:szCs w:val="24"/>
        </w:rPr>
        <w:t>argued that an order of court had dictates and consequences. Once an order which gave rights to a litigant</w:t>
      </w:r>
      <w:r w:rsidR="002F4060">
        <w:rPr>
          <w:rFonts w:ascii="Times New Roman" w:hAnsi="Times New Roman" w:cs="Times New Roman"/>
          <w:sz w:val="24"/>
          <w:szCs w:val="24"/>
        </w:rPr>
        <w:t xml:space="preserve"> was set aside, then its effect</w:t>
      </w:r>
      <w:r w:rsidRPr="0072707C">
        <w:rPr>
          <w:rFonts w:ascii="Times New Roman" w:hAnsi="Times New Roman" w:cs="Times New Roman"/>
          <w:sz w:val="24"/>
          <w:szCs w:val="24"/>
        </w:rPr>
        <w:t xml:space="preserve"> also fell away. </w:t>
      </w:r>
      <w:r w:rsidR="002F4060">
        <w:rPr>
          <w:rFonts w:ascii="Times New Roman" w:hAnsi="Times New Roman" w:cs="Times New Roman"/>
          <w:sz w:val="24"/>
          <w:szCs w:val="24"/>
        </w:rPr>
        <w:t xml:space="preserve">As </w:t>
      </w:r>
      <w:r w:rsidR="0018024D" w:rsidRPr="0072707C">
        <w:rPr>
          <w:rFonts w:ascii="Times New Roman" w:hAnsi="Times New Roman" w:cs="Times New Roman"/>
          <w:sz w:val="24"/>
          <w:szCs w:val="24"/>
        </w:rPr>
        <w:t>regards the question of prescription, he submitted that s 20(</w:t>
      </w:r>
      <w:r w:rsidR="0007320E" w:rsidRPr="0072707C">
        <w:rPr>
          <w:rFonts w:ascii="Times New Roman" w:hAnsi="Times New Roman" w:cs="Times New Roman"/>
          <w:sz w:val="24"/>
          <w:szCs w:val="24"/>
        </w:rPr>
        <w:t>1</w:t>
      </w:r>
      <w:r w:rsidR="0018024D" w:rsidRPr="0072707C">
        <w:rPr>
          <w:rFonts w:ascii="Times New Roman" w:hAnsi="Times New Roman" w:cs="Times New Roman"/>
          <w:sz w:val="24"/>
          <w:szCs w:val="24"/>
        </w:rPr>
        <w:t xml:space="preserve">) of the Prescription Act did not permit the court to raise the question of prescription on its own volition. </w:t>
      </w:r>
      <w:r w:rsidR="0007320E" w:rsidRPr="0072707C">
        <w:rPr>
          <w:rFonts w:ascii="Times New Roman" w:hAnsi="Times New Roman" w:cs="Times New Roman"/>
          <w:sz w:val="24"/>
          <w:szCs w:val="24"/>
        </w:rPr>
        <w:t xml:space="preserve">Further, that question could not be raised from the bar. It had to be taken in the pleadings. </w:t>
      </w:r>
    </w:p>
    <w:p w14:paraId="5B80A5F4" w14:textId="0648508E" w:rsidR="0007320E" w:rsidRPr="0072707C" w:rsidRDefault="0007320E" w:rsidP="00F67858">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t xml:space="preserve">On the question of joinder, counsel insisted that r 32 (8)(11)(12b) all made the point that if joinder was necessary, the court </w:t>
      </w:r>
      <w:r w:rsidR="00726409" w:rsidRPr="0072707C">
        <w:rPr>
          <w:rFonts w:ascii="Times New Roman" w:hAnsi="Times New Roman" w:cs="Times New Roman"/>
          <w:sz w:val="24"/>
          <w:szCs w:val="24"/>
        </w:rPr>
        <w:t>had to</w:t>
      </w:r>
      <w:r w:rsidRPr="0072707C">
        <w:rPr>
          <w:rFonts w:ascii="Times New Roman" w:hAnsi="Times New Roman" w:cs="Times New Roman"/>
          <w:sz w:val="24"/>
          <w:szCs w:val="24"/>
        </w:rPr>
        <w:t xml:space="preserve"> grant such joinder. </w:t>
      </w:r>
      <w:r w:rsidR="00F3326B" w:rsidRPr="0072707C">
        <w:rPr>
          <w:rFonts w:ascii="Times New Roman" w:hAnsi="Times New Roman" w:cs="Times New Roman"/>
          <w:sz w:val="24"/>
          <w:szCs w:val="24"/>
        </w:rPr>
        <w:t xml:space="preserve">The application could not just be dismissed because of the non-joinder of a party. </w:t>
      </w:r>
    </w:p>
    <w:p w14:paraId="1D98DE58" w14:textId="3ED02D02" w:rsidR="00B11D14" w:rsidRPr="0072707C" w:rsidRDefault="00954DC1" w:rsidP="00EA0DDF">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t>Co</w:t>
      </w:r>
      <w:r w:rsidR="002F4060">
        <w:rPr>
          <w:rFonts w:ascii="Times New Roman" w:hAnsi="Times New Roman" w:cs="Times New Roman"/>
          <w:sz w:val="24"/>
          <w:szCs w:val="24"/>
        </w:rPr>
        <w:t xml:space="preserve">unsel submitted that the </w:t>
      </w:r>
      <w:r w:rsidRPr="0072707C">
        <w:rPr>
          <w:rFonts w:ascii="Times New Roman" w:hAnsi="Times New Roman" w:cs="Times New Roman"/>
          <w:sz w:val="24"/>
          <w:szCs w:val="24"/>
        </w:rPr>
        <w:t xml:space="preserve">irregularities </w:t>
      </w:r>
      <w:r w:rsidR="002F4060">
        <w:rPr>
          <w:rFonts w:ascii="Times New Roman" w:hAnsi="Times New Roman" w:cs="Times New Roman"/>
          <w:sz w:val="24"/>
          <w:szCs w:val="24"/>
        </w:rPr>
        <w:t xml:space="preserve">attributed to the </w:t>
      </w:r>
      <w:r w:rsidRPr="0072707C">
        <w:rPr>
          <w:rFonts w:ascii="Times New Roman" w:hAnsi="Times New Roman" w:cs="Times New Roman"/>
          <w:sz w:val="24"/>
          <w:szCs w:val="24"/>
        </w:rPr>
        <w:t xml:space="preserve">first respondent, </w:t>
      </w:r>
      <w:r w:rsidR="002F4060">
        <w:rPr>
          <w:rFonts w:ascii="Times New Roman" w:hAnsi="Times New Roman" w:cs="Times New Roman"/>
          <w:sz w:val="24"/>
          <w:szCs w:val="24"/>
        </w:rPr>
        <w:t>violated</w:t>
      </w:r>
      <w:r w:rsidRPr="0072707C">
        <w:rPr>
          <w:rFonts w:ascii="Times New Roman" w:hAnsi="Times New Roman" w:cs="Times New Roman"/>
          <w:sz w:val="24"/>
          <w:szCs w:val="24"/>
        </w:rPr>
        <w:t xml:space="preserve"> s 68 of the Constitution. The applicant’s right to appear and object to the sale w</w:t>
      </w:r>
      <w:r w:rsidR="00526D5E">
        <w:rPr>
          <w:rFonts w:ascii="Times New Roman" w:hAnsi="Times New Roman" w:cs="Times New Roman"/>
          <w:sz w:val="24"/>
          <w:szCs w:val="24"/>
        </w:rPr>
        <w:t>as</w:t>
      </w:r>
      <w:r w:rsidRPr="0072707C">
        <w:rPr>
          <w:rFonts w:ascii="Times New Roman" w:hAnsi="Times New Roman" w:cs="Times New Roman"/>
          <w:sz w:val="24"/>
          <w:szCs w:val="24"/>
        </w:rPr>
        <w:t xml:space="preserve"> negated. Mr </w:t>
      </w:r>
      <w:r w:rsidRPr="0072707C">
        <w:rPr>
          <w:rFonts w:ascii="Times New Roman" w:hAnsi="Times New Roman" w:cs="Times New Roman"/>
          <w:i/>
          <w:sz w:val="24"/>
          <w:szCs w:val="24"/>
        </w:rPr>
        <w:t xml:space="preserve">Hashiti </w:t>
      </w:r>
      <w:r w:rsidRPr="0072707C">
        <w:rPr>
          <w:rFonts w:ascii="Times New Roman" w:hAnsi="Times New Roman" w:cs="Times New Roman"/>
          <w:sz w:val="24"/>
          <w:szCs w:val="24"/>
        </w:rPr>
        <w:t xml:space="preserve">applied to amend the draft order in order to include </w:t>
      </w:r>
      <w:r w:rsidR="00983CBB" w:rsidRPr="0072707C">
        <w:rPr>
          <w:rFonts w:ascii="Times New Roman" w:hAnsi="Times New Roman" w:cs="Times New Roman"/>
          <w:sz w:val="24"/>
          <w:szCs w:val="24"/>
        </w:rPr>
        <w:t xml:space="preserve">the </w:t>
      </w:r>
      <w:r w:rsidRPr="0072707C">
        <w:rPr>
          <w:rFonts w:ascii="Times New Roman" w:hAnsi="Times New Roman" w:cs="Times New Roman"/>
          <w:sz w:val="24"/>
          <w:szCs w:val="24"/>
        </w:rPr>
        <w:t xml:space="preserve">consequential relief </w:t>
      </w:r>
      <w:r w:rsidR="00983CBB" w:rsidRPr="0072707C">
        <w:rPr>
          <w:rFonts w:ascii="Times New Roman" w:hAnsi="Times New Roman" w:cs="Times New Roman"/>
          <w:sz w:val="24"/>
          <w:szCs w:val="24"/>
        </w:rPr>
        <w:t xml:space="preserve">of the setting aside of the second respondent’s title in the property. The application was opposed by Mr </w:t>
      </w:r>
      <w:r w:rsidR="00983CBB" w:rsidRPr="0072707C">
        <w:rPr>
          <w:rFonts w:ascii="Times New Roman" w:hAnsi="Times New Roman" w:cs="Times New Roman"/>
          <w:i/>
          <w:sz w:val="24"/>
          <w:szCs w:val="24"/>
        </w:rPr>
        <w:t xml:space="preserve">Magwaliba </w:t>
      </w:r>
      <w:r w:rsidR="00983CBB" w:rsidRPr="0072707C">
        <w:rPr>
          <w:rFonts w:ascii="Times New Roman" w:hAnsi="Times New Roman" w:cs="Times New Roman"/>
          <w:sz w:val="24"/>
          <w:szCs w:val="24"/>
        </w:rPr>
        <w:t xml:space="preserve">who </w:t>
      </w:r>
      <w:r w:rsidR="00526D5E">
        <w:rPr>
          <w:rFonts w:ascii="Times New Roman" w:hAnsi="Times New Roman" w:cs="Times New Roman"/>
          <w:sz w:val="24"/>
          <w:szCs w:val="24"/>
        </w:rPr>
        <w:t xml:space="preserve">dismissed </w:t>
      </w:r>
      <w:r w:rsidR="00983CBB" w:rsidRPr="0072707C">
        <w:rPr>
          <w:rFonts w:ascii="Times New Roman" w:hAnsi="Times New Roman" w:cs="Times New Roman"/>
          <w:sz w:val="24"/>
          <w:szCs w:val="24"/>
        </w:rPr>
        <w:t xml:space="preserve">it as a belated attempt to counter the dismissal of a hopeless application. </w:t>
      </w:r>
    </w:p>
    <w:p w14:paraId="40CEF961" w14:textId="69B148C0" w:rsidR="00B11D14" w:rsidRPr="0072707C" w:rsidRDefault="00983CBB" w:rsidP="00EA0DDF">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 xml:space="preserve">The </w:t>
      </w:r>
      <w:r w:rsidR="00B102B1" w:rsidRPr="0072707C">
        <w:rPr>
          <w:rFonts w:ascii="Times New Roman" w:hAnsi="Times New Roman" w:cs="Times New Roman"/>
          <w:b/>
          <w:sz w:val="24"/>
          <w:szCs w:val="24"/>
        </w:rPr>
        <w:t xml:space="preserve">Analysis </w:t>
      </w:r>
      <w:r w:rsidRPr="0072707C">
        <w:rPr>
          <w:rFonts w:ascii="Times New Roman" w:hAnsi="Times New Roman" w:cs="Times New Roman"/>
          <w:b/>
          <w:sz w:val="24"/>
          <w:szCs w:val="24"/>
        </w:rPr>
        <w:t xml:space="preserve"> </w:t>
      </w:r>
    </w:p>
    <w:p w14:paraId="1F471CAC" w14:textId="31FFD428" w:rsidR="00726409" w:rsidRPr="0072707C" w:rsidRDefault="00853B53" w:rsidP="00EA0DDF">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t>Before I de</w:t>
      </w:r>
      <w:r w:rsidR="006976DF">
        <w:rPr>
          <w:rFonts w:ascii="Times New Roman" w:hAnsi="Times New Roman" w:cs="Times New Roman"/>
          <w:sz w:val="24"/>
          <w:szCs w:val="24"/>
        </w:rPr>
        <w:t xml:space="preserve">termine </w:t>
      </w:r>
      <w:r w:rsidRPr="0072707C">
        <w:rPr>
          <w:rFonts w:ascii="Times New Roman" w:hAnsi="Times New Roman" w:cs="Times New Roman"/>
          <w:sz w:val="24"/>
          <w:szCs w:val="24"/>
        </w:rPr>
        <w:t xml:space="preserve">the substantive issues raised in the application, I need to dispose of </w:t>
      </w:r>
      <w:r w:rsidR="006976DF">
        <w:rPr>
          <w:rFonts w:ascii="Times New Roman" w:hAnsi="Times New Roman" w:cs="Times New Roman"/>
          <w:sz w:val="24"/>
          <w:szCs w:val="24"/>
        </w:rPr>
        <w:t xml:space="preserve">the </w:t>
      </w:r>
      <w:r w:rsidRPr="0072707C">
        <w:rPr>
          <w:rFonts w:ascii="Times New Roman" w:hAnsi="Times New Roman" w:cs="Times New Roman"/>
          <w:sz w:val="24"/>
          <w:szCs w:val="24"/>
        </w:rPr>
        <w:t xml:space="preserve">preliminary matters that counsels alluded to in their oral submissions. </w:t>
      </w:r>
      <w:r w:rsidR="00A57221" w:rsidRPr="0072707C">
        <w:rPr>
          <w:rFonts w:ascii="Times New Roman" w:hAnsi="Times New Roman" w:cs="Times New Roman"/>
          <w:sz w:val="24"/>
          <w:szCs w:val="24"/>
        </w:rPr>
        <w:t xml:space="preserve">Mr </w:t>
      </w:r>
      <w:r w:rsidR="00A57221" w:rsidRPr="0072707C">
        <w:rPr>
          <w:rFonts w:ascii="Times New Roman" w:hAnsi="Times New Roman" w:cs="Times New Roman"/>
          <w:i/>
          <w:sz w:val="24"/>
          <w:szCs w:val="24"/>
        </w:rPr>
        <w:t xml:space="preserve">Hashiti </w:t>
      </w:r>
      <w:r w:rsidR="00A57221" w:rsidRPr="0072707C">
        <w:rPr>
          <w:rFonts w:ascii="Times New Roman" w:hAnsi="Times New Roman" w:cs="Times New Roman"/>
          <w:sz w:val="24"/>
          <w:szCs w:val="24"/>
        </w:rPr>
        <w:t xml:space="preserve">urged the court to </w:t>
      </w:r>
      <w:r w:rsidR="007B2473" w:rsidRPr="0072707C">
        <w:rPr>
          <w:rFonts w:ascii="Times New Roman" w:hAnsi="Times New Roman" w:cs="Times New Roman"/>
          <w:sz w:val="24"/>
          <w:szCs w:val="24"/>
        </w:rPr>
        <w:t xml:space="preserve">consider </w:t>
      </w:r>
      <w:r w:rsidR="00A57221" w:rsidRPr="0072707C">
        <w:rPr>
          <w:rFonts w:ascii="Times New Roman" w:hAnsi="Times New Roman" w:cs="Times New Roman"/>
          <w:sz w:val="24"/>
          <w:szCs w:val="24"/>
        </w:rPr>
        <w:t>join</w:t>
      </w:r>
      <w:r w:rsidR="007B2473" w:rsidRPr="0072707C">
        <w:rPr>
          <w:rFonts w:ascii="Times New Roman" w:hAnsi="Times New Roman" w:cs="Times New Roman"/>
          <w:sz w:val="24"/>
          <w:szCs w:val="24"/>
        </w:rPr>
        <w:t>ing</w:t>
      </w:r>
      <w:r w:rsidR="00A57221" w:rsidRPr="0072707C">
        <w:rPr>
          <w:rFonts w:ascii="Times New Roman" w:hAnsi="Times New Roman" w:cs="Times New Roman"/>
          <w:sz w:val="24"/>
          <w:szCs w:val="24"/>
        </w:rPr>
        <w:t xml:space="preserve"> the third party purchaser</w:t>
      </w:r>
      <w:r w:rsidR="006976DF">
        <w:rPr>
          <w:rFonts w:ascii="Times New Roman" w:hAnsi="Times New Roman" w:cs="Times New Roman"/>
          <w:sz w:val="24"/>
          <w:szCs w:val="24"/>
        </w:rPr>
        <w:t>,</w:t>
      </w:r>
      <w:r w:rsidR="00A57221" w:rsidRPr="0072707C">
        <w:rPr>
          <w:rFonts w:ascii="Times New Roman" w:hAnsi="Times New Roman" w:cs="Times New Roman"/>
          <w:sz w:val="24"/>
          <w:szCs w:val="24"/>
        </w:rPr>
        <w:t xml:space="preserve"> Chinya Investments to these proceedings. </w:t>
      </w:r>
      <w:r w:rsidR="007B2473" w:rsidRPr="0072707C">
        <w:rPr>
          <w:rFonts w:ascii="Times New Roman" w:hAnsi="Times New Roman" w:cs="Times New Roman"/>
          <w:sz w:val="24"/>
          <w:szCs w:val="24"/>
        </w:rPr>
        <w:t xml:space="preserve">That request must have been an afterthought following exchanges between counsel and the court. </w:t>
      </w:r>
      <w:r w:rsidR="008C07FB" w:rsidRPr="0072707C">
        <w:rPr>
          <w:rFonts w:ascii="Times New Roman" w:hAnsi="Times New Roman" w:cs="Times New Roman"/>
          <w:sz w:val="24"/>
          <w:szCs w:val="24"/>
        </w:rPr>
        <w:t xml:space="preserve">As correctly submitted by Mr </w:t>
      </w:r>
      <w:r w:rsidR="008C07FB" w:rsidRPr="0072707C">
        <w:rPr>
          <w:rFonts w:ascii="Times New Roman" w:hAnsi="Times New Roman" w:cs="Times New Roman"/>
          <w:i/>
          <w:sz w:val="24"/>
          <w:szCs w:val="24"/>
        </w:rPr>
        <w:t>Magwaliba</w:t>
      </w:r>
      <w:r w:rsidR="008C07FB" w:rsidRPr="0072707C">
        <w:rPr>
          <w:rFonts w:ascii="Times New Roman" w:hAnsi="Times New Roman" w:cs="Times New Roman"/>
          <w:sz w:val="24"/>
          <w:szCs w:val="24"/>
        </w:rPr>
        <w:t>, the applicant was informed of the sale to the third party through the second respondent’s notice of opposition. The agreement of sale between the second respondent and Chinya Investments was an attachment to the notice of opposition.</w:t>
      </w:r>
      <w:r w:rsidR="008C07FB" w:rsidRPr="0072707C">
        <w:rPr>
          <w:rStyle w:val="FootnoteReference"/>
          <w:rFonts w:ascii="Times New Roman" w:hAnsi="Times New Roman" w:cs="Times New Roman"/>
          <w:sz w:val="24"/>
          <w:szCs w:val="24"/>
        </w:rPr>
        <w:footnoteReference w:id="13"/>
      </w:r>
      <w:r w:rsidR="008C07FB" w:rsidRPr="0072707C">
        <w:rPr>
          <w:rFonts w:ascii="Times New Roman" w:hAnsi="Times New Roman" w:cs="Times New Roman"/>
          <w:sz w:val="24"/>
          <w:szCs w:val="24"/>
        </w:rPr>
        <w:t xml:space="preserve"> It was signed on 7 August 2020. The opposing affidavit was filed on 3 September 2020 and served on the applicant’s legal practitioners. </w:t>
      </w:r>
    </w:p>
    <w:p w14:paraId="5F41C7AB" w14:textId="02AD65BA" w:rsidR="00B11D14" w:rsidRPr="0072707C" w:rsidRDefault="008C07FB" w:rsidP="00726409">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applicant filed an answering affidavit which did not even address the sale of the property to the third party. The heads of argument did not hint on the </w:t>
      </w:r>
      <w:r w:rsidR="00C32CED" w:rsidRPr="0072707C">
        <w:rPr>
          <w:rFonts w:ascii="Times New Roman" w:hAnsi="Times New Roman" w:cs="Times New Roman"/>
          <w:sz w:val="24"/>
          <w:szCs w:val="24"/>
        </w:rPr>
        <w:t xml:space="preserve">joinder of the </w:t>
      </w:r>
      <w:r w:rsidRPr="0072707C">
        <w:rPr>
          <w:rFonts w:ascii="Times New Roman" w:hAnsi="Times New Roman" w:cs="Times New Roman"/>
          <w:sz w:val="24"/>
          <w:szCs w:val="24"/>
        </w:rPr>
        <w:t xml:space="preserve">third </w:t>
      </w:r>
      <w:r w:rsidR="00C32CED" w:rsidRPr="0072707C">
        <w:rPr>
          <w:rFonts w:ascii="Times New Roman" w:hAnsi="Times New Roman" w:cs="Times New Roman"/>
          <w:sz w:val="24"/>
          <w:szCs w:val="24"/>
        </w:rPr>
        <w:t xml:space="preserve">party. No application was made for the joinder of Chinya Investments at the commencement of </w:t>
      </w:r>
      <w:r w:rsidR="00726409" w:rsidRPr="0072707C">
        <w:rPr>
          <w:rFonts w:ascii="Times New Roman" w:hAnsi="Times New Roman" w:cs="Times New Roman"/>
          <w:sz w:val="24"/>
          <w:szCs w:val="24"/>
        </w:rPr>
        <w:t xml:space="preserve">the </w:t>
      </w:r>
      <w:r w:rsidR="00C32CED" w:rsidRPr="0072707C">
        <w:rPr>
          <w:rFonts w:ascii="Times New Roman" w:hAnsi="Times New Roman" w:cs="Times New Roman"/>
          <w:sz w:val="24"/>
          <w:szCs w:val="24"/>
        </w:rPr>
        <w:lastRenderedPageBreak/>
        <w:t xml:space="preserve">oral submissions despite the applicant’s knowledge of the sale and the likelihood of the transfer of title to the new purchaser. </w:t>
      </w:r>
      <w:r w:rsidR="00D5144E" w:rsidRPr="0072707C">
        <w:rPr>
          <w:rFonts w:ascii="Times New Roman" w:hAnsi="Times New Roman" w:cs="Times New Roman"/>
          <w:sz w:val="24"/>
          <w:szCs w:val="24"/>
        </w:rPr>
        <w:t xml:space="preserve">There being no application for joinder, there is nothing for the court to determine. The matter must </w:t>
      </w:r>
      <w:r w:rsidR="0052286C">
        <w:rPr>
          <w:rFonts w:ascii="Times New Roman" w:hAnsi="Times New Roman" w:cs="Times New Roman"/>
          <w:sz w:val="24"/>
          <w:szCs w:val="24"/>
        </w:rPr>
        <w:t xml:space="preserve">be </w:t>
      </w:r>
      <w:r w:rsidR="00D5144E" w:rsidRPr="0072707C">
        <w:rPr>
          <w:rFonts w:ascii="Times New Roman" w:hAnsi="Times New Roman" w:cs="Times New Roman"/>
          <w:sz w:val="24"/>
          <w:szCs w:val="24"/>
        </w:rPr>
        <w:t xml:space="preserve">resolved on the basis of the parties before the court. </w:t>
      </w:r>
    </w:p>
    <w:p w14:paraId="5270A3EF" w14:textId="5762054F" w:rsidR="00BD0E82" w:rsidRPr="0072707C" w:rsidRDefault="00D5144E" w:rsidP="00EA0DDF">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t xml:space="preserve">Mr </w:t>
      </w:r>
      <w:r w:rsidRPr="0072707C">
        <w:rPr>
          <w:rFonts w:ascii="Times New Roman" w:hAnsi="Times New Roman" w:cs="Times New Roman"/>
          <w:i/>
          <w:sz w:val="24"/>
          <w:szCs w:val="24"/>
        </w:rPr>
        <w:t xml:space="preserve">Magwaliba </w:t>
      </w:r>
      <w:r w:rsidRPr="0072707C">
        <w:rPr>
          <w:rFonts w:ascii="Times New Roman" w:hAnsi="Times New Roman" w:cs="Times New Roman"/>
          <w:sz w:val="24"/>
          <w:szCs w:val="24"/>
        </w:rPr>
        <w:t xml:space="preserve">submitted that the claims by the applicant had prescribed. Two applications for the setting aside of the sale on common law grounds </w:t>
      </w:r>
      <w:r w:rsidR="006976DF">
        <w:rPr>
          <w:rFonts w:ascii="Times New Roman" w:hAnsi="Times New Roman" w:cs="Times New Roman"/>
          <w:sz w:val="24"/>
          <w:szCs w:val="24"/>
        </w:rPr>
        <w:t xml:space="preserve">were </w:t>
      </w:r>
      <w:r w:rsidRPr="0072707C">
        <w:rPr>
          <w:rFonts w:ascii="Times New Roman" w:hAnsi="Times New Roman" w:cs="Times New Roman"/>
          <w:sz w:val="24"/>
          <w:szCs w:val="24"/>
        </w:rPr>
        <w:t>filed and withdrawn within three years. The present application was filed in 2020</w:t>
      </w:r>
      <w:r w:rsidR="006976DF">
        <w:rPr>
          <w:rFonts w:ascii="Times New Roman" w:hAnsi="Times New Roman" w:cs="Times New Roman"/>
          <w:sz w:val="24"/>
          <w:szCs w:val="24"/>
        </w:rPr>
        <w:t>,</w:t>
      </w:r>
      <w:r w:rsidRPr="0072707C">
        <w:rPr>
          <w:rFonts w:ascii="Times New Roman" w:hAnsi="Times New Roman" w:cs="Times New Roman"/>
          <w:sz w:val="24"/>
          <w:szCs w:val="24"/>
        </w:rPr>
        <w:t xml:space="preserve"> well outside the three year</w:t>
      </w:r>
      <w:r w:rsidR="006976DF">
        <w:rPr>
          <w:rFonts w:ascii="Times New Roman" w:hAnsi="Times New Roman" w:cs="Times New Roman"/>
          <w:sz w:val="24"/>
          <w:szCs w:val="24"/>
        </w:rPr>
        <w:t xml:space="preserve"> prescription period</w:t>
      </w:r>
      <w:r w:rsidRPr="0072707C">
        <w:rPr>
          <w:rFonts w:ascii="Times New Roman" w:hAnsi="Times New Roman" w:cs="Times New Roman"/>
          <w:sz w:val="24"/>
          <w:szCs w:val="24"/>
        </w:rPr>
        <w:t xml:space="preserve">. </w:t>
      </w:r>
      <w:r w:rsidR="00121175" w:rsidRPr="0072707C">
        <w:rPr>
          <w:rFonts w:ascii="Times New Roman" w:hAnsi="Times New Roman" w:cs="Times New Roman"/>
          <w:sz w:val="24"/>
          <w:szCs w:val="24"/>
        </w:rPr>
        <w:t>No further submissions were made as regards the period from which the court should consider the cause of action to have arisen for purposes of determining whether the claim had prescribed</w:t>
      </w:r>
      <w:r w:rsidR="00726409" w:rsidRPr="0072707C">
        <w:rPr>
          <w:rFonts w:ascii="Times New Roman" w:hAnsi="Times New Roman" w:cs="Times New Roman"/>
          <w:sz w:val="24"/>
          <w:szCs w:val="24"/>
        </w:rPr>
        <w:t xml:space="preserve"> or not</w:t>
      </w:r>
      <w:r w:rsidR="00121175" w:rsidRPr="0072707C">
        <w:rPr>
          <w:rFonts w:ascii="Times New Roman" w:hAnsi="Times New Roman" w:cs="Times New Roman"/>
          <w:sz w:val="24"/>
          <w:szCs w:val="24"/>
        </w:rPr>
        <w:t xml:space="preserve">. </w:t>
      </w:r>
      <w:r w:rsidR="00BD0E82" w:rsidRPr="0072707C">
        <w:rPr>
          <w:rFonts w:ascii="Times New Roman" w:hAnsi="Times New Roman" w:cs="Times New Roman"/>
          <w:sz w:val="24"/>
          <w:szCs w:val="24"/>
        </w:rPr>
        <w:t xml:space="preserve">The date or the time when the cause of action arose is critical </w:t>
      </w:r>
      <w:r w:rsidR="006976DF">
        <w:rPr>
          <w:rFonts w:ascii="Times New Roman" w:hAnsi="Times New Roman" w:cs="Times New Roman"/>
          <w:sz w:val="24"/>
          <w:szCs w:val="24"/>
        </w:rPr>
        <w:t xml:space="preserve">in </w:t>
      </w:r>
      <w:r w:rsidR="00BD0E82" w:rsidRPr="0072707C">
        <w:rPr>
          <w:rFonts w:ascii="Times New Roman" w:hAnsi="Times New Roman" w:cs="Times New Roman"/>
          <w:sz w:val="24"/>
          <w:szCs w:val="24"/>
        </w:rPr>
        <w:t xml:space="preserve">determining when prescription started to run. In the absence of further submissions on that point, then the court is constrained </w:t>
      </w:r>
      <w:r w:rsidR="006976DF">
        <w:rPr>
          <w:rFonts w:ascii="Times New Roman" w:hAnsi="Times New Roman" w:cs="Times New Roman"/>
          <w:sz w:val="24"/>
          <w:szCs w:val="24"/>
        </w:rPr>
        <w:t xml:space="preserve">from making </w:t>
      </w:r>
      <w:r w:rsidR="00BD0E82" w:rsidRPr="0072707C">
        <w:rPr>
          <w:rFonts w:ascii="Times New Roman" w:hAnsi="Times New Roman" w:cs="Times New Roman"/>
          <w:sz w:val="24"/>
          <w:szCs w:val="24"/>
        </w:rPr>
        <w:t xml:space="preserve">a determination on that point. </w:t>
      </w:r>
    </w:p>
    <w:p w14:paraId="3C7791D1" w14:textId="76FA9258" w:rsidR="00DB0BD2" w:rsidRPr="0072707C" w:rsidRDefault="00BD0E82" w:rsidP="00EA0DDF">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t xml:space="preserve">Coming to the merits of the application, it is common cause that three grounds for review were motivated in pursuit of the relief sought. The first respondent’s conduct was impugned on the basis of: gross unreasonableness; bias in favour of the second respondent; and gross procedural irregularities in the manner in which the sale in execution was conducted. </w:t>
      </w:r>
    </w:p>
    <w:p w14:paraId="0CD806BD" w14:textId="668E7E87" w:rsidR="00CF04AF" w:rsidRPr="0072707C" w:rsidRDefault="00DB0BD2" w:rsidP="00CF04AF">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r>
      <w:r w:rsidR="00754662" w:rsidRPr="0072707C">
        <w:rPr>
          <w:rFonts w:ascii="Times New Roman" w:hAnsi="Times New Roman" w:cs="Times New Roman"/>
          <w:sz w:val="24"/>
          <w:szCs w:val="24"/>
        </w:rPr>
        <w:t xml:space="preserve">An application to set aside a sale that has been confirmed, with title having already passed to a third party is no mean task. </w:t>
      </w:r>
      <w:r w:rsidR="00726409" w:rsidRPr="0072707C">
        <w:rPr>
          <w:rFonts w:ascii="Times New Roman" w:hAnsi="Times New Roman" w:cs="Times New Roman"/>
          <w:sz w:val="24"/>
          <w:szCs w:val="24"/>
        </w:rPr>
        <w:t>Courts are generally slow to interfere with judicial sales</w:t>
      </w:r>
      <w:r w:rsidR="00A42CF1">
        <w:rPr>
          <w:rFonts w:ascii="Times New Roman" w:hAnsi="Times New Roman" w:cs="Times New Roman"/>
          <w:sz w:val="24"/>
          <w:szCs w:val="24"/>
        </w:rPr>
        <w:t xml:space="preserve">, especially where title has changed hands. This is justifiably so because the integrity of judicial sales must be preserved </w:t>
      </w:r>
      <w:r w:rsidR="00173A63">
        <w:rPr>
          <w:rFonts w:ascii="Times New Roman" w:hAnsi="Times New Roman" w:cs="Times New Roman"/>
          <w:sz w:val="24"/>
          <w:szCs w:val="24"/>
        </w:rPr>
        <w:t xml:space="preserve">in order to foster confidence in the justice delivery system. </w:t>
      </w:r>
      <w:r w:rsidR="00726409" w:rsidRPr="0072707C">
        <w:rPr>
          <w:rFonts w:ascii="Times New Roman" w:hAnsi="Times New Roman" w:cs="Times New Roman"/>
          <w:sz w:val="24"/>
          <w:szCs w:val="24"/>
        </w:rPr>
        <w:t xml:space="preserve"> </w:t>
      </w:r>
      <w:r w:rsidR="00173A63">
        <w:rPr>
          <w:rFonts w:ascii="Times New Roman" w:hAnsi="Times New Roman" w:cs="Times New Roman"/>
          <w:sz w:val="24"/>
          <w:szCs w:val="24"/>
        </w:rPr>
        <w:t>Creditors resort to courts of law in order to recover their debts, because they have confidence in the justice delivery system. Third parties who purchase properties at auction sales also look to the law and the courts for protection. For that reason, it will only be in exceptional circumstances that a court will set aside a sale that has not only been confirmed, but title has already passed to a third party.</w:t>
      </w:r>
      <w:r w:rsidR="00CF04AF" w:rsidRPr="0072707C">
        <w:rPr>
          <w:rFonts w:ascii="Times New Roman" w:hAnsi="Times New Roman" w:cs="Times New Roman"/>
          <w:sz w:val="24"/>
          <w:szCs w:val="24"/>
        </w:rPr>
        <w:t xml:space="preserve"> In </w:t>
      </w:r>
      <w:r w:rsidR="00CF04AF" w:rsidRPr="0072707C">
        <w:rPr>
          <w:rFonts w:ascii="Times New Roman" w:hAnsi="Times New Roman" w:cs="Times New Roman"/>
          <w:i/>
          <w:sz w:val="24"/>
          <w:szCs w:val="24"/>
        </w:rPr>
        <w:t xml:space="preserve">Chiwanza </w:t>
      </w:r>
      <w:r w:rsidR="00CF04AF" w:rsidRPr="0072707C">
        <w:rPr>
          <w:rFonts w:ascii="Times New Roman" w:hAnsi="Times New Roman" w:cs="Times New Roman"/>
          <w:sz w:val="24"/>
          <w:szCs w:val="24"/>
        </w:rPr>
        <w:t>v</w:t>
      </w:r>
      <w:r w:rsidR="00CF04AF" w:rsidRPr="0072707C">
        <w:rPr>
          <w:rFonts w:ascii="Times New Roman" w:hAnsi="Times New Roman" w:cs="Times New Roman"/>
          <w:i/>
          <w:sz w:val="24"/>
          <w:szCs w:val="24"/>
        </w:rPr>
        <w:t xml:space="preserve"> Matanda and 5 others</w:t>
      </w:r>
      <w:r w:rsidR="00CF04AF" w:rsidRPr="0072707C">
        <w:rPr>
          <w:rStyle w:val="FootnoteReference"/>
          <w:rFonts w:ascii="Times New Roman" w:hAnsi="Times New Roman" w:cs="Times New Roman"/>
          <w:i/>
          <w:sz w:val="24"/>
          <w:szCs w:val="24"/>
        </w:rPr>
        <w:footnoteReference w:id="14"/>
      </w:r>
      <w:r w:rsidR="00CF04AF" w:rsidRPr="0072707C">
        <w:rPr>
          <w:rFonts w:ascii="Times New Roman" w:hAnsi="Times New Roman" w:cs="Times New Roman"/>
          <w:i/>
          <w:sz w:val="24"/>
          <w:szCs w:val="24"/>
        </w:rPr>
        <w:t xml:space="preserve"> </w:t>
      </w:r>
      <w:r w:rsidR="00CF04AF" w:rsidRPr="00886225">
        <w:rPr>
          <w:rFonts w:ascii="Times New Roman" w:hAnsi="Times New Roman" w:cs="Times New Roman"/>
          <w:smallCaps/>
          <w:sz w:val="24"/>
          <w:szCs w:val="24"/>
        </w:rPr>
        <w:t>Makarau</w:t>
      </w:r>
      <w:r w:rsidR="00CF04AF" w:rsidRPr="0072707C">
        <w:rPr>
          <w:rFonts w:ascii="Times New Roman" w:hAnsi="Times New Roman" w:cs="Times New Roman"/>
          <w:sz w:val="24"/>
          <w:szCs w:val="24"/>
        </w:rPr>
        <w:t xml:space="preserve"> J (as she then was) remarked as follows on page 3 of her judgment:</w:t>
      </w:r>
    </w:p>
    <w:p w14:paraId="56872899" w14:textId="6E1C811A" w:rsidR="00CF04AF" w:rsidRPr="0072707C" w:rsidRDefault="00CF04AF" w:rsidP="00726409">
      <w:pPr>
        <w:spacing w:line="240" w:lineRule="auto"/>
        <w:ind w:left="709"/>
        <w:jc w:val="both"/>
        <w:rPr>
          <w:rFonts w:ascii="Times New Roman" w:hAnsi="Times New Roman" w:cs="Times New Roman"/>
        </w:rPr>
      </w:pPr>
      <w:r w:rsidRPr="0072707C">
        <w:rPr>
          <w:rFonts w:ascii="Times New Roman" w:hAnsi="Times New Roman" w:cs="Times New Roman"/>
        </w:rPr>
        <w:t>“The approach to this court after a sale in execution has been confirmed and in the absence of a prior approach to the Sheriff in terms of the rules is in my view to be based on the general grounds of review as provided for at common law. These would include such considerations as gross unreasonableness, bias and procedural irregularities but cannot include such grounds as an unreasonably low price or that the sale was not properly conducted as provided for under the rules unless such can be subsumed in the recognised grounds of review at common law”</w:t>
      </w:r>
      <w:r w:rsidR="00726409" w:rsidRPr="0072707C">
        <w:rPr>
          <w:rFonts w:ascii="Times New Roman" w:hAnsi="Times New Roman" w:cs="Times New Roman"/>
        </w:rPr>
        <w:t>.</w:t>
      </w:r>
    </w:p>
    <w:p w14:paraId="056579D8" w14:textId="6EB0DB6B" w:rsidR="004133A8" w:rsidRPr="0072707C" w:rsidRDefault="004133A8" w:rsidP="004133A8">
      <w:pPr>
        <w:pStyle w:val="NormalWeb"/>
        <w:shd w:val="clear" w:color="auto" w:fill="FFFFFF"/>
        <w:spacing w:before="0" w:beforeAutospacing="0" w:after="0" w:afterAutospacing="0" w:line="360" w:lineRule="auto"/>
        <w:ind w:firstLine="720"/>
        <w:jc w:val="both"/>
        <w:rPr>
          <w:shd w:val="clear" w:color="auto" w:fill="FFFFFF"/>
        </w:rPr>
      </w:pPr>
      <w:r w:rsidRPr="0072707C">
        <w:lastRenderedPageBreak/>
        <w:t xml:space="preserve">In </w:t>
      </w:r>
      <w:r w:rsidRPr="0072707C">
        <w:rPr>
          <w:rStyle w:val="Emphasis"/>
          <w:shd w:val="clear" w:color="auto" w:fill="FFFFFF"/>
        </w:rPr>
        <w:t xml:space="preserve">Mapedzamombe </w:t>
      </w:r>
      <w:r w:rsidRPr="0072707C">
        <w:rPr>
          <w:rStyle w:val="Emphasis"/>
          <w:i w:val="0"/>
          <w:shd w:val="clear" w:color="auto" w:fill="FFFFFF"/>
        </w:rPr>
        <w:t>v</w:t>
      </w:r>
      <w:r w:rsidRPr="0072707C">
        <w:rPr>
          <w:rStyle w:val="Emphasis"/>
          <w:shd w:val="clear" w:color="auto" w:fill="FFFFFF"/>
        </w:rPr>
        <w:t xml:space="preserve"> Commercial Bank of Zimbabwe and Another</w:t>
      </w:r>
      <w:r w:rsidRPr="0072707C">
        <w:rPr>
          <w:shd w:val="clear" w:color="auto" w:fill="FFFFFF"/>
        </w:rPr>
        <w:t>,</w:t>
      </w:r>
      <w:r w:rsidRPr="0072707C">
        <w:rPr>
          <w:rStyle w:val="FootnoteReference"/>
          <w:shd w:val="clear" w:color="auto" w:fill="FFFFFF"/>
        </w:rPr>
        <w:footnoteReference w:id="15"/>
      </w:r>
      <w:r w:rsidRPr="0072707C">
        <w:rPr>
          <w:shd w:val="clear" w:color="auto" w:fill="FFFFFF"/>
        </w:rPr>
        <w:t xml:space="preserve"> </w:t>
      </w:r>
      <w:r w:rsidRPr="00886225">
        <w:rPr>
          <w:smallCaps/>
        </w:rPr>
        <w:t>G</w:t>
      </w:r>
      <w:r w:rsidR="00886225" w:rsidRPr="00886225">
        <w:rPr>
          <w:smallCaps/>
        </w:rPr>
        <w:t>ubbay</w:t>
      </w:r>
      <w:r w:rsidRPr="0072707C">
        <w:t xml:space="preserve"> CJ had laid the foundation of the law when he said</w:t>
      </w:r>
      <w:r w:rsidRPr="0072707C">
        <w:rPr>
          <w:shd w:val="clear" w:color="auto" w:fill="FFFFFF"/>
        </w:rPr>
        <w:t>:</w:t>
      </w:r>
    </w:p>
    <w:p w14:paraId="21000F0A" w14:textId="77777777" w:rsidR="004133A8" w:rsidRPr="0072707C" w:rsidRDefault="004133A8" w:rsidP="008C2EF3">
      <w:pPr>
        <w:pStyle w:val="NormalWeb"/>
        <w:shd w:val="clear" w:color="auto" w:fill="FFFFFF"/>
        <w:spacing w:before="0" w:beforeAutospacing="0" w:after="0" w:afterAutospacing="0"/>
        <w:ind w:left="720"/>
        <w:jc w:val="both"/>
        <w:rPr>
          <w:sz w:val="22"/>
          <w:szCs w:val="22"/>
        </w:rPr>
      </w:pPr>
      <w:r w:rsidRPr="0072707C">
        <w:rPr>
          <w:sz w:val="22"/>
          <w:szCs w:val="22"/>
        </w:rPr>
        <w:t>“Before a sale is confirmed in terms of r 360, it is a conditional sale and any interested party may apply to court for it to be set aside. At that stage, even though the court has a discretion to set aside the sale in certain circumstances, it will not readily do so. See </w:t>
      </w:r>
      <w:r w:rsidRPr="0072707C">
        <w:rPr>
          <w:rStyle w:val="Emphasis"/>
          <w:sz w:val="22"/>
          <w:szCs w:val="22"/>
        </w:rPr>
        <w:t xml:space="preserve">Lalla </w:t>
      </w:r>
      <w:r w:rsidRPr="00E66915">
        <w:rPr>
          <w:rStyle w:val="Emphasis"/>
          <w:i w:val="0"/>
          <w:sz w:val="22"/>
          <w:szCs w:val="22"/>
        </w:rPr>
        <w:t>v</w:t>
      </w:r>
      <w:r w:rsidRPr="0072707C">
        <w:rPr>
          <w:rStyle w:val="Emphasis"/>
          <w:sz w:val="22"/>
          <w:szCs w:val="22"/>
        </w:rPr>
        <w:t xml:space="preserve"> Bhura</w:t>
      </w:r>
      <w:r w:rsidRPr="0072707C">
        <w:rPr>
          <w:sz w:val="22"/>
          <w:szCs w:val="22"/>
        </w:rPr>
        <w:t> supra at 283A-B. Once confirmed by the sheriff in compliance with r 360, the sale of the property is no longer conditional. That being so, a court would be even more reluctant to set aside the sale pursuant to an application in terms of r 359 for it to do so. See </w:t>
      </w:r>
      <w:r w:rsidRPr="0072707C">
        <w:rPr>
          <w:rStyle w:val="Emphasis"/>
          <w:sz w:val="22"/>
          <w:szCs w:val="22"/>
        </w:rPr>
        <w:t xml:space="preserve">Naran </w:t>
      </w:r>
      <w:r w:rsidRPr="00E66915">
        <w:rPr>
          <w:rStyle w:val="Emphasis"/>
          <w:i w:val="0"/>
          <w:sz w:val="22"/>
          <w:szCs w:val="22"/>
        </w:rPr>
        <w:t>v</w:t>
      </w:r>
      <w:r w:rsidRPr="00E66915">
        <w:rPr>
          <w:i/>
          <w:sz w:val="22"/>
          <w:szCs w:val="22"/>
        </w:rPr>
        <w:t> </w:t>
      </w:r>
      <w:r w:rsidRPr="0072707C">
        <w:rPr>
          <w:rStyle w:val="Emphasis"/>
          <w:sz w:val="22"/>
          <w:szCs w:val="22"/>
        </w:rPr>
        <w:t>Midlands Chemical Industries (Private) limited</w:t>
      </w:r>
      <w:r w:rsidRPr="0072707C">
        <w:rPr>
          <w:sz w:val="22"/>
          <w:szCs w:val="22"/>
        </w:rPr>
        <w:t xml:space="preserve"> S 220/91 (not reported) at pp 6-7. </w:t>
      </w:r>
      <w:r w:rsidRPr="0072707C">
        <w:rPr>
          <w:sz w:val="22"/>
          <w:szCs w:val="22"/>
          <w:u w:val="single"/>
        </w:rPr>
        <w:t>When the sale of the property not only has been properly confirmed by the sheriff but transfer effected by him to the purchaser against payment of the price, any application to set aside the transfer falls outside r359 and must conform strictly with the principles of the common law.</w:t>
      </w:r>
      <w:r w:rsidRPr="0072707C">
        <w:rPr>
          <w:sz w:val="22"/>
          <w:szCs w:val="22"/>
        </w:rPr>
        <w:t> </w:t>
      </w:r>
    </w:p>
    <w:p w14:paraId="1A4DB59F" w14:textId="77777777" w:rsidR="004133A8" w:rsidRPr="0072707C" w:rsidRDefault="004133A8" w:rsidP="004133A8">
      <w:pPr>
        <w:pStyle w:val="NormalWeb"/>
        <w:shd w:val="clear" w:color="auto" w:fill="FFFFFF"/>
        <w:spacing w:before="0" w:beforeAutospacing="0" w:after="0" w:afterAutospacing="0"/>
        <w:ind w:left="720" w:firstLine="60"/>
        <w:jc w:val="both"/>
        <w:rPr>
          <w:sz w:val="22"/>
          <w:szCs w:val="22"/>
          <w:u w:val="single"/>
        </w:rPr>
      </w:pPr>
    </w:p>
    <w:p w14:paraId="323D5713" w14:textId="286BA5C9" w:rsidR="004133A8" w:rsidRPr="0072707C" w:rsidRDefault="004133A8" w:rsidP="004133A8">
      <w:pPr>
        <w:pStyle w:val="NormalWeb"/>
        <w:shd w:val="clear" w:color="auto" w:fill="FFFFFF"/>
        <w:spacing w:before="0" w:beforeAutospacing="0" w:after="240" w:afterAutospacing="0"/>
        <w:ind w:left="720"/>
        <w:jc w:val="both"/>
      </w:pPr>
      <w:r w:rsidRPr="0072707C">
        <w:rPr>
          <w:sz w:val="22"/>
          <w:szCs w:val="22"/>
        </w:rPr>
        <w:t xml:space="preserve">This is the insurmountable difficulty which now besets the appellant. The features urged on his behalf such as the unreasonably low price obtained at the public auction and his prospects of being able to settle the judgment debt without there being the necessity to deprive him of his home, even if they could be accepted as cogent, are of no relevance. </w:t>
      </w:r>
      <w:r w:rsidRPr="0072707C">
        <w:rPr>
          <w:sz w:val="22"/>
          <w:szCs w:val="22"/>
          <w:u w:val="single"/>
        </w:rPr>
        <w:t>This is because under the common law, immovable property sold by judicial decree after transfer has been passed cannot be impeached in the absence of an allegation of bad faith, or knowledge of the prior irregularities in the sale in execution, or fraud</w:t>
      </w:r>
      <w:r w:rsidRPr="0072707C">
        <w:rPr>
          <w:sz w:val="22"/>
          <w:szCs w:val="22"/>
        </w:rPr>
        <w:t>.”</w:t>
      </w:r>
      <w:r w:rsidRPr="0072707C">
        <w:t> (</w:t>
      </w:r>
      <w:r w:rsidR="00BD5DB9" w:rsidRPr="0072707C">
        <w:t>Underlining</w:t>
      </w:r>
      <w:r w:rsidRPr="0072707C">
        <w:t xml:space="preserve"> for emphasis)</w:t>
      </w:r>
    </w:p>
    <w:p w14:paraId="3590ABA3" w14:textId="52B74ED0" w:rsidR="00CF04AF" w:rsidRPr="0072707C" w:rsidRDefault="00CF04AF" w:rsidP="00CF04AF">
      <w:pPr>
        <w:spacing w:after="0" w:line="360" w:lineRule="auto"/>
        <w:ind w:firstLine="709"/>
        <w:jc w:val="both"/>
        <w:rPr>
          <w:rFonts w:ascii="Times New Roman" w:hAnsi="Times New Roman" w:cs="Times New Roman"/>
          <w:sz w:val="24"/>
          <w:szCs w:val="24"/>
        </w:rPr>
      </w:pPr>
      <w:r w:rsidRPr="0072707C">
        <w:rPr>
          <w:rFonts w:ascii="Times New Roman" w:hAnsi="Times New Roman" w:cs="Times New Roman"/>
          <w:sz w:val="24"/>
          <w:szCs w:val="24"/>
        </w:rPr>
        <w:t xml:space="preserve">Rule 359 of the old rules </w:t>
      </w:r>
      <w:r w:rsidR="00BD5DB9" w:rsidRPr="0072707C">
        <w:rPr>
          <w:rFonts w:ascii="Times New Roman" w:hAnsi="Times New Roman" w:cs="Times New Roman"/>
          <w:sz w:val="24"/>
          <w:szCs w:val="24"/>
        </w:rPr>
        <w:t>permit</w:t>
      </w:r>
      <w:r w:rsidR="00BD5DB9">
        <w:rPr>
          <w:rFonts w:ascii="Times New Roman" w:hAnsi="Times New Roman" w:cs="Times New Roman"/>
          <w:sz w:val="24"/>
          <w:szCs w:val="24"/>
        </w:rPr>
        <w:t>ted</w:t>
      </w:r>
      <w:r w:rsidRPr="0072707C">
        <w:rPr>
          <w:rFonts w:ascii="Times New Roman" w:hAnsi="Times New Roman" w:cs="Times New Roman"/>
          <w:sz w:val="24"/>
          <w:szCs w:val="24"/>
        </w:rPr>
        <w:t xml:space="preserve"> any person with an interest in a sale to approach the Sheriff to set aside such sale on the grounds that: the sale was improperly conducted; the property was sold for an unreasonably low price, or on any other good ground. </w:t>
      </w:r>
      <w:r w:rsidR="00173A63">
        <w:rPr>
          <w:rFonts w:ascii="Times New Roman" w:hAnsi="Times New Roman" w:cs="Times New Roman"/>
          <w:sz w:val="24"/>
          <w:szCs w:val="24"/>
        </w:rPr>
        <w:t xml:space="preserve">An attempt to set aside a sale in execution based on </w:t>
      </w:r>
      <w:r w:rsidR="002443FC">
        <w:rPr>
          <w:rFonts w:ascii="Times New Roman" w:hAnsi="Times New Roman" w:cs="Times New Roman"/>
          <w:sz w:val="24"/>
          <w:szCs w:val="24"/>
        </w:rPr>
        <w:t xml:space="preserve">submissions that ought to have made under a r 359 challenge cannot be sustained under a common law challenge. </w:t>
      </w:r>
      <w:r w:rsidR="008C2EF3" w:rsidRPr="0072707C">
        <w:rPr>
          <w:rFonts w:ascii="Times New Roman" w:hAnsi="Times New Roman" w:cs="Times New Roman"/>
          <w:sz w:val="24"/>
          <w:szCs w:val="24"/>
        </w:rPr>
        <w:t>T</w:t>
      </w:r>
      <w:r w:rsidR="004133A8" w:rsidRPr="0072707C">
        <w:rPr>
          <w:rFonts w:ascii="Times New Roman" w:hAnsi="Times New Roman" w:cs="Times New Roman"/>
          <w:sz w:val="24"/>
          <w:szCs w:val="24"/>
        </w:rPr>
        <w:t xml:space="preserve">he applicant approached the court on common law grounds. </w:t>
      </w:r>
      <w:r w:rsidR="00093E61" w:rsidRPr="0072707C">
        <w:rPr>
          <w:rFonts w:ascii="Times New Roman" w:hAnsi="Times New Roman" w:cs="Times New Roman"/>
          <w:sz w:val="24"/>
          <w:szCs w:val="24"/>
        </w:rPr>
        <w:t>I now turn to consider the</w:t>
      </w:r>
      <w:r w:rsidR="008C2EF3" w:rsidRPr="0072707C">
        <w:rPr>
          <w:rFonts w:ascii="Times New Roman" w:hAnsi="Times New Roman" w:cs="Times New Roman"/>
          <w:sz w:val="24"/>
          <w:szCs w:val="24"/>
        </w:rPr>
        <w:t>se</w:t>
      </w:r>
      <w:r w:rsidR="00093E61" w:rsidRPr="0072707C">
        <w:rPr>
          <w:rFonts w:ascii="Times New Roman" w:hAnsi="Times New Roman" w:cs="Times New Roman"/>
          <w:sz w:val="24"/>
          <w:szCs w:val="24"/>
        </w:rPr>
        <w:t xml:space="preserve"> common law grounds to determine if the</w:t>
      </w:r>
      <w:r w:rsidR="008C2EF3" w:rsidRPr="0072707C">
        <w:rPr>
          <w:rFonts w:ascii="Times New Roman" w:hAnsi="Times New Roman" w:cs="Times New Roman"/>
          <w:sz w:val="24"/>
          <w:szCs w:val="24"/>
        </w:rPr>
        <w:t>re exists basis for</w:t>
      </w:r>
      <w:r w:rsidR="00093E61" w:rsidRPr="0072707C">
        <w:rPr>
          <w:rFonts w:ascii="Times New Roman" w:hAnsi="Times New Roman" w:cs="Times New Roman"/>
          <w:sz w:val="24"/>
          <w:szCs w:val="24"/>
        </w:rPr>
        <w:t xml:space="preserve"> granting the relief sought. </w:t>
      </w:r>
    </w:p>
    <w:p w14:paraId="0D54B01F" w14:textId="04F5593A" w:rsidR="00093E61" w:rsidRPr="0072707C" w:rsidRDefault="00093E61" w:rsidP="00093E61">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Gross Unreasonableness in the conduct of the first respondent</w:t>
      </w:r>
    </w:p>
    <w:p w14:paraId="0C666FF5" w14:textId="1D03B252" w:rsidR="006D6C35" w:rsidRPr="0072707C" w:rsidRDefault="00086F0A" w:rsidP="00093E61">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applicant claimed that the purchase price was not paid in full within the required time frames in breach of the agreement of sale between the first and second respondents. </w:t>
      </w:r>
      <w:r w:rsidR="00371D7F" w:rsidRPr="0072707C">
        <w:rPr>
          <w:rFonts w:ascii="Times New Roman" w:hAnsi="Times New Roman" w:cs="Times New Roman"/>
          <w:sz w:val="24"/>
          <w:szCs w:val="24"/>
        </w:rPr>
        <w:t xml:space="preserve">The purchase price of the property was US$111, 200.00 in terms of the </w:t>
      </w:r>
      <w:r w:rsidR="0016440D" w:rsidRPr="0072707C">
        <w:rPr>
          <w:rFonts w:ascii="Times New Roman" w:hAnsi="Times New Roman" w:cs="Times New Roman"/>
          <w:sz w:val="24"/>
          <w:szCs w:val="24"/>
        </w:rPr>
        <w:t>purchase price clause</w:t>
      </w:r>
      <w:r w:rsidR="00371D7F" w:rsidRPr="0072707C">
        <w:rPr>
          <w:rFonts w:ascii="Times New Roman" w:hAnsi="Times New Roman" w:cs="Times New Roman"/>
          <w:sz w:val="24"/>
          <w:szCs w:val="24"/>
        </w:rPr>
        <w:t>.</w:t>
      </w:r>
      <w:r w:rsidR="00371D7F" w:rsidRPr="0072707C">
        <w:rPr>
          <w:rStyle w:val="FootnoteReference"/>
          <w:rFonts w:ascii="Times New Roman" w:hAnsi="Times New Roman" w:cs="Times New Roman"/>
          <w:sz w:val="24"/>
          <w:szCs w:val="24"/>
        </w:rPr>
        <w:footnoteReference w:id="16"/>
      </w:r>
      <w:r w:rsidR="00371D7F" w:rsidRPr="0072707C">
        <w:rPr>
          <w:rFonts w:ascii="Times New Roman" w:hAnsi="Times New Roman" w:cs="Times New Roman"/>
          <w:sz w:val="24"/>
          <w:szCs w:val="24"/>
        </w:rPr>
        <w:t xml:space="preserve"> </w:t>
      </w:r>
      <w:r w:rsidR="006D6C35" w:rsidRPr="0072707C">
        <w:rPr>
          <w:rFonts w:ascii="Times New Roman" w:hAnsi="Times New Roman" w:cs="Times New Roman"/>
          <w:sz w:val="24"/>
          <w:szCs w:val="24"/>
        </w:rPr>
        <w:t xml:space="preserve">There were also allegations that the </w:t>
      </w:r>
      <w:r w:rsidR="00DE1804" w:rsidRPr="0072707C">
        <w:rPr>
          <w:rFonts w:ascii="Times New Roman" w:hAnsi="Times New Roman" w:cs="Times New Roman"/>
          <w:sz w:val="24"/>
          <w:szCs w:val="24"/>
        </w:rPr>
        <w:t>auctioneer’s</w:t>
      </w:r>
      <w:r w:rsidR="006D6C35" w:rsidRPr="0072707C">
        <w:rPr>
          <w:rFonts w:ascii="Times New Roman" w:hAnsi="Times New Roman" w:cs="Times New Roman"/>
          <w:sz w:val="24"/>
          <w:szCs w:val="24"/>
        </w:rPr>
        <w:t xml:space="preserve"> commission of 5%, VAT on the commission and Capital Gains Tax were either not paid or were deducted from the proceeds of the sale to the prejudice of the applicant. In terms of the mode of payment</w:t>
      </w:r>
      <w:r w:rsidR="002443FC">
        <w:rPr>
          <w:rFonts w:ascii="Times New Roman" w:hAnsi="Times New Roman" w:cs="Times New Roman"/>
          <w:sz w:val="24"/>
          <w:szCs w:val="24"/>
        </w:rPr>
        <w:t xml:space="preserve"> provision of the agreement of sale</w:t>
      </w:r>
      <w:r w:rsidR="006D6C35" w:rsidRPr="0072707C">
        <w:rPr>
          <w:rFonts w:ascii="Times New Roman" w:hAnsi="Times New Roman" w:cs="Times New Roman"/>
          <w:sz w:val="24"/>
          <w:szCs w:val="24"/>
        </w:rPr>
        <w:t xml:space="preserve">, the purchaser was required to pay cash on signing </w:t>
      </w:r>
      <w:r w:rsidR="002443FC">
        <w:rPr>
          <w:rFonts w:ascii="Times New Roman" w:hAnsi="Times New Roman" w:cs="Times New Roman"/>
          <w:sz w:val="24"/>
          <w:szCs w:val="24"/>
        </w:rPr>
        <w:t xml:space="preserve">of </w:t>
      </w:r>
      <w:r w:rsidR="006D6C35" w:rsidRPr="0072707C">
        <w:rPr>
          <w:rFonts w:ascii="Times New Roman" w:hAnsi="Times New Roman" w:cs="Times New Roman"/>
          <w:sz w:val="24"/>
          <w:szCs w:val="24"/>
        </w:rPr>
        <w:t xml:space="preserve">the agreement of sale into the </w:t>
      </w:r>
      <w:r w:rsidR="006D6C35" w:rsidRPr="0072707C">
        <w:rPr>
          <w:rFonts w:ascii="Times New Roman" w:hAnsi="Times New Roman" w:cs="Times New Roman"/>
          <w:sz w:val="24"/>
          <w:szCs w:val="24"/>
        </w:rPr>
        <w:lastRenderedPageBreak/>
        <w:t xml:space="preserve">Sheriff’s Account </w:t>
      </w:r>
      <w:r w:rsidR="002443FC">
        <w:rPr>
          <w:rFonts w:ascii="Times New Roman" w:hAnsi="Times New Roman" w:cs="Times New Roman"/>
          <w:sz w:val="24"/>
          <w:szCs w:val="24"/>
        </w:rPr>
        <w:t>at</w:t>
      </w:r>
      <w:r w:rsidR="006D6C35" w:rsidRPr="0072707C">
        <w:rPr>
          <w:rFonts w:ascii="Times New Roman" w:hAnsi="Times New Roman" w:cs="Times New Roman"/>
          <w:sz w:val="24"/>
          <w:szCs w:val="24"/>
        </w:rPr>
        <w:t xml:space="preserve"> CBZ Bank, Selous Avenue Branch</w:t>
      </w:r>
      <w:r w:rsidR="002443FC">
        <w:rPr>
          <w:rFonts w:ascii="Times New Roman" w:hAnsi="Times New Roman" w:cs="Times New Roman"/>
          <w:sz w:val="24"/>
          <w:szCs w:val="24"/>
        </w:rPr>
        <w:t>,</w:t>
      </w:r>
      <w:r w:rsidR="006D6C35" w:rsidRPr="0072707C">
        <w:rPr>
          <w:rFonts w:ascii="Times New Roman" w:hAnsi="Times New Roman" w:cs="Times New Roman"/>
          <w:sz w:val="24"/>
          <w:szCs w:val="24"/>
        </w:rPr>
        <w:t xml:space="preserve"> Harare. </w:t>
      </w:r>
      <w:r w:rsidR="0016440D" w:rsidRPr="0072707C">
        <w:rPr>
          <w:rFonts w:ascii="Times New Roman" w:hAnsi="Times New Roman" w:cs="Times New Roman"/>
          <w:sz w:val="24"/>
          <w:szCs w:val="24"/>
        </w:rPr>
        <w:t xml:space="preserve">However clause </w:t>
      </w:r>
      <w:r w:rsidR="006D6C35" w:rsidRPr="0072707C">
        <w:rPr>
          <w:rFonts w:ascii="Times New Roman" w:hAnsi="Times New Roman" w:cs="Times New Roman"/>
          <w:sz w:val="24"/>
          <w:szCs w:val="24"/>
        </w:rPr>
        <w:t>10 of the agreement stated that:</w:t>
      </w:r>
    </w:p>
    <w:p w14:paraId="7FD5A1DA" w14:textId="3992AC15" w:rsidR="006D6C35" w:rsidRPr="0072707C" w:rsidRDefault="003F0515" w:rsidP="00792804">
      <w:pPr>
        <w:spacing w:after="0" w:line="240" w:lineRule="auto"/>
        <w:ind w:left="720"/>
        <w:jc w:val="both"/>
        <w:rPr>
          <w:rFonts w:ascii="Times New Roman" w:hAnsi="Times New Roman" w:cs="Times New Roman"/>
        </w:rPr>
      </w:pPr>
      <w:r w:rsidRPr="0072707C">
        <w:rPr>
          <w:rFonts w:ascii="Times New Roman" w:hAnsi="Times New Roman" w:cs="Times New Roman"/>
        </w:rPr>
        <w:t xml:space="preserve">“The purchase price if not paid in full </w:t>
      </w:r>
      <w:r w:rsidR="00792804" w:rsidRPr="0072707C">
        <w:rPr>
          <w:rFonts w:ascii="Times New Roman" w:hAnsi="Times New Roman" w:cs="Times New Roman"/>
        </w:rPr>
        <w:t>to the Commissioner at the conclusion of the auction, shall be paid on or before the registration of the transfer of the property into the name of the Purchaser unless the Sheriff approves other arrangements for discharging the amount by the Purchaser.”</w:t>
      </w:r>
      <w:r w:rsidR="00F136E1" w:rsidRPr="0072707C">
        <w:rPr>
          <w:rStyle w:val="FootnoteReference"/>
          <w:rFonts w:ascii="Times New Roman" w:hAnsi="Times New Roman" w:cs="Times New Roman"/>
        </w:rPr>
        <w:footnoteReference w:id="17"/>
      </w:r>
    </w:p>
    <w:p w14:paraId="4A6543F6" w14:textId="77777777" w:rsidR="00792804" w:rsidRPr="0072707C" w:rsidRDefault="00792804" w:rsidP="00792804">
      <w:pPr>
        <w:spacing w:after="0" w:line="240" w:lineRule="auto"/>
        <w:jc w:val="both"/>
        <w:rPr>
          <w:rFonts w:ascii="Times New Roman" w:hAnsi="Times New Roman" w:cs="Times New Roman"/>
        </w:rPr>
      </w:pPr>
    </w:p>
    <w:p w14:paraId="37B6E8B9" w14:textId="7A9C2369" w:rsidR="00090CAC" w:rsidRPr="0072707C" w:rsidRDefault="00F136E1" w:rsidP="004A13DA">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Fro</w:t>
      </w:r>
      <w:r w:rsidR="00C73079">
        <w:rPr>
          <w:rFonts w:ascii="Times New Roman" w:hAnsi="Times New Roman" w:cs="Times New Roman"/>
          <w:sz w:val="24"/>
          <w:szCs w:val="24"/>
        </w:rPr>
        <w:t xml:space="preserve">m a reading of the two clauses pertaining </w:t>
      </w:r>
      <w:r w:rsidRPr="0072707C">
        <w:rPr>
          <w:rFonts w:ascii="Times New Roman" w:hAnsi="Times New Roman" w:cs="Times New Roman"/>
          <w:sz w:val="24"/>
          <w:szCs w:val="24"/>
        </w:rPr>
        <w:t xml:space="preserve">to payment and </w:t>
      </w:r>
      <w:r w:rsidR="00C73079">
        <w:rPr>
          <w:rFonts w:ascii="Times New Roman" w:hAnsi="Times New Roman" w:cs="Times New Roman"/>
          <w:sz w:val="24"/>
          <w:szCs w:val="24"/>
        </w:rPr>
        <w:t xml:space="preserve">the </w:t>
      </w:r>
      <w:r w:rsidRPr="0072707C">
        <w:rPr>
          <w:rFonts w:ascii="Times New Roman" w:hAnsi="Times New Roman" w:cs="Times New Roman"/>
          <w:sz w:val="24"/>
          <w:szCs w:val="24"/>
        </w:rPr>
        <w:t xml:space="preserve">mode of payment of the purchase price, the purchaser had an election to pay the purchase price either on </w:t>
      </w:r>
      <w:r w:rsidR="0016440D" w:rsidRPr="0072707C">
        <w:rPr>
          <w:rFonts w:ascii="Times New Roman" w:hAnsi="Times New Roman" w:cs="Times New Roman"/>
          <w:sz w:val="24"/>
          <w:szCs w:val="24"/>
        </w:rPr>
        <w:t xml:space="preserve">the </w:t>
      </w:r>
      <w:r w:rsidRPr="0072707C">
        <w:rPr>
          <w:rFonts w:ascii="Times New Roman" w:hAnsi="Times New Roman" w:cs="Times New Roman"/>
          <w:sz w:val="24"/>
          <w:szCs w:val="24"/>
        </w:rPr>
        <w:t xml:space="preserve">signing </w:t>
      </w:r>
      <w:r w:rsidR="0016440D" w:rsidRPr="0072707C">
        <w:rPr>
          <w:rFonts w:ascii="Times New Roman" w:hAnsi="Times New Roman" w:cs="Times New Roman"/>
          <w:sz w:val="24"/>
          <w:szCs w:val="24"/>
        </w:rPr>
        <w:t xml:space="preserve">of </w:t>
      </w:r>
      <w:r w:rsidRPr="0072707C">
        <w:rPr>
          <w:rFonts w:ascii="Times New Roman" w:hAnsi="Times New Roman" w:cs="Times New Roman"/>
          <w:sz w:val="24"/>
          <w:szCs w:val="24"/>
        </w:rPr>
        <w:t xml:space="preserve">the agreement of sale, or before transfer of title to the purchaser. </w:t>
      </w:r>
      <w:r w:rsidR="00E17955" w:rsidRPr="0072707C">
        <w:rPr>
          <w:rFonts w:ascii="Times New Roman" w:hAnsi="Times New Roman" w:cs="Times New Roman"/>
          <w:sz w:val="24"/>
          <w:szCs w:val="24"/>
        </w:rPr>
        <w:t xml:space="preserve">In terms of clause 11 of the agreement of sale, the purchaser was liable to pay interest at the rate of 25% per annum </w:t>
      </w:r>
      <w:r w:rsidR="006F5F4D" w:rsidRPr="0072707C">
        <w:rPr>
          <w:rFonts w:ascii="Times New Roman" w:hAnsi="Times New Roman" w:cs="Times New Roman"/>
          <w:sz w:val="24"/>
          <w:szCs w:val="24"/>
        </w:rPr>
        <w:t xml:space="preserve">in respect of any unpaid balance of the purchase price with effect from seven days after the date of confirmation of the sale by the Sheriff. In terms of clause 12, if the purchaser failed to pay the purchase price and other costs and charges in terms of the agreement, then the Sheriff had the right to cancel the sale and hold the purchaser liable for any loss or damages sustained. </w:t>
      </w:r>
    </w:p>
    <w:p w14:paraId="2D803133" w14:textId="1024A41E" w:rsidR="00121795" w:rsidRPr="0072707C" w:rsidRDefault="006F5F4D" w:rsidP="004A13DA">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agreement of sale was signed on 17 January 2017. </w:t>
      </w:r>
      <w:r w:rsidR="0087184C" w:rsidRPr="0072707C">
        <w:rPr>
          <w:rFonts w:ascii="Times New Roman" w:hAnsi="Times New Roman" w:cs="Times New Roman"/>
          <w:sz w:val="24"/>
          <w:szCs w:val="24"/>
        </w:rPr>
        <w:t xml:space="preserve">A sum of $101, 200.00 was deposited into the first respondent’s CBZ Bank Account. On 25 November 2016, the second respondent had paid a refundable security deposit of US$10, 000.00 to </w:t>
      </w:r>
      <w:r w:rsidR="00623293" w:rsidRPr="0072707C">
        <w:rPr>
          <w:rFonts w:ascii="Times New Roman" w:hAnsi="Times New Roman" w:cs="Times New Roman"/>
          <w:sz w:val="24"/>
          <w:szCs w:val="24"/>
        </w:rPr>
        <w:t>Amazon</w:t>
      </w:r>
      <w:r w:rsidR="0016440D" w:rsidRPr="0072707C">
        <w:rPr>
          <w:rFonts w:ascii="Times New Roman" w:hAnsi="Times New Roman" w:cs="Times New Roman"/>
          <w:sz w:val="24"/>
          <w:szCs w:val="24"/>
        </w:rPr>
        <w:t>, the auctioneer</w:t>
      </w:r>
      <w:r w:rsidR="00623293" w:rsidRPr="0072707C">
        <w:rPr>
          <w:rFonts w:ascii="Times New Roman" w:hAnsi="Times New Roman" w:cs="Times New Roman"/>
          <w:sz w:val="24"/>
          <w:szCs w:val="24"/>
        </w:rPr>
        <w:t xml:space="preserve">. According to Mr </w:t>
      </w:r>
      <w:r w:rsidR="00623293" w:rsidRPr="0072707C">
        <w:rPr>
          <w:rFonts w:ascii="Times New Roman" w:hAnsi="Times New Roman" w:cs="Times New Roman"/>
          <w:i/>
          <w:sz w:val="24"/>
          <w:szCs w:val="24"/>
        </w:rPr>
        <w:t>Magwaliba</w:t>
      </w:r>
      <w:r w:rsidR="00623293" w:rsidRPr="0072707C">
        <w:rPr>
          <w:rFonts w:ascii="Times New Roman" w:hAnsi="Times New Roman" w:cs="Times New Roman"/>
          <w:sz w:val="24"/>
          <w:szCs w:val="24"/>
        </w:rPr>
        <w:t xml:space="preserve">, that deposit </w:t>
      </w:r>
      <w:r w:rsidR="0016440D" w:rsidRPr="0072707C">
        <w:rPr>
          <w:rFonts w:ascii="Times New Roman" w:hAnsi="Times New Roman" w:cs="Times New Roman"/>
          <w:sz w:val="24"/>
          <w:szCs w:val="24"/>
        </w:rPr>
        <w:t xml:space="preserve">was </w:t>
      </w:r>
      <w:r w:rsidR="00623293" w:rsidRPr="0072707C">
        <w:rPr>
          <w:rFonts w:ascii="Times New Roman" w:hAnsi="Times New Roman" w:cs="Times New Roman"/>
          <w:sz w:val="24"/>
          <w:szCs w:val="24"/>
        </w:rPr>
        <w:t xml:space="preserve">channelled towards the purchase price. </w:t>
      </w:r>
      <w:r w:rsidR="00090CAC" w:rsidRPr="0072707C">
        <w:rPr>
          <w:rFonts w:ascii="Times New Roman" w:hAnsi="Times New Roman" w:cs="Times New Roman"/>
          <w:sz w:val="24"/>
          <w:szCs w:val="24"/>
        </w:rPr>
        <w:t xml:space="preserve">I also note that on 27 February 2017, the first respondent wrote to the Amazon Real Estate requesting them to </w:t>
      </w:r>
      <w:r w:rsidR="00090CAC" w:rsidRPr="00E66915">
        <w:rPr>
          <w:rFonts w:ascii="Times New Roman" w:hAnsi="Times New Roman" w:cs="Times New Roman"/>
        </w:rPr>
        <w:t>“transfer the deposit of $10, 000.00 into our account as a matter of urgency. We advise that we are already in receipt of the other $101, 200.00 from the purchaser. As such we need the balance to so that we proceed and sign the transfer documents”</w:t>
      </w:r>
      <w:r w:rsidR="00090CAC" w:rsidRPr="00E66915">
        <w:rPr>
          <w:rStyle w:val="FootnoteReference"/>
          <w:rFonts w:ascii="Times New Roman" w:hAnsi="Times New Roman" w:cs="Times New Roman"/>
        </w:rPr>
        <w:footnoteReference w:id="18"/>
      </w:r>
      <w:r w:rsidR="00090CAC" w:rsidRPr="00E66915">
        <w:rPr>
          <w:rFonts w:ascii="Times New Roman" w:hAnsi="Times New Roman" w:cs="Times New Roman"/>
        </w:rPr>
        <w:t>.</w:t>
      </w:r>
      <w:r w:rsidR="00090CAC" w:rsidRPr="0072707C">
        <w:rPr>
          <w:rFonts w:ascii="Times New Roman" w:hAnsi="Times New Roman" w:cs="Times New Roman"/>
          <w:i/>
          <w:sz w:val="24"/>
          <w:szCs w:val="24"/>
        </w:rPr>
        <w:t xml:space="preserve"> </w:t>
      </w:r>
      <w:r w:rsidR="00090CAC" w:rsidRPr="0072707C">
        <w:rPr>
          <w:rFonts w:ascii="Times New Roman" w:hAnsi="Times New Roman" w:cs="Times New Roman"/>
          <w:sz w:val="24"/>
          <w:szCs w:val="24"/>
        </w:rPr>
        <w:t xml:space="preserve"> </w:t>
      </w:r>
      <w:r w:rsidR="00121795" w:rsidRPr="0072707C">
        <w:rPr>
          <w:rFonts w:ascii="Times New Roman" w:hAnsi="Times New Roman" w:cs="Times New Roman"/>
          <w:sz w:val="24"/>
          <w:szCs w:val="24"/>
        </w:rPr>
        <w:t>In his report, the first respondent confirmed that the purchase price was paid in two instalments. There was the</w:t>
      </w:r>
      <w:r w:rsidR="00C73079">
        <w:rPr>
          <w:rFonts w:ascii="Times New Roman" w:hAnsi="Times New Roman" w:cs="Times New Roman"/>
          <w:sz w:val="24"/>
          <w:szCs w:val="24"/>
        </w:rPr>
        <w:t xml:space="preserve"> deposit of $10, 000.00, </w:t>
      </w:r>
      <w:r w:rsidR="00121795" w:rsidRPr="0072707C">
        <w:rPr>
          <w:rFonts w:ascii="Times New Roman" w:hAnsi="Times New Roman" w:cs="Times New Roman"/>
          <w:sz w:val="24"/>
          <w:szCs w:val="24"/>
        </w:rPr>
        <w:t xml:space="preserve">which </w:t>
      </w:r>
      <w:r w:rsidR="00C73079">
        <w:rPr>
          <w:rFonts w:ascii="Times New Roman" w:hAnsi="Times New Roman" w:cs="Times New Roman"/>
          <w:sz w:val="24"/>
          <w:szCs w:val="24"/>
        </w:rPr>
        <w:t xml:space="preserve">had not been refunded, and </w:t>
      </w:r>
      <w:r w:rsidR="00121795" w:rsidRPr="0072707C">
        <w:rPr>
          <w:rFonts w:ascii="Times New Roman" w:hAnsi="Times New Roman" w:cs="Times New Roman"/>
          <w:sz w:val="24"/>
          <w:szCs w:val="24"/>
        </w:rPr>
        <w:t>the balance of $101, 200.00 paid on 24 January 2017.</w:t>
      </w:r>
      <w:r w:rsidR="00121795" w:rsidRPr="0072707C">
        <w:rPr>
          <w:rStyle w:val="FootnoteReference"/>
          <w:rFonts w:ascii="Times New Roman" w:hAnsi="Times New Roman" w:cs="Times New Roman"/>
          <w:sz w:val="24"/>
          <w:szCs w:val="24"/>
        </w:rPr>
        <w:footnoteReference w:id="19"/>
      </w:r>
      <w:r w:rsidR="00121795" w:rsidRPr="0072707C">
        <w:rPr>
          <w:rFonts w:ascii="Times New Roman" w:hAnsi="Times New Roman" w:cs="Times New Roman"/>
          <w:sz w:val="24"/>
          <w:szCs w:val="24"/>
        </w:rPr>
        <w:t xml:space="preserve"> </w:t>
      </w:r>
    </w:p>
    <w:p w14:paraId="57F6655B" w14:textId="57ADEA63" w:rsidR="00E42854" w:rsidRPr="0072707C" w:rsidRDefault="0056142B" w:rsidP="004A13DA">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property was transferred to the second respondent on 1 September 2017. </w:t>
      </w:r>
      <w:r w:rsidR="00C16912" w:rsidRPr="0072707C">
        <w:rPr>
          <w:rFonts w:ascii="Times New Roman" w:hAnsi="Times New Roman" w:cs="Times New Roman"/>
          <w:sz w:val="24"/>
          <w:szCs w:val="24"/>
        </w:rPr>
        <w:t xml:space="preserve">In one of the recital clauses of the deed of transfer it was noted that </w:t>
      </w:r>
      <w:r w:rsidR="00C16912" w:rsidRPr="00E66915">
        <w:rPr>
          <w:rFonts w:ascii="Times New Roman" w:hAnsi="Times New Roman" w:cs="Times New Roman"/>
          <w:i/>
        </w:rPr>
        <w:t>“</w:t>
      </w:r>
      <w:r w:rsidR="00C16912" w:rsidRPr="00886225">
        <w:rPr>
          <w:rFonts w:ascii="Times New Roman" w:hAnsi="Times New Roman" w:cs="Times New Roman"/>
        </w:rPr>
        <w:t>Acknowledging that the whole of the purchase price, amounting to a sum of US$111, 200.00 (One Hundred and Eleven Thousand Two Hundred United States Dollars) has been satisfactorily paid”</w:t>
      </w:r>
      <w:r w:rsidR="00C16912" w:rsidRPr="00E66915">
        <w:rPr>
          <w:rStyle w:val="FootnoteReference"/>
          <w:rFonts w:ascii="Times New Roman" w:hAnsi="Times New Roman" w:cs="Times New Roman"/>
          <w:i/>
        </w:rPr>
        <w:footnoteReference w:id="20"/>
      </w:r>
      <w:r w:rsidR="00C16912" w:rsidRPr="00E66915">
        <w:rPr>
          <w:rFonts w:ascii="Times New Roman" w:hAnsi="Times New Roman" w:cs="Times New Roman"/>
          <w:i/>
        </w:rPr>
        <w:t xml:space="preserve">. </w:t>
      </w:r>
      <w:r w:rsidR="00C16912" w:rsidRPr="0072707C">
        <w:rPr>
          <w:rFonts w:ascii="Times New Roman" w:hAnsi="Times New Roman" w:cs="Times New Roman"/>
          <w:sz w:val="24"/>
          <w:szCs w:val="24"/>
        </w:rPr>
        <w:t xml:space="preserve">From a consideration of the </w:t>
      </w:r>
      <w:r w:rsidR="0016440D" w:rsidRPr="0072707C">
        <w:rPr>
          <w:rFonts w:ascii="Times New Roman" w:hAnsi="Times New Roman" w:cs="Times New Roman"/>
          <w:sz w:val="24"/>
          <w:szCs w:val="24"/>
        </w:rPr>
        <w:t>parties’</w:t>
      </w:r>
      <w:r w:rsidR="00C16912" w:rsidRPr="0072707C">
        <w:rPr>
          <w:rFonts w:ascii="Times New Roman" w:hAnsi="Times New Roman" w:cs="Times New Roman"/>
          <w:sz w:val="24"/>
          <w:szCs w:val="24"/>
        </w:rPr>
        <w:t xml:space="preserve"> submissions and the evidence before the court, I find the applicant’s averments that the first </w:t>
      </w:r>
      <w:r w:rsidR="005A7755">
        <w:rPr>
          <w:rFonts w:ascii="Times New Roman" w:hAnsi="Times New Roman" w:cs="Times New Roman"/>
          <w:sz w:val="24"/>
          <w:szCs w:val="24"/>
        </w:rPr>
        <w:lastRenderedPageBreak/>
        <w:t xml:space="preserve">respondent </w:t>
      </w:r>
      <w:r w:rsidR="00C16912" w:rsidRPr="0072707C">
        <w:rPr>
          <w:rFonts w:ascii="Times New Roman" w:hAnsi="Times New Roman" w:cs="Times New Roman"/>
          <w:sz w:val="24"/>
          <w:szCs w:val="24"/>
        </w:rPr>
        <w:t xml:space="preserve">abused his position by accepting </w:t>
      </w:r>
      <w:r w:rsidR="005A7755">
        <w:rPr>
          <w:rFonts w:ascii="Times New Roman" w:hAnsi="Times New Roman" w:cs="Times New Roman"/>
          <w:sz w:val="24"/>
          <w:szCs w:val="24"/>
        </w:rPr>
        <w:t xml:space="preserve">the </w:t>
      </w:r>
      <w:r w:rsidR="00C16912" w:rsidRPr="0072707C">
        <w:rPr>
          <w:rFonts w:ascii="Times New Roman" w:hAnsi="Times New Roman" w:cs="Times New Roman"/>
          <w:sz w:val="24"/>
          <w:szCs w:val="24"/>
        </w:rPr>
        <w:t xml:space="preserve">late payment of the purchase price unsustainable. As already noted, the purchase price could be paid </w:t>
      </w:r>
      <w:r w:rsidR="005A7755">
        <w:rPr>
          <w:rFonts w:ascii="Times New Roman" w:hAnsi="Times New Roman" w:cs="Times New Roman"/>
          <w:sz w:val="24"/>
          <w:szCs w:val="24"/>
        </w:rPr>
        <w:t xml:space="preserve">on </w:t>
      </w:r>
      <w:r w:rsidR="00C16912" w:rsidRPr="0072707C">
        <w:rPr>
          <w:rFonts w:ascii="Times New Roman" w:hAnsi="Times New Roman" w:cs="Times New Roman"/>
          <w:sz w:val="24"/>
          <w:szCs w:val="24"/>
        </w:rPr>
        <w:t>signing of the agreement</w:t>
      </w:r>
      <w:r w:rsidR="005A7755">
        <w:rPr>
          <w:rFonts w:ascii="Times New Roman" w:hAnsi="Times New Roman" w:cs="Times New Roman"/>
          <w:sz w:val="24"/>
          <w:szCs w:val="24"/>
        </w:rPr>
        <w:t xml:space="preserve"> of sale</w:t>
      </w:r>
      <w:r w:rsidR="00C16912" w:rsidRPr="0072707C">
        <w:rPr>
          <w:rFonts w:ascii="Times New Roman" w:hAnsi="Times New Roman" w:cs="Times New Roman"/>
          <w:sz w:val="24"/>
          <w:szCs w:val="24"/>
        </w:rPr>
        <w:t xml:space="preserve"> or before transfer of title. </w:t>
      </w:r>
    </w:p>
    <w:p w14:paraId="2F6CBAAB" w14:textId="1B8ACC2A" w:rsidR="00792804" w:rsidRPr="0072707C" w:rsidRDefault="00C16912" w:rsidP="004A13DA">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On the facts and the evidence before the court, I am satisfied that the purchase price of $111, 200.00 was paid before transfer of title to the second respondent.  </w:t>
      </w:r>
      <w:r w:rsidR="00E42854" w:rsidRPr="0072707C">
        <w:rPr>
          <w:rFonts w:ascii="Times New Roman" w:hAnsi="Times New Roman" w:cs="Times New Roman"/>
          <w:sz w:val="24"/>
          <w:szCs w:val="24"/>
        </w:rPr>
        <w:t xml:space="preserve">I do not believe that the </w:t>
      </w:r>
      <w:r w:rsidR="009F137A">
        <w:rPr>
          <w:rFonts w:ascii="Times New Roman" w:hAnsi="Times New Roman" w:cs="Times New Roman"/>
          <w:sz w:val="24"/>
          <w:szCs w:val="24"/>
        </w:rPr>
        <w:t xml:space="preserve">office of the </w:t>
      </w:r>
      <w:r w:rsidR="00E42854" w:rsidRPr="0072707C">
        <w:rPr>
          <w:rFonts w:ascii="Times New Roman" w:hAnsi="Times New Roman" w:cs="Times New Roman"/>
          <w:sz w:val="24"/>
          <w:szCs w:val="24"/>
        </w:rPr>
        <w:t>fou</w:t>
      </w:r>
      <w:r w:rsidR="009F137A">
        <w:rPr>
          <w:rFonts w:ascii="Times New Roman" w:hAnsi="Times New Roman" w:cs="Times New Roman"/>
          <w:sz w:val="24"/>
          <w:szCs w:val="24"/>
        </w:rPr>
        <w:t xml:space="preserve">rth respondent would have transferred title </w:t>
      </w:r>
      <w:r w:rsidR="00E42854" w:rsidRPr="0072707C">
        <w:rPr>
          <w:rFonts w:ascii="Times New Roman" w:hAnsi="Times New Roman" w:cs="Times New Roman"/>
          <w:sz w:val="24"/>
          <w:szCs w:val="24"/>
        </w:rPr>
        <w:t xml:space="preserve">to the second respondent without </w:t>
      </w:r>
      <w:r w:rsidR="009F137A">
        <w:rPr>
          <w:rFonts w:ascii="Times New Roman" w:hAnsi="Times New Roman" w:cs="Times New Roman"/>
          <w:sz w:val="24"/>
          <w:szCs w:val="24"/>
        </w:rPr>
        <w:t xml:space="preserve">being satisfied </w:t>
      </w:r>
      <w:r w:rsidR="00E42854" w:rsidRPr="0072707C">
        <w:rPr>
          <w:rFonts w:ascii="Times New Roman" w:hAnsi="Times New Roman" w:cs="Times New Roman"/>
          <w:sz w:val="24"/>
          <w:szCs w:val="24"/>
        </w:rPr>
        <w:t xml:space="preserve">that all conditions precedent to such a process were satisfied. </w:t>
      </w:r>
    </w:p>
    <w:p w14:paraId="16255F27" w14:textId="438F52E5" w:rsidR="00240BF9" w:rsidRPr="0072707C" w:rsidRDefault="00A522CC" w:rsidP="00B102B1">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alleged non-payment of the </w:t>
      </w:r>
      <w:r w:rsidR="00093E61" w:rsidRPr="0072707C">
        <w:rPr>
          <w:rFonts w:ascii="Times New Roman" w:hAnsi="Times New Roman" w:cs="Times New Roman"/>
          <w:sz w:val="24"/>
          <w:szCs w:val="24"/>
        </w:rPr>
        <w:t xml:space="preserve">auctioneer’s commission of 5% </w:t>
      </w:r>
      <w:r w:rsidRPr="0072707C">
        <w:rPr>
          <w:rFonts w:ascii="Times New Roman" w:hAnsi="Times New Roman" w:cs="Times New Roman"/>
          <w:sz w:val="24"/>
          <w:szCs w:val="24"/>
        </w:rPr>
        <w:t xml:space="preserve">is not supported by any evidence. In my view, the auctioneer would not have allowed transfer to be passed to the second respondent before its commission was paid. </w:t>
      </w:r>
      <w:r w:rsidR="00E42854" w:rsidRPr="0072707C">
        <w:rPr>
          <w:rFonts w:ascii="Times New Roman" w:hAnsi="Times New Roman" w:cs="Times New Roman"/>
          <w:sz w:val="24"/>
          <w:szCs w:val="24"/>
        </w:rPr>
        <w:t>I note that in the annexures attached to the pleadings, Amazon confirmed that it had deducted its commission from the same deposit which is alleged to have been deployed towards the purchase price. The point still remains that the evidence before the court points to the payment of the purchase price in full. The agent’s commission was not part of the purchase price as outlined in the preamble to the agreement of sale. The non-payment of the commission had no impact on the transfer of the property once the purchase price was paid in full. It was a matter to be resolved</w:t>
      </w:r>
      <w:r w:rsidR="00240BF9" w:rsidRPr="0072707C">
        <w:rPr>
          <w:rFonts w:ascii="Times New Roman" w:hAnsi="Times New Roman" w:cs="Times New Roman"/>
          <w:sz w:val="24"/>
          <w:szCs w:val="24"/>
        </w:rPr>
        <w:t xml:space="preserve"> separately. </w:t>
      </w:r>
    </w:p>
    <w:p w14:paraId="02D79373" w14:textId="75956020" w:rsidR="00240BF9" w:rsidRPr="0072707C" w:rsidRDefault="00240BF9" w:rsidP="00240BF9">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The same should be said of the alleged irregularities pertaining to the non-payment of capital gains tax or the submission of a fake capitals gains tax certificate. In the</w:t>
      </w:r>
      <w:r w:rsidR="0049525A">
        <w:rPr>
          <w:rFonts w:ascii="Times New Roman" w:hAnsi="Times New Roman" w:cs="Times New Roman"/>
          <w:sz w:val="24"/>
          <w:szCs w:val="24"/>
        </w:rPr>
        <w:t xml:space="preserve"> absence of proof to confirm the</w:t>
      </w:r>
      <w:r w:rsidRPr="0072707C">
        <w:rPr>
          <w:rFonts w:ascii="Times New Roman" w:hAnsi="Times New Roman" w:cs="Times New Roman"/>
          <w:sz w:val="24"/>
          <w:szCs w:val="24"/>
        </w:rPr>
        <w:t xml:space="preserve">se allegations, then the court can only conclude that the transaction was done above board. </w:t>
      </w:r>
      <w:r w:rsidR="00DB2BA7" w:rsidRPr="0072707C">
        <w:rPr>
          <w:rFonts w:ascii="Times New Roman" w:hAnsi="Times New Roman" w:cs="Times New Roman"/>
          <w:sz w:val="24"/>
          <w:szCs w:val="24"/>
        </w:rPr>
        <w:t xml:space="preserve">The transfer of the property would not have been achieved without payment of the </w:t>
      </w:r>
      <w:r w:rsidR="00B102B1" w:rsidRPr="0072707C">
        <w:rPr>
          <w:rFonts w:ascii="Times New Roman" w:hAnsi="Times New Roman" w:cs="Times New Roman"/>
          <w:sz w:val="24"/>
          <w:szCs w:val="24"/>
        </w:rPr>
        <w:t xml:space="preserve">said tax and related charges, unless there was some collusion </w:t>
      </w:r>
      <w:r w:rsidR="00C158A8" w:rsidRPr="0072707C">
        <w:rPr>
          <w:rFonts w:ascii="Times New Roman" w:hAnsi="Times New Roman" w:cs="Times New Roman"/>
          <w:sz w:val="24"/>
          <w:szCs w:val="24"/>
        </w:rPr>
        <w:t>involving</w:t>
      </w:r>
      <w:r w:rsidR="0049525A">
        <w:rPr>
          <w:rFonts w:ascii="Times New Roman" w:hAnsi="Times New Roman" w:cs="Times New Roman"/>
          <w:sz w:val="24"/>
          <w:szCs w:val="24"/>
        </w:rPr>
        <w:t xml:space="preserve"> officials of the </w:t>
      </w:r>
      <w:r w:rsidR="00B102B1" w:rsidRPr="0072707C">
        <w:rPr>
          <w:rFonts w:ascii="Times New Roman" w:hAnsi="Times New Roman" w:cs="Times New Roman"/>
          <w:sz w:val="24"/>
          <w:szCs w:val="24"/>
        </w:rPr>
        <w:t xml:space="preserve">Zimbabwe Revenue Authority and </w:t>
      </w:r>
      <w:r w:rsidR="0049525A">
        <w:rPr>
          <w:rFonts w:ascii="Times New Roman" w:hAnsi="Times New Roman" w:cs="Times New Roman"/>
          <w:sz w:val="24"/>
          <w:szCs w:val="24"/>
        </w:rPr>
        <w:t xml:space="preserve">those </w:t>
      </w:r>
      <w:r w:rsidR="00B102B1" w:rsidRPr="0072707C">
        <w:rPr>
          <w:rFonts w:ascii="Times New Roman" w:hAnsi="Times New Roman" w:cs="Times New Roman"/>
          <w:sz w:val="24"/>
          <w:szCs w:val="24"/>
        </w:rPr>
        <w:t xml:space="preserve">of the fourth respondent. No such collusion was alleged and no evidence was placed before the court to suggest it either. </w:t>
      </w:r>
    </w:p>
    <w:p w14:paraId="517090EB" w14:textId="4821DCB4" w:rsidR="00B11D14" w:rsidRPr="0072707C" w:rsidRDefault="000D2E34" w:rsidP="00240B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finds no merit in this ground for review. </w:t>
      </w:r>
    </w:p>
    <w:p w14:paraId="70781186" w14:textId="43BBDA22" w:rsidR="00B102B1" w:rsidRPr="0072707C" w:rsidRDefault="00B102B1" w:rsidP="00B102B1">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 xml:space="preserve">Procedural Irregularities and Fraud </w:t>
      </w:r>
    </w:p>
    <w:p w14:paraId="5140D91F" w14:textId="54D3E044" w:rsidR="00B102B1" w:rsidRPr="0072707C" w:rsidRDefault="00121795" w:rsidP="00B102B1">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The </w:t>
      </w:r>
      <w:r w:rsidR="00240BF9" w:rsidRPr="0072707C">
        <w:rPr>
          <w:rFonts w:ascii="Times New Roman" w:hAnsi="Times New Roman" w:cs="Times New Roman"/>
          <w:sz w:val="24"/>
          <w:szCs w:val="24"/>
        </w:rPr>
        <w:t xml:space="preserve">applicant’s </w:t>
      </w:r>
      <w:r w:rsidRPr="0072707C">
        <w:rPr>
          <w:rFonts w:ascii="Times New Roman" w:hAnsi="Times New Roman" w:cs="Times New Roman"/>
          <w:sz w:val="24"/>
          <w:szCs w:val="24"/>
        </w:rPr>
        <w:t xml:space="preserve">submission was that the letter declaring the highest bidder was served at the wrong address. He was thus denied the opportunity to challenge </w:t>
      </w:r>
      <w:r w:rsidR="00D12237">
        <w:rPr>
          <w:rFonts w:ascii="Times New Roman" w:hAnsi="Times New Roman" w:cs="Times New Roman"/>
          <w:sz w:val="24"/>
          <w:szCs w:val="24"/>
        </w:rPr>
        <w:t xml:space="preserve">the </w:t>
      </w:r>
      <w:r w:rsidRPr="0072707C">
        <w:rPr>
          <w:rFonts w:ascii="Times New Roman" w:hAnsi="Times New Roman" w:cs="Times New Roman"/>
          <w:sz w:val="24"/>
          <w:szCs w:val="24"/>
        </w:rPr>
        <w:t xml:space="preserve">sale in terms of r 359(1) and r 359(8). He had a legitimate expectation to be heard before the sale was confirmed. In his report, the first respondent conceded that the acceptance letter and the confirmation letter were served at </w:t>
      </w:r>
      <w:r w:rsidR="00034345" w:rsidRPr="0072707C">
        <w:rPr>
          <w:rFonts w:ascii="Times New Roman" w:hAnsi="Times New Roman" w:cs="Times New Roman"/>
          <w:sz w:val="24"/>
          <w:szCs w:val="24"/>
        </w:rPr>
        <w:t>92 Suff</w:t>
      </w:r>
      <w:r w:rsidR="00C22629" w:rsidRPr="0072707C">
        <w:rPr>
          <w:rFonts w:ascii="Times New Roman" w:hAnsi="Times New Roman" w:cs="Times New Roman"/>
          <w:sz w:val="24"/>
          <w:szCs w:val="24"/>
        </w:rPr>
        <w:t>olk Road, Avondal</w:t>
      </w:r>
      <w:r w:rsidR="00034345" w:rsidRPr="0072707C">
        <w:rPr>
          <w:rFonts w:ascii="Times New Roman" w:hAnsi="Times New Roman" w:cs="Times New Roman"/>
          <w:sz w:val="24"/>
          <w:szCs w:val="24"/>
        </w:rPr>
        <w:t>e, Harare</w:t>
      </w:r>
      <w:r w:rsidR="00240BF9" w:rsidRPr="0072707C">
        <w:rPr>
          <w:rFonts w:ascii="Times New Roman" w:hAnsi="Times New Roman" w:cs="Times New Roman"/>
          <w:sz w:val="24"/>
          <w:szCs w:val="24"/>
        </w:rPr>
        <w:t>,</w:t>
      </w:r>
      <w:r w:rsidR="00034345" w:rsidRPr="0072707C">
        <w:rPr>
          <w:rFonts w:ascii="Times New Roman" w:hAnsi="Times New Roman" w:cs="Times New Roman"/>
          <w:sz w:val="24"/>
          <w:szCs w:val="24"/>
        </w:rPr>
        <w:t xml:space="preserve"> instead of No. 92 Harare Drive, Marlborough, Harare. </w:t>
      </w:r>
    </w:p>
    <w:p w14:paraId="0798A426" w14:textId="5557AB28" w:rsidR="00034345" w:rsidRPr="0072707C" w:rsidRDefault="00034345" w:rsidP="00B102B1">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lastRenderedPageBreak/>
        <w:t xml:space="preserve">The court notes though that the notice of attachment was served at the correct address on 14 June 2016. Also served at the correct address was a copy of the sale instructions on 19 September 2016. </w:t>
      </w:r>
      <w:r w:rsidR="00D12237">
        <w:rPr>
          <w:rFonts w:ascii="Times New Roman" w:hAnsi="Times New Roman" w:cs="Times New Roman"/>
          <w:sz w:val="24"/>
          <w:szCs w:val="24"/>
        </w:rPr>
        <w:t xml:space="preserve">This point was not addressed by the applicant’s counsel in his submissions. </w:t>
      </w:r>
      <w:r w:rsidR="00C22629" w:rsidRPr="0072707C">
        <w:rPr>
          <w:rFonts w:ascii="Times New Roman" w:hAnsi="Times New Roman" w:cs="Times New Roman"/>
          <w:sz w:val="24"/>
          <w:szCs w:val="24"/>
        </w:rPr>
        <w:t xml:space="preserve">I agree with the submission by </w:t>
      </w:r>
      <w:r w:rsidR="00D12237">
        <w:rPr>
          <w:rFonts w:ascii="Times New Roman" w:hAnsi="Times New Roman" w:cs="Times New Roman"/>
          <w:sz w:val="24"/>
          <w:szCs w:val="24"/>
        </w:rPr>
        <w:t xml:space="preserve">the second respondent’s </w:t>
      </w:r>
      <w:r w:rsidR="00240BF9" w:rsidRPr="0072707C">
        <w:rPr>
          <w:rFonts w:ascii="Times New Roman" w:hAnsi="Times New Roman" w:cs="Times New Roman"/>
          <w:sz w:val="24"/>
          <w:szCs w:val="24"/>
        </w:rPr>
        <w:t>that</w:t>
      </w:r>
      <w:r w:rsidR="00C22629" w:rsidRPr="0072707C">
        <w:rPr>
          <w:rFonts w:ascii="Times New Roman" w:hAnsi="Times New Roman" w:cs="Times New Roman"/>
          <w:sz w:val="24"/>
          <w:szCs w:val="24"/>
        </w:rPr>
        <w:t xml:space="preserve"> the applicant was aware that the property was being sold, but he did not take any action at that stage. The issue that arises is whether first respondent’s failure to serve the confirmation letter at the correct address is sufficient enough to vitiate the sale of the property. </w:t>
      </w:r>
      <w:r w:rsidR="003D2C9F" w:rsidRPr="0072707C">
        <w:rPr>
          <w:rFonts w:ascii="Times New Roman" w:hAnsi="Times New Roman" w:cs="Times New Roman"/>
          <w:sz w:val="24"/>
          <w:szCs w:val="24"/>
        </w:rPr>
        <w:t xml:space="preserve">In </w:t>
      </w:r>
      <w:r w:rsidR="003D2C9F" w:rsidRPr="0072707C">
        <w:rPr>
          <w:rFonts w:ascii="Times New Roman" w:hAnsi="Times New Roman" w:cs="Times New Roman"/>
          <w:i/>
          <w:sz w:val="24"/>
          <w:szCs w:val="24"/>
        </w:rPr>
        <w:t xml:space="preserve">Kanoyangwa </w:t>
      </w:r>
      <w:r w:rsidR="003D2C9F" w:rsidRPr="00E66915">
        <w:rPr>
          <w:rFonts w:ascii="Times New Roman" w:hAnsi="Times New Roman" w:cs="Times New Roman"/>
          <w:sz w:val="24"/>
          <w:szCs w:val="24"/>
        </w:rPr>
        <w:t>v</w:t>
      </w:r>
      <w:r w:rsidR="003D2C9F" w:rsidRPr="0072707C">
        <w:rPr>
          <w:rFonts w:ascii="Times New Roman" w:hAnsi="Times New Roman" w:cs="Times New Roman"/>
          <w:i/>
          <w:sz w:val="24"/>
          <w:szCs w:val="24"/>
        </w:rPr>
        <w:t xml:space="preserve"> Messenger of Court &amp; 4 Others</w:t>
      </w:r>
      <w:r w:rsidR="003D2C9F" w:rsidRPr="0072707C">
        <w:rPr>
          <w:rStyle w:val="FootnoteReference"/>
          <w:rFonts w:ascii="Times New Roman" w:hAnsi="Times New Roman" w:cs="Times New Roman"/>
          <w:i/>
          <w:sz w:val="24"/>
          <w:szCs w:val="24"/>
        </w:rPr>
        <w:footnoteReference w:id="21"/>
      </w:r>
      <w:r w:rsidR="003D2C9F" w:rsidRPr="0072707C">
        <w:rPr>
          <w:rFonts w:ascii="Times New Roman" w:hAnsi="Times New Roman" w:cs="Times New Roman"/>
          <w:sz w:val="24"/>
          <w:szCs w:val="24"/>
        </w:rPr>
        <w:t>, a case which is almost on all fours with the present matter, the Supreme Court was faced with a scenario where some pre-sale and post-sale formalities were not complied with by the Messenger of Court. The issue before the court was whether the sale should be set aside in view of those irregularities after the property had been transferred to the purchaser. G</w:t>
      </w:r>
      <w:r w:rsidR="006A37CE" w:rsidRPr="006A37CE">
        <w:rPr>
          <w:rFonts w:ascii="Times New Roman" w:hAnsi="Times New Roman" w:cs="Times New Roman"/>
          <w:smallCaps/>
          <w:sz w:val="24"/>
          <w:szCs w:val="24"/>
        </w:rPr>
        <w:t>waunza</w:t>
      </w:r>
      <w:r w:rsidR="003D2C9F" w:rsidRPr="0072707C">
        <w:rPr>
          <w:rFonts w:ascii="Times New Roman" w:hAnsi="Times New Roman" w:cs="Times New Roman"/>
          <w:sz w:val="24"/>
          <w:szCs w:val="24"/>
        </w:rPr>
        <w:t xml:space="preserve"> JA (as she was then) reasoned as follows:</w:t>
      </w:r>
    </w:p>
    <w:p w14:paraId="5F62714C" w14:textId="77777777" w:rsidR="009C4632" w:rsidRPr="0072707C" w:rsidRDefault="009C4632" w:rsidP="009C4632">
      <w:pPr>
        <w:spacing w:after="0" w:line="240" w:lineRule="auto"/>
        <w:ind w:left="720"/>
        <w:jc w:val="both"/>
        <w:rPr>
          <w:rFonts w:ascii="Times New Roman" w:hAnsi="Times New Roman"/>
          <w:lang w:val="en-US"/>
        </w:rPr>
      </w:pPr>
      <w:r w:rsidRPr="0072707C">
        <w:rPr>
          <w:rFonts w:ascii="Times New Roman" w:hAnsi="Times New Roman" w:cs="Times New Roman"/>
          <w:sz w:val="24"/>
          <w:szCs w:val="24"/>
        </w:rPr>
        <w:t>“</w:t>
      </w:r>
      <w:r w:rsidRPr="0072707C">
        <w:rPr>
          <w:rFonts w:ascii="Times New Roman" w:hAnsi="Times New Roman"/>
          <w:lang w:val="en-US"/>
        </w:rPr>
        <w:t xml:space="preserve">What presents itself in the final analysis is a situation where, on the one hand, </w:t>
      </w:r>
      <w:r w:rsidRPr="0072707C">
        <w:rPr>
          <w:rFonts w:ascii="Times New Roman" w:hAnsi="Times New Roman"/>
          <w:u w:val="single"/>
          <w:lang w:val="en-US"/>
        </w:rPr>
        <w:t>there is a judgment debtor who was aware of the impending sale of his property by public auction, even though some requisite pre-sale formalities concerning advertisement of, and the service of certain notices concerning, the sale, were not observed by the relevant officials</w:t>
      </w:r>
      <w:r w:rsidRPr="0072707C">
        <w:rPr>
          <w:rFonts w:ascii="Times New Roman" w:hAnsi="Times New Roman"/>
          <w:lang w:val="en-US"/>
        </w:rPr>
        <w:t xml:space="preserve">.   </w:t>
      </w:r>
    </w:p>
    <w:p w14:paraId="6F4CD171" w14:textId="77777777" w:rsidR="009C4632" w:rsidRPr="0072707C" w:rsidRDefault="009C4632" w:rsidP="009C4632">
      <w:pPr>
        <w:spacing w:after="0" w:line="240" w:lineRule="auto"/>
        <w:ind w:firstLine="720"/>
        <w:jc w:val="both"/>
        <w:rPr>
          <w:rFonts w:ascii="Times New Roman" w:hAnsi="Times New Roman"/>
          <w:lang w:val="en-US"/>
        </w:rPr>
      </w:pPr>
      <w:r w:rsidRPr="0072707C">
        <w:rPr>
          <w:rFonts w:ascii="Times New Roman" w:hAnsi="Times New Roman"/>
          <w:lang w:val="en-US"/>
        </w:rPr>
        <w:t>Against this, is the situation where -</w:t>
      </w:r>
    </w:p>
    <w:p w14:paraId="189C6924" w14:textId="77777777" w:rsidR="009C4632" w:rsidRPr="0072707C" w:rsidRDefault="009C4632" w:rsidP="009C4632">
      <w:pPr>
        <w:pStyle w:val="BodyTextIndent2"/>
        <w:ind w:hanging="447"/>
        <w:rPr>
          <w:rFonts w:ascii="Times New Roman" w:hAnsi="Times New Roman"/>
          <w:sz w:val="22"/>
          <w:szCs w:val="22"/>
        </w:rPr>
      </w:pPr>
      <w:r w:rsidRPr="0072707C">
        <w:rPr>
          <w:rFonts w:ascii="Times New Roman" w:hAnsi="Times New Roman"/>
          <w:sz w:val="22"/>
          <w:szCs w:val="22"/>
        </w:rPr>
        <w:t>(i)</w:t>
      </w:r>
      <w:r w:rsidRPr="0072707C">
        <w:rPr>
          <w:rFonts w:ascii="Times New Roman" w:hAnsi="Times New Roman"/>
          <w:sz w:val="22"/>
          <w:szCs w:val="22"/>
        </w:rPr>
        <w:tab/>
        <w:t>the sale by public auction was successfully conducted and the highest bidder declared;</w:t>
      </w:r>
    </w:p>
    <w:p w14:paraId="44337B46" w14:textId="77777777" w:rsidR="009C4632" w:rsidRPr="0072707C" w:rsidRDefault="009C4632" w:rsidP="009C4632">
      <w:pPr>
        <w:pStyle w:val="BodyTextIndent2"/>
        <w:ind w:hanging="447"/>
        <w:rPr>
          <w:rFonts w:ascii="Times New Roman" w:hAnsi="Times New Roman"/>
          <w:sz w:val="22"/>
          <w:szCs w:val="22"/>
        </w:rPr>
      </w:pPr>
      <w:r w:rsidRPr="0072707C">
        <w:rPr>
          <w:rFonts w:ascii="Times New Roman" w:hAnsi="Times New Roman"/>
          <w:sz w:val="22"/>
          <w:szCs w:val="22"/>
        </w:rPr>
        <w:t>(ii)</w:t>
      </w:r>
      <w:r w:rsidRPr="0072707C">
        <w:rPr>
          <w:rFonts w:ascii="Times New Roman" w:hAnsi="Times New Roman"/>
          <w:sz w:val="22"/>
          <w:szCs w:val="22"/>
        </w:rPr>
        <w:tab/>
        <w:t>the sale was then confirmed by the magistrate as required by the rules of the court;</w:t>
      </w:r>
    </w:p>
    <w:p w14:paraId="3DCA4A53" w14:textId="77777777" w:rsidR="009C4632" w:rsidRPr="0072707C" w:rsidRDefault="009C4632" w:rsidP="009C4632">
      <w:pPr>
        <w:spacing w:after="0" w:line="240" w:lineRule="auto"/>
        <w:ind w:left="1440" w:hanging="447"/>
        <w:jc w:val="both"/>
        <w:rPr>
          <w:rFonts w:ascii="Times New Roman" w:hAnsi="Times New Roman"/>
          <w:lang w:val="en-US"/>
        </w:rPr>
      </w:pPr>
      <w:r w:rsidRPr="0072707C">
        <w:rPr>
          <w:rFonts w:ascii="Times New Roman" w:hAnsi="Times New Roman"/>
          <w:lang w:val="en-US"/>
        </w:rPr>
        <w:t>(iii)</w:t>
      </w:r>
      <w:r w:rsidRPr="0072707C">
        <w:rPr>
          <w:rFonts w:ascii="Times New Roman" w:hAnsi="Times New Roman"/>
          <w:lang w:val="en-US"/>
        </w:rPr>
        <w:tab/>
        <w:t xml:space="preserve">the said highest bidder – the second respondent </w:t>
      </w:r>
      <w:r w:rsidRPr="0072707C">
        <w:rPr>
          <w:rFonts w:ascii="Times New Roman" w:hAnsi="Times New Roman"/>
          <w:i/>
          <w:lang w:val="en-US"/>
        </w:rPr>
        <w:t>in</w:t>
      </w:r>
      <w:r w:rsidRPr="0072707C">
        <w:rPr>
          <w:rFonts w:ascii="Times New Roman" w:hAnsi="Times New Roman"/>
          <w:lang w:val="en-US"/>
        </w:rPr>
        <w:t xml:space="preserve"> </w:t>
      </w:r>
      <w:r w:rsidRPr="0072707C">
        <w:rPr>
          <w:rFonts w:ascii="Times New Roman" w:hAnsi="Times New Roman"/>
          <w:i/>
          <w:lang w:val="en-US"/>
        </w:rPr>
        <w:t xml:space="preserve">casu </w:t>
      </w:r>
      <w:r w:rsidRPr="0072707C">
        <w:rPr>
          <w:rFonts w:ascii="Times New Roman" w:hAnsi="Times New Roman"/>
          <w:lang w:val="en-US"/>
        </w:rPr>
        <w:t>- in good faith took transfer of the property after duly paying the purchase price and other related charges like auctioneers’ fees, council rates and conveyancing fees; and</w:t>
      </w:r>
    </w:p>
    <w:p w14:paraId="44D1566A" w14:textId="77777777" w:rsidR="009C4632" w:rsidRPr="0072707C" w:rsidRDefault="009C4632" w:rsidP="009C4632">
      <w:pPr>
        <w:spacing w:after="0" w:line="240" w:lineRule="auto"/>
        <w:ind w:left="1440" w:hanging="447"/>
        <w:jc w:val="both"/>
        <w:rPr>
          <w:rFonts w:ascii="Times New Roman" w:hAnsi="Times New Roman"/>
          <w:lang w:val="en-US"/>
        </w:rPr>
      </w:pPr>
      <w:r w:rsidRPr="0072707C">
        <w:rPr>
          <w:rFonts w:ascii="Times New Roman" w:hAnsi="Times New Roman"/>
          <w:lang w:val="en-US"/>
        </w:rPr>
        <w:t>(iv)</w:t>
      </w:r>
      <w:r w:rsidRPr="0072707C">
        <w:rPr>
          <w:rFonts w:ascii="Times New Roman" w:hAnsi="Times New Roman"/>
          <w:lang w:val="en-US"/>
        </w:rPr>
        <w:tab/>
        <w:t>the proceeds of the sale were paid to the judgment creditor, that is, UDC.</w:t>
      </w:r>
    </w:p>
    <w:p w14:paraId="338E8153" w14:textId="77777777" w:rsidR="009C4632" w:rsidRPr="0072707C" w:rsidRDefault="009C4632" w:rsidP="009C4632">
      <w:pPr>
        <w:spacing w:after="0" w:line="240" w:lineRule="auto"/>
        <w:ind w:left="1440" w:hanging="447"/>
        <w:jc w:val="both"/>
        <w:rPr>
          <w:rFonts w:ascii="Times New Roman" w:hAnsi="Times New Roman"/>
          <w:lang w:val="en-US"/>
        </w:rPr>
      </w:pPr>
    </w:p>
    <w:p w14:paraId="3351D4C3" w14:textId="0292967E" w:rsidR="009C4632" w:rsidRPr="0072707C" w:rsidRDefault="009C4632" w:rsidP="009C4632">
      <w:pPr>
        <w:spacing w:line="240" w:lineRule="auto"/>
        <w:ind w:left="709" w:firstLine="11"/>
        <w:jc w:val="both"/>
        <w:rPr>
          <w:rFonts w:ascii="Times New Roman" w:hAnsi="Times New Roman"/>
          <w:lang w:val="en-US"/>
        </w:rPr>
      </w:pPr>
      <w:r w:rsidRPr="0072707C">
        <w:rPr>
          <w:rFonts w:ascii="Times New Roman" w:hAnsi="Times New Roman"/>
          <w:lang w:val="en-US"/>
        </w:rPr>
        <w:t xml:space="preserve">Added to all this is the fact that the sale in question took place some three to four years ago. Given the situation outlined above, the determination of this dispute, in my view, requires that the interests of the appellant on one side, be balanced against those of the respondents, on the other.   In other words, the case must be determined on the basis of equities and balance of convenience. This is what I shall proceed to do.” </w:t>
      </w:r>
    </w:p>
    <w:p w14:paraId="6E2A42B5" w14:textId="73A0E100" w:rsidR="002824B9" w:rsidRPr="0072707C" w:rsidRDefault="00CC2167" w:rsidP="009C4632">
      <w:pPr>
        <w:spacing w:after="0" w:line="360" w:lineRule="auto"/>
        <w:ind w:firstLine="709"/>
        <w:jc w:val="both"/>
        <w:rPr>
          <w:rFonts w:ascii="Times New Roman" w:hAnsi="Times New Roman" w:cs="Times New Roman"/>
          <w:sz w:val="24"/>
          <w:szCs w:val="24"/>
        </w:rPr>
      </w:pPr>
      <w:r w:rsidRPr="0072707C">
        <w:rPr>
          <w:rFonts w:ascii="Times New Roman" w:hAnsi="Times New Roman" w:cs="Times New Roman"/>
          <w:sz w:val="24"/>
          <w:szCs w:val="24"/>
        </w:rPr>
        <w:t xml:space="preserve">The court declined to set aside the sale by public auction even in the face of those irregularities. The </w:t>
      </w:r>
      <w:r w:rsidR="00D12237">
        <w:rPr>
          <w:rFonts w:ascii="Times New Roman" w:hAnsi="Times New Roman" w:cs="Times New Roman"/>
          <w:sz w:val="24"/>
          <w:szCs w:val="24"/>
        </w:rPr>
        <w:t xml:space="preserve">court reiterated the </w:t>
      </w:r>
      <w:r w:rsidRPr="0072707C">
        <w:rPr>
          <w:rFonts w:ascii="Times New Roman" w:hAnsi="Times New Roman" w:cs="Times New Roman"/>
          <w:sz w:val="24"/>
          <w:szCs w:val="24"/>
        </w:rPr>
        <w:t>point that c</w:t>
      </w:r>
      <w:r w:rsidR="009C4632" w:rsidRPr="0072707C">
        <w:rPr>
          <w:rFonts w:ascii="Times New Roman" w:hAnsi="Times New Roman" w:cs="Times New Roman"/>
          <w:sz w:val="24"/>
          <w:szCs w:val="24"/>
        </w:rPr>
        <w:t xml:space="preserve">ourts </w:t>
      </w:r>
      <w:r w:rsidRPr="0072707C">
        <w:rPr>
          <w:rFonts w:ascii="Times New Roman" w:hAnsi="Times New Roman" w:cs="Times New Roman"/>
          <w:sz w:val="24"/>
          <w:szCs w:val="24"/>
        </w:rPr>
        <w:t xml:space="preserve">should be </w:t>
      </w:r>
      <w:r w:rsidR="009C4632" w:rsidRPr="0072707C">
        <w:rPr>
          <w:rFonts w:ascii="Times New Roman" w:hAnsi="Times New Roman" w:cs="Times New Roman"/>
          <w:sz w:val="24"/>
          <w:szCs w:val="24"/>
        </w:rPr>
        <w:t>slow to interfere with a judicial sale that has been confirmed</w:t>
      </w:r>
      <w:r w:rsidRPr="0072707C">
        <w:rPr>
          <w:rFonts w:ascii="Times New Roman" w:hAnsi="Times New Roman" w:cs="Times New Roman"/>
          <w:sz w:val="24"/>
          <w:szCs w:val="24"/>
        </w:rPr>
        <w:t>,</w:t>
      </w:r>
      <w:r w:rsidR="009C4632" w:rsidRPr="0072707C">
        <w:rPr>
          <w:rFonts w:ascii="Times New Roman" w:hAnsi="Times New Roman" w:cs="Times New Roman"/>
          <w:sz w:val="24"/>
          <w:szCs w:val="24"/>
        </w:rPr>
        <w:t xml:space="preserve"> with transfer of title having passed to an innocent purchaser. </w:t>
      </w:r>
      <w:r w:rsidR="002824B9" w:rsidRPr="0072707C">
        <w:rPr>
          <w:rFonts w:ascii="Times New Roman" w:hAnsi="Times New Roman" w:cs="Times New Roman"/>
          <w:sz w:val="24"/>
          <w:szCs w:val="24"/>
        </w:rPr>
        <w:t>At pages 10-11 of the judgment, the learned judge further made the following pertinent comments:</w:t>
      </w:r>
    </w:p>
    <w:p w14:paraId="16275BF7" w14:textId="77777777" w:rsidR="002824B9" w:rsidRPr="0072707C" w:rsidRDefault="002824B9" w:rsidP="002824B9">
      <w:pPr>
        <w:pStyle w:val="BodyTextIndent"/>
        <w:spacing w:line="240" w:lineRule="auto"/>
        <w:ind w:left="709"/>
        <w:jc w:val="both"/>
        <w:rPr>
          <w:rFonts w:ascii="Times New Roman" w:hAnsi="Times New Roman"/>
        </w:rPr>
      </w:pPr>
      <w:r w:rsidRPr="0072707C">
        <w:rPr>
          <w:rFonts w:ascii="Times New Roman" w:hAnsi="Times New Roman" w:cs="Times New Roman"/>
        </w:rPr>
        <w:t>“</w:t>
      </w:r>
      <w:r w:rsidRPr="0072707C">
        <w:rPr>
          <w:rFonts w:ascii="Times New Roman" w:hAnsi="Times New Roman"/>
        </w:rPr>
        <w:t xml:space="preserve">Despite being aware of the attachment of his property in execution, the appellant, on the evidence before the court, failed to speedily move to protect his interests.   The property was </w:t>
      </w:r>
      <w:r w:rsidRPr="0072707C">
        <w:rPr>
          <w:rFonts w:ascii="Times New Roman" w:hAnsi="Times New Roman"/>
        </w:rPr>
        <w:lastRenderedPageBreak/>
        <w:t>under attachment for at least one year, yet he took no steps to avert its sale. After the sale, the appellant did nothing to stop its confirmation and subsequent transfer into the name of the second respondent.</w:t>
      </w:r>
    </w:p>
    <w:p w14:paraId="34979A1C" w14:textId="5C06AC81" w:rsidR="002824B9" w:rsidRPr="0072707C" w:rsidRDefault="002824B9" w:rsidP="002824B9">
      <w:pPr>
        <w:pStyle w:val="BodyTextIndent"/>
        <w:spacing w:line="240" w:lineRule="auto"/>
        <w:ind w:left="709"/>
        <w:jc w:val="both"/>
        <w:rPr>
          <w:rFonts w:ascii="Times New Roman" w:hAnsi="Times New Roman"/>
        </w:rPr>
      </w:pPr>
      <w:r w:rsidRPr="0072707C">
        <w:rPr>
          <w:rFonts w:ascii="Times New Roman" w:hAnsi="Times New Roman"/>
        </w:rPr>
        <w:t>As correctly argued for the second respondent, it is trite that the courts will not readily interfere with judicial sales in execution, in order to protect the efficacy of such sales, especially after confirmation and transfer.   The sale itself vested in others -particularly the second respondent- rights that, after being exercised, would be difficult to reverse.   Clearly too much water has, as it were, passed under the bridge</w:t>
      </w:r>
      <w:r w:rsidR="00E66915">
        <w:rPr>
          <w:rFonts w:ascii="Times New Roman" w:hAnsi="Times New Roman"/>
        </w:rPr>
        <w:t>”</w:t>
      </w:r>
      <w:r w:rsidRPr="0072707C">
        <w:rPr>
          <w:rFonts w:ascii="Times New Roman" w:hAnsi="Times New Roman"/>
        </w:rPr>
        <w:t>.</w:t>
      </w:r>
    </w:p>
    <w:p w14:paraId="10541C41" w14:textId="524CCF02" w:rsidR="000E43C5" w:rsidRPr="0072707C" w:rsidRDefault="002824B9" w:rsidP="009C4632">
      <w:pPr>
        <w:spacing w:after="0" w:line="360" w:lineRule="auto"/>
        <w:ind w:firstLine="709"/>
        <w:jc w:val="both"/>
        <w:rPr>
          <w:rFonts w:ascii="Times New Roman" w:hAnsi="Times New Roman" w:cs="Times New Roman"/>
          <w:sz w:val="24"/>
          <w:szCs w:val="24"/>
        </w:rPr>
      </w:pPr>
      <w:r w:rsidRPr="0072707C">
        <w:rPr>
          <w:rFonts w:ascii="Times New Roman" w:hAnsi="Times New Roman" w:cs="Times New Roman"/>
          <w:sz w:val="24"/>
          <w:szCs w:val="24"/>
        </w:rPr>
        <w:t>The above comments apply with equal force to the</w:t>
      </w:r>
      <w:r w:rsidR="00884BC4">
        <w:rPr>
          <w:rFonts w:ascii="Times New Roman" w:hAnsi="Times New Roman" w:cs="Times New Roman"/>
          <w:sz w:val="24"/>
          <w:szCs w:val="24"/>
        </w:rPr>
        <w:t xml:space="preserve"> dispute before this court.</w:t>
      </w:r>
      <w:r w:rsidRPr="0072707C">
        <w:rPr>
          <w:rFonts w:ascii="Times New Roman" w:hAnsi="Times New Roman" w:cs="Times New Roman"/>
          <w:sz w:val="24"/>
          <w:szCs w:val="24"/>
        </w:rPr>
        <w:t xml:space="preserve"> </w:t>
      </w:r>
      <w:r w:rsidR="000E43C5" w:rsidRPr="0072707C">
        <w:rPr>
          <w:rFonts w:ascii="Times New Roman" w:hAnsi="Times New Roman" w:cs="Times New Roman"/>
          <w:sz w:val="24"/>
          <w:szCs w:val="24"/>
        </w:rPr>
        <w:t xml:space="preserve">The rules of court provide not only the procedure for the conduct of judicial sales, but also in built safeguards </w:t>
      </w:r>
      <w:r w:rsidRPr="0072707C">
        <w:rPr>
          <w:rFonts w:ascii="Times New Roman" w:hAnsi="Times New Roman" w:cs="Times New Roman"/>
          <w:sz w:val="24"/>
          <w:szCs w:val="24"/>
        </w:rPr>
        <w:t xml:space="preserve">which allow </w:t>
      </w:r>
      <w:r w:rsidR="000E43C5" w:rsidRPr="0072707C">
        <w:rPr>
          <w:rFonts w:ascii="Times New Roman" w:hAnsi="Times New Roman" w:cs="Times New Roman"/>
          <w:sz w:val="24"/>
          <w:szCs w:val="24"/>
        </w:rPr>
        <w:t xml:space="preserve">a judgment debtor </w:t>
      </w:r>
      <w:r w:rsidRPr="0072707C">
        <w:rPr>
          <w:rFonts w:ascii="Times New Roman" w:hAnsi="Times New Roman" w:cs="Times New Roman"/>
          <w:sz w:val="24"/>
          <w:szCs w:val="24"/>
        </w:rPr>
        <w:t>to</w:t>
      </w:r>
      <w:r w:rsidR="000E43C5" w:rsidRPr="0072707C">
        <w:rPr>
          <w:rFonts w:ascii="Times New Roman" w:hAnsi="Times New Roman" w:cs="Times New Roman"/>
          <w:sz w:val="24"/>
          <w:szCs w:val="24"/>
        </w:rPr>
        <w:t xml:space="preserve"> challenge each process right up to the Sheriff’s decision to confirm </w:t>
      </w:r>
      <w:r w:rsidRPr="0072707C">
        <w:rPr>
          <w:rFonts w:ascii="Times New Roman" w:hAnsi="Times New Roman" w:cs="Times New Roman"/>
          <w:sz w:val="24"/>
          <w:szCs w:val="24"/>
        </w:rPr>
        <w:t>a</w:t>
      </w:r>
      <w:r w:rsidR="000E43C5" w:rsidRPr="0072707C">
        <w:rPr>
          <w:rFonts w:ascii="Times New Roman" w:hAnsi="Times New Roman" w:cs="Times New Roman"/>
          <w:sz w:val="24"/>
          <w:szCs w:val="24"/>
        </w:rPr>
        <w:t xml:space="preserve"> sale in terms of r 359(8) of the old rules. The purchaser was aware as far back as June 2016 that his property was up for sale when he was served with a notice of attachment. The present application was filed in August 2020, some four years later after the said notification, and three years after the transfer of title to the second respondent. </w:t>
      </w:r>
      <w:r w:rsidRPr="0072707C">
        <w:rPr>
          <w:rFonts w:ascii="Times New Roman" w:hAnsi="Times New Roman" w:cs="Times New Roman"/>
          <w:sz w:val="24"/>
          <w:szCs w:val="24"/>
        </w:rPr>
        <w:t xml:space="preserve">All that delay was not explained. A lot has happened since the service of the notice of attachment on the </w:t>
      </w:r>
      <w:r w:rsidR="00B21E89" w:rsidRPr="0072707C">
        <w:rPr>
          <w:rFonts w:ascii="Times New Roman" w:hAnsi="Times New Roman" w:cs="Times New Roman"/>
          <w:sz w:val="24"/>
          <w:szCs w:val="24"/>
        </w:rPr>
        <w:t>applicant</w:t>
      </w:r>
      <w:r w:rsidRPr="0072707C">
        <w:rPr>
          <w:rFonts w:ascii="Times New Roman" w:hAnsi="Times New Roman" w:cs="Times New Roman"/>
          <w:sz w:val="24"/>
          <w:szCs w:val="24"/>
        </w:rPr>
        <w:t xml:space="preserve">. </w:t>
      </w:r>
      <w:r w:rsidR="00884BC4">
        <w:rPr>
          <w:rFonts w:ascii="Times New Roman" w:hAnsi="Times New Roman" w:cs="Times New Roman"/>
          <w:sz w:val="24"/>
          <w:szCs w:val="24"/>
        </w:rPr>
        <w:t xml:space="preserve">The delay in challenging the sale is inexcusable. </w:t>
      </w:r>
    </w:p>
    <w:p w14:paraId="7D041588" w14:textId="689F0144" w:rsidR="009C4632" w:rsidRPr="0072707C" w:rsidRDefault="000E43C5" w:rsidP="009C4632">
      <w:pPr>
        <w:spacing w:after="0" w:line="360" w:lineRule="auto"/>
        <w:ind w:firstLine="709"/>
        <w:jc w:val="both"/>
        <w:rPr>
          <w:rFonts w:ascii="Times New Roman" w:hAnsi="Times New Roman" w:cs="Times New Roman"/>
          <w:sz w:val="24"/>
          <w:szCs w:val="24"/>
        </w:rPr>
      </w:pPr>
      <w:r w:rsidRPr="0072707C">
        <w:rPr>
          <w:rFonts w:ascii="Times New Roman" w:hAnsi="Times New Roman" w:cs="Times New Roman"/>
          <w:sz w:val="24"/>
          <w:szCs w:val="24"/>
        </w:rPr>
        <w:t xml:space="preserve">The nature of the infractions that were submitted in aid of this ground </w:t>
      </w:r>
      <w:r w:rsidR="00884BC4">
        <w:rPr>
          <w:rFonts w:ascii="Times New Roman" w:hAnsi="Times New Roman" w:cs="Times New Roman"/>
          <w:sz w:val="24"/>
          <w:szCs w:val="24"/>
        </w:rPr>
        <w:t>for</w:t>
      </w:r>
      <w:r w:rsidRPr="0072707C">
        <w:rPr>
          <w:rFonts w:ascii="Times New Roman" w:hAnsi="Times New Roman" w:cs="Times New Roman"/>
          <w:sz w:val="24"/>
          <w:szCs w:val="24"/>
        </w:rPr>
        <w:t xml:space="preserve"> review are not so grave as to justif</w:t>
      </w:r>
      <w:r w:rsidR="00413830" w:rsidRPr="0072707C">
        <w:rPr>
          <w:rFonts w:ascii="Times New Roman" w:hAnsi="Times New Roman" w:cs="Times New Roman"/>
          <w:sz w:val="24"/>
          <w:szCs w:val="24"/>
        </w:rPr>
        <w:t>y the setting aside of the sale, more so if regard is had to the circumstances preceding the confirmation of the sale and the subsequent transfer of title.</w:t>
      </w:r>
      <w:r w:rsidRPr="0072707C">
        <w:rPr>
          <w:rFonts w:ascii="Times New Roman" w:hAnsi="Times New Roman" w:cs="Times New Roman"/>
          <w:sz w:val="24"/>
          <w:szCs w:val="24"/>
        </w:rPr>
        <w:t xml:space="preserve"> </w:t>
      </w:r>
    </w:p>
    <w:p w14:paraId="3FD65F44" w14:textId="16A3FE74" w:rsidR="00B102B1" w:rsidRPr="0072707C" w:rsidRDefault="00413830" w:rsidP="00413830">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 xml:space="preserve">Bias </w:t>
      </w:r>
    </w:p>
    <w:p w14:paraId="2C655506" w14:textId="3397EED7" w:rsidR="00413830" w:rsidRPr="0072707C" w:rsidRDefault="00413830" w:rsidP="00413830">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t xml:space="preserve">The allegation of bias was premised on the manner in which the first respondent is alleged to have conducted himself in relation to the second respondent. According to the applicant, the relevant taxes that were supposed to be paid were not paid in violation of the law. Certain costs that were supposed to be paid by the second respondent were instead deducted from the proceeds of the sale. Even the acceptance of payments from the second respondent outside the due date showed that the sale was heavily tilted in favour of the second respondent. </w:t>
      </w:r>
    </w:p>
    <w:p w14:paraId="11F87642" w14:textId="0D3FFBCF" w:rsidR="003F58FD" w:rsidRPr="0072707C" w:rsidRDefault="003F58FD" w:rsidP="003F58FD">
      <w:pPr>
        <w:spacing w:after="0" w:line="360" w:lineRule="auto"/>
        <w:ind w:firstLine="629"/>
        <w:jc w:val="both"/>
        <w:rPr>
          <w:rFonts w:ascii="Times New Roman" w:hAnsi="Times New Roman" w:cs="Times New Roman"/>
          <w:sz w:val="24"/>
          <w:szCs w:val="24"/>
        </w:rPr>
      </w:pPr>
      <w:r w:rsidRPr="0072707C">
        <w:rPr>
          <w:rFonts w:ascii="Times New Roman" w:hAnsi="Times New Roman" w:cs="Times New Roman"/>
          <w:sz w:val="24"/>
          <w:szCs w:val="24"/>
        </w:rPr>
        <w:t xml:space="preserve">The test for bias was </w:t>
      </w:r>
      <w:r w:rsidR="00884BC4">
        <w:rPr>
          <w:rFonts w:ascii="Times New Roman" w:hAnsi="Times New Roman" w:cs="Times New Roman"/>
          <w:sz w:val="24"/>
          <w:szCs w:val="24"/>
        </w:rPr>
        <w:t xml:space="preserve">well explained </w:t>
      </w:r>
      <w:r w:rsidRPr="0072707C">
        <w:rPr>
          <w:rFonts w:ascii="Times New Roman" w:hAnsi="Times New Roman" w:cs="Times New Roman"/>
          <w:sz w:val="24"/>
          <w:szCs w:val="24"/>
        </w:rPr>
        <w:t xml:space="preserve">in the case of </w:t>
      </w:r>
      <w:r w:rsidRPr="0072707C">
        <w:rPr>
          <w:rFonts w:ascii="Times New Roman" w:hAnsi="Times New Roman" w:cs="Times New Roman"/>
          <w:i/>
          <w:sz w:val="24"/>
          <w:szCs w:val="24"/>
        </w:rPr>
        <w:t xml:space="preserve">Leopard Rock Hotel Co (Pvt) Ltd </w:t>
      </w:r>
      <w:r w:rsidRPr="00E66915">
        <w:rPr>
          <w:rFonts w:ascii="Times New Roman" w:hAnsi="Times New Roman" w:cs="Times New Roman"/>
          <w:sz w:val="24"/>
          <w:szCs w:val="24"/>
        </w:rPr>
        <w:t>v</w:t>
      </w:r>
      <w:r w:rsidRPr="0072707C">
        <w:rPr>
          <w:rFonts w:ascii="Times New Roman" w:hAnsi="Times New Roman" w:cs="Times New Roman"/>
          <w:i/>
          <w:sz w:val="24"/>
          <w:szCs w:val="24"/>
        </w:rPr>
        <w:t xml:space="preserve"> Walenn Construction (Pvt) Ltd</w:t>
      </w:r>
      <w:r w:rsidRPr="0072707C">
        <w:rPr>
          <w:rStyle w:val="FootnoteReference"/>
          <w:rFonts w:ascii="Times New Roman" w:hAnsi="Times New Roman" w:cs="Times New Roman"/>
          <w:i/>
          <w:sz w:val="24"/>
          <w:szCs w:val="24"/>
        </w:rPr>
        <w:footnoteReference w:id="22"/>
      </w:r>
      <w:r w:rsidRPr="0072707C">
        <w:rPr>
          <w:rFonts w:ascii="Times New Roman" w:hAnsi="Times New Roman" w:cs="Times New Roman"/>
          <w:i/>
          <w:sz w:val="24"/>
          <w:szCs w:val="24"/>
        </w:rPr>
        <w:t xml:space="preserve">, </w:t>
      </w:r>
      <w:r w:rsidRPr="0072707C">
        <w:rPr>
          <w:rFonts w:ascii="Times New Roman" w:hAnsi="Times New Roman" w:cs="Times New Roman"/>
          <w:sz w:val="24"/>
          <w:szCs w:val="24"/>
        </w:rPr>
        <w:t xml:space="preserve">a case </w:t>
      </w:r>
      <w:r w:rsidR="00E1787E">
        <w:rPr>
          <w:rFonts w:ascii="Times New Roman" w:hAnsi="Times New Roman" w:cs="Times New Roman"/>
          <w:sz w:val="24"/>
          <w:szCs w:val="24"/>
        </w:rPr>
        <w:t xml:space="preserve">cited </w:t>
      </w:r>
      <w:r w:rsidRPr="0072707C">
        <w:rPr>
          <w:rFonts w:ascii="Times New Roman" w:hAnsi="Times New Roman" w:cs="Times New Roman"/>
          <w:sz w:val="24"/>
          <w:szCs w:val="24"/>
        </w:rPr>
        <w:t xml:space="preserve">in the applicant’s heads of argument. The court said: </w:t>
      </w:r>
    </w:p>
    <w:p w14:paraId="03DD7262" w14:textId="621FAFC8" w:rsidR="003F58FD" w:rsidRPr="0072707C" w:rsidRDefault="003F58FD" w:rsidP="003F58FD">
      <w:pPr>
        <w:spacing w:after="0" w:line="240" w:lineRule="auto"/>
        <w:ind w:left="629"/>
        <w:jc w:val="both"/>
        <w:rPr>
          <w:rFonts w:ascii="Times New Roman" w:hAnsi="Times New Roman" w:cs="Times New Roman"/>
        </w:rPr>
      </w:pPr>
      <w:r w:rsidRPr="0072707C">
        <w:rPr>
          <w:rFonts w:ascii="Times New Roman" w:hAnsi="Times New Roman" w:cs="Times New Roman"/>
          <w:i/>
        </w:rPr>
        <w:lastRenderedPageBreak/>
        <w:t>“</w:t>
      </w:r>
      <w:r w:rsidRPr="00E66915">
        <w:rPr>
          <w:rFonts w:ascii="Times New Roman" w:hAnsi="Times New Roman" w:cs="Times New Roman"/>
        </w:rPr>
        <w:t>In</w:t>
      </w:r>
      <w:r w:rsidRPr="0072707C">
        <w:rPr>
          <w:rFonts w:ascii="Times New Roman" w:hAnsi="Times New Roman" w:cs="Times New Roman"/>
          <w:i/>
        </w:rPr>
        <w:t xml:space="preserve"> R (Donoghue) </w:t>
      </w:r>
      <w:r w:rsidRPr="00E66915">
        <w:rPr>
          <w:rFonts w:ascii="Times New Roman" w:hAnsi="Times New Roman" w:cs="Times New Roman"/>
        </w:rPr>
        <w:t xml:space="preserve">v </w:t>
      </w:r>
      <w:r w:rsidRPr="0072707C">
        <w:rPr>
          <w:rFonts w:ascii="Times New Roman" w:hAnsi="Times New Roman" w:cs="Times New Roman"/>
          <w:i/>
        </w:rPr>
        <w:t>County Cork JJ</w:t>
      </w:r>
      <w:r w:rsidRPr="0072707C">
        <w:rPr>
          <w:rFonts w:ascii="Times New Roman" w:hAnsi="Times New Roman" w:cs="Times New Roman"/>
          <w:b/>
          <w:i/>
        </w:rPr>
        <w:t xml:space="preserve"> </w:t>
      </w:r>
      <w:r w:rsidRPr="00E66915">
        <w:rPr>
          <w:rFonts w:ascii="Times New Roman" w:hAnsi="Times New Roman" w:cs="Times New Roman"/>
        </w:rPr>
        <w:t>[1910] 2 IR 271</w:t>
      </w:r>
      <w:r w:rsidRPr="00E66915">
        <w:rPr>
          <w:rFonts w:ascii="Times New Roman" w:hAnsi="Times New Roman" w:cs="Times New Roman"/>
          <w:b/>
        </w:rPr>
        <w:t xml:space="preserve"> </w:t>
      </w:r>
      <w:r w:rsidRPr="00E66915">
        <w:rPr>
          <w:rFonts w:ascii="Times New Roman" w:hAnsi="Times New Roman" w:cs="Times New Roman"/>
        </w:rPr>
        <w:t>at 275 Lord O’ Brien CJ said</w:t>
      </w:r>
      <w:r w:rsidRPr="0072707C">
        <w:rPr>
          <w:rFonts w:ascii="Times New Roman" w:hAnsi="Times New Roman" w:cs="Times New Roman"/>
          <w:i/>
        </w:rPr>
        <w:t>: “</w:t>
      </w:r>
      <w:r w:rsidRPr="0072707C">
        <w:rPr>
          <w:rFonts w:ascii="Times New Roman" w:hAnsi="Times New Roman" w:cs="Times New Roman"/>
        </w:rPr>
        <w:t xml:space="preserve">By bias ‘I understand a real likelihood of an operative prejudice, whether conscious or unconscious. There must, in my opinion, </w:t>
      </w:r>
      <w:r w:rsidRPr="0072707C">
        <w:rPr>
          <w:rFonts w:ascii="Times New Roman" w:hAnsi="Times New Roman" w:cs="Times New Roman"/>
          <w:u w:val="single"/>
        </w:rPr>
        <w:t>be reasonable evidence to satisfy us that there was a real likelihood of bias. I do not think that the mere vague suspicions of whimsical, capricious, and unreasonable people should be made a standard to regulate our action here. It might be a different matter if suspicion rested on reasonable grounds- was reasonably generated-but certainly mere flimsy, elusive, morbid suspicions should not be permitted to form a ground of decision</w:t>
      </w:r>
      <w:r w:rsidRPr="0072707C">
        <w:rPr>
          <w:rFonts w:ascii="Times New Roman" w:hAnsi="Times New Roman" w:cs="Times New Roman"/>
        </w:rPr>
        <w:t>”. (Underlining for emphasis)</w:t>
      </w:r>
      <w:r w:rsidR="00CB1FBB" w:rsidRPr="0072707C">
        <w:rPr>
          <w:rFonts w:ascii="Times New Roman" w:hAnsi="Times New Roman" w:cs="Times New Roman"/>
        </w:rPr>
        <w:t>.</w:t>
      </w:r>
    </w:p>
    <w:p w14:paraId="740ECE6A" w14:textId="77777777" w:rsidR="00CB1FBB" w:rsidRPr="0072707C" w:rsidRDefault="00CB1FBB" w:rsidP="00CB1FBB">
      <w:pPr>
        <w:spacing w:after="0" w:line="240" w:lineRule="auto"/>
        <w:jc w:val="both"/>
        <w:rPr>
          <w:rFonts w:ascii="Times New Roman" w:hAnsi="Times New Roman" w:cs="Times New Roman"/>
        </w:rPr>
      </w:pPr>
    </w:p>
    <w:p w14:paraId="7E18CD96" w14:textId="049DE95E" w:rsidR="00CB1FBB" w:rsidRPr="0072707C" w:rsidRDefault="00CB1FBB" w:rsidP="00C42C2D">
      <w:pPr>
        <w:spacing w:after="0" w:line="360" w:lineRule="auto"/>
        <w:ind w:firstLine="629"/>
        <w:jc w:val="both"/>
        <w:rPr>
          <w:rFonts w:ascii="Times New Roman" w:hAnsi="Times New Roman" w:cs="Times New Roman"/>
          <w:sz w:val="24"/>
          <w:szCs w:val="24"/>
        </w:rPr>
      </w:pPr>
      <w:r w:rsidRPr="0072707C">
        <w:rPr>
          <w:rFonts w:ascii="Times New Roman" w:hAnsi="Times New Roman" w:cs="Times New Roman"/>
          <w:sz w:val="24"/>
          <w:szCs w:val="24"/>
        </w:rPr>
        <w:t xml:space="preserve">The exercise of judicial </w:t>
      </w:r>
      <w:r w:rsidR="00C42C2D" w:rsidRPr="0072707C">
        <w:rPr>
          <w:rFonts w:ascii="Times New Roman" w:hAnsi="Times New Roman" w:cs="Times New Roman"/>
          <w:sz w:val="24"/>
          <w:szCs w:val="24"/>
        </w:rPr>
        <w:t>power</w:t>
      </w:r>
      <w:r w:rsidRPr="0072707C">
        <w:rPr>
          <w:rFonts w:ascii="Times New Roman" w:hAnsi="Times New Roman" w:cs="Times New Roman"/>
          <w:sz w:val="24"/>
          <w:szCs w:val="24"/>
        </w:rPr>
        <w:t xml:space="preserve"> is wont to attract suspicions of bias especially in those cases where a party claims that a decision affecting their rights was made without their participation. It is not every allegation of bias that will always </w:t>
      </w:r>
      <w:r w:rsidR="005D2139" w:rsidRPr="0072707C">
        <w:rPr>
          <w:rFonts w:ascii="Times New Roman" w:hAnsi="Times New Roman" w:cs="Times New Roman"/>
          <w:sz w:val="24"/>
          <w:szCs w:val="24"/>
        </w:rPr>
        <w:t xml:space="preserve">result in the court upsetting a </w:t>
      </w:r>
      <w:r w:rsidR="00C42C2D" w:rsidRPr="0072707C">
        <w:rPr>
          <w:rFonts w:ascii="Times New Roman" w:hAnsi="Times New Roman" w:cs="Times New Roman"/>
          <w:sz w:val="24"/>
          <w:szCs w:val="24"/>
        </w:rPr>
        <w:t>quasi-judicial</w:t>
      </w:r>
      <w:r w:rsidR="005D2139" w:rsidRPr="0072707C">
        <w:rPr>
          <w:rFonts w:ascii="Times New Roman" w:hAnsi="Times New Roman" w:cs="Times New Roman"/>
          <w:sz w:val="24"/>
          <w:szCs w:val="24"/>
        </w:rPr>
        <w:t xml:space="preserve"> decision complained </w:t>
      </w:r>
      <w:r w:rsidR="00E1787E">
        <w:rPr>
          <w:rFonts w:ascii="Times New Roman" w:hAnsi="Times New Roman" w:cs="Times New Roman"/>
          <w:sz w:val="24"/>
          <w:szCs w:val="24"/>
        </w:rPr>
        <w:t>about</w:t>
      </w:r>
      <w:r w:rsidR="005D2139" w:rsidRPr="0072707C">
        <w:rPr>
          <w:rFonts w:ascii="Times New Roman" w:hAnsi="Times New Roman" w:cs="Times New Roman"/>
          <w:sz w:val="24"/>
          <w:szCs w:val="24"/>
        </w:rPr>
        <w:t xml:space="preserve">. Courts are always mindful </w:t>
      </w:r>
      <w:r w:rsidR="00E1787E">
        <w:rPr>
          <w:rFonts w:ascii="Times New Roman" w:hAnsi="Times New Roman" w:cs="Times New Roman"/>
          <w:sz w:val="24"/>
          <w:szCs w:val="24"/>
        </w:rPr>
        <w:t>that</w:t>
      </w:r>
      <w:r w:rsidR="005D2139" w:rsidRPr="0072707C">
        <w:rPr>
          <w:rFonts w:ascii="Times New Roman" w:hAnsi="Times New Roman" w:cs="Times New Roman"/>
          <w:sz w:val="24"/>
          <w:szCs w:val="24"/>
        </w:rPr>
        <w:t xml:space="preserve"> administrative tribunals such as the one presided over by the first respondent are not courts of law. Rules of procedure and principles of law are not as rigorously applied as they are </w:t>
      </w:r>
      <w:r w:rsidR="00C42C2D" w:rsidRPr="0072707C">
        <w:rPr>
          <w:rFonts w:ascii="Times New Roman" w:hAnsi="Times New Roman" w:cs="Times New Roman"/>
          <w:sz w:val="24"/>
          <w:szCs w:val="24"/>
        </w:rPr>
        <w:t>in</w:t>
      </w:r>
      <w:r w:rsidR="005D2139" w:rsidRPr="0072707C">
        <w:rPr>
          <w:rFonts w:ascii="Times New Roman" w:hAnsi="Times New Roman" w:cs="Times New Roman"/>
          <w:sz w:val="24"/>
          <w:szCs w:val="24"/>
        </w:rPr>
        <w:t xml:space="preserve"> courts of law.</w:t>
      </w:r>
      <w:r w:rsidR="005D2139" w:rsidRPr="0072707C">
        <w:rPr>
          <w:rStyle w:val="FootnoteReference"/>
          <w:rFonts w:ascii="Times New Roman" w:hAnsi="Times New Roman" w:cs="Times New Roman"/>
          <w:sz w:val="24"/>
          <w:szCs w:val="24"/>
        </w:rPr>
        <w:footnoteReference w:id="23"/>
      </w:r>
      <w:r w:rsidR="005D2139" w:rsidRPr="0072707C">
        <w:rPr>
          <w:rFonts w:ascii="Times New Roman" w:hAnsi="Times New Roman" w:cs="Times New Roman"/>
          <w:sz w:val="24"/>
          <w:szCs w:val="24"/>
        </w:rPr>
        <w:t xml:space="preserve"> </w:t>
      </w:r>
    </w:p>
    <w:p w14:paraId="18D0B262" w14:textId="1E712984" w:rsidR="00C42C2D" w:rsidRPr="0072707C" w:rsidRDefault="004F26B8" w:rsidP="00D31618">
      <w:pPr>
        <w:spacing w:after="0" w:line="360" w:lineRule="auto"/>
        <w:ind w:firstLine="630"/>
        <w:jc w:val="both"/>
        <w:rPr>
          <w:rFonts w:ascii="Times New Roman" w:hAnsi="Times New Roman" w:cs="Times New Roman"/>
          <w:sz w:val="24"/>
          <w:szCs w:val="24"/>
        </w:rPr>
      </w:pPr>
      <w:r w:rsidRPr="0072707C">
        <w:rPr>
          <w:rFonts w:ascii="Times New Roman" w:hAnsi="Times New Roman" w:cs="Times New Roman"/>
          <w:sz w:val="24"/>
          <w:szCs w:val="24"/>
        </w:rPr>
        <w:t xml:space="preserve">In terms of clause 8(a) of the agreement of sale, the purchaser was to pay: the auctioneer’s commission, being 5% of the accepted purchase price plus VAT on the commission; the costs of transfer including conveyancers charges, stamp duty and any other fees; all arrear rates and any other charges necessary to complete the transfer. A perusal of </w:t>
      </w:r>
      <w:r w:rsidR="00565431" w:rsidRPr="0072707C">
        <w:rPr>
          <w:rFonts w:ascii="Times New Roman" w:hAnsi="Times New Roman" w:cs="Times New Roman"/>
          <w:sz w:val="24"/>
          <w:szCs w:val="24"/>
        </w:rPr>
        <w:t xml:space="preserve">the plan for </w:t>
      </w:r>
      <w:r w:rsidRPr="0072707C">
        <w:rPr>
          <w:rFonts w:ascii="Times New Roman" w:hAnsi="Times New Roman" w:cs="Times New Roman"/>
          <w:sz w:val="24"/>
          <w:szCs w:val="24"/>
        </w:rPr>
        <w:t>distribution shows that</w:t>
      </w:r>
      <w:r w:rsidR="009D25D6" w:rsidRPr="0072707C">
        <w:rPr>
          <w:rFonts w:ascii="Times New Roman" w:hAnsi="Times New Roman" w:cs="Times New Roman"/>
          <w:sz w:val="24"/>
          <w:szCs w:val="24"/>
        </w:rPr>
        <w:t xml:space="preserve"> the first respondent made a provision for deduction of:</w:t>
      </w:r>
      <w:r w:rsidR="00C42C2D" w:rsidRPr="0072707C">
        <w:rPr>
          <w:rFonts w:ascii="Times New Roman" w:hAnsi="Times New Roman" w:cs="Times New Roman"/>
          <w:sz w:val="24"/>
          <w:szCs w:val="24"/>
        </w:rPr>
        <w:t xml:space="preserve"> c</w:t>
      </w:r>
      <w:r w:rsidR="009D25D6" w:rsidRPr="0072707C">
        <w:rPr>
          <w:rFonts w:ascii="Times New Roman" w:hAnsi="Times New Roman" w:cs="Times New Roman"/>
          <w:sz w:val="24"/>
          <w:szCs w:val="24"/>
        </w:rPr>
        <w:t xml:space="preserve">apital </w:t>
      </w:r>
      <w:r w:rsidR="00C42C2D" w:rsidRPr="0072707C">
        <w:rPr>
          <w:rFonts w:ascii="Times New Roman" w:hAnsi="Times New Roman" w:cs="Times New Roman"/>
          <w:sz w:val="24"/>
          <w:szCs w:val="24"/>
        </w:rPr>
        <w:t>g</w:t>
      </w:r>
      <w:r w:rsidR="009D25D6" w:rsidRPr="0072707C">
        <w:rPr>
          <w:rFonts w:ascii="Times New Roman" w:hAnsi="Times New Roman" w:cs="Times New Roman"/>
          <w:sz w:val="24"/>
          <w:szCs w:val="24"/>
        </w:rPr>
        <w:t xml:space="preserve">ains withholding tax in the sum of $5, 560.00; the auctioneer’s costs in respect of Amazon in the sum of $425.00. It is not clear what these costs </w:t>
      </w:r>
      <w:r w:rsidR="00E1787E">
        <w:rPr>
          <w:rFonts w:ascii="Times New Roman" w:hAnsi="Times New Roman" w:cs="Times New Roman"/>
          <w:sz w:val="24"/>
          <w:szCs w:val="24"/>
        </w:rPr>
        <w:t>were for</w:t>
      </w:r>
      <w:r w:rsidR="009D25D6" w:rsidRPr="0072707C">
        <w:rPr>
          <w:rFonts w:ascii="Times New Roman" w:hAnsi="Times New Roman" w:cs="Times New Roman"/>
          <w:sz w:val="24"/>
          <w:szCs w:val="24"/>
        </w:rPr>
        <w:t xml:space="preserve">. </w:t>
      </w:r>
    </w:p>
    <w:p w14:paraId="1C68FF3E" w14:textId="227CCCB9" w:rsidR="00D3337A" w:rsidRPr="0072707C" w:rsidRDefault="009D25D6" w:rsidP="00D31618">
      <w:pPr>
        <w:spacing w:after="0" w:line="360" w:lineRule="auto"/>
        <w:ind w:firstLine="630"/>
        <w:jc w:val="both"/>
        <w:rPr>
          <w:rFonts w:ascii="Times New Roman" w:hAnsi="Times New Roman" w:cs="Times New Roman"/>
          <w:sz w:val="24"/>
          <w:szCs w:val="24"/>
        </w:rPr>
      </w:pPr>
      <w:r w:rsidRPr="0072707C">
        <w:rPr>
          <w:rFonts w:ascii="Times New Roman" w:hAnsi="Times New Roman" w:cs="Times New Roman"/>
          <w:sz w:val="24"/>
          <w:szCs w:val="24"/>
        </w:rPr>
        <w:t xml:space="preserve">The distribution list shows that </w:t>
      </w:r>
      <w:r w:rsidR="00D3337A" w:rsidRPr="0072707C">
        <w:rPr>
          <w:rFonts w:ascii="Times New Roman" w:hAnsi="Times New Roman" w:cs="Times New Roman"/>
          <w:sz w:val="24"/>
          <w:szCs w:val="24"/>
        </w:rPr>
        <w:t xml:space="preserve">the sum of $49, 628.00 was to be paid to the judgment creditor. The distribution plan is dated 15 March 2017. Mr </w:t>
      </w:r>
      <w:r w:rsidR="00D3337A" w:rsidRPr="0072707C">
        <w:rPr>
          <w:rFonts w:ascii="Times New Roman" w:hAnsi="Times New Roman" w:cs="Times New Roman"/>
          <w:i/>
          <w:sz w:val="24"/>
          <w:szCs w:val="24"/>
        </w:rPr>
        <w:t>Magwaliba</w:t>
      </w:r>
      <w:r w:rsidR="00D3337A" w:rsidRPr="0072707C">
        <w:rPr>
          <w:rFonts w:ascii="Times New Roman" w:hAnsi="Times New Roman" w:cs="Times New Roman"/>
          <w:sz w:val="24"/>
          <w:szCs w:val="24"/>
        </w:rPr>
        <w:t xml:space="preserve"> urged the court to take note of the fact that it is the second respondent’s funds that were applied towards the discharge of the applicant’s indebtedness. That payment was made pursuant to a lawful process. The applicant ought to have obtained an order to stay the distribution if he had any complaints</w:t>
      </w:r>
      <w:r w:rsidR="00C42C2D" w:rsidRPr="0072707C">
        <w:rPr>
          <w:rFonts w:ascii="Times New Roman" w:hAnsi="Times New Roman" w:cs="Times New Roman"/>
          <w:sz w:val="24"/>
          <w:szCs w:val="24"/>
        </w:rPr>
        <w:t xml:space="preserve"> </w:t>
      </w:r>
      <w:r w:rsidR="00E1787E">
        <w:rPr>
          <w:rFonts w:ascii="Times New Roman" w:hAnsi="Times New Roman" w:cs="Times New Roman"/>
          <w:sz w:val="24"/>
          <w:szCs w:val="24"/>
        </w:rPr>
        <w:t xml:space="preserve">about </w:t>
      </w:r>
      <w:r w:rsidR="00C42C2D" w:rsidRPr="0072707C">
        <w:rPr>
          <w:rFonts w:ascii="Times New Roman" w:hAnsi="Times New Roman" w:cs="Times New Roman"/>
          <w:sz w:val="24"/>
          <w:szCs w:val="24"/>
        </w:rPr>
        <w:t xml:space="preserve">the manner in which </w:t>
      </w:r>
      <w:r w:rsidR="00E1787E">
        <w:rPr>
          <w:rFonts w:ascii="Times New Roman" w:hAnsi="Times New Roman" w:cs="Times New Roman"/>
          <w:sz w:val="24"/>
          <w:szCs w:val="24"/>
        </w:rPr>
        <w:t>disbursements were being made</w:t>
      </w:r>
      <w:r w:rsidR="00D3337A" w:rsidRPr="0072707C">
        <w:rPr>
          <w:rFonts w:ascii="Times New Roman" w:hAnsi="Times New Roman" w:cs="Times New Roman"/>
          <w:sz w:val="24"/>
          <w:szCs w:val="24"/>
        </w:rPr>
        <w:t xml:space="preserve">. </w:t>
      </w:r>
      <w:r w:rsidR="00E1787E">
        <w:rPr>
          <w:rFonts w:ascii="Times New Roman" w:hAnsi="Times New Roman" w:cs="Times New Roman"/>
          <w:sz w:val="24"/>
          <w:szCs w:val="24"/>
        </w:rPr>
        <w:t xml:space="preserve">Mr </w:t>
      </w:r>
      <w:r w:rsidR="00E1787E" w:rsidRPr="00E1787E">
        <w:rPr>
          <w:rFonts w:ascii="Times New Roman" w:hAnsi="Times New Roman" w:cs="Times New Roman"/>
          <w:i/>
          <w:sz w:val="24"/>
          <w:szCs w:val="24"/>
        </w:rPr>
        <w:t xml:space="preserve">Magwaliba </w:t>
      </w:r>
      <w:r w:rsidR="00D3337A" w:rsidRPr="0072707C">
        <w:rPr>
          <w:rFonts w:ascii="Times New Roman" w:hAnsi="Times New Roman" w:cs="Times New Roman"/>
          <w:sz w:val="24"/>
          <w:szCs w:val="24"/>
        </w:rPr>
        <w:t xml:space="preserve">submitted that the said anomalies in the payment process could surely not be a basis for upsetting the sale. </w:t>
      </w:r>
    </w:p>
    <w:p w14:paraId="36CADCB7" w14:textId="01450812" w:rsidR="003F3115" w:rsidRPr="0072707C" w:rsidRDefault="00D3337A" w:rsidP="003F3115">
      <w:pPr>
        <w:spacing w:after="0" w:line="360" w:lineRule="auto"/>
        <w:ind w:firstLine="630"/>
        <w:jc w:val="both"/>
        <w:rPr>
          <w:rFonts w:ascii="Times New Roman" w:hAnsi="Times New Roman" w:cs="Times New Roman"/>
          <w:sz w:val="24"/>
          <w:szCs w:val="24"/>
        </w:rPr>
      </w:pPr>
      <w:r w:rsidRPr="0072707C">
        <w:rPr>
          <w:rFonts w:ascii="Times New Roman" w:hAnsi="Times New Roman" w:cs="Times New Roman"/>
          <w:sz w:val="24"/>
          <w:szCs w:val="24"/>
        </w:rPr>
        <w:t xml:space="preserve">I agree with counsel’s submissions. It is not the second respondent that prepared the distribution list. </w:t>
      </w:r>
      <w:r w:rsidR="00D31618" w:rsidRPr="0072707C">
        <w:rPr>
          <w:rFonts w:ascii="Times New Roman" w:hAnsi="Times New Roman" w:cs="Times New Roman"/>
          <w:sz w:val="24"/>
          <w:szCs w:val="24"/>
        </w:rPr>
        <w:t xml:space="preserve">It is also not the second respondent that distributed the proceeds. The position of the second respondent as an innocent purchaser </w:t>
      </w:r>
      <w:r w:rsidR="00E1787E">
        <w:rPr>
          <w:rFonts w:ascii="Times New Roman" w:hAnsi="Times New Roman" w:cs="Times New Roman"/>
          <w:sz w:val="24"/>
          <w:szCs w:val="24"/>
        </w:rPr>
        <w:t>was</w:t>
      </w:r>
      <w:r w:rsidR="00D31618" w:rsidRPr="0072707C">
        <w:rPr>
          <w:rFonts w:ascii="Times New Roman" w:hAnsi="Times New Roman" w:cs="Times New Roman"/>
          <w:sz w:val="24"/>
          <w:szCs w:val="24"/>
        </w:rPr>
        <w:t xml:space="preserve"> all but confirmed by this court in </w:t>
      </w:r>
      <w:r w:rsidR="00D31618" w:rsidRPr="0072707C">
        <w:rPr>
          <w:rFonts w:ascii="Times New Roman" w:hAnsi="Times New Roman" w:cs="Times New Roman"/>
          <w:i/>
          <w:sz w:val="24"/>
          <w:szCs w:val="24"/>
        </w:rPr>
        <w:t xml:space="preserve">Casper </w:t>
      </w:r>
      <w:r w:rsidR="00D31618" w:rsidRPr="0072707C">
        <w:rPr>
          <w:rFonts w:ascii="Times New Roman" w:hAnsi="Times New Roman" w:cs="Times New Roman"/>
          <w:i/>
          <w:sz w:val="24"/>
          <w:szCs w:val="24"/>
        </w:rPr>
        <w:lastRenderedPageBreak/>
        <w:t xml:space="preserve">Masvikeni Family Trust </w:t>
      </w:r>
      <w:r w:rsidR="00D31618" w:rsidRPr="00E66915">
        <w:rPr>
          <w:rFonts w:ascii="Times New Roman" w:hAnsi="Times New Roman" w:cs="Times New Roman"/>
          <w:sz w:val="24"/>
          <w:szCs w:val="24"/>
        </w:rPr>
        <w:t>v</w:t>
      </w:r>
      <w:r w:rsidR="00D31618" w:rsidRPr="0072707C">
        <w:rPr>
          <w:rFonts w:ascii="Times New Roman" w:hAnsi="Times New Roman" w:cs="Times New Roman"/>
          <w:i/>
          <w:sz w:val="24"/>
          <w:szCs w:val="24"/>
        </w:rPr>
        <w:t xml:space="preserve"> Guruwo &amp; Another</w:t>
      </w:r>
      <w:r w:rsidR="00D31618" w:rsidRPr="0072707C">
        <w:rPr>
          <w:rStyle w:val="FootnoteReference"/>
          <w:rFonts w:ascii="Times New Roman" w:hAnsi="Times New Roman" w:cs="Times New Roman"/>
          <w:i/>
          <w:sz w:val="24"/>
          <w:szCs w:val="24"/>
        </w:rPr>
        <w:footnoteReference w:id="24"/>
      </w:r>
      <w:r w:rsidR="00D31618" w:rsidRPr="0072707C">
        <w:rPr>
          <w:rFonts w:ascii="Times New Roman" w:hAnsi="Times New Roman" w:cs="Times New Roman"/>
          <w:i/>
          <w:sz w:val="24"/>
          <w:szCs w:val="24"/>
        </w:rPr>
        <w:t xml:space="preserve">. </w:t>
      </w:r>
      <w:r w:rsidR="00D31618" w:rsidRPr="0072707C">
        <w:rPr>
          <w:rFonts w:ascii="Times New Roman" w:hAnsi="Times New Roman" w:cs="Times New Roman"/>
          <w:sz w:val="24"/>
          <w:szCs w:val="24"/>
        </w:rPr>
        <w:t xml:space="preserve">The court </w:t>
      </w:r>
      <w:r w:rsidR="002152D8">
        <w:rPr>
          <w:rFonts w:ascii="Times New Roman" w:hAnsi="Times New Roman" w:cs="Times New Roman"/>
          <w:sz w:val="24"/>
          <w:szCs w:val="24"/>
        </w:rPr>
        <w:t>D</w:t>
      </w:r>
      <w:r w:rsidR="00D31618" w:rsidRPr="0072707C">
        <w:rPr>
          <w:rFonts w:ascii="Times New Roman" w:hAnsi="Times New Roman" w:cs="Times New Roman"/>
          <w:sz w:val="24"/>
          <w:szCs w:val="24"/>
        </w:rPr>
        <w:t>eal</w:t>
      </w:r>
      <w:r w:rsidR="00E1787E">
        <w:rPr>
          <w:rFonts w:ascii="Times New Roman" w:hAnsi="Times New Roman" w:cs="Times New Roman"/>
          <w:sz w:val="24"/>
          <w:szCs w:val="24"/>
        </w:rPr>
        <w:t>t</w:t>
      </w:r>
      <w:r w:rsidR="00D31618" w:rsidRPr="0072707C">
        <w:rPr>
          <w:rFonts w:ascii="Times New Roman" w:hAnsi="Times New Roman" w:cs="Times New Roman"/>
          <w:sz w:val="24"/>
          <w:szCs w:val="24"/>
        </w:rPr>
        <w:t xml:space="preserve"> with three matters involving the same parties as in </w:t>
      </w:r>
      <w:r w:rsidR="00D31618" w:rsidRPr="0072707C">
        <w:rPr>
          <w:rFonts w:ascii="Times New Roman" w:hAnsi="Times New Roman" w:cs="Times New Roman"/>
          <w:i/>
          <w:sz w:val="24"/>
          <w:szCs w:val="24"/>
        </w:rPr>
        <w:t>casu</w:t>
      </w:r>
      <w:r w:rsidR="00D31618" w:rsidRPr="0072707C">
        <w:rPr>
          <w:rFonts w:ascii="Times New Roman" w:hAnsi="Times New Roman" w:cs="Times New Roman"/>
          <w:sz w:val="24"/>
          <w:szCs w:val="24"/>
        </w:rPr>
        <w:t xml:space="preserve">. The second respondent herein was the applicant in all the matters, while the applicant herein was </w:t>
      </w:r>
      <w:r w:rsidR="00C42C2D" w:rsidRPr="0072707C">
        <w:rPr>
          <w:rFonts w:ascii="Times New Roman" w:hAnsi="Times New Roman" w:cs="Times New Roman"/>
          <w:sz w:val="24"/>
          <w:szCs w:val="24"/>
        </w:rPr>
        <w:t xml:space="preserve">the </w:t>
      </w:r>
      <w:r w:rsidR="00D31618" w:rsidRPr="0072707C">
        <w:rPr>
          <w:rFonts w:ascii="Times New Roman" w:hAnsi="Times New Roman" w:cs="Times New Roman"/>
          <w:sz w:val="24"/>
          <w:szCs w:val="24"/>
        </w:rPr>
        <w:t xml:space="preserve">first respondent. The first respondent herein was the second respondent, while the third respondent was also third respondent in two of the matters. </w:t>
      </w:r>
      <w:r w:rsidR="003F3115" w:rsidRPr="0072707C">
        <w:rPr>
          <w:rFonts w:ascii="Times New Roman" w:hAnsi="Times New Roman" w:cs="Times New Roman"/>
          <w:sz w:val="24"/>
          <w:szCs w:val="24"/>
        </w:rPr>
        <w:t xml:space="preserve">At pages 20-21 of the judgment, </w:t>
      </w:r>
      <w:r w:rsidR="003F3115" w:rsidRPr="006A37CE">
        <w:rPr>
          <w:rFonts w:ascii="Times New Roman" w:hAnsi="Times New Roman" w:cs="Times New Roman"/>
          <w:smallCaps/>
          <w:sz w:val="24"/>
          <w:szCs w:val="24"/>
        </w:rPr>
        <w:t>C</w:t>
      </w:r>
      <w:r w:rsidR="006A37CE" w:rsidRPr="006A37CE">
        <w:rPr>
          <w:rFonts w:ascii="Times New Roman" w:hAnsi="Times New Roman" w:cs="Times New Roman"/>
          <w:smallCaps/>
          <w:sz w:val="24"/>
          <w:szCs w:val="24"/>
        </w:rPr>
        <w:t>hitakunye</w:t>
      </w:r>
      <w:r w:rsidR="003F3115" w:rsidRPr="0072707C">
        <w:rPr>
          <w:rFonts w:ascii="Times New Roman" w:hAnsi="Times New Roman" w:cs="Times New Roman"/>
          <w:sz w:val="24"/>
          <w:szCs w:val="24"/>
        </w:rPr>
        <w:t xml:space="preserve"> J (as he then was), made the following </w:t>
      </w:r>
      <w:r w:rsidR="004E64F8" w:rsidRPr="0072707C">
        <w:rPr>
          <w:rFonts w:ascii="Times New Roman" w:hAnsi="Times New Roman" w:cs="Times New Roman"/>
          <w:sz w:val="24"/>
          <w:szCs w:val="24"/>
        </w:rPr>
        <w:t>point</w:t>
      </w:r>
      <w:r w:rsidR="003F3115" w:rsidRPr="0072707C">
        <w:rPr>
          <w:rFonts w:ascii="Times New Roman" w:hAnsi="Times New Roman" w:cs="Times New Roman"/>
          <w:sz w:val="24"/>
          <w:szCs w:val="24"/>
        </w:rPr>
        <w:t>:</w:t>
      </w:r>
    </w:p>
    <w:p w14:paraId="6179DA1D" w14:textId="24A42C01" w:rsidR="003F58FD" w:rsidRPr="0072707C" w:rsidRDefault="003F3115" w:rsidP="004E64F8">
      <w:pPr>
        <w:spacing w:line="240" w:lineRule="auto"/>
        <w:ind w:left="720"/>
        <w:jc w:val="both"/>
        <w:rPr>
          <w:rFonts w:ascii="Times New Roman" w:hAnsi="Times New Roman" w:cs="Times New Roman"/>
        </w:rPr>
      </w:pPr>
      <w:r w:rsidRPr="0072707C">
        <w:rPr>
          <w:rFonts w:ascii="Times New Roman" w:hAnsi="Times New Roman" w:cs="Times New Roman"/>
        </w:rPr>
        <w:t xml:space="preserve">“In </w:t>
      </w:r>
      <w:r w:rsidRPr="0072707C">
        <w:rPr>
          <w:rFonts w:ascii="Times New Roman" w:hAnsi="Times New Roman" w:cs="Times New Roman"/>
          <w:i/>
        </w:rPr>
        <w:t>casu</w:t>
      </w:r>
      <w:r w:rsidR="00CC431C" w:rsidRPr="0072707C">
        <w:rPr>
          <w:rFonts w:ascii="Times New Roman" w:hAnsi="Times New Roman" w:cs="Times New Roman"/>
          <w:i/>
        </w:rPr>
        <w:t>,</w:t>
      </w:r>
      <w:r w:rsidRPr="0072707C">
        <w:rPr>
          <w:rFonts w:ascii="Times New Roman" w:hAnsi="Times New Roman" w:cs="Times New Roman"/>
        </w:rPr>
        <w:t xml:space="preserve"> in responding </w:t>
      </w:r>
      <w:r w:rsidR="00CC431C" w:rsidRPr="0072707C">
        <w:rPr>
          <w:rFonts w:ascii="Times New Roman" w:hAnsi="Times New Roman" w:cs="Times New Roman"/>
        </w:rPr>
        <w:t xml:space="preserve">to the applicants defence in paragraphs 53 to 57 of its founding affidavit, the first respondent did not rebut the fact that the applicant was an innocent purchaser and had in fact taken transfer at the time the judgment in HC 9850/18 was granted. The first respondent, instead, focused on issues of improvements that applicant said it had effected. A perusal of HC 9580/18 shows that in applying for the setting aside of a confirmed sale in execution the first respondent confirmed that the applicant had bought the property at a Sheriff’s sale in execution and had obtained transfer. He did not state anywhere in </w:t>
      </w:r>
      <w:r w:rsidR="00C42C2D" w:rsidRPr="0072707C">
        <w:rPr>
          <w:rFonts w:ascii="Times New Roman" w:hAnsi="Times New Roman" w:cs="Times New Roman"/>
        </w:rPr>
        <w:t>that application</w:t>
      </w:r>
      <w:r w:rsidR="00CC431C" w:rsidRPr="0072707C">
        <w:rPr>
          <w:rFonts w:ascii="Times New Roman" w:hAnsi="Times New Roman" w:cs="Times New Roman"/>
        </w:rPr>
        <w:t xml:space="preserve"> that the applicant had acted in bad faith or with prior knowledge of any irregularities or that it acted fraudulently in its acquisition of the property and obtaining transfer. The first respondent’s complaints in that application pertained to alleged irregularities in the first default judgment and subsequent sale by the Sheriff; these are aspects that related to Sanctuary Insurance Company and the Sheriff. The common law requirements alluded to above required him to allege bad faith or prior knowledge of irregularities or fraud on the part of the applicant, but this was lacking. The applicant’s purchase of the property is protected </w:t>
      </w:r>
      <w:r w:rsidR="004E64F8" w:rsidRPr="0072707C">
        <w:rPr>
          <w:rFonts w:ascii="Times New Roman" w:hAnsi="Times New Roman" w:cs="Times New Roman"/>
        </w:rPr>
        <w:t>by the law and the sale cannot be easily impugned in the absence of proof that applicant was guilty of any of the above common law requirements.”</w:t>
      </w:r>
    </w:p>
    <w:p w14:paraId="6DB52087" w14:textId="162323DA" w:rsidR="00D3337A" w:rsidRPr="0072707C" w:rsidRDefault="004E64F8" w:rsidP="00C42C2D">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 xml:space="preserve">Further down in the same judgment the </w:t>
      </w:r>
      <w:r w:rsidR="00DB4792">
        <w:rPr>
          <w:rFonts w:ascii="Times New Roman" w:hAnsi="Times New Roman" w:cs="Times New Roman"/>
          <w:sz w:val="24"/>
          <w:szCs w:val="24"/>
        </w:rPr>
        <w:t xml:space="preserve">learned judge </w:t>
      </w:r>
      <w:r w:rsidRPr="0072707C">
        <w:rPr>
          <w:rFonts w:ascii="Times New Roman" w:hAnsi="Times New Roman" w:cs="Times New Roman"/>
          <w:sz w:val="24"/>
          <w:szCs w:val="24"/>
        </w:rPr>
        <w:t>concluded as follows:</w:t>
      </w:r>
    </w:p>
    <w:p w14:paraId="1E3B2079" w14:textId="04B32ADE" w:rsidR="004E64F8" w:rsidRPr="0072707C" w:rsidRDefault="004E64F8" w:rsidP="00013BEF">
      <w:pPr>
        <w:spacing w:line="240" w:lineRule="auto"/>
        <w:ind w:left="720"/>
        <w:jc w:val="both"/>
        <w:rPr>
          <w:rFonts w:ascii="Times New Roman" w:hAnsi="Times New Roman" w:cs="Times New Roman"/>
        </w:rPr>
      </w:pPr>
      <w:r w:rsidRPr="0072707C">
        <w:rPr>
          <w:rFonts w:ascii="Times New Roman" w:hAnsi="Times New Roman" w:cs="Times New Roman"/>
        </w:rPr>
        <w:t>“</w:t>
      </w:r>
      <w:r w:rsidR="00013BEF" w:rsidRPr="0072707C">
        <w:rPr>
          <w:rFonts w:ascii="Times New Roman" w:hAnsi="Times New Roman" w:cs="Times New Roman"/>
        </w:rPr>
        <w:t>In the absence of allegations of bad faith or fraud or knowledge of prior irregularities on the part of the innocent purchaser, the 1</w:t>
      </w:r>
      <w:r w:rsidR="00013BEF" w:rsidRPr="0072707C">
        <w:rPr>
          <w:rFonts w:ascii="Times New Roman" w:hAnsi="Times New Roman" w:cs="Times New Roman"/>
          <w:vertAlign w:val="superscript"/>
        </w:rPr>
        <w:t>st</w:t>
      </w:r>
      <w:r w:rsidR="00013BEF" w:rsidRPr="0072707C">
        <w:rPr>
          <w:rFonts w:ascii="Times New Roman" w:hAnsi="Times New Roman" w:cs="Times New Roman"/>
        </w:rPr>
        <w:t xml:space="preserve"> respondent’s remedy is against Sanctuary Insurance Company as his complaint lay against that firm on a proper cause of action and an appropriate remedy that does not affect the innocent purchaser’s rights and interests.”</w:t>
      </w:r>
    </w:p>
    <w:p w14:paraId="68802704" w14:textId="0C4F2F21" w:rsidR="00013BEF" w:rsidRDefault="00013BEF" w:rsidP="00C42C2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I associate myself with the sentiments of the learned judge. The applicant has failed to demonstrate that the first respondent was biased in favour of the second respondent. </w:t>
      </w:r>
      <w:r w:rsidR="00C42C2D" w:rsidRPr="0072707C">
        <w:rPr>
          <w:rFonts w:ascii="Times New Roman" w:hAnsi="Times New Roman" w:cs="Times New Roman"/>
          <w:sz w:val="24"/>
          <w:szCs w:val="24"/>
        </w:rPr>
        <w:t xml:space="preserve">The mere fact that funds that were supposed to be paid directly by the second respondent, were deducted from the proceeds of the sale cannot be </w:t>
      </w:r>
      <w:r w:rsidR="002152D8">
        <w:rPr>
          <w:rFonts w:ascii="Times New Roman" w:hAnsi="Times New Roman" w:cs="Times New Roman"/>
          <w:sz w:val="24"/>
          <w:szCs w:val="24"/>
        </w:rPr>
        <w:t xml:space="preserve">conclusive evidence of bias. It may well have been </w:t>
      </w:r>
      <w:r w:rsidR="00C42C2D" w:rsidRPr="0072707C">
        <w:rPr>
          <w:rFonts w:ascii="Times New Roman" w:hAnsi="Times New Roman" w:cs="Times New Roman"/>
          <w:sz w:val="24"/>
          <w:szCs w:val="24"/>
        </w:rPr>
        <w:t xml:space="preserve">an error that can </w:t>
      </w:r>
      <w:r w:rsidR="002152D8">
        <w:rPr>
          <w:rFonts w:ascii="Times New Roman" w:hAnsi="Times New Roman" w:cs="Times New Roman"/>
          <w:sz w:val="24"/>
          <w:szCs w:val="24"/>
        </w:rPr>
        <w:t xml:space="preserve">be </w:t>
      </w:r>
      <w:r w:rsidR="00C42C2D" w:rsidRPr="0072707C">
        <w:rPr>
          <w:rFonts w:ascii="Times New Roman" w:hAnsi="Times New Roman" w:cs="Times New Roman"/>
          <w:sz w:val="24"/>
          <w:szCs w:val="24"/>
        </w:rPr>
        <w:t xml:space="preserve">easily regularised by the concerned parties. </w:t>
      </w:r>
      <w:r w:rsidR="00C81AFA" w:rsidRPr="0072707C">
        <w:rPr>
          <w:rFonts w:ascii="Times New Roman" w:hAnsi="Times New Roman" w:cs="Times New Roman"/>
          <w:sz w:val="24"/>
          <w:szCs w:val="24"/>
        </w:rPr>
        <w:t>In the absence of clear evidence of collusion between the first and second respondents</w:t>
      </w:r>
      <w:r w:rsidR="00C42C2D" w:rsidRPr="0072707C">
        <w:rPr>
          <w:rFonts w:ascii="Times New Roman" w:hAnsi="Times New Roman" w:cs="Times New Roman"/>
          <w:sz w:val="24"/>
          <w:szCs w:val="24"/>
        </w:rPr>
        <w:t xml:space="preserve">, pointing to the existence of bias, this court finds </w:t>
      </w:r>
      <w:r w:rsidR="00C81AFA" w:rsidRPr="0072707C">
        <w:rPr>
          <w:rFonts w:ascii="Times New Roman" w:hAnsi="Times New Roman" w:cs="Times New Roman"/>
          <w:sz w:val="24"/>
          <w:szCs w:val="24"/>
        </w:rPr>
        <w:t xml:space="preserve">no basis on which to accept that </w:t>
      </w:r>
      <w:r w:rsidR="00BD5DB9">
        <w:rPr>
          <w:rFonts w:ascii="Times New Roman" w:hAnsi="Times New Roman" w:cs="Times New Roman"/>
          <w:sz w:val="24"/>
          <w:szCs w:val="24"/>
        </w:rPr>
        <w:t>imputation</w:t>
      </w:r>
      <w:r w:rsidR="00C81AFA" w:rsidRPr="0072707C">
        <w:rPr>
          <w:rFonts w:ascii="Times New Roman" w:hAnsi="Times New Roman" w:cs="Times New Roman"/>
          <w:sz w:val="24"/>
          <w:szCs w:val="24"/>
        </w:rPr>
        <w:t xml:space="preserve">. </w:t>
      </w:r>
    </w:p>
    <w:p w14:paraId="2D7BB253" w14:textId="7D74D50B" w:rsidR="002152D8" w:rsidRPr="002152D8" w:rsidRDefault="002152D8" w:rsidP="002152D8">
      <w:pPr>
        <w:spacing w:after="0" w:line="360" w:lineRule="auto"/>
        <w:jc w:val="both"/>
        <w:rPr>
          <w:rFonts w:ascii="Times New Roman" w:hAnsi="Times New Roman" w:cs="Times New Roman"/>
          <w:b/>
          <w:sz w:val="24"/>
          <w:szCs w:val="24"/>
        </w:rPr>
      </w:pPr>
      <w:r w:rsidRPr="002152D8">
        <w:rPr>
          <w:rFonts w:ascii="Times New Roman" w:hAnsi="Times New Roman" w:cs="Times New Roman"/>
          <w:b/>
          <w:sz w:val="24"/>
          <w:szCs w:val="24"/>
        </w:rPr>
        <w:t xml:space="preserve">Prior court orders </w:t>
      </w:r>
    </w:p>
    <w:p w14:paraId="0E4CA4DE" w14:textId="43C69CF1" w:rsidR="00AD33AF" w:rsidRPr="0072707C" w:rsidRDefault="00C81AFA" w:rsidP="001E21CA">
      <w:pPr>
        <w:spacing w:after="0" w:line="360" w:lineRule="auto"/>
        <w:jc w:val="both"/>
        <w:rPr>
          <w:rFonts w:ascii="Times New Roman" w:hAnsi="Times New Roman" w:cs="Times New Roman"/>
          <w:sz w:val="24"/>
          <w:szCs w:val="24"/>
        </w:rPr>
      </w:pPr>
      <w:r w:rsidRPr="0072707C">
        <w:rPr>
          <w:rFonts w:ascii="Times New Roman" w:hAnsi="Times New Roman" w:cs="Times New Roman"/>
          <w:sz w:val="24"/>
          <w:szCs w:val="24"/>
        </w:rPr>
        <w:tab/>
      </w:r>
      <w:r w:rsidR="002152D8">
        <w:rPr>
          <w:rFonts w:ascii="Times New Roman" w:hAnsi="Times New Roman" w:cs="Times New Roman"/>
          <w:sz w:val="24"/>
          <w:szCs w:val="24"/>
        </w:rPr>
        <w:t xml:space="preserve">Mr </w:t>
      </w:r>
      <w:r w:rsidR="002152D8" w:rsidRPr="002152D8">
        <w:rPr>
          <w:rFonts w:ascii="Times New Roman" w:hAnsi="Times New Roman" w:cs="Times New Roman"/>
          <w:i/>
          <w:sz w:val="24"/>
          <w:szCs w:val="24"/>
        </w:rPr>
        <w:t>Hashiti</w:t>
      </w:r>
      <w:r w:rsidR="002152D8">
        <w:rPr>
          <w:rFonts w:ascii="Times New Roman" w:hAnsi="Times New Roman" w:cs="Times New Roman"/>
          <w:sz w:val="24"/>
          <w:szCs w:val="24"/>
        </w:rPr>
        <w:t xml:space="preserve"> </w:t>
      </w:r>
      <w:r w:rsidRPr="0072707C">
        <w:rPr>
          <w:rFonts w:ascii="Times New Roman" w:hAnsi="Times New Roman" w:cs="Times New Roman"/>
          <w:sz w:val="24"/>
          <w:szCs w:val="24"/>
        </w:rPr>
        <w:t xml:space="preserve">urged the court to take note of the effect of the past orders of this court. It was submitted in particular that the order by </w:t>
      </w:r>
      <w:r w:rsidRPr="006A37CE">
        <w:rPr>
          <w:rFonts w:ascii="Times New Roman" w:hAnsi="Times New Roman" w:cs="Times New Roman"/>
          <w:smallCaps/>
          <w:sz w:val="24"/>
          <w:szCs w:val="24"/>
        </w:rPr>
        <w:t>C</w:t>
      </w:r>
      <w:r w:rsidR="006A37CE" w:rsidRPr="006A37CE">
        <w:rPr>
          <w:rFonts w:ascii="Times New Roman" w:hAnsi="Times New Roman" w:cs="Times New Roman"/>
          <w:smallCaps/>
          <w:sz w:val="24"/>
          <w:szCs w:val="24"/>
        </w:rPr>
        <w:t>hikowero</w:t>
      </w:r>
      <w:r w:rsidR="00C52A52">
        <w:rPr>
          <w:rFonts w:ascii="Times New Roman" w:hAnsi="Times New Roman" w:cs="Times New Roman"/>
          <w:sz w:val="24"/>
          <w:szCs w:val="24"/>
        </w:rPr>
        <w:t xml:space="preserve"> J</w:t>
      </w:r>
      <w:r w:rsidR="00AD33AF" w:rsidRPr="0072707C">
        <w:rPr>
          <w:rFonts w:ascii="Times New Roman" w:hAnsi="Times New Roman" w:cs="Times New Roman"/>
          <w:sz w:val="24"/>
          <w:szCs w:val="24"/>
        </w:rPr>
        <w:t xml:space="preserve">, </w:t>
      </w:r>
      <w:r w:rsidRPr="0072707C">
        <w:rPr>
          <w:rFonts w:ascii="Times New Roman" w:hAnsi="Times New Roman" w:cs="Times New Roman"/>
          <w:sz w:val="24"/>
          <w:szCs w:val="24"/>
        </w:rPr>
        <w:t xml:space="preserve">had the effect of upsetting the very </w:t>
      </w:r>
      <w:r w:rsidRPr="0072707C">
        <w:rPr>
          <w:rFonts w:ascii="Times New Roman" w:hAnsi="Times New Roman" w:cs="Times New Roman"/>
          <w:sz w:val="24"/>
          <w:szCs w:val="24"/>
        </w:rPr>
        <w:lastRenderedPageBreak/>
        <w:t xml:space="preserve">judgment that the </w:t>
      </w:r>
      <w:r w:rsidR="002152D8">
        <w:rPr>
          <w:rFonts w:ascii="Times New Roman" w:hAnsi="Times New Roman" w:cs="Times New Roman"/>
          <w:sz w:val="24"/>
          <w:szCs w:val="24"/>
        </w:rPr>
        <w:t xml:space="preserve">first </w:t>
      </w:r>
      <w:r w:rsidRPr="0072707C">
        <w:rPr>
          <w:rFonts w:ascii="Times New Roman" w:hAnsi="Times New Roman" w:cs="Times New Roman"/>
          <w:sz w:val="24"/>
          <w:szCs w:val="24"/>
        </w:rPr>
        <w:t xml:space="preserve">respondent </w:t>
      </w:r>
      <w:r w:rsidR="002152D8">
        <w:rPr>
          <w:rFonts w:ascii="Times New Roman" w:hAnsi="Times New Roman" w:cs="Times New Roman"/>
          <w:sz w:val="24"/>
          <w:szCs w:val="24"/>
        </w:rPr>
        <w:t>r</w:t>
      </w:r>
      <w:r w:rsidRPr="0072707C">
        <w:rPr>
          <w:rFonts w:ascii="Times New Roman" w:hAnsi="Times New Roman" w:cs="Times New Roman"/>
          <w:sz w:val="24"/>
          <w:szCs w:val="24"/>
        </w:rPr>
        <w:t xml:space="preserve">elied </w:t>
      </w:r>
      <w:r w:rsidR="002152D8">
        <w:rPr>
          <w:rFonts w:ascii="Times New Roman" w:hAnsi="Times New Roman" w:cs="Times New Roman"/>
          <w:sz w:val="24"/>
          <w:szCs w:val="24"/>
        </w:rPr>
        <w:t>up</w:t>
      </w:r>
      <w:r w:rsidRPr="0072707C">
        <w:rPr>
          <w:rFonts w:ascii="Times New Roman" w:hAnsi="Times New Roman" w:cs="Times New Roman"/>
          <w:sz w:val="24"/>
          <w:szCs w:val="24"/>
        </w:rPr>
        <w:t xml:space="preserve">on to </w:t>
      </w:r>
      <w:r w:rsidR="002152D8">
        <w:rPr>
          <w:rFonts w:ascii="Times New Roman" w:hAnsi="Times New Roman" w:cs="Times New Roman"/>
          <w:sz w:val="24"/>
          <w:szCs w:val="24"/>
        </w:rPr>
        <w:t>pass title to the second respondent</w:t>
      </w:r>
      <w:r w:rsidRPr="0072707C">
        <w:rPr>
          <w:rFonts w:ascii="Times New Roman" w:hAnsi="Times New Roman" w:cs="Times New Roman"/>
          <w:sz w:val="24"/>
          <w:szCs w:val="24"/>
        </w:rPr>
        <w:t xml:space="preserve">. </w:t>
      </w:r>
      <w:r w:rsidR="00B80637" w:rsidRPr="0072707C">
        <w:rPr>
          <w:rFonts w:ascii="Times New Roman" w:hAnsi="Times New Roman" w:cs="Times New Roman"/>
          <w:sz w:val="24"/>
          <w:szCs w:val="24"/>
        </w:rPr>
        <w:t>This submission is ill-conceived primarily for t</w:t>
      </w:r>
      <w:r w:rsidR="00AF23FD" w:rsidRPr="0072707C">
        <w:rPr>
          <w:rFonts w:ascii="Times New Roman" w:hAnsi="Times New Roman" w:cs="Times New Roman"/>
          <w:sz w:val="24"/>
          <w:szCs w:val="24"/>
        </w:rPr>
        <w:t xml:space="preserve">hree </w:t>
      </w:r>
      <w:r w:rsidR="00B80637" w:rsidRPr="0072707C">
        <w:rPr>
          <w:rFonts w:ascii="Times New Roman" w:hAnsi="Times New Roman" w:cs="Times New Roman"/>
          <w:sz w:val="24"/>
          <w:szCs w:val="24"/>
        </w:rPr>
        <w:t xml:space="preserve">reasons. Firstly I dare say that the applicant sought to misrepresent the correct position on the ground. The order by </w:t>
      </w:r>
      <w:r w:rsidR="00B80637" w:rsidRPr="006A37CE">
        <w:rPr>
          <w:rFonts w:ascii="Times New Roman" w:hAnsi="Times New Roman" w:cs="Times New Roman"/>
          <w:smallCaps/>
          <w:sz w:val="24"/>
          <w:szCs w:val="24"/>
        </w:rPr>
        <w:t>C</w:t>
      </w:r>
      <w:r w:rsidR="006A37CE" w:rsidRPr="006A37CE">
        <w:rPr>
          <w:rFonts w:ascii="Times New Roman" w:hAnsi="Times New Roman" w:cs="Times New Roman"/>
          <w:smallCaps/>
          <w:sz w:val="24"/>
          <w:szCs w:val="24"/>
        </w:rPr>
        <w:t>hikowero</w:t>
      </w:r>
      <w:r w:rsidR="00B80637" w:rsidRPr="0072707C">
        <w:rPr>
          <w:rFonts w:ascii="Times New Roman" w:hAnsi="Times New Roman" w:cs="Times New Roman"/>
          <w:sz w:val="24"/>
          <w:szCs w:val="24"/>
        </w:rPr>
        <w:t xml:space="preserve"> J is one of the three orders that w</w:t>
      </w:r>
      <w:r w:rsidR="002152D8">
        <w:rPr>
          <w:rFonts w:ascii="Times New Roman" w:hAnsi="Times New Roman" w:cs="Times New Roman"/>
          <w:sz w:val="24"/>
          <w:szCs w:val="24"/>
        </w:rPr>
        <w:t>ere</w:t>
      </w:r>
      <w:r w:rsidR="00B80637" w:rsidRPr="0072707C">
        <w:rPr>
          <w:rFonts w:ascii="Times New Roman" w:hAnsi="Times New Roman" w:cs="Times New Roman"/>
          <w:sz w:val="24"/>
          <w:szCs w:val="24"/>
        </w:rPr>
        <w:t xml:space="preserve"> set aside by </w:t>
      </w:r>
      <w:r w:rsidR="00B80637" w:rsidRPr="006A37CE">
        <w:rPr>
          <w:rFonts w:ascii="Times New Roman" w:hAnsi="Times New Roman" w:cs="Times New Roman"/>
          <w:smallCaps/>
          <w:sz w:val="24"/>
          <w:szCs w:val="24"/>
        </w:rPr>
        <w:t>C</w:t>
      </w:r>
      <w:r w:rsidR="006A37CE" w:rsidRPr="006A37CE">
        <w:rPr>
          <w:rFonts w:ascii="Times New Roman" w:hAnsi="Times New Roman" w:cs="Times New Roman"/>
          <w:smallCaps/>
          <w:sz w:val="24"/>
          <w:szCs w:val="24"/>
        </w:rPr>
        <w:t>hitakunye</w:t>
      </w:r>
      <w:r w:rsidR="00B80637" w:rsidRPr="0072707C">
        <w:rPr>
          <w:rFonts w:ascii="Times New Roman" w:hAnsi="Times New Roman" w:cs="Times New Roman"/>
          <w:sz w:val="24"/>
          <w:szCs w:val="24"/>
        </w:rPr>
        <w:t xml:space="preserve"> J on the basis th</w:t>
      </w:r>
      <w:r w:rsidR="002152D8">
        <w:rPr>
          <w:rFonts w:ascii="Times New Roman" w:hAnsi="Times New Roman" w:cs="Times New Roman"/>
          <w:sz w:val="24"/>
          <w:szCs w:val="24"/>
        </w:rPr>
        <w:t xml:space="preserve">ey were </w:t>
      </w:r>
      <w:r w:rsidR="00B80637" w:rsidRPr="0072707C">
        <w:rPr>
          <w:rFonts w:ascii="Times New Roman" w:hAnsi="Times New Roman" w:cs="Times New Roman"/>
          <w:sz w:val="24"/>
          <w:szCs w:val="24"/>
        </w:rPr>
        <w:t xml:space="preserve">granted in error. That judgment was delivered on 9 January 2020. </w:t>
      </w:r>
      <w:r w:rsidR="00813555" w:rsidRPr="0072707C">
        <w:rPr>
          <w:rFonts w:ascii="Times New Roman" w:hAnsi="Times New Roman" w:cs="Times New Roman"/>
          <w:sz w:val="24"/>
          <w:szCs w:val="24"/>
        </w:rPr>
        <w:t xml:space="preserve">The applicant </w:t>
      </w:r>
      <w:r w:rsidR="00DE44E4">
        <w:rPr>
          <w:rFonts w:ascii="Times New Roman" w:hAnsi="Times New Roman" w:cs="Times New Roman"/>
          <w:sz w:val="24"/>
          <w:szCs w:val="24"/>
        </w:rPr>
        <w:t xml:space="preserve">did not make </w:t>
      </w:r>
      <w:r w:rsidR="00813555" w:rsidRPr="0072707C">
        <w:rPr>
          <w:rFonts w:ascii="Times New Roman" w:hAnsi="Times New Roman" w:cs="Times New Roman"/>
          <w:sz w:val="24"/>
          <w:szCs w:val="24"/>
        </w:rPr>
        <w:t>reference to that judgment</w:t>
      </w:r>
      <w:r w:rsidR="00DE44E4">
        <w:rPr>
          <w:rFonts w:ascii="Times New Roman" w:hAnsi="Times New Roman" w:cs="Times New Roman"/>
          <w:sz w:val="24"/>
          <w:szCs w:val="24"/>
        </w:rPr>
        <w:t xml:space="preserve"> at all</w:t>
      </w:r>
      <w:r w:rsidR="00813555" w:rsidRPr="0072707C">
        <w:rPr>
          <w:rFonts w:ascii="Times New Roman" w:hAnsi="Times New Roman" w:cs="Times New Roman"/>
          <w:sz w:val="24"/>
          <w:szCs w:val="24"/>
        </w:rPr>
        <w:t xml:space="preserve">. </w:t>
      </w:r>
      <w:r w:rsidR="002152D8">
        <w:rPr>
          <w:rFonts w:ascii="Times New Roman" w:hAnsi="Times New Roman" w:cs="Times New Roman"/>
          <w:sz w:val="24"/>
          <w:szCs w:val="24"/>
        </w:rPr>
        <w:t xml:space="preserve">He must have been </w:t>
      </w:r>
      <w:r w:rsidR="00813555" w:rsidRPr="0072707C">
        <w:rPr>
          <w:rFonts w:ascii="Times New Roman" w:hAnsi="Times New Roman" w:cs="Times New Roman"/>
          <w:sz w:val="24"/>
          <w:szCs w:val="24"/>
        </w:rPr>
        <w:t xml:space="preserve">aware of its </w:t>
      </w:r>
      <w:r w:rsidR="002152D8">
        <w:rPr>
          <w:rFonts w:ascii="Times New Roman" w:hAnsi="Times New Roman" w:cs="Times New Roman"/>
          <w:sz w:val="24"/>
          <w:szCs w:val="24"/>
        </w:rPr>
        <w:t xml:space="preserve">damaging </w:t>
      </w:r>
      <w:r w:rsidR="00813555" w:rsidRPr="0072707C">
        <w:rPr>
          <w:rFonts w:ascii="Times New Roman" w:hAnsi="Times New Roman" w:cs="Times New Roman"/>
          <w:sz w:val="24"/>
          <w:szCs w:val="24"/>
        </w:rPr>
        <w:t>consequences and chose to leave th</w:t>
      </w:r>
      <w:r w:rsidR="002152D8">
        <w:rPr>
          <w:rFonts w:ascii="Times New Roman" w:hAnsi="Times New Roman" w:cs="Times New Roman"/>
          <w:sz w:val="24"/>
          <w:szCs w:val="24"/>
        </w:rPr>
        <w:t xml:space="preserve">is </w:t>
      </w:r>
      <w:r w:rsidR="00813555" w:rsidRPr="0072707C">
        <w:rPr>
          <w:rFonts w:ascii="Times New Roman" w:hAnsi="Times New Roman" w:cs="Times New Roman"/>
          <w:sz w:val="24"/>
          <w:szCs w:val="24"/>
        </w:rPr>
        <w:t xml:space="preserve">court in the dark as it were. </w:t>
      </w:r>
    </w:p>
    <w:p w14:paraId="2D4FC62A" w14:textId="29A36A18" w:rsidR="00B57E20" w:rsidRPr="0072707C" w:rsidRDefault="00184DA0" w:rsidP="00AD33AF">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If the order by </w:t>
      </w:r>
      <w:r w:rsidRPr="006A37CE">
        <w:rPr>
          <w:rFonts w:ascii="Times New Roman" w:hAnsi="Times New Roman" w:cs="Times New Roman"/>
          <w:smallCaps/>
          <w:sz w:val="24"/>
          <w:szCs w:val="24"/>
        </w:rPr>
        <w:t>C</w:t>
      </w:r>
      <w:r w:rsidR="006A37CE" w:rsidRPr="006A37CE">
        <w:rPr>
          <w:rFonts w:ascii="Times New Roman" w:hAnsi="Times New Roman" w:cs="Times New Roman"/>
          <w:smallCaps/>
          <w:sz w:val="24"/>
          <w:szCs w:val="24"/>
        </w:rPr>
        <w:t>hikowero</w:t>
      </w:r>
      <w:r w:rsidRPr="0072707C">
        <w:rPr>
          <w:rFonts w:ascii="Times New Roman" w:hAnsi="Times New Roman" w:cs="Times New Roman"/>
          <w:sz w:val="24"/>
          <w:szCs w:val="24"/>
        </w:rPr>
        <w:t xml:space="preserve"> J was overturned, then it meant that the original judgment granted against the applicant i</w:t>
      </w:r>
      <w:r w:rsidR="00AD33AF" w:rsidRPr="0072707C">
        <w:rPr>
          <w:rFonts w:ascii="Times New Roman" w:hAnsi="Times New Roman" w:cs="Times New Roman"/>
          <w:sz w:val="24"/>
          <w:szCs w:val="24"/>
        </w:rPr>
        <w:t>n HC 9923/14 remained extant, unless it was subsequently set aside again.</w:t>
      </w:r>
      <w:r w:rsidRPr="0072707C">
        <w:rPr>
          <w:rFonts w:ascii="Times New Roman" w:hAnsi="Times New Roman" w:cs="Times New Roman"/>
          <w:sz w:val="24"/>
          <w:szCs w:val="24"/>
        </w:rPr>
        <w:t xml:space="preserve"> </w:t>
      </w:r>
      <w:r w:rsidR="00C52A52">
        <w:rPr>
          <w:rFonts w:ascii="Times New Roman" w:hAnsi="Times New Roman" w:cs="Times New Roman"/>
          <w:sz w:val="24"/>
          <w:szCs w:val="24"/>
        </w:rPr>
        <w:t xml:space="preserve">CHITAKUNYE J </w:t>
      </w:r>
      <w:r w:rsidR="00B80637" w:rsidRPr="0072707C">
        <w:rPr>
          <w:rFonts w:ascii="Times New Roman" w:hAnsi="Times New Roman" w:cs="Times New Roman"/>
          <w:sz w:val="24"/>
          <w:szCs w:val="24"/>
        </w:rPr>
        <w:t xml:space="preserve">had no kind words for the applicant herein and his legal practitioners concerning the manner in which </w:t>
      </w:r>
      <w:r w:rsidR="00C52A52">
        <w:rPr>
          <w:rFonts w:ascii="Times New Roman" w:hAnsi="Times New Roman" w:cs="Times New Roman"/>
          <w:sz w:val="24"/>
          <w:szCs w:val="24"/>
        </w:rPr>
        <w:t xml:space="preserve">they were </w:t>
      </w:r>
      <w:r w:rsidR="00B80637" w:rsidRPr="0072707C">
        <w:rPr>
          <w:rFonts w:ascii="Times New Roman" w:hAnsi="Times New Roman" w:cs="Times New Roman"/>
          <w:sz w:val="24"/>
          <w:szCs w:val="24"/>
        </w:rPr>
        <w:t xml:space="preserve">abusing this court </w:t>
      </w:r>
      <w:r w:rsidR="00AD33AF" w:rsidRPr="0072707C">
        <w:rPr>
          <w:rFonts w:ascii="Times New Roman" w:hAnsi="Times New Roman" w:cs="Times New Roman"/>
          <w:sz w:val="24"/>
          <w:szCs w:val="24"/>
        </w:rPr>
        <w:t xml:space="preserve">after </w:t>
      </w:r>
      <w:r w:rsidR="00B80637" w:rsidRPr="0072707C">
        <w:rPr>
          <w:rFonts w:ascii="Times New Roman" w:hAnsi="Times New Roman" w:cs="Times New Roman"/>
          <w:sz w:val="24"/>
          <w:szCs w:val="24"/>
        </w:rPr>
        <w:t xml:space="preserve">the transfer of </w:t>
      </w:r>
      <w:r w:rsidR="00C52A52">
        <w:rPr>
          <w:rFonts w:ascii="Times New Roman" w:hAnsi="Times New Roman" w:cs="Times New Roman"/>
          <w:sz w:val="24"/>
          <w:szCs w:val="24"/>
        </w:rPr>
        <w:t xml:space="preserve">title </w:t>
      </w:r>
      <w:r w:rsidR="00B80637" w:rsidRPr="0072707C">
        <w:rPr>
          <w:rFonts w:ascii="Times New Roman" w:hAnsi="Times New Roman" w:cs="Times New Roman"/>
          <w:sz w:val="24"/>
          <w:szCs w:val="24"/>
        </w:rPr>
        <w:t>to the second respondent.</w:t>
      </w:r>
      <w:r w:rsidR="00B57E20" w:rsidRPr="0072707C">
        <w:rPr>
          <w:rFonts w:ascii="Times New Roman" w:hAnsi="Times New Roman" w:cs="Times New Roman"/>
          <w:sz w:val="24"/>
          <w:szCs w:val="24"/>
        </w:rPr>
        <w:t xml:space="preserve"> The granting of a decree of </w:t>
      </w:r>
      <w:r w:rsidR="001E21CA" w:rsidRPr="0072707C">
        <w:rPr>
          <w:rFonts w:ascii="Times New Roman" w:hAnsi="Times New Roman" w:cs="Times New Roman"/>
          <w:sz w:val="24"/>
          <w:szCs w:val="24"/>
        </w:rPr>
        <w:t>perpetual</w:t>
      </w:r>
      <w:r w:rsidR="00B57E20" w:rsidRPr="0072707C">
        <w:rPr>
          <w:rFonts w:ascii="Times New Roman" w:hAnsi="Times New Roman" w:cs="Times New Roman"/>
          <w:sz w:val="24"/>
          <w:szCs w:val="24"/>
        </w:rPr>
        <w:t xml:space="preserve"> silence by this court against the applicant clearly demonstrate</w:t>
      </w:r>
      <w:r w:rsidR="00C52A52">
        <w:rPr>
          <w:rFonts w:ascii="Times New Roman" w:hAnsi="Times New Roman" w:cs="Times New Roman"/>
          <w:sz w:val="24"/>
          <w:szCs w:val="24"/>
        </w:rPr>
        <w:t>d</w:t>
      </w:r>
      <w:r w:rsidR="00B57E20" w:rsidRPr="0072707C">
        <w:rPr>
          <w:rFonts w:ascii="Times New Roman" w:hAnsi="Times New Roman" w:cs="Times New Roman"/>
          <w:sz w:val="24"/>
          <w:szCs w:val="24"/>
        </w:rPr>
        <w:t xml:space="preserve"> the disdain with which the applicant approached this court. </w:t>
      </w:r>
    </w:p>
    <w:p w14:paraId="24B53156" w14:textId="7BC9AD6C" w:rsidR="00AF23FD" w:rsidRPr="0072707C" w:rsidRDefault="00B57E20" w:rsidP="00AF23F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Secondly, the orders by </w:t>
      </w:r>
      <w:r w:rsidRPr="006A37CE">
        <w:rPr>
          <w:rFonts w:ascii="Times New Roman" w:hAnsi="Times New Roman" w:cs="Times New Roman"/>
          <w:smallCaps/>
          <w:sz w:val="24"/>
          <w:szCs w:val="24"/>
        </w:rPr>
        <w:t>C</w:t>
      </w:r>
      <w:r w:rsidR="006A37CE" w:rsidRPr="006A37CE">
        <w:rPr>
          <w:rFonts w:ascii="Times New Roman" w:hAnsi="Times New Roman" w:cs="Times New Roman"/>
          <w:smallCaps/>
          <w:sz w:val="24"/>
          <w:szCs w:val="24"/>
        </w:rPr>
        <w:t>hikowero</w:t>
      </w:r>
      <w:r w:rsidRPr="0072707C">
        <w:rPr>
          <w:rFonts w:ascii="Times New Roman" w:hAnsi="Times New Roman" w:cs="Times New Roman"/>
          <w:sz w:val="24"/>
          <w:szCs w:val="24"/>
        </w:rPr>
        <w:t xml:space="preserve"> J, </w:t>
      </w:r>
      <w:r w:rsidRPr="006A37CE">
        <w:rPr>
          <w:rFonts w:ascii="Times New Roman" w:hAnsi="Times New Roman" w:cs="Times New Roman"/>
          <w:smallCaps/>
          <w:sz w:val="24"/>
          <w:szCs w:val="24"/>
        </w:rPr>
        <w:t>M</w:t>
      </w:r>
      <w:r w:rsidR="006A37CE" w:rsidRPr="006A37CE">
        <w:rPr>
          <w:rFonts w:ascii="Times New Roman" w:hAnsi="Times New Roman" w:cs="Times New Roman"/>
          <w:smallCaps/>
          <w:sz w:val="24"/>
          <w:szCs w:val="24"/>
        </w:rPr>
        <w:t>athonsi</w:t>
      </w:r>
      <w:r w:rsidRPr="0072707C">
        <w:rPr>
          <w:rFonts w:ascii="Times New Roman" w:hAnsi="Times New Roman" w:cs="Times New Roman"/>
          <w:sz w:val="24"/>
          <w:szCs w:val="24"/>
        </w:rPr>
        <w:t xml:space="preserve"> J and </w:t>
      </w:r>
      <w:r w:rsidRPr="006A37CE">
        <w:rPr>
          <w:rFonts w:ascii="Times New Roman" w:hAnsi="Times New Roman" w:cs="Times New Roman"/>
          <w:smallCaps/>
          <w:sz w:val="24"/>
          <w:szCs w:val="24"/>
        </w:rPr>
        <w:t>M</w:t>
      </w:r>
      <w:r w:rsidR="006A37CE" w:rsidRPr="006A37CE">
        <w:rPr>
          <w:rFonts w:ascii="Times New Roman" w:hAnsi="Times New Roman" w:cs="Times New Roman"/>
          <w:smallCaps/>
          <w:sz w:val="24"/>
          <w:szCs w:val="24"/>
        </w:rPr>
        <w:t>ushore</w:t>
      </w:r>
      <w:r w:rsidRPr="0072707C">
        <w:rPr>
          <w:rFonts w:ascii="Times New Roman" w:hAnsi="Times New Roman" w:cs="Times New Roman"/>
          <w:sz w:val="24"/>
          <w:szCs w:val="24"/>
        </w:rPr>
        <w:t xml:space="preserve"> J were granted in 2018 and 2019 respectively. Meanwhile the property had been transferred to the second respondent in September 2017, a year earlier. The application before this court does not seek to impeach the second respondent’s title at all.</w:t>
      </w:r>
      <w:r w:rsidR="00AD33AF" w:rsidRPr="0072707C">
        <w:rPr>
          <w:rFonts w:ascii="Times New Roman" w:hAnsi="Times New Roman" w:cs="Times New Roman"/>
          <w:sz w:val="24"/>
          <w:szCs w:val="24"/>
        </w:rPr>
        <w:t xml:space="preserve"> The order by </w:t>
      </w:r>
      <w:r w:rsidR="00AD33AF" w:rsidRPr="006A37CE">
        <w:rPr>
          <w:rFonts w:ascii="Times New Roman" w:hAnsi="Times New Roman" w:cs="Times New Roman"/>
          <w:smallCaps/>
          <w:sz w:val="24"/>
          <w:szCs w:val="24"/>
        </w:rPr>
        <w:t>M</w:t>
      </w:r>
      <w:r w:rsidR="006A37CE" w:rsidRPr="006A37CE">
        <w:rPr>
          <w:rFonts w:ascii="Times New Roman" w:hAnsi="Times New Roman" w:cs="Times New Roman"/>
          <w:smallCaps/>
          <w:sz w:val="24"/>
          <w:szCs w:val="24"/>
        </w:rPr>
        <w:t>athonsi</w:t>
      </w:r>
      <w:r w:rsidR="00AD33AF" w:rsidRPr="0072707C">
        <w:rPr>
          <w:rFonts w:ascii="Times New Roman" w:hAnsi="Times New Roman" w:cs="Times New Roman"/>
          <w:sz w:val="24"/>
          <w:szCs w:val="24"/>
        </w:rPr>
        <w:t xml:space="preserve"> J did not concern itself with the second respondent. It was not a party to those proceedings. Further, that order was also affected by the setting aside of the order by </w:t>
      </w:r>
      <w:r w:rsidR="00AD33AF" w:rsidRPr="006A37CE">
        <w:rPr>
          <w:rFonts w:ascii="Times New Roman" w:hAnsi="Times New Roman" w:cs="Times New Roman"/>
          <w:smallCaps/>
          <w:sz w:val="24"/>
          <w:szCs w:val="24"/>
        </w:rPr>
        <w:t>C</w:t>
      </w:r>
      <w:r w:rsidR="006A37CE" w:rsidRPr="006A37CE">
        <w:rPr>
          <w:rFonts w:ascii="Times New Roman" w:hAnsi="Times New Roman" w:cs="Times New Roman"/>
          <w:smallCaps/>
          <w:sz w:val="24"/>
          <w:szCs w:val="24"/>
        </w:rPr>
        <w:t>hikowero</w:t>
      </w:r>
      <w:r w:rsidR="00AD33AF" w:rsidRPr="0072707C">
        <w:rPr>
          <w:rFonts w:ascii="Times New Roman" w:hAnsi="Times New Roman" w:cs="Times New Roman"/>
          <w:sz w:val="24"/>
          <w:szCs w:val="24"/>
        </w:rPr>
        <w:t xml:space="preserve"> J. The effect of setting aside of the order by </w:t>
      </w:r>
      <w:r w:rsidR="00AD33AF" w:rsidRPr="006A37CE">
        <w:rPr>
          <w:rFonts w:ascii="Times New Roman" w:hAnsi="Times New Roman" w:cs="Times New Roman"/>
          <w:smallCaps/>
          <w:sz w:val="24"/>
          <w:szCs w:val="24"/>
        </w:rPr>
        <w:t>C</w:t>
      </w:r>
      <w:r w:rsidR="006A37CE" w:rsidRPr="006A37CE">
        <w:rPr>
          <w:rFonts w:ascii="Times New Roman" w:hAnsi="Times New Roman" w:cs="Times New Roman"/>
          <w:smallCaps/>
          <w:sz w:val="24"/>
          <w:szCs w:val="24"/>
        </w:rPr>
        <w:t>hikowero</w:t>
      </w:r>
      <w:r w:rsidR="00AD33AF" w:rsidRPr="0072707C">
        <w:rPr>
          <w:rFonts w:ascii="Times New Roman" w:hAnsi="Times New Roman" w:cs="Times New Roman"/>
          <w:sz w:val="24"/>
          <w:szCs w:val="24"/>
        </w:rPr>
        <w:t xml:space="preserve"> J</w:t>
      </w:r>
      <w:r w:rsidR="00C52A52">
        <w:rPr>
          <w:rFonts w:ascii="Times New Roman" w:hAnsi="Times New Roman" w:cs="Times New Roman"/>
          <w:sz w:val="24"/>
          <w:szCs w:val="24"/>
        </w:rPr>
        <w:t>,</w:t>
      </w:r>
      <w:r w:rsidR="00AD33AF" w:rsidRPr="0072707C">
        <w:rPr>
          <w:rFonts w:ascii="Times New Roman" w:hAnsi="Times New Roman" w:cs="Times New Roman"/>
          <w:sz w:val="24"/>
          <w:szCs w:val="24"/>
        </w:rPr>
        <w:t xml:space="preserve"> in the judgment </w:t>
      </w:r>
      <w:r w:rsidR="00AF23FD" w:rsidRPr="0072707C">
        <w:rPr>
          <w:rFonts w:ascii="Times New Roman" w:hAnsi="Times New Roman" w:cs="Times New Roman"/>
          <w:sz w:val="24"/>
          <w:szCs w:val="24"/>
        </w:rPr>
        <w:t xml:space="preserve">by </w:t>
      </w:r>
      <w:r w:rsidR="00AF23FD" w:rsidRPr="006A37CE">
        <w:rPr>
          <w:rFonts w:ascii="Times New Roman" w:hAnsi="Times New Roman" w:cs="Times New Roman"/>
          <w:smallCaps/>
          <w:sz w:val="24"/>
          <w:szCs w:val="24"/>
        </w:rPr>
        <w:t>C</w:t>
      </w:r>
      <w:r w:rsidR="006A37CE" w:rsidRPr="006A37CE">
        <w:rPr>
          <w:rFonts w:ascii="Times New Roman" w:hAnsi="Times New Roman" w:cs="Times New Roman"/>
          <w:smallCaps/>
          <w:sz w:val="24"/>
          <w:szCs w:val="24"/>
        </w:rPr>
        <w:t>hitakunye</w:t>
      </w:r>
      <w:r w:rsidR="00AF23FD" w:rsidRPr="0072707C">
        <w:rPr>
          <w:rFonts w:ascii="Times New Roman" w:hAnsi="Times New Roman" w:cs="Times New Roman"/>
          <w:sz w:val="24"/>
          <w:szCs w:val="24"/>
        </w:rPr>
        <w:t xml:space="preserve"> J </w:t>
      </w:r>
      <w:r w:rsidR="00AD33AF" w:rsidRPr="0072707C">
        <w:rPr>
          <w:rFonts w:ascii="Times New Roman" w:hAnsi="Times New Roman" w:cs="Times New Roman"/>
          <w:sz w:val="24"/>
          <w:szCs w:val="24"/>
        </w:rPr>
        <w:t xml:space="preserve">meant that the applicant was </w:t>
      </w:r>
      <w:r w:rsidR="00C52A52">
        <w:rPr>
          <w:rFonts w:ascii="Times New Roman" w:hAnsi="Times New Roman" w:cs="Times New Roman"/>
          <w:sz w:val="24"/>
          <w:szCs w:val="24"/>
        </w:rPr>
        <w:t>left exposed</w:t>
      </w:r>
      <w:r w:rsidR="00AD33AF" w:rsidRPr="0072707C">
        <w:rPr>
          <w:rFonts w:ascii="Times New Roman" w:hAnsi="Times New Roman" w:cs="Times New Roman"/>
          <w:sz w:val="24"/>
          <w:szCs w:val="24"/>
        </w:rPr>
        <w:t xml:space="preserve">. He had a judgment against him that he had to rescind first. The judgment by </w:t>
      </w:r>
      <w:r w:rsidR="00AF23FD" w:rsidRPr="006A37CE">
        <w:rPr>
          <w:rFonts w:ascii="Times New Roman" w:hAnsi="Times New Roman" w:cs="Times New Roman"/>
          <w:smallCaps/>
          <w:sz w:val="24"/>
          <w:szCs w:val="24"/>
        </w:rPr>
        <w:t>C</w:t>
      </w:r>
      <w:r w:rsidR="006A37CE" w:rsidRPr="006A37CE">
        <w:rPr>
          <w:rFonts w:ascii="Times New Roman" w:hAnsi="Times New Roman" w:cs="Times New Roman"/>
          <w:smallCaps/>
          <w:sz w:val="24"/>
          <w:szCs w:val="24"/>
        </w:rPr>
        <w:t>hitakunye</w:t>
      </w:r>
      <w:r w:rsidR="00AF23FD" w:rsidRPr="0072707C">
        <w:rPr>
          <w:rFonts w:ascii="Times New Roman" w:hAnsi="Times New Roman" w:cs="Times New Roman"/>
          <w:sz w:val="24"/>
          <w:szCs w:val="24"/>
        </w:rPr>
        <w:t xml:space="preserve"> J was the latest decision of the court on the same issue. </w:t>
      </w:r>
      <w:r w:rsidR="00C52A52">
        <w:rPr>
          <w:rFonts w:ascii="Times New Roman" w:hAnsi="Times New Roman" w:cs="Times New Roman"/>
          <w:sz w:val="24"/>
          <w:szCs w:val="24"/>
        </w:rPr>
        <w:t xml:space="preserve">It </w:t>
      </w:r>
      <w:r w:rsidR="00AF23FD" w:rsidRPr="0072707C">
        <w:rPr>
          <w:rFonts w:ascii="Times New Roman" w:hAnsi="Times New Roman" w:cs="Times New Roman"/>
          <w:sz w:val="24"/>
          <w:szCs w:val="24"/>
        </w:rPr>
        <w:t xml:space="preserve">remains extant to this day. </w:t>
      </w:r>
    </w:p>
    <w:p w14:paraId="3E737870" w14:textId="15D7E3F9" w:rsidR="00813555" w:rsidRPr="0072707C" w:rsidRDefault="00B57E20" w:rsidP="00AF23FD">
      <w:pPr>
        <w:spacing w:after="0"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Thirdly, the applicant was made aware that the property had since been sold to a third party</w:t>
      </w:r>
      <w:r w:rsidR="00222AC2">
        <w:rPr>
          <w:rFonts w:ascii="Times New Roman" w:hAnsi="Times New Roman" w:cs="Times New Roman"/>
          <w:sz w:val="24"/>
          <w:szCs w:val="24"/>
        </w:rPr>
        <w:t>,</w:t>
      </w:r>
      <w:r w:rsidRPr="0072707C">
        <w:rPr>
          <w:rFonts w:ascii="Times New Roman" w:hAnsi="Times New Roman" w:cs="Times New Roman"/>
          <w:sz w:val="24"/>
          <w:szCs w:val="24"/>
        </w:rPr>
        <w:t xml:space="preserve"> Chinya Investments. At the time this matter was argued, the applicant was already aware of this position, with the second respondent having intimated in its </w:t>
      </w:r>
      <w:r w:rsidR="00EA3B60">
        <w:rPr>
          <w:rFonts w:ascii="Times New Roman" w:hAnsi="Times New Roman" w:cs="Times New Roman"/>
          <w:sz w:val="24"/>
          <w:szCs w:val="24"/>
        </w:rPr>
        <w:t xml:space="preserve">notice of </w:t>
      </w:r>
      <w:r w:rsidRPr="0072707C">
        <w:rPr>
          <w:rFonts w:ascii="Times New Roman" w:hAnsi="Times New Roman" w:cs="Times New Roman"/>
          <w:sz w:val="24"/>
          <w:szCs w:val="24"/>
        </w:rPr>
        <w:t>opposition that it no longer had interest in the property hence the sale</w:t>
      </w:r>
      <w:r w:rsidR="00EA3B60">
        <w:rPr>
          <w:rFonts w:ascii="Times New Roman" w:hAnsi="Times New Roman" w:cs="Times New Roman"/>
          <w:sz w:val="24"/>
          <w:szCs w:val="24"/>
        </w:rPr>
        <w:t xml:space="preserve"> to the third party</w:t>
      </w:r>
      <w:r w:rsidRPr="0072707C">
        <w:rPr>
          <w:rFonts w:ascii="Times New Roman" w:hAnsi="Times New Roman" w:cs="Times New Roman"/>
          <w:sz w:val="24"/>
          <w:szCs w:val="24"/>
        </w:rPr>
        <w:t>. The applicant chose not to approach the court for joinder of the third party.</w:t>
      </w:r>
      <w:r w:rsidR="00AF23FD" w:rsidRPr="0072707C">
        <w:rPr>
          <w:rFonts w:ascii="Times New Roman" w:hAnsi="Times New Roman" w:cs="Times New Roman"/>
          <w:sz w:val="24"/>
          <w:szCs w:val="24"/>
        </w:rPr>
        <w:t xml:space="preserve"> </w:t>
      </w:r>
      <w:r w:rsidR="00EA3B60">
        <w:rPr>
          <w:rFonts w:ascii="Times New Roman" w:hAnsi="Times New Roman" w:cs="Times New Roman"/>
          <w:sz w:val="24"/>
          <w:szCs w:val="24"/>
        </w:rPr>
        <w:t xml:space="preserve">If the court were to upset the sale in execution, then that decision would have a bearing on the agreement of sale between the second respondent and Chinya Investments. Chinya Investments was </w:t>
      </w:r>
      <w:r w:rsidR="00AF23FD" w:rsidRPr="0072707C">
        <w:rPr>
          <w:rFonts w:ascii="Times New Roman" w:hAnsi="Times New Roman" w:cs="Times New Roman"/>
          <w:sz w:val="24"/>
          <w:szCs w:val="24"/>
        </w:rPr>
        <w:t>not before the court</w:t>
      </w:r>
      <w:r w:rsidR="00EA3B60">
        <w:rPr>
          <w:rFonts w:ascii="Times New Roman" w:hAnsi="Times New Roman" w:cs="Times New Roman"/>
          <w:sz w:val="24"/>
          <w:szCs w:val="24"/>
        </w:rPr>
        <w:t>, yet it ought to have been cited or joined to these proceedings as an interested party</w:t>
      </w:r>
      <w:r w:rsidR="00AF23FD" w:rsidRPr="0072707C">
        <w:rPr>
          <w:rFonts w:ascii="Times New Roman" w:hAnsi="Times New Roman" w:cs="Times New Roman"/>
          <w:sz w:val="24"/>
          <w:szCs w:val="24"/>
        </w:rPr>
        <w:t xml:space="preserve">. </w:t>
      </w:r>
      <w:r w:rsidRPr="0072707C">
        <w:rPr>
          <w:rFonts w:ascii="Times New Roman" w:hAnsi="Times New Roman" w:cs="Times New Roman"/>
          <w:sz w:val="24"/>
          <w:szCs w:val="24"/>
        </w:rPr>
        <w:t xml:space="preserve"> </w:t>
      </w:r>
    </w:p>
    <w:p w14:paraId="6C2C0B5C" w14:textId="4DC45E83" w:rsidR="00C81AFA" w:rsidRPr="0072707C" w:rsidRDefault="00813555" w:rsidP="00B57E20">
      <w:pPr>
        <w:spacing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lastRenderedPageBreak/>
        <w:t xml:space="preserve">For the foregoing reasons, the court is satisfied that the applicant has failed to </w:t>
      </w:r>
      <w:r w:rsidR="00AF23FD" w:rsidRPr="0072707C">
        <w:rPr>
          <w:rFonts w:ascii="Times New Roman" w:hAnsi="Times New Roman" w:cs="Times New Roman"/>
          <w:sz w:val="24"/>
          <w:szCs w:val="24"/>
        </w:rPr>
        <w:t>set</w:t>
      </w:r>
      <w:r w:rsidRPr="0072707C">
        <w:rPr>
          <w:rFonts w:ascii="Times New Roman" w:hAnsi="Times New Roman" w:cs="Times New Roman"/>
          <w:sz w:val="24"/>
          <w:szCs w:val="24"/>
        </w:rPr>
        <w:t xml:space="preserve"> out a case for the setting aside of the sale in execution on common law grounds. </w:t>
      </w:r>
      <w:r w:rsidR="00884BC4">
        <w:rPr>
          <w:rFonts w:ascii="Times New Roman" w:hAnsi="Times New Roman" w:cs="Times New Roman"/>
          <w:sz w:val="24"/>
          <w:szCs w:val="24"/>
        </w:rPr>
        <w:t xml:space="preserve">The </w:t>
      </w:r>
      <w:r w:rsidR="00884BC4" w:rsidRPr="0072707C">
        <w:rPr>
          <w:rFonts w:ascii="Times New Roman" w:hAnsi="Times New Roman" w:cs="Times New Roman"/>
          <w:sz w:val="24"/>
          <w:szCs w:val="24"/>
        </w:rPr>
        <w:t xml:space="preserve">balance of convenience does not favour interference with the </w:t>
      </w:r>
      <w:r w:rsidR="00EA3B60">
        <w:rPr>
          <w:rFonts w:ascii="Times New Roman" w:hAnsi="Times New Roman" w:cs="Times New Roman"/>
          <w:sz w:val="24"/>
          <w:szCs w:val="24"/>
        </w:rPr>
        <w:t xml:space="preserve">sheriff’s </w:t>
      </w:r>
      <w:r w:rsidR="00884BC4" w:rsidRPr="0072707C">
        <w:rPr>
          <w:rFonts w:ascii="Times New Roman" w:hAnsi="Times New Roman" w:cs="Times New Roman"/>
          <w:sz w:val="24"/>
          <w:szCs w:val="24"/>
        </w:rPr>
        <w:t xml:space="preserve">sale </w:t>
      </w:r>
      <w:r w:rsidR="00884BC4">
        <w:rPr>
          <w:rFonts w:ascii="Times New Roman" w:hAnsi="Times New Roman" w:cs="Times New Roman"/>
          <w:sz w:val="24"/>
          <w:szCs w:val="24"/>
        </w:rPr>
        <w:t xml:space="preserve">at this stage. </w:t>
      </w:r>
      <w:r w:rsidRPr="0072707C">
        <w:rPr>
          <w:rFonts w:ascii="Times New Roman" w:hAnsi="Times New Roman" w:cs="Times New Roman"/>
          <w:sz w:val="24"/>
          <w:szCs w:val="24"/>
        </w:rPr>
        <w:t>The application is devoid of merit</w:t>
      </w:r>
      <w:r w:rsidR="00AF23FD" w:rsidRPr="0072707C">
        <w:rPr>
          <w:rFonts w:ascii="Times New Roman" w:hAnsi="Times New Roman" w:cs="Times New Roman"/>
          <w:sz w:val="24"/>
          <w:szCs w:val="24"/>
        </w:rPr>
        <w:t xml:space="preserve"> and ought to be dismissed</w:t>
      </w:r>
      <w:r w:rsidRPr="0072707C">
        <w:rPr>
          <w:rFonts w:ascii="Times New Roman" w:hAnsi="Times New Roman" w:cs="Times New Roman"/>
          <w:sz w:val="24"/>
          <w:szCs w:val="24"/>
        </w:rPr>
        <w:t xml:space="preserve">. </w:t>
      </w:r>
      <w:r w:rsidR="00B80637" w:rsidRPr="0072707C">
        <w:rPr>
          <w:rFonts w:ascii="Times New Roman" w:hAnsi="Times New Roman" w:cs="Times New Roman"/>
          <w:sz w:val="24"/>
          <w:szCs w:val="24"/>
        </w:rPr>
        <w:t xml:space="preserve"> </w:t>
      </w:r>
    </w:p>
    <w:p w14:paraId="4EDC0E0D" w14:textId="73BF6D4D" w:rsidR="00614116" w:rsidRPr="0072707C" w:rsidRDefault="00614116" w:rsidP="007126FA">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COSTS</w:t>
      </w:r>
    </w:p>
    <w:p w14:paraId="72E978D6" w14:textId="42210E10" w:rsidR="00C62001" w:rsidRPr="0072707C" w:rsidRDefault="00813555" w:rsidP="00813555">
      <w:pPr>
        <w:pStyle w:val="FootnoteText"/>
        <w:spacing w:line="360" w:lineRule="auto"/>
        <w:ind w:firstLine="720"/>
        <w:jc w:val="both"/>
        <w:rPr>
          <w:rFonts w:ascii="Times New Roman" w:hAnsi="Times New Roman" w:cs="Times New Roman"/>
          <w:sz w:val="24"/>
          <w:szCs w:val="24"/>
        </w:rPr>
      </w:pPr>
      <w:r w:rsidRPr="0072707C">
        <w:rPr>
          <w:rFonts w:ascii="Times New Roman" w:hAnsi="Times New Roman" w:cs="Times New Roman"/>
          <w:sz w:val="24"/>
          <w:szCs w:val="24"/>
        </w:rPr>
        <w:t xml:space="preserve">Mr </w:t>
      </w:r>
      <w:r w:rsidRPr="0072707C">
        <w:rPr>
          <w:rFonts w:ascii="Times New Roman" w:hAnsi="Times New Roman" w:cs="Times New Roman"/>
          <w:i/>
          <w:sz w:val="24"/>
          <w:szCs w:val="24"/>
        </w:rPr>
        <w:t>Magwaliba</w:t>
      </w:r>
      <w:r w:rsidRPr="0072707C">
        <w:rPr>
          <w:rFonts w:ascii="Times New Roman" w:hAnsi="Times New Roman" w:cs="Times New Roman"/>
          <w:sz w:val="24"/>
          <w:szCs w:val="24"/>
        </w:rPr>
        <w:t xml:space="preserve"> urged the court to dismiss the application with costs. I see no reason to deny the second respondent its costs</w:t>
      </w:r>
      <w:r w:rsidR="0072707C" w:rsidRPr="0072707C">
        <w:rPr>
          <w:rFonts w:ascii="Times New Roman" w:hAnsi="Times New Roman" w:cs="Times New Roman"/>
          <w:sz w:val="24"/>
          <w:szCs w:val="24"/>
        </w:rPr>
        <w:t xml:space="preserve"> herein</w:t>
      </w:r>
      <w:r w:rsidRPr="0072707C">
        <w:rPr>
          <w:rFonts w:ascii="Times New Roman" w:hAnsi="Times New Roman" w:cs="Times New Roman"/>
          <w:sz w:val="24"/>
          <w:szCs w:val="24"/>
        </w:rPr>
        <w:t xml:space="preserve">. </w:t>
      </w:r>
      <w:r w:rsidR="00EA3B60">
        <w:rPr>
          <w:rFonts w:ascii="Times New Roman" w:hAnsi="Times New Roman" w:cs="Times New Roman"/>
          <w:sz w:val="24"/>
          <w:szCs w:val="24"/>
        </w:rPr>
        <w:t xml:space="preserve">The court </w:t>
      </w:r>
      <w:r w:rsidRPr="0072707C">
        <w:rPr>
          <w:rFonts w:ascii="Times New Roman" w:hAnsi="Times New Roman" w:cs="Times New Roman"/>
          <w:sz w:val="24"/>
          <w:szCs w:val="24"/>
        </w:rPr>
        <w:t xml:space="preserve">would not have hesitated to dismiss the application with costs on the legal practitioner and client scale had </w:t>
      </w:r>
      <w:r w:rsidR="00EA3B60">
        <w:rPr>
          <w:rFonts w:ascii="Times New Roman" w:hAnsi="Times New Roman" w:cs="Times New Roman"/>
          <w:sz w:val="24"/>
          <w:szCs w:val="24"/>
        </w:rPr>
        <w:t xml:space="preserve">such order been </w:t>
      </w:r>
      <w:r w:rsidRPr="0072707C">
        <w:rPr>
          <w:rFonts w:ascii="Times New Roman" w:hAnsi="Times New Roman" w:cs="Times New Roman"/>
          <w:sz w:val="24"/>
          <w:szCs w:val="24"/>
        </w:rPr>
        <w:t xml:space="preserve">sought </w:t>
      </w:r>
      <w:r w:rsidR="00EA3B60">
        <w:rPr>
          <w:rFonts w:ascii="Times New Roman" w:hAnsi="Times New Roman" w:cs="Times New Roman"/>
          <w:sz w:val="24"/>
          <w:szCs w:val="24"/>
        </w:rPr>
        <w:t>by the second respondent</w:t>
      </w:r>
      <w:r w:rsidRPr="0072707C">
        <w:rPr>
          <w:rFonts w:ascii="Times New Roman" w:hAnsi="Times New Roman" w:cs="Times New Roman"/>
          <w:sz w:val="24"/>
          <w:szCs w:val="24"/>
        </w:rPr>
        <w:t>. The manner in which the applicant and his legal practitioners conducted themselves certainly deserved some censure</w:t>
      </w:r>
      <w:r w:rsidR="0072707C" w:rsidRPr="0072707C">
        <w:rPr>
          <w:rFonts w:ascii="Times New Roman" w:hAnsi="Times New Roman" w:cs="Times New Roman"/>
          <w:sz w:val="24"/>
          <w:szCs w:val="24"/>
        </w:rPr>
        <w:t xml:space="preserve"> by way of a punitive order of costs</w:t>
      </w:r>
      <w:r w:rsidRPr="0072707C">
        <w:rPr>
          <w:rFonts w:ascii="Times New Roman" w:hAnsi="Times New Roman" w:cs="Times New Roman"/>
          <w:sz w:val="24"/>
          <w:szCs w:val="24"/>
        </w:rPr>
        <w:t xml:space="preserve">. </w:t>
      </w:r>
    </w:p>
    <w:p w14:paraId="5C70B9A8" w14:textId="77777777" w:rsidR="00614116" w:rsidRPr="0072707C" w:rsidRDefault="00614116" w:rsidP="007126FA">
      <w:pPr>
        <w:spacing w:after="0" w:line="360" w:lineRule="auto"/>
        <w:jc w:val="both"/>
        <w:rPr>
          <w:rFonts w:ascii="Times New Roman" w:hAnsi="Times New Roman" w:cs="Times New Roman"/>
          <w:b/>
          <w:sz w:val="24"/>
          <w:szCs w:val="24"/>
        </w:rPr>
      </w:pPr>
      <w:r w:rsidRPr="0072707C">
        <w:rPr>
          <w:rFonts w:ascii="Times New Roman" w:hAnsi="Times New Roman" w:cs="Times New Roman"/>
          <w:b/>
          <w:sz w:val="24"/>
          <w:szCs w:val="24"/>
        </w:rPr>
        <w:t>DISPOSITION</w:t>
      </w:r>
    </w:p>
    <w:p w14:paraId="34B1F07C" w14:textId="22FB2052" w:rsidR="00EB4166" w:rsidRPr="005C5B41" w:rsidRDefault="00C62001" w:rsidP="00712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323898">
        <w:rPr>
          <w:rFonts w:ascii="Times New Roman" w:hAnsi="Times New Roman" w:cs="Times New Roman"/>
          <w:sz w:val="24"/>
          <w:szCs w:val="24"/>
        </w:rPr>
        <w:t>is ordered</w:t>
      </w:r>
      <w:r w:rsidR="00813555">
        <w:rPr>
          <w:rFonts w:ascii="Times New Roman" w:hAnsi="Times New Roman" w:cs="Times New Roman"/>
          <w:sz w:val="24"/>
          <w:szCs w:val="24"/>
        </w:rPr>
        <w:t xml:space="preserve"> that</w:t>
      </w:r>
      <w:r w:rsidR="00323898">
        <w:rPr>
          <w:rFonts w:ascii="Times New Roman" w:hAnsi="Times New Roman" w:cs="Times New Roman"/>
          <w:sz w:val="24"/>
          <w:szCs w:val="24"/>
        </w:rPr>
        <w:t>:</w:t>
      </w:r>
    </w:p>
    <w:p w14:paraId="0881ECBA" w14:textId="77777777" w:rsidR="00813555" w:rsidRDefault="00EB4166" w:rsidP="00813555">
      <w:pPr>
        <w:pStyle w:val="ListParagraph"/>
        <w:numPr>
          <w:ilvl w:val="0"/>
          <w:numId w:val="48"/>
        </w:numPr>
        <w:spacing w:after="0"/>
        <w:jc w:val="both"/>
        <w:rPr>
          <w:rFonts w:ascii="Times New Roman" w:hAnsi="Times New Roman" w:cs="Times New Roman"/>
          <w:sz w:val="24"/>
          <w:szCs w:val="24"/>
        </w:rPr>
      </w:pPr>
      <w:r w:rsidRPr="00813555">
        <w:rPr>
          <w:rFonts w:ascii="Times New Roman" w:hAnsi="Times New Roman" w:cs="Times New Roman"/>
          <w:sz w:val="24"/>
          <w:szCs w:val="24"/>
        </w:rPr>
        <w:t>The application</w:t>
      </w:r>
      <w:r w:rsidR="00614116" w:rsidRPr="00813555">
        <w:rPr>
          <w:rFonts w:ascii="Times New Roman" w:hAnsi="Times New Roman" w:cs="Times New Roman"/>
          <w:sz w:val="24"/>
          <w:szCs w:val="24"/>
        </w:rPr>
        <w:t xml:space="preserve"> </w:t>
      </w:r>
      <w:r w:rsidR="00524940" w:rsidRPr="00813555">
        <w:rPr>
          <w:rFonts w:ascii="Times New Roman" w:hAnsi="Times New Roman" w:cs="Times New Roman"/>
          <w:sz w:val="24"/>
          <w:szCs w:val="24"/>
        </w:rPr>
        <w:t>be and it is hereby dismissed</w:t>
      </w:r>
      <w:r w:rsidR="00813555">
        <w:rPr>
          <w:rFonts w:ascii="Times New Roman" w:hAnsi="Times New Roman" w:cs="Times New Roman"/>
          <w:sz w:val="24"/>
          <w:szCs w:val="24"/>
        </w:rPr>
        <w:t>.</w:t>
      </w:r>
    </w:p>
    <w:p w14:paraId="0B23B574" w14:textId="112650FF" w:rsidR="00B25ED7" w:rsidRPr="00813555" w:rsidRDefault="00813555" w:rsidP="00813555">
      <w:pPr>
        <w:pStyle w:val="ListParagraph"/>
        <w:numPr>
          <w:ilvl w:val="0"/>
          <w:numId w:val="48"/>
        </w:numPr>
        <w:spacing w:after="0"/>
        <w:jc w:val="both"/>
        <w:rPr>
          <w:rFonts w:ascii="Times New Roman" w:hAnsi="Times New Roman" w:cs="Times New Roman"/>
          <w:sz w:val="24"/>
          <w:szCs w:val="24"/>
        </w:rPr>
      </w:pPr>
      <w:r>
        <w:rPr>
          <w:rFonts w:ascii="Times New Roman" w:hAnsi="Times New Roman" w:cs="Times New Roman"/>
          <w:sz w:val="24"/>
          <w:szCs w:val="24"/>
        </w:rPr>
        <w:t xml:space="preserve">The applicant shall pay the second respondent’s </w:t>
      </w:r>
      <w:r w:rsidR="00524940" w:rsidRPr="00813555">
        <w:rPr>
          <w:rFonts w:ascii="Times New Roman" w:hAnsi="Times New Roman" w:cs="Times New Roman"/>
          <w:sz w:val="24"/>
          <w:szCs w:val="24"/>
        </w:rPr>
        <w:t xml:space="preserve">costs. </w:t>
      </w:r>
      <w:r w:rsidR="00614116" w:rsidRPr="00813555">
        <w:rPr>
          <w:rFonts w:ascii="Times New Roman" w:hAnsi="Times New Roman" w:cs="Times New Roman"/>
          <w:sz w:val="24"/>
          <w:szCs w:val="24"/>
        </w:rPr>
        <w:t xml:space="preserve"> </w:t>
      </w:r>
      <w:r w:rsidR="00EB4166" w:rsidRPr="00813555">
        <w:rPr>
          <w:rFonts w:ascii="Times New Roman" w:hAnsi="Times New Roman" w:cs="Times New Roman"/>
          <w:sz w:val="24"/>
          <w:szCs w:val="24"/>
        </w:rPr>
        <w:t xml:space="preserve"> </w:t>
      </w:r>
    </w:p>
    <w:p w14:paraId="6B3A0CAD" w14:textId="05FDF625" w:rsidR="00B25ED7" w:rsidRPr="005C5B41" w:rsidRDefault="00656474" w:rsidP="00813555">
      <w:pPr>
        <w:spacing w:after="0"/>
        <w:ind w:firstLine="720"/>
        <w:jc w:val="both"/>
        <w:rPr>
          <w:rFonts w:ascii="Times New Roman" w:hAnsi="Times New Roman" w:cs="Times New Roman"/>
          <w:sz w:val="24"/>
          <w:szCs w:val="24"/>
        </w:rPr>
      </w:pPr>
      <w:r w:rsidRPr="005C5B41">
        <w:rPr>
          <w:rFonts w:ascii="Times New Roman" w:hAnsi="Times New Roman" w:cs="Times New Roman"/>
          <w:sz w:val="24"/>
          <w:szCs w:val="24"/>
        </w:rPr>
        <w:t xml:space="preserve"> </w:t>
      </w:r>
    </w:p>
    <w:p w14:paraId="4A0852AE" w14:textId="77777777" w:rsidR="00F15BAE" w:rsidRPr="005C5B41" w:rsidRDefault="00F15BAE" w:rsidP="007126FA">
      <w:pPr>
        <w:tabs>
          <w:tab w:val="left" w:pos="397"/>
        </w:tabs>
        <w:spacing w:after="0" w:line="360" w:lineRule="auto"/>
        <w:jc w:val="both"/>
        <w:rPr>
          <w:rFonts w:ascii="Times New Roman" w:hAnsi="Times New Roman" w:cs="Times New Roman"/>
          <w:i/>
          <w:sz w:val="24"/>
          <w:szCs w:val="24"/>
        </w:rPr>
      </w:pPr>
    </w:p>
    <w:p w14:paraId="0714A6E2" w14:textId="77777777" w:rsidR="00E66915" w:rsidRDefault="00E66915" w:rsidP="00964850">
      <w:pPr>
        <w:spacing w:after="0" w:line="240" w:lineRule="auto"/>
        <w:jc w:val="both"/>
        <w:rPr>
          <w:rFonts w:ascii="Times New Roman" w:hAnsi="Times New Roman" w:cs="Times New Roman"/>
          <w:i/>
          <w:sz w:val="24"/>
          <w:szCs w:val="24"/>
        </w:rPr>
      </w:pPr>
    </w:p>
    <w:p w14:paraId="3E52F3A9" w14:textId="77777777" w:rsidR="00E66915" w:rsidRDefault="00E66915" w:rsidP="00964850">
      <w:pPr>
        <w:spacing w:after="0" w:line="240" w:lineRule="auto"/>
        <w:jc w:val="both"/>
        <w:rPr>
          <w:rFonts w:ascii="Times New Roman" w:hAnsi="Times New Roman" w:cs="Times New Roman"/>
          <w:i/>
          <w:sz w:val="24"/>
          <w:szCs w:val="24"/>
        </w:rPr>
      </w:pPr>
    </w:p>
    <w:p w14:paraId="0F5A5FC8" w14:textId="77777777" w:rsidR="00E66915" w:rsidRDefault="00E66915" w:rsidP="00964850">
      <w:pPr>
        <w:spacing w:after="0" w:line="240" w:lineRule="auto"/>
        <w:jc w:val="both"/>
        <w:rPr>
          <w:rFonts w:ascii="Times New Roman" w:hAnsi="Times New Roman" w:cs="Times New Roman"/>
          <w:i/>
          <w:sz w:val="24"/>
          <w:szCs w:val="24"/>
        </w:rPr>
      </w:pPr>
    </w:p>
    <w:p w14:paraId="191936C7" w14:textId="77777777" w:rsidR="00E66915" w:rsidRDefault="00E66915" w:rsidP="00964850">
      <w:pPr>
        <w:spacing w:after="0" w:line="240" w:lineRule="auto"/>
        <w:jc w:val="both"/>
        <w:rPr>
          <w:rFonts w:ascii="Times New Roman" w:hAnsi="Times New Roman" w:cs="Times New Roman"/>
          <w:i/>
          <w:sz w:val="24"/>
          <w:szCs w:val="24"/>
        </w:rPr>
      </w:pPr>
    </w:p>
    <w:p w14:paraId="001ABC47" w14:textId="66D2D96A" w:rsidR="00406CEF" w:rsidRDefault="00813555"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w:t>
      </w:r>
      <w:r w:rsidR="00E66915">
        <w:rPr>
          <w:rFonts w:ascii="Times New Roman" w:hAnsi="Times New Roman" w:cs="Times New Roman"/>
          <w:i/>
          <w:sz w:val="24"/>
          <w:szCs w:val="24"/>
        </w:rPr>
        <w:t xml:space="preserve"> </w:t>
      </w:r>
      <w:r>
        <w:rPr>
          <w:rFonts w:ascii="Times New Roman" w:hAnsi="Times New Roman" w:cs="Times New Roman"/>
          <w:i/>
          <w:sz w:val="24"/>
          <w:szCs w:val="24"/>
        </w:rPr>
        <w:t xml:space="preserve"> Chipadza Law Chambers</w:t>
      </w:r>
      <w:r w:rsidR="007660BA" w:rsidRPr="007660BA">
        <w:rPr>
          <w:rFonts w:ascii="Times New Roman" w:hAnsi="Times New Roman" w:cs="Times New Roman"/>
          <w:sz w:val="24"/>
          <w:szCs w:val="24"/>
        </w:rPr>
        <w:t xml:space="preserve">, legal practitioners for the </w:t>
      </w:r>
      <w:r w:rsidR="00D66D10">
        <w:rPr>
          <w:rFonts w:ascii="Times New Roman" w:hAnsi="Times New Roman" w:cs="Times New Roman"/>
          <w:sz w:val="24"/>
          <w:szCs w:val="24"/>
        </w:rPr>
        <w:t>applicant</w:t>
      </w:r>
      <w:r w:rsidR="00F24F15">
        <w:rPr>
          <w:rFonts w:ascii="Times New Roman" w:hAnsi="Times New Roman" w:cs="Times New Roman"/>
          <w:sz w:val="24"/>
          <w:szCs w:val="24"/>
        </w:rPr>
        <w:t xml:space="preserve"> </w:t>
      </w:r>
    </w:p>
    <w:p w14:paraId="4CF6120A" w14:textId="45CEBAB2" w:rsidR="00D66D10" w:rsidRPr="00D66D10" w:rsidRDefault="009A1694"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w:t>
      </w:r>
      <w:r w:rsidR="00274EFE">
        <w:rPr>
          <w:rFonts w:ascii="Times New Roman" w:hAnsi="Times New Roman" w:cs="Times New Roman"/>
          <w:i/>
          <w:sz w:val="24"/>
          <w:szCs w:val="24"/>
        </w:rPr>
        <w:t>huni and Mutatu Attorneys At Law</w:t>
      </w:r>
      <w:r w:rsidR="00D66D10">
        <w:rPr>
          <w:rFonts w:ascii="Times New Roman" w:hAnsi="Times New Roman" w:cs="Times New Roman"/>
          <w:i/>
          <w:sz w:val="24"/>
          <w:szCs w:val="24"/>
        </w:rPr>
        <w:t xml:space="preserve">, </w:t>
      </w:r>
      <w:r w:rsidR="00D66D10">
        <w:rPr>
          <w:rFonts w:ascii="Times New Roman" w:hAnsi="Times New Roman" w:cs="Times New Roman"/>
          <w:sz w:val="24"/>
          <w:szCs w:val="24"/>
        </w:rPr>
        <w:t xml:space="preserve">legal practitioners for the </w:t>
      </w:r>
      <w:r w:rsidR="00331AB6">
        <w:rPr>
          <w:rFonts w:ascii="Times New Roman" w:hAnsi="Times New Roman" w:cs="Times New Roman"/>
          <w:sz w:val="24"/>
          <w:szCs w:val="24"/>
        </w:rPr>
        <w:t xml:space="preserve">second </w:t>
      </w:r>
      <w:r w:rsidR="00D66D10">
        <w:rPr>
          <w:rFonts w:ascii="Times New Roman" w:hAnsi="Times New Roman" w:cs="Times New Roman"/>
          <w:sz w:val="24"/>
          <w:szCs w:val="24"/>
        </w:rPr>
        <w:t>respondent</w:t>
      </w:r>
    </w:p>
    <w:sectPr w:rsidR="00D66D10" w:rsidRPr="00D66D10"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CD3E" w14:textId="77777777" w:rsidR="00DA7098" w:rsidRDefault="00DA7098" w:rsidP="00EA00E7">
      <w:pPr>
        <w:spacing w:after="0" w:line="240" w:lineRule="auto"/>
      </w:pPr>
      <w:r>
        <w:separator/>
      </w:r>
    </w:p>
  </w:endnote>
  <w:endnote w:type="continuationSeparator" w:id="0">
    <w:p w14:paraId="16C705A9" w14:textId="77777777" w:rsidR="00DA7098" w:rsidRDefault="00DA709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058CE" w14:textId="77777777" w:rsidR="00DA7098" w:rsidRDefault="00DA7098" w:rsidP="00EA00E7">
      <w:pPr>
        <w:spacing w:after="0" w:line="240" w:lineRule="auto"/>
      </w:pPr>
      <w:r>
        <w:separator/>
      </w:r>
    </w:p>
  </w:footnote>
  <w:footnote w:type="continuationSeparator" w:id="0">
    <w:p w14:paraId="396BB4BA" w14:textId="77777777" w:rsidR="00DA7098" w:rsidRDefault="00DA7098" w:rsidP="00EA00E7">
      <w:pPr>
        <w:spacing w:after="0" w:line="240" w:lineRule="auto"/>
      </w:pPr>
      <w:r>
        <w:continuationSeparator/>
      </w:r>
    </w:p>
  </w:footnote>
  <w:footnote w:id="1">
    <w:p w14:paraId="7D31F0C1" w14:textId="5E2927F3" w:rsidR="00240BF9" w:rsidRPr="00913444" w:rsidRDefault="00240BF9">
      <w:pPr>
        <w:pStyle w:val="FootnoteText"/>
        <w:rPr>
          <w:rFonts w:ascii="Times New Roman" w:hAnsi="Times New Roman" w:cs="Times New Roman"/>
          <w:sz w:val="18"/>
          <w:szCs w:val="18"/>
          <w:lang w:val="en-US"/>
        </w:rPr>
      </w:pPr>
      <w:r w:rsidRPr="00913444">
        <w:rPr>
          <w:rStyle w:val="FootnoteReference"/>
          <w:rFonts w:ascii="Times New Roman" w:hAnsi="Times New Roman" w:cs="Times New Roman"/>
          <w:sz w:val="18"/>
          <w:szCs w:val="18"/>
        </w:rPr>
        <w:footnoteRef/>
      </w:r>
      <w:r w:rsidRPr="00913444">
        <w:rPr>
          <w:rFonts w:ascii="Times New Roman" w:hAnsi="Times New Roman" w:cs="Times New Roman"/>
          <w:sz w:val="18"/>
          <w:szCs w:val="18"/>
        </w:rPr>
        <w:t xml:space="preserve"> </w:t>
      </w:r>
      <w:r w:rsidRPr="00913444">
        <w:rPr>
          <w:rFonts w:ascii="Times New Roman" w:hAnsi="Times New Roman" w:cs="Times New Roman"/>
          <w:sz w:val="18"/>
          <w:szCs w:val="18"/>
          <w:lang w:val="en-US"/>
        </w:rPr>
        <w:t xml:space="preserve">Court order on p14 of the record. </w:t>
      </w:r>
    </w:p>
  </w:footnote>
  <w:footnote w:id="2">
    <w:p w14:paraId="3A1DBE72" w14:textId="79BA541F" w:rsidR="00240BF9" w:rsidRPr="00913444" w:rsidRDefault="00240BF9">
      <w:pPr>
        <w:pStyle w:val="FootnoteText"/>
        <w:rPr>
          <w:rFonts w:ascii="Times New Roman" w:hAnsi="Times New Roman" w:cs="Times New Roman"/>
          <w:sz w:val="18"/>
          <w:szCs w:val="18"/>
          <w:lang w:val="en-US"/>
        </w:rPr>
      </w:pPr>
      <w:r w:rsidRPr="00913444">
        <w:rPr>
          <w:rStyle w:val="FootnoteReference"/>
          <w:rFonts w:ascii="Times New Roman" w:hAnsi="Times New Roman" w:cs="Times New Roman"/>
          <w:sz w:val="18"/>
          <w:szCs w:val="18"/>
        </w:rPr>
        <w:footnoteRef/>
      </w:r>
      <w:r w:rsidRPr="00913444">
        <w:rPr>
          <w:rFonts w:ascii="Times New Roman" w:hAnsi="Times New Roman" w:cs="Times New Roman"/>
          <w:sz w:val="18"/>
          <w:szCs w:val="18"/>
        </w:rPr>
        <w:t xml:space="preserve"> </w:t>
      </w:r>
      <w:r w:rsidRPr="00913444">
        <w:rPr>
          <w:rFonts w:ascii="Times New Roman" w:hAnsi="Times New Roman" w:cs="Times New Roman"/>
          <w:sz w:val="18"/>
          <w:szCs w:val="18"/>
          <w:lang w:val="en-US"/>
        </w:rPr>
        <w:t xml:space="preserve">Court order on p 15 of the record. </w:t>
      </w:r>
    </w:p>
  </w:footnote>
  <w:footnote w:id="3">
    <w:p w14:paraId="5B0B51F1" w14:textId="678DCE74" w:rsidR="00240BF9" w:rsidRPr="00913444" w:rsidRDefault="00240BF9">
      <w:pPr>
        <w:pStyle w:val="FootnoteText"/>
        <w:rPr>
          <w:rFonts w:ascii="Times New Roman" w:hAnsi="Times New Roman" w:cs="Times New Roman"/>
          <w:sz w:val="18"/>
          <w:szCs w:val="18"/>
          <w:lang w:val="en-US"/>
        </w:rPr>
      </w:pPr>
      <w:r w:rsidRPr="00913444">
        <w:rPr>
          <w:rStyle w:val="FootnoteReference"/>
          <w:rFonts w:ascii="Times New Roman" w:hAnsi="Times New Roman" w:cs="Times New Roman"/>
          <w:sz w:val="18"/>
          <w:szCs w:val="18"/>
        </w:rPr>
        <w:footnoteRef/>
      </w:r>
      <w:r w:rsidRPr="00913444">
        <w:rPr>
          <w:rFonts w:ascii="Times New Roman" w:hAnsi="Times New Roman" w:cs="Times New Roman"/>
          <w:sz w:val="18"/>
          <w:szCs w:val="18"/>
        </w:rPr>
        <w:t xml:space="preserve"> </w:t>
      </w:r>
      <w:r w:rsidRPr="00913444">
        <w:rPr>
          <w:rFonts w:ascii="Times New Roman" w:hAnsi="Times New Roman" w:cs="Times New Roman"/>
          <w:sz w:val="18"/>
          <w:szCs w:val="18"/>
          <w:lang w:val="en-US"/>
        </w:rPr>
        <w:t xml:space="preserve">Court order on p16 of the record. </w:t>
      </w:r>
    </w:p>
  </w:footnote>
  <w:footnote w:id="4">
    <w:p w14:paraId="3836E722" w14:textId="519C44D6" w:rsidR="00240BF9" w:rsidRPr="00A76048" w:rsidRDefault="00240BF9">
      <w:pPr>
        <w:pStyle w:val="FootnoteText"/>
        <w:rPr>
          <w:rFonts w:ascii="Times New Roman" w:hAnsi="Times New Roman" w:cs="Times New Roman"/>
          <w:lang w:val="en-US"/>
        </w:rPr>
      </w:pPr>
      <w:r w:rsidRPr="00A76048">
        <w:rPr>
          <w:rStyle w:val="FootnoteReference"/>
          <w:rFonts w:ascii="Times New Roman" w:hAnsi="Times New Roman" w:cs="Times New Roman"/>
        </w:rPr>
        <w:footnoteRef/>
      </w:r>
      <w:r w:rsidRPr="00A76048">
        <w:rPr>
          <w:rFonts w:ascii="Times New Roman" w:hAnsi="Times New Roman" w:cs="Times New Roman"/>
        </w:rPr>
        <w:t xml:space="preserve"> </w:t>
      </w:r>
      <w:r w:rsidRPr="00A76048">
        <w:rPr>
          <w:rFonts w:ascii="Times New Roman" w:hAnsi="Times New Roman" w:cs="Times New Roman"/>
          <w:lang w:val="en-US"/>
        </w:rPr>
        <w:t>Page 112 of the record</w:t>
      </w:r>
    </w:p>
  </w:footnote>
  <w:footnote w:id="5">
    <w:p w14:paraId="52247263" w14:textId="0E7702AC" w:rsidR="00240BF9" w:rsidRPr="00A76048" w:rsidRDefault="00240BF9">
      <w:pPr>
        <w:pStyle w:val="FootnoteText"/>
        <w:rPr>
          <w:rFonts w:ascii="Times New Roman" w:hAnsi="Times New Roman" w:cs="Times New Roman"/>
          <w:lang w:val="en-US"/>
        </w:rPr>
      </w:pPr>
      <w:r w:rsidRPr="00A76048">
        <w:rPr>
          <w:rStyle w:val="FootnoteReference"/>
          <w:rFonts w:ascii="Times New Roman" w:hAnsi="Times New Roman" w:cs="Times New Roman"/>
        </w:rPr>
        <w:footnoteRef/>
      </w:r>
      <w:r w:rsidRPr="00A76048">
        <w:rPr>
          <w:rFonts w:ascii="Times New Roman" w:hAnsi="Times New Roman" w:cs="Times New Roman"/>
        </w:rPr>
        <w:t xml:space="preserve"> </w:t>
      </w:r>
      <w:r w:rsidRPr="00A76048">
        <w:rPr>
          <w:rFonts w:ascii="Times New Roman" w:hAnsi="Times New Roman" w:cs="Times New Roman"/>
          <w:lang w:val="en-US"/>
        </w:rPr>
        <w:t xml:space="preserve">Page 113 of the record </w:t>
      </w:r>
    </w:p>
  </w:footnote>
  <w:footnote w:id="6">
    <w:p w14:paraId="66D206AB" w14:textId="3CE9DC76" w:rsidR="00240BF9" w:rsidRPr="009B579E" w:rsidRDefault="00240BF9">
      <w:pPr>
        <w:pStyle w:val="FootnoteText"/>
        <w:rPr>
          <w:rFonts w:ascii="Times New Roman" w:hAnsi="Times New Roman" w:cs="Times New Roman"/>
          <w:sz w:val="18"/>
          <w:szCs w:val="18"/>
          <w:lang w:val="en-US"/>
        </w:rPr>
      </w:pPr>
      <w:r w:rsidRPr="009B579E">
        <w:rPr>
          <w:rStyle w:val="FootnoteReference"/>
          <w:rFonts w:ascii="Times New Roman" w:hAnsi="Times New Roman" w:cs="Times New Roman"/>
          <w:sz w:val="18"/>
          <w:szCs w:val="18"/>
        </w:rPr>
        <w:footnoteRef/>
      </w:r>
      <w:r w:rsidRPr="009B579E">
        <w:rPr>
          <w:rFonts w:ascii="Times New Roman" w:hAnsi="Times New Roman" w:cs="Times New Roman"/>
          <w:sz w:val="18"/>
          <w:szCs w:val="18"/>
        </w:rPr>
        <w:t xml:space="preserve"> </w:t>
      </w:r>
      <w:r w:rsidRPr="009B579E">
        <w:rPr>
          <w:rFonts w:ascii="Times New Roman" w:hAnsi="Times New Roman" w:cs="Times New Roman"/>
          <w:sz w:val="18"/>
          <w:szCs w:val="18"/>
          <w:lang w:val="en-US"/>
        </w:rPr>
        <w:t>Pages 114-138</w:t>
      </w:r>
    </w:p>
  </w:footnote>
  <w:footnote w:id="7">
    <w:p w14:paraId="3CD67F2A" w14:textId="168149C0" w:rsidR="00240BF9" w:rsidRPr="009B579E" w:rsidRDefault="00240BF9">
      <w:pPr>
        <w:pStyle w:val="FootnoteText"/>
        <w:rPr>
          <w:rFonts w:ascii="Times New Roman" w:hAnsi="Times New Roman" w:cs="Times New Roman"/>
          <w:sz w:val="18"/>
          <w:szCs w:val="18"/>
          <w:lang w:val="en-US"/>
        </w:rPr>
      </w:pPr>
      <w:r w:rsidRPr="009B579E">
        <w:rPr>
          <w:rStyle w:val="FootnoteReference"/>
          <w:rFonts w:ascii="Times New Roman" w:hAnsi="Times New Roman" w:cs="Times New Roman"/>
          <w:sz w:val="18"/>
          <w:szCs w:val="18"/>
        </w:rPr>
        <w:footnoteRef/>
      </w:r>
      <w:r w:rsidRPr="009B579E">
        <w:rPr>
          <w:rFonts w:ascii="Times New Roman" w:hAnsi="Times New Roman" w:cs="Times New Roman"/>
          <w:sz w:val="18"/>
          <w:szCs w:val="18"/>
        </w:rPr>
        <w:t xml:space="preserve"> </w:t>
      </w:r>
      <w:r w:rsidRPr="009B579E">
        <w:rPr>
          <w:rFonts w:ascii="Times New Roman" w:hAnsi="Times New Roman" w:cs="Times New Roman"/>
          <w:sz w:val="18"/>
          <w:szCs w:val="18"/>
          <w:lang w:val="en-US"/>
        </w:rPr>
        <w:t xml:space="preserve">Page 117 of the record </w:t>
      </w:r>
    </w:p>
  </w:footnote>
  <w:footnote w:id="8">
    <w:p w14:paraId="66BBCB8E" w14:textId="5AFF85E6" w:rsidR="00240BF9" w:rsidRPr="009B579E" w:rsidRDefault="00240BF9">
      <w:pPr>
        <w:pStyle w:val="FootnoteText"/>
        <w:rPr>
          <w:rFonts w:ascii="Times New Roman" w:hAnsi="Times New Roman" w:cs="Times New Roman"/>
          <w:sz w:val="18"/>
          <w:szCs w:val="18"/>
          <w:lang w:val="en-US"/>
        </w:rPr>
      </w:pPr>
      <w:r w:rsidRPr="009B579E">
        <w:rPr>
          <w:rStyle w:val="FootnoteReference"/>
          <w:rFonts w:ascii="Times New Roman" w:hAnsi="Times New Roman" w:cs="Times New Roman"/>
          <w:sz w:val="18"/>
          <w:szCs w:val="18"/>
        </w:rPr>
        <w:footnoteRef/>
      </w:r>
      <w:r w:rsidRPr="009B579E">
        <w:rPr>
          <w:rFonts w:ascii="Times New Roman" w:hAnsi="Times New Roman" w:cs="Times New Roman"/>
          <w:sz w:val="18"/>
          <w:szCs w:val="18"/>
        </w:rPr>
        <w:t xml:space="preserve"> </w:t>
      </w:r>
      <w:r w:rsidRPr="009B579E">
        <w:rPr>
          <w:rFonts w:ascii="Times New Roman" w:hAnsi="Times New Roman" w:cs="Times New Roman"/>
          <w:sz w:val="18"/>
          <w:szCs w:val="18"/>
          <w:lang w:val="en-US"/>
        </w:rPr>
        <w:t xml:space="preserve">Page 138 of the record </w:t>
      </w:r>
    </w:p>
  </w:footnote>
  <w:footnote w:id="9">
    <w:p w14:paraId="2AEFEC08" w14:textId="6D275D6A" w:rsidR="00240BF9" w:rsidRPr="00D5430A" w:rsidRDefault="00240BF9">
      <w:pPr>
        <w:pStyle w:val="FootnoteText"/>
        <w:rPr>
          <w:rFonts w:ascii="Times New Roman" w:hAnsi="Times New Roman" w:cs="Times New Roman"/>
          <w:sz w:val="18"/>
          <w:szCs w:val="18"/>
          <w:lang w:val="en-US"/>
        </w:rPr>
      </w:pPr>
      <w:r w:rsidRPr="00D5430A">
        <w:rPr>
          <w:rStyle w:val="FootnoteReference"/>
          <w:rFonts w:ascii="Times New Roman" w:hAnsi="Times New Roman" w:cs="Times New Roman"/>
          <w:sz w:val="18"/>
          <w:szCs w:val="18"/>
        </w:rPr>
        <w:footnoteRef/>
      </w:r>
      <w:r w:rsidRPr="00D5430A">
        <w:rPr>
          <w:rFonts w:ascii="Times New Roman" w:hAnsi="Times New Roman" w:cs="Times New Roman"/>
          <w:sz w:val="18"/>
          <w:szCs w:val="18"/>
        </w:rPr>
        <w:t xml:space="preserve"> </w:t>
      </w:r>
      <w:r w:rsidRPr="00D5430A">
        <w:rPr>
          <w:rFonts w:ascii="Times New Roman" w:hAnsi="Times New Roman" w:cs="Times New Roman"/>
          <w:sz w:val="18"/>
          <w:szCs w:val="18"/>
          <w:lang w:val="en-US"/>
        </w:rPr>
        <w:t xml:space="preserve">Page 130 of the record </w:t>
      </w:r>
    </w:p>
  </w:footnote>
  <w:footnote w:id="10">
    <w:p w14:paraId="346A322F" w14:textId="25447DA9" w:rsidR="00240BF9" w:rsidRPr="00462B5E" w:rsidRDefault="00240BF9">
      <w:pPr>
        <w:pStyle w:val="FootnoteText"/>
        <w:rPr>
          <w:rFonts w:ascii="Times New Roman" w:hAnsi="Times New Roman" w:cs="Times New Roman"/>
          <w:sz w:val="18"/>
          <w:szCs w:val="18"/>
          <w:lang w:val="en-US"/>
        </w:rPr>
      </w:pPr>
      <w:r w:rsidRPr="00462B5E">
        <w:rPr>
          <w:rStyle w:val="FootnoteReference"/>
          <w:rFonts w:ascii="Times New Roman" w:hAnsi="Times New Roman" w:cs="Times New Roman"/>
          <w:sz w:val="18"/>
          <w:szCs w:val="18"/>
        </w:rPr>
        <w:footnoteRef/>
      </w:r>
      <w:r w:rsidRPr="00462B5E">
        <w:rPr>
          <w:rFonts w:ascii="Times New Roman" w:hAnsi="Times New Roman" w:cs="Times New Roman"/>
          <w:sz w:val="18"/>
          <w:szCs w:val="18"/>
        </w:rPr>
        <w:t xml:space="preserve"> </w:t>
      </w:r>
      <w:r w:rsidRPr="00462B5E">
        <w:rPr>
          <w:rFonts w:ascii="Times New Roman" w:hAnsi="Times New Roman" w:cs="Times New Roman"/>
          <w:sz w:val="18"/>
          <w:szCs w:val="18"/>
          <w:lang w:val="en-US"/>
        </w:rPr>
        <w:t xml:space="preserve">Page 139 of the record </w:t>
      </w:r>
    </w:p>
  </w:footnote>
  <w:footnote w:id="11">
    <w:p w14:paraId="7C6D6BEB" w14:textId="20351691" w:rsidR="00240BF9" w:rsidRPr="005D49DA" w:rsidRDefault="00240BF9">
      <w:pPr>
        <w:pStyle w:val="FootnoteText"/>
        <w:rPr>
          <w:rFonts w:ascii="Times New Roman" w:hAnsi="Times New Roman" w:cs="Times New Roman"/>
          <w:sz w:val="18"/>
          <w:szCs w:val="18"/>
          <w:lang w:val="en-US"/>
        </w:rPr>
      </w:pPr>
      <w:r w:rsidRPr="005D49DA">
        <w:rPr>
          <w:rStyle w:val="FootnoteReference"/>
          <w:rFonts w:ascii="Times New Roman" w:hAnsi="Times New Roman" w:cs="Times New Roman"/>
          <w:sz w:val="18"/>
          <w:szCs w:val="18"/>
        </w:rPr>
        <w:footnoteRef/>
      </w:r>
      <w:r w:rsidRPr="005D49DA">
        <w:rPr>
          <w:rFonts w:ascii="Times New Roman" w:hAnsi="Times New Roman" w:cs="Times New Roman"/>
          <w:sz w:val="18"/>
          <w:szCs w:val="18"/>
        </w:rPr>
        <w:t xml:space="preserve"> </w:t>
      </w:r>
      <w:r w:rsidRPr="005D49DA">
        <w:rPr>
          <w:rFonts w:ascii="Times New Roman" w:hAnsi="Times New Roman" w:cs="Times New Roman"/>
          <w:sz w:val="18"/>
          <w:szCs w:val="18"/>
          <w:lang w:val="en-US"/>
        </w:rPr>
        <w:t>[</w:t>
      </w:r>
      <w:r w:rsidRPr="005D49DA">
        <w:rPr>
          <w:rFonts w:ascii="Times New Roman" w:hAnsi="Times New Roman" w:cs="Times New Roman"/>
          <w:i/>
          <w:sz w:val="18"/>
          <w:szCs w:val="18"/>
          <w:lang w:val="en-US"/>
        </w:rPr>
        <w:t>Chapter 8:11</w:t>
      </w:r>
      <w:r w:rsidRPr="005D49DA">
        <w:rPr>
          <w:rFonts w:ascii="Times New Roman" w:hAnsi="Times New Roman" w:cs="Times New Roman"/>
          <w:sz w:val="18"/>
          <w:szCs w:val="18"/>
          <w:lang w:val="en-US"/>
        </w:rPr>
        <w:t>]</w:t>
      </w:r>
    </w:p>
  </w:footnote>
  <w:footnote w:id="12">
    <w:p w14:paraId="4DB44CAC" w14:textId="29016685" w:rsidR="00240BF9" w:rsidRPr="005D49DA" w:rsidRDefault="00240BF9">
      <w:pPr>
        <w:pStyle w:val="FootnoteText"/>
        <w:rPr>
          <w:rFonts w:ascii="Times New Roman" w:hAnsi="Times New Roman" w:cs="Times New Roman"/>
          <w:sz w:val="18"/>
          <w:szCs w:val="18"/>
          <w:lang w:val="en-US"/>
        </w:rPr>
      </w:pPr>
      <w:r w:rsidRPr="005D49DA">
        <w:rPr>
          <w:rStyle w:val="FootnoteReference"/>
          <w:rFonts w:ascii="Times New Roman" w:hAnsi="Times New Roman" w:cs="Times New Roman"/>
          <w:sz w:val="18"/>
          <w:szCs w:val="18"/>
        </w:rPr>
        <w:footnoteRef/>
      </w:r>
      <w:r w:rsidRPr="005D49DA">
        <w:rPr>
          <w:rFonts w:ascii="Times New Roman" w:hAnsi="Times New Roman" w:cs="Times New Roman"/>
          <w:sz w:val="18"/>
          <w:szCs w:val="18"/>
        </w:rPr>
        <w:t xml:space="preserve"> </w:t>
      </w:r>
      <w:r w:rsidRPr="005D49DA">
        <w:rPr>
          <w:rFonts w:ascii="Times New Roman" w:hAnsi="Times New Roman" w:cs="Times New Roman"/>
          <w:sz w:val="18"/>
          <w:szCs w:val="18"/>
          <w:lang w:val="en-US"/>
        </w:rPr>
        <w:t>1996 (1) ZLR 257</w:t>
      </w:r>
    </w:p>
  </w:footnote>
  <w:footnote w:id="13">
    <w:p w14:paraId="70C6055B" w14:textId="6F9281E4" w:rsidR="00240BF9" w:rsidRPr="00CF04AF" w:rsidRDefault="00240BF9">
      <w:pPr>
        <w:pStyle w:val="FootnoteText"/>
        <w:rPr>
          <w:rFonts w:ascii="Times New Roman" w:hAnsi="Times New Roman" w:cs="Times New Roman"/>
          <w:sz w:val="18"/>
          <w:szCs w:val="18"/>
          <w:lang w:val="en-US"/>
        </w:rPr>
      </w:pPr>
      <w:r w:rsidRPr="00CF04AF">
        <w:rPr>
          <w:rStyle w:val="FootnoteReference"/>
          <w:rFonts w:ascii="Times New Roman" w:hAnsi="Times New Roman" w:cs="Times New Roman"/>
          <w:sz w:val="18"/>
          <w:szCs w:val="18"/>
        </w:rPr>
        <w:footnoteRef/>
      </w:r>
      <w:r w:rsidRPr="00CF04AF">
        <w:rPr>
          <w:rFonts w:ascii="Times New Roman" w:hAnsi="Times New Roman" w:cs="Times New Roman"/>
          <w:sz w:val="18"/>
          <w:szCs w:val="18"/>
        </w:rPr>
        <w:t xml:space="preserve"> </w:t>
      </w:r>
      <w:r w:rsidRPr="00CF04AF">
        <w:rPr>
          <w:rFonts w:ascii="Times New Roman" w:hAnsi="Times New Roman" w:cs="Times New Roman"/>
          <w:sz w:val="18"/>
          <w:szCs w:val="18"/>
          <w:lang w:val="en-US"/>
        </w:rPr>
        <w:t>Page 109 of the record</w:t>
      </w:r>
    </w:p>
  </w:footnote>
  <w:footnote w:id="14">
    <w:p w14:paraId="1A2D484E" w14:textId="77777777" w:rsidR="00240BF9" w:rsidRPr="00CF04AF" w:rsidRDefault="00240BF9" w:rsidP="00CF04AF">
      <w:pPr>
        <w:pStyle w:val="FootnoteText"/>
        <w:rPr>
          <w:rFonts w:ascii="Times New Roman" w:hAnsi="Times New Roman" w:cs="Times New Roman"/>
          <w:sz w:val="18"/>
          <w:szCs w:val="18"/>
        </w:rPr>
      </w:pPr>
      <w:r w:rsidRPr="00CF04AF">
        <w:rPr>
          <w:rStyle w:val="FootnoteReference"/>
          <w:rFonts w:ascii="Times New Roman" w:hAnsi="Times New Roman" w:cs="Times New Roman"/>
          <w:sz w:val="18"/>
          <w:szCs w:val="18"/>
        </w:rPr>
        <w:footnoteRef/>
      </w:r>
      <w:r w:rsidRPr="00CF04AF">
        <w:rPr>
          <w:rFonts w:ascii="Times New Roman" w:hAnsi="Times New Roman" w:cs="Times New Roman"/>
          <w:sz w:val="18"/>
          <w:szCs w:val="18"/>
        </w:rPr>
        <w:t xml:space="preserve"> HH 170/04</w:t>
      </w:r>
    </w:p>
  </w:footnote>
  <w:footnote w:id="15">
    <w:p w14:paraId="6740341E" w14:textId="4AF033B0" w:rsidR="00240BF9" w:rsidRPr="00371D7F" w:rsidRDefault="00240BF9" w:rsidP="00371D7F">
      <w:pPr>
        <w:pStyle w:val="NormalWeb"/>
        <w:shd w:val="clear" w:color="auto" w:fill="FFFFFF"/>
        <w:spacing w:before="0" w:beforeAutospacing="0" w:after="0" w:afterAutospacing="0"/>
        <w:jc w:val="both"/>
        <w:rPr>
          <w:sz w:val="18"/>
          <w:szCs w:val="18"/>
          <w:shd w:val="clear" w:color="auto" w:fill="FFFFFF"/>
        </w:rPr>
      </w:pPr>
      <w:r w:rsidRPr="00371D7F">
        <w:rPr>
          <w:rStyle w:val="FootnoteReference"/>
          <w:sz w:val="18"/>
          <w:szCs w:val="18"/>
        </w:rPr>
        <w:footnoteRef/>
      </w:r>
      <w:r w:rsidRPr="00371D7F">
        <w:rPr>
          <w:sz w:val="18"/>
          <w:szCs w:val="18"/>
        </w:rPr>
        <w:t xml:space="preserve"> </w:t>
      </w:r>
      <w:r w:rsidRPr="00371D7F">
        <w:rPr>
          <w:sz w:val="18"/>
          <w:szCs w:val="18"/>
          <w:shd w:val="clear" w:color="auto" w:fill="FFFFFF"/>
        </w:rPr>
        <w:t>1996 (1) ZLR 257 (S) at 260D</w:t>
      </w:r>
    </w:p>
  </w:footnote>
  <w:footnote w:id="16">
    <w:p w14:paraId="53BCCB41" w14:textId="2CAABF57" w:rsidR="00240BF9" w:rsidRPr="00371D7F" w:rsidRDefault="00240BF9" w:rsidP="00371D7F">
      <w:pPr>
        <w:pStyle w:val="FootnoteText"/>
        <w:rPr>
          <w:rFonts w:ascii="Times New Roman" w:hAnsi="Times New Roman" w:cs="Times New Roman"/>
          <w:sz w:val="18"/>
          <w:szCs w:val="18"/>
          <w:lang w:val="en-US"/>
        </w:rPr>
      </w:pPr>
      <w:r w:rsidRPr="00371D7F">
        <w:rPr>
          <w:rStyle w:val="FootnoteReference"/>
          <w:rFonts w:ascii="Times New Roman" w:hAnsi="Times New Roman" w:cs="Times New Roman"/>
          <w:sz w:val="18"/>
          <w:szCs w:val="18"/>
        </w:rPr>
        <w:footnoteRef/>
      </w:r>
      <w:r w:rsidRPr="00371D7F">
        <w:rPr>
          <w:rFonts w:ascii="Times New Roman" w:hAnsi="Times New Roman" w:cs="Times New Roman"/>
          <w:sz w:val="18"/>
          <w:szCs w:val="18"/>
        </w:rPr>
        <w:t xml:space="preserve"> Page 28 of the record</w:t>
      </w:r>
    </w:p>
  </w:footnote>
  <w:footnote w:id="17">
    <w:p w14:paraId="4AE08249" w14:textId="65C8E505" w:rsidR="00240BF9" w:rsidRPr="00121795" w:rsidRDefault="00240BF9">
      <w:pPr>
        <w:pStyle w:val="FootnoteText"/>
        <w:rPr>
          <w:rFonts w:ascii="Times New Roman" w:hAnsi="Times New Roman" w:cs="Times New Roman"/>
          <w:sz w:val="18"/>
          <w:szCs w:val="18"/>
          <w:lang w:val="en-US"/>
        </w:rPr>
      </w:pPr>
      <w:r w:rsidRPr="00121795">
        <w:rPr>
          <w:rStyle w:val="FootnoteReference"/>
          <w:rFonts w:ascii="Times New Roman" w:hAnsi="Times New Roman" w:cs="Times New Roman"/>
          <w:sz w:val="18"/>
          <w:szCs w:val="18"/>
        </w:rPr>
        <w:footnoteRef/>
      </w:r>
      <w:r w:rsidRPr="00121795">
        <w:rPr>
          <w:rFonts w:ascii="Times New Roman" w:hAnsi="Times New Roman" w:cs="Times New Roman"/>
          <w:sz w:val="18"/>
          <w:szCs w:val="18"/>
        </w:rPr>
        <w:t xml:space="preserve"> </w:t>
      </w:r>
      <w:r w:rsidRPr="00121795">
        <w:rPr>
          <w:rFonts w:ascii="Times New Roman" w:hAnsi="Times New Roman" w:cs="Times New Roman"/>
          <w:sz w:val="18"/>
          <w:szCs w:val="18"/>
          <w:lang w:val="en-US"/>
        </w:rPr>
        <w:t xml:space="preserve">Page 30 of the record </w:t>
      </w:r>
    </w:p>
  </w:footnote>
  <w:footnote w:id="18">
    <w:p w14:paraId="72DBD2C0" w14:textId="5737558F" w:rsidR="00240BF9" w:rsidRPr="00121795" w:rsidRDefault="00240BF9">
      <w:pPr>
        <w:pStyle w:val="FootnoteText"/>
        <w:rPr>
          <w:rFonts w:ascii="Times New Roman" w:hAnsi="Times New Roman" w:cs="Times New Roman"/>
          <w:sz w:val="18"/>
          <w:szCs w:val="18"/>
          <w:lang w:val="en-US"/>
        </w:rPr>
      </w:pPr>
      <w:r w:rsidRPr="00121795">
        <w:rPr>
          <w:rStyle w:val="FootnoteReference"/>
          <w:rFonts w:ascii="Times New Roman" w:hAnsi="Times New Roman" w:cs="Times New Roman"/>
          <w:sz w:val="18"/>
          <w:szCs w:val="18"/>
        </w:rPr>
        <w:footnoteRef/>
      </w:r>
      <w:r w:rsidRPr="00121795">
        <w:rPr>
          <w:rFonts w:ascii="Times New Roman" w:hAnsi="Times New Roman" w:cs="Times New Roman"/>
          <w:sz w:val="18"/>
          <w:szCs w:val="18"/>
        </w:rPr>
        <w:t xml:space="preserve"> </w:t>
      </w:r>
      <w:r w:rsidRPr="00121795">
        <w:rPr>
          <w:rFonts w:ascii="Times New Roman" w:hAnsi="Times New Roman" w:cs="Times New Roman"/>
          <w:sz w:val="18"/>
          <w:szCs w:val="18"/>
          <w:lang w:val="en-US"/>
        </w:rPr>
        <w:t xml:space="preserve">Page 45 of the record </w:t>
      </w:r>
    </w:p>
  </w:footnote>
  <w:footnote w:id="19">
    <w:p w14:paraId="38A8936C" w14:textId="699103A7" w:rsidR="00240BF9" w:rsidRPr="00121795" w:rsidRDefault="00240BF9">
      <w:pPr>
        <w:pStyle w:val="FootnoteText"/>
        <w:rPr>
          <w:rFonts w:ascii="Times New Roman" w:hAnsi="Times New Roman" w:cs="Times New Roman"/>
          <w:sz w:val="18"/>
          <w:szCs w:val="18"/>
          <w:lang w:val="en-US"/>
        </w:rPr>
      </w:pPr>
      <w:r w:rsidRPr="00121795">
        <w:rPr>
          <w:rStyle w:val="FootnoteReference"/>
          <w:rFonts w:ascii="Times New Roman" w:hAnsi="Times New Roman" w:cs="Times New Roman"/>
          <w:sz w:val="18"/>
          <w:szCs w:val="18"/>
        </w:rPr>
        <w:footnoteRef/>
      </w:r>
      <w:r w:rsidRPr="00121795">
        <w:rPr>
          <w:rFonts w:ascii="Times New Roman" w:hAnsi="Times New Roman" w:cs="Times New Roman"/>
          <w:sz w:val="18"/>
          <w:szCs w:val="18"/>
        </w:rPr>
        <w:t xml:space="preserve"> </w:t>
      </w:r>
      <w:r w:rsidRPr="00121795">
        <w:rPr>
          <w:rFonts w:ascii="Times New Roman" w:hAnsi="Times New Roman" w:cs="Times New Roman"/>
          <w:sz w:val="18"/>
          <w:szCs w:val="18"/>
          <w:lang w:val="en-US"/>
        </w:rPr>
        <w:t xml:space="preserve">Page 38 of the record </w:t>
      </w:r>
    </w:p>
  </w:footnote>
  <w:footnote w:id="20">
    <w:p w14:paraId="5A9BDEEA" w14:textId="7C52AF70" w:rsidR="00240BF9" w:rsidRPr="00121795" w:rsidRDefault="00240BF9">
      <w:pPr>
        <w:pStyle w:val="FootnoteText"/>
        <w:rPr>
          <w:rFonts w:ascii="Times New Roman" w:hAnsi="Times New Roman" w:cs="Times New Roman"/>
          <w:sz w:val="18"/>
          <w:szCs w:val="18"/>
          <w:lang w:val="en-US"/>
        </w:rPr>
      </w:pPr>
      <w:r w:rsidRPr="00121795">
        <w:rPr>
          <w:rStyle w:val="FootnoteReference"/>
          <w:rFonts w:ascii="Times New Roman" w:hAnsi="Times New Roman" w:cs="Times New Roman"/>
          <w:sz w:val="18"/>
          <w:szCs w:val="18"/>
        </w:rPr>
        <w:footnoteRef/>
      </w:r>
      <w:r w:rsidRPr="00121795">
        <w:rPr>
          <w:rFonts w:ascii="Times New Roman" w:hAnsi="Times New Roman" w:cs="Times New Roman"/>
          <w:sz w:val="18"/>
          <w:szCs w:val="18"/>
        </w:rPr>
        <w:t xml:space="preserve"> </w:t>
      </w:r>
      <w:r w:rsidRPr="00121795">
        <w:rPr>
          <w:rFonts w:ascii="Times New Roman" w:hAnsi="Times New Roman" w:cs="Times New Roman"/>
          <w:sz w:val="18"/>
          <w:szCs w:val="18"/>
          <w:lang w:val="en-US"/>
        </w:rPr>
        <w:t>Page 142 of the record</w:t>
      </w:r>
    </w:p>
  </w:footnote>
  <w:footnote w:id="21">
    <w:p w14:paraId="5161831B" w14:textId="29D7A183" w:rsidR="00240BF9" w:rsidRPr="003D2C9F" w:rsidRDefault="00240BF9">
      <w:pPr>
        <w:pStyle w:val="FootnoteText"/>
        <w:rPr>
          <w:rFonts w:ascii="Times New Roman" w:hAnsi="Times New Roman" w:cs="Times New Roman"/>
          <w:sz w:val="18"/>
          <w:szCs w:val="18"/>
          <w:lang w:val="en-US"/>
        </w:rPr>
      </w:pPr>
      <w:r w:rsidRPr="003D2C9F">
        <w:rPr>
          <w:rStyle w:val="FootnoteReference"/>
          <w:rFonts w:ascii="Times New Roman" w:hAnsi="Times New Roman" w:cs="Times New Roman"/>
          <w:sz w:val="18"/>
          <w:szCs w:val="18"/>
        </w:rPr>
        <w:footnoteRef/>
      </w:r>
      <w:r w:rsidRPr="003D2C9F">
        <w:rPr>
          <w:rFonts w:ascii="Times New Roman" w:hAnsi="Times New Roman" w:cs="Times New Roman"/>
          <w:sz w:val="18"/>
          <w:szCs w:val="18"/>
        </w:rPr>
        <w:t xml:space="preserve"> </w:t>
      </w:r>
      <w:r w:rsidRPr="003D2C9F">
        <w:rPr>
          <w:rFonts w:ascii="Times New Roman" w:hAnsi="Times New Roman" w:cs="Times New Roman"/>
          <w:sz w:val="18"/>
          <w:szCs w:val="18"/>
          <w:lang w:val="en-US"/>
        </w:rPr>
        <w:t>SC 68/06</w:t>
      </w:r>
      <w:r>
        <w:rPr>
          <w:rFonts w:ascii="Times New Roman" w:hAnsi="Times New Roman" w:cs="Times New Roman"/>
          <w:sz w:val="18"/>
          <w:szCs w:val="18"/>
          <w:lang w:val="en-US"/>
        </w:rPr>
        <w:t xml:space="preserve"> pages 8-9</w:t>
      </w:r>
    </w:p>
  </w:footnote>
  <w:footnote w:id="22">
    <w:p w14:paraId="7C5E9C5E" w14:textId="055811A5" w:rsidR="00240BF9" w:rsidRPr="003F58FD" w:rsidRDefault="00240BF9">
      <w:pPr>
        <w:pStyle w:val="FootnoteText"/>
        <w:rPr>
          <w:rFonts w:ascii="Times New Roman" w:hAnsi="Times New Roman" w:cs="Times New Roman"/>
          <w:sz w:val="18"/>
          <w:szCs w:val="18"/>
          <w:lang w:val="en-US"/>
        </w:rPr>
      </w:pPr>
      <w:r w:rsidRPr="003F58FD">
        <w:rPr>
          <w:rStyle w:val="FootnoteReference"/>
          <w:rFonts w:ascii="Times New Roman" w:hAnsi="Times New Roman" w:cs="Times New Roman"/>
          <w:sz w:val="18"/>
          <w:szCs w:val="18"/>
        </w:rPr>
        <w:footnoteRef/>
      </w:r>
      <w:r w:rsidRPr="003F58FD">
        <w:rPr>
          <w:rFonts w:ascii="Times New Roman" w:hAnsi="Times New Roman" w:cs="Times New Roman"/>
          <w:sz w:val="18"/>
          <w:szCs w:val="18"/>
        </w:rPr>
        <w:t xml:space="preserve"> 1994 (1) ZLR 255 (S)</w:t>
      </w:r>
      <w:r w:rsidRPr="003F58FD">
        <w:rPr>
          <w:rFonts w:ascii="Times New Roman" w:hAnsi="Times New Roman" w:cs="Times New Roman"/>
          <w:b/>
          <w:sz w:val="18"/>
          <w:szCs w:val="18"/>
        </w:rPr>
        <w:t xml:space="preserve"> </w:t>
      </w:r>
      <w:r w:rsidRPr="003F58FD">
        <w:rPr>
          <w:rFonts w:ascii="Times New Roman" w:hAnsi="Times New Roman" w:cs="Times New Roman"/>
          <w:sz w:val="18"/>
          <w:szCs w:val="18"/>
        </w:rPr>
        <w:t>at</w:t>
      </w:r>
      <w:r w:rsidRPr="003F58FD">
        <w:rPr>
          <w:rFonts w:ascii="Times New Roman" w:hAnsi="Times New Roman" w:cs="Times New Roman"/>
          <w:b/>
          <w:sz w:val="18"/>
          <w:szCs w:val="18"/>
        </w:rPr>
        <w:t xml:space="preserve"> </w:t>
      </w:r>
      <w:r w:rsidRPr="003F58FD">
        <w:rPr>
          <w:rFonts w:ascii="Times New Roman" w:hAnsi="Times New Roman" w:cs="Times New Roman"/>
          <w:sz w:val="18"/>
          <w:szCs w:val="18"/>
        </w:rPr>
        <w:t>p275E-G</w:t>
      </w:r>
    </w:p>
  </w:footnote>
  <w:footnote w:id="23">
    <w:p w14:paraId="13DC125B" w14:textId="5D9EA154" w:rsidR="00240BF9" w:rsidRPr="005D2139" w:rsidRDefault="00240BF9">
      <w:pPr>
        <w:pStyle w:val="FootnoteText"/>
        <w:rPr>
          <w:rFonts w:ascii="Times New Roman" w:hAnsi="Times New Roman" w:cs="Times New Roman"/>
          <w:sz w:val="18"/>
          <w:szCs w:val="18"/>
          <w:lang w:val="en-US"/>
        </w:rPr>
      </w:pPr>
      <w:r w:rsidRPr="005D2139">
        <w:rPr>
          <w:rStyle w:val="FootnoteReference"/>
          <w:rFonts w:ascii="Times New Roman" w:hAnsi="Times New Roman" w:cs="Times New Roman"/>
          <w:sz w:val="18"/>
          <w:szCs w:val="18"/>
        </w:rPr>
        <w:footnoteRef/>
      </w:r>
      <w:r w:rsidRPr="005D2139">
        <w:rPr>
          <w:rFonts w:ascii="Times New Roman" w:hAnsi="Times New Roman" w:cs="Times New Roman"/>
          <w:sz w:val="18"/>
          <w:szCs w:val="18"/>
        </w:rPr>
        <w:t xml:space="preserve"> </w:t>
      </w:r>
      <w:r w:rsidRPr="005D2139">
        <w:rPr>
          <w:rFonts w:ascii="Times New Roman" w:hAnsi="Times New Roman" w:cs="Times New Roman"/>
          <w:i/>
          <w:sz w:val="18"/>
          <w:szCs w:val="18"/>
        </w:rPr>
        <w:t>Dunmore Mupandasekwa v Green Motor Services (Pvt) Ltd</w:t>
      </w:r>
      <w:r w:rsidRPr="005D2139">
        <w:rPr>
          <w:rFonts w:ascii="Times New Roman" w:hAnsi="Times New Roman" w:cs="Times New Roman"/>
          <w:sz w:val="18"/>
          <w:szCs w:val="18"/>
        </w:rPr>
        <w:t xml:space="preserve"> SC 30/15</w:t>
      </w:r>
    </w:p>
  </w:footnote>
  <w:footnote w:id="24">
    <w:p w14:paraId="59F9696B" w14:textId="1010F78D" w:rsidR="00240BF9" w:rsidRPr="00D31618" w:rsidRDefault="00240BF9">
      <w:pPr>
        <w:pStyle w:val="FootnoteText"/>
        <w:rPr>
          <w:rFonts w:ascii="Times New Roman" w:hAnsi="Times New Roman" w:cs="Times New Roman"/>
          <w:sz w:val="18"/>
          <w:szCs w:val="18"/>
          <w:lang w:val="en-US"/>
        </w:rPr>
      </w:pPr>
      <w:r w:rsidRPr="00D31618">
        <w:rPr>
          <w:rStyle w:val="FootnoteReference"/>
          <w:rFonts w:ascii="Times New Roman" w:hAnsi="Times New Roman" w:cs="Times New Roman"/>
          <w:sz w:val="18"/>
          <w:szCs w:val="18"/>
        </w:rPr>
        <w:footnoteRef/>
      </w:r>
      <w:r w:rsidRPr="00D31618">
        <w:rPr>
          <w:rFonts w:ascii="Times New Roman" w:hAnsi="Times New Roman" w:cs="Times New Roman"/>
          <w:sz w:val="18"/>
          <w:szCs w:val="18"/>
        </w:rPr>
        <w:t xml:space="preserve"> </w:t>
      </w:r>
      <w:r w:rsidRPr="00D31618">
        <w:rPr>
          <w:rFonts w:ascii="Times New Roman" w:hAnsi="Times New Roman" w:cs="Times New Roman"/>
          <w:sz w:val="18"/>
          <w:szCs w:val="18"/>
          <w:lang w:val="en-US"/>
        </w:rPr>
        <w:t>HH 22/20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130102DE" w:rsidR="00240BF9" w:rsidRPr="00E544F4" w:rsidRDefault="00240BF9">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D63578">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0701445A" w:rsidR="00240BF9" w:rsidRPr="00E544F4" w:rsidRDefault="00240BF9">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FF63E6">
          <w:rPr>
            <w:rFonts w:ascii="Times New Roman" w:hAnsi="Times New Roman" w:cs="Times New Roman"/>
            <w:sz w:val="24"/>
            <w:szCs w:val="24"/>
          </w:rPr>
          <w:t xml:space="preserve">653-22                               </w:t>
        </w:r>
      </w:p>
      <w:p w14:paraId="1E05EEBD" w14:textId="0ECD9917" w:rsidR="00240BF9" w:rsidRDefault="00240BF9">
        <w:pPr>
          <w:pStyle w:val="Header"/>
          <w:jc w:val="right"/>
          <w:rPr>
            <w:rFonts w:ascii="Times New Roman" w:hAnsi="Times New Roman" w:cs="Times New Roman"/>
            <w:sz w:val="24"/>
            <w:szCs w:val="24"/>
          </w:rPr>
        </w:pPr>
        <w:r>
          <w:rPr>
            <w:rFonts w:ascii="Times New Roman" w:hAnsi="Times New Roman" w:cs="Times New Roman"/>
            <w:sz w:val="24"/>
            <w:szCs w:val="24"/>
          </w:rPr>
          <w:t>Case No HC 4495/20</w:t>
        </w:r>
      </w:p>
      <w:p w14:paraId="596962A2" w14:textId="024F343E" w:rsidR="00240BF9" w:rsidRDefault="00240BF9">
        <w:pPr>
          <w:pStyle w:val="Header"/>
          <w:jc w:val="right"/>
          <w:rPr>
            <w:rFonts w:ascii="Times New Roman" w:hAnsi="Times New Roman" w:cs="Times New Roman"/>
            <w:sz w:val="24"/>
            <w:szCs w:val="24"/>
          </w:rPr>
        </w:pPr>
        <w:r>
          <w:rPr>
            <w:rFonts w:ascii="Times New Roman" w:hAnsi="Times New Roman" w:cs="Times New Roman"/>
            <w:sz w:val="24"/>
            <w:szCs w:val="24"/>
          </w:rPr>
          <w:t>Ref Case No. HC 9923/14</w:t>
        </w:r>
      </w:p>
      <w:p w14:paraId="35BE6941" w14:textId="049E0A3F" w:rsidR="00240BF9" w:rsidRDefault="00240BF9">
        <w:pPr>
          <w:pStyle w:val="Header"/>
          <w:jc w:val="right"/>
          <w:rPr>
            <w:rFonts w:ascii="Times New Roman" w:hAnsi="Times New Roman" w:cs="Times New Roman"/>
            <w:sz w:val="24"/>
            <w:szCs w:val="24"/>
          </w:rPr>
        </w:pPr>
        <w:r>
          <w:rPr>
            <w:rFonts w:ascii="Times New Roman" w:hAnsi="Times New Roman" w:cs="Times New Roman"/>
            <w:sz w:val="24"/>
            <w:szCs w:val="24"/>
          </w:rPr>
          <w:t>Ref Case No. HC 9859/17</w:t>
        </w:r>
      </w:p>
      <w:p w14:paraId="1048E6DB" w14:textId="1F766F3F" w:rsidR="00240BF9" w:rsidRPr="00E544F4" w:rsidRDefault="00DA7098" w:rsidP="009A1694">
        <w:pPr>
          <w:pStyle w:val="Header"/>
          <w:rPr>
            <w:rFonts w:ascii="Times New Roman" w:hAnsi="Times New Roman" w:cs="Times New Roman"/>
            <w:sz w:val="24"/>
            <w:szCs w:val="24"/>
          </w:rPr>
        </w:pPr>
      </w:p>
    </w:sdtContent>
  </w:sdt>
  <w:p w14:paraId="57CD235E" w14:textId="77777777" w:rsidR="00240BF9" w:rsidRDefault="00240B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4F966FA"/>
    <w:multiLevelType w:val="hybridMultilevel"/>
    <w:tmpl w:val="B4C0C98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074B0A62"/>
    <w:multiLevelType w:val="hybridMultilevel"/>
    <w:tmpl w:val="37F28ED4"/>
    <w:lvl w:ilvl="0" w:tplc="0846B7D2">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CC41891"/>
    <w:multiLevelType w:val="hybridMultilevel"/>
    <w:tmpl w:val="FD648C4C"/>
    <w:lvl w:ilvl="0" w:tplc="1EBECF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2EA81F99"/>
    <w:multiLevelType w:val="hybridMultilevel"/>
    <w:tmpl w:val="86226D08"/>
    <w:lvl w:ilvl="0" w:tplc="9B081E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25512B0"/>
    <w:multiLevelType w:val="hybridMultilevel"/>
    <w:tmpl w:val="CD88849A"/>
    <w:lvl w:ilvl="0" w:tplc="41EA2B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33101A8D"/>
    <w:multiLevelType w:val="hybridMultilevel"/>
    <w:tmpl w:val="AFDE5D12"/>
    <w:lvl w:ilvl="0" w:tplc="F2C2B16A">
      <w:start w:val="1"/>
      <w:numFmt w:val="lowerLetter"/>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4"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7"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776998"/>
    <w:multiLevelType w:val="hybridMultilevel"/>
    <w:tmpl w:val="BC1E6910"/>
    <w:lvl w:ilvl="0" w:tplc="1D36EC1C">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0"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F3E2800"/>
    <w:multiLevelType w:val="hybridMultilevel"/>
    <w:tmpl w:val="8C66C9DA"/>
    <w:lvl w:ilvl="0" w:tplc="507ABC30">
      <w:start w:val="1"/>
      <w:numFmt w:val="decimal"/>
      <w:lvlText w:val="%1."/>
      <w:lvlJc w:val="left"/>
      <w:pPr>
        <w:ind w:left="1080" w:hanging="360"/>
      </w:pPr>
      <w:rPr>
        <w:rFonts w:hint="default"/>
        <w:sz w:val="22"/>
        <w:szCs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8"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9"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1150ADC"/>
    <w:multiLevelType w:val="hybridMultilevel"/>
    <w:tmpl w:val="35904B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7"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12"/>
  </w:num>
  <w:num w:numId="3">
    <w:abstractNumId w:val="14"/>
  </w:num>
  <w:num w:numId="4">
    <w:abstractNumId w:val="24"/>
  </w:num>
  <w:num w:numId="5">
    <w:abstractNumId w:val="30"/>
  </w:num>
  <w:num w:numId="6">
    <w:abstractNumId w:val="11"/>
  </w:num>
  <w:num w:numId="7">
    <w:abstractNumId w:val="9"/>
  </w:num>
  <w:num w:numId="8">
    <w:abstractNumId w:val="41"/>
  </w:num>
  <w:num w:numId="9">
    <w:abstractNumId w:val="6"/>
  </w:num>
  <w:num w:numId="10">
    <w:abstractNumId w:val="37"/>
  </w:num>
  <w:num w:numId="11">
    <w:abstractNumId w:val="42"/>
  </w:num>
  <w:num w:numId="12">
    <w:abstractNumId w:val="46"/>
  </w:num>
  <w:num w:numId="13">
    <w:abstractNumId w:val="5"/>
  </w:num>
  <w:num w:numId="14">
    <w:abstractNumId w:val="25"/>
  </w:num>
  <w:num w:numId="15">
    <w:abstractNumId w:val="8"/>
  </w:num>
  <w:num w:numId="16">
    <w:abstractNumId w:val="35"/>
  </w:num>
  <w:num w:numId="17">
    <w:abstractNumId w:val="39"/>
  </w:num>
  <w:num w:numId="18">
    <w:abstractNumId w:val="36"/>
  </w:num>
  <w:num w:numId="19">
    <w:abstractNumId w:val="44"/>
  </w:num>
  <w:num w:numId="20">
    <w:abstractNumId w:val="1"/>
  </w:num>
  <w:num w:numId="21">
    <w:abstractNumId w:val="22"/>
  </w:num>
  <w:num w:numId="22">
    <w:abstractNumId w:val="18"/>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3"/>
  </w:num>
  <w:num w:numId="26">
    <w:abstractNumId w:val="27"/>
  </w:num>
  <w:num w:numId="27">
    <w:abstractNumId w:val="7"/>
  </w:num>
  <w:num w:numId="28">
    <w:abstractNumId w:val="34"/>
  </w:num>
  <w:num w:numId="29">
    <w:abstractNumId w:val="47"/>
  </w:num>
  <w:num w:numId="30">
    <w:abstractNumId w:val="19"/>
  </w:num>
  <w:num w:numId="31">
    <w:abstractNumId w:val="2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5"/>
  </w:num>
  <w:num w:numId="35">
    <w:abstractNumId w:val="13"/>
  </w:num>
  <w:num w:numId="36">
    <w:abstractNumId w:val="29"/>
  </w:num>
  <w:num w:numId="37">
    <w:abstractNumId w:val="15"/>
  </w:num>
  <w:num w:numId="38">
    <w:abstractNumId w:val="0"/>
  </w:num>
  <w:num w:numId="39">
    <w:abstractNumId w:val="38"/>
  </w:num>
  <w:num w:numId="40">
    <w:abstractNumId w:val="17"/>
  </w:num>
  <w:num w:numId="41">
    <w:abstractNumId w:val="20"/>
  </w:num>
  <w:num w:numId="42">
    <w:abstractNumId w:val="4"/>
  </w:num>
  <w:num w:numId="43">
    <w:abstractNumId w:val="21"/>
  </w:num>
  <w:num w:numId="44">
    <w:abstractNumId w:val="28"/>
  </w:num>
  <w:num w:numId="45">
    <w:abstractNumId w:val="16"/>
  </w:num>
  <w:num w:numId="46">
    <w:abstractNumId w:val="32"/>
  </w:num>
  <w:num w:numId="47">
    <w:abstractNumId w:val="2"/>
  </w:num>
  <w:num w:numId="48">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1EA"/>
    <w:rsid w:val="00003585"/>
    <w:rsid w:val="00003D3A"/>
    <w:rsid w:val="00003D8A"/>
    <w:rsid w:val="00004504"/>
    <w:rsid w:val="000046B5"/>
    <w:rsid w:val="00004A86"/>
    <w:rsid w:val="0000528B"/>
    <w:rsid w:val="000052B4"/>
    <w:rsid w:val="000053BC"/>
    <w:rsid w:val="00005565"/>
    <w:rsid w:val="00005636"/>
    <w:rsid w:val="0000618D"/>
    <w:rsid w:val="00006AA2"/>
    <w:rsid w:val="00007385"/>
    <w:rsid w:val="00007499"/>
    <w:rsid w:val="000074E6"/>
    <w:rsid w:val="00007A23"/>
    <w:rsid w:val="00011216"/>
    <w:rsid w:val="0001180F"/>
    <w:rsid w:val="0001183B"/>
    <w:rsid w:val="000138BF"/>
    <w:rsid w:val="00013BEF"/>
    <w:rsid w:val="00013D3A"/>
    <w:rsid w:val="000144BC"/>
    <w:rsid w:val="000144E8"/>
    <w:rsid w:val="00014516"/>
    <w:rsid w:val="00014715"/>
    <w:rsid w:val="00014AA2"/>
    <w:rsid w:val="00014B85"/>
    <w:rsid w:val="00015299"/>
    <w:rsid w:val="00015328"/>
    <w:rsid w:val="00016C3D"/>
    <w:rsid w:val="00017839"/>
    <w:rsid w:val="00017BA1"/>
    <w:rsid w:val="00017D4B"/>
    <w:rsid w:val="000202AA"/>
    <w:rsid w:val="00020393"/>
    <w:rsid w:val="000206A2"/>
    <w:rsid w:val="000219C1"/>
    <w:rsid w:val="00021DCC"/>
    <w:rsid w:val="000223B0"/>
    <w:rsid w:val="000229D1"/>
    <w:rsid w:val="00022BD9"/>
    <w:rsid w:val="00023FA8"/>
    <w:rsid w:val="00024E01"/>
    <w:rsid w:val="000257DD"/>
    <w:rsid w:val="00026310"/>
    <w:rsid w:val="0002631B"/>
    <w:rsid w:val="000300FD"/>
    <w:rsid w:val="000304CF"/>
    <w:rsid w:val="000306A5"/>
    <w:rsid w:val="00030DC2"/>
    <w:rsid w:val="000314F2"/>
    <w:rsid w:val="00031D04"/>
    <w:rsid w:val="00032DF7"/>
    <w:rsid w:val="0003388A"/>
    <w:rsid w:val="00033F1D"/>
    <w:rsid w:val="00034345"/>
    <w:rsid w:val="000350A4"/>
    <w:rsid w:val="00035308"/>
    <w:rsid w:val="000355F3"/>
    <w:rsid w:val="000356A7"/>
    <w:rsid w:val="00036A96"/>
    <w:rsid w:val="000377DA"/>
    <w:rsid w:val="00037F60"/>
    <w:rsid w:val="00040B95"/>
    <w:rsid w:val="000412A5"/>
    <w:rsid w:val="000418DA"/>
    <w:rsid w:val="00043C17"/>
    <w:rsid w:val="000442BC"/>
    <w:rsid w:val="00044F5A"/>
    <w:rsid w:val="00045A6F"/>
    <w:rsid w:val="00046683"/>
    <w:rsid w:val="00046B6D"/>
    <w:rsid w:val="000471B0"/>
    <w:rsid w:val="000472DE"/>
    <w:rsid w:val="000476B5"/>
    <w:rsid w:val="00047AB9"/>
    <w:rsid w:val="00050992"/>
    <w:rsid w:val="000509CC"/>
    <w:rsid w:val="00052AA2"/>
    <w:rsid w:val="00052DD5"/>
    <w:rsid w:val="00053220"/>
    <w:rsid w:val="000538D0"/>
    <w:rsid w:val="00053E02"/>
    <w:rsid w:val="00054346"/>
    <w:rsid w:val="000545C8"/>
    <w:rsid w:val="0005472A"/>
    <w:rsid w:val="00054FB3"/>
    <w:rsid w:val="00054FFF"/>
    <w:rsid w:val="00055160"/>
    <w:rsid w:val="000551BC"/>
    <w:rsid w:val="0005541B"/>
    <w:rsid w:val="000554CB"/>
    <w:rsid w:val="0005550B"/>
    <w:rsid w:val="000555C6"/>
    <w:rsid w:val="00056DC2"/>
    <w:rsid w:val="000579F7"/>
    <w:rsid w:val="00060B89"/>
    <w:rsid w:val="00060BD9"/>
    <w:rsid w:val="00061ADD"/>
    <w:rsid w:val="00061DBB"/>
    <w:rsid w:val="00062B7C"/>
    <w:rsid w:val="000630EB"/>
    <w:rsid w:val="000637DD"/>
    <w:rsid w:val="0006407F"/>
    <w:rsid w:val="0006467E"/>
    <w:rsid w:val="00064897"/>
    <w:rsid w:val="00065B56"/>
    <w:rsid w:val="00065DD4"/>
    <w:rsid w:val="00065E13"/>
    <w:rsid w:val="00067163"/>
    <w:rsid w:val="0006755E"/>
    <w:rsid w:val="000703FE"/>
    <w:rsid w:val="00070616"/>
    <w:rsid w:val="0007291A"/>
    <w:rsid w:val="00072EC7"/>
    <w:rsid w:val="0007320E"/>
    <w:rsid w:val="00073602"/>
    <w:rsid w:val="000736BF"/>
    <w:rsid w:val="0007375F"/>
    <w:rsid w:val="00073A32"/>
    <w:rsid w:val="00074602"/>
    <w:rsid w:val="000753DE"/>
    <w:rsid w:val="00076B70"/>
    <w:rsid w:val="000772DC"/>
    <w:rsid w:val="00077D30"/>
    <w:rsid w:val="00077E32"/>
    <w:rsid w:val="00081825"/>
    <w:rsid w:val="00081995"/>
    <w:rsid w:val="00081C7F"/>
    <w:rsid w:val="00081D71"/>
    <w:rsid w:val="00081F93"/>
    <w:rsid w:val="00082372"/>
    <w:rsid w:val="00083812"/>
    <w:rsid w:val="00083FDF"/>
    <w:rsid w:val="0008420F"/>
    <w:rsid w:val="0008436C"/>
    <w:rsid w:val="00084428"/>
    <w:rsid w:val="00084DD7"/>
    <w:rsid w:val="000857EC"/>
    <w:rsid w:val="00085B0F"/>
    <w:rsid w:val="000860FD"/>
    <w:rsid w:val="00086A5C"/>
    <w:rsid w:val="00086E80"/>
    <w:rsid w:val="00086F0A"/>
    <w:rsid w:val="000872DA"/>
    <w:rsid w:val="00087878"/>
    <w:rsid w:val="00087B0F"/>
    <w:rsid w:val="00090574"/>
    <w:rsid w:val="00090CAC"/>
    <w:rsid w:val="0009105A"/>
    <w:rsid w:val="00091CC8"/>
    <w:rsid w:val="00092194"/>
    <w:rsid w:val="000936C1"/>
    <w:rsid w:val="00093E61"/>
    <w:rsid w:val="00093E81"/>
    <w:rsid w:val="00093EF1"/>
    <w:rsid w:val="00093FB6"/>
    <w:rsid w:val="00093FE4"/>
    <w:rsid w:val="0009459E"/>
    <w:rsid w:val="00094809"/>
    <w:rsid w:val="00094A67"/>
    <w:rsid w:val="00095A5A"/>
    <w:rsid w:val="00095DB0"/>
    <w:rsid w:val="000960A7"/>
    <w:rsid w:val="00096A4F"/>
    <w:rsid w:val="0009745B"/>
    <w:rsid w:val="00097857"/>
    <w:rsid w:val="00097BE9"/>
    <w:rsid w:val="00097BF7"/>
    <w:rsid w:val="00097E3B"/>
    <w:rsid w:val="00097E5D"/>
    <w:rsid w:val="000A0116"/>
    <w:rsid w:val="000A20B2"/>
    <w:rsid w:val="000A2941"/>
    <w:rsid w:val="000A29A6"/>
    <w:rsid w:val="000A2A65"/>
    <w:rsid w:val="000A34E6"/>
    <w:rsid w:val="000A3AC4"/>
    <w:rsid w:val="000A3FED"/>
    <w:rsid w:val="000A563B"/>
    <w:rsid w:val="000A5797"/>
    <w:rsid w:val="000A599B"/>
    <w:rsid w:val="000A623A"/>
    <w:rsid w:val="000A6CA4"/>
    <w:rsid w:val="000A6CC3"/>
    <w:rsid w:val="000A7D14"/>
    <w:rsid w:val="000B04C8"/>
    <w:rsid w:val="000B089D"/>
    <w:rsid w:val="000B08D8"/>
    <w:rsid w:val="000B0B49"/>
    <w:rsid w:val="000B0FF6"/>
    <w:rsid w:val="000B1038"/>
    <w:rsid w:val="000B10DE"/>
    <w:rsid w:val="000B1D9D"/>
    <w:rsid w:val="000B210B"/>
    <w:rsid w:val="000B220D"/>
    <w:rsid w:val="000B26E3"/>
    <w:rsid w:val="000B2A4D"/>
    <w:rsid w:val="000B2E47"/>
    <w:rsid w:val="000B3282"/>
    <w:rsid w:val="000B3682"/>
    <w:rsid w:val="000B3898"/>
    <w:rsid w:val="000B3DBE"/>
    <w:rsid w:val="000B3E47"/>
    <w:rsid w:val="000B4872"/>
    <w:rsid w:val="000B4AA5"/>
    <w:rsid w:val="000B5C8E"/>
    <w:rsid w:val="000B6899"/>
    <w:rsid w:val="000B6960"/>
    <w:rsid w:val="000B6C47"/>
    <w:rsid w:val="000B78F9"/>
    <w:rsid w:val="000C04EA"/>
    <w:rsid w:val="000C1379"/>
    <w:rsid w:val="000C1C6A"/>
    <w:rsid w:val="000C2034"/>
    <w:rsid w:val="000C22CA"/>
    <w:rsid w:val="000C2AA1"/>
    <w:rsid w:val="000C367D"/>
    <w:rsid w:val="000C3D0D"/>
    <w:rsid w:val="000C44EA"/>
    <w:rsid w:val="000C6168"/>
    <w:rsid w:val="000C61E1"/>
    <w:rsid w:val="000C6420"/>
    <w:rsid w:val="000C6911"/>
    <w:rsid w:val="000C790C"/>
    <w:rsid w:val="000D00CA"/>
    <w:rsid w:val="000D0819"/>
    <w:rsid w:val="000D2069"/>
    <w:rsid w:val="000D212A"/>
    <w:rsid w:val="000D2E34"/>
    <w:rsid w:val="000D38AF"/>
    <w:rsid w:val="000D3EE6"/>
    <w:rsid w:val="000D51B6"/>
    <w:rsid w:val="000D59EB"/>
    <w:rsid w:val="000D5B0C"/>
    <w:rsid w:val="000D670C"/>
    <w:rsid w:val="000D699F"/>
    <w:rsid w:val="000D6D3C"/>
    <w:rsid w:val="000D6F89"/>
    <w:rsid w:val="000D6FEB"/>
    <w:rsid w:val="000D7175"/>
    <w:rsid w:val="000D75C0"/>
    <w:rsid w:val="000E06EB"/>
    <w:rsid w:val="000E08CC"/>
    <w:rsid w:val="000E38A9"/>
    <w:rsid w:val="000E3C0B"/>
    <w:rsid w:val="000E429E"/>
    <w:rsid w:val="000E43C3"/>
    <w:rsid w:val="000E43C5"/>
    <w:rsid w:val="000E5BA6"/>
    <w:rsid w:val="000E5D42"/>
    <w:rsid w:val="000E646B"/>
    <w:rsid w:val="000E6904"/>
    <w:rsid w:val="000E7162"/>
    <w:rsid w:val="000E716C"/>
    <w:rsid w:val="000E7211"/>
    <w:rsid w:val="000E7C00"/>
    <w:rsid w:val="000F0436"/>
    <w:rsid w:val="000F0970"/>
    <w:rsid w:val="000F0AC2"/>
    <w:rsid w:val="000F0F3C"/>
    <w:rsid w:val="000F1948"/>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270"/>
    <w:rsid w:val="0010184D"/>
    <w:rsid w:val="00102AD7"/>
    <w:rsid w:val="00102E9F"/>
    <w:rsid w:val="00102FDE"/>
    <w:rsid w:val="00103013"/>
    <w:rsid w:val="00103A7C"/>
    <w:rsid w:val="001052A3"/>
    <w:rsid w:val="00105F5E"/>
    <w:rsid w:val="00106727"/>
    <w:rsid w:val="00106CA1"/>
    <w:rsid w:val="00107132"/>
    <w:rsid w:val="0010720D"/>
    <w:rsid w:val="00107622"/>
    <w:rsid w:val="00107FA2"/>
    <w:rsid w:val="00110E5A"/>
    <w:rsid w:val="001112F2"/>
    <w:rsid w:val="00111347"/>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A7C"/>
    <w:rsid w:val="00115B93"/>
    <w:rsid w:val="00115F6E"/>
    <w:rsid w:val="0011605C"/>
    <w:rsid w:val="00116CD0"/>
    <w:rsid w:val="00120164"/>
    <w:rsid w:val="00120330"/>
    <w:rsid w:val="00120D74"/>
    <w:rsid w:val="00121175"/>
    <w:rsid w:val="0012134F"/>
    <w:rsid w:val="00121351"/>
    <w:rsid w:val="00121795"/>
    <w:rsid w:val="001217E9"/>
    <w:rsid w:val="00121F10"/>
    <w:rsid w:val="00122990"/>
    <w:rsid w:val="00122F55"/>
    <w:rsid w:val="00123789"/>
    <w:rsid w:val="00123C34"/>
    <w:rsid w:val="00123CC7"/>
    <w:rsid w:val="00123E50"/>
    <w:rsid w:val="00123F32"/>
    <w:rsid w:val="00124B6D"/>
    <w:rsid w:val="00124FD1"/>
    <w:rsid w:val="00125F73"/>
    <w:rsid w:val="00127135"/>
    <w:rsid w:val="00127250"/>
    <w:rsid w:val="001309D4"/>
    <w:rsid w:val="00131DBA"/>
    <w:rsid w:val="00131F03"/>
    <w:rsid w:val="001323FB"/>
    <w:rsid w:val="00132705"/>
    <w:rsid w:val="00132BFC"/>
    <w:rsid w:val="00133A93"/>
    <w:rsid w:val="00133D94"/>
    <w:rsid w:val="00134427"/>
    <w:rsid w:val="00134D22"/>
    <w:rsid w:val="00135099"/>
    <w:rsid w:val="001350BF"/>
    <w:rsid w:val="00135335"/>
    <w:rsid w:val="001354EE"/>
    <w:rsid w:val="00135501"/>
    <w:rsid w:val="00135979"/>
    <w:rsid w:val="00135AB2"/>
    <w:rsid w:val="00135E85"/>
    <w:rsid w:val="00136141"/>
    <w:rsid w:val="001368D6"/>
    <w:rsid w:val="00137251"/>
    <w:rsid w:val="00140238"/>
    <w:rsid w:val="001413DD"/>
    <w:rsid w:val="00141551"/>
    <w:rsid w:val="00141AFC"/>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4750B"/>
    <w:rsid w:val="00150AF2"/>
    <w:rsid w:val="00151853"/>
    <w:rsid w:val="00152085"/>
    <w:rsid w:val="00152284"/>
    <w:rsid w:val="00152AF1"/>
    <w:rsid w:val="001535AA"/>
    <w:rsid w:val="00153A37"/>
    <w:rsid w:val="00153F2A"/>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487"/>
    <w:rsid w:val="001639DC"/>
    <w:rsid w:val="00163B99"/>
    <w:rsid w:val="00163D3D"/>
    <w:rsid w:val="001640A4"/>
    <w:rsid w:val="0016440D"/>
    <w:rsid w:val="001653C9"/>
    <w:rsid w:val="001654A3"/>
    <w:rsid w:val="00165699"/>
    <w:rsid w:val="0016573E"/>
    <w:rsid w:val="00165B1B"/>
    <w:rsid w:val="0016739C"/>
    <w:rsid w:val="0016745E"/>
    <w:rsid w:val="00170023"/>
    <w:rsid w:val="00170526"/>
    <w:rsid w:val="00170777"/>
    <w:rsid w:val="00170A44"/>
    <w:rsid w:val="00170DB5"/>
    <w:rsid w:val="00171C32"/>
    <w:rsid w:val="00172ABD"/>
    <w:rsid w:val="00172CB0"/>
    <w:rsid w:val="00172CC5"/>
    <w:rsid w:val="00173A63"/>
    <w:rsid w:val="00173BB7"/>
    <w:rsid w:val="00173EC5"/>
    <w:rsid w:val="00173F8E"/>
    <w:rsid w:val="00174220"/>
    <w:rsid w:val="00174283"/>
    <w:rsid w:val="00174B78"/>
    <w:rsid w:val="00174F4C"/>
    <w:rsid w:val="00175D85"/>
    <w:rsid w:val="00176CCE"/>
    <w:rsid w:val="00177623"/>
    <w:rsid w:val="00177763"/>
    <w:rsid w:val="00177963"/>
    <w:rsid w:val="00177DFC"/>
    <w:rsid w:val="0018024D"/>
    <w:rsid w:val="001807C6"/>
    <w:rsid w:val="00180E37"/>
    <w:rsid w:val="00181B8D"/>
    <w:rsid w:val="0018307E"/>
    <w:rsid w:val="001838A4"/>
    <w:rsid w:val="001839FD"/>
    <w:rsid w:val="00184240"/>
    <w:rsid w:val="00184999"/>
    <w:rsid w:val="00184DA0"/>
    <w:rsid w:val="00184DB9"/>
    <w:rsid w:val="0018505C"/>
    <w:rsid w:val="0018540F"/>
    <w:rsid w:val="001855AC"/>
    <w:rsid w:val="001860D7"/>
    <w:rsid w:val="001862BF"/>
    <w:rsid w:val="00186AD4"/>
    <w:rsid w:val="00186D56"/>
    <w:rsid w:val="001875CC"/>
    <w:rsid w:val="00187A75"/>
    <w:rsid w:val="00190418"/>
    <w:rsid w:val="00192192"/>
    <w:rsid w:val="0019274E"/>
    <w:rsid w:val="0019457E"/>
    <w:rsid w:val="001953F5"/>
    <w:rsid w:val="001A0165"/>
    <w:rsid w:val="001A01F4"/>
    <w:rsid w:val="001A0570"/>
    <w:rsid w:val="001A07DA"/>
    <w:rsid w:val="001A0DE4"/>
    <w:rsid w:val="001A0E82"/>
    <w:rsid w:val="001A14C6"/>
    <w:rsid w:val="001A175F"/>
    <w:rsid w:val="001A28E0"/>
    <w:rsid w:val="001A345B"/>
    <w:rsid w:val="001A4532"/>
    <w:rsid w:val="001A4975"/>
    <w:rsid w:val="001A4E8E"/>
    <w:rsid w:val="001A5EAB"/>
    <w:rsid w:val="001A676D"/>
    <w:rsid w:val="001A78EE"/>
    <w:rsid w:val="001A7EBF"/>
    <w:rsid w:val="001B0364"/>
    <w:rsid w:val="001B0496"/>
    <w:rsid w:val="001B0F1D"/>
    <w:rsid w:val="001B0F58"/>
    <w:rsid w:val="001B1D6A"/>
    <w:rsid w:val="001B1FE0"/>
    <w:rsid w:val="001B3FBF"/>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1854"/>
    <w:rsid w:val="001C2084"/>
    <w:rsid w:val="001C34E1"/>
    <w:rsid w:val="001C3F75"/>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D7"/>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6A4"/>
    <w:rsid w:val="001D5884"/>
    <w:rsid w:val="001D5BA8"/>
    <w:rsid w:val="001D5CFC"/>
    <w:rsid w:val="001D61F1"/>
    <w:rsid w:val="001D6303"/>
    <w:rsid w:val="001D687F"/>
    <w:rsid w:val="001D68C0"/>
    <w:rsid w:val="001D7CD3"/>
    <w:rsid w:val="001E01E7"/>
    <w:rsid w:val="001E0541"/>
    <w:rsid w:val="001E18C7"/>
    <w:rsid w:val="001E1CD1"/>
    <w:rsid w:val="001E21CA"/>
    <w:rsid w:val="001E29C3"/>
    <w:rsid w:val="001E2C8C"/>
    <w:rsid w:val="001E2DCC"/>
    <w:rsid w:val="001E3492"/>
    <w:rsid w:val="001E3B2A"/>
    <w:rsid w:val="001E3BAC"/>
    <w:rsid w:val="001E3EBE"/>
    <w:rsid w:val="001E4681"/>
    <w:rsid w:val="001E4ACD"/>
    <w:rsid w:val="001E644D"/>
    <w:rsid w:val="001E6952"/>
    <w:rsid w:val="001E70B4"/>
    <w:rsid w:val="001E7338"/>
    <w:rsid w:val="001F02AD"/>
    <w:rsid w:val="001F0F1F"/>
    <w:rsid w:val="001F0F3C"/>
    <w:rsid w:val="001F1C71"/>
    <w:rsid w:val="001F2051"/>
    <w:rsid w:val="001F310F"/>
    <w:rsid w:val="001F36A0"/>
    <w:rsid w:val="001F3A09"/>
    <w:rsid w:val="001F3B77"/>
    <w:rsid w:val="001F3C76"/>
    <w:rsid w:val="001F41FE"/>
    <w:rsid w:val="001F49CC"/>
    <w:rsid w:val="001F4CD6"/>
    <w:rsid w:val="001F6ECF"/>
    <w:rsid w:val="001F799B"/>
    <w:rsid w:val="001F7BF2"/>
    <w:rsid w:val="00200C07"/>
    <w:rsid w:val="00200C93"/>
    <w:rsid w:val="00200F4C"/>
    <w:rsid w:val="00200FFF"/>
    <w:rsid w:val="00201B5E"/>
    <w:rsid w:val="00201EFB"/>
    <w:rsid w:val="002025F0"/>
    <w:rsid w:val="00202CD1"/>
    <w:rsid w:val="0020335D"/>
    <w:rsid w:val="00203472"/>
    <w:rsid w:val="00205670"/>
    <w:rsid w:val="00206809"/>
    <w:rsid w:val="00206FBF"/>
    <w:rsid w:val="00207C8D"/>
    <w:rsid w:val="00210407"/>
    <w:rsid w:val="00210CA3"/>
    <w:rsid w:val="00211EBD"/>
    <w:rsid w:val="00211EE0"/>
    <w:rsid w:val="00212433"/>
    <w:rsid w:val="00212B1F"/>
    <w:rsid w:val="00212D49"/>
    <w:rsid w:val="00212D56"/>
    <w:rsid w:val="00213037"/>
    <w:rsid w:val="002130AD"/>
    <w:rsid w:val="002134B1"/>
    <w:rsid w:val="00213BDC"/>
    <w:rsid w:val="00214A70"/>
    <w:rsid w:val="002152B8"/>
    <w:rsid w:val="002152D8"/>
    <w:rsid w:val="00215B2E"/>
    <w:rsid w:val="00215FB9"/>
    <w:rsid w:val="0021611E"/>
    <w:rsid w:val="0021662B"/>
    <w:rsid w:val="00216798"/>
    <w:rsid w:val="00216885"/>
    <w:rsid w:val="0021718C"/>
    <w:rsid w:val="00217A7B"/>
    <w:rsid w:val="0022003A"/>
    <w:rsid w:val="00220131"/>
    <w:rsid w:val="00220EAC"/>
    <w:rsid w:val="002210C8"/>
    <w:rsid w:val="00221137"/>
    <w:rsid w:val="00221331"/>
    <w:rsid w:val="00221537"/>
    <w:rsid w:val="00221A1D"/>
    <w:rsid w:val="00221ACE"/>
    <w:rsid w:val="00222200"/>
    <w:rsid w:val="00222253"/>
    <w:rsid w:val="00222471"/>
    <w:rsid w:val="00222AC2"/>
    <w:rsid w:val="00222D51"/>
    <w:rsid w:val="00222E14"/>
    <w:rsid w:val="00222F90"/>
    <w:rsid w:val="00222FC7"/>
    <w:rsid w:val="00223BD6"/>
    <w:rsid w:val="00224E9E"/>
    <w:rsid w:val="0022527E"/>
    <w:rsid w:val="00227238"/>
    <w:rsid w:val="00227541"/>
    <w:rsid w:val="00227910"/>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86D"/>
    <w:rsid w:val="00240258"/>
    <w:rsid w:val="00240BF9"/>
    <w:rsid w:val="00241F83"/>
    <w:rsid w:val="002426DB"/>
    <w:rsid w:val="00242BA9"/>
    <w:rsid w:val="002431F8"/>
    <w:rsid w:val="00243558"/>
    <w:rsid w:val="0024423A"/>
    <w:rsid w:val="002443FC"/>
    <w:rsid w:val="00244599"/>
    <w:rsid w:val="00245058"/>
    <w:rsid w:val="00245B62"/>
    <w:rsid w:val="00245F2A"/>
    <w:rsid w:val="002461AF"/>
    <w:rsid w:val="002463E1"/>
    <w:rsid w:val="00246AAA"/>
    <w:rsid w:val="00246ADB"/>
    <w:rsid w:val="0024705F"/>
    <w:rsid w:val="002477EF"/>
    <w:rsid w:val="00247F2E"/>
    <w:rsid w:val="00250441"/>
    <w:rsid w:val="0025045C"/>
    <w:rsid w:val="0025072D"/>
    <w:rsid w:val="00250BB1"/>
    <w:rsid w:val="00250E9A"/>
    <w:rsid w:val="00252BC1"/>
    <w:rsid w:val="00252E99"/>
    <w:rsid w:val="00253483"/>
    <w:rsid w:val="002537FE"/>
    <w:rsid w:val="0025380F"/>
    <w:rsid w:val="00253B5F"/>
    <w:rsid w:val="00254114"/>
    <w:rsid w:val="0025483B"/>
    <w:rsid w:val="00254934"/>
    <w:rsid w:val="00254DB2"/>
    <w:rsid w:val="00257346"/>
    <w:rsid w:val="002574B0"/>
    <w:rsid w:val="00257B82"/>
    <w:rsid w:val="002603A8"/>
    <w:rsid w:val="002603D6"/>
    <w:rsid w:val="002611AC"/>
    <w:rsid w:val="00261349"/>
    <w:rsid w:val="0026137A"/>
    <w:rsid w:val="0026190C"/>
    <w:rsid w:val="00261CE2"/>
    <w:rsid w:val="00261D8E"/>
    <w:rsid w:val="00261E30"/>
    <w:rsid w:val="00262945"/>
    <w:rsid w:val="00262B84"/>
    <w:rsid w:val="00262D09"/>
    <w:rsid w:val="00263573"/>
    <w:rsid w:val="002635EC"/>
    <w:rsid w:val="0026368E"/>
    <w:rsid w:val="00263BCD"/>
    <w:rsid w:val="00263F81"/>
    <w:rsid w:val="002652F6"/>
    <w:rsid w:val="00265770"/>
    <w:rsid w:val="00265E33"/>
    <w:rsid w:val="00266437"/>
    <w:rsid w:val="002666E4"/>
    <w:rsid w:val="00267568"/>
    <w:rsid w:val="0026783D"/>
    <w:rsid w:val="00270DEF"/>
    <w:rsid w:val="0027111B"/>
    <w:rsid w:val="0027113C"/>
    <w:rsid w:val="00271B4B"/>
    <w:rsid w:val="00271DA6"/>
    <w:rsid w:val="002732A9"/>
    <w:rsid w:val="00274EFE"/>
    <w:rsid w:val="00275A06"/>
    <w:rsid w:val="00275F02"/>
    <w:rsid w:val="00276498"/>
    <w:rsid w:val="00276749"/>
    <w:rsid w:val="002773D9"/>
    <w:rsid w:val="00280B7A"/>
    <w:rsid w:val="00280D61"/>
    <w:rsid w:val="002814B2"/>
    <w:rsid w:val="00281B37"/>
    <w:rsid w:val="00281F2E"/>
    <w:rsid w:val="002824B9"/>
    <w:rsid w:val="00282E6F"/>
    <w:rsid w:val="00283E46"/>
    <w:rsid w:val="00284FBD"/>
    <w:rsid w:val="00285CA2"/>
    <w:rsid w:val="00285ED4"/>
    <w:rsid w:val="00285F08"/>
    <w:rsid w:val="00286257"/>
    <w:rsid w:val="002867CD"/>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F81"/>
    <w:rsid w:val="00295635"/>
    <w:rsid w:val="00295A8C"/>
    <w:rsid w:val="002964F3"/>
    <w:rsid w:val="00296D53"/>
    <w:rsid w:val="0029742E"/>
    <w:rsid w:val="00297928"/>
    <w:rsid w:val="00297A05"/>
    <w:rsid w:val="002A0B63"/>
    <w:rsid w:val="002A24E0"/>
    <w:rsid w:val="002A2796"/>
    <w:rsid w:val="002A2EFD"/>
    <w:rsid w:val="002A2F41"/>
    <w:rsid w:val="002A3421"/>
    <w:rsid w:val="002A3840"/>
    <w:rsid w:val="002A3C17"/>
    <w:rsid w:val="002A3E81"/>
    <w:rsid w:val="002A4210"/>
    <w:rsid w:val="002A458F"/>
    <w:rsid w:val="002A67B8"/>
    <w:rsid w:val="002A70F3"/>
    <w:rsid w:val="002A75D2"/>
    <w:rsid w:val="002A75D7"/>
    <w:rsid w:val="002A76DE"/>
    <w:rsid w:val="002A796D"/>
    <w:rsid w:val="002A7ECB"/>
    <w:rsid w:val="002B04AD"/>
    <w:rsid w:val="002B0DC9"/>
    <w:rsid w:val="002B1788"/>
    <w:rsid w:val="002B18F5"/>
    <w:rsid w:val="002B20A2"/>
    <w:rsid w:val="002B236B"/>
    <w:rsid w:val="002B298F"/>
    <w:rsid w:val="002B2A5D"/>
    <w:rsid w:val="002B2EC1"/>
    <w:rsid w:val="002B3133"/>
    <w:rsid w:val="002B3B0F"/>
    <w:rsid w:val="002B3F7B"/>
    <w:rsid w:val="002B4166"/>
    <w:rsid w:val="002B4D4D"/>
    <w:rsid w:val="002B4F17"/>
    <w:rsid w:val="002B501E"/>
    <w:rsid w:val="002B56CA"/>
    <w:rsid w:val="002B5E80"/>
    <w:rsid w:val="002B5EF7"/>
    <w:rsid w:val="002B64AA"/>
    <w:rsid w:val="002B6946"/>
    <w:rsid w:val="002B6E20"/>
    <w:rsid w:val="002B7449"/>
    <w:rsid w:val="002C0614"/>
    <w:rsid w:val="002C0BBE"/>
    <w:rsid w:val="002C12D7"/>
    <w:rsid w:val="002C2B00"/>
    <w:rsid w:val="002C2C26"/>
    <w:rsid w:val="002C4358"/>
    <w:rsid w:val="002C4D3B"/>
    <w:rsid w:val="002C4FA3"/>
    <w:rsid w:val="002C5055"/>
    <w:rsid w:val="002C5965"/>
    <w:rsid w:val="002C6501"/>
    <w:rsid w:val="002C652F"/>
    <w:rsid w:val="002C7154"/>
    <w:rsid w:val="002C7666"/>
    <w:rsid w:val="002C777B"/>
    <w:rsid w:val="002D0535"/>
    <w:rsid w:val="002D113A"/>
    <w:rsid w:val="002D1787"/>
    <w:rsid w:val="002D24F0"/>
    <w:rsid w:val="002D26D8"/>
    <w:rsid w:val="002D282E"/>
    <w:rsid w:val="002D28BC"/>
    <w:rsid w:val="002D2CEB"/>
    <w:rsid w:val="002D2DF4"/>
    <w:rsid w:val="002D2F85"/>
    <w:rsid w:val="002D3194"/>
    <w:rsid w:val="002D3F49"/>
    <w:rsid w:val="002D3F51"/>
    <w:rsid w:val="002D3F7B"/>
    <w:rsid w:val="002D4ED1"/>
    <w:rsid w:val="002D5C4E"/>
    <w:rsid w:val="002D5C78"/>
    <w:rsid w:val="002D6519"/>
    <w:rsid w:val="002D7794"/>
    <w:rsid w:val="002D7842"/>
    <w:rsid w:val="002D7EB8"/>
    <w:rsid w:val="002E08A6"/>
    <w:rsid w:val="002E0B84"/>
    <w:rsid w:val="002E0C26"/>
    <w:rsid w:val="002E0E9B"/>
    <w:rsid w:val="002E2A88"/>
    <w:rsid w:val="002E2CAC"/>
    <w:rsid w:val="002E3CEA"/>
    <w:rsid w:val="002E3E27"/>
    <w:rsid w:val="002E412E"/>
    <w:rsid w:val="002E4377"/>
    <w:rsid w:val="002E43A8"/>
    <w:rsid w:val="002E4600"/>
    <w:rsid w:val="002E550C"/>
    <w:rsid w:val="002E6457"/>
    <w:rsid w:val="002E66F3"/>
    <w:rsid w:val="002E6711"/>
    <w:rsid w:val="002E695C"/>
    <w:rsid w:val="002E6BE7"/>
    <w:rsid w:val="002F089B"/>
    <w:rsid w:val="002F12D1"/>
    <w:rsid w:val="002F13BD"/>
    <w:rsid w:val="002F15AD"/>
    <w:rsid w:val="002F2200"/>
    <w:rsid w:val="002F2FFE"/>
    <w:rsid w:val="002F30EF"/>
    <w:rsid w:val="002F332F"/>
    <w:rsid w:val="002F367F"/>
    <w:rsid w:val="002F3837"/>
    <w:rsid w:val="002F3DD8"/>
    <w:rsid w:val="002F4060"/>
    <w:rsid w:val="002F4C4C"/>
    <w:rsid w:val="002F5B54"/>
    <w:rsid w:val="002F5DCE"/>
    <w:rsid w:val="002F66F1"/>
    <w:rsid w:val="002F6F55"/>
    <w:rsid w:val="00300C83"/>
    <w:rsid w:val="00300E87"/>
    <w:rsid w:val="00300F57"/>
    <w:rsid w:val="003019E3"/>
    <w:rsid w:val="00301F3B"/>
    <w:rsid w:val="00302F4B"/>
    <w:rsid w:val="0030382D"/>
    <w:rsid w:val="00303880"/>
    <w:rsid w:val="00303BFF"/>
    <w:rsid w:val="00304766"/>
    <w:rsid w:val="0030575B"/>
    <w:rsid w:val="003063E9"/>
    <w:rsid w:val="00306411"/>
    <w:rsid w:val="00306E4F"/>
    <w:rsid w:val="0030703E"/>
    <w:rsid w:val="0030749D"/>
    <w:rsid w:val="00307713"/>
    <w:rsid w:val="003079FC"/>
    <w:rsid w:val="00307B3D"/>
    <w:rsid w:val="0031011A"/>
    <w:rsid w:val="00310CA1"/>
    <w:rsid w:val="00310E05"/>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20E98"/>
    <w:rsid w:val="00321253"/>
    <w:rsid w:val="00321AE4"/>
    <w:rsid w:val="00321CEC"/>
    <w:rsid w:val="00322231"/>
    <w:rsid w:val="0032334D"/>
    <w:rsid w:val="0032337D"/>
    <w:rsid w:val="00323898"/>
    <w:rsid w:val="00324549"/>
    <w:rsid w:val="00325672"/>
    <w:rsid w:val="003260CA"/>
    <w:rsid w:val="00326756"/>
    <w:rsid w:val="00326D49"/>
    <w:rsid w:val="00326DA3"/>
    <w:rsid w:val="0032746F"/>
    <w:rsid w:val="00330015"/>
    <w:rsid w:val="0033013D"/>
    <w:rsid w:val="003305CC"/>
    <w:rsid w:val="003306F2"/>
    <w:rsid w:val="00331036"/>
    <w:rsid w:val="00331AB6"/>
    <w:rsid w:val="00332081"/>
    <w:rsid w:val="003321EF"/>
    <w:rsid w:val="003323C9"/>
    <w:rsid w:val="00332B9F"/>
    <w:rsid w:val="00332FFB"/>
    <w:rsid w:val="00334652"/>
    <w:rsid w:val="00335464"/>
    <w:rsid w:val="003359F6"/>
    <w:rsid w:val="00335B96"/>
    <w:rsid w:val="00335CDA"/>
    <w:rsid w:val="00336D22"/>
    <w:rsid w:val="00336EBA"/>
    <w:rsid w:val="00337225"/>
    <w:rsid w:val="0033771F"/>
    <w:rsid w:val="00340786"/>
    <w:rsid w:val="003413D0"/>
    <w:rsid w:val="00341F1A"/>
    <w:rsid w:val="0034211D"/>
    <w:rsid w:val="0034304E"/>
    <w:rsid w:val="00343AAA"/>
    <w:rsid w:val="003441C2"/>
    <w:rsid w:val="00344DF2"/>
    <w:rsid w:val="003453DE"/>
    <w:rsid w:val="00345C5D"/>
    <w:rsid w:val="00346C30"/>
    <w:rsid w:val="00346D42"/>
    <w:rsid w:val="00347370"/>
    <w:rsid w:val="00347B38"/>
    <w:rsid w:val="003503A7"/>
    <w:rsid w:val="00350B53"/>
    <w:rsid w:val="00350DC1"/>
    <w:rsid w:val="00350E11"/>
    <w:rsid w:val="003516BC"/>
    <w:rsid w:val="00351A53"/>
    <w:rsid w:val="00351B38"/>
    <w:rsid w:val="00352306"/>
    <w:rsid w:val="00352883"/>
    <w:rsid w:val="00353C7A"/>
    <w:rsid w:val="003543C3"/>
    <w:rsid w:val="0035489B"/>
    <w:rsid w:val="00354FC6"/>
    <w:rsid w:val="003553EA"/>
    <w:rsid w:val="003554A8"/>
    <w:rsid w:val="003558A4"/>
    <w:rsid w:val="003560AD"/>
    <w:rsid w:val="00356105"/>
    <w:rsid w:val="003575DA"/>
    <w:rsid w:val="0035776A"/>
    <w:rsid w:val="003577F8"/>
    <w:rsid w:val="00360001"/>
    <w:rsid w:val="00360068"/>
    <w:rsid w:val="00360213"/>
    <w:rsid w:val="00360B9C"/>
    <w:rsid w:val="00360BF0"/>
    <w:rsid w:val="00360CDB"/>
    <w:rsid w:val="00361585"/>
    <w:rsid w:val="00361A75"/>
    <w:rsid w:val="00361CF2"/>
    <w:rsid w:val="00362224"/>
    <w:rsid w:val="00362475"/>
    <w:rsid w:val="00363B2C"/>
    <w:rsid w:val="00363DDD"/>
    <w:rsid w:val="003641A8"/>
    <w:rsid w:val="0036487F"/>
    <w:rsid w:val="00364F5B"/>
    <w:rsid w:val="003650EA"/>
    <w:rsid w:val="00365166"/>
    <w:rsid w:val="00365735"/>
    <w:rsid w:val="00365E75"/>
    <w:rsid w:val="00365FD4"/>
    <w:rsid w:val="0036619F"/>
    <w:rsid w:val="003674D9"/>
    <w:rsid w:val="00367AFF"/>
    <w:rsid w:val="003701B2"/>
    <w:rsid w:val="00371CCA"/>
    <w:rsid w:val="00371D7F"/>
    <w:rsid w:val="0037215B"/>
    <w:rsid w:val="00372244"/>
    <w:rsid w:val="003726B4"/>
    <w:rsid w:val="00373CC0"/>
    <w:rsid w:val="00373F1C"/>
    <w:rsid w:val="0037485C"/>
    <w:rsid w:val="0037587D"/>
    <w:rsid w:val="00376370"/>
    <w:rsid w:val="003775FC"/>
    <w:rsid w:val="00380122"/>
    <w:rsid w:val="0038037A"/>
    <w:rsid w:val="00381090"/>
    <w:rsid w:val="00381A49"/>
    <w:rsid w:val="00381D7D"/>
    <w:rsid w:val="003822DA"/>
    <w:rsid w:val="0038280A"/>
    <w:rsid w:val="00382D54"/>
    <w:rsid w:val="00383428"/>
    <w:rsid w:val="003835AD"/>
    <w:rsid w:val="00383607"/>
    <w:rsid w:val="00384D71"/>
    <w:rsid w:val="00385CEF"/>
    <w:rsid w:val="00385ED2"/>
    <w:rsid w:val="0038630A"/>
    <w:rsid w:val="00386883"/>
    <w:rsid w:val="0038694D"/>
    <w:rsid w:val="00386AB5"/>
    <w:rsid w:val="00386B22"/>
    <w:rsid w:val="0038735D"/>
    <w:rsid w:val="003875B4"/>
    <w:rsid w:val="00387807"/>
    <w:rsid w:val="003901D6"/>
    <w:rsid w:val="00391559"/>
    <w:rsid w:val="00391C46"/>
    <w:rsid w:val="00392136"/>
    <w:rsid w:val="003932B7"/>
    <w:rsid w:val="00393BCF"/>
    <w:rsid w:val="00393F3B"/>
    <w:rsid w:val="00394057"/>
    <w:rsid w:val="00394509"/>
    <w:rsid w:val="00394615"/>
    <w:rsid w:val="003946BA"/>
    <w:rsid w:val="0039499E"/>
    <w:rsid w:val="0039694B"/>
    <w:rsid w:val="00396ACA"/>
    <w:rsid w:val="00396C5E"/>
    <w:rsid w:val="00397E83"/>
    <w:rsid w:val="003A0634"/>
    <w:rsid w:val="003A0A1F"/>
    <w:rsid w:val="003A1077"/>
    <w:rsid w:val="003A13AB"/>
    <w:rsid w:val="003A17BF"/>
    <w:rsid w:val="003A18DD"/>
    <w:rsid w:val="003A217A"/>
    <w:rsid w:val="003A3F5C"/>
    <w:rsid w:val="003A4964"/>
    <w:rsid w:val="003A499E"/>
    <w:rsid w:val="003A5406"/>
    <w:rsid w:val="003A563F"/>
    <w:rsid w:val="003A5D7F"/>
    <w:rsid w:val="003A68A7"/>
    <w:rsid w:val="003A706A"/>
    <w:rsid w:val="003A758F"/>
    <w:rsid w:val="003A787D"/>
    <w:rsid w:val="003B0DC2"/>
    <w:rsid w:val="003B12B9"/>
    <w:rsid w:val="003B1335"/>
    <w:rsid w:val="003B13FB"/>
    <w:rsid w:val="003B2E91"/>
    <w:rsid w:val="003B32A4"/>
    <w:rsid w:val="003B393E"/>
    <w:rsid w:val="003B3A89"/>
    <w:rsid w:val="003B3C48"/>
    <w:rsid w:val="003B3E80"/>
    <w:rsid w:val="003B4015"/>
    <w:rsid w:val="003B430D"/>
    <w:rsid w:val="003B4C64"/>
    <w:rsid w:val="003B4E2F"/>
    <w:rsid w:val="003B4FBF"/>
    <w:rsid w:val="003B63B6"/>
    <w:rsid w:val="003B6563"/>
    <w:rsid w:val="003B6AFD"/>
    <w:rsid w:val="003B7807"/>
    <w:rsid w:val="003C09FB"/>
    <w:rsid w:val="003C0EB6"/>
    <w:rsid w:val="003C18C8"/>
    <w:rsid w:val="003C3826"/>
    <w:rsid w:val="003C383E"/>
    <w:rsid w:val="003C3940"/>
    <w:rsid w:val="003C4764"/>
    <w:rsid w:val="003C5106"/>
    <w:rsid w:val="003C5B0B"/>
    <w:rsid w:val="003C5C43"/>
    <w:rsid w:val="003C5C98"/>
    <w:rsid w:val="003C5EF2"/>
    <w:rsid w:val="003C6294"/>
    <w:rsid w:val="003C6CC0"/>
    <w:rsid w:val="003C7E30"/>
    <w:rsid w:val="003D0DE8"/>
    <w:rsid w:val="003D1763"/>
    <w:rsid w:val="003D1B19"/>
    <w:rsid w:val="003D1C8F"/>
    <w:rsid w:val="003D2547"/>
    <w:rsid w:val="003D2C0B"/>
    <w:rsid w:val="003D2C9F"/>
    <w:rsid w:val="003D41F9"/>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214"/>
    <w:rsid w:val="003E4327"/>
    <w:rsid w:val="003E4383"/>
    <w:rsid w:val="003E462A"/>
    <w:rsid w:val="003E4A7F"/>
    <w:rsid w:val="003E63B7"/>
    <w:rsid w:val="003E6EC5"/>
    <w:rsid w:val="003E768E"/>
    <w:rsid w:val="003E7771"/>
    <w:rsid w:val="003E77C1"/>
    <w:rsid w:val="003E7F4E"/>
    <w:rsid w:val="003F0515"/>
    <w:rsid w:val="003F1E9B"/>
    <w:rsid w:val="003F3115"/>
    <w:rsid w:val="003F379F"/>
    <w:rsid w:val="003F3F9E"/>
    <w:rsid w:val="003F43C0"/>
    <w:rsid w:val="003F4AC8"/>
    <w:rsid w:val="003F4E5C"/>
    <w:rsid w:val="003F58FD"/>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100DE"/>
    <w:rsid w:val="004105E5"/>
    <w:rsid w:val="00411394"/>
    <w:rsid w:val="004118A1"/>
    <w:rsid w:val="004126E9"/>
    <w:rsid w:val="00412829"/>
    <w:rsid w:val="00412C79"/>
    <w:rsid w:val="00413147"/>
    <w:rsid w:val="00413273"/>
    <w:rsid w:val="004133A8"/>
    <w:rsid w:val="00413830"/>
    <w:rsid w:val="00413A52"/>
    <w:rsid w:val="00413F29"/>
    <w:rsid w:val="00415025"/>
    <w:rsid w:val="00415436"/>
    <w:rsid w:val="004159F0"/>
    <w:rsid w:val="00415FA5"/>
    <w:rsid w:val="00416408"/>
    <w:rsid w:val="00416772"/>
    <w:rsid w:val="00417380"/>
    <w:rsid w:val="00417750"/>
    <w:rsid w:val="00420A8C"/>
    <w:rsid w:val="00421FEE"/>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31CF"/>
    <w:rsid w:val="00433326"/>
    <w:rsid w:val="00433436"/>
    <w:rsid w:val="004334AE"/>
    <w:rsid w:val="00433798"/>
    <w:rsid w:val="004341F5"/>
    <w:rsid w:val="00434317"/>
    <w:rsid w:val="004346A8"/>
    <w:rsid w:val="00434E43"/>
    <w:rsid w:val="004351EC"/>
    <w:rsid w:val="00436DD3"/>
    <w:rsid w:val="004371FE"/>
    <w:rsid w:val="00437578"/>
    <w:rsid w:val="0043769A"/>
    <w:rsid w:val="00437A24"/>
    <w:rsid w:val="00437FCB"/>
    <w:rsid w:val="00440148"/>
    <w:rsid w:val="00440428"/>
    <w:rsid w:val="00440A0A"/>
    <w:rsid w:val="00441392"/>
    <w:rsid w:val="00442129"/>
    <w:rsid w:val="0044213E"/>
    <w:rsid w:val="00442D94"/>
    <w:rsid w:val="0044358B"/>
    <w:rsid w:val="00443F78"/>
    <w:rsid w:val="00444773"/>
    <w:rsid w:val="00445575"/>
    <w:rsid w:val="00445880"/>
    <w:rsid w:val="00445ADE"/>
    <w:rsid w:val="00445C80"/>
    <w:rsid w:val="00446843"/>
    <w:rsid w:val="00446F95"/>
    <w:rsid w:val="00447400"/>
    <w:rsid w:val="00447CE5"/>
    <w:rsid w:val="00450DDE"/>
    <w:rsid w:val="00450FC1"/>
    <w:rsid w:val="0045232D"/>
    <w:rsid w:val="00452508"/>
    <w:rsid w:val="00453165"/>
    <w:rsid w:val="00453C7B"/>
    <w:rsid w:val="00454A77"/>
    <w:rsid w:val="00454EBC"/>
    <w:rsid w:val="00454FEC"/>
    <w:rsid w:val="004564B1"/>
    <w:rsid w:val="004569C8"/>
    <w:rsid w:val="00456E7F"/>
    <w:rsid w:val="004575E7"/>
    <w:rsid w:val="00457A15"/>
    <w:rsid w:val="00457C52"/>
    <w:rsid w:val="004603A7"/>
    <w:rsid w:val="00461678"/>
    <w:rsid w:val="00461AFE"/>
    <w:rsid w:val="00462110"/>
    <w:rsid w:val="00462858"/>
    <w:rsid w:val="004629F6"/>
    <w:rsid w:val="00462B5E"/>
    <w:rsid w:val="00462FD6"/>
    <w:rsid w:val="0046498A"/>
    <w:rsid w:val="00465120"/>
    <w:rsid w:val="00465688"/>
    <w:rsid w:val="004658E6"/>
    <w:rsid w:val="00466A63"/>
    <w:rsid w:val="00466B8C"/>
    <w:rsid w:val="00466B90"/>
    <w:rsid w:val="00466BD7"/>
    <w:rsid w:val="00467B7B"/>
    <w:rsid w:val="00467C56"/>
    <w:rsid w:val="00467DE0"/>
    <w:rsid w:val="00467DF6"/>
    <w:rsid w:val="004700A9"/>
    <w:rsid w:val="004700BF"/>
    <w:rsid w:val="00470ADF"/>
    <w:rsid w:val="004713D2"/>
    <w:rsid w:val="00473427"/>
    <w:rsid w:val="0047395F"/>
    <w:rsid w:val="00474285"/>
    <w:rsid w:val="004742B5"/>
    <w:rsid w:val="004756C7"/>
    <w:rsid w:val="00475B3D"/>
    <w:rsid w:val="004760A1"/>
    <w:rsid w:val="0047615E"/>
    <w:rsid w:val="004767F5"/>
    <w:rsid w:val="00477419"/>
    <w:rsid w:val="00477755"/>
    <w:rsid w:val="004777FB"/>
    <w:rsid w:val="004778E1"/>
    <w:rsid w:val="00477CB2"/>
    <w:rsid w:val="004800A3"/>
    <w:rsid w:val="00480A14"/>
    <w:rsid w:val="00480C9B"/>
    <w:rsid w:val="00480F08"/>
    <w:rsid w:val="00481ECC"/>
    <w:rsid w:val="0048299F"/>
    <w:rsid w:val="00482D6B"/>
    <w:rsid w:val="00482DC5"/>
    <w:rsid w:val="004832EB"/>
    <w:rsid w:val="004837CD"/>
    <w:rsid w:val="00484231"/>
    <w:rsid w:val="00484C81"/>
    <w:rsid w:val="004868FA"/>
    <w:rsid w:val="00487397"/>
    <w:rsid w:val="0048783E"/>
    <w:rsid w:val="004878D4"/>
    <w:rsid w:val="004878E7"/>
    <w:rsid w:val="00487D84"/>
    <w:rsid w:val="00487EFD"/>
    <w:rsid w:val="004912EB"/>
    <w:rsid w:val="0049145C"/>
    <w:rsid w:val="00491BC5"/>
    <w:rsid w:val="00492759"/>
    <w:rsid w:val="004928B0"/>
    <w:rsid w:val="00492D9E"/>
    <w:rsid w:val="00492F26"/>
    <w:rsid w:val="00492F8A"/>
    <w:rsid w:val="00493ECB"/>
    <w:rsid w:val="00494168"/>
    <w:rsid w:val="0049520A"/>
    <w:rsid w:val="0049525A"/>
    <w:rsid w:val="004954E2"/>
    <w:rsid w:val="0049631D"/>
    <w:rsid w:val="004963B8"/>
    <w:rsid w:val="0049647A"/>
    <w:rsid w:val="004974DA"/>
    <w:rsid w:val="004977B4"/>
    <w:rsid w:val="00497A6B"/>
    <w:rsid w:val="004A05F8"/>
    <w:rsid w:val="004A0B8E"/>
    <w:rsid w:val="004A1152"/>
    <w:rsid w:val="004A13DA"/>
    <w:rsid w:val="004A25C3"/>
    <w:rsid w:val="004A2867"/>
    <w:rsid w:val="004A304E"/>
    <w:rsid w:val="004A3313"/>
    <w:rsid w:val="004A3E4D"/>
    <w:rsid w:val="004A3EB0"/>
    <w:rsid w:val="004A420E"/>
    <w:rsid w:val="004A4A9F"/>
    <w:rsid w:val="004A7483"/>
    <w:rsid w:val="004A7FD8"/>
    <w:rsid w:val="004B0F07"/>
    <w:rsid w:val="004B0F6F"/>
    <w:rsid w:val="004B1646"/>
    <w:rsid w:val="004B30FB"/>
    <w:rsid w:val="004B319B"/>
    <w:rsid w:val="004B38F9"/>
    <w:rsid w:val="004B3AB6"/>
    <w:rsid w:val="004B3D65"/>
    <w:rsid w:val="004B3D89"/>
    <w:rsid w:val="004B4B77"/>
    <w:rsid w:val="004B4EE7"/>
    <w:rsid w:val="004B5B0E"/>
    <w:rsid w:val="004B5FAA"/>
    <w:rsid w:val="004B68B2"/>
    <w:rsid w:val="004C097A"/>
    <w:rsid w:val="004C137C"/>
    <w:rsid w:val="004C16AA"/>
    <w:rsid w:val="004C1B15"/>
    <w:rsid w:val="004C24C3"/>
    <w:rsid w:val="004C2D73"/>
    <w:rsid w:val="004C3432"/>
    <w:rsid w:val="004C384C"/>
    <w:rsid w:val="004C49F1"/>
    <w:rsid w:val="004C4AD7"/>
    <w:rsid w:val="004C4C11"/>
    <w:rsid w:val="004C4EB1"/>
    <w:rsid w:val="004C5058"/>
    <w:rsid w:val="004C5BEE"/>
    <w:rsid w:val="004C67C6"/>
    <w:rsid w:val="004C70FB"/>
    <w:rsid w:val="004C7C20"/>
    <w:rsid w:val="004D0322"/>
    <w:rsid w:val="004D0B1F"/>
    <w:rsid w:val="004D15FB"/>
    <w:rsid w:val="004D271F"/>
    <w:rsid w:val="004D29CB"/>
    <w:rsid w:val="004D2B39"/>
    <w:rsid w:val="004D2E26"/>
    <w:rsid w:val="004D3AAA"/>
    <w:rsid w:val="004D3D56"/>
    <w:rsid w:val="004D4B20"/>
    <w:rsid w:val="004D5688"/>
    <w:rsid w:val="004D57BD"/>
    <w:rsid w:val="004D57CC"/>
    <w:rsid w:val="004D5F6A"/>
    <w:rsid w:val="004D60D2"/>
    <w:rsid w:val="004D6172"/>
    <w:rsid w:val="004D64B0"/>
    <w:rsid w:val="004D69AE"/>
    <w:rsid w:val="004D6F2C"/>
    <w:rsid w:val="004D778A"/>
    <w:rsid w:val="004E0D3D"/>
    <w:rsid w:val="004E1C63"/>
    <w:rsid w:val="004E1F9A"/>
    <w:rsid w:val="004E2D2C"/>
    <w:rsid w:val="004E3205"/>
    <w:rsid w:val="004E32A1"/>
    <w:rsid w:val="004E3332"/>
    <w:rsid w:val="004E4267"/>
    <w:rsid w:val="004E4613"/>
    <w:rsid w:val="004E4B17"/>
    <w:rsid w:val="004E5A6F"/>
    <w:rsid w:val="004E5D48"/>
    <w:rsid w:val="004E623A"/>
    <w:rsid w:val="004E64F8"/>
    <w:rsid w:val="004E65CE"/>
    <w:rsid w:val="004E67E7"/>
    <w:rsid w:val="004E68FE"/>
    <w:rsid w:val="004E718D"/>
    <w:rsid w:val="004E7725"/>
    <w:rsid w:val="004F017F"/>
    <w:rsid w:val="004F0457"/>
    <w:rsid w:val="004F0A74"/>
    <w:rsid w:val="004F111F"/>
    <w:rsid w:val="004F268E"/>
    <w:rsid w:val="004F26B8"/>
    <w:rsid w:val="004F2778"/>
    <w:rsid w:val="004F2EBF"/>
    <w:rsid w:val="004F31E3"/>
    <w:rsid w:val="004F3682"/>
    <w:rsid w:val="004F37C1"/>
    <w:rsid w:val="004F4552"/>
    <w:rsid w:val="004F54A0"/>
    <w:rsid w:val="004F5B17"/>
    <w:rsid w:val="00500275"/>
    <w:rsid w:val="00500D03"/>
    <w:rsid w:val="00500D65"/>
    <w:rsid w:val="00501546"/>
    <w:rsid w:val="00501BD5"/>
    <w:rsid w:val="005021D8"/>
    <w:rsid w:val="005026CD"/>
    <w:rsid w:val="00502DC0"/>
    <w:rsid w:val="00503575"/>
    <w:rsid w:val="005039F1"/>
    <w:rsid w:val="00503C79"/>
    <w:rsid w:val="00503EB8"/>
    <w:rsid w:val="00504259"/>
    <w:rsid w:val="00504E4B"/>
    <w:rsid w:val="00505711"/>
    <w:rsid w:val="00505A0A"/>
    <w:rsid w:val="00506920"/>
    <w:rsid w:val="00506C92"/>
    <w:rsid w:val="00507338"/>
    <w:rsid w:val="00510785"/>
    <w:rsid w:val="00511402"/>
    <w:rsid w:val="00511B24"/>
    <w:rsid w:val="0051222D"/>
    <w:rsid w:val="00512EA1"/>
    <w:rsid w:val="005130F7"/>
    <w:rsid w:val="005131B1"/>
    <w:rsid w:val="0051329F"/>
    <w:rsid w:val="0051423D"/>
    <w:rsid w:val="00515499"/>
    <w:rsid w:val="00515DE0"/>
    <w:rsid w:val="0051620E"/>
    <w:rsid w:val="00516452"/>
    <w:rsid w:val="00516485"/>
    <w:rsid w:val="00516883"/>
    <w:rsid w:val="00516B29"/>
    <w:rsid w:val="00516E74"/>
    <w:rsid w:val="00517150"/>
    <w:rsid w:val="005207AE"/>
    <w:rsid w:val="00520CCB"/>
    <w:rsid w:val="00520DB4"/>
    <w:rsid w:val="00521433"/>
    <w:rsid w:val="0052186B"/>
    <w:rsid w:val="0052274D"/>
    <w:rsid w:val="0052286C"/>
    <w:rsid w:val="005235D5"/>
    <w:rsid w:val="00523975"/>
    <w:rsid w:val="00524106"/>
    <w:rsid w:val="005247C9"/>
    <w:rsid w:val="00524940"/>
    <w:rsid w:val="00525093"/>
    <w:rsid w:val="0052544D"/>
    <w:rsid w:val="0052562F"/>
    <w:rsid w:val="005262CD"/>
    <w:rsid w:val="00526D5E"/>
    <w:rsid w:val="00527B93"/>
    <w:rsid w:val="00527C94"/>
    <w:rsid w:val="00527E27"/>
    <w:rsid w:val="00527E8E"/>
    <w:rsid w:val="00527F64"/>
    <w:rsid w:val="005304E9"/>
    <w:rsid w:val="00530760"/>
    <w:rsid w:val="00530FCE"/>
    <w:rsid w:val="00531AF2"/>
    <w:rsid w:val="00531FDD"/>
    <w:rsid w:val="005326EF"/>
    <w:rsid w:val="00533102"/>
    <w:rsid w:val="00533CB6"/>
    <w:rsid w:val="005344D8"/>
    <w:rsid w:val="005351CA"/>
    <w:rsid w:val="00536256"/>
    <w:rsid w:val="00536CF7"/>
    <w:rsid w:val="00536FDA"/>
    <w:rsid w:val="00537969"/>
    <w:rsid w:val="00537CD1"/>
    <w:rsid w:val="00540704"/>
    <w:rsid w:val="005407B0"/>
    <w:rsid w:val="00540838"/>
    <w:rsid w:val="00540E08"/>
    <w:rsid w:val="005412CF"/>
    <w:rsid w:val="005414BB"/>
    <w:rsid w:val="0054181B"/>
    <w:rsid w:val="00541F24"/>
    <w:rsid w:val="005422DE"/>
    <w:rsid w:val="00543034"/>
    <w:rsid w:val="0054333C"/>
    <w:rsid w:val="005433A4"/>
    <w:rsid w:val="00543563"/>
    <w:rsid w:val="00544739"/>
    <w:rsid w:val="00544C28"/>
    <w:rsid w:val="00544CC4"/>
    <w:rsid w:val="005455A1"/>
    <w:rsid w:val="0054617A"/>
    <w:rsid w:val="00546B7D"/>
    <w:rsid w:val="00546BC1"/>
    <w:rsid w:val="0054757B"/>
    <w:rsid w:val="00547EA7"/>
    <w:rsid w:val="0055010D"/>
    <w:rsid w:val="0055077A"/>
    <w:rsid w:val="005515B4"/>
    <w:rsid w:val="00551B6A"/>
    <w:rsid w:val="005520EF"/>
    <w:rsid w:val="00552610"/>
    <w:rsid w:val="00553050"/>
    <w:rsid w:val="00553422"/>
    <w:rsid w:val="00554698"/>
    <w:rsid w:val="00554AD0"/>
    <w:rsid w:val="00554BAE"/>
    <w:rsid w:val="00554DE2"/>
    <w:rsid w:val="00554DFE"/>
    <w:rsid w:val="00554F40"/>
    <w:rsid w:val="005550F5"/>
    <w:rsid w:val="00555A8A"/>
    <w:rsid w:val="00555F01"/>
    <w:rsid w:val="00560662"/>
    <w:rsid w:val="00561302"/>
    <w:rsid w:val="0056142B"/>
    <w:rsid w:val="005616ED"/>
    <w:rsid w:val="00562990"/>
    <w:rsid w:val="00562BBD"/>
    <w:rsid w:val="00562F09"/>
    <w:rsid w:val="00563197"/>
    <w:rsid w:val="005631E5"/>
    <w:rsid w:val="0056403A"/>
    <w:rsid w:val="00564775"/>
    <w:rsid w:val="0056486C"/>
    <w:rsid w:val="00565431"/>
    <w:rsid w:val="00565C06"/>
    <w:rsid w:val="00566191"/>
    <w:rsid w:val="005674B7"/>
    <w:rsid w:val="00570556"/>
    <w:rsid w:val="00570FD7"/>
    <w:rsid w:val="0057183E"/>
    <w:rsid w:val="0057192D"/>
    <w:rsid w:val="005720A5"/>
    <w:rsid w:val="00572164"/>
    <w:rsid w:val="005726E9"/>
    <w:rsid w:val="00572E1C"/>
    <w:rsid w:val="0057360A"/>
    <w:rsid w:val="005738C6"/>
    <w:rsid w:val="00573EF5"/>
    <w:rsid w:val="00573F47"/>
    <w:rsid w:val="00573FE9"/>
    <w:rsid w:val="0057403D"/>
    <w:rsid w:val="00574488"/>
    <w:rsid w:val="005754F2"/>
    <w:rsid w:val="00575527"/>
    <w:rsid w:val="00575B9D"/>
    <w:rsid w:val="005762DD"/>
    <w:rsid w:val="0057776B"/>
    <w:rsid w:val="00577BA9"/>
    <w:rsid w:val="00580A5E"/>
    <w:rsid w:val="00580FD3"/>
    <w:rsid w:val="00581303"/>
    <w:rsid w:val="00581F66"/>
    <w:rsid w:val="00581FC4"/>
    <w:rsid w:val="005824AB"/>
    <w:rsid w:val="0058255A"/>
    <w:rsid w:val="005836EE"/>
    <w:rsid w:val="005839EA"/>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4C11"/>
    <w:rsid w:val="00595723"/>
    <w:rsid w:val="00595E65"/>
    <w:rsid w:val="005963C4"/>
    <w:rsid w:val="00596FA0"/>
    <w:rsid w:val="005A0297"/>
    <w:rsid w:val="005A0413"/>
    <w:rsid w:val="005A05C0"/>
    <w:rsid w:val="005A0949"/>
    <w:rsid w:val="005A0A0D"/>
    <w:rsid w:val="005A0C2D"/>
    <w:rsid w:val="005A0CB1"/>
    <w:rsid w:val="005A179B"/>
    <w:rsid w:val="005A262F"/>
    <w:rsid w:val="005A2D17"/>
    <w:rsid w:val="005A42A9"/>
    <w:rsid w:val="005A480E"/>
    <w:rsid w:val="005A4C9F"/>
    <w:rsid w:val="005A4EC4"/>
    <w:rsid w:val="005A5D05"/>
    <w:rsid w:val="005A6635"/>
    <w:rsid w:val="005A67E7"/>
    <w:rsid w:val="005A7755"/>
    <w:rsid w:val="005B0A4D"/>
    <w:rsid w:val="005B0DF1"/>
    <w:rsid w:val="005B12BE"/>
    <w:rsid w:val="005B28F0"/>
    <w:rsid w:val="005B340C"/>
    <w:rsid w:val="005B3E98"/>
    <w:rsid w:val="005B3F64"/>
    <w:rsid w:val="005B45B9"/>
    <w:rsid w:val="005B47CE"/>
    <w:rsid w:val="005B5013"/>
    <w:rsid w:val="005B5D86"/>
    <w:rsid w:val="005B6500"/>
    <w:rsid w:val="005B75EB"/>
    <w:rsid w:val="005B7C25"/>
    <w:rsid w:val="005C09C4"/>
    <w:rsid w:val="005C0EF3"/>
    <w:rsid w:val="005C1644"/>
    <w:rsid w:val="005C17D9"/>
    <w:rsid w:val="005C1AB6"/>
    <w:rsid w:val="005C1D8A"/>
    <w:rsid w:val="005C25C0"/>
    <w:rsid w:val="005C337B"/>
    <w:rsid w:val="005C3F28"/>
    <w:rsid w:val="005C4BC6"/>
    <w:rsid w:val="005C5B41"/>
    <w:rsid w:val="005C5EB0"/>
    <w:rsid w:val="005C6B20"/>
    <w:rsid w:val="005C6DA5"/>
    <w:rsid w:val="005C75AE"/>
    <w:rsid w:val="005C76DF"/>
    <w:rsid w:val="005C780C"/>
    <w:rsid w:val="005C7AFA"/>
    <w:rsid w:val="005D0636"/>
    <w:rsid w:val="005D1BD9"/>
    <w:rsid w:val="005D2139"/>
    <w:rsid w:val="005D2457"/>
    <w:rsid w:val="005D2AC9"/>
    <w:rsid w:val="005D2BB2"/>
    <w:rsid w:val="005D2E78"/>
    <w:rsid w:val="005D3509"/>
    <w:rsid w:val="005D3DFB"/>
    <w:rsid w:val="005D3F10"/>
    <w:rsid w:val="005D49DA"/>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697"/>
    <w:rsid w:val="005E6980"/>
    <w:rsid w:val="005E6C50"/>
    <w:rsid w:val="005E7107"/>
    <w:rsid w:val="005F0A12"/>
    <w:rsid w:val="005F17E8"/>
    <w:rsid w:val="005F190D"/>
    <w:rsid w:val="005F231F"/>
    <w:rsid w:val="005F2842"/>
    <w:rsid w:val="005F28E1"/>
    <w:rsid w:val="005F35ED"/>
    <w:rsid w:val="005F3C44"/>
    <w:rsid w:val="005F4BBA"/>
    <w:rsid w:val="005F4F11"/>
    <w:rsid w:val="005F54AB"/>
    <w:rsid w:val="005F55BA"/>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33"/>
    <w:rsid w:val="00604BCA"/>
    <w:rsid w:val="00604DEB"/>
    <w:rsid w:val="0060540E"/>
    <w:rsid w:val="00605AC6"/>
    <w:rsid w:val="006061FE"/>
    <w:rsid w:val="00607350"/>
    <w:rsid w:val="0060753D"/>
    <w:rsid w:val="00607AEF"/>
    <w:rsid w:val="00607C8A"/>
    <w:rsid w:val="00610CF7"/>
    <w:rsid w:val="00611048"/>
    <w:rsid w:val="00612296"/>
    <w:rsid w:val="00612C73"/>
    <w:rsid w:val="00612CA8"/>
    <w:rsid w:val="0061317A"/>
    <w:rsid w:val="0061378A"/>
    <w:rsid w:val="006138F1"/>
    <w:rsid w:val="00613E0C"/>
    <w:rsid w:val="00614116"/>
    <w:rsid w:val="006141AC"/>
    <w:rsid w:val="00615168"/>
    <w:rsid w:val="00615DD3"/>
    <w:rsid w:val="00616074"/>
    <w:rsid w:val="00616126"/>
    <w:rsid w:val="006167CA"/>
    <w:rsid w:val="006167E6"/>
    <w:rsid w:val="00620542"/>
    <w:rsid w:val="00620D8C"/>
    <w:rsid w:val="0062268F"/>
    <w:rsid w:val="00622FF6"/>
    <w:rsid w:val="006231D9"/>
    <w:rsid w:val="00623293"/>
    <w:rsid w:val="006240A3"/>
    <w:rsid w:val="00624A29"/>
    <w:rsid w:val="00625164"/>
    <w:rsid w:val="006259B6"/>
    <w:rsid w:val="00625D2F"/>
    <w:rsid w:val="00626260"/>
    <w:rsid w:val="00626A62"/>
    <w:rsid w:val="00626EDF"/>
    <w:rsid w:val="00627E90"/>
    <w:rsid w:val="006306EF"/>
    <w:rsid w:val="00631434"/>
    <w:rsid w:val="006318BB"/>
    <w:rsid w:val="0063192C"/>
    <w:rsid w:val="0063195F"/>
    <w:rsid w:val="00632909"/>
    <w:rsid w:val="00632BC7"/>
    <w:rsid w:val="00632BFE"/>
    <w:rsid w:val="0063318C"/>
    <w:rsid w:val="006360A2"/>
    <w:rsid w:val="00636524"/>
    <w:rsid w:val="0063654A"/>
    <w:rsid w:val="006367E2"/>
    <w:rsid w:val="00636917"/>
    <w:rsid w:val="00637389"/>
    <w:rsid w:val="0063795F"/>
    <w:rsid w:val="006379AE"/>
    <w:rsid w:val="00640205"/>
    <w:rsid w:val="006408C1"/>
    <w:rsid w:val="006408FB"/>
    <w:rsid w:val="00640A26"/>
    <w:rsid w:val="00640C50"/>
    <w:rsid w:val="00641082"/>
    <w:rsid w:val="006410A5"/>
    <w:rsid w:val="00643521"/>
    <w:rsid w:val="00643681"/>
    <w:rsid w:val="00643685"/>
    <w:rsid w:val="006456C7"/>
    <w:rsid w:val="006458FA"/>
    <w:rsid w:val="0064666E"/>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F6F"/>
    <w:rsid w:val="006574B2"/>
    <w:rsid w:val="00657C85"/>
    <w:rsid w:val="00657FD9"/>
    <w:rsid w:val="0066033E"/>
    <w:rsid w:val="0066040B"/>
    <w:rsid w:val="00661407"/>
    <w:rsid w:val="00661534"/>
    <w:rsid w:val="00661647"/>
    <w:rsid w:val="00661F78"/>
    <w:rsid w:val="00662B50"/>
    <w:rsid w:val="00662DF5"/>
    <w:rsid w:val="0066344D"/>
    <w:rsid w:val="006636C3"/>
    <w:rsid w:val="00664A25"/>
    <w:rsid w:val="00664B47"/>
    <w:rsid w:val="0066513B"/>
    <w:rsid w:val="00665BC3"/>
    <w:rsid w:val="00666498"/>
    <w:rsid w:val="006668EF"/>
    <w:rsid w:val="0066731E"/>
    <w:rsid w:val="00667B07"/>
    <w:rsid w:val="00670D6C"/>
    <w:rsid w:val="00671065"/>
    <w:rsid w:val="00671136"/>
    <w:rsid w:val="00671743"/>
    <w:rsid w:val="00672582"/>
    <w:rsid w:val="00672874"/>
    <w:rsid w:val="00672885"/>
    <w:rsid w:val="00672D97"/>
    <w:rsid w:val="00672E73"/>
    <w:rsid w:val="006738FE"/>
    <w:rsid w:val="006742F4"/>
    <w:rsid w:val="006744EB"/>
    <w:rsid w:val="00674D23"/>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136B"/>
    <w:rsid w:val="00691574"/>
    <w:rsid w:val="006915F2"/>
    <w:rsid w:val="00691A31"/>
    <w:rsid w:val="00691AFE"/>
    <w:rsid w:val="006923C2"/>
    <w:rsid w:val="0069260D"/>
    <w:rsid w:val="006927A8"/>
    <w:rsid w:val="0069337A"/>
    <w:rsid w:val="00693531"/>
    <w:rsid w:val="00693E90"/>
    <w:rsid w:val="00694010"/>
    <w:rsid w:val="00694A47"/>
    <w:rsid w:val="00694AC6"/>
    <w:rsid w:val="00694CB9"/>
    <w:rsid w:val="00695712"/>
    <w:rsid w:val="00695C40"/>
    <w:rsid w:val="00695E21"/>
    <w:rsid w:val="0069650F"/>
    <w:rsid w:val="00696BB1"/>
    <w:rsid w:val="00696C73"/>
    <w:rsid w:val="00696DE0"/>
    <w:rsid w:val="006975A9"/>
    <w:rsid w:val="006976DF"/>
    <w:rsid w:val="006A0EE1"/>
    <w:rsid w:val="006A217F"/>
    <w:rsid w:val="006A2EEF"/>
    <w:rsid w:val="006A37CE"/>
    <w:rsid w:val="006A4782"/>
    <w:rsid w:val="006A5BDB"/>
    <w:rsid w:val="006A62C9"/>
    <w:rsid w:val="006A6BD3"/>
    <w:rsid w:val="006A6D2F"/>
    <w:rsid w:val="006A78F0"/>
    <w:rsid w:val="006B00FA"/>
    <w:rsid w:val="006B012D"/>
    <w:rsid w:val="006B082C"/>
    <w:rsid w:val="006B0B8A"/>
    <w:rsid w:val="006B1908"/>
    <w:rsid w:val="006B1BD1"/>
    <w:rsid w:val="006B2227"/>
    <w:rsid w:val="006B2C96"/>
    <w:rsid w:val="006B321D"/>
    <w:rsid w:val="006B32C7"/>
    <w:rsid w:val="006B3341"/>
    <w:rsid w:val="006B3C36"/>
    <w:rsid w:val="006B3CAB"/>
    <w:rsid w:val="006B44AE"/>
    <w:rsid w:val="006B4802"/>
    <w:rsid w:val="006B4E76"/>
    <w:rsid w:val="006B51BF"/>
    <w:rsid w:val="006B622A"/>
    <w:rsid w:val="006B6A31"/>
    <w:rsid w:val="006B721F"/>
    <w:rsid w:val="006B73B4"/>
    <w:rsid w:val="006B7474"/>
    <w:rsid w:val="006B75B0"/>
    <w:rsid w:val="006B7818"/>
    <w:rsid w:val="006C0449"/>
    <w:rsid w:val="006C09C8"/>
    <w:rsid w:val="006C09D9"/>
    <w:rsid w:val="006C0D58"/>
    <w:rsid w:val="006C0D98"/>
    <w:rsid w:val="006C0E1C"/>
    <w:rsid w:val="006C1112"/>
    <w:rsid w:val="006C162D"/>
    <w:rsid w:val="006C24F8"/>
    <w:rsid w:val="006C2506"/>
    <w:rsid w:val="006C3A56"/>
    <w:rsid w:val="006C3E4A"/>
    <w:rsid w:val="006C3E4B"/>
    <w:rsid w:val="006C42C9"/>
    <w:rsid w:val="006C4F00"/>
    <w:rsid w:val="006C57AD"/>
    <w:rsid w:val="006C5C28"/>
    <w:rsid w:val="006C6532"/>
    <w:rsid w:val="006C6E9F"/>
    <w:rsid w:val="006C780F"/>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C35"/>
    <w:rsid w:val="006D6EA5"/>
    <w:rsid w:val="006D7C85"/>
    <w:rsid w:val="006E029D"/>
    <w:rsid w:val="006E0DE4"/>
    <w:rsid w:val="006E128A"/>
    <w:rsid w:val="006E17FA"/>
    <w:rsid w:val="006E18C4"/>
    <w:rsid w:val="006E1D89"/>
    <w:rsid w:val="006E1E7D"/>
    <w:rsid w:val="006E24DB"/>
    <w:rsid w:val="006E2692"/>
    <w:rsid w:val="006E2CE2"/>
    <w:rsid w:val="006E3656"/>
    <w:rsid w:val="006E366D"/>
    <w:rsid w:val="006E3899"/>
    <w:rsid w:val="006E3C23"/>
    <w:rsid w:val="006E3F67"/>
    <w:rsid w:val="006E46B0"/>
    <w:rsid w:val="006E56AA"/>
    <w:rsid w:val="006E582F"/>
    <w:rsid w:val="006E6216"/>
    <w:rsid w:val="006E6941"/>
    <w:rsid w:val="006E6B0E"/>
    <w:rsid w:val="006E7374"/>
    <w:rsid w:val="006F0A77"/>
    <w:rsid w:val="006F0ADB"/>
    <w:rsid w:val="006F0E7B"/>
    <w:rsid w:val="006F1D15"/>
    <w:rsid w:val="006F253B"/>
    <w:rsid w:val="006F2D4B"/>
    <w:rsid w:val="006F3136"/>
    <w:rsid w:val="006F34B8"/>
    <w:rsid w:val="006F59C2"/>
    <w:rsid w:val="006F5F4D"/>
    <w:rsid w:val="006F60E2"/>
    <w:rsid w:val="006F66AD"/>
    <w:rsid w:val="006F717C"/>
    <w:rsid w:val="006F7310"/>
    <w:rsid w:val="006F738C"/>
    <w:rsid w:val="006F7ECE"/>
    <w:rsid w:val="00700B1A"/>
    <w:rsid w:val="00700D33"/>
    <w:rsid w:val="0070198C"/>
    <w:rsid w:val="00701E8E"/>
    <w:rsid w:val="00702384"/>
    <w:rsid w:val="00702B41"/>
    <w:rsid w:val="00702D7A"/>
    <w:rsid w:val="00703692"/>
    <w:rsid w:val="007037A8"/>
    <w:rsid w:val="00703D49"/>
    <w:rsid w:val="00703D94"/>
    <w:rsid w:val="00703E22"/>
    <w:rsid w:val="007040C2"/>
    <w:rsid w:val="007044E1"/>
    <w:rsid w:val="007048C3"/>
    <w:rsid w:val="00705B50"/>
    <w:rsid w:val="00705E2B"/>
    <w:rsid w:val="0070604D"/>
    <w:rsid w:val="00706607"/>
    <w:rsid w:val="00706868"/>
    <w:rsid w:val="00706B20"/>
    <w:rsid w:val="00706E14"/>
    <w:rsid w:val="00707967"/>
    <w:rsid w:val="00707F09"/>
    <w:rsid w:val="0071001E"/>
    <w:rsid w:val="00711527"/>
    <w:rsid w:val="007117E3"/>
    <w:rsid w:val="00711803"/>
    <w:rsid w:val="0071190B"/>
    <w:rsid w:val="007123A0"/>
    <w:rsid w:val="007126FA"/>
    <w:rsid w:val="00712AE8"/>
    <w:rsid w:val="007134B1"/>
    <w:rsid w:val="00714D7D"/>
    <w:rsid w:val="00715196"/>
    <w:rsid w:val="00715792"/>
    <w:rsid w:val="00715A72"/>
    <w:rsid w:val="00715AAB"/>
    <w:rsid w:val="007163A8"/>
    <w:rsid w:val="00716BEA"/>
    <w:rsid w:val="00716D55"/>
    <w:rsid w:val="007171E0"/>
    <w:rsid w:val="00717278"/>
    <w:rsid w:val="00717473"/>
    <w:rsid w:val="00717B70"/>
    <w:rsid w:val="007203DA"/>
    <w:rsid w:val="00720EDE"/>
    <w:rsid w:val="0072101E"/>
    <w:rsid w:val="007215F7"/>
    <w:rsid w:val="00721F2E"/>
    <w:rsid w:val="007222B1"/>
    <w:rsid w:val="00722901"/>
    <w:rsid w:val="00722C7A"/>
    <w:rsid w:val="0072330F"/>
    <w:rsid w:val="00724C18"/>
    <w:rsid w:val="00725490"/>
    <w:rsid w:val="00725573"/>
    <w:rsid w:val="00725F65"/>
    <w:rsid w:val="00726039"/>
    <w:rsid w:val="00726409"/>
    <w:rsid w:val="007269EE"/>
    <w:rsid w:val="00726D95"/>
    <w:rsid w:val="0072707C"/>
    <w:rsid w:val="007275C4"/>
    <w:rsid w:val="007300C8"/>
    <w:rsid w:val="0073109F"/>
    <w:rsid w:val="00731ED9"/>
    <w:rsid w:val="00731FB7"/>
    <w:rsid w:val="007321D9"/>
    <w:rsid w:val="00732A23"/>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BBD"/>
    <w:rsid w:val="00740D64"/>
    <w:rsid w:val="00740DA7"/>
    <w:rsid w:val="00740F9F"/>
    <w:rsid w:val="0074165D"/>
    <w:rsid w:val="00741CB2"/>
    <w:rsid w:val="00741CC8"/>
    <w:rsid w:val="007421B5"/>
    <w:rsid w:val="00742AF7"/>
    <w:rsid w:val="00743064"/>
    <w:rsid w:val="00743401"/>
    <w:rsid w:val="00743575"/>
    <w:rsid w:val="007436E3"/>
    <w:rsid w:val="007447FD"/>
    <w:rsid w:val="00744FB4"/>
    <w:rsid w:val="0074571D"/>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662"/>
    <w:rsid w:val="00754C7D"/>
    <w:rsid w:val="00754FAD"/>
    <w:rsid w:val="007551CF"/>
    <w:rsid w:val="00755B52"/>
    <w:rsid w:val="007562C0"/>
    <w:rsid w:val="007566DE"/>
    <w:rsid w:val="007572BA"/>
    <w:rsid w:val="0075785D"/>
    <w:rsid w:val="00757879"/>
    <w:rsid w:val="00757A03"/>
    <w:rsid w:val="00757A40"/>
    <w:rsid w:val="0076147E"/>
    <w:rsid w:val="007619D9"/>
    <w:rsid w:val="00761F3F"/>
    <w:rsid w:val="00762949"/>
    <w:rsid w:val="00762EAA"/>
    <w:rsid w:val="00763225"/>
    <w:rsid w:val="00763560"/>
    <w:rsid w:val="0076371C"/>
    <w:rsid w:val="00763B0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4A61"/>
    <w:rsid w:val="0077536A"/>
    <w:rsid w:val="00775ACF"/>
    <w:rsid w:val="00775ADA"/>
    <w:rsid w:val="00775D7D"/>
    <w:rsid w:val="00775EB3"/>
    <w:rsid w:val="00776C7D"/>
    <w:rsid w:val="00777D05"/>
    <w:rsid w:val="00777D4A"/>
    <w:rsid w:val="00777DD4"/>
    <w:rsid w:val="0078030F"/>
    <w:rsid w:val="00780586"/>
    <w:rsid w:val="00780777"/>
    <w:rsid w:val="00780E70"/>
    <w:rsid w:val="0078114A"/>
    <w:rsid w:val="00781881"/>
    <w:rsid w:val="00781E42"/>
    <w:rsid w:val="00782357"/>
    <w:rsid w:val="00782F27"/>
    <w:rsid w:val="0078362A"/>
    <w:rsid w:val="007840B4"/>
    <w:rsid w:val="007848EF"/>
    <w:rsid w:val="00784A81"/>
    <w:rsid w:val="00785CAF"/>
    <w:rsid w:val="0078605E"/>
    <w:rsid w:val="00786639"/>
    <w:rsid w:val="00786A61"/>
    <w:rsid w:val="00786B93"/>
    <w:rsid w:val="00787D85"/>
    <w:rsid w:val="007901E9"/>
    <w:rsid w:val="00790387"/>
    <w:rsid w:val="00790B99"/>
    <w:rsid w:val="00791B2B"/>
    <w:rsid w:val="00791B38"/>
    <w:rsid w:val="00792804"/>
    <w:rsid w:val="00792D95"/>
    <w:rsid w:val="00792F9C"/>
    <w:rsid w:val="00792FFD"/>
    <w:rsid w:val="007931BB"/>
    <w:rsid w:val="007931EC"/>
    <w:rsid w:val="00793658"/>
    <w:rsid w:val="007936CC"/>
    <w:rsid w:val="00793F3A"/>
    <w:rsid w:val="0079442D"/>
    <w:rsid w:val="007946EA"/>
    <w:rsid w:val="00794C71"/>
    <w:rsid w:val="00795103"/>
    <w:rsid w:val="00795977"/>
    <w:rsid w:val="00795D59"/>
    <w:rsid w:val="0079611E"/>
    <w:rsid w:val="00797183"/>
    <w:rsid w:val="00797D43"/>
    <w:rsid w:val="00797E59"/>
    <w:rsid w:val="00797F44"/>
    <w:rsid w:val="007A05D2"/>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6E5D"/>
    <w:rsid w:val="007A7124"/>
    <w:rsid w:val="007A7B72"/>
    <w:rsid w:val="007B095F"/>
    <w:rsid w:val="007B0F3F"/>
    <w:rsid w:val="007B1F17"/>
    <w:rsid w:val="007B21EF"/>
    <w:rsid w:val="007B2473"/>
    <w:rsid w:val="007B3FDD"/>
    <w:rsid w:val="007B40A8"/>
    <w:rsid w:val="007B4117"/>
    <w:rsid w:val="007B4BB0"/>
    <w:rsid w:val="007B5582"/>
    <w:rsid w:val="007B5D7D"/>
    <w:rsid w:val="007B5E60"/>
    <w:rsid w:val="007B66A5"/>
    <w:rsid w:val="007B7143"/>
    <w:rsid w:val="007B72FD"/>
    <w:rsid w:val="007B73A7"/>
    <w:rsid w:val="007B7E85"/>
    <w:rsid w:val="007C062B"/>
    <w:rsid w:val="007C1288"/>
    <w:rsid w:val="007C1957"/>
    <w:rsid w:val="007C1ABA"/>
    <w:rsid w:val="007C2C4E"/>
    <w:rsid w:val="007C2FDB"/>
    <w:rsid w:val="007C339E"/>
    <w:rsid w:val="007C3DE9"/>
    <w:rsid w:val="007C3E77"/>
    <w:rsid w:val="007C4280"/>
    <w:rsid w:val="007C43F6"/>
    <w:rsid w:val="007C499D"/>
    <w:rsid w:val="007C4A4C"/>
    <w:rsid w:val="007C4DB8"/>
    <w:rsid w:val="007C5434"/>
    <w:rsid w:val="007C56FF"/>
    <w:rsid w:val="007C5955"/>
    <w:rsid w:val="007C5BA2"/>
    <w:rsid w:val="007C681A"/>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0F98"/>
    <w:rsid w:val="007E1085"/>
    <w:rsid w:val="007E113C"/>
    <w:rsid w:val="007E17D4"/>
    <w:rsid w:val="007E187E"/>
    <w:rsid w:val="007E18F3"/>
    <w:rsid w:val="007E219E"/>
    <w:rsid w:val="007E2320"/>
    <w:rsid w:val="007E25B5"/>
    <w:rsid w:val="007E2AD6"/>
    <w:rsid w:val="007E2F80"/>
    <w:rsid w:val="007E3ECD"/>
    <w:rsid w:val="007E4788"/>
    <w:rsid w:val="007E49C0"/>
    <w:rsid w:val="007E4F3D"/>
    <w:rsid w:val="007E5C1D"/>
    <w:rsid w:val="007E5CD4"/>
    <w:rsid w:val="007E6F2D"/>
    <w:rsid w:val="007E6FB4"/>
    <w:rsid w:val="007E74F4"/>
    <w:rsid w:val="007E798D"/>
    <w:rsid w:val="007F0335"/>
    <w:rsid w:val="007F0480"/>
    <w:rsid w:val="007F0614"/>
    <w:rsid w:val="007F1572"/>
    <w:rsid w:val="007F1C79"/>
    <w:rsid w:val="007F2091"/>
    <w:rsid w:val="007F24A2"/>
    <w:rsid w:val="007F34CF"/>
    <w:rsid w:val="007F38C3"/>
    <w:rsid w:val="007F3AE8"/>
    <w:rsid w:val="007F3F31"/>
    <w:rsid w:val="007F4DD7"/>
    <w:rsid w:val="007F5123"/>
    <w:rsid w:val="007F51C8"/>
    <w:rsid w:val="007F5EDA"/>
    <w:rsid w:val="007F6230"/>
    <w:rsid w:val="007F69B0"/>
    <w:rsid w:val="007F6D8C"/>
    <w:rsid w:val="007F6FAC"/>
    <w:rsid w:val="00800938"/>
    <w:rsid w:val="0080133E"/>
    <w:rsid w:val="00802E49"/>
    <w:rsid w:val="00803164"/>
    <w:rsid w:val="0080564D"/>
    <w:rsid w:val="008059A0"/>
    <w:rsid w:val="00805CA7"/>
    <w:rsid w:val="008060C2"/>
    <w:rsid w:val="00806234"/>
    <w:rsid w:val="00806D86"/>
    <w:rsid w:val="00806E9C"/>
    <w:rsid w:val="0080758B"/>
    <w:rsid w:val="00810E48"/>
    <w:rsid w:val="00810F5D"/>
    <w:rsid w:val="008111A1"/>
    <w:rsid w:val="00811E3D"/>
    <w:rsid w:val="00812F75"/>
    <w:rsid w:val="008133D6"/>
    <w:rsid w:val="00813555"/>
    <w:rsid w:val="00813BBA"/>
    <w:rsid w:val="00813C17"/>
    <w:rsid w:val="0081404B"/>
    <w:rsid w:val="008145A7"/>
    <w:rsid w:val="008149FB"/>
    <w:rsid w:val="00814B0A"/>
    <w:rsid w:val="0081514D"/>
    <w:rsid w:val="008167DC"/>
    <w:rsid w:val="00816EB2"/>
    <w:rsid w:val="00816F08"/>
    <w:rsid w:val="00817795"/>
    <w:rsid w:val="00817C1F"/>
    <w:rsid w:val="00817D41"/>
    <w:rsid w:val="00820367"/>
    <w:rsid w:val="008207DF"/>
    <w:rsid w:val="0082244A"/>
    <w:rsid w:val="00822F4F"/>
    <w:rsid w:val="00823DBB"/>
    <w:rsid w:val="00824839"/>
    <w:rsid w:val="00825820"/>
    <w:rsid w:val="00825A15"/>
    <w:rsid w:val="00826133"/>
    <w:rsid w:val="00826197"/>
    <w:rsid w:val="008266D9"/>
    <w:rsid w:val="008268A5"/>
    <w:rsid w:val="00826A06"/>
    <w:rsid w:val="00830000"/>
    <w:rsid w:val="00830512"/>
    <w:rsid w:val="00830E32"/>
    <w:rsid w:val="00831268"/>
    <w:rsid w:val="008313BF"/>
    <w:rsid w:val="008313FC"/>
    <w:rsid w:val="008314E0"/>
    <w:rsid w:val="00831B8C"/>
    <w:rsid w:val="008322D8"/>
    <w:rsid w:val="00833766"/>
    <w:rsid w:val="00834FFC"/>
    <w:rsid w:val="0083569F"/>
    <w:rsid w:val="008356E0"/>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0D28"/>
    <w:rsid w:val="008518B3"/>
    <w:rsid w:val="00851A63"/>
    <w:rsid w:val="00851B03"/>
    <w:rsid w:val="00852215"/>
    <w:rsid w:val="0085265E"/>
    <w:rsid w:val="0085294B"/>
    <w:rsid w:val="00852E67"/>
    <w:rsid w:val="008537C0"/>
    <w:rsid w:val="00853B53"/>
    <w:rsid w:val="00853C42"/>
    <w:rsid w:val="0085484E"/>
    <w:rsid w:val="008548D1"/>
    <w:rsid w:val="00854947"/>
    <w:rsid w:val="00854B90"/>
    <w:rsid w:val="008557F2"/>
    <w:rsid w:val="0085627F"/>
    <w:rsid w:val="008568CE"/>
    <w:rsid w:val="008573DB"/>
    <w:rsid w:val="0085743E"/>
    <w:rsid w:val="00857AAF"/>
    <w:rsid w:val="00857B91"/>
    <w:rsid w:val="00860163"/>
    <w:rsid w:val="00861065"/>
    <w:rsid w:val="0086134F"/>
    <w:rsid w:val="0086259B"/>
    <w:rsid w:val="0086283D"/>
    <w:rsid w:val="008629FE"/>
    <w:rsid w:val="008633B4"/>
    <w:rsid w:val="00864E8A"/>
    <w:rsid w:val="008651F8"/>
    <w:rsid w:val="00866511"/>
    <w:rsid w:val="00866EFF"/>
    <w:rsid w:val="00870A4E"/>
    <w:rsid w:val="008710A8"/>
    <w:rsid w:val="0087114F"/>
    <w:rsid w:val="00871477"/>
    <w:rsid w:val="0087169F"/>
    <w:rsid w:val="008717C1"/>
    <w:rsid w:val="0087184C"/>
    <w:rsid w:val="00871F69"/>
    <w:rsid w:val="008742F9"/>
    <w:rsid w:val="00874EB3"/>
    <w:rsid w:val="00876CFA"/>
    <w:rsid w:val="00877834"/>
    <w:rsid w:val="00877A20"/>
    <w:rsid w:val="00880562"/>
    <w:rsid w:val="00880BF4"/>
    <w:rsid w:val="0088125C"/>
    <w:rsid w:val="0088130A"/>
    <w:rsid w:val="00881510"/>
    <w:rsid w:val="00881929"/>
    <w:rsid w:val="00881954"/>
    <w:rsid w:val="00881F8A"/>
    <w:rsid w:val="00882B89"/>
    <w:rsid w:val="00882D5D"/>
    <w:rsid w:val="00883094"/>
    <w:rsid w:val="00883222"/>
    <w:rsid w:val="00883D92"/>
    <w:rsid w:val="00884BC4"/>
    <w:rsid w:val="00885582"/>
    <w:rsid w:val="008858BE"/>
    <w:rsid w:val="00885BFD"/>
    <w:rsid w:val="00886225"/>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CE5"/>
    <w:rsid w:val="00893E54"/>
    <w:rsid w:val="008943A0"/>
    <w:rsid w:val="00894F9D"/>
    <w:rsid w:val="0089517D"/>
    <w:rsid w:val="008954E5"/>
    <w:rsid w:val="00895CB2"/>
    <w:rsid w:val="00896770"/>
    <w:rsid w:val="0089688B"/>
    <w:rsid w:val="00897B68"/>
    <w:rsid w:val="008A0A65"/>
    <w:rsid w:val="008A0D5D"/>
    <w:rsid w:val="008A127B"/>
    <w:rsid w:val="008A1C11"/>
    <w:rsid w:val="008A2111"/>
    <w:rsid w:val="008A264F"/>
    <w:rsid w:val="008A27E2"/>
    <w:rsid w:val="008A2A72"/>
    <w:rsid w:val="008A49AC"/>
    <w:rsid w:val="008A4F11"/>
    <w:rsid w:val="008A4F90"/>
    <w:rsid w:val="008A5D44"/>
    <w:rsid w:val="008B026C"/>
    <w:rsid w:val="008B02EE"/>
    <w:rsid w:val="008B0FEE"/>
    <w:rsid w:val="008B1025"/>
    <w:rsid w:val="008B11A7"/>
    <w:rsid w:val="008B12C8"/>
    <w:rsid w:val="008B14D4"/>
    <w:rsid w:val="008B2B76"/>
    <w:rsid w:val="008B37B9"/>
    <w:rsid w:val="008B41E8"/>
    <w:rsid w:val="008B5259"/>
    <w:rsid w:val="008B69C8"/>
    <w:rsid w:val="008B6B0A"/>
    <w:rsid w:val="008B71AC"/>
    <w:rsid w:val="008B7E57"/>
    <w:rsid w:val="008C07FB"/>
    <w:rsid w:val="008C2807"/>
    <w:rsid w:val="008C2AAF"/>
    <w:rsid w:val="008C2EF3"/>
    <w:rsid w:val="008C33A2"/>
    <w:rsid w:val="008C3722"/>
    <w:rsid w:val="008C3D59"/>
    <w:rsid w:val="008C3F9C"/>
    <w:rsid w:val="008C4388"/>
    <w:rsid w:val="008C438A"/>
    <w:rsid w:val="008C47A4"/>
    <w:rsid w:val="008C4839"/>
    <w:rsid w:val="008C5A1D"/>
    <w:rsid w:val="008C6154"/>
    <w:rsid w:val="008C7106"/>
    <w:rsid w:val="008C7280"/>
    <w:rsid w:val="008C72A3"/>
    <w:rsid w:val="008C7CB2"/>
    <w:rsid w:val="008C7F9C"/>
    <w:rsid w:val="008D025F"/>
    <w:rsid w:val="008D0E92"/>
    <w:rsid w:val="008D160F"/>
    <w:rsid w:val="008D1981"/>
    <w:rsid w:val="008D1F59"/>
    <w:rsid w:val="008D27F4"/>
    <w:rsid w:val="008D2A5D"/>
    <w:rsid w:val="008D359B"/>
    <w:rsid w:val="008D3A42"/>
    <w:rsid w:val="008D4706"/>
    <w:rsid w:val="008D5012"/>
    <w:rsid w:val="008D5273"/>
    <w:rsid w:val="008D630F"/>
    <w:rsid w:val="008D6CE4"/>
    <w:rsid w:val="008D7016"/>
    <w:rsid w:val="008D7468"/>
    <w:rsid w:val="008D7E40"/>
    <w:rsid w:val="008E0AFE"/>
    <w:rsid w:val="008E0FBC"/>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43D"/>
    <w:rsid w:val="008F0A1D"/>
    <w:rsid w:val="008F114C"/>
    <w:rsid w:val="008F14DA"/>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23"/>
    <w:rsid w:val="00901665"/>
    <w:rsid w:val="0090172F"/>
    <w:rsid w:val="009020E6"/>
    <w:rsid w:val="0090234F"/>
    <w:rsid w:val="00902821"/>
    <w:rsid w:val="00902AC1"/>
    <w:rsid w:val="009032DD"/>
    <w:rsid w:val="009041A9"/>
    <w:rsid w:val="00904BAA"/>
    <w:rsid w:val="00907E3D"/>
    <w:rsid w:val="00910163"/>
    <w:rsid w:val="00910224"/>
    <w:rsid w:val="00911197"/>
    <w:rsid w:val="009114E0"/>
    <w:rsid w:val="00911CD0"/>
    <w:rsid w:val="00912F89"/>
    <w:rsid w:val="00913444"/>
    <w:rsid w:val="0091395F"/>
    <w:rsid w:val="00914D86"/>
    <w:rsid w:val="0091606C"/>
    <w:rsid w:val="009162F9"/>
    <w:rsid w:val="0091689B"/>
    <w:rsid w:val="00916B92"/>
    <w:rsid w:val="009170E9"/>
    <w:rsid w:val="00917113"/>
    <w:rsid w:val="009174E2"/>
    <w:rsid w:val="009175AD"/>
    <w:rsid w:val="00917BD3"/>
    <w:rsid w:val="00920124"/>
    <w:rsid w:val="009211A5"/>
    <w:rsid w:val="009211AA"/>
    <w:rsid w:val="00922197"/>
    <w:rsid w:val="009221E5"/>
    <w:rsid w:val="0092224C"/>
    <w:rsid w:val="009223B6"/>
    <w:rsid w:val="00922F18"/>
    <w:rsid w:val="009236A6"/>
    <w:rsid w:val="00923B53"/>
    <w:rsid w:val="009244A1"/>
    <w:rsid w:val="00924C55"/>
    <w:rsid w:val="00925691"/>
    <w:rsid w:val="00925BED"/>
    <w:rsid w:val="00925C98"/>
    <w:rsid w:val="00925EC7"/>
    <w:rsid w:val="00926243"/>
    <w:rsid w:val="0092673D"/>
    <w:rsid w:val="00926A11"/>
    <w:rsid w:val="00926D40"/>
    <w:rsid w:val="00927318"/>
    <w:rsid w:val="00927678"/>
    <w:rsid w:val="00930D2B"/>
    <w:rsid w:val="00930D54"/>
    <w:rsid w:val="0093140C"/>
    <w:rsid w:val="00931FEF"/>
    <w:rsid w:val="0093210E"/>
    <w:rsid w:val="009321D6"/>
    <w:rsid w:val="0093222C"/>
    <w:rsid w:val="009329C2"/>
    <w:rsid w:val="00932FE0"/>
    <w:rsid w:val="00935652"/>
    <w:rsid w:val="00935C1E"/>
    <w:rsid w:val="0093671A"/>
    <w:rsid w:val="00937011"/>
    <w:rsid w:val="009372E1"/>
    <w:rsid w:val="00937A96"/>
    <w:rsid w:val="00937AE7"/>
    <w:rsid w:val="00937FA3"/>
    <w:rsid w:val="00940981"/>
    <w:rsid w:val="00941410"/>
    <w:rsid w:val="00941B8A"/>
    <w:rsid w:val="009437B2"/>
    <w:rsid w:val="009437CE"/>
    <w:rsid w:val="009438F0"/>
    <w:rsid w:val="00943DDC"/>
    <w:rsid w:val="009440E4"/>
    <w:rsid w:val="00944107"/>
    <w:rsid w:val="00944CB4"/>
    <w:rsid w:val="00945329"/>
    <w:rsid w:val="0094681A"/>
    <w:rsid w:val="00946B67"/>
    <w:rsid w:val="00946B9F"/>
    <w:rsid w:val="00947FB1"/>
    <w:rsid w:val="009500E4"/>
    <w:rsid w:val="0095083D"/>
    <w:rsid w:val="00950C50"/>
    <w:rsid w:val="009522C9"/>
    <w:rsid w:val="00952A03"/>
    <w:rsid w:val="00952CAA"/>
    <w:rsid w:val="00952D77"/>
    <w:rsid w:val="009535C7"/>
    <w:rsid w:val="00954AA7"/>
    <w:rsid w:val="00954DC1"/>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5815"/>
    <w:rsid w:val="00965CA7"/>
    <w:rsid w:val="00965F60"/>
    <w:rsid w:val="00966050"/>
    <w:rsid w:val="00966E3B"/>
    <w:rsid w:val="00967473"/>
    <w:rsid w:val="00967A36"/>
    <w:rsid w:val="00970AE5"/>
    <w:rsid w:val="00970CB4"/>
    <w:rsid w:val="00971139"/>
    <w:rsid w:val="00971240"/>
    <w:rsid w:val="009721FE"/>
    <w:rsid w:val="00973B34"/>
    <w:rsid w:val="009755FD"/>
    <w:rsid w:val="00976041"/>
    <w:rsid w:val="009764F1"/>
    <w:rsid w:val="00976625"/>
    <w:rsid w:val="009769F4"/>
    <w:rsid w:val="00977492"/>
    <w:rsid w:val="00977733"/>
    <w:rsid w:val="00977961"/>
    <w:rsid w:val="00977C21"/>
    <w:rsid w:val="00981696"/>
    <w:rsid w:val="009817B8"/>
    <w:rsid w:val="00981A56"/>
    <w:rsid w:val="009821C6"/>
    <w:rsid w:val="0098244A"/>
    <w:rsid w:val="009824ED"/>
    <w:rsid w:val="00982B4F"/>
    <w:rsid w:val="00982E68"/>
    <w:rsid w:val="00983416"/>
    <w:rsid w:val="00983B26"/>
    <w:rsid w:val="00983CBB"/>
    <w:rsid w:val="00984BA5"/>
    <w:rsid w:val="00984EF2"/>
    <w:rsid w:val="009855B6"/>
    <w:rsid w:val="0098583F"/>
    <w:rsid w:val="00985A23"/>
    <w:rsid w:val="00985BD8"/>
    <w:rsid w:val="0098612A"/>
    <w:rsid w:val="0098652C"/>
    <w:rsid w:val="0098658B"/>
    <w:rsid w:val="00986692"/>
    <w:rsid w:val="00986F42"/>
    <w:rsid w:val="009877D7"/>
    <w:rsid w:val="00990087"/>
    <w:rsid w:val="00991490"/>
    <w:rsid w:val="00991CB0"/>
    <w:rsid w:val="00992135"/>
    <w:rsid w:val="00992587"/>
    <w:rsid w:val="00992881"/>
    <w:rsid w:val="00992EA2"/>
    <w:rsid w:val="00993D9A"/>
    <w:rsid w:val="009940D0"/>
    <w:rsid w:val="009945D9"/>
    <w:rsid w:val="009948B9"/>
    <w:rsid w:val="00994CBE"/>
    <w:rsid w:val="00994DB7"/>
    <w:rsid w:val="0099548A"/>
    <w:rsid w:val="009955FC"/>
    <w:rsid w:val="009958ED"/>
    <w:rsid w:val="00995E4F"/>
    <w:rsid w:val="00996B78"/>
    <w:rsid w:val="0099752E"/>
    <w:rsid w:val="009A0735"/>
    <w:rsid w:val="009A099C"/>
    <w:rsid w:val="009A1694"/>
    <w:rsid w:val="009A1CCC"/>
    <w:rsid w:val="009A2BFA"/>
    <w:rsid w:val="009A3384"/>
    <w:rsid w:val="009A34D4"/>
    <w:rsid w:val="009A39E0"/>
    <w:rsid w:val="009A3EE7"/>
    <w:rsid w:val="009A5DBF"/>
    <w:rsid w:val="009A60AD"/>
    <w:rsid w:val="009A6DE5"/>
    <w:rsid w:val="009A6F88"/>
    <w:rsid w:val="009A7727"/>
    <w:rsid w:val="009B0770"/>
    <w:rsid w:val="009B0793"/>
    <w:rsid w:val="009B1DF6"/>
    <w:rsid w:val="009B3E7D"/>
    <w:rsid w:val="009B48E8"/>
    <w:rsid w:val="009B4962"/>
    <w:rsid w:val="009B579E"/>
    <w:rsid w:val="009B683B"/>
    <w:rsid w:val="009B6F8F"/>
    <w:rsid w:val="009B70FE"/>
    <w:rsid w:val="009B7ABA"/>
    <w:rsid w:val="009C003C"/>
    <w:rsid w:val="009C1C46"/>
    <w:rsid w:val="009C22CB"/>
    <w:rsid w:val="009C2722"/>
    <w:rsid w:val="009C2A02"/>
    <w:rsid w:val="009C33D5"/>
    <w:rsid w:val="009C4632"/>
    <w:rsid w:val="009C5401"/>
    <w:rsid w:val="009C558B"/>
    <w:rsid w:val="009C5B14"/>
    <w:rsid w:val="009C636E"/>
    <w:rsid w:val="009C6BFB"/>
    <w:rsid w:val="009C6E61"/>
    <w:rsid w:val="009C766C"/>
    <w:rsid w:val="009C7704"/>
    <w:rsid w:val="009C7853"/>
    <w:rsid w:val="009D1361"/>
    <w:rsid w:val="009D1F49"/>
    <w:rsid w:val="009D20E1"/>
    <w:rsid w:val="009D2199"/>
    <w:rsid w:val="009D2414"/>
    <w:rsid w:val="009D25D6"/>
    <w:rsid w:val="009D26A6"/>
    <w:rsid w:val="009D2CBC"/>
    <w:rsid w:val="009D2D56"/>
    <w:rsid w:val="009D3859"/>
    <w:rsid w:val="009D3D03"/>
    <w:rsid w:val="009D3FBD"/>
    <w:rsid w:val="009D4038"/>
    <w:rsid w:val="009D40D1"/>
    <w:rsid w:val="009D43C4"/>
    <w:rsid w:val="009D453D"/>
    <w:rsid w:val="009D5357"/>
    <w:rsid w:val="009D573A"/>
    <w:rsid w:val="009D6643"/>
    <w:rsid w:val="009D721F"/>
    <w:rsid w:val="009D72F4"/>
    <w:rsid w:val="009D76DD"/>
    <w:rsid w:val="009D782B"/>
    <w:rsid w:val="009E01C3"/>
    <w:rsid w:val="009E0A4A"/>
    <w:rsid w:val="009E0D43"/>
    <w:rsid w:val="009E0DF3"/>
    <w:rsid w:val="009E256B"/>
    <w:rsid w:val="009E2E4A"/>
    <w:rsid w:val="009E3277"/>
    <w:rsid w:val="009E33DA"/>
    <w:rsid w:val="009E370F"/>
    <w:rsid w:val="009E377C"/>
    <w:rsid w:val="009E3977"/>
    <w:rsid w:val="009E3FB7"/>
    <w:rsid w:val="009E3FBE"/>
    <w:rsid w:val="009E42FD"/>
    <w:rsid w:val="009E4B0C"/>
    <w:rsid w:val="009E5060"/>
    <w:rsid w:val="009E541A"/>
    <w:rsid w:val="009E57AB"/>
    <w:rsid w:val="009E59A5"/>
    <w:rsid w:val="009E5F09"/>
    <w:rsid w:val="009E6742"/>
    <w:rsid w:val="009E72EC"/>
    <w:rsid w:val="009F111C"/>
    <w:rsid w:val="009F126D"/>
    <w:rsid w:val="009F137A"/>
    <w:rsid w:val="009F1542"/>
    <w:rsid w:val="009F1757"/>
    <w:rsid w:val="009F1D06"/>
    <w:rsid w:val="009F2279"/>
    <w:rsid w:val="009F22FE"/>
    <w:rsid w:val="009F2F13"/>
    <w:rsid w:val="009F3A30"/>
    <w:rsid w:val="009F58E6"/>
    <w:rsid w:val="009F632A"/>
    <w:rsid w:val="009F67F3"/>
    <w:rsid w:val="009F7DC9"/>
    <w:rsid w:val="00A004C8"/>
    <w:rsid w:val="00A00D0A"/>
    <w:rsid w:val="00A017C5"/>
    <w:rsid w:val="00A01A2C"/>
    <w:rsid w:val="00A02040"/>
    <w:rsid w:val="00A023C4"/>
    <w:rsid w:val="00A038EE"/>
    <w:rsid w:val="00A03E1C"/>
    <w:rsid w:val="00A03F40"/>
    <w:rsid w:val="00A043EB"/>
    <w:rsid w:val="00A05313"/>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0D5"/>
    <w:rsid w:val="00A1577A"/>
    <w:rsid w:val="00A15C0C"/>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2C0"/>
    <w:rsid w:val="00A36390"/>
    <w:rsid w:val="00A36680"/>
    <w:rsid w:val="00A37872"/>
    <w:rsid w:val="00A409C2"/>
    <w:rsid w:val="00A41891"/>
    <w:rsid w:val="00A41D75"/>
    <w:rsid w:val="00A42635"/>
    <w:rsid w:val="00A42CF1"/>
    <w:rsid w:val="00A43234"/>
    <w:rsid w:val="00A4334B"/>
    <w:rsid w:val="00A43EB0"/>
    <w:rsid w:val="00A44EA4"/>
    <w:rsid w:val="00A44EBB"/>
    <w:rsid w:val="00A45606"/>
    <w:rsid w:val="00A4567A"/>
    <w:rsid w:val="00A45F0E"/>
    <w:rsid w:val="00A466FA"/>
    <w:rsid w:val="00A470C5"/>
    <w:rsid w:val="00A47592"/>
    <w:rsid w:val="00A4766B"/>
    <w:rsid w:val="00A5157B"/>
    <w:rsid w:val="00A51ACD"/>
    <w:rsid w:val="00A51DF8"/>
    <w:rsid w:val="00A522CC"/>
    <w:rsid w:val="00A5233D"/>
    <w:rsid w:val="00A52EA3"/>
    <w:rsid w:val="00A53B39"/>
    <w:rsid w:val="00A53ECF"/>
    <w:rsid w:val="00A5534B"/>
    <w:rsid w:val="00A554AE"/>
    <w:rsid w:val="00A554E5"/>
    <w:rsid w:val="00A55D23"/>
    <w:rsid w:val="00A5615D"/>
    <w:rsid w:val="00A562F6"/>
    <w:rsid w:val="00A56A25"/>
    <w:rsid w:val="00A5713A"/>
    <w:rsid w:val="00A57221"/>
    <w:rsid w:val="00A57C4B"/>
    <w:rsid w:val="00A60521"/>
    <w:rsid w:val="00A605DB"/>
    <w:rsid w:val="00A612CF"/>
    <w:rsid w:val="00A62348"/>
    <w:rsid w:val="00A63561"/>
    <w:rsid w:val="00A639A2"/>
    <w:rsid w:val="00A63C2C"/>
    <w:rsid w:val="00A64467"/>
    <w:rsid w:val="00A64483"/>
    <w:rsid w:val="00A6488F"/>
    <w:rsid w:val="00A649F9"/>
    <w:rsid w:val="00A660DC"/>
    <w:rsid w:val="00A66880"/>
    <w:rsid w:val="00A66CD1"/>
    <w:rsid w:val="00A66DEF"/>
    <w:rsid w:val="00A674A6"/>
    <w:rsid w:val="00A70BA5"/>
    <w:rsid w:val="00A70C7D"/>
    <w:rsid w:val="00A70DD4"/>
    <w:rsid w:val="00A712E0"/>
    <w:rsid w:val="00A71450"/>
    <w:rsid w:val="00A71922"/>
    <w:rsid w:val="00A71980"/>
    <w:rsid w:val="00A71DA1"/>
    <w:rsid w:val="00A72570"/>
    <w:rsid w:val="00A72A4A"/>
    <w:rsid w:val="00A73788"/>
    <w:rsid w:val="00A73941"/>
    <w:rsid w:val="00A74137"/>
    <w:rsid w:val="00A74441"/>
    <w:rsid w:val="00A74814"/>
    <w:rsid w:val="00A76048"/>
    <w:rsid w:val="00A7621C"/>
    <w:rsid w:val="00A76EA0"/>
    <w:rsid w:val="00A779DC"/>
    <w:rsid w:val="00A77AEB"/>
    <w:rsid w:val="00A801F8"/>
    <w:rsid w:val="00A813E1"/>
    <w:rsid w:val="00A8219D"/>
    <w:rsid w:val="00A821AE"/>
    <w:rsid w:val="00A823B4"/>
    <w:rsid w:val="00A82C6C"/>
    <w:rsid w:val="00A82D8B"/>
    <w:rsid w:val="00A83A1C"/>
    <w:rsid w:val="00A83FBF"/>
    <w:rsid w:val="00A84067"/>
    <w:rsid w:val="00A84BA2"/>
    <w:rsid w:val="00A84E0C"/>
    <w:rsid w:val="00A850EC"/>
    <w:rsid w:val="00A873BE"/>
    <w:rsid w:val="00A876BF"/>
    <w:rsid w:val="00A87B02"/>
    <w:rsid w:val="00A87DC5"/>
    <w:rsid w:val="00A87E15"/>
    <w:rsid w:val="00A905C6"/>
    <w:rsid w:val="00A906A8"/>
    <w:rsid w:val="00A90942"/>
    <w:rsid w:val="00A90FBD"/>
    <w:rsid w:val="00A91E77"/>
    <w:rsid w:val="00A92135"/>
    <w:rsid w:val="00A92563"/>
    <w:rsid w:val="00A92767"/>
    <w:rsid w:val="00A93DE2"/>
    <w:rsid w:val="00A940AE"/>
    <w:rsid w:val="00A946F9"/>
    <w:rsid w:val="00A94885"/>
    <w:rsid w:val="00A95662"/>
    <w:rsid w:val="00A958AE"/>
    <w:rsid w:val="00A95D82"/>
    <w:rsid w:val="00A97254"/>
    <w:rsid w:val="00A9733A"/>
    <w:rsid w:val="00A97868"/>
    <w:rsid w:val="00A97C8C"/>
    <w:rsid w:val="00AA137B"/>
    <w:rsid w:val="00AA1FF8"/>
    <w:rsid w:val="00AA2168"/>
    <w:rsid w:val="00AA2243"/>
    <w:rsid w:val="00AA306A"/>
    <w:rsid w:val="00AA3220"/>
    <w:rsid w:val="00AA369B"/>
    <w:rsid w:val="00AA488E"/>
    <w:rsid w:val="00AA516A"/>
    <w:rsid w:val="00AA621A"/>
    <w:rsid w:val="00AA73AF"/>
    <w:rsid w:val="00AA772A"/>
    <w:rsid w:val="00AA79AD"/>
    <w:rsid w:val="00AB0131"/>
    <w:rsid w:val="00AB0FF0"/>
    <w:rsid w:val="00AB1656"/>
    <w:rsid w:val="00AB22EC"/>
    <w:rsid w:val="00AB24DE"/>
    <w:rsid w:val="00AB2E3B"/>
    <w:rsid w:val="00AB2E6C"/>
    <w:rsid w:val="00AB4B33"/>
    <w:rsid w:val="00AB5412"/>
    <w:rsid w:val="00AB55BF"/>
    <w:rsid w:val="00AB5E6B"/>
    <w:rsid w:val="00AB73FC"/>
    <w:rsid w:val="00AB7512"/>
    <w:rsid w:val="00AB7F86"/>
    <w:rsid w:val="00AC0BB9"/>
    <w:rsid w:val="00AC1C6A"/>
    <w:rsid w:val="00AC21C4"/>
    <w:rsid w:val="00AC2A14"/>
    <w:rsid w:val="00AC43B3"/>
    <w:rsid w:val="00AC45AE"/>
    <w:rsid w:val="00AC542A"/>
    <w:rsid w:val="00AC556D"/>
    <w:rsid w:val="00AC5C2F"/>
    <w:rsid w:val="00AC5C50"/>
    <w:rsid w:val="00AC6FBF"/>
    <w:rsid w:val="00AC7205"/>
    <w:rsid w:val="00AC747B"/>
    <w:rsid w:val="00AC7702"/>
    <w:rsid w:val="00AD1A7B"/>
    <w:rsid w:val="00AD1B3A"/>
    <w:rsid w:val="00AD23F9"/>
    <w:rsid w:val="00AD24AF"/>
    <w:rsid w:val="00AD3345"/>
    <w:rsid w:val="00AD33AF"/>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A5A"/>
    <w:rsid w:val="00AE5EDF"/>
    <w:rsid w:val="00AE610B"/>
    <w:rsid w:val="00AE6ED4"/>
    <w:rsid w:val="00AE72EC"/>
    <w:rsid w:val="00AF12D7"/>
    <w:rsid w:val="00AF1664"/>
    <w:rsid w:val="00AF1C68"/>
    <w:rsid w:val="00AF1C82"/>
    <w:rsid w:val="00AF204C"/>
    <w:rsid w:val="00AF2313"/>
    <w:rsid w:val="00AF23FD"/>
    <w:rsid w:val="00AF2B67"/>
    <w:rsid w:val="00AF2DD5"/>
    <w:rsid w:val="00AF3ABC"/>
    <w:rsid w:val="00AF3C60"/>
    <w:rsid w:val="00AF3E9C"/>
    <w:rsid w:val="00AF4437"/>
    <w:rsid w:val="00AF491A"/>
    <w:rsid w:val="00AF546B"/>
    <w:rsid w:val="00AF56BF"/>
    <w:rsid w:val="00AF5A30"/>
    <w:rsid w:val="00AF5D1C"/>
    <w:rsid w:val="00AF7413"/>
    <w:rsid w:val="00AF75FC"/>
    <w:rsid w:val="00B000A9"/>
    <w:rsid w:val="00B000B3"/>
    <w:rsid w:val="00B005EF"/>
    <w:rsid w:val="00B00730"/>
    <w:rsid w:val="00B011B8"/>
    <w:rsid w:val="00B01838"/>
    <w:rsid w:val="00B0192D"/>
    <w:rsid w:val="00B01937"/>
    <w:rsid w:val="00B01D7A"/>
    <w:rsid w:val="00B02089"/>
    <w:rsid w:val="00B02853"/>
    <w:rsid w:val="00B0351C"/>
    <w:rsid w:val="00B04EB1"/>
    <w:rsid w:val="00B057DD"/>
    <w:rsid w:val="00B05864"/>
    <w:rsid w:val="00B05B33"/>
    <w:rsid w:val="00B05FA2"/>
    <w:rsid w:val="00B06B42"/>
    <w:rsid w:val="00B06F80"/>
    <w:rsid w:val="00B077FB"/>
    <w:rsid w:val="00B100D4"/>
    <w:rsid w:val="00B102B1"/>
    <w:rsid w:val="00B10866"/>
    <w:rsid w:val="00B1131F"/>
    <w:rsid w:val="00B11B2A"/>
    <w:rsid w:val="00B11D14"/>
    <w:rsid w:val="00B11DA0"/>
    <w:rsid w:val="00B11DBD"/>
    <w:rsid w:val="00B12031"/>
    <w:rsid w:val="00B12A3D"/>
    <w:rsid w:val="00B12F45"/>
    <w:rsid w:val="00B13B12"/>
    <w:rsid w:val="00B13E72"/>
    <w:rsid w:val="00B14AAD"/>
    <w:rsid w:val="00B14BE5"/>
    <w:rsid w:val="00B15508"/>
    <w:rsid w:val="00B15838"/>
    <w:rsid w:val="00B16252"/>
    <w:rsid w:val="00B162A8"/>
    <w:rsid w:val="00B164D4"/>
    <w:rsid w:val="00B16F49"/>
    <w:rsid w:val="00B1776D"/>
    <w:rsid w:val="00B17799"/>
    <w:rsid w:val="00B178B5"/>
    <w:rsid w:val="00B201EB"/>
    <w:rsid w:val="00B203DB"/>
    <w:rsid w:val="00B204CC"/>
    <w:rsid w:val="00B20F4B"/>
    <w:rsid w:val="00B213AD"/>
    <w:rsid w:val="00B218E2"/>
    <w:rsid w:val="00B21E89"/>
    <w:rsid w:val="00B22C63"/>
    <w:rsid w:val="00B24219"/>
    <w:rsid w:val="00B249E6"/>
    <w:rsid w:val="00B24B37"/>
    <w:rsid w:val="00B24E8C"/>
    <w:rsid w:val="00B25833"/>
    <w:rsid w:val="00B25D4D"/>
    <w:rsid w:val="00B25D79"/>
    <w:rsid w:val="00B25ED7"/>
    <w:rsid w:val="00B261A2"/>
    <w:rsid w:val="00B266B5"/>
    <w:rsid w:val="00B276E9"/>
    <w:rsid w:val="00B278F1"/>
    <w:rsid w:val="00B2794C"/>
    <w:rsid w:val="00B27C54"/>
    <w:rsid w:val="00B27EDE"/>
    <w:rsid w:val="00B303AF"/>
    <w:rsid w:val="00B308FC"/>
    <w:rsid w:val="00B30D82"/>
    <w:rsid w:val="00B31403"/>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274B"/>
    <w:rsid w:val="00B42E36"/>
    <w:rsid w:val="00B43149"/>
    <w:rsid w:val="00B43718"/>
    <w:rsid w:val="00B4383F"/>
    <w:rsid w:val="00B44653"/>
    <w:rsid w:val="00B462FF"/>
    <w:rsid w:val="00B46885"/>
    <w:rsid w:val="00B471B7"/>
    <w:rsid w:val="00B47CFF"/>
    <w:rsid w:val="00B501E9"/>
    <w:rsid w:val="00B50F25"/>
    <w:rsid w:val="00B51340"/>
    <w:rsid w:val="00B515C6"/>
    <w:rsid w:val="00B51A42"/>
    <w:rsid w:val="00B5217A"/>
    <w:rsid w:val="00B52872"/>
    <w:rsid w:val="00B53257"/>
    <w:rsid w:val="00B537E5"/>
    <w:rsid w:val="00B54718"/>
    <w:rsid w:val="00B55863"/>
    <w:rsid w:val="00B55FFB"/>
    <w:rsid w:val="00B57192"/>
    <w:rsid w:val="00B57E20"/>
    <w:rsid w:val="00B60930"/>
    <w:rsid w:val="00B60E32"/>
    <w:rsid w:val="00B6160A"/>
    <w:rsid w:val="00B6165A"/>
    <w:rsid w:val="00B6185F"/>
    <w:rsid w:val="00B61945"/>
    <w:rsid w:val="00B6212D"/>
    <w:rsid w:val="00B63A40"/>
    <w:rsid w:val="00B64278"/>
    <w:rsid w:val="00B6437B"/>
    <w:rsid w:val="00B64E32"/>
    <w:rsid w:val="00B65E79"/>
    <w:rsid w:val="00B6632E"/>
    <w:rsid w:val="00B66AA2"/>
    <w:rsid w:val="00B66AC8"/>
    <w:rsid w:val="00B679FE"/>
    <w:rsid w:val="00B67D38"/>
    <w:rsid w:val="00B70AAE"/>
    <w:rsid w:val="00B7146A"/>
    <w:rsid w:val="00B71689"/>
    <w:rsid w:val="00B71713"/>
    <w:rsid w:val="00B71A24"/>
    <w:rsid w:val="00B71C74"/>
    <w:rsid w:val="00B72A3F"/>
    <w:rsid w:val="00B73351"/>
    <w:rsid w:val="00B733C4"/>
    <w:rsid w:val="00B734E6"/>
    <w:rsid w:val="00B762A6"/>
    <w:rsid w:val="00B7653D"/>
    <w:rsid w:val="00B80637"/>
    <w:rsid w:val="00B80F58"/>
    <w:rsid w:val="00B812B5"/>
    <w:rsid w:val="00B81CE4"/>
    <w:rsid w:val="00B81F4F"/>
    <w:rsid w:val="00B826C4"/>
    <w:rsid w:val="00B827AB"/>
    <w:rsid w:val="00B828BD"/>
    <w:rsid w:val="00B845C6"/>
    <w:rsid w:val="00B84B39"/>
    <w:rsid w:val="00B84F1A"/>
    <w:rsid w:val="00B852C6"/>
    <w:rsid w:val="00B85A39"/>
    <w:rsid w:val="00B85EB3"/>
    <w:rsid w:val="00B85FE4"/>
    <w:rsid w:val="00B8659B"/>
    <w:rsid w:val="00B868EF"/>
    <w:rsid w:val="00B86E58"/>
    <w:rsid w:val="00B87279"/>
    <w:rsid w:val="00B87A0D"/>
    <w:rsid w:val="00B9052E"/>
    <w:rsid w:val="00B90D9D"/>
    <w:rsid w:val="00B91749"/>
    <w:rsid w:val="00B91BF2"/>
    <w:rsid w:val="00B91CD9"/>
    <w:rsid w:val="00B93554"/>
    <w:rsid w:val="00B936F6"/>
    <w:rsid w:val="00B93A58"/>
    <w:rsid w:val="00B9408D"/>
    <w:rsid w:val="00B94A7F"/>
    <w:rsid w:val="00B95198"/>
    <w:rsid w:val="00B9580E"/>
    <w:rsid w:val="00B95BE0"/>
    <w:rsid w:val="00B95BFD"/>
    <w:rsid w:val="00B95CC8"/>
    <w:rsid w:val="00B95E55"/>
    <w:rsid w:val="00B961EA"/>
    <w:rsid w:val="00B9629A"/>
    <w:rsid w:val="00B9676A"/>
    <w:rsid w:val="00B968F6"/>
    <w:rsid w:val="00B96AC0"/>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DD5"/>
    <w:rsid w:val="00BA409B"/>
    <w:rsid w:val="00BA421D"/>
    <w:rsid w:val="00BA4416"/>
    <w:rsid w:val="00BA4D6F"/>
    <w:rsid w:val="00BA4EB9"/>
    <w:rsid w:val="00BA5990"/>
    <w:rsid w:val="00BA5CD6"/>
    <w:rsid w:val="00BA6694"/>
    <w:rsid w:val="00BA6F60"/>
    <w:rsid w:val="00BA708F"/>
    <w:rsid w:val="00BA7C0D"/>
    <w:rsid w:val="00BA7E90"/>
    <w:rsid w:val="00BB0CBF"/>
    <w:rsid w:val="00BB0E73"/>
    <w:rsid w:val="00BB12C7"/>
    <w:rsid w:val="00BB1471"/>
    <w:rsid w:val="00BB1973"/>
    <w:rsid w:val="00BB1F61"/>
    <w:rsid w:val="00BB2FA0"/>
    <w:rsid w:val="00BB308B"/>
    <w:rsid w:val="00BB30DD"/>
    <w:rsid w:val="00BB395E"/>
    <w:rsid w:val="00BB3D89"/>
    <w:rsid w:val="00BB44D0"/>
    <w:rsid w:val="00BB500C"/>
    <w:rsid w:val="00BB5110"/>
    <w:rsid w:val="00BB59A7"/>
    <w:rsid w:val="00BB60C7"/>
    <w:rsid w:val="00BB6F8D"/>
    <w:rsid w:val="00BB70A5"/>
    <w:rsid w:val="00BB7E22"/>
    <w:rsid w:val="00BC0045"/>
    <w:rsid w:val="00BC0932"/>
    <w:rsid w:val="00BC0C7A"/>
    <w:rsid w:val="00BC109E"/>
    <w:rsid w:val="00BC147B"/>
    <w:rsid w:val="00BC14EB"/>
    <w:rsid w:val="00BC3468"/>
    <w:rsid w:val="00BC3624"/>
    <w:rsid w:val="00BC3677"/>
    <w:rsid w:val="00BC3CD0"/>
    <w:rsid w:val="00BC443A"/>
    <w:rsid w:val="00BC4F36"/>
    <w:rsid w:val="00BC5155"/>
    <w:rsid w:val="00BC5951"/>
    <w:rsid w:val="00BC5A79"/>
    <w:rsid w:val="00BC5CE1"/>
    <w:rsid w:val="00BC5CF5"/>
    <w:rsid w:val="00BC6373"/>
    <w:rsid w:val="00BC6872"/>
    <w:rsid w:val="00BC6A85"/>
    <w:rsid w:val="00BC74D3"/>
    <w:rsid w:val="00BC75B9"/>
    <w:rsid w:val="00BD00A8"/>
    <w:rsid w:val="00BD0B6D"/>
    <w:rsid w:val="00BD0E82"/>
    <w:rsid w:val="00BD1CDB"/>
    <w:rsid w:val="00BD2036"/>
    <w:rsid w:val="00BD220E"/>
    <w:rsid w:val="00BD2AF5"/>
    <w:rsid w:val="00BD32A6"/>
    <w:rsid w:val="00BD357C"/>
    <w:rsid w:val="00BD3591"/>
    <w:rsid w:val="00BD41A2"/>
    <w:rsid w:val="00BD4689"/>
    <w:rsid w:val="00BD50DD"/>
    <w:rsid w:val="00BD5730"/>
    <w:rsid w:val="00BD5CB8"/>
    <w:rsid w:val="00BD5DB9"/>
    <w:rsid w:val="00BD5DF9"/>
    <w:rsid w:val="00BD6F2C"/>
    <w:rsid w:val="00BD7401"/>
    <w:rsid w:val="00BE0DEA"/>
    <w:rsid w:val="00BE14D8"/>
    <w:rsid w:val="00BE1936"/>
    <w:rsid w:val="00BE19A9"/>
    <w:rsid w:val="00BE3F32"/>
    <w:rsid w:val="00BE4F90"/>
    <w:rsid w:val="00BE5461"/>
    <w:rsid w:val="00BE5D8F"/>
    <w:rsid w:val="00BE613C"/>
    <w:rsid w:val="00BE61F0"/>
    <w:rsid w:val="00BE6650"/>
    <w:rsid w:val="00BE705C"/>
    <w:rsid w:val="00BE7D5A"/>
    <w:rsid w:val="00BF0B07"/>
    <w:rsid w:val="00BF0CF8"/>
    <w:rsid w:val="00BF1A70"/>
    <w:rsid w:val="00BF24C1"/>
    <w:rsid w:val="00BF258B"/>
    <w:rsid w:val="00BF267F"/>
    <w:rsid w:val="00BF29C4"/>
    <w:rsid w:val="00BF30EE"/>
    <w:rsid w:val="00BF333A"/>
    <w:rsid w:val="00BF33D0"/>
    <w:rsid w:val="00BF34E1"/>
    <w:rsid w:val="00BF387A"/>
    <w:rsid w:val="00BF3D95"/>
    <w:rsid w:val="00BF43D0"/>
    <w:rsid w:val="00BF4A27"/>
    <w:rsid w:val="00BF50B1"/>
    <w:rsid w:val="00BF57DF"/>
    <w:rsid w:val="00BF6B61"/>
    <w:rsid w:val="00BF7BCA"/>
    <w:rsid w:val="00C007A5"/>
    <w:rsid w:val="00C00965"/>
    <w:rsid w:val="00C00D47"/>
    <w:rsid w:val="00C01266"/>
    <w:rsid w:val="00C013C7"/>
    <w:rsid w:val="00C0169E"/>
    <w:rsid w:val="00C019B8"/>
    <w:rsid w:val="00C01D5D"/>
    <w:rsid w:val="00C02092"/>
    <w:rsid w:val="00C026BC"/>
    <w:rsid w:val="00C02E9E"/>
    <w:rsid w:val="00C02F65"/>
    <w:rsid w:val="00C03525"/>
    <w:rsid w:val="00C03C7E"/>
    <w:rsid w:val="00C049DD"/>
    <w:rsid w:val="00C0569D"/>
    <w:rsid w:val="00C05AFA"/>
    <w:rsid w:val="00C061C4"/>
    <w:rsid w:val="00C06BFD"/>
    <w:rsid w:val="00C06D6D"/>
    <w:rsid w:val="00C071CB"/>
    <w:rsid w:val="00C07BE0"/>
    <w:rsid w:val="00C07F85"/>
    <w:rsid w:val="00C1003B"/>
    <w:rsid w:val="00C10322"/>
    <w:rsid w:val="00C10327"/>
    <w:rsid w:val="00C108BB"/>
    <w:rsid w:val="00C10922"/>
    <w:rsid w:val="00C10FC5"/>
    <w:rsid w:val="00C1118F"/>
    <w:rsid w:val="00C12351"/>
    <w:rsid w:val="00C12540"/>
    <w:rsid w:val="00C1268B"/>
    <w:rsid w:val="00C12AA3"/>
    <w:rsid w:val="00C13655"/>
    <w:rsid w:val="00C1374D"/>
    <w:rsid w:val="00C1391C"/>
    <w:rsid w:val="00C14A64"/>
    <w:rsid w:val="00C14E6C"/>
    <w:rsid w:val="00C1556F"/>
    <w:rsid w:val="00C158A8"/>
    <w:rsid w:val="00C16912"/>
    <w:rsid w:val="00C178F9"/>
    <w:rsid w:val="00C20676"/>
    <w:rsid w:val="00C209A1"/>
    <w:rsid w:val="00C20D59"/>
    <w:rsid w:val="00C2105F"/>
    <w:rsid w:val="00C21E6A"/>
    <w:rsid w:val="00C21EB7"/>
    <w:rsid w:val="00C22629"/>
    <w:rsid w:val="00C25595"/>
    <w:rsid w:val="00C265AC"/>
    <w:rsid w:val="00C270B0"/>
    <w:rsid w:val="00C30471"/>
    <w:rsid w:val="00C30490"/>
    <w:rsid w:val="00C307F0"/>
    <w:rsid w:val="00C308E6"/>
    <w:rsid w:val="00C30A19"/>
    <w:rsid w:val="00C310F5"/>
    <w:rsid w:val="00C31C2A"/>
    <w:rsid w:val="00C32648"/>
    <w:rsid w:val="00C32AAE"/>
    <w:rsid w:val="00C32AFF"/>
    <w:rsid w:val="00C32CED"/>
    <w:rsid w:val="00C33EE8"/>
    <w:rsid w:val="00C3451A"/>
    <w:rsid w:val="00C3557B"/>
    <w:rsid w:val="00C3658D"/>
    <w:rsid w:val="00C37BB0"/>
    <w:rsid w:val="00C40DD5"/>
    <w:rsid w:val="00C40E65"/>
    <w:rsid w:val="00C4174A"/>
    <w:rsid w:val="00C423AC"/>
    <w:rsid w:val="00C426B2"/>
    <w:rsid w:val="00C42C2D"/>
    <w:rsid w:val="00C43B7B"/>
    <w:rsid w:val="00C44011"/>
    <w:rsid w:val="00C4436D"/>
    <w:rsid w:val="00C45312"/>
    <w:rsid w:val="00C4549B"/>
    <w:rsid w:val="00C466A5"/>
    <w:rsid w:val="00C46A38"/>
    <w:rsid w:val="00C47610"/>
    <w:rsid w:val="00C50D8B"/>
    <w:rsid w:val="00C51263"/>
    <w:rsid w:val="00C5137F"/>
    <w:rsid w:val="00C51582"/>
    <w:rsid w:val="00C52629"/>
    <w:rsid w:val="00C5270A"/>
    <w:rsid w:val="00C52A52"/>
    <w:rsid w:val="00C52BE1"/>
    <w:rsid w:val="00C530DD"/>
    <w:rsid w:val="00C5318A"/>
    <w:rsid w:val="00C535C6"/>
    <w:rsid w:val="00C54206"/>
    <w:rsid w:val="00C5487E"/>
    <w:rsid w:val="00C56546"/>
    <w:rsid w:val="00C56CBD"/>
    <w:rsid w:val="00C570A6"/>
    <w:rsid w:val="00C57146"/>
    <w:rsid w:val="00C578A0"/>
    <w:rsid w:val="00C61E85"/>
    <w:rsid w:val="00C62001"/>
    <w:rsid w:val="00C6201B"/>
    <w:rsid w:val="00C620E8"/>
    <w:rsid w:val="00C623B8"/>
    <w:rsid w:val="00C625C2"/>
    <w:rsid w:val="00C62BB9"/>
    <w:rsid w:val="00C63820"/>
    <w:rsid w:val="00C644B5"/>
    <w:rsid w:val="00C645C4"/>
    <w:rsid w:val="00C64B04"/>
    <w:rsid w:val="00C64B39"/>
    <w:rsid w:val="00C656AB"/>
    <w:rsid w:val="00C656F3"/>
    <w:rsid w:val="00C66487"/>
    <w:rsid w:val="00C67921"/>
    <w:rsid w:val="00C70663"/>
    <w:rsid w:val="00C7068E"/>
    <w:rsid w:val="00C706AD"/>
    <w:rsid w:val="00C71321"/>
    <w:rsid w:val="00C716D8"/>
    <w:rsid w:val="00C72CE1"/>
    <w:rsid w:val="00C73079"/>
    <w:rsid w:val="00C74328"/>
    <w:rsid w:val="00C74987"/>
    <w:rsid w:val="00C751D2"/>
    <w:rsid w:val="00C758C6"/>
    <w:rsid w:val="00C7697D"/>
    <w:rsid w:val="00C776E2"/>
    <w:rsid w:val="00C77F5E"/>
    <w:rsid w:val="00C8111A"/>
    <w:rsid w:val="00C81AFA"/>
    <w:rsid w:val="00C83560"/>
    <w:rsid w:val="00C83945"/>
    <w:rsid w:val="00C840AA"/>
    <w:rsid w:val="00C84118"/>
    <w:rsid w:val="00C843FC"/>
    <w:rsid w:val="00C84D0A"/>
    <w:rsid w:val="00C85F55"/>
    <w:rsid w:val="00C864ED"/>
    <w:rsid w:val="00C8684A"/>
    <w:rsid w:val="00C868E2"/>
    <w:rsid w:val="00C87B9F"/>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46A0"/>
    <w:rsid w:val="00C948B6"/>
    <w:rsid w:val="00C948FE"/>
    <w:rsid w:val="00C95E01"/>
    <w:rsid w:val="00C9653E"/>
    <w:rsid w:val="00C96544"/>
    <w:rsid w:val="00C96C23"/>
    <w:rsid w:val="00C96E92"/>
    <w:rsid w:val="00C9701D"/>
    <w:rsid w:val="00CA00A6"/>
    <w:rsid w:val="00CA1055"/>
    <w:rsid w:val="00CA1163"/>
    <w:rsid w:val="00CA195F"/>
    <w:rsid w:val="00CA24AE"/>
    <w:rsid w:val="00CA2C3D"/>
    <w:rsid w:val="00CA2DBF"/>
    <w:rsid w:val="00CA4646"/>
    <w:rsid w:val="00CA49E5"/>
    <w:rsid w:val="00CA4AD9"/>
    <w:rsid w:val="00CA4E8F"/>
    <w:rsid w:val="00CA55E5"/>
    <w:rsid w:val="00CA5923"/>
    <w:rsid w:val="00CA5D50"/>
    <w:rsid w:val="00CA5D9B"/>
    <w:rsid w:val="00CA70C4"/>
    <w:rsid w:val="00CA756E"/>
    <w:rsid w:val="00CA7777"/>
    <w:rsid w:val="00CB17C9"/>
    <w:rsid w:val="00CB1FBB"/>
    <w:rsid w:val="00CB2021"/>
    <w:rsid w:val="00CB2539"/>
    <w:rsid w:val="00CB265B"/>
    <w:rsid w:val="00CB32F5"/>
    <w:rsid w:val="00CB414D"/>
    <w:rsid w:val="00CB6326"/>
    <w:rsid w:val="00CB7359"/>
    <w:rsid w:val="00CB7898"/>
    <w:rsid w:val="00CC001F"/>
    <w:rsid w:val="00CC0FB9"/>
    <w:rsid w:val="00CC1631"/>
    <w:rsid w:val="00CC2137"/>
    <w:rsid w:val="00CC2167"/>
    <w:rsid w:val="00CC2B6B"/>
    <w:rsid w:val="00CC30C3"/>
    <w:rsid w:val="00CC3984"/>
    <w:rsid w:val="00CC4291"/>
    <w:rsid w:val="00CC431C"/>
    <w:rsid w:val="00CC44E2"/>
    <w:rsid w:val="00CC49E2"/>
    <w:rsid w:val="00CC4F0D"/>
    <w:rsid w:val="00CC50E5"/>
    <w:rsid w:val="00CC516C"/>
    <w:rsid w:val="00CC5370"/>
    <w:rsid w:val="00CC538F"/>
    <w:rsid w:val="00CC5404"/>
    <w:rsid w:val="00CC5672"/>
    <w:rsid w:val="00CC61BF"/>
    <w:rsid w:val="00CC74B8"/>
    <w:rsid w:val="00CC7534"/>
    <w:rsid w:val="00CC753B"/>
    <w:rsid w:val="00CC7766"/>
    <w:rsid w:val="00CC7897"/>
    <w:rsid w:val="00CD0755"/>
    <w:rsid w:val="00CD0A08"/>
    <w:rsid w:val="00CD1112"/>
    <w:rsid w:val="00CD1735"/>
    <w:rsid w:val="00CD1925"/>
    <w:rsid w:val="00CD1F06"/>
    <w:rsid w:val="00CD2C69"/>
    <w:rsid w:val="00CD350F"/>
    <w:rsid w:val="00CD3F47"/>
    <w:rsid w:val="00CD4D38"/>
    <w:rsid w:val="00CD4E70"/>
    <w:rsid w:val="00CD54C7"/>
    <w:rsid w:val="00CD54E0"/>
    <w:rsid w:val="00CD6A09"/>
    <w:rsid w:val="00CD7A8F"/>
    <w:rsid w:val="00CD7D06"/>
    <w:rsid w:val="00CE041C"/>
    <w:rsid w:val="00CE06B5"/>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4AF"/>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563"/>
    <w:rsid w:val="00D04A6F"/>
    <w:rsid w:val="00D0533E"/>
    <w:rsid w:val="00D05CD1"/>
    <w:rsid w:val="00D061EB"/>
    <w:rsid w:val="00D06F83"/>
    <w:rsid w:val="00D078BA"/>
    <w:rsid w:val="00D07A34"/>
    <w:rsid w:val="00D07BB7"/>
    <w:rsid w:val="00D07BE1"/>
    <w:rsid w:val="00D07F12"/>
    <w:rsid w:val="00D108C1"/>
    <w:rsid w:val="00D11CA9"/>
    <w:rsid w:val="00D1215E"/>
    <w:rsid w:val="00D12237"/>
    <w:rsid w:val="00D12390"/>
    <w:rsid w:val="00D13B6E"/>
    <w:rsid w:val="00D13E30"/>
    <w:rsid w:val="00D14315"/>
    <w:rsid w:val="00D1437A"/>
    <w:rsid w:val="00D148D1"/>
    <w:rsid w:val="00D14BBF"/>
    <w:rsid w:val="00D14C56"/>
    <w:rsid w:val="00D14D5E"/>
    <w:rsid w:val="00D15267"/>
    <w:rsid w:val="00D1787C"/>
    <w:rsid w:val="00D17B8E"/>
    <w:rsid w:val="00D17D1E"/>
    <w:rsid w:val="00D2142A"/>
    <w:rsid w:val="00D22C82"/>
    <w:rsid w:val="00D23163"/>
    <w:rsid w:val="00D23C3A"/>
    <w:rsid w:val="00D23C7C"/>
    <w:rsid w:val="00D24BAF"/>
    <w:rsid w:val="00D250AF"/>
    <w:rsid w:val="00D25136"/>
    <w:rsid w:val="00D252AB"/>
    <w:rsid w:val="00D256D6"/>
    <w:rsid w:val="00D25BD4"/>
    <w:rsid w:val="00D25F95"/>
    <w:rsid w:val="00D26F4F"/>
    <w:rsid w:val="00D276B3"/>
    <w:rsid w:val="00D27744"/>
    <w:rsid w:val="00D30C10"/>
    <w:rsid w:val="00D31618"/>
    <w:rsid w:val="00D31B6D"/>
    <w:rsid w:val="00D31BBB"/>
    <w:rsid w:val="00D31CEB"/>
    <w:rsid w:val="00D32ED5"/>
    <w:rsid w:val="00D3337A"/>
    <w:rsid w:val="00D3357D"/>
    <w:rsid w:val="00D33675"/>
    <w:rsid w:val="00D33763"/>
    <w:rsid w:val="00D33B19"/>
    <w:rsid w:val="00D33F31"/>
    <w:rsid w:val="00D344A6"/>
    <w:rsid w:val="00D34D62"/>
    <w:rsid w:val="00D35B2D"/>
    <w:rsid w:val="00D35B5B"/>
    <w:rsid w:val="00D35CCA"/>
    <w:rsid w:val="00D35D94"/>
    <w:rsid w:val="00D363D5"/>
    <w:rsid w:val="00D36818"/>
    <w:rsid w:val="00D36930"/>
    <w:rsid w:val="00D36988"/>
    <w:rsid w:val="00D36CD0"/>
    <w:rsid w:val="00D36D2B"/>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068"/>
    <w:rsid w:val="00D5144E"/>
    <w:rsid w:val="00D51916"/>
    <w:rsid w:val="00D5242A"/>
    <w:rsid w:val="00D52F14"/>
    <w:rsid w:val="00D53340"/>
    <w:rsid w:val="00D536CF"/>
    <w:rsid w:val="00D5430A"/>
    <w:rsid w:val="00D56098"/>
    <w:rsid w:val="00D560B6"/>
    <w:rsid w:val="00D561B8"/>
    <w:rsid w:val="00D56A72"/>
    <w:rsid w:val="00D56DBA"/>
    <w:rsid w:val="00D572B7"/>
    <w:rsid w:val="00D575DA"/>
    <w:rsid w:val="00D57988"/>
    <w:rsid w:val="00D57CB6"/>
    <w:rsid w:val="00D60ADD"/>
    <w:rsid w:val="00D60F0F"/>
    <w:rsid w:val="00D61ABB"/>
    <w:rsid w:val="00D61E95"/>
    <w:rsid w:val="00D6249E"/>
    <w:rsid w:val="00D63578"/>
    <w:rsid w:val="00D63D1A"/>
    <w:rsid w:val="00D63FC5"/>
    <w:rsid w:val="00D648BC"/>
    <w:rsid w:val="00D6499C"/>
    <w:rsid w:val="00D64C44"/>
    <w:rsid w:val="00D65004"/>
    <w:rsid w:val="00D6521A"/>
    <w:rsid w:val="00D65296"/>
    <w:rsid w:val="00D6618E"/>
    <w:rsid w:val="00D66D10"/>
    <w:rsid w:val="00D6715A"/>
    <w:rsid w:val="00D676DB"/>
    <w:rsid w:val="00D708A2"/>
    <w:rsid w:val="00D71A4F"/>
    <w:rsid w:val="00D720E6"/>
    <w:rsid w:val="00D722C0"/>
    <w:rsid w:val="00D72A40"/>
    <w:rsid w:val="00D73297"/>
    <w:rsid w:val="00D73517"/>
    <w:rsid w:val="00D735EC"/>
    <w:rsid w:val="00D73832"/>
    <w:rsid w:val="00D738BD"/>
    <w:rsid w:val="00D74A9F"/>
    <w:rsid w:val="00D74B12"/>
    <w:rsid w:val="00D74F46"/>
    <w:rsid w:val="00D75332"/>
    <w:rsid w:val="00D753B3"/>
    <w:rsid w:val="00D7567B"/>
    <w:rsid w:val="00D75A3B"/>
    <w:rsid w:val="00D75B9D"/>
    <w:rsid w:val="00D764F3"/>
    <w:rsid w:val="00D76D60"/>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6504"/>
    <w:rsid w:val="00D86F7B"/>
    <w:rsid w:val="00D874A8"/>
    <w:rsid w:val="00D8778A"/>
    <w:rsid w:val="00D8789E"/>
    <w:rsid w:val="00D907C4"/>
    <w:rsid w:val="00D91214"/>
    <w:rsid w:val="00D91A35"/>
    <w:rsid w:val="00D924A3"/>
    <w:rsid w:val="00D931A6"/>
    <w:rsid w:val="00D93A0A"/>
    <w:rsid w:val="00D93B00"/>
    <w:rsid w:val="00D93E21"/>
    <w:rsid w:val="00D93F25"/>
    <w:rsid w:val="00D94160"/>
    <w:rsid w:val="00D9419B"/>
    <w:rsid w:val="00D94280"/>
    <w:rsid w:val="00D94E27"/>
    <w:rsid w:val="00D94EB3"/>
    <w:rsid w:val="00D94FDB"/>
    <w:rsid w:val="00D95810"/>
    <w:rsid w:val="00D96A40"/>
    <w:rsid w:val="00D974F9"/>
    <w:rsid w:val="00D97C91"/>
    <w:rsid w:val="00DA0749"/>
    <w:rsid w:val="00DA09EF"/>
    <w:rsid w:val="00DA10C5"/>
    <w:rsid w:val="00DA14CF"/>
    <w:rsid w:val="00DA1821"/>
    <w:rsid w:val="00DA1A29"/>
    <w:rsid w:val="00DA20CA"/>
    <w:rsid w:val="00DA34C2"/>
    <w:rsid w:val="00DA3785"/>
    <w:rsid w:val="00DA3994"/>
    <w:rsid w:val="00DA3EA1"/>
    <w:rsid w:val="00DA46E2"/>
    <w:rsid w:val="00DA4991"/>
    <w:rsid w:val="00DA4CF2"/>
    <w:rsid w:val="00DA623A"/>
    <w:rsid w:val="00DA6555"/>
    <w:rsid w:val="00DA6ED9"/>
    <w:rsid w:val="00DA7098"/>
    <w:rsid w:val="00DA7551"/>
    <w:rsid w:val="00DA7800"/>
    <w:rsid w:val="00DB0363"/>
    <w:rsid w:val="00DB0BD2"/>
    <w:rsid w:val="00DB0F21"/>
    <w:rsid w:val="00DB1007"/>
    <w:rsid w:val="00DB1068"/>
    <w:rsid w:val="00DB1835"/>
    <w:rsid w:val="00DB21C2"/>
    <w:rsid w:val="00DB2A20"/>
    <w:rsid w:val="00DB2BA7"/>
    <w:rsid w:val="00DB3041"/>
    <w:rsid w:val="00DB38F6"/>
    <w:rsid w:val="00DB3B9A"/>
    <w:rsid w:val="00DB3E6B"/>
    <w:rsid w:val="00DB451B"/>
    <w:rsid w:val="00DB4792"/>
    <w:rsid w:val="00DB479B"/>
    <w:rsid w:val="00DB4A53"/>
    <w:rsid w:val="00DB4D4C"/>
    <w:rsid w:val="00DB50AA"/>
    <w:rsid w:val="00DB5604"/>
    <w:rsid w:val="00DB6190"/>
    <w:rsid w:val="00DB6798"/>
    <w:rsid w:val="00DB7504"/>
    <w:rsid w:val="00DB7E0A"/>
    <w:rsid w:val="00DC0153"/>
    <w:rsid w:val="00DC0301"/>
    <w:rsid w:val="00DC129B"/>
    <w:rsid w:val="00DC294F"/>
    <w:rsid w:val="00DC2A2D"/>
    <w:rsid w:val="00DC2D06"/>
    <w:rsid w:val="00DC2DAC"/>
    <w:rsid w:val="00DC3859"/>
    <w:rsid w:val="00DC3F7D"/>
    <w:rsid w:val="00DC4328"/>
    <w:rsid w:val="00DC4F91"/>
    <w:rsid w:val="00DC5895"/>
    <w:rsid w:val="00DC5BD1"/>
    <w:rsid w:val="00DC6E37"/>
    <w:rsid w:val="00DC6F5D"/>
    <w:rsid w:val="00DC767A"/>
    <w:rsid w:val="00DC7FF9"/>
    <w:rsid w:val="00DD0742"/>
    <w:rsid w:val="00DD0743"/>
    <w:rsid w:val="00DD127E"/>
    <w:rsid w:val="00DD228C"/>
    <w:rsid w:val="00DD38AC"/>
    <w:rsid w:val="00DD45F2"/>
    <w:rsid w:val="00DD4690"/>
    <w:rsid w:val="00DD550B"/>
    <w:rsid w:val="00DD5563"/>
    <w:rsid w:val="00DD5D3D"/>
    <w:rsid w:val="00DD685F"/>
    <w:rsid w:val="00DD691A"/>
    <w:rsid w:val="00DD6AD1"/>
    <w:rsid w:val="00DD7462"/>
    <w:rsid w:val="00DD791C"/>
    <w:rsid w:val="00DE001A"/>
    <w:rsid w:val="00DE034C"/>
    <w:rsid w:val="00DE0483"/>
    <w:rsid w:val="00DE08D4"/>
    <w:rsid w:val="00DE0B34"/>
    <w:rsid w:val="00DE1804"/>
    <w:rsid w:val="00DE1EAB"/>
    <w:rsid w:val="00DE2304"/>
    <w:rsid w:val="00DE2B2B"/>
    <w:rsid w:val="00DE3640"/>
    <w:rsid w:val="00DE3CD1"/>
    <w:rsid w:val="00DE44E4"/>
    <w:rsid w:val="00DE5469"/>
    <w:rsid w:val="00DE66D4"/>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A6"/>
    <w:rsid w:val="00E03E84"/>
    <w:rsid w:val="00E04893"/>
    <w:rsid w:val="00E04E30"/>
    <w:rsid w:val="00E05589"/>
    <w:rsid w:val="00E05D82"/>
    <w:rsid w:val="00E06F71"/>
    <w:rsid w:val="00E07BB8"/>
    <w:rsid w:val="00E1038F"/>
    <w:rsid w:val="00E103F1"/>
    <w:rsid w:val="00E106B6"/>
    <w:rsid w:val="00E10E54"/>
    <w:rsid w:val="00E11015"/>
    <w:rsid w:val="00E1135C"/>
    <w:rsid w:val="00E118F8"/>
    <w:rsid w:val="00E123E5"/>
    <w:rsid w:val="00E132DE"/>
    <w:rsid w:val="00E142EC"/>
    <w:rsid w:val="00E14DA4"/>
    <w:rsid w:val="00E1521B"/>
    <w:rsid w:val="00E156EC"/>
    <w:rsid w:val="00E162FA"/>
    <w:rsid w:val="00E16A18"/>
    <w:rsid w:val="00E16DFB"/>
    <w:rsid w:val="00E1730E"/>
    <w:rsid w:val="00E17369"/>
    <w:rsid w:val="00E1787E"/>
    <w:rsid w:val="00E1788D"/>
    <w:rsid w:val="00E17955"/>
    <w:rsid w:val="00E1797F"/>
    <w:rsid w:val="00E17DBA"/>
    <w:rsid w:val="00E204C6"/>
    <w:rsid w:val="00E211F0"/>
    <w:rsid w:val="00E216C3"/>
    <w:rsid w:val="00E2179A"/>
    <w:rsid w:val="00E21A87"/>
    <w:rsid w:val="00E225A8"/>
    <w:rsid w:val="00E22A99"/>
    <w:rsid w:val="00E22B8E"/>
    <w:rsid w:val="00E22DD1"/>
    <w:rsid w:val="00E22E47"/>
    <w:rsid w:val="00E2343A"/>
    <w:rsid w:val="00E237CA"/>
    <w:rsid w:val="00E23A71"/>
    <w:rsid w:val="00E23AFC"/>
    <w:rsid w:val="00E24152"/>
    <w:rsid w:val="00E25296"/>
    <w:rsid w:val="00E25618"/>
    <w:rsid w:val="00E27EAB"/>
    <w:rsid w:val="00E300A3"/>
    <w:rsid w:val="00E3042C"/>
    <w:rsid w:val="00E309B3"/>
    <w:rsid w:val="00E31D0E"/>
    <w:rsid w:val="00E31D14"/>
    <w:rsid w:val="00E3237F"/>
    <w:rsid w:val="00E327B2"/>
    <w:rsid w:val="00E327CF"/>
    <w:rsid w:val="00E327DA"/>
    <w:rsid w:val="00E33034"/>
    <w:rsid w:val="00E33541"/>
    <w:rsid w:val="00E33D91"/>
    <w:rsid w:val="00E33E19"/>
    <w:rsid w:val="00E33E4E"/>
    <w:rsid w:val="00E34180"/>
    <w:rsid w:val="00E341FE"/>
    <w:rsid w:val="00E34245"/>
    <w:rsid w:val="00E35055"/>
    <w:rsid w:val="00E35754"/>
    <w:rsid w:val="00E357D6"/>
    <w:rsid w:val="00E35807"/>
    <w:rsid w:val="00E360ED"/>
    <w:rsid w:val="00E368E4"/>
    <w:rsid w:val="00E3764C"/>
    <w:rsid w:val="00E37D97"/>
    <w:rsid w:val="00E404EC"/>
    <w:rsid w:val="00E4055E"/>
    <w:rsid w:val="00E41092"/>
    <w:rsid w:val="00E415D2"/>
    <w:rsid w:val="00E416A1"/>
    <w:rsid w:val="00E419A9"/>
    <w:rsid w:val="00E41CBF"/>
    <w:rsid w:val="00E422F7"/>
    <w:rsid w:val="00E42854"/>
    <w:rsid w:val="00E43ADF"/>
    <w:rsid w:val="00E43C13"/>
    <w:rsid w:val="00E43C84"/>
    <w:rsid w:val="00E449E0"/>
    <w:rsid w:val="00E452A3"/>
    <w:rsid w:val="00E45F57"/>
    <w:rsid w:val="00E47F6C"/>
    <w:rsid w:val="00E5015F"/>
    <w:rsid w:val="00E50816"/>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6A6B"/>
    <w:rsid w:val="00E56AA0"/>
    <w:rsid w:val="00E56BCE"/>
    <w:rsid w:val="00E5720F"/>
    <w:rsid w:val="00E60D0D"/>
    <w:rsid w:val="00E61674"/>
    <w:rsid w:val="00E6175A"/>
    <w:rsid w:val="00E617AE"/>
    <w:rsid w:val="00E61D52"/>
    <w:rsid w:val="00E62092"/>
    <w:rsid w:val="00E62C87"/>
    <w:rsid w:val="00E62CD1"/>
    <w:rsid w:val="00E62D9B"/>
    <w:rsid w:val="00E631FD"/>
    <w:rsid w:val="00E63F69"/>
    <w:rsid w:val="00E64707"/>
    <w:rsid w:val="00E65758"/>
    <w:rsid w:val="00E66082"/>
    <w:rsid w:val="00E663AF"/>
    <w:rsid w:val="00E666DD"/>
    <w:rsid w:val="00E66915"/>
    <w:rsid w:val="00E709FE"/>
    <w:rsid w:val="00E70C42"/>
    <w:rsid w:val="00E70C67"/>
    <w:rsid w:val="00E7252E"/>
    <w:rsid w:val="00E72BCE"/>
    <w:rsid w:val="00E73551"/>
    <w:rsid w:val="00E743DF"/>
    <w:rsid w:val="00E74D1D"/>
    <w:rsid w:val="00E74F0D"/>
    <w:rsid w:val="00E7527F"/>
    <w:rsid w:val="00E753CE"/>
    <w:rsid w:val="00E75FE4"/>
    <w:rsid w:val="00E765B8"/>
    <w:rsid w:val="00E76D99"/>
    <w:rsid w:val="00E76FE7"/>
    <w:rsid w:val="00E77A79"/>
    <w:rsid w:val="00E77BA1"/>
    <w:rsid w:val="00E80544"/>
    <w:rsid w:val="00E80F67"/>
    <w:rsid w:val="00E80FEE"/>
    <w:rsid w:val="00E826F1"/>
    <w:rsid w:val="00E8295F"/>
    <w:rsid w:val="00E83396"/>
    <w:rsid w:val="00E835CB"/>
    <w:rsid w:val="00E839ED"/>
    <w:rsid w:val="00E844A4"/>
    <w:rsid w:val="00E84777"/>
    <w:rsid w:val="00E84C0B"/>
    <w:rsid w:val="00E8542C"/>
    <w:rsid w:val="00E86571"/>
    <w:rsid w:val="00E87060"/>
    <w:rsid w:val="00E871AD"/>
    <w:rsid w:val="00E8764E"/>
    <w:rsid w:val="00E8770B"/>
    <w:rsid w:val="00E901E9"/>
    <w:rsid w:val="00E906C1"/>
    <w:rsid w:val="00E90EE8"/>
    <w:rsid w:val="00E92FA5"/>
    <w:rsid w:val="00E93DDC"/>
    <w:rsid w:val="00E941F3"/>
    <w:rsid w:val="00E95873"/>
    <w:rsid w:val="00E95FEE"/>
    <w:rsid w:val="00E96A14"/>
    <w:rsid w:val="00E976EF"/>
    <w:rsid w:val="00E97B2D"/>
    <w:rsid w:val="00E97E17"/>
    <w:rsid w:val="00EA00E7"/>
    <w:rsid w:val="00EA0942"/>
    <w:rsid w:val="00EA0DDF"/>
    <w:rsid w:val="00EA14C2"/>
    <w:rsid w:val="00EA1BB0"/>
    <w:rsid w:val="00EA1BC0"/>
    <w:rsid w:val="00EA20B9"/>
    <w:rsid w:val="00EA26BC"/>
    <w:rsid w:val="00EA2A40"/>
    <w:rsid w:val="00EA2DE4"/>
    <w:rsid w:val="00EA37A4"/>
    <w:rsid w:val="00EA3AA8"/>
    <w:rsid w:val="00EA3B60"/>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10A"/>
    <w:rsid w:val="00EB34CB"/>
    <w:rsid w:val="00EB37C9"/>
    <w:rsid w:val="00EB3F40"/>
    <w:rsid w:val="00EB3FB2"/>
    <w:rsid w:val="00EB4166"/>
    <w:rsid w:val="00EB4F01"/>
    <w:rsid w:val="00EB6D9E"/>
    <w:rsid w:val="00EB72C3"/>
    <w:rsid w:val="00EB7DE6"/>
    <w:rsid w:val="00EC0F8A"/>
    <w:rsid w:val="00EC11C7"/>
    <w:rsid w:val="00EC120A"/>
    <w:rsid w:val="00EC1B7D"/>
    <w:rsid w:val="00EC250F"/>
    <w:rsid w:val="00EC29BA"/>
    <w:rsid w:val="00EC2CE5"/>
    <w:rsid w:val="00EC337F"/>
    <w:rsid w:val="00EC339F"/>
    <w:rsid w:val="00EC3E75"/>
    <w:rsid w:val="00EC4323"/>
    <w:rsid w:val="00EC4C68"/>
    <w:rsid w:val="00EC54F1"/>
    <w:rsid w:val="00EC5B8C"/>
    <w:rsid w:val="00EC5FFF"/>
    <w:rsid w:val="00EC62DA"/>
    <w:rsid w:val="00EC7209"/>
    <w:rsid w:val="00EC7F88"/>
    <w:rsid w:val="00ED0143"/>
    <w:rsid w:val="00ED03C5"/>
    <w:rsid w:val="00ED05D3"/>
    <w:rsid w:val="00ED08CE"/>
    <w:rsid w:val="00ED0C62"/>
    <w:rsid w:val="00ED12FE"/>
    <w:rsid w:val="00ED1571"/>
    <w:rsid w:val="00ED1D9C"/>
    <w:rsid w:val="00ED1FD2"/>
    <w:rsid w:val="00ED244A"/>
    <w:rsid w:val="00ED2A23"/>
    <w:rsid w:val="00ED2A7F"/>
    <w:rsid w:val="00ED3597"/>
    <w:rsid w:val="00ED45E5"/>
    <w:rsid w:val="00ED46B6"/>
    <w:rsid w:val="00ED473D"/>
    <w:rsid w:val="00ED49D1"/>
    <w:rsid w:val="00ED4E11"/>
    <w:rsid w:val="00ED4E6F"/>
    <w:rsid w:val="00ED5E98"/>
    <w:rsid w:val="00ED5F98"/>
    <w:rsid w:val="00ED608B"/>
    <w:rsid w:val="00ED6278"/>
    <w:rsid w:val="00ED6F55"/>
    <w:rsid w:val="00ED7107"/>
    <w:rsid w:val="00ED7253"/>
    <w:rsid w:val="00EE07E4"/>
    <w:rsid w:val="00EE09FA"/>
    <w:rsid w:val="00EE0B59"/>
    <w:rsid w:val="00EE0C40"/>
    <w:rsid w:val="00EE1394"/>
    <w:rsid w:val="00EE14B7"/>
    <w:rsid w:val="00EE18BA"/>
    <w:rsid w:val="00EE1E67"/>
    <w:rsid w:val="00EE2866"/>
    <w:rsid w:val="00EE3070"/>
    <w:rsid w:val="00EE3CDA"/>
    <w:rsid w:val="00EE3E48"/>
    <w:rsid w:val="00EE451A"/>
    <w:rsid w:val="00EE46B8"/>
    <w:rsid w:val="00EE4BA3"/>
    <w:rsid w:val="00EE5265"/>
    <w:rsid w:val="00EE56F4"/>
    <w:rsid w:val="00EE5CE4"/>
    <w:rsid w:val="00EE64A4"/>
    <w:rsid w:val="00EE71F2"/>
    <w:rsid w:val="00EE7328"/>
    <w:rsid w:val="00EE7875"/>
    <w:rsid w:val="00EE7CFF"/>
    <w:rsid w:val="00EF06BF"/>
    <w:rsid w:val="00EF0F29"/>
    <w:rsid w:val="00EF1654"/>
    <w:rsid w:val="00EF23AB"/>
    <w:rsid w:val="00EF2AF0"/>
    <w:rsid w:val="00EF2DD6"/>
    <w:rsid w:val="00EF3C29"/>
    <w:rsid w:val="00EF3D5C"/>
    <w:rsid w:val="00EF453E"/>
    <w:rsid w:val="00EF4CD3"/>
    <w:rsid w:val="00EF4DA1"/>
    <w:rsid w:val="00EF4FEF"/>
    <w:rsid w:val="00EF5575"/>
    <w:rsid w:val="00EF5C51"/>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6B83"/>
    <w:rsid w:val="00F06D16"/>
    <w:rsid w:val="00F07542"/>
    <w:rsid w:val="00F1092B"/>
    <w:rsid w:val="00F11F87"/>
    <w:rsid w:val="00F13373"/>
    <w:rsid w:val="00F136E1"/>
    <w:rsid w:val="00F13733"/>
    <w:rsid w:val="00F141FA"/>
    <w:rsid w:val="00F1488F"/>
    <w:rsid w:val="00F151A9"/>
    <w:rsid w:val="00F15BAE"/>
    <w:rsid w:val="00F16084"/>
    <w:rsid w:val="00F16517"/>
    <w:rsid w:val="00F166FC"/>
    <w:rsid w:val="00F169B0"/>
    <w:rsid w:val="00F16D42"/>
    <w:rsid w:val="00F17757"/>
    <w:rsid w:val="00F178A0"/>
    <w:rsid w:val="00F17BE7"/>
    <w:rsid w:val="00F2012F"/>
    <w:rsid w:val="00F20EBC"/>
    <w:rsid w:val="00F21347"/>
    <w:rsid w:val="00F2216B"/>
    <w:rsid w:val="00F23F8A"/>
    <w:rsid w:val="00F24935"/>
    <w:rsid w:val="00F24AAF"/>
    <w:rsid w:val="00F24DAB"/>
    <w:rsid w:val="00F24F15"/>
    <w:rsid w:val="00F251CD"/>
    <w:rsid w:val="00F252B1"/>
    <w:rsid w:val="00F25972"/>
    <w:rsid w:val="00F25ADB"/>
    <w:rsid w:val="00F25B5E"/>
    <w:rsid w:val="00F26179"/>
    <w:rsid w:val="00F262BE"/>
    <w:rsid w:val="00F26324"/>
    <w:rsid w:val="00F26C8A"/>
    <w:rsid w:val="00F27C80"/>
    <w:rsid w:val="00F27E36"/>
    <w:rsid w:val="00F30749"/>
    <w:rsid w:val="00F30BC3"/>
    <w:rsid w:val="00F317B2"/>
    <w:rsid w:val="00F31C7E"/>
    <w:rsid w:val="00F32B03"/>
    <w:rsid w:val="00F3326B"/>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3FC5"/>
    <w:rsid w:val="00F4526D"/>
    <w:rsid w:val="00F46398"/>
    <w:rsid w:val="00F47E49"/>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0B31"/>
    <w:rsid w:val="00F61101"/>
    <w:rsid w:val="00F61277"/>
    <w:rsid w:val="00F6143E"/>
    <w:rsid w:val="00F61EBB"/>
    <w:rsid w:val="00F62063"/>
    <w:rsid w:val="00F6267B"/>
    <w:rsid w:val="00F6290E"/>
    <w:rsid w:val="00F633BD"/>
    <w:rsid w:val="00F63F5E"/>
    <w:rsid w:val="00F645DA"/>
    <w:rsid w:val="00F64A32"/>
    <w:rsid w:val="00F64FD8"/>
    <w:rsid w:val="00F650EC"/>
    <w:rsid w:val="00F65160"/>
    <w:rsid w:val="00F654F5"/>
    <w:rsid w:val="00F65645"/>
    <w:rsid w:val="00F6576B"/>
    <w:rsid w:val="00F658A2"/>
    <w:rsid w:val="00F664D8"/>
    <w:rsid w:val="00F67753"/>
    <w:rsid w:val="00F67858"/>
    <w:rsid w:val="00F67AC5"/>
    <w:rsid w:val="00F67DF3"/>
    <w:rsid w:val="00F70088"/>
    <w:rsid w:val="00F70541"/>
    <w:rsid w:val="00F70AF8"/>
    <w:rsid w:val="00F71717"/>
    <w:rsid w:val="00F71992"/>
    <w:rsid w:val="00F71BAF"/>
    <w:rsid w:val="00F72C0B"/>
    <w:rsid w:val="00F733CE"/>
    <w:rsid w:val="00F73D19"/>
    <w:rsid w:val="00F740E8"/>
    <w:rsid w:val="00F75291"/>
    <w:rsid w:val="00F755B4"/>
    <w:rsid w:val="00F7594B"/>
    <w:rsid w:val="00F760C5"/>
    <w:rsid w:val="00F76FEE"/>
    <w:rsid w:val="00F77133"/>
    <w:rsid w:val="00F80740"/>
    <w:rsid w:val="00F82A36"/>
    <w:rsid w:val="00F830E7"/>
    <w:rsid w:val="00F8333A"/>
    <w:rsid w:val="00F83630"/>
    <w:rsid w:val="00F841F7"/>
    <w:rsid w:val="00F85053"/>
    <w:rsid w:val="00F85B40"/>
    <w:rsid w:val="00F86A40"/>
    <w:rsid w:val="00F87095"/>
    <w:rsid w:val="00F87B6E"/>
    <w:rsid w:val="00F87D87"/>
    <w:rsid w:val="00F90F60"/>
    <w:rsid w:val="00F911FD"/>
    <w:rsid w:val="00F91CBB"/>
    <w:rsid w:val="00F91E73"/>
    <w:rsid w:val="00F91F67"/>
    <w:rsid w:val="00F92F9B"/>
    <w:rsid w:val="00F93384"/>
    <w:rsid w:val="00F934A1"/>
    <w:rsid w:val="00F94072"/>
    <w:rsid w:val="00F9408A"/>
    <w:rsid w:val="00F942BE"/>
    <w:rsid w:val="00F94459"/>
    <w:rsid w:val="00F94945"/>
    <w:rsid w:val="00F94A66"/>
    <w:rsid w:val="00F964E7"/>
    <w:rsid w:val="00F96941"/>
    <w:rsid w:val="00FA09C5"/>
    <w:rsid w:val="00FA0DD3"/>
    <w:rsid w:val="00FA1181"/>
    <w:rsid w:val="00FA1969"/>
    <w:rsid w:val="00FA1C01"/>
    <w:rsid w:val="00FA1D7E"/>
    <w:rsid w:val="00FA2206"/>
    <w:rsid w:val="00FA2D2D"/>
    <w:rsid w:val="00FA536E"/>
    <w:rsid w:val="00FA53FA"/>
    <w:rsid w:val="00FA6033"/>
    <w:rsid w:val="00FA67F3"/>
    <w:rsid w:val="00FA7448"/>
    <w:rsid w:val="00FB01BD"/>
    <w:rsid w:val="00FB17D7"/>
    <w:rsid w:val="00FB1833"/>
    <w:rsid w:val="00FB1DF7"/>
    <w:rsid w:val="00FB2510"/>
    <w:rsid w:val="00FB2521"/>
    <w:rsid w:val="00FB263C"/>
    <w:rsid w:val="00FB2DA4"/>
    <w:rsid w:val="00FB2F64"/>
    <w:rsid w:val="00FB3723"/>
    <w:rsid w:val="00FB38CC"/>
    <w:rsid w:val="00FB48F0"/>
    <w:rsid w:val="00FB4C41"/>
    <w:rsid w:val="00FB5E88"/>
    <w:rsid w:val="00FB6229"/>
    <w:rsid w:val="00FB6464"/>
    <w:rsid w:val="00FB654C"/>
    <w:rsid w:val="00FB6688"/>
    <w:rsid w:val="00FB6A32"/>
    <w:rsid w:val="00FB6EF9"/>
    <w:rsid w:val="00FB7B2D"/>
    <w:rsid w:val="00FC0ECB"/>
    <w:rsid w:val="00FC1013"/>
    <w:rsid w:val="00FC1294"/>
    <w:rsid w:val="00FC133E"/>
    <w:rsid w:val="00FC1CAB"/>
    <w:rsid w:val="00FC2487"/>
    <w:rsid w:val="00FC2B8D"/>
    <w:rsid w:val="00FC3686"/>
    <w:rsid w:val="00FC382A"/>
    <w:rsid w:val="00FC3E3F"/>
    <w:rsid w:val="00FC41C0"/>
    <w:rsid w:val="00FC451D"/>
    <w:rsid w:val="00FC5BA4"/>
    <w:rsid w:val="00FC5FDF"/>
    <w:rsid w:val="00FC728D"/>
    <w:rsid w:val="00FC7507"/>
    <w:rsid w:val="00FC76AB"/>
    <w:rsid w:val="00FD033A"/>
    <w:rsid w:val="00FD10E7"/>
    <w:rsid w:val="00FD1368"/>
    <w:rsid w:val="00FD1EA7"/>
    <w:rsid w:val="00FD23B4"/>
    <w:rsid w:val="00FD2DC1"/>
    <w:rsid w:val="00FD3C97"/>
    <w:rsid w:val="00FD448C"/>
    <w:rsid w:val="00FD57AD"/>
    <w:rsid w:val="00FD5AE5"/>
    <w:rsid w:val="00FD5B52"/>
    <w:rsid w:val="00FD72A1"/>
    <w:rsid w:val="00FD796F"/>
    <w:rsid w:val="00FD7D4A"/>
    <w:rsid w:val="00FE01B0"/>
    <w:rsid w:val="00FE0394"/>
    <w:rsid w:val="00FE1098"/>
    <w:rsid w:val="00FE1D39"/>
    <w:rsid w:val="00FE27B7"/>
    <w:rsid w:val="00FE2A87"/>
    <w:rsid w:val="00FE4319"/>
    <w:rsid w:val="00FE4383"/>
    <w:rsid w:val="00FE441A"/>
    <w:rsid w:val="00FE4BFD"/>
    <w:rsid w:val="00FE5877"/>
    <w:rsid w:val="00FE5B71"/>
    <w:rsid w:val="00FE5D37"/>
    <w:rsid w:val="00FE695F"/>
    <w:rsid w:val="00FE6DB5"/>
    <w:rsid w:val="00FE6F05"/>
    <w:rsid w:val="00FE79E9"/>
    <w:rsid w:val="00FE7D99"/>
    <w:rsid w:val="00FF0101"/>
    <w:rsid w:val="00FF0C41"/>
    <w:rsid w:val="00FF0E99"/>
    <w:rsid w:val="00FF13B2"/>
    <w:rsid w:val="00FF16EE"/>
    <w:rsid w:val="00FF1B12"/>
    <w:rsid w:val="00FF22CE"/>
    <w:rsid w:val="00FF23C6"/>
    <w:rsid w:val="00FF28A6"/>
    <w:rsid w:val="00FF2937"/>
    <w:rsid w:val="00FF2FE8"/>
    <w:rsid w:val="00FF3290"/>
    <w:rsid w:val="00FF399C"/>
    <w:rsid w:val="00FF3A13"/>
    <w:rsid w:val="00FF44AC"/>
    <w:rsid w:val="00FF4EDC"/>
    <w:rsid w:val="00FF6233"/>
    <w:rsid w:val="00FF6360"/>
    <w:rsid w:val="00FF63E6"/>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8C710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CD1112"/>
    <w:rPr>
      <w:i/>
      <w:iCs/>
    </w:rPr>
  </w:style>
  <w:style w:type="paragraph" w:styleId="NormalWeb">
    <w:name w:val="Normal (Web)"/>
    <w:basedOn w:val="Normal"/>
    <w:uiPriority w:val="99"/>
    <w:unhideWhenUsed/>
    <w:rsid w:val="00CD111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odyTextIndent2">
    <w:name w:val="Body Text Indent 2"/>
    <w:basedOn w:val="Normal"/>
    <w:link w:val="BodyTextIndent2Char"/>
    <w:rsid w:val="009C4632"/>
    <w:pPr>
      <w:spacing w:after="0" w:line="240" w:lineRule="auto"/>
      <w:ind w:left="1440" w:hanging="720"/>
      <w:jc w:val="both"/>
    </w:pPr>
    <w:rPr>
      <w:rFonts w:ascii="Courier New" w:eastAsia="Times New Roman" w:hAnsi="Courier New" w:cs="Times New Roman"/>
      <w:sz w:val="24"/>
      <w:szCs w:val="20"/>
      <w:lang w:val="en-US"/>
    </w:rPr>
  </w:style>
  <w:style w:type="character" w:customStyle="1" w:styleId="BodyTextIndent2Char">
    <w:name w:val="Body Text Indent 2 Char"/>
    <w:basedOn w:val="DefaultParagraphFont"/>
    <w:link w:val="BodyTextIndent2"/>
    <w:rsid w:val="009C4632"/>
    <w:rPr>
      <w:rFonts w:ascii="Courier New" w:eastAsia="Times New Roman" w:hAnsi="Courier New" w:cs="Times New Roman"/>
      <w:sz w:val="24"/>
      <w:szCs w:val="20"/>
      <w:lang w:val="en-US"/>
    </w:rPr>
  </w:style>
  <w:style w:type="paragraph" w:styleId="BodyTextIndent">
    <w:name w:val="Body Text Indent"/>
    <w:basedOn w:val="Normal"/>
    <w:link w:val="BodyTextIndentChar"/>
    <w:uiPriority w:val="99"/>
    <w:semiHidden/>
    <w:unhideWhenUsed/>
    <w:rsid w:val="002824B9"/>
    <w:pPr>
      <w:spacing w:after="120"/>
      <w:ind w:left="283"/>
    </w:pPr>
  </w:style>
  <w:style w:type="character" w:customStyle="1" w:styleId="BodyTextIndentChar">
    <w:name w:val="Body Text Indent Char"/>
    <w:basedOn w:val="DefaultParagraphFont"/>
    <w:link w:val="BodyTextIndent"/>
    <w:uiPriority w:val="99"/>
    <w:semiHidden/>
    <w:rsid w:val="00282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8C23A-0B0C-41F4-B60B-CC135FC3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8519</Words>
  <Characters>48564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2022-09-27T12:49:00Z</cp:lastPrinted>
  <dcterms:created xsi:type="dcterms:W3CDTF">2022-09-30T09:03:00Z</dcterms:created>
  <dcterms:modified xsi:type="dcterms:W3CDTF">2022-09-30T09:03:00Z</dcterms:modified>
</cp:coreProperties>
</file>