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6A4" w:rsidRDefault="00B8224A" w:rsidP="005A0D42">
      <w:pPr>
        <w:spacing w:line="360" w:lineRule="auto"/>
        <w:jc w:val="both"/>
        <w:rPr>
          <w:rFonts w:asciiTheme="majorHAnsi" w:hAnsiTheme="majorHAnsi"/>
          <w:b/>
          <w:sz w:val="24"/>
          <w:szCs w:val="24"/>
        </w:rPr>
      </w:pPr>
      <w:r>
        <w:rPr>
          <w:rFonts w:asciiTheme="majorHAnsi" w:hAnsiTheme="majorHAnsi"/>
          <w:b/>
          <w:sz w:val="24"/>
          <w:szCs w:val="24"/>
        </w:rPr>
        <w:t>IN THE LABOUR COURT OF ZIMBABWE</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JUDGMENT NO LC/H/</w:t>
      </w:r>
      <w:r w:rsidR="00DA40B7">
        <w:rPr>
          <w:rFonts w:asciiTheme="majorHAnsi" w:hAnsiTheme="majorHAnsi"/>
          <w:b/>
          <w:sz w:val="24"/>
          <w:szCs w:val="24"/>
        </w:rPr>
        <w:t>771</w:t>
      </w:r>
      <w:r>
        <w:rPr>
          <w:rFonts w:asciiTheme="majorHAnsi" w:hAnsiTheme="majorHAnsi"/>
          <w:b/>
          <w:sz w:val="24"/>
          <w:szCs w:val="24"/>
        </w:rPr>
        <w:t>/16</w:t>
      </w:r>
    </w:p>
    <w:p w:rsidR="00B8224A" w:rsidRDefault="00B8224A" w:rsidP="005A0D42">
      <w:pPr>
        <w:spacing w:line="360" w:lineRule="auto"/>
        <w:jc w:val="both"/>
        <w:rPr>
          <w:rFonts w:asciiTheme="majorHAnsi" w:hAnsiTheme="majorHAnsi"/>
          <w:b/>
          <w:sz w:val="24"/>
          <w:szCs w:val="24"/>
        </w:rPr>
      </w:pPr>
      <w:r>
        <w:rPr>
          <w:rFonts w:asciiTheme="majorHAnsi" w:hAnsiTheme="majorHAnsi"/>
          <w:b/>
          <w:sz w:val="24"/>
          <w:szCs w:val="24"/>
        </w:rPr>
        <w:t>HELD AT HARARE 28 SEPT</w:t>
      </w:r>
      <w:r w:rsidR="000B3DCD">
        <w:rPr>
          <w:rFonts w:asciiTheme="majorHAnsi" w:hAnsiTheme="majorHAnsi"/>
          <w:b/>
          <w:sz w:val="24"/>
          <w:szCs w:val="24"/>
        </w:rPr>
        <w:t>EMBER 2016</w:t>
      </w:r>
      <w:r w:rsidR="000B3DCD">
        <w:rPr>
          <w:rFonts w:asciiTheme="majorHAnsi" w:hAnsiTheme="majorHAnsi"/>
          <w:b/>
          <w:sz w:val="24"/>
          <w:szCs w:val="24"/>
        </w:rPr>
        <w:tab/>
      </w:r>
      <w:r w:rsidR="000B3DCD">
        <w:rPr>
          <w:rFonts w:asciiTheme="majorHAnsi" w:hAnsiTheme="majorHAnsi"/>
          <w:b/>
          <w:sz w:val="24"/>
          <w:szCs w:val="24"/>
        </w:rPr>
        <w:tab/>
        <w:t>CASE NO LC/H/APP/685</w:t>
      </w:r>
      <w:bookmarkStart w:id="0" w:name="_GoBack"/>
      <w:bookmarkEnd w:id="0"/>
      <w:r>
        <w:rPr>
          <w:rFonts w:asciiTheme="majorHAnsi" w:hAnsiTheme="majorHAnsi"/>
          <w:b/>
          <w:sz w:val="24"/>
          <w:szCs w:val="24"/>
        </w:rPr>
        <w:t>/16</w:t>
      </w:r>
    </w:p>
    <w:p w:rsidR="00B8224A" w:rsidRDefault="00B8224A" w:rsidP="005A0D42">
      <w:pPr>
        <w:spacing w:line="360" w:lineRule="auto"/>
        <w:jc w:val="both"/>
        <w:rPr>
          <w:rFonts w:asciiTheme="majorHAnsi" w:hAnsiTheme="majorHAnsi"/>
          <w:b/>
          <w:sz w:val="24"/>
          <w:szCs w:val="24"/>
        </w:rPr>
      </w:pPr>
      <w:r>
        <w:rPr>
          <w:rFonts w:asciiTheme="majorHAnsi" w:hAnsiTheme="majorHAnsi"/>
          <w:b/>
          <w:sz w:val="24"/>
          <w:szCs w:val="24"/>
        </w:rPr>
        <w:t>&amp; 2 DECEMBER 2016</w:t>
      </w:r>
    </w:p>
    <w:p w:rsidR="00B8224A" w:rsidRDefault="00B8224A" w:rsidP="005A0D42">
      <w:pPr>
        <w:spacing w:line="360" w:lineRule="auto"/>
        <w:jc w:val="both"/>
        <w:rPr>
          <w:rFonts w:asciiTheme="majorHAnsi" w:hAnsiTheme="majorHAnsi"/>
          <w:sz w:val="24"/>
          <w:szCs w:val="24"/>
        </w:rPr>
      </w:pPr>
      <w:r>
        <w:rPr>
          <w:rFonts w:asciiTheme="majorHAnsi" w:hAnsiTheme="majorHAnsi"/>
          <w:sz w:val="24"/>
          <w:szCs w:val="24"/>
        </w:rPr>
        <w:t>In the matter between:</w:t>
      </w:r>
    </w:p>
    <w:p w:rsidR="00B8224A" w:rsidRDefault="00B8224A" w:rsidP="005A0D42">
      <w:pPr>
        <w:spacing w:line="360" w:lineRule="auto"/>
        <w:jc w:val="both"/>
        <w:rPr>
          <w:rFonts w:asciiTheme="majorHAnsi" w:hAnsiTheme="majorHAnsi"/>
          <w:b/>
          <w:sz w:val="24"/>
          <w:szCs w:val="24"/>
        </w:rPr>
      </w:pPr>
      <w:r>
        <w:rPr>
          <w:rFonts w:asciiTheme="majorHAnsi" w:hAnsiTheme="majorHAnsi"/>
          <w:b/>
          <w:sz w:val="24"/>
          <w:szCs w:val="24"/>
        </w:rPr>
        <w:t>TENDAI MIGERI</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Applicant</w:t>
      </w:r>
    </w:p>
    <w:p w:rsidR="00B8224A" w:rsidRDefault="00B8224A" w:rsidP="005A0D42">
      <w:pPr>
        <w:spacing w:line="360" w:lineRule="auto"/>
        <w:jc w:val="both"/>
        <w:rPr>
          <w:rFonts w:asciiTheme="majorHAnsi" w:hAnsiTheme="majorHAnsi"/>
          <w:b/>
          <w:sz w:val="24"/>
          <w:szCs w:val="24"/>
        </w:rPr>
      </w:pPr>
      <w:r>
        <w:rPr>
          <w:rFonts w:asciiTheme="majorHAnsi" w:hAnsiTheme="majorHAnsi"/>
          <w:b/>
          <w:sz w:val="24"/>
          <w:szCs w:val="24"/>
        </w:rPr>
        <w:t>And</w:t>
      </w:r>
    </w:p>
    <w:p w:rsidR="00B8224A" w:rsidRDefault="00B8224A" w:rsidP="005A0D42">
      <w:pPr>
        <w:spacing w:line="360" w:lineRule="auto"/>
        <w:jc w:val="both"/>
        <w:rPr>
          <w:rFonts w:asciiTheme="majorHAnsi" w:hAnsiTheme="majorHAnsi"/>
          <w:b/>
          <w:sz w:val="24"/>
          <w:szCs w:val="24"/>
        </w:rPr>
      </w:pPr>
      <w:r>
        <w:rPr>
          <w:rFonts w:asciiTheme="majorHAnsi" w:hAnsiTheme="majorHAnsi"/>
          <w:b/>
          <w:sz w:val="24"/>
          <w:szCs w:val="24"/>
        </w:rPr>
        <w:t>TRUWORTHS GROUP OF COMPANIES</w:t>
      </w:r>
      <w:r>
        <w:rPr>
          <w:rFonts w:asciiTheme="majorHAnsi" w:hAnsiTheme="majorHAnsi"/>
          <w:b/>
          <w:sz w:val="24"/>
          <w:szCs w:val="24"/>
        </w:rPr>
        <w:tab/>
      </w:r>
      <w:r>
        <w:rPr>
          <w:rFonts w:asciiTheme="majorHAnsi" w:hAnsiTheme="majorHAnsi"/>
          <w:b/>
          <w:sz w:val="24"/>
          <w:szCs w:val="24"/>
        </w:rPr>
        <w:tab/>
        <w:t>Respondent</w:t>
      </w:r>
    </w:p>
    <w:p w:rsidR="00B8224A" w:rsidRDefault="00B8224A" w:rsidP="005A0D42">
      <w:pPr>
        <w:spacing w:line="360" w:lineRule="auto"/>
        <w:jc w:val="both"/>
        <w:rPr>
          <w:rFonts w:asciiTheme="majorHAnsi" w:hAnsiTheme="majorHAnsi"/>
          <w:sz w:val="24"/>
          <w:szCs w:val="24"/>
        </w:rPr>
      </w:pPr>
      <w:r>
        <w:rPr>
          <w:rFonts w:asciiTheme="majorHAnsi" w:hAnsiTheme="majorHAnsi"/>
          <w:sz w:val="24"/>
          <w:szCs w:val="24"/>
        </w:rPr>
        <w:t xml:space="preserve">Before The Honourable </w:t>
      </w:r>
      <w:proofErr w:type="spellStart"/>
      <w:r>
        <w:rPr>
          <w:rFonts w:asciiTheme="majorHAnsi" w:hAnsiTheme="majorHAnsi"/>
          <w:sz w:val="24"/>
          <w:szCs w:val="24"/>
        </w:rPr>
        <w:t>Muchawa</w:t>
      </w:r>
      <w:proofErr w:type="spellEnd"/>
      <w:r>
        <w:rPr>
          <w:rFonts w:asciiTheme="majorHAnsi" w:hAnsiTheme="majorHAnsi"/>
          <w:sz w:val="24"/>
          <w:szCs w:val="24"/>
        </w:rPr>
        <w:t>, J</w:t>
      </w:r>
    </w:p>
    <w:p w:rsidR="00B8224A" w:rsidRDefault="00B8224A" w:rsidP="005A0D42">
      <w:pPr>
        <w:spacing w:line="360" w:lineRule="auto"/>
        <w:jc w:val="both"/>
        <w:rPr>
          <w:rFonts w:asciiTheme="majorHAnsi" w:hAnsiTheme="majorHAnsi"/>
          <w:b/>
          <w:sz w:val="24"/>
          <w:szCs w:val="24"/>
        </w:rPr>
      </w:pPr>
      <w:r>
        <w:rPr>
          <w:rFonts w:asciiTheme="majorHAnsi" w:hAnsiTheme="majorHAnsi"/>
          <w:b/>
          <w:sz w:val="24"/>
          <w:szCs w:val="24"/>
        </w:rPr>
        <w:t>For Applicant</w:t>
      </w:r>
      <w:r>
        <w:rPr>
          <w:rFonts w:asciiTheme="majorHAnsi" w:hAnsiTheme="majorHAnsi"/>
          <w:b/>
          <w:sz w:val="24"/>
          <w:szCs w:val="24"/>
        </w:rPr>
        <w:tab/>
      </w:r>
      <w:r>
        <w:rPr>
          <w:rFonts w:asciiTheme="majorHAnsi" w:hAnsiTheme="majorHAnsi"/>
          <w:b/>
          <w:sz w:val="24"/>
          <w:szCs w:val="24"/>
        </w:rPr>
        <w:tab/>
        <w:t>In person</w:t>
      </w:r>
    </w:p>
    <w:p w:rsidR="00B8224A" w:rsidRDefault="002F1036" w:rsidP="005A0D42">
      <w:pPr>
        <w:spacing w:line="360" w:lineRule="auto"/>
        <w:jc w:val="both"/>
        <w:rPr>
          <w:rFonts w:asciiTheme="majorHAnsi" w:hAnsiTheme="majorHAnsi"/>
          <w:b/>
          <w:sz w:val="24"/>
          <w:szCs w:val="24"/>
        </w:rPr>
      </w:pPr>
      <w:r>
        <w:rPr>
          <w:rFonts w:asciiTheme="majorHAnsi" w:hAnsiTheme="majorHAnsi"/>
          <w:b/>
          <w:sz w:val="24"/>
          <w:szCs w:val="24"/>
        </w:rPr>
        <w:t>For Respondent</w:t>
      </w:r>
      <w:r>
        <w:rPr>
          <w:rFonts w:asciiTheme="majorHAnsi" w:hAnsiTheme="majorHAnsi"/>
          <w:b/>
          <w:sz w:val="24"/>
          <w:szCs w:val="24"/>
        </w:rPr>
        <w:tab/>
      </w:r>
      <w:r>
        <w:rPr>
          <w:rFonts w:asciiTheme="majorHAnsi" w:hAnsiTheme="majorHAnsi"/>
          <w:b/>
          <w:sz w:val="24"/>
          <w:szCs w:val="24"/>
        </w:rPr>
        <w:tab/>
      </w:r>
      <w:r w:rsidR="00B8224A">
        <w:rPr>
          <w:rFonts w:asciiTheme="majorHAnsi" w:hAnsiTheme="majorHAnsi"/>
          <w:b/>
          <w:sz w:val="24"/>
          <w:szCs w:val="24"/>
        </w:rPr>
        <w:t xml:space="preserve">F </w:t>
      </w:r>
      <w:proofErr w:type="spellStart"/>
      <w:r w:rsidR="00B8224A">
        <w:rPr>
          <w:rFonts w:asciiTheme="majorHAnsi" w:hAnsiTheme="majorHAnsi"/>
          <w:b/>
          <w:sz w:val="24"/>
          <w:szCs w:val="24"/>
        </w:rPr>
        <w:t>Mahere</w:t>
      </w:r>
      <w:proofErr w:type="spellEnd"/>
      <w:r w:rsidR="00B8224A">
        <w:rPr>
          <w:rFonts w:asciiTheme="majorHAnsi" w:hAnsiTheme="majorHAnsi"/>
          <w:b/>
          <w:sz w:val="24"/>
          <w:szCs w:val="24"/>
        </w:rPr>
        <w:t xml:space="preserve"> (Legal Practitioner)</w:t>
      </w:r>
    </w:p>
    <w:p w:rsidR="00B8224A" w:rsidRDefault="00B8224A" w:rsidP="005A0D42">
      <w:pPr>
        <w:spacing w:line="360" w:lineRule="auto"/>
        <w:jc w:val="both"/>
        <w:rPr>
          <w:rFonts w:asciiTheme="majorHAnsi" w:hAnsiTheme="majorHAnsi"/>
          <w:b/>
          <w:sz w:val="24"/>
          <w:szCs w:val="24"/>
        </w:rPr>
      </w:pPr>
    </w:p>
    <w:p w:rsidR="00B8224A" w:rsidRDefault="00B8224A" w:rsidP="005A0D42">
      <w:pPr>
        <w:spacing w:line="360" w:lineRule="auto"/>
        <w:jc w:val="both"/>
        <w:rPr>
          <w:rFonts w:asciiTheme="majorHAnsi" w:hAnsiTheme="majorHAnsi"/>
          <w:b/>
          <w:sz w:val="24"/>
          <w:szCs w:val="24"/>
        </w:rPr>
      </w:pPr>
      <w:r>
        <w:rPr>
          <w:rFonts w:asciiTheme="majorHAnsi" w:hAnsiTheme="majorHAnsi"/>
          <w:b/>
          <w:sz w:val="24"/>
          <w:szCs w:val="24"/>
        </w:rPr>
        <w:t>MUCHAWA J:</w:t>
      </w:r>
    </w:p>
    <w:p w:rsidR="005A0D42" w:rsidRDefault="005A0D42" w:rsidP="005A0D42">
      <w:pPr>
        <w:spacing w:line="360" w:lineRule="auto"/>
        <w:jc w:val="both"/>
        <w:rPr>
          <w:rFonts w:asciiTheme="majorHAnsi" w:hAnsiTheme="majorHAnsi"/>
          <w:sz w:val="24"/>
          <w:szCs w:val="24"/>
        </w:rPr>
      </w:pPr>
      <w:r>
        <w:rPr>
          <w:rFonts w:asciiTheme="majorHAnsi" w:hAnsiTheme="majorHAnsi"/>
          <w:b/>
          <w:sz w:val="24"/>
          <w:szCs w:val="24"/>
        </w:rPr>
        <w:tab/>
      </w:r>
      <w:r>
        <w:rPr>
          <w:rFonts w:asciiTheme="majorHAnsi" w:hAnsiTheme="majorHAnsi"/>
          <w:sz w:val="24"/>
          <w:szCs w:val="24"/>
        </w:rPr>
        <w:t>This is an application for rescission of judgment.</w:t>
      </w:r>
    </w:p>
    <w:p w:rsidR="005A0D42" w:rsidRDefault="005A0D42" w:rsidP="005A0D42">
      <w:pPr>
        <w:spacing w:line="360" w:lineRule="auto"/>
        <w:jc w:val="both"/>
        <w:rPr>
          <w:rFonts w:asciiTheme="majorHAnsi" w:hAnsiTheme="majorHAnsi"/>
          <w:sz w:val="24"/>
          <w:szCs w:val="24"/>
        </w:rPr>
      </w:pPr>
      <w:r>
        <w:rPr>
          <w:rFonts w:asciiTheme="majorHAnsi" w:hAnsiTheme="majorHAnsi"/>
          <w:sz w:val="24"/>
          <w:szCs w:val="24"/>
        </w:rPr>
        <w:tab/>
        <w:t xml:space="preserve">The applicant is a former employee of the respondent who was a branch manager.  He was dismissed from employment on a charge of violating one’s contract of employment with serious consequences to the company or other employees.  The facts supporting the charge were that he had not reported 15 </w:t>
      </w:r>
      <w:proofErr w:type="spellStart"/>
      <w:r>
        <w:rPr>
          <w:rFonts w:asciiTheme="majorHAnsi" w:hAnsiTheme="majorHAnsi"/>
          <w:sz w:val="24"/>
          <w:szCs w:val="24"/>
        </w:rPr>
        <w:t>underbanks</w:t>
      </w:r>
      <w:proofErr w:type="spellEnd"/>
      <w:r>
        <w:rPr>
          <w:rFonts w:asciiTheme="majorHAnsi" w:hAnsiTheme="majorHAnsi"/>
          <w:sz w:val="24"/>
          <w:szCs w:val="24"/>
        </w:rPr>
        <w:t xml:space="preserve"> amounting to $309.35 to the area manager as set out in the procedure</w:t>
      </w:r>
      <w:r w:rsidR="002F1036">
        <w:rPr>
          <w:rFonts w:asciiTheme="majorHAnsi" w:hAnsiTheme="majorHAnsi"/>
          <w:sz w:val="24"/>
          <w:szCs w:val="24"/>
        </w:rPr>
        <w:t>s</w:t>
      </w:r>
      <w:r>
        <w:rPr>
          <w:rFonts w:asciiTheme="majorHAnsi" w:hAnsiTheme="majorHAnsi"/>
          <w:sz w:val="24"/>
          <w:szCs w:val="24"/>
        </w:rPr>
        <w:t xml:space="preserve"> leading to a financial prejudice to the company.</w:t>
      </w:r>
    </w:p>
    <w:p w:rsidR="005A0D42" w:rsidRDefault="005A0D42" w:rsidP="005A0D42">
      <w:pPr>
        <w:spacing w:line="360" w:lineRule="auto"/>
        <w:jc w:val="both"/>
        <w:rPr>
          <w:rFonts w:asciiTheme="majorHAnsi" w:hAnsiTheme="majorHAnsi"/>
          <w:sz w:val="24"/>
          <w:szCs w:val="24"/>
        </w:rPr>
      </w:pPr>
      <w:r>
        <w:rPr>
          <w:rFonts w:asciiTheme="majorHAnsi" w:hAnsiTheme="majorHAnsi"/>
          <w:sz w:val="24"/>
          <w:szCs w:val="24"/>
        </w:rPr>
        <w:tab/>
        <w:t>An internal appeal confirmed the guilty verdict and dismissal penalty.</w:t>
      </w:r>
    </w:p>
    <w:p w:rsidR="005A0D42" w:rsidRDefault="005A0D42" w:rsidP="005A0D42">
      <w:pPr>
        <w:spacing w:line="360" w:lineRule="auto"/>
        <w:jc w:val="both"/>
        <w:rPr>
          <w:rFonts w:asciiTheme="majorHAnsi" w:hAnsiTheme="majorHAnsi"/>
          <w:sz w:val="24"/>
          <w:szCs w:val="24"/>
        </w:rPr>
      </w:pPr>
      <w:r>
        <w:rPr>
          <w:rFonts w:asciiTheme="majorHAnsi" w:hAnsiTheme="majorHAnsi"/>
          <w:sz w:val="24"/>
          <w:szCs w:val="24"/>
        </w:rPr>
        <w:tab/>
        <w:t xml:space="preserve">In terms of the relevant Code of Conduct, an appeal was lodged in this court.  It was set down for hearing on 2 June 2016.  By consent the matter </w:t>
      </w:r>
      <w:r w:rsidR="002F1036">
        <w:rPr>
          <w:rFonts w:asciiTheme="majorHAnsi" w:hAnsiTheme="majorHAnsi"/>
          <w:sz w:val="24"/>
          <w:szCs w:val="24"/>
        </w:rPr>
        <w:t xml:space="preserve">was </w:t>
      </w:r>
      <w:r>
        <w:rPr>
          <w:rFonts w:asciiTheme="majorHAnsi" w:hAnsiTheme="majorHAnsi"/>
          <w:sz w:val="24"/>
          <w:szCs w:val="24"/>
        </w:rPr>
        <w:t>postpone</w:t>
      </w:r>
      <w:r w:rsidR="002F1036">
        <w:rPr>
          <w:rFonts w:asciiTheme="majorHAnsi" w:hAnsiTheme="majorHAnsi"/>
          <w:sz w:val="24"/>
          <w:szCs w:val="24"/>
        </w:rPr>
        <w:t>d</w:t>
      </w:r>
      <w:r>
        <w:rPr>
          <w:rFonts w:asciiTheme="majorHAnsi" w:hAnsiTheme="majorHAnsi"/>
          <w:sz w:val="24"/>
          <w:szCs w:val="24"/>
        </w:rPr>
        <w:t xml:space="preserve"> from 2 June to 10 June 2016 to enable the parties to attend to ensuring a complete record was before the court.</w:t>
      </w:r>
    </w:p>
    <w:p w:rsidR="005A0D42" w:rsidRDefault="005A0D42" w:rsidP="005A0D42">
      <w:pPr>
        <w:spacing w:line="360" w:lineRule="auto"/>
        <w:jc w:val="both"/>
        <w:rPr>
          <w:rFonts w:asciiTheme="majorHAnsi" w:hAnsiTheme="majorHAnsi"/>
          <w:sz w:val="24"/>
          <w:szCs w:val="24"/>
        </w:rPr>
      </w:pPr>
      <w:r>
        <w:rPr>
          <w:rFonts w:asciiTheme="majorHAnsi" w:hAnsiTheme="majorHAnsi"/>
          <w:sz w:val="24"/>
          <w:szCs w:val="24"/>
        </w:rPr>
        <w:lastRenderedPageBreak/>
        <w:tab/>
        <w:t xml:space="preserve">On 10 June 2016, the applicant was in default at the set down time of 11.30 </w:t>
      </w:r>
      <w:proofErr w:type="spellStart"/>
      <w:r>
        <w:rPr>
          <w:rFonts w:asciiTheme="majorHAnsi" w:hAnsiTheme="majorHAnsi"/>
          <w:sz w:val="24"/>
          <w:szCs w:val="24"/>
        </w:rPr>
        <w:t>hrs</w:t>
      </w:r>
      <w:proofErr w:type="spellEnd"/>
      <w:r>
        <w:rPr>
          <w:rFonts w:asciiTheme="majorHAnsi" w:hAnsiTheme="majorHAnsi"/>
          <w:sz w:val="24"/>
          <w:szCs w:val="24"/>
        </w:rPr>
        <w:t xml:space="preserve"> and the court dismissed the appeal.  It is this order of the court that is sought to be rescinded.</w:t>
      </w:r>
    </w:p>
    <w:p w:rsidR="005A0D42" w:rsidRDefault="005A0D42" w:rsidP="005A0D42">
      <w:pPr>
        <w:spacing w:line="360" w:lineRule="auto"/>
        <w:jc w:val="both"/>
        <w:rPr>
          <w:rFonts w:asciiTheme="majorHAnsi" w:hAnsiTheme="majorHAnsi"/>
          <w:sz w:val="24"/>
          <w:szCs w:val="24"/>
        </w:rPr>
      </w:pPr>
      <w:r>
        <w:rPr>
          <w:rFonts w:asciiTheme="majorHAnsi" w:hAnsiTheme="majorHAnsi"/>
          <w:sz w:val="24"/>
          <w:szCs w:val="24"/>
        </w:rPr>
        <w:tab/>
        <w:t>The factors which are taken into account in de</w:t>
      </w:r>
      <w:r w:rsidR="002F1036">
        <w:rPr>
          <w:rFonts w:asciiTheme="majorHAnsi" w:hAnsiTheme="majorHAnsi"/>
          <w:sz w:val="24"/>
          <w:szCs w:val="24"/>
        </w:rPr>
        <w:t xml:space="preserve">ciding </w:t>
      </w:r>
      <w:r>
        <w:rPr>
          <w:rFonts w:asciiTheme="majorHAnsi" w:hAnsiTheme="majorHAnsi"/>
          <w:sz w:val="24"/>
          <w:szCs w:val="24"/>
        </w:rPr>
        <w:t xml:space="preserve">whether a default judgment should be rescinded are set out in </w:t>
      </w:r>
      <w:proofErr w:type="spellStart"/>
      <w:r>
        <w:rPr>
          <w:rFonts w:asciiTheme="majorHAnsi" w:hAnsiTheme="majorHAnsi"/>
          <w:i/>
          <w:sz w:val="24"/>
          <w:szCs w:val="24"/>
        </w:rPr>
        <w:t>Stockil</w:t>
      </w:r>
      <w:proofErr w:type="spellEnd"/>
      <w:r>
        <w:rPr>
          <w:rFonts w:asciiTheme="majorHAnsi" w:hAnsiTheme="majorHAnsi"/>
          <w:i/>
          <w:sz w:val="24"/>
          <w:szCs w:val="24"/>
        </w:rPr>
        <w:t xml:space="preserve"> </w:t>
      </w:r>
      <w:r>
        <w:rPr>
          <w:rFonts w:asciiTheme="majorHAnsi" w:hAnsiTheme="majorHAnsi"/>
          <w:sz w:val="24"/>
          <w:szCs w:val="24"/>
        </w:rPr>
        <w:t xml:space="preserve">v </w:t>
      </w:r>
      <w:r>
        <w:rPr>
          <w:rFonts w:asciiTheme="majorHAnsi" w:hAnsiTheme="majorHAnsi"/>
          <w:i/>
          <w:sz w:val="24"/>
          <w:szCs w:val="24"/>
        </w:rPr>
        <w:t xml:space="preserve">Griffiths </w:t>
      </w:r>
      <w:r w:rsidRPr="005A0D42">
        <w:rPr>
          <w:rFonts w:asciiTheme="majorHAnsi" w:hAnsiTheme="majorHAnsi"/>
          <w:sz w:val="24"/>
          <w:szCs w:val="24"/>
        </w:rPr>
        <w:t>1992 (1) ZLR</w:t>
      </w:r>
      <w:r>
        <w:rPr>
          <w:rFonts w:asciiTheme="majorHAnsi" w:hAnsiTheme="majorHAnsi"/>
          <w:sz w:val="24"/>
          <w:szCs w:val="24"/>
        </w:rPr>
        <w:t xml:space="preserve"> 172 (SC).  They are;</w:t>
      </w:r>
    </w:p>
    <w:p w:rsidR="005A0D42" w:rsidRPr="005A0D42" w:rsidRDefault="005A0D42" w:rsidP="005A0D42">
      <w:pPr>
        <w:pStyle w:val="ListParagraph"/>
        <w:numPr>
          <w:ilvl w:val="0"/>
          <w:numId w:val="1"/>
        </w:numPr>
        <w:spacing w:line="360" w:lineRule="auto"/>
        <w:jc w:val="both"/>
        <w:rPr>
          <w:rFonts w:asciiTheme="majorHAnsi" w:hAnsiTheme="majorHAnsi"/>
          <w:i/>
          <w:sz w:val="20"/>
          <w:szCs w:val="20"/>
        </w:rPr>
      </w:pPr>
      <w:proofErr w:type="gramStart"/>
      <w:r>
        <w:rPr>
          <w:rFonts w:asciiTheme="majorHAnsi" w:hAnsiTheme="majorHAnsi"/>
          <w:sz w:val="20"/>
          <w:szCs w:val="20"/>
        </w:rPr>
        <w:t>the</w:t>
      </w:r>
      <w:proofErr w:type="gramEnd"/>
      <w:r>
        <w:rPr>
          <w:rFonts w:asciiTheme="majorHAnsi" w:hAnsiTheme="majorHAnsi"/>
          <w:sz w:val="20"/>
          <w:szCs w:val="20"/>
        </w:rPr>
        <w:t xml:space="preserve"> reasonableness of the applicant’s explanation for the default.</w:t>
      </w:r>
    </w:p>
    <w:p w:rsidR="005A0D42" w:rsidRPr="00411B2C" w:rsidRDefault="005A0D42" w:rsidP="005A0D42">
      <w:pPr>
        <w:pStyle w:val="ListParagraph"/>
        <w:numPr>
          <w:ilvl w:val="0"/>
          <w:numId w:val="1"/>
        </w:numPr>
        <w:spacing w:line="360" w:lineRule="auto"/>
        <w:jc w:val="both"/>
        <w:rPr>
          <w:rFonts w:asciiTheme="majorHAnsi" w:hAnsiTheme="majorHAnsi"/>
          <w:i/>
          <w:sz w:val="20"/>
          <w:szCs w:val="20"/>
        </w:rPr>
      </w:pPr>
      <w:r>
        <w:rPr>
          <w:rFonts w:asciiTheme="majorHAnsi" w:hAnsiTheme="majorHAnsi"/>
          <w:sz w:val="20"/>
          <w:szCs w:val="20"/>
        </w:rPr>
        <w:t>the bon</w:t>
      </w:r>
      <w:r w:rsidR="00411B2C">
        <w:rPr>
          <w:rFonts w:asciiTheme="majorHAnsi" w:hAnsiTheme="majorHAnsi"/>
          <w:sz w:val="20"/>
          <w:szCs w:val="20"/>
        </w:rPr>
        <w:t>a fides of the of the application to rescind the judgment; and</w:t>
      </w:r>
    </w:p>
    <w:p w:rsidR="00411B2C" w:rsidRPr="00411B2C" w:rsidRDefault="00411B2C" w:rsidP="005A0D42">
      <w:pPr>
        <w:pStyle w:val="ListParagraph"/>
        <w:numPr>
          <w:ilvl w:val="0"/>
          <w:numId w:val="1"/>
        </w:numPr>
        <w:spacing w:line="360" w:lineRule="auto"/>
        <w:jc w:val="both"/>
        <w:rPr>
          <w:rFonts w:asciiTheme="majorHAnsi" w:hAnsiTheme="majorHAnsi"/>
          <w:i/>
          <w:sz w:val="20"/>
          <w:szCs w:val="20"/>
        </w:rPr>
      </w:pPr>
      <w:proofErr w:type="gramStart"/>
      <w:r>
        <w:rPr>
          <w:rFonts w:asciiTheme="majorHAnsi" w:hAnsiTheme="majorHAnsi"/>
          <w:sz w:val="20"/>
          <w:szCs w:val="20"/>
        </w:rPr>
        <w:t>the</w:t>
      </w:r>
      <w:proofErr w:type="gramEnd"/>
      <w:r>
        <w:rPr>
          <w:rFonts w:asciiTheme="majorHAnsi" w:hAnsiTheme="majorHAnsi"/>
          <w:sz w:val="20"/>
          <w:szCs w:val="20"/>
        </w:rPr>
        <w:t xml:space="preserve"> bona fides of the defence on the merits of the case and whether the defence carries some prospects of success.</w:t>
      </w:r>
    </w:p>
    <w:p w:rsidR="00411B2C" w:rsidRDefault="00411B2C" w:rsidP="00411B2C">
      <w:pPr>
        <w:spacing w:line="360" w:lineRule="auto"/>
        <w:ind w:left="720"/>
        <w:jc w:val="both"/>
        <w:rPr>
          <w:rFonts w:asciiTheme="majorHAnsi" w:hAnsiTheme="majorHAnsi"/>
          <w:sz w:val="24"/>
          <w:szCs w:val="24"/>
        </w:rPr>
      </w:pPr>
      <w:r>
        <w:rPr>
          <w:rFonts w:asciiTheme="majorHAnsi" w:hAnsiTheme="majorHAnsi"/>
          <w:sz w:val="24"/>
          <w:szCs w:val="24"/>
        </w:rPr>
        <w:t>I turn to apply the law to the facts of this matter.</w:t>
      </w:r>
    </w:p>
    <w:p w:rsidR="00411B2C" w:rsidRDefault="00411B2C" w:rsidP="00411B2C">
      <w:pPr>
        <w:spacing w:line="360" w:lineRule="auto"/>
        <w:jc w:val="both"/>
        <w:rPr>
          <w:rFonts w:asciiTheme="majorHAnsi" w:hAnsiTheme="majorHAnsi"/>
          <w:sz w:val="24"/>
          <w:szCs w:val="24"/>
          <w:u w:val="single"/>
        </w:rPr>
      </w:pPr>
      <w:r>
        <w:rPr>
          <w:rFonts w:asciiTheme="majorHAnsi" w:hAnsiTheme="majorHAnsi"/>
          <w:sz w:val="24"/>
          <w:szCs w:val="24"/>
          <w:u w:val="single"/>
        </w:rPr>
        <w:t>Explanation for the default</w:t>
      </w:r>
    </w:p>
    <w:p w:rsidR="00411B2C" w:rsidRDefault="00411B2C" w:rsidP="00411B2C">
      <w:pPr>
        <w:spacing w:line="360" w:lineRule="auto"/>
        <w:jc w:val="both"/>
        <w:rPr>
          <w:rFonts w:asciiTheme="majorHAnsi" w:hAnsiTheme="majorHAnsi"/>
          <w:sz w:val="24"/>
          <w:szCs w:val="24"/>
        </w:rPr>
      </w:pPr>
      <w:r>
        <w:rPr>
          <w:rFonts w:asciiTheme="majorHAnsi" w:hAnsiTheme="majorHAnsi"/>
          <w:sz w:val="24"/>
          <w:szCs w:val="24"/>
        </w:rPr>
        <w:tab/>
        <w:t xml:space="preserve">In his founding affidavit, the applicant avers that he had travelled to South Africa for medical attention relating to road traffic injuries.  He claims to have arrived from South Africa a few hours before the hearing time and to have missed the court hearing by 20 minutes.  The applicant claims to have sent a </w:t>
      </w:r>
      <w:proofErr w:type="spellStart"/>
      <w:r>
        <w:rPr>
          <w:rFonts w:asciiTheme="majorHAnsi" w:hAnsiTheme="majorHAnsi"/>
          <w:sz w:val="24"/>
          <w:szCs w:val="24"/>
        </w:rPr>
        <w:t>whatsapp</w:t>
      </w:r>
      <w:proofErr w:type="spellEnd"/>
      <w:r>
        <w:rPr>
          <w:rFonts w:asciiTheme="majorHAnsi" w:hAnsiTheme="majorHAnsi"/>
          <w:sz w:val="24"/>
          <w:szCs w:val="24"/>
        </w:rPr>
        <w:t xml:space="preserve"> message to Mrs </w:t>
      </w:r>
      <w:proofErr w:type="spellStart"/>
      <w:r>
        <w:rPr>
          <w:rFonts w:asciiTheme="majorHAnsi" w:hAnsiTheme="majorHAnsi"/>
          <w:sz w:val="24"/>
          <w:szCs w:val="24"/>
        </w:rPr>
        <w:t>Ruredzo</w:t>
      </w:r>
      <w:proofErr w:type="spellEnd"/>
      <w:r>
        <w:rPr>
          <w:rFonts w:asciiTheme="majorHAnsi" w:hAnsiTheme="majorHAnsi"/>
          <w:sz w:val="24"/>
          <w:szCs w:val="24"/>
        </w:rPr>
        <w:t>, the respondent’s human resour</w:t>
      </w:r>
      <w:r w:rsidR="00DA40B7">
        <w:rPr>
          <w:rFonts w:asciiTheme="majorHAnsi" w:hAnsiTheme="majorHAnsi"/>
          <w:sz w:val="24"/>
          <w:szCs w:val="24"/>
        </w:rPr>
        <w:t xml:space="preserve">ces manager at a minute before </w:t>
      </w:r>
      <w:r>
        <w:rPr>
          <w:rFonts w:asciiTheme="majorHAnsi" w:hAnsiTheme="majorHAnsi"/>
          <w:sz w:val="24"/>
          <w:szCs w:val="24"/>
        </w:rPr>
        <w:t>the hearing time.  The applicant who uses crutches due to his leg injuries claims to have been inhibited in catching the start time of the hearing due to this handicap which slows his movement.</w:t>
      </w:r>
    </w:p>
    <w:p w:rsidR="005C332D" w:rsidRDefault="00411B2C" w:rsidP="00411B2C">
      <w:pPr>
        <w:spacing w:line="360" w:lineRule="auto"/>
        <w:jc w:val="both"/>
        <w:rPr>
          <w:rFonts w:asciiTheme="majorHAnsi" w:hAnsiTheme="majorHAnsi"/>
          <w:sz w:val="24"/>
          <w:szCs w:val="24"/>
        </w:rPr>
      </w:pPr>
      <w:r>
        <w:rPr>
          <w:rFonts w:asciiTheme="majorHAnsi" w:hAnsiTheme="majorHAnsi"/>
          <w:sz w:val="24"/>
          <w:szCs w:val="24"/>
        </w:rPr>
        <w:tab/>
        <w:t xml:space="preserve">During the hearing the applicant produced his passport as proof of his having travelled to South Africa.  The passport was date stamped 7 June 2016 at the border.  He claims to have been hitch hiking and to have left </w:t>
      </w:r>
      <w:proofErr w:type="spellStart"/>
      <w:r>
        <w:rPr>
          <w:rFonts w:asciiTheme="majorHAnsi" w:hAnsiTheme="majorHAnsi"/>
          <w:sz w:val="24"/>
          <w:szCs w:val="24"/>
        </w:rPr>
        <w:t>Beitbridge</w:t>
      </w:r>
      <w:proofErr w:type="spellEnd"/>
      <w:r>
        <w:rPr>
          <w:rFonts w:asciiTheme="majorHAnsi" w:hAnsiTheme="majorHAnsi"/>
          <w:sz w:val="24"/>
          <w:szCs w:val="24"/>
        </w:rPr>
        <w:t xml:space="preserve"> Border post on 8 June and to have been held up at the Zimbabwe Revenue Authority yard till around 5 pm on 9 June 2016 and that he</w:t>
      </w:r>
      <w:r w:rsidR="00620A54">
        <w:rPr>
          <w:rFonts w:asciiTheme="majorHAnsi" w:hAnsiTheme="majorHAnsi"/>
          <w:sz w:val="24"/>
          <w:szCs w:val="24"/>
        </w:rPr>
        <w:t xml:space="preserve"> only made it to Harare at around 3 am </w:t>
      </w:r>
      <w:r w:rsidR="005C332D">
        <w:rPr>
          <w:rFonts w:asciiTheme="majorHAnsi" w:hAnsiTheme="majorHAnsi"/>
          <w:sz w:val="24"/>
          <w:szCs w:val="24"/>
        </w:rPr>
        <w:t>on 10 June and to his home much later when there was light and public transport.</w:t>
      </w:r>
    </w:p>
    <w:p w:rsidR="005C332D" w:rsidRDefault="005C332D" w:rsidP="00411B2C">
      <w:pPr>
        <w:spacing w:line="360" w:lineRule="auto"/>
        <w:jc w:val="both"/>
        <w:rPr>
          <w:rFonts w:asciiTheme="majorHAnsi" w:hAnsiTheme="majorHAnsi"/>
          <w:sz w:val="24"/>
          <w:szCs w:val="24"/>
        </w:rPr>
      </w:pPr>
      <w:r>
        <w:rPr>
          <w:rFonts w:asciiTheme="majorHAnsi" w:hAnsiTheme="majorHAnsi"/>
          <w:sz w:val="24"/>
          <w:szCs w:val="24"/>
        </w:rPr>
        <w:tab/>
        <w:t xml:space="preserve">It was submitted by Mr </w:t>
      </w:r>
      <w:proofErr w:type="spellStart"/>
      <w:r>
        <w:rPr>
          <w:rFonts w:asciiTheme="majorHAnsi" w:hAnsiTheme="majorHAnsi"/>
          <w:sz w:val="24"/>
          <w:szCs w:val="24"/>
        </w:rPr>
        <w:t>Mahere</w:t>
      </w:r>
      <w:proofErr w:type="spellEnd"/>
      <w:r>
        <w:rPr>
          <w:rFonts w:asciiTheme="majorHAnsi" w:hAnsiTheme="majorHAnsi"/>
          <w:sz w:val="24"/>
          <w:szCs w:val="24"/>
        </w:rPr>
        <w:t xml:space="preserve"> for the respondent </w:t>
      </w:r>
      <w:r w:rsidR="00D674A3">
        <w:rPr>
          <w:rFonts w:asciiTheme="majorHAnsi" w:hAnsiTheme="majorHAnsi"/>
          <w:sz w:val="24"/>
          <w:szCs w:val="24"/>
        </w:rPr>
        <w:t>that the applicant’s reason for non-attendance at the hearing at the agreed time is not supported by any evidence as the date of 10 June at 11.30 am was agreed between the parties.  The attendance some 20 minutes later is said to be a</w:t>
      </w:r>
      <w:r w:rsidR="00B54AB0">
        <w:rPr>
          <w:rFonts w:asciiTheme="majorHAnsi" w:hAnsiTheme="majorHAnsi"/>
          <w:sz w:val="24"/>
          <w:szCs w:val="24"/>
        </w:rPr>
        <w:t xml:space="preserve"> default as the court cannot be expected to wait for a party.</w:t>
      </w:r>
    </w:p>
    <w:p w:rsidR="00B54AB0" w:rsidRDefault="00B54AB0" w:rsidP="00411B2C">
      <w:pPr>
        <w:spacing w:line="360" w:lineRule="auto"/>
        <w:jc w:val="both"/>
        <w:rPr>
          <w:rFonts w:asciiTheme="majorHAnsi" w:hAnsiTheme="majorHAnsi"/>
          <w:sz w:val="24"/>
          <w:szCs w:val="24"/>
        </w:rPr>
      </w:pPr>
      <w:r>
        <w:rPr>
          <w:rFonts w:asciiTheme="majorHAnsi" w:hAnsiTheme="majorHAnsi"/>
          <w:sz w:val="24"/>
          <w:szCs w:val="24"/>
        </w:rPr>
        <w:lastRenderedPageBreak/>
        <w:tab/>
        <w:t xml:space="preserve">The message allegedly sent on </w:t>
      </w:r>
      <w:proofErr w:type="spellStart"/>
      <w:r>
        <w:rPr>
          <w:rFonts w:asciiTheme="majorHAnsi" w:hAnsiTheme="majorHAnsi"/>
          <w:sz w:val="24"/>
          <w:szCs w:val="24"/>
        </w:rPr>
        <w:t>whatsapp</w:t>
      </w:r>
      <w:proofErr w:type="spellEnd"/>
      <w:r>
        <w:rPr>
          <w:rFonts w:asciiTheme="majorHAnsi" w:hAnsiTheme="majorHAnsi"/>
          <w:sz w:val="24"/>
          <w:szCs w:val="24"/>
        </w:rPr>
        <w:t xml:space="preserve"> to Mrs </w:t>
      </w:r>
      <w:proofErr w:type="spellStart"/>
      <w:r>
        <w:rPr>
          <w:rFonts w:asciiTheme="majorHAnsi" w:hAnsiTheme="majorHAnsi"/>
          <w:sz w:val="24"/>
          <w:szCs w:val="24"/>
        </w:rPr>
        <w:t>Ruredzo</w:t>
      </w:r>
      <w:proofErr w:type="spellEnd"/>
      <w:r>
        <w:rPr>
          <w:rFonts w:asciiTheme="majorHAnsi" w:hAnsiTheme="majorHAnsi"/>
          <w:sz w:val="24"/>
          <w:szCs w:val="24"/>
        </w:rPr>
        <w:t xml:space="preserve"> at or about the time of commencement of the hearing is said to be inconsequential as the court could still not be asked to wait for a litigant.  It is denied that this message was seen anyway.</w:t>
      </w:r>
    </w:p>
    <w:p w:rsidR="00B54AB0" w:rsidRDefault="00B54AB0" w:rsidP="00411B2C">
      <w:pPr>
        <w:spacing w:line="360" w:lineRule="auto"/>
        <w:jc w:val="both"/>
        <w:rPr>
          <w:rFonts w:asciiTheme="majorHAnsi" w:hAnsiTheme="majorHAnsi"/>
          <w:sz w:val="24"/>
          <w:szCs w:val="24"/>
        </w:rPr>
      </w:pPr>
      <w:r>
        <w:rPr>
          <w:rFonts w:asciiTheme="majorHAnsi" w:hAnsiTheme="majorHAnsi"/>
          <w:sz w:val="24"/>
          <w:szCs w:val="24"/>
        </w:rPr>
        <w:tab/>
        <w:t xml:space="preserve">I find the explanation given by the applicant, that even though he was authorised at the border to enter Zimbabwe on 7 June, he only arrived in Harare in the early hours of 10 June, incredulous.  Given the multiple complications explained in the hearing as having caused the delay, one would expect the applicant to have contacted the respondent to alert the representative to this instead of sending a message on </w:t>
      </w:r>
      <w:proofErr w:type="spellStart"/>
      <w:r>
        <w:rPr>
          <w:rFonts w:asciiTheme="majorHAnsi" w:hAnsiTheme="majorHAnsi"/>
          <w:sz w:val="24"/>
          <w:szCs w:val="24"/>
        </w:rPr>
        <w:t>whatsapp</w:t>
      </w:r>
      <w:proofErr w:type="spellEnd"/>
      <w:r>
        <w:rPr>
          <w:rFonts w:asciiTheme="majorHAnsi" w:hAnsiTheme="majorHAnsi"/>
          <w:sz w:val="24"/>
          <w:szCs w:val="24"/>
        </w:rPr>
        <w:t>, just a minute before the start of the hearing.</w:t>
      </w:r>
    </w:p>
    <w:p w:rsidR="00B54AB0" w:rsidRDefault="00B54AB0" w:rsidP="00411B2C">
      <w:pPr>
        <w:spacing w:line="360" w:lineRule="auto"/>
        <w:jc w:val="both"/>
        <w:rPr>
          <w:rFonts w:asciiTheme="majorHAnsi" w:hAnsiTheme="majorHAnsi"/>
          <w:sz w:val="24"/>
          <w:szCs w:val="24"/>
          <w:u w:val="single"/>
        </w:rPr>
      </w:pPr>
      <w:r>
        <w:rPr>
          <w:rFonts w:asciiTheme="majorHAnsi" w:hAnsiTheme="majorHAnsi"/>
          <w:sz w:val="24"/>
          <w:szCs w:val="24"/>
          <w:u w:val="single"/>
        </w:rPr>
        <w:t>Prospects of success</w:t>
      </w:r>
    </w:p>
    <w:p w:rsidR="00B54AB0" w:rsidRDefault="00B54AB0" w:rsidP="00411B2C">
      <w:pPr>
        <w:spacing w:line="360" w:lineRule="auto"/>
        <w:jc w:val="both"/>
        <w:rPr>
          <w:rFonts w:asciiTheme="majorHAnsi" w:hAnsiTheme="majorHAnsi"/>
          <w:sz w:val="24"/>
          <w:szCs w:val="24"/>
        </w:rPr>
      </w:pPr>
      <w:r>
        <w:rPr>
          <w:rFonts w:asciiTheme="majorHAnsi" w:hAnsiTheme="majorHAnsi"/>
          <w:sz w:val="24"/>
          <w:szCs w:val="24"/>
        </w:rPr>
        <w:tab/>
        <w:t>In his founding affidavit, the app</w:t>
      </w:r>
      <w:r w:rsidR="002F1036">
        <w:rPr>
          <w:rFonts w:asciiTheme="majorHAnsi" w:hAnsiTheme="majorHAnsi"/>
          <w:sz w:val="24"/>
          <w:szCs w:val="24"/>
        </w:rPr>
        <w:t>licant does no more than allege</w:t>
      </w:r>
      <w:r>
        <w:rPr>
          <w:rFonts w:asciiTheme="majorHAnsi" w:hAnsiTheme="majorHAnsi"/>
          <w:sz w:val="24"/>
          <w:szCs w:val="24"/>
        </w:rPr>
        <w:t xml:space="preserve"> that he has very high prospects of success on the merits.</w:t>
      </w:r>
    </w:p>
    <w:p w:rsidR="00B54AB0" w:rsidRDefault="00B54AB0" w:rsidP="00411B2C">
      <w:pPr>
        <w:spacing w:line="360" w:lineRule="auto"/>
        <w:jc w:val="both"/>
        <w:rPr>
          <w:rFonts w:asciiTheme="majorHAnsi" w:hAnsiTheme="majorHAnsi"/>
          <w:sz w:val="24"/>
          <w:szCs w:val="24"/>
        </w:rPr>
      </w:pPr>
      <w:r>
        <w:rPr>
          <w:rFonts w:asciiTheme="majorHAnsi" w:hAnsiTheme="majorHAnsi"/>
          <w:sz w:val="24"/>
          <w:szCs w:val="24"/>
        </w:rPr>
        <w:tab/>
        <w:t>It was only in the hearing that the applicant submitted on the reasons why he believes he has good prospects of success.</w:t>
      </w:r>
    </w:p>
    <w:p w:rsidR="00B54AB0" w:rsidRDefault="00B54AB0" w:rsidP="00411B2C">
      <w:pPr>
        <w:spacing w:line="360" w:lineRule="auto"/>
        <w:jc w:val="both"/>
        <w:rPr>
          <w:rFonts w:asciiTheme="majorHAnsi" w:hAnsiTheme="majorHAnsi"/>
          <w:sz w:val="24"/>
          <w:szCs w:val="24"/>
        </w:rPr>
      </w:pPr>
      <w:r>
        <w:rPr>
          <w:rFonts w:asciiTheme="majorHAnsi" w:hAnsiTheme="majorHAnsi"/>
          <w:sz w:val="24"/>
          <w:szCs w:val="24"/>
        </w:rPr>
        <w:tab/>
        <w:t>The grounds of appeal in the appeal are</w:t>
      </w:r>
      <w:r w:rsidR="00750009">
        <w:rPr>
          <w:rFonts w:asciiTheme="majorHAnsi" w:hAnsiTheme="majorHAnsi"/>
          <w:sz w:val="24"/>
          <w:szCs w:val="24"/>
        </w:rPr>
        <w:t>;</w:t>
      </w:r>
    </w:p>
    <w:p w:rsidR="00750009" w:rsidRDefault="00750009" w:rsidP="00750009">
      <w:pPr>
        <w:pStyle w:val="ListParagraph"/>
        <w:numPr>
          <w:ilvl w:val="0"/>
          <w:numId w:val="2"/>
        </w:numPr>
        <w:spacing w:line="360" w:lineRule="auto"/>
        <w:jc w:val="both"/>
        <w:rPr>
          <w:rFonts w:asciiTheme="majorHAnsi" w:hAnsiTheme="majorHAnsi"/>
          <w:sz w:val="20"/>
          <w:szCs w:val="20"/>
        </w:rPr>
      </w:pPr>
      <w:r>
        <w:rPr>
          <w:rFonts w:asciiTheme="majorHAnsi" w:hAnsiTheme="majorHAnsi"/>
          <w:sz w:val="20"/>
          <w:szCs w:val="20"/>
        </w:rPr>
        <w:t>The appeals authority erred at law in failing to hold that I was not given a fair hearing.</w:t>
      </w:r>
    </w:p>
    <w:p w:rsidR="00750009" w:rsidRDefault="00750009" w:rsidP="00750009">
      <w:pPr>
        <w:pStyle w:val="ListParagraph"/>
        <w:numPr>
          <w:ilvl w:val="0"/>
          <w:numId w:val="2"/>
        </w:numPr>
        <w:spacing w:line="360" w:lineRule="auto"/>
        <w:jc w:val="both"/>
        <w:rPr>
          <w:rFonts w:asciiTheme="majorHAnsi" w:hAnsiTheme="majorHAnsi"/>
          <w:sz w:val="20"/>
          <w:szCs w:val="20"/>
        </w:rPr>
      </w:pPr>
      <w:r>
        <w:rPr>
          <w:rFonts w:asciiTheme="majorHAnsi" w:hAnsiTheme="majorHAnsi"/>
          <w:sz w:val="20"/>
          <w:szCs w:val="20"/>
        </w:rPr>
        <w:t>The appeals authority erred at law in failing to hold that I was wrongly charged.</w:t>
      </w:r>
    </w:p>
    <w:p w:rsidR="00750009" w:rsidRDefault="00750009" w:rsidP="00750009">
      <w:pPr>
        <w:pStyle w:val="ListParagraph"/>
        <w:numPr>
          <w:ilvl w:val="0"/>
          <w:numId w:val="2"/>
        </w:numPr>
        <w:spacing w:line="360" w:lineRule="auto"/>
        <w:jc w:val="both"/>
        <w:rPr>
          <w:rFonts w:asciiTheme="majorHAnsi" w:hAnsiTheme="majorHAnsi"/>
          <w:sz w:val="20"/>
          <w:szCs w:val="20"/>
        </w:rPr>
      </w:pPr>
      <w:r>
        <w:rPr>
          <w:rFonts w:asciiTheme="majorHAnsi" w:hAnsiTheme="majorHAnsi"/>
          <w:sz w:val="20"/>
          <w:szCs w:val="20"/>
        </w:rPr>
        <w:t>The appeals officer erred at law in failing to hold that the offence I committed does not warrant dismissal in terms of the applicable code of conduct.</w:t>
      </w:r>
    </w:p>
    <w:p w:rsidR="00750009" w:rsidRDefault="00750009" w:rsidP="00750009">
      <w:pPr>
        <w:spacing w:after="0" w:line="360" w:lineRule="auto"/>
        <w:ind w:left="360" w:firstLine="360"/>
        <w:jc w:val="both"/>
        <w:rPr>
          <w:rFonts w:asciiTheme="majorHAnsi" w:hAnsiTheme="majorHAnsi"/>
          <w:sz w:val="24"/>
          <w:szCs w:val="24"/>
        </w:rPr>
      </w:pPr>
      <w:r>
        <w:rPr>
          <w:rFonts w:asciiTheme="majorHAnsi" w:hAnsiTheme="majorHAnsi"/>
          <w:sz w:val="24"/>
          <w:szCs w:val="24"/>
        </w:rPr>
        <w:t>The applicant avers that the respondent should not</w:t>
      </w:r>
      <w:r w:rsidR="002F1036">
        <w:rPr>
          <w:rFonts w:asciiTheme="majorHAnsi" w:hAnsiTheme="majorHAnsi"/>
          <w:sz w:val="24"/>
          <w:szCs w:val="24"/>
        </w:rPr>
        <w:t xml:space="preserve"> have</w:t>
      </w:r>
      <w:r>
        <w:rPr>
          <w:rFonts w:asciiTheme="majorHAnsi" w:hAnsiTheme="majorHAnsi"/>
          <w:sz w:val="24"/>
          <w:szCs w:val="24"/>
        </w:rPr>
        <w:t xml:space="preserve"> opted for a group D charge </w:t>
      </w:r>
    </w:p>
    <w:p w:rsidR="00750009" w:rsidRDefault="00750009" w:rsidP="00750009">
      <w:pPr>
        <w:spacing w:after="0" w:line="360" w:lineRule="auto"/>
        <w:jc w:val="both"/>
        <w:rPr>
          <w:rFonts w:asciiTheme="majorHAnsi" w:hAnsiTheme="majorHAnsi"/>
          <w:sz w:val="24"/>
          <w:szCs w:val="24"/>
        </w:rPr>
      </w:pPr>
      <w:proofErr w:type="gramStart"/>
      <w:r>
        <w:rPr>
          <w:rFonts w:asciiTheme="majorHAnsi" w:hAnsiTheme="majorHAnsi"/>
          <w:sz w:val="24"/>
          <w:szCs w:val="24"/>
        </w:rPr>
        <w:t>when</w:t>
      </w:r>
      <w:proofErr w:type="gramEnd"/>
      <w:r>
        <w:rPr>
          <w:rFonts w:asciiTheme="majorHAnsi" w:hAnsiTheme="majorHAnsi"/>
          <w:sz w:val="24"/>
          <w:szCs w:val="24"/>
        </w:rPr>
        <w:t xml:space="preserve"> there are other charges with lesser penalties such as failure to follow laid down procedures or to do work to the required standard and thereafter covering up or concealing it.  Another charge which it was argued could have been appropriate is failure to follow normal work procedures or company policies.  These other charges fall in group B moderate offences.</w:t>
      </w:r>
    </w:p>
    <w:p w:rsidR="00750009" w:rsidRDefault="00750009" w:rsidP="00750009">
      <w:pPr>
        <w:spacing w:after="0" w:line="360" w:lineRule="auto"/>
        <w:jc w:val="both"/>
        <w:rPr>
          <w:rFonts w:asciiTheme="majorHAnsi" w:hAnsiTheme="majorHAnsi"/>
          <w:sz w:val="24"/>
          <w:szCs w:val="24"/>
        </w:rPr>
      </w:pPr>
    </w:p>
    <w:p w:rsidR="00750009" w:rsidRDefault="00750009" w:rsidP="00750009">
      <w:pPr>
        <w:spacing w:after="0" w:line="360" w:lineRule="auto"/>
        <w:ind w:left="360"/>
        <w:jc w:val="both"/>
        <w:rPr>
          <w:rFonts w:asciiTheme="majorHAnsi" w:hAnsiTheme="majorHAnsi"/>
          <w:sz w:val="24"/>
          <w:szCs w:val="24"/>
        </w:rPr>
      </w:pPr>
      <w:r>
        <w:rPr>
          <w:rFonts w:asciiTheme="majorHAnsi" w:hAnsiTheme="majorHAnsi"/>
          <w:sz w:val="24"/>
          <w:szCs w:val="24"/>
        </w:rPr>
        <w:tab/>
        <w:t>It was also av</w:t>
      </w:r>
      <w:r w:rsidR="002F1036">
        <w:rPr>
          <w:rFonts w:asciiTheme="majorHAnsi" w:hAnsiTheme="majorHAnsi"/>
          <w:sz w:val="24"/>
          <w:szCs w:val="24"/>
        </w:rPr>
        <w:t>erred that the offence committed</w:t>
      </w:r>
      <w:r>
        <w:rPr>
          <w:rFonts w:asciiTheme="majorHAnsi" w:hAnsiTheme="majorHAnsi"/>
          <w:sz w:val="24"/>
          <w:szCs w:val="24"/>
        </w:rPr>
        <w:t xml:space="preserve">, if it had been appropriately </w:t>
      </w:r>
    </w:p>
    <w:p w:rsidR="00750009" w:rsidRDefault="00750009" w:rsidP="00750009">
      <w:pPr>
        <w:spacing w:after="0" w:line="360" w:lineRule="auto"/>
        <w:jc w:val="both"/>
        <w:rPr>
          <w:rFonts w:asciiTheme="majorHAnsi" w:hAnsiTheme="majorHAnsi"/>
          <w:sz w:val="24"/>
          <w:szCs w:val="24"/>
        </w:rPr>
      </w:pPr>
      <w:proofErr w:type="gramStart"/>
      <w:r>
        <w:rPr>
          <w:rFonts w:asciiTheme="majorHAnsi" w:hAnsiTheme="majorHAnsi"/>
          <w:sz w:val="24"/>
          <w:szCs w:val="24"/>
        </w:rPr>
        <w:t>charged</w:t>
      </w:r>
      <w:proofErr w:type="gramEnd"/>
      <w:r>
        <w:rPr>
          <w:rFonts w:asciiTheme="majorHAnsi" w:hAnsiTheme="majorHAnsi"/>
          <w:sz w:val="24"/>
          <w:szCs w:val="24"/>
        </w:rPr>
        <w:t xml:space="preserve"> would not have warranted a dismissal penalty.</w:t>
      </w:r>
    </w:p>
    <w:p w:rsidR="00750009" w:rsidRDefault="00750009" w:rsidP="00750009">
      <w:pPr>
        <w:spacing w:after="0" w:line="360" w:lineRule="auto"/>
        <w:jc w:val="both"/>
        <w:rPr>
          <w:rFonts w:asciiTheme="majorHAnsi" w:hAnsiTheme="majorHAnsi"/>
          <w:sz w:val="24"/>
          <w:szCs w:val="24"/>
        </w:rPr>
      </w:pPr>
    </w:p>
    <w:p w:rsidR="00750009" w:rsidRDefault="00750009" w:rsidP="00750009">
      <w:pPr>
        <w:spacing w:after="0" w:line="360" w:lineRule="auto"/>
        <w:jc w:val="both"/>
        <w:rPr>
          <w:rFonts w:asciiTheme="majorHAnsi" w:hAnsiTheme="majorHAnsi"/>
          <w:sz w:val="24"/>
          <w:szCs w:val="24"/>
        </w:rPr>
      </w:pPr>
      <w:r>
        <w:rPr>
          <w:rFonts w:asciiTheme="majorHAnsi" w:hAnsiTheme="majorHAnsi"/>
          <w:sz w:val="24"/>
          <w:szCs w:val="24"/>
        </w:rPr>
        <w:lastRenderedPageBreak/>
        <w:tab/>
        <w:t>The applicant took issue with the minutes of the hearing as not being a true reflection of what transpired at the hearing despite having been so confirmed by the members present.</w:t>
      </w:r>
    </w:p>
    <w:p w:rsidR="00750009" w:rsidRDefault="00750009" w:rsidP="00750009">
      <w:pPr>
        <w:spacing w:after="0" w:line="360" w:lineRule="auto"/>
        <w:jc w:val="both"/>
        <w:rPr>
          <w:rFonts w:asciiTheme="majorHAnsi" w:hAnsiTheme="majorHAnsi"/>
          <w:sz w:val="24"/>
          <w:szCs w:val="24"/>
        </w:rPr>
      </w:pPr>
    </w:p>
    <w:p w:rsidR="00750009" w:rsidRDefault="00750009" w:rsidP="00750009">
      <w:pPr>
        <w:spacing w:after="0" w:line="360" w:lineRule="auto"/>
        <w:jc w:val="both"/>
        <w:rPr>
          <w:rFonts w:asciiTheme="majorHAnsi" w:hAnsiTheme="majorHAnsi"/>
          <w:i/>
          <w:sz w:val="24"/>
          <w:szCs w:val="24"/>
        </w:rPr>
      </w:pPr>
      <w:r>
        <w:rPr>
          <w:rFonts w:asciiTheme="majorHAnsi" w:hAnsiTheme="majorHAnsi"/>
          <w:sz w:val="24"/>
          <w:szCs w:val="24"/>
        </w:rPr>
        <w:tab/>
        <w:t xml:space="preserve">It is also alleged by the applicant that the chairperson of the disciplinary committee was biased and he ignored that the applicant had notified departments such as the accounts, about the shortfalls.  It is claimed that the appeal hearing committee chairperson failed to avail the correct record of proceedings, </w:t>
      </w:r>
      <w:r w:rsidR="00763251">
        <w:rPr>
          <w:rFonts w:asciiTheme="majorHAnsi" w:hAnsiTheme="majorHAnsi"/>
          <w:i/>
          <w:sz w:val="24"/>
          <w:szCs w:val="24"/>
        </w:rPr>
        <w:t>inter alia.</w:t>
      </w:r>
    </w:p>
    <w:p w:rsidR="00763251" w:rsidRDefault="00763251" w:rsidP="00750009">
      <w:pPr>
        <w:spacing w:after="0" w:line="360" w:lineRule="auto"/>
        <w:jc w:val="both"/>
        <w:rPr>
          <w:rFonts w:asciiTheme="majorHAnsi" w:hAnsiTheme="majorHAnsi"/>
          <w:i/>
          <w:sz w:val="24"/>
          <w:szCs w:val="24"/>
        </w:rPr>
      </w:pPr>
    </w:p>
    <w:p w:rsidR="00750009" w:rsidRDefault="00750009" w:rsidP="00750009">
      <w:pPr>
        <w:spacing w:after="0" w:line="360" w:lineRule="auto"/>
        <w:jc w:val="both"/>
        <w:rPr>
          <w:rFonts w:asciiTheme="majorHAnsi" w:hAnsiTheme="majorHAnsi"/>
          <w:sz w:val="24"/>
          <w:szCs w:val="24"/>
        </w:rPr>
      </w:pPr>
      <w:r>
        <w:rPr>
          <w:rFonts w:asciiTheme="majorHAnsi" w:hAnsiTheme="majorHAnsi"/>
          <w:i/>
          <w:sz w:val="24"/>
          <w:szCs w:val="24"/>
        </w:rPr>
        <w:tab/>
      </w:r>
      <w:r w:rsidR="002F1036">
        <w:rPr>
          <w:rFonts w:asciiTheme="majorHAnsi" w:hAnsiTheme="majorHAnsi"/>
          <w:sz w:val="24"/>
          <w:szCs w:val="24"/>
        </w:rPr>
        <w:t>Mr</w:t>
      </w:r>
      <w:r>
        <w:rPr>
          <w:rFonts w:asciiTheme="majorHAnsi" w:hAnsiTheme="majorHAnsi"/>
          <w:sz w:val="24"/>
          <w:szCs w:val="24"/>
        </w:rPr>
        <w:t xml:space="preserve"> </w:t>
      </w:r>
      <w:proofErr w:type="spellStart"/>
      <w:r>
        <w:rPr>
          <w:rFonts w:asciiTheme="majorHAnsi" w:hAnsiTheme="majorHAnsi"/>
          <w:sz w:val="24"/>
          <w:szCs w:val="24"/>
        </w:rPr>
        <w:t>Mahere</w:t>
      </w:r>
      <w:proofErr w:type="spellEnd"/>
      <w:r>
        <w:rPr>
          <w:rFonts w:asciiTheme="majorHAnsi" w:hAnsiTheme="majorHAnsi"/>
          <w:sz w:val="24"/>
          <w:szCs w:val="24"/>
        </w:rPr>
        <w:t xml:space="preserve"> for the respondent argues that the application should stand or fall on the founding affidavit per</w:t>
      </w:r>
      <w:r w:rsidR="002F1036">
        <w:rPr>
          <w:rFonts w:asciiTheme="majorHAnsi" w:hAnsiTheme="majorHAnsi"/>
          <w:sz w:val="24"/>
          <w:szCs w:val="24"/>
        </w:rPr>
        <w:t xml:space="preserve"> </w:t>
      </w:r>
      <w:proofErr w:type="spellStart"/>
      <w:r>
        <w:rPr>
          <w:rFonts w:asciiTheme="majorHAnsi" w:hAnsiTheme="majorHAnsi"/>
          <w:i/>
          <w:sz w:val="24"/>
          <w:szCs w:val="24"/>
        </w:rPr>
        <w:t>Austerlands</w:t>
      </w:r>
      <w:proofErr w:type="spellEnd"/>
      <w:r>
        <w:rPr>
          <w:rFonts w:asciiTheme="majorHAnsi" w:hAnsiTheme="majorHAnsi"/>
          <w:i/>
          <w:sz w:val="24"/>
          <w:szCs w:val="24"/>
        </w:rPr>
        <w:t xml:space="preserve"> (Pvt) Ltd </w:t>
      </w:r>
      <w:r>
        <w:rPr>
          <w:rFonts w:asciiTheme="majorHAnsi" w:hAnsiTheme="majorHAnsi"/>
          <w:sz w:val="24"/>
          <w:szCs w:val="24"/>
        </w:rPr>
        <w:t xml:space="preserve">v </w:t>
      </w:r>
      <w:r>
        <w:rPr>
          <w:rFonts w:asciiTheme="majorHAnsi" w:hAnsiTheme="majorHAnsi"/>
          <w:i/>
          <w:sz w:val="24"/>
          <w:szCs w:val="24"/>
        </w:rPr>
        <w:t xml:space="preserve">Trade &amp; Investments Bank &amp; </w:t>
      </w:r>
      <w:proofErr w:type="spellStart"/>
      <w:r>
        <w:rPr>
          <w:rFonts w:asciiTheme="majorHAnsi" w:hAnsiTheme="majorHAnsi"/>
          <w:i/>
          <w:sz w:val="24"/>
          <w:szCs w:val="24"/>
        </w:rPr>
        <w:t>Ors</w:t>
      </w:r>
      <w:proofErr w:type="spellEnd"/>
      <w:r>
        <w:rPr>
          <w:rFonts w:asciiTheme="majorHAnsi" w:hAnsiTheme="majorHAnsi"/>
          <w:i/>
          <w:sz w:val="24"/>
          <w:szCs w:val="24"/>
        </w:rPr>
        <w:t xml:space="preserve"> </w:t>
      </w:r>
      <w:r>
        <w:rPr>
          <w:rFonts w:asciiTheme="majorHAnsi" w:hAnsiTheme="majorHAnsi"/>
          <w:sz w:val="24"/>
          <w:szCs w:val="24"/>
        </w:rPr>
        <w:t xml:space="preserve">2006 (1) ZLR 372 (S) at 377 G – 378 A.  </w:t>
      </w:r>
      <w:r w:rsidRPr="00735730">
        <w:rPr>
          <w:rFonts w:asciiTheme="majorHAnsi" w:hAnsiTheme="majorHAnsi"/>
          <w:i/>
          <w:sz w:val="24"/>
          <w:szCs w:val="24"/>
        </w:rPr>
        <w:t xml:space="preserve">In </w:t>
      </w:r>
      <w:proofErr w:type="spellStart"/>
      <w:r w:rsidRPr="00735730">
        <w:rPr>
          <w:rFonts w:asciiTheme="majorHAnsi" w:hAnsiTheme="majorHAnsi"/>
          <w:i/>
          <w:sz w:val="24"/>
          <w:szCs w:val="24"/>
        </w:rPr>
        <w:t>casu</w:t>
      </w:r>
      <w:proofErr w:type="spellEnd"/>
      <w:r w:rsidR="00735730">
        <w:rPr>
          <w:rFonts w:asciiTheme="majorHAnsi" w:hAnsiTheme="majorHAnsi"/>
          <w:i/>
          <w:sz w:val="24"/>
          <w:szCs w:val="24"/>
        </w:rPr>
        <w:t xml:space="preserve"> </w:t>
      </w:r>
      <w:r w:rsidR="00735730" w:rsidRPr="00735730">
        <w:rPr>
          <w:rFonts w:asciiTheme="majorHAnsi" w:hAnsiTheme="majorHAnsi"/>
          <w:sz w:val="24"/>
          <w:szCs w:val="24"/>
        </w:rPr>
        <w:t>the applicant is said not to</w:t>
      </w:r>
      <w:r>
        <w:rPr>
          <w:rFonts w:asciiTheme="majorHAnsi" w:hAnsiTheme="majorHAnsi"/>
          <w:sz w:val="24"/>
          <w:szCs w:val="24"/>
        </w:rPr>
        <w:t xml:space="preserve"> </w:t>
      </w:r>
      <w:r w:rsidR="00735730">
        <w:rPr>
          <w:rFonts w:asciiTheme="majorHAnsi" w:hAnsiTheme="majorHAnsi"/>
          <w:sz w:val="24"/>
          <w:szCs w:val="24"/>
        </w:rPr>
        <w:t>have made a case showing his prospects of success in the founding</w:t>
      </w:r>
      <w:r w:rsidR="002F1036">
        <w:rPr>
          <w:rFonts w:asciiTheme="majorHAnsi" w:hAnsiTheme="majorHAnsi"/>
          <w:sz w:val="24"/>
          <w:szCs w:val="24"/>
        </w:rPr>
        <w:t xml:space="preserve"> affidavit and the application is</w:t>
      </w:r>
      <w:r w:rsidR="00735730">
        <w:rPr>
          <w:rFonts w:asciiTheme="majorHAnsi" w:hAnsiTheme="majorHAnsi"/>
          <w:sz w:val="24"/>
          <w:szCs w:val="24"/>
        </w:rPr>
        <w:t xml:space="preserve"> alleged to be woefully inadequate in their respect.</w:t>
      </w:r>
    </w:p>
    <w:p w:rsidR="00735730" w:rsidRDefault="00735730" w:rsidP="00750009">
      <w:pPr>
        <w:spacing w:after="0" w:line="360" w:lineRule="auto"/>
        <w:jc w:val="both"/>
        <w:rPr>
          <w:rFonts w:asciiTheme="majorHAnsi" w:hAnsiTheme="majorHAnsi"/>
          <w:sz w:val="24"/>
          <w:szCs w:val="24"/>
        </w:rPr>
      </w:pPr>
    </w:p>
    <w:p w:rsidR="00735730" w:rsidRDefault="00735730" w:rsidP="00750009">
      <w:pPr>
        <w:spacing w:after="0" w:line="360" w:lineRule="auto"/>
        <w:jc w:val="both"/>
        <w:rPr>
          <w:rFonts w:asciiTheme="majorHAnsi" w:hAnsiTheme="majorHAnsi"/>
          <w:sz w:val="24"/>
          <w:szCs w:val="24"/>
        </w:rPr>
      </w:pPr>
      <w:r>
        <w:rPr>
          <w:rFonts w:asciiTheme="majorHAnsi" w:hAnsiTheme="majorHAnsi"/>
          <w:sz w:val="24"/>
          <w:szCs w:val="24"/>
        </w:rPr>
        <w:tab/>
        <w:t>It was further submitted that the applicant was c</w:t>
      </w:r>
      <w:r w:rsidR="002F1036">
        <w:rPr>
          <w:rFonts w:asciiTheme="majorHAnsi" w:hAnsiTheme="majorHAnsi"/>
          <w:sz w:val="24"/>
          <w:szCs w:val="24"/>
        </w:rPr>
        <w:t xml:space="preserve">orrectly charged with a group </w:t>
      </w:r>
      <w:proofErr w:type="gramStart"/>
      <w:r w:rsidR="002F1036">
        <w:rPr>
          <w:rFonts w:asciiTheme="majorHAnsi" w:hAnsiTheme="majorHAnsi"/>
          <w:sz w:val="24"/>
          <w:szCs w:val="24"/>
        </w:rPr>
        <w:t>D  m</w:t>
      </w:r>
      <w:r>
        <w:rPr>
          <w:rFonts w:asciiTheme="majorHAnsi" w:hAnsiTheme="majorHAnsi"/>
          <w:sz w:val="24"/>
          <w:szCs w:val="24"/>
        </w:rPr>
        <w:t>ost</w:t>
      </w:r>
      <w:proofErr w:type="gramEnd"/>
      <w:r>
        <w:rPr>
          <w:rFonts w:asciiTheme="majorHAnsi" w:hAnsiTheme="majorHAnsi"/>
          <w:sz w:val="24"/>
          <w:szCs w:val="24"/>
        </w:rPr>
        <w:t xml:space="preserve"> serious offence of violating one’s contract of employment with serious consequences to the company or other employees.</w:t>
      </w:r>
    </w:p>
    <w:p w:rsidR="00735730" w:rsidRDefault="00735730" w:rsidP="00750009">
      <w:pPr>
        <w:spacing w:after="0" w:line="360" w:lineRule="auto"/>
        <w:jc w:val="both"/>
        <w:rPr>
          <w:rFonts w:asciiTheme="majorHAnsi" w:hAnsiTheme="majorHAnsi"/>
          <w:sz w:val="24"/>
          <w:szCs w:val="24"/>
        </w:rPr>
      </w:pPr>
    </w:p>
    <w:p w:rsidR="00735730" w:rsidRDefault="00735730" w:rsidP="00750009">
      <w:pPr>
        <w:spacing w:after="0" w:line="360" w:lineRule="auto"/>
        <w:jc w:val="both"/>
        <w:rPr>
          <w:rFonts w:asciiTheme="majorHAnsi" w:hAnsiTheme="majorHAnsi"/>
          <w:sz w:val="24"/>
          <w:szCs w:val="24"/>
        </w:rPr>
      </w:pPr>
      <w:r>
        <w:rPr>
          <w:rFonts w:asciiTheme="majorHAnsi" w:hAnsiTheme="majorHAnsi"/>
          <w:sz w:val="24"/>
          <w:szCs w:val="24"/>
        </w:rPr>
        <w:tab/>
        <w:t>It is averred that the applicant</w:t>
      </w:r>
      <w:r w:rsidR="002F1036">
        <w:rPr>
          <w:rFonts w:asciiTheme="majorHAnsi" w:hAnsiTheme="majorHAnsi"/>
          <w:sz w:val="24"/>
          <w:szCs w:val="24"/>
        </w:rPr>
        <w:t>,</w:t>
      </w:r>
      <w:r>
        <w:rPr>
          <w:rFonts w:asciiTheme="majorHAnsi" w:hAnsiTheme="majorHAnsi"/>
          <w:sz w:val="24"/>
          <w:szCs w:val="24"/>
        </w:rPr>
        <w:t xml:space="preserve"> a senior employee signed a performance contract and policy of administration training which clearly spelt out the procedures to be followed in cases of </w:t>
      </w:r>
      <w:proofErr w:type="spellStart"/>
      <w:r>
        <w:rPr>
          <w:rFonts w:asciiTheme="majorHAnsi" w:hAnsiTheme="majorHAnsi"/>
          <w:sz w:val="24"/>
          <w:szCs w:val="24"/>
        </w:rPr>
        <w:t>underbanks</w:t>
      </w:r>
      <w:proofErr w:type="spellEnd"/>
      <w:r>
        <w:rPr>
          <w:rFonts w:asciiTheme="majorHAnsi" w:hAnsiTheme="majorHAnsi"/>
          <w:sz w:val="24"/>
          <w:szCs w:val="24"/>
        </w:rPr>
        <w:t xml:space="preserve">.  Despite having a total of 15 shortfalls or </w:t>
      </w:r>
      <w:proofErr w:type="spellStart"/>
      <w:r>
        <w:rPr>
          <w:rFonts w:asciiTheme="majorHAnsi" w:hAnsiTheme="majorHAnsi"/>
          <w:sz w:val="24"/>
          <w:szCs w:val="24"/>
        </w:rPr>
        <w:t>underbanks</w:t>
      </w:r>
      <w:proofErr w:type="spellEnd"/>
      <w:r>
        <w:rPr>
          <w:rFonts w:asciiTheme="majorHAnsi" w:hAnsiTheme="majorHAnsi"/>
          <w:sz w:val="24"/>
          <w:szCs w:val="24"/>
        </w:rPr>
        <w:t xml:space="preserve"> amounting to $309.35 the applicant is alleged not to have adhered to the requirement of reporting this to the area manager.  Due to his senior position as branch manager, the applicant was expected to work diligently and with utmost good faith and a failure to do so is explained to be a most serious offence.</w:t>
      </w:r>
    </w:p>
    <w:p w:rsidR="00735730" w:rsidRDefault="00735730" w:rsidP="00750009">
      <w:pPr>
        <w:spacing w:after="0" w:line="360" w:lineRule="auto"/>
        <w:jc w:val="both"/>
        <w:rPr>
          <w:rFonts w:asciiTheme="majorHAnsi" w:hAnsiTheme="majorHAnsi"/>
          <w:sz w:val="24"/>
          <w:szCs w:val="24"/>
        </w:rPr>
      </w:pPr>
    </w:p>
    <w:p w:rsidR="00735730" w:rsidRDefault="00735730" w:rsidP="00750009">
      <w:pPr>
        <w:spacing w:after="0" w:line="360" w:lineRule="auto"/>
        <w:jc w:val="both"/>
        <w:rPr>
          <w:rFonts w:asciiTheme="majorHAnsi" w:hAnsiTheme="majorHAnsi"/>
          <w:sz w:val="24"/>
          <w:szCs w:val="24"/>
        </w:rPr>
      </w:pPr>
      <w:r>
        <w:rPr>
          <w:rFonts w:asciiTheme="majorHAnsi" w:hAnsiTheme="majorHAnsi"/>
          <w:sz w:val="24"/>
          <w:szCs w:val="24"/>
        </w:rPr>
        <w:tab/>
        <w:t>The allegation of having been given an unfair hearing was dismissed by respondent.  It was submitted that the signing of the minutes by the members signified that they confirmed the minutes as a correct record and that allegations of victimisation of such members is unsubstantiated.</w:t>
      </w:r>
    </w:p>
    <w:p w:rsidR="00735730" w:rsidRDefault="00735730" w:rsidP="00750009">
      <w:pPr>
        <w:spacing w:after="0" w:line="360" w:lineRule="auto"/>
        <w:jc w:val="both"/>
        <w:rPr>
          <w:rFonts w:asciiTheme="majorHAnsi" w:hAnsiTheme="majorHAnsi"/>
          <w:sz w:val="24"/>
          <w:szCs w:val="24"/>
        </w:rPr>
      </w:pPr>
    </w:p>
    <w:p w:rsidR="00750009" w:rsidRDefault="00735730" w:rsidP="00763251">
      <w:pPr>
        <w:spacing w:after="0" w:line="360" w:lineRule="auto"/>
        <w:jc w:val="both"/>
        <w:rPr>
          <w:rFonts w:asciiTheme="majorHAnsi" w:hAnsiTheme="majorHAnsi"/>
          <w:sz w:val="24"/>
          <w:szCs w:val="24"/>
        </w:rPr>
      </w:pPr>
      <w:r>
        <w:rPr>
          <w:rFonts w:asciiTheme="majorHAnsi" w:hAnsiTheme="majorHAnsi"/>
          <w:sz w:val="24"/>
          <w:szCs w:val="24"/>
        </w:rPr>
        <w:lastRenderedPageBreak/>
        <w:tab/>
        <w:t xml:space="preserve">As to the allegation of bias, it was argued that there is always an element of institutional bias in labour matters as observed in </w:t>
      </w:r>
      <w:proofErr w:type="spellStart"/>
      <w:r>
        <w:rPr>
          <w:rFonts w:asciiTheme="majorHAnsi" w:hAnsiTheme="majorHAnsi"/>
          <w:i/>
          <w:sz w:val="24"/>
          <w:szCs w:val="24"/>
        </w:rPr>
        <w:t>Musariria</w:t>
      </w:r>
      <w:proofErr w:type="spellEnd"/>
      <w:r>
        <w:rPr>
          <w:rFonts w:asciiTheme="majorHAnsi" w:hAnsiTheme="majorHAnsi"/>
          <w:i/>
          <w:sz w:val="24"/>
          <w:szCs w:val="24"/>
        </w:rPr>
        <w:t xml:space="preserve"> </w:t>
      </w:r>
      <w:r>
        <w:rPr>
          <w:rFonts w:asciiTheme="majorHAnsi" w:hAnsiTheme="majorHAnsi"/>
          <w:sz w:val="24"/>
          <w:szCs w:val="24"/>
        </w:rPr>
        <w:t xml:space="preserve">v </w:t>
      </w:r>
      <w:r>
        <w:rPr>
          <w:rFonts w:asciiTheme="majorHAnsi" w:hAnsiTheme="majorHAnsi"/>
          <w:i/>
          <w:sz w:val="24"/>
          <w:szCs w:val="24"/>
        </w:rPr>
        <w:t xml:space="preserve">Anglo American Corporation </w:t>
      </w:r>
      <w:r w:rsidRPr="00735730">
        <w:rPr>
          <w:rFonts w:asciiTheme="majorHAnsi" w:hAnsiTheme="majorHAnsi"/>
          <w:sz w:val="24"/>
          <w:szCs w:val="24"/>
        </w:rPr>
        <w:t>2005 (2) ZLR 267 (S) at p 270 G –</w:t>
      </w:r>
      <w:r w:rsidR="00763251">
        <w:rPr>
          <w:rFonts w:asciiTheme="majorHAnsi" w:hAnsiTheme="majorHAnsi"/>
          <w:sz w:val="24"/>
          <w:szCs w:val="24"/>
        </w:rPr>
        <w:t xml:space="preserve"> 271 A.</w:t>
      </w:r>
    </w:p>
    <w:p w:rsidR="00763251" w:rsidRDefault="00763251" w:rsidP="00763251">
      <w:pPr>
        <w:spacing w:after="0" w:line="360" w:lineRule="auto"/>
        <w:jc w:val="both"/>
        <w:rPr>
          <w:rFonts w:asciiTheme="majorHAnsi" w:hAnsiTheme="majorHAnsi"/>
          <w:sz w:val="24"/>
          <w:szCs w:val="24"/>
        </w:rPr>
      </w:pPr>
    </w:p>
    <w:p w:rsidR="00763251" w:rsidRDefault="00735730" w:rsidP="00750009">
      <w:pPr>
        <w:spacing w:line="360" w:lineRule="auto"/>
        <w:jc w:val="both"/>
        <w:rPr>
          <w:rFonts w:asciiTheme="majorHAnsi" w:hAnsiTheme="majorHAnsi"/>
          <w:sz w:val="24"/>
          <w:szCs w:val="24"/>
        </w:rPr>
      </w:pPr>
      <w:r>
        <w:rPr>
          <w:rFonts w:asciiTheme="majorHAnsi" w:hAnsiTheme="majorHAnsi"/>
          <w:sz w:val="24"/>
          <w:szCs w:val="24"/>
        </w:rPr>
        <w:tab/>
        <w:t xml:space="preserve">The applicant’s appeal is alleged to be hopeless because he admitted to the misconduct.  I was referred to page 64 of the appeal record LC/H/91/16.  It contains an inquiry form dated 11 June 2015.  It is duly signed by the applicant and it lists two alleged offences.  The first is the group D offence in issue in this case relating to </w:t>
      </w:r>
      <w:proofErr w:type="spellStart"/>
      <w:r>
        <w:rPr>
          <w:rFonts w:asciiTheme="majorHAnsi" w:hAnsiTheme="majorHAnsi"/>
          <w:sz w:val="24"/>
          <w:szCs w:val="24"/>
        </w:rPr>
        <w:t>underbanks</w:t>
      </w:r>
      <w:proofErr w:type="spellEnd"/>
      <w:r>
        <w:rPr>
          <w:rFonts w:asciiTheme="majorHAnsi" w:hAnsiTheme="majorHAnsi"/>
          <w:sz w:val="24"/>
          <w:szCs w:val="24"/>
        </w:rPr>
        <w:t>.  The second is a Group B offence of a failure to exercise proper care and regard in the discharge of one’s duty.  The applicant ticked in the box that shows he admitted to the alleged offence and he endorsed “I will not do this again” after ticking that he was aware of the rule he breached.</w:t>
      </w:r>
    </w:p>
    <w:p w:rsidR="00763251" w:rsidRDefault="00763251" w:rsidP="00750009">
      <w:pPr>
        <w:spacing w:line="360" w:lineRule="auto"/>
        <w:jc w:val="both"/>
        <w:rPr>
          <w:rFonts w:asciiTheme="majorHAnsi" w:hAnsiTheme="majorHAnsi"/>
          <w:sz w:val="24"/>
          <w:szCs w:val="24"/>
        </w:rPr>
      </w:pPr>
      <w:r>
        <w:rPr>
          <w:rFonts w:asciiTheme="majorHAnsi" w:hAnsiTheme="majorHAnsi"/>
          <w:sz w:val="24"/>
          <w:szCs w:val="24"/>
        </w:rPr>
        <w:tab/>
        <w:t>On pages 58, 76 and 77 of the appeal record during the disciplinary hearing and the inquiry the applicant admits to being responsible for the shortages and he offers to pay for them and then resign after so paying.</w:t>
      </w:r>
    </w:p>
    <w:p w:rsidR="00763251" w:rsidRDefault="00763251" w:rsidP="00750009">
      <w:pPr>
        <w:spacing w:line="360" w:lineRule="auto"/>
        <w:jc w:val="both"/>
        <w:rPr>
          <w:rFonts w:asciiTheme="majorHAnsi" w:hAnsiTheme="majorHAnsi"/>
          <w:sz w:val="24"/>
          <w:szCs w:val="24"/>
        </w:rPr>
      </w:pPr>
      <w:r>
        <w:rPr>
          <w:rFonts w:asciiTheme="majorHAnsi" w:hAnsiTheme="majorHAnsi"/>
          <w:sz w:val="24"/>
          <w:szCs w:val="24"/>
        </w:rPr>
        <w:tab/>
        <w:t>It is argued that the dismissal penalty was appropriate in the circumstances.</w:t>
      </w:r>
    </w:p>
    <w:p w:rsidR="00763251" w:rsidRDefault="00763251" w:rsidP="00750009">
      <w:pPr>
        <w:spacing w:line="360" w:lineRule="auto"/>
        <w:jc w:val="both"/>
        <w:rPr>
          <w:rFonts w:asciiTheme="majorHAnsi" w:hAnsiTheme="majorHAnsi"/>
          <w:sz w:val="24"/>
          <w:szCs w:val="24"/>
        </w:rPr>
      </w:pPr>
      <w:r>
        <w:rPr>
          <w:rFonts w:asciiTheme="majorHAnsi" w:hAnsiTheme="majorHAnsi"/>
          <w:sz w:val="24"/>
          <w:szCs w:val="24"/>
        </w:rPr>
        <w:tab/>
        <w:t>I agree that the applicant has failed to demonstrate his prospect of success in his founding affidavit.  I however still wish to explore these as submitted in the hearing.</w:t>
      </w:r>
    </w:p>
    <w:p w:rsidR="00763251" w:rsidRDefault="002F1036" w:rsidP="00750009">
      <w:pPr>
        <w:spacing w:line="360" w:lineRule="auto"/>
        <w:jc w:val="both"/>
        <w:rPr>
          <w:rFonts w:asciiTheme="majorHAnsi" w:hAnsiTheme="majorHAnsi"/>
          <w:sz w:val="24"/>
          <w:szCs w:val="24"/>
        </w:rPr>
      </w:pPr>
      <w:r>
        <w:rPr>
          <w:rFonts w:asciiTheme="majorHAnsi" w:hAnsiTheme="majorHAnsi"/>
          <w:sz w:val="24"/>
          <w:szCs w:val="24"/>
        </w:rPr>
        <w:tab/>
        <w:t>It is not up to an employee</w:t>
      </w:r>
      <w:r w:rsidR="00763251">
        <w:rPr>
          <w:rFonts w:asciiTheme="majorHAnsi" w:hAnsiTheme="majorHAnsi"/>
          <w:sz w:val="24"/>
          <w:szCs w:val="24"/>
        </w:rPr>
        <w:t xml:space="preserve"> to elect the charge to be </w:t>
      </w:r>
      <w:proofErr w:type="spellStart"/>
      <w:r w:rsidR="00763251">
        <w:rPr>
          <w:rFonts w:asciiTheme="majorHAnsi" w:hAnsiTheme="majorHAnsi"/>
          <w:sz w:val="24"/>
          <w:szCs w:val="24"/>
        </w:rPr>
        <w:t>proferred</w:t>
      </w:r>
      <w:proofErr w:type="spellEnd"/>
      <w:r w:rsidR="00763251">
        <w:rPr>
          <w:rFonts w:asciiTheme="majorHAnsi" w:hAnsiTheme="majorHAnsi"/>
          <w:sz w:val="24"/>
          <w:szCs w:val="24"/>
        </w:rPr>
        <w:t xml:space="preserve"> against him.  That is the prerogative of the employer.  Once the employer takes a serious view of the act of misconduct and prefers a more serious charge, </w:t>
      </w:r>
      <w:proofErr w:type="gramStart"/>
      <w:r w:rsidR="00763251">
        <w:rPr>
          <w:rFonts w:asciiTheme="majorHAnsi" w:hAnsiTheme="majorHAnsi"/>
          <w:sz w:val="24"/>
          <w:szCs w:val="24"/>
        </w:rPr>
        <w:t>all the</w:t>
      </w:r>
      <w:proofErr w:type="gramEnd"/>
      <w:r w:rsidR="00763251">
        <w:rPr>
          <w:rFonts w:asciiTheme="majorHAnsi" w:hAnsiTheme="majorHAnsi"/>
          <w:sz w:val="24"/>
          <w:szCs w:val="24"/>
        </w:rPr>
        <w:t xml:space="preserve"> employee can do is to challenge that the </w:t>
      </w:r>
      <w:proofErr w:type="spellStart"/>
      <w:r w:rsidR="00763251">
        <w:rPr>
          <w:rFonts w:asciiTheme="majorHAnsi" w:hAnsiTheme="majorHAnsi"/>
          <w:sz w:val="24"/>
          <w:szCs w:val="24"/>
        </w:rPr>
        <w:t>proferred</w:t>
      </w:r>
      <w:proofErr w:type="spellEnd"/>
      <w:r w:rsidR="00763251">
        <w:rPr>
          <w:rFonts w:asciiTheme="majorHAnsi" w:hAnsiTheme="majorHAnsi"/>
          <w:sz w:val="24"/>
          <w:szCs w:val="24"/>
        </w:rPr>
        <w:t xml:space="preserve"> charge has not been proved on the facts presented.</w:t>
      </w:r>
    </w:p>
    <w:p w:rsidR="00763251" w:rsidRDefault="00763251" w:rsidP="00750009">
      <w:pPr>
        <w:spacing w:line="360" w:lineRule="auto"/>
        <w:jc w:val="both"/>
        <w:rPr>
          <w:rFonts w:asciiTheme="majorHAnsi" w:hAnsiTheme="majorHAnsi"/>
          <w:sz w:val="24"/>
          <w:szCs w:val="24"/>
        </w:rPr>
      </w:pPr>
      <w:r>
        <w:rPr>
          <w:rFonts w:asciiTheme="majorHAnsi" w:hAnsiTheme="majorHAnsi"/>
          <w:sz w:val="24"/>
          <w:szCs w:val="24"/>
        </w:rPr>
        <w:tab/>
        <w:t xml:space="preserve">As to the procedural complaints raised, in the light of the admissions made, I can do no more that quote from the case of </w:t>
      </w:r>
      <w:proofErr w:type="spellStart"/>
      <w:r>
        <w:rPr>
          <w:rFonts w:asciiTheme="majorHAnsi" w:hAnsiTheme="majorHAnsi"/>
          <w:i/>
          <w:sz w:val="24"/>
          <w:szCs w:val="24"/>
        </w:rPr>
        <w:t>Tendai</w:t>
      </w:r>
      <w:proofErr w:type="spellEnd"/>
      <w:r>
        <w:rPr>
          <w:rFonts w:asciiTheme="majorHAnsi" w:hAnsiTheme="majorHAnsi"/>
          <w:i/>
          <w:sz w:val="24"/>
          <w:szCs w:val="24"/>
        </w:rPr>
        <w:t xml:space="preserve"> </w:t>
      </w:r>
      <w:proofErr w:type="spellStart"/>
      <w:r>
        <w:rPr>
          <w:rFonts w:asciiTheme="majorHAnsi" w:hAnsiTheme="majorHAnsi"/>
          <w:i/>
          <w:sz w:val="24"/>
          <w:szCs w:val="24"/>
        </w:rPr>
        <w:t>Mswenya</w:t>
      </w:r>
      <w:proofErr w:type="spellEnd"/>
      <w:r>
        <w:rPr>
          <w:rFonts w:asciiTheme="majorHAnsi" w:hAnsiTheme="majorHAnsi"/>
          <w:i/>
          <w:sz w:val="24"/>
          <w:szCs w:val="24"/>
        </w:rPr>
        <w:t xml:space="preserve"> </w:t>
      </w:r>
      <w:r>
        <w:rPr>
          <w:rFonts w:asciiTheme="majorHAnsi" w:hAnsiTheme="majorHAnsi"/>
          <w:sz w:val="24"/>
          <w:szCs w:val="24"/>
        </w:rPr>
        <w:t xml:space="preserve">v </w:t>
      </w:r>
      <w:r>
        <w:rPr>
          <w:rFonts w:asciiTheme="majorHAnsi" w:hAnsiTheme="majorHAnsi"/>
          <w:i/>
          <w:sz w:val="24"/>
          <w:szCs w:val="24"/>
        </w:rPr>
        <w:t xml:space="preserve">Standard Chartered Bank </w:t>
      </w:r>
      <w:r>
        <w:rPr>
          <w:rFonts w:asciiTheme="majorHAnsi" w:hAnsiTheme="majorHAnsi"/>
          <w:sz w:val="24"/>
          <w:szCs w:val="24"/>
        </w:rPr>
        <w:t xml:space="preserve">SC 80/04 wherein </w:t>
      </w:r>
      <w:r w:rsidRPr="00763251">
        <w:rPr>
          <w:rFonts w:asciiTheme="majorHAnsi" w:hAnsiTheme="majorHAnsi"/>
          <w:sz w:val="20"/>
          <w:szCs w:val="20"/>
        </w:rPr>
        <w:t xml:space="preserve">GWAUNZA JA </w:t>
      </w:r>
      <w:r w:rsidRPr="00763251">
        <w:rPr>
          <w:rFonts w:asciiTheme="majorHAnsi" w:hAnsiTheme="majorHAnsi"/>
          <w:sz w:val="24"/>
          <w:szCs w:val="24"/>
        </w:rPr>
        <w:t>states</w:t>
      </w:r>
    </w:p>
    <w:p w:rsidR="00763251" w:rsidRPr="00763251" w:rsidRDefault="00763251" w:rsidP="00763251">
      <w:pPr>
        <w:spacing w:line="240" w:lineRule="auto"/>
        <w:ind w:left="1440"/>
        <w:jc w:val="both"/>
        <w:rPr>
          <w:rFonts w:asciiTheme="majorHAnsi" w:hAnsiTheme="majorHAnsi"/>
          <w:sz w:val="18"/>
          <w:szCs w:val="18"/>
        </w:rPr>
      </w:pPr>
      <w:r>
        <w:rPr>
          <w:rFonts w:asciiTheme="majorHAnsi" w:hAnsiTheme="majorHAnsi"/>
          <w:sz w:val="18"/>
          <w:szCs w:val="18"/>
        </w:rPr>
        <w:t xml:space="preserve">“--- Nor was it relevant, after the appellant’s admission of the offence, whether or not the </w:t>
      </w:r>
      <w:r w:rsidR="002F1036">
        <w:rPr>
          <w:rFonts w:asciiTheme="majorHAnsi" w:hAnsiTheme="majorHAnsi"/>
          <w:sz w:val="18"/>
          <w:szCs w:val="18"/>
        </w:rPr>
        <w:t xml:space="preserve">procedure he referred </w:t>
      </w:r>
      <w:r>
        <w:rPr>
          <w:rFonts w:asciiTheme="majorHAnsi" w:hAnsiTheme="majorHAnsi"/>
          <w:sz w:val="18"/>
          <w:szCs w:val="18"/>
        </w:rPr>
        <w:t>to was followed.  As already indicated, what was re</w:t>
      </w:r>
      <w:r w:rsidR="002F1036">
        <w:rPr>
          <w:rFonts w:asciiTheme="majorHAnsi" w:hAnsiTheme="majorHAnsi"/>
          <w:sz w:val="18"/>
          <w:szCs w:val="18"/>
        </w:rPr>
        <w:t>levant was the commission of the</w:t>
      </w:r>
      <w:r>
        <w:rPr>
          <w:rFonts w:asciiTheme="majorHAnsi" w:hAnsiTheme="majorHAnsi"/>
          <w:sz w:val="18"/>
          <w:szCs w:val="18"/>
        </w:rPr>
        <w:t xml:space="preserve"> offence in the circumstances outlined.  The procedures referred to, even had they been followed, would not have negated the commission of the offence in question.”</w:t>
      </w:r>
    </w:p>
    <w:p w:rsidR="00763251" w:rsidRDefault="00763251" w:rsidP="00750009">
      <w:pPr>
        <w:spacing w:line="360" w:lineRule="auto"/>
        <w:jc w:val="both"/>
        <w:rPr>
          <w:rFonts w:asciiTheme="majorHAnsi" w:hAnsiTheme="majorHAnsi"/>
          <w:sz w:val="24"/>
          <w:szCs w:val="24"/>
        </w:rPr>
      </w:pPr>
      <w:r>
        <w:rPr>
          <w:rFonts w:asciiTheme="majorHAnsi" w:hAnsiTheme="majorHAnsi"/>
          <w:sz w:val="24"/>
          <w:szCs w:val="24"/>
        </w:rPr>
        <w:tab/>
        <w:t xml:space="preserve">As to the penalty of dismissal the Supreme Court has clearly stated that that is an exercise of discretion which should not be lightly interfered with unless it is shown that </w:t>
      </w:r>
      <w:r>
        <w:rPr>
          <w:rFonts w:asciiTheme="majorHAnsi" w:hAnsiTheme="majorHAnsi"/>
          <w:sz w:val="24"/>
          <w:szCs w:val="24"/>
        </w:rPr>
        <w:lastRenderedPageBreak/>
        <w:t>such discretion was exercise</w:t>
      </w:r>
      <w:r w:rsidR="002F1036">
        <w:rPr>
          <w:rFonts w:asciiTheme="majorHAnsi" w:hAnsiTheme="majorHAnsi"/>
          <w:sz w:val="24"/>
          <w:szCs w:val="24"/>
        </w:rPr>
        <w:t>d</w:t>
      </w:r>
      <w:r>
        <w:rPr>
          <w:rFonts w:asciiTheme="majorHAnsi" w:hAnsiTheme="majorHAnsi"/>
          <w:sz w:val="24"/>
          <w:szCs w:val="24"/>
        </w:rPr>
        <w:t xml:space="preserve"> unreasonably </w:t>
      </w:r>
      <w:proofErr w:type="spellStart"/>
      <w:r>
        <w:rPr>
          <w:rFonts w:asciiTheme="majorHAnsi" w:hAnsiTheme="majorHAnsi"/>
          <w:i/>
          <w:sz w:val="24"/>
          <w:szCs w:val="24"/>
        </w:rPr>
        <w:t>Mashonaland</w:t>
      </w:r>
      <w:proofErr w:type="spellEnd"/>
      <w:r>
        <w:rPr>
          <w:rFonts w:asciiTheme="majorHAnsi" w:hAnsiTheme="majorHAnsi"/>
          <w:i/>
          <w:sz w:val="24"/>
          <w:szCs w:val="24"/>
        </w:rPr>
        <w:t xml:space="preserve"> Turf Club </w:t>
      </w:r>
      <w:r>
        <w:rPr>
          <w:rFonts w:asciiTheme="majorHAnsi" w:hAnsiTheme="majorHAnsi"/>
          <w:sz w:val="24"/>
          <w:szCs w:val="24"/>
        </w:rPr>
        <w:t xml:space="preserve">v </w:t>
      </w:r>
      <w:proofErr w:type="spellStart"/>
      <w:r>
        <w:rPr>
          <w:rFonts w:asciiTheme="majorHAnsi" w:hAnsiTheme="majorHAnsi"/>
          <w:i/>
          <w:sz w:val="24"/>
          <w:szCs w:val="24"/>
        </w:rPr>
        <w:t>Mutangadura</w:t>
      </w:r>
      <w:proofErr w:type="spellEnd"/>
      <w:r>
        <w:rPr>
          <w:rFonts w:asciiTheme="majorHAnsi" w:hAnsiTheme="majorHAnsi"/>
          <w:i/>
          <w:sz w:val="24"/>
          <w:szCs w:val="24"/>
        </w:rPr>
        <w:t xml:space="preserve"> </w:t>
      </w:r>
      <w:r w:rsidRPr="00763251">
        <w:rPr>
          <w:rFonts w:asciiTheme="majorHAnsi" w:hAnsiTheme="majorHAnsi"/>
          <w:sz w:val="24"/>
          <w:szCs w:val="24"/>
        </w:rPr>
        <w:t>SC 5/12.</w:t>
      </w:r>
    </w:p>
    <w:p w:rsidR="00763251" w:rsidRDefault="00763251" w:rsidP="00750009">
      <w:pPr>
        <w:spacing w:line="360" w:lineRule="auto"/>
        <w:jc w:val="both"/>
        <w:rPr>
          <w:rFonts w:asciiTheme="majorHAnsi" w:hAnsiTheme="majorHAnsi"/>
          <w:sz w:val="24"/>
          <w:szCs w:val="24"/>
        </w:rPr>
      </w:pPr>
      <w:r>
        <w:rPr>
          <w:rFonts w:asciiTheme="majorHAnsi" w:hAnsiTheme="majorHAnsi"/>
          <w:sz w:val="24"/>
          <w:szCs w:val="24"/>
        </w:rPr>
        <w:tab/>
        <w:t xml:space="preserve">It appears to me that the respondent took a serious view of the misconduct, that 15 </w:t>
      </w:r>
      <w:proofErr w:type="spellStart"/>
      <w:r>
        <w:rPr>
          <w:rFonts w:asciiTheme="majorHAnsi" w:hAnsiTheme="majorHAnsi"/>
          <w:sz w:val="24"/>
          <w:szCs w:val="24"/>
        </w:rPr>
        <w:t>underbanks</w:t>
      </w:r>
      <w:proofErr w:type="spellEnd"/>
      <w:r>
        <w:rPr>
          <w:rFonts w:asciiTheme="majorHAnsi" w:hAnsiTheme="majorHAnsi"/>
          <w:sz w:val="24"/>
          <w:szCs w:val="24"/>
        </w:rPr>
        <w:t xml:space="preserve"> amounting</w:t>
      </w:r>
      <w:r w:rsidR="00BD73EA">
        <w:rPr>
          <w:rFonts w:asciiTheme="majorHAnsi" w:hAnsiTheme="majorHAnsi"/>
          <w:sz w:val="24"/>
          <w:szCs w:val="24"/>
        </w:rPr>
        <w:t xml:space="preserve"> to $309.35 had not been reported as expected over a period of three months by a person holding the senior position of branch manager.</w:t>
      </w:r>
    </w:p>
    <w:p w:rsidR="00BD73EA" w:rsidRDefault="00BD73EA" w:rsidP="00750009">
      <w:pPr>
        <w:spacing w:line="360" w:lineRule="auto"/>
        <w:jc w:val="both"/>
        <w:rPr>
          <w:rFonts w:asciiTheme="majorHAnsi" w:hAnsiTheme="majorHAnsi"/>
          <w:sz w:val="24"/>
          <w:szCs w:val="24"/>
        </w:rPr>
      </w:pPr>
      <w:r>
        <w:rPr>
          <w:rFonts w:asciiTheme="majorHAnsi" w:hAnsiTheme="majorHAnsi"/>
          <w:sz w:val="24"/>
          <w:szCs w:val="24"/>
        </w:rPr>
        <w:tab/>
        <w:t xml:space="preserve">In a case where the employer takes a serious view of the act of misconduct to the extent that it considers it to be </w:t>
      </w:r>
      <w:r w:rsidR="002F1036">
        <w:rPr>
          <w:rFonts w:asciiTheme="majorHAnsi" w:hAnsiTheme="majorHAnsi"/>
          <w:sz w:val="24"/>
          <w:szCs w:val="24"/>
        </w:rPr>
        <w:t>a repudi</w:t>
      </w:r>
      <w:r w:rsidR="00D527CE">
        <w:rPr>
          <w:rFonts w:asciiTheme="majorHAnsi" w:hAnsiTheme="majorHAnsi"/>
          <w:sz w:val="24"/>
          <w:szCs w:val="24"/>
        </w:rPr>
        <w:t>a</w:t>
      </w:r>
      <w:r w:rsidR="002F1036">
        <w:rPr>
          <w:rFonts w:asciiTheme="majorHAnsi" w:hAnsiTheme="majorHAnsi"/>
          <w:sz w:val="24"/>
          <w:szCs w:val="24"/>
        </w:rPr>
        <w:t>tion</w:t>
      </w:r>
      <w:r>
        <w:rPr>
          <w:rFonts w:asciiTheme="majorHAnsi" w:hAnsiTheme="majorHAnsi"/>
          <w:sz w:val="24"/>
          <w:szCs w:val="24"/>
        </w:rPr>
        <w:t xml:space="preserve"> of contract which it accepts by dismissing the employee, a question of a penalty less severe than dismissal being available, does not arise </w:t>
      </w:r>
      <w:r>
        <w:rPr>
          <w:rFonts w:asciiTheme="majorHAnsi" w:hAnsiTheme="majorHAnsi"/>
          <w:i/>
          <w:sz w:val="24"/>
          <w:szCs w:val="24"/>
        </w:rPr>
        <w:t xml:space="preserve">Circle Cement (Pvt) Ltd </w:t>
      </w:r>
      <w:r>
        <w:rPr>
          <w:rFonts w:asciiTheme="majorHAnsi" w:hAnsiTheme="majorHAnsi"/>
          <w:sz w:val="24"/>
          <w:szCs w:val="24"/>
        </w:rPr>
        <w:t xml:space="preserve">v </w:t>
      </w:r>
      <w:proofErr w:type="spellStart"/>
      <w:r>
        <w:rPr>
          <w:rFonts w:asciiTheme="majorHAnsi" w:hAnsiTheme="majorHAnsi"/>
          <w:i/>
          <w:sz w:val="24"/>
          <w:szCs w:val="24"/>
        </w:rPr>
        <w:t>Chipo</w:t>
      </w:r>
      <w:proofErr w:type="spellEnd"/>
      <w:r>
        <w:rPr>
          <w:rFonts w:asciiTheme="majorHAnsi" w:hAnsiTheme="majorHAnsi"/>
          <w:i/>
          <w:sz w:val="24"/>
          <w:szCs w:val="24"/>
        </w:rPr>
        <w:t xml:space="preserve"> </w:t>
      </w:r>
      <w:proofErr w:type="spellStart"/>
      <w:r>
        <w:rPr>
          <w:rFonts w:asciiTheme="majorHAnsi" w:hAnsiTheme="majorHAnsi"/>
          <w:i/>
          <w:sz w:val="24"/>
          <w:szCs w:val="24"/>
        </w:rPr>
        <w:t>Nyawasha</w:t>
      </w:r>
      <w:proofErr w:type="spellEnd"/>
      <w:r>
        <w:rPr>
          <w:rFonts w:asciiTheme="majorHAnsi" w:hAnsiTheme="majorHAnsi"/>
          <w:i/>
          <w:sz w:val="24"/>
          <w:szCs w:val="24"/>
        </w:rPr>
        <w:t xml:space="preserve"> </w:t>
      </w:r>
      <w:r w:rsidRPr="00BD73EA">
        <w:rPr>
          <w:rFonts w:asciiTheme="majorHAnsi" w:hAnsiTheme="majorHAnsi"/>
          <w:sz w:val="24"/>
          <w:szCs w:val="24"/>
        </w:rPr>
        <w:t>560-03 at p 5.</w:t>
      </w:r>
    </w:p>
    <w:p w:rsidR="00BD73EA" w:rsidRDefault="00BD73EA" w:rsidP="00750009">
      <w:pPr>
        <w:spacing w:line="360" w:lineRule="auto"/>
        <w:jc w:val="both"/>
        <w:rPr>
          <w:rFonts w:asciiTheme="majorHAnsi" w:hAnsiTheme="majorHAnsi"/>
          <w:sz w:val="24"/>
          <w:szCs w:val="24"/>
        </w:rPr>
      </w:pPr>
      <w:r>
        <w:rPr>
          <w:rFonts w:asciiTheme="majorHAnsi" w:hAnsiTheme="majorHAnsi"/>
          <w:sz w:val="24"/>
          <w:szCs w:val="24"/>
        </w:rPr>
        <w:tab/>
        <w:t xml:space="preserve">It is my considered opinion </w:t>
      </w:r>
      <w:proofErr w:type="gramStart"/>
      <w:r>
        <w:rPr>
          <w:rFonts w:asciiTheme="majorHAnsi" w:hAnsiTheme="majorHAnsi"/>
          <w:sz w:val="24"/>
          <w:szCs w:val="24"/>
        </w:rPr>
        <w:t>therefore,</w:t>
      </w:r>
      <w:proofErr w:type="gramEnd"/>
      <w:r>
        <w:rPr>
          <w:rFonts w:asciiTheme="majorHAnsi" w:hAnsiTheme="majorHAnsi"/>
          <w:sz w:val="24"/>
          <w:szCs w:val="24"/>
        </w:rPr>
        <w:t xml:space="preserve"> that the applicant has not prospects of success in the main matter.  Even if I had given him the benefit of doubt as to his reason for default, this application fails on this basis.</w:t>
      </w:r>
    </w:p>
    <w:p w:rsidR="00BD73EA" w:rsidRDefault="00BD73EA" w:rsidP="00750009">
      <w:pPr>
        <w:spacing w:line="360" w:lineRule="auto"/>
        <w:jc w:val="both"/>
        <w:rPr>
          <w:rFonts w:asciiTheme="majorHAnsi" w:hAnsiTheme="majorHAnsi"/>
          <w:sz w:val="24"/>
          <w:szCs w:val="24"/>
        </w:rPr>
      </w:pPr>
      <w:r>
        <w:rPr>
          <w:rFonts w:asciiTheme="majorHAnsi" w:hAnsiTheme="majorHAnsi"/>
          <w:sz w:val="24"/>
          <w:szCs w:val="24"/>
        </w:rPr>
        <w:t>Accordingly the application for rescission of judgment is dismissed for lack of merit.</w:t>
      </w:r>
    </w:p>
    <w:p w:rsidR="00BD73EA" w:rsidRDefault="00BD73EA" w:rsidP="00750009">
      <w:pPr>
        <w:spacing w:line="360" w:lineRule="auto"/>
        <w:jc w:val="both"/>
        <w:rPr>
          <w:rFonts w:asciiTheme="majorHAnsi" w:hAnsiTheme="majorHAnsi"/>
          <w:sz w:val="24"/>
          <w:szCs w:val="24"/>
        </w:rPr>
      </w:pPr>
    </w:p>
    <w:p w:rsidR="00BD73EA" w:rsidRDefault="00BD73EA" w:rsidP="00750009">
      <w:pPr>
        <w:spacing w:line="360" w:lineRule="auto"/>
        <w:jc w:val="both"/>
        <w:rPr>
          <w:rFonts w:asciiTheme="majorHAnsi" w:hAnsiTheme="majorHAnsi"/>
          <w:sz w:val="24"/>
          <w:szCs w:val="24"/>
        </w:rPr>
      </w:pPr>
    </w:p>
    <w:p w:rsidR="00BD73EA" w:rsidRPr="00BD73EA" w:rsidRDefault="00BD73EA" w:rsidP="00750009">
      <w:pPr>
        <w:spacing w:line="360" w:lineRule="auto"/>
        <w:jc w:val="both"/>
        <w:rPr>
          <w:rFonts w:asciiTheme="majorHAnsi" w:hAnsiTheme="majorHAnsi"/>
          <w:i/>
        </w:rPr>
      </w:pPr>
      <w:r w:rsidRPr="00BD73EA">
        <w:rPr>
          <w:rFonts w:asciiTheme="majorHAnsi" w:hAnsiTheme="majorHAnsi"/>
          <w:i/>
        </w:rPr>
        <w:t xml:space="preserve">Gill, </w:t>
      </w:r>
      <w:proofErr w:type="spellStart"/>
      <w:r w:rsidRPr="00BD73EA">
        <w:rPr>
          <w:rFonts w:asciiTheme="majorHAnsi" w:hAnsiTheme="majorHAnsi"/>
          <w:i/>
        </w:rPr>
        <w:t>Godlonton</w:t>
      </w:r>
      <w:proofErr w:type="spellEnd"/>
      <w:r w:rsidRPr="00BD73EA">
        <w:rPr>
          <w:rFonts w:asciiTheme="majorHAnsi" w:hAnsiTheme="majorHAnsi"/>
          <w:i/>
        </w:rPr>
        <w:t xml:space="preserve"> &amp; </w:t>
      </w:r>
      <w:proofErr w:type="spellStart"/>
      <w:r w:rsidRPr="00BD73EA">
        <w:rPr>
          <w:rFonts w:asciiTheme="majorHAnsi" w:hAnsiTheme="majorHAnsi"/>
          <w:i/>
        </w:rPr>
        <w:t>Gerrans</w:t>
      </w:r>
      <w:proofErr w:type="spellEnd"/>
      <w:r>
        <w:rPr>
          <w:rFonts w:asciiTheme="majorHAnsi" w:hAnsiTheme="majorHAnsi"/>
        </w:rPr>
        <w:t>, respondent’s legal practitioners</w:t>
      </w:r>
    </w:p>
    <w:p w:rsidR="00BD73EA" w:rsidRPr="00763251" w:rsidRDefault="00BD73EA" w:rsidP="00750009">
      <w:pPr>
        <w:spacing w:line="360" w:lineRule="auto"/>
        <w:jc w:val="both"/>
        <w:rPr>
          <w:rFonts w:asciiTheme="majorHAnsi" w:hAnsiTheme="majorHAnsi"/>
          <w:sz w:val="24"/>
          <w:szCs w:val="24"/>
        </w:rPr>
      </w:pPr>
    </w:p>
    <w:p w:rsidR="00763251" w:rsidRDefault="00763251" w:rsidP="00750009">
      <w:pPr>
        <w:spacing w:line="360" w:lineRule="auto"/>
        <w:jc w:val="both"/>
        <w:rPr>
          <w:rFonts w:asciiTheme="majorHAnsi" w:hAnsiTheme="majorHAnsi"/>
          <w:sz w:val="24"/>
          <w:szCs w:val="24"/>
        </w:rPr>
      </w:pPr>
      <w:r>
        <w:rPr>
          <w:rFonts w:asciiTheme="majorHAnsi" w:hAnsiTheme="majorHAnsi"/>
          <w:sz w:val="24"/>
          <w:szCs w:val="24"/>
        </w:rPr>
        <w:tab/>
      </w:r>
    </w:p>
    <w:p w:rsidR="00763251" w:rsidRDefault="00763251" w:rsidP="00750009">
      <w:pPr>
        <w:spacing w:line="360" w:lineRule="auto"/>
        <w:jc w:val="both"/>
        <w:rPr>
          <w:rFonts w:asciiTheme="majorHAnsi" w:hAnsiTheme="majorHAnsi"/>
          <w:sz w:val="24"/>
          <w:szCs w:val="24"/>
        </w:rPr>
      </w:pPr>
      <w:r>
        <w:rPr>
          <w:rFonts w:asciiTheme="majorHAnsi" w:hAnsiTheme="majorHAnsi"/>
          <w:sz w:val="24"/>
          <w:szCs w:val="24"/>
        </w:rPr>
        <w:tab/>
      </w:r>
    </w:p>
    <w:p w:rsidR="00763251" w:rsidRDefault="00763251" w:rsidP="00750009">
      <w:pPr>
        <w:spacing w:line="360" w:lineRule="auto"/>
        <w:jc w:val="both"/>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p>
    <w:p w:rsidR="00763251" w:rsidRDefault="00763251" w:rsidP="00750009">
      <w:pPr>
        <w:spacing w:line="360" w:lineRule="auto"/>
        <w:jc w:val="both"/>
        <w:rPr>
          <w:rFonts w:asciiTheme="majorHAnsi" w:hAnsiTheme="majorHAnsi"/>
          <w:sz w:val="24"/>
          <w:szCs w:val="24"/>
        </w:rPr>
      </w:pPr>
    </w:p>
    <w:p w:rsidR="00763251" w:rsidRPr="00735730" w:rsidRDefault="00763251" w:rsidP="00750009">
      <w:pPr>
        <w:spacing w:line="360" w:lineRule="auto"/>
        <w:jc w:val="both"/>
        <w:rPr>
          <w:rFonts w:asciiTheme="majorHAnsi" w:hAnsiTheme="majorHAnsi"/>
          <w:sz w:val="24"/>
          <w:szCs w:val="24"/>
        </w:rPr>
      </w:pPr>
    </w:p>
    <w:p w:rsidR="00750009" w:rsidRPr="00750009" w:rsidRDefault="00750009" w:rsidP="00750009">
      <w:pPr>
        <w:spacing w:after="0" w:line="360" w:lineRule="auto"/>
        <w:jc w:val="both"/>
        <w:rPr>
          <w:rFonts w:asciiTheme="majorHAnsi" w:hAnsiTheme="majorHAnsi"/>
          <w:sz w:val="24"/>
          <w:szCs w:val="24"/>
        </w:rPr>
      </w:pPr>
    </w:p>
    <w:p w:rsidR="00750009" w:rsidRPr="00750009" w:rsidRDefault="00750009" w:rsidP="00750009">
      <w:pPr>
        <w:spacing w:line="360" w:lineRule="auto"/>
        <w:ind w:left="720"/>
        <w:jc w:val="both"/>
        <w:rPr>
          <w:rFonts w:asciiTheme="majorHAnsi" w:hAnsiTheme="majorHAnsi"/>
          <w:sz w:val="20"/>
          <w:szCs w:val="20"/>
        </w:rPr>
      </w:pPr>
    </w:p>
    <w:sectPr w:rsidR="00750009" w:rsidRPr="00750009" w:rsidSect="005A0D42">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066" w:rsidRDefault="005B3066" w:rsidP="005A0D42">
      <w:pPr>
        <w:spacing w:after="0" w:line="240" w:lineRule="auto"/>
      </w:pPr>
      <w:r>
        <w:separator/>
      </w:r>
    </w:p>
  </w:endnote>
  <w:endnote w:type="continuationSeparator" w:id="0">
    <w:p w:rsidR="005B3066" w:rsidRDefault="005B3066" w:rsidP="005A0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092591"/>
      <w:docPartObj>
        <w:docPartGallery w:val="Page Numbers (Bottom of Page)"/>
        <w:docPartUnique/>
      </w:docPartObj>
    </w:sdtPr>
    <w:sdtEndPr>
      <w:rPr>
        <w:noProof/>
      </w:rPr>
    </w:sdtEndPr>
    <w:sdtContent>
      <w:p w:rsidR="00763251" w:rsidRDefault="00763251">
        <w:pPr>
          <w:pStyle w:val="Footer"/>
          <w:jc w:val="right"/>
        </w:pPr>
        <w:r>
          <w:fldChar w:fldCharType="begin"/>
        </w:r>
        <w:r>
          <w:instrText xml:space="preserve"> PAGE   \* MERGEFORMAT </w:instrText>
        </w:r>
        <w:r>
          <w:fldChar w:fldCharType="separate"/>
        </w:r>
        <w:r w:rsidR="000B3DCD">
          <w:rPr>
            <w:noProof/>
          </w:rPr>
          <w:t>6</w:t>
        </w:r>
        <w:r>
          <w:rPr>
            <w:noProof/>
          </w:rPr>
          <w:fldChar w:fldCharType="end"/>
        </w:r>
      </w:p>
    </w:sdtContent>
  </w:sdt>
  <w:p w:rsidR="00763251" w:rsidRDefault="007632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066" w:rsidRDefault="005B3066" w:rsidP="005A0D42">
      <w:pPr>
        <w:spacing w:after="0" w:line="240" w:lineRule="auto"/>
      </w:pPr>
      <w:r>
        <w:separator/>
      </w:r>
    </w:p>
  </w:footnote>
  <w:footnote w:type="continuationSeparator" w:id="0">
    <w:p w:rsidR="005B3066" w:rsidRDefault="005B3066" w:rsidP="005A0D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251" w:rsidRDefault="00763251" w:rsidP="005A0D42">
    <w:pPr>
      <w:spacing w:line="360" w:lineRule="auto"/>
      <w:ind w:left="5040" w:firstLine="720"/>
      <w:jc w:val="both"/>
      <w:rPr>
        <w:rFonts w:asciiTheme="majorHAnsi" w:hAnsiTheme="majorHAnsi"/>
        <w:b/>
        <w:sz w:val="24"/>
        <w:szCs w:val="24"/>
      </w:rPr>
    </w:pPr>
    <w:r>
      <w:rPr>
        <w:rFonts w:asciiTheme="majorHAnsi" w:hAnsiTheme="majorHAnsi"/>
        <w:b/>
        <w:sz w:val="24"/>
        <w:szCs w:val="24"/>
      </w:rPr>
      <w:t>JUDGMENT NO LC/H/</w:t>
    </w:r>
    <w:r w:rsidR="00DA40B7">
      <w:rPr>
        <w:rFonts w:asciiTheme="majorHAnsi" w:hAnsiTheme="majorHAnsi"/>
        <w:b/>
        <w:sz w:val="24"/>
        <w:szCs w:val="24"/>
      </w:rPr>
      <w:t>771</w:t>
    </w:r>
    <w:r>
      <w:rPr>
        <w:rFonts w:asciiTheme="majorHAnsi" w:hAnsiTheme="majorHAnsi"/>
        <w:b/>
        <w:sz w:val="24"/>
        <w:szCs w:val="24"/>
      </w:rPr>
      <w:t>/16</w:t>
    </w:r>
  </w:p>
  <w:p w:rsidR="00763251" w:rsidRDefault="007632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257A36"/>
    <w:multiLevelType w:val="hybridMultilevel"/>
    <w:tmpl w:val="1BF02A9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25234C0"/>
    <w:multiLevelType w:val="hybridMultilevel"/>
    <w:tmpl w:val="4E06CD06"/>
    <w:lvl w:ilvl="0" w:tplc="A8E84E7C">
      <w:start w:val="1"/>
      <w:numFmt w:val="lowerLetter"/>
      <w:lvlText w:val="%1)"/>
      <w:lvlJc w:val="left"/>
      <w:pPr>
        <w:ind w:left="1080" w:hanging="360"/>
      </w:pPr>
      <w:rPr>
        <w:rFonts w:hint="default"/>
        <w:i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24A"/>
    <w:rsid w:val="00093C99"/>
    <w:rsid w:val="000B3DCD"/>
    <w:rsid w:val="002F06A4"/>
    <w:rsid w:val="002F1036"/>
    <w:rsid w:val="00411B2C"/>
    <w:rsid w:val="005A0D42"/>
    <w:rsid w:val="005B3066"/>
    <w:rsid w:val="005C332D"/>
    <w:rsid w:val="00620A54"/>
    <w:rsid w:val="00735730"/>
    <w:rsid w:val="00750009"/>
    <w:rsid w:val="00763251"/>
    <w:rsid w:val="00B54AB0"/>
    <w:rsid w:val="00B8224A"/>
    <w:rsid w:val="00BD73EA"/>
    <w:rsid w:val="00BF450C"/>
    <w:rsid w:val="00CF4806"/>
    <w:rsid w:val="00D527CE"/>
    <w:rsid w:val="00D674A3"/>
    <w:rsid w:val="00DA40B7"/>
    <w:rsid w:val="00DD39B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D42"/>
  </w:style>
  <w:style w:type="paragraph" w:styleId="Footer">
    <w:name w:val="footer"/>
    <w:basedOn w:val="Normal"/>
    <w:link w:val="FooterChar"/>
    <w:uiPriority w:val="99"/>
    <w:unhideWhenUsed/>
    <w:rsid w:val="005A0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D42"/>
  </w:style>
  <w:style w:type="paragraph" w:styleId="ListParagraph">
    <w:name w:val="List Paragraph"/>
    <w:basedOn w:val="Normal"/>
    <w:uiPriority w:val="34"/>
    <w:qFormat/>
    <w:rsid w:val="005A0D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D42"/>
  </w:style>
  <w:style w:type="paragraph" w:styleId="Footer">
    <w:name w:val="footer"/>
    <w:basedOn w:val="Normal"/>
    <w:link w:val="FooterChar"/>
    <w:uiPriority w:val="99"/>
    <w:unhideWhenUsed/>
    <w:rsid w:val="005A0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D42"/>
  </w:style>
  <w:style w:type="paragraph" w:styleId="ListParagraph">
    <w:name w:val="List Paragraph"/>
    <w:basedOn w:val="Normal"/>
    <w:uiPriority w:val="34"/>
    <w:qFormat/>
    <w:rsid w:val="005A0D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6</Pages>
  <Words>1582</Words>
  <Characters>9022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2016-11-23T08:08:00Z</dcterms:created>
  <dcterms:modified xsi:type="dcterms:W3CDTF">2016-12-01T14:01:00Z</dcterms:modified>
</cp:coreProperties>
</file>