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26E" w:rsidRPr="005708E1" w:rsidRDefault="00ED026E" w:rsidP="00B42CCC">
      <w:pPr>
        <w:jc w:val="both"/>
        <w:rPr>
          <w:rFonts w:ascii="Times New Roman" w:hAnsi="Times New Roman" w:cs="Times New Roman"/>
          <w:sz w:val="24"/>
          <w:szCs w:val="24"/>
        </w:rPr>
      </w:pPr>
      <w:r w:rsidRPr="005708E1">
        <w:rPr>
          <w:rFonts w:ascii="Times New Roman" w:hAnsi="Times New Roman" w:cs="Times New Roman"/>
          <w:sz w:val="24"/>
          <w:szCs w:val="24"/>
        </w:rPr>
        <w:t xml:space="preserve">TENDAI MASAMBA  </w:t>
      </w:r>
    </w:p>
    <w:p w:rsidR="00ED026E" w:rsidRPr="005708E1" w:rsidRDefault="00ED026E" w:rsidP="00B42CCC">
      <w:pPr>
        <w:jc w:val="both"/>
        <w:rPr>
          <w:rFonts w:ascii="Times New Roman" w:hAnsi="Times New Roman" w:cs="Times New Roman"/>
          <w:sz w:val="24"/>
          <w:szCs w:val="24"/>
        </w:rPr>
      </w:pPr>
      <w:r w:rsidRPr="005708E1">
        <w:rPr>
          <w:rFonts w:ascii="Times New Roman" w:hAnsi="Times New Roman" w:cs="Times New Roman"/>
          <w:sz w:val="24"/>
          <w:szCs w:val="24"/>
        </w:rPr>
        <w:t xml:space="preserve">versus </w:t>
      </w:r>
    </w:p>
    <w:p w:rsidR="00ED026E" w:rsidRPr="005708E1" w:rsidRDefault="00ED026E" w:rsidP="00B42CCC">
      <w:pPr>
        <w:jc w:val="both"/>
        <w:rPr>
          <w:rFonts w:ascii="Times New Roman" w:hAnsi="Times New Roman" w:cs="Times New Roman"/>
          <w:sz w:val="24"/>
          <w:szCs w:val="24"/>
        </w:rPr>
      </w:pPr>
      <w:r w:rsidRPr="005708E1">
        <w:rPr>
          <w:rFonts w:ascii="Times New Roman" w:hAnsi="Times New Roman" w:cs="Times New Roman"/>
          <w:sz w:val="24"/>
          <w:szCs w:val="24"/>
        </w:rPr>
        <w:t xml:space="preserve">PHENOMENAL MAHAMBA </w:t>
      </w:r>
    </w:p>
    <w:p w:rsidR="00ED026E" w:rsidRPr="005708E1" w:rsidRDefault="00ED026E" w:rsidP="00B42CCC">
      <w:pPr>
        <w:jc w:val="both"/>
        <w:rPr>
          <w:rFonts w:ascii="Times New Roman" w:hAnsi="Times New Roman" w:cs="Times New Roman"/>
          <w:sz w:val="24"/>
          <w:szCs w:val="24"/>
        </w:rPr>
      </w:pPr>
      <w:r w:rsidRPr="005708E1">
        <w:rPr>
          <w:rFonts w:ascii="Times New Roman" w:hAnsi="Times New Roman" w:cs="Times New Roman"/>
          <w:sz w:val="24"/>
          <w:szCs w:val="24"/>
        </w:rPr>
        <w:t xml:space="preserve">and </w:t>
      </w:r>
    </w:p>
    <w:p w:rsidR="00ED026E" w:rsidRPr="005708E1" w:rsidRDefault="00ED026E" w:rsidP="00B42CCC">
      <w:pPr>
        <w:jc w:val="both"/>
        <w:rPr>
          <w:rFonts w:ascii="Times New Roman" w:hAnsi="Times New Roman" w:cs="Times New Roman"/>
          <w:sz w:val="24"/>
          <w:szCs w:val="24"/>
        </w:rPr>
      </w:pPr>
      <w:r w:rsidRPr="005708E1">
        <w:rPr>
          <w:rFonts w:ascii="Times New Roman" w:hAnsi="Times New Roman" w:cs="Times New Roman"/>
          <w:sz w:val="24"/>
          <w:szCs w:val="24"/>
        </w:rPr>
        <w:t>FELISTAS HOVE (In her capacity as the Executrix Dative of the Estate L</w:t>
      </w:r>
      <w:r w:rsidR="00C03BFA">
        <w:rPr>
          <w:rFonts w:ascii="Times New Roman" w:hAnsi="Times New Roman" w:cs="Times New Roman"/>
          <w:sz w:val="24"/>
          <w:szCs w:val="24"/>
        </w:rPr>
        <w:t>ate</w:t>
      </w:r>
      <w:bookmarkStart w:id="0" w:name="_GoBack"/>
      <w:bookmarkEnd w:id="0"/>
      <w:r w:rsidRPr="005708E1">
        <w:rPr>
          <w:rFonts w:ascii="Times New Roman" w:hAnsi="Times New Roman" w:cs="Times New Roman"/>
          <w:sz w:val="24"/>
          <w:szCs w:val="24"/>
        </w:rPr>
        <w:t xml:space="preserve"> Cleopas Hove) </w:t>
      </w:r>
    </w:p>
    <w:p w:rsidR="00ED026E" w:rsidRPr="005708E1" w:rsidRDefault="00ED026E" w:rsidP="00B42CCC">
      <w:pPr>
        <w:jc w:val="both"/>
        <w:rPr>
          <w:rFonts w:ascii="Times New Roman" w:hAnsi="Times New Roman" w:cs="Times New Roman"/>
          <w:sz w:val="24"/>
          <w:szCs w:val="24"/>
        </w:rPr>
      </w:pPr>
      <w:r w:rsidRPr="005708E1">
        <w:rPr>
          <w:rFonts w:ascii="Times New Roman" w:hAnsi="Times New Roman" w:cs="Times New Roman"/>
          <w:sz w:val="24"/>
          <w:szCs w:val="24"/>
        </w:rPr>
        <w:t>and</w:t>
      </w:r>
    </w:p>
    <w:p w:rsidR="00ED026E" w:rsidRPr="005708E1" w:rsidRDefault="00ED026E" w:rsidP="00B42CCC">
      <w:pPr>
        <w:jc w:val="both"/>
        <w:rPr>
          <w:rFonts w:ascii="Times New Roman" w:hAnsi="Times New Roman" w:cs="Times New Roman"/>
          <w:sz w:val="24"/>
          <w:szCs w:val="24"/>
        </w:rPr>
      </w:pPr>
      <w:r w:rsidRPr="005708E1">
        <w:rPr>
          <w:rFonts w:ascii="Times New Roman" w:hAnsi="Times New Roman" w:cs="Times New Roman"/>
          <w:sz w:val="24"/>
          <w:szCs w:val="24"/>
        </w:rPr>
        <w:t xml:space="preserve">MACKINTOSH KUDAKWASHE MURAHWE </w:t>
      </w:r>
    </w:p>
    <w:p w:rsidR="00ED026E" w:rsidRPr="005708E1" w:rsidRDefault="00ED026E" w:rsidP="00B42CCC">
      <w:pPr>
        <w:jc w:val="both"/>
        <w:rPr>
          <w:rFonts w:ascii="Times New Roman" w:hAnsi="Times New Roman" w:cs="Times New Roman"/>
          <w:sz w:val="24"/>
          <w:szCs w:val="24"/>
        </w:rPr>
      </w:pPr>
      <w:r w:rsidRPr="005708E1">
        <w:rPr>
          <w:rFonts w:ascii="Times New Roman" w:hAnsi="Times New Roman" w:cs="Times New Roman"/>
          <w:sz w:val="24"/>
          <w:szCs w:val="24"/>
        </w:rPr>
        <w:t xml:space="preserve">and </w:t>
      </w:r>
    </w:p>
    <w:p w:rsidR="00ED026E" w:rsidRPr="005708E1" w:rsidRDefault="00ED026E" w:rsidP="00B42CCC">
      <w:pPr>
        <w:jc w:val="both"/>
        <w:rPr>
          <w:rFonts w:ascii="Times New Roman" w:hAnsi="Times New Roman" w:cs="Times New Roman"/>
          <w:sz w:val="24"/>
          <w:szCs w:val="24"/>
        </w:rPr>
      </w:pPr>
      <w:r w:rsidRPr="005708E1">
        <w:rPr>
          <w:rFonts w:ascii="Times New Roman" w:hAnsi="Times New Roman" w:cs="Times New Roman"/>
          <w:sz w:val="24"/>
          <w:szCs w:val="24"/>
        </w:rPr>
        <w:t xml:space="preserve">SHERIFF OF ZIMBABWE  </w:t>
      </w:r>
    </w:p>
    <w:p w:rsidR="00ED026E" w:rsidRPr="005708E1" w:rsidRDefault="00ED026E" w:rsidP="00B42CCC">
      <w:pPr>
        <w:jc w:val="both"/>
        <w:rPr>
          <w:rFonts w:ascii="Times New Roman" w:hAnsi="Times New Roman" w:cs="Times New Roman"/>
          <w:sz w:val="24"/>
          <w:szCs w:val="24"/>
        </w:rPr>
      </w:pPr>
      <w:r w:rsidRPr="005708E1">
        <w:rPr>
          <w:rFonts w:ascii="Times New Roman" w:hAnsi="Times New Roman" w:cs="Times New Roman"/>
          <w:sz w:val="24"/>
          <w:szCs w:val="24"/>
        </w:rPr>
        <w:t xml:space="preserve">and </w:t>
      </w:r>
    </w:p>
    <w:p w:rsidR="00ED026E" w:rsidRPr="005708E1" w:rsidRDefault="00ED026E" w:rsidP="00B42CCC">
      <w:pPr>
        <w:jc w:val="both"/>
        <w:rPr>
          <w:rFonts w:ascii="Times New Roman" w:hAnsi="Times New Roman" w:cs="Times New Roman"/>
          <w:sz w:val="24"/>
          <w:szCs w:val="24"/>
        </w:rPr>
      </w:pPr>
      <w:r w:rsidRPr="005708E1">
        <w:rPr>
          <w:rFonts w:ascii="Times New Roman" w:hAnsi="Times New Roman" w:cs="Times New Roman"/>
          <w:sz w:val="24"/>
          <w:szCs w:val="24"/>
        </w:rPr>
        <w:t xml:space="preserve">BEVANDA GWARA </w:t>
      </w:r>
    </w:p>
    <w:p w:rsidR="00ED026E" w:rsidRPr="005708E1" w:rsidRDefault="00ED026E" w:rsidP="00B42CCC">
      <w:pPr>
        <w:jc w:val="both"/>
        <w:rPr>
          <w:rFonts w:ascii="Times New Roman" w:hAnsi="Times New Roman" w:cs="Times New Roman"/>
          <w:sz w:val="24"/>
          <w:szCs w:val="24"/>
        </w:rPr>
      </w:pPr>
      <w:r w:rsidRPr="005708E1">
        <w:rPr>
          <w:rFonts w:ascii="Times New Roman" w:hAnsi="Times New Roman" w:cs="Times New Roman"/>
          <w:sz w:val="24"/>
          <w:szCs w:val="24"/>
        </w:rPr>
        <w:t xml:space="preserve">and </w:t>
      </w:r>
    </w:p>
    <w:p w:rsidR="00ED026E" w:rsidRPr="005708E1" w:rsidRDefault="00ED026E" w:rsidP="00B42CCC">
      <w:pPr>
        <w:jc w:val="both"/>
        <w:rPr>
          <w:rFonts w:ascii="Times New Roman" w:hAnsi="Times New Roman" w:cs="Times New Roman"/>
          <w:sz w:val="24"/>
          <w:szCs w:val="24"/>
        </w:rPr>
      </w:pPr>
      <w:r w:rsidRPr="005708E1">
        <w:rPr>
          <w:rFonts w:ascii="Times New Roman" w:hAnsi="Times New Roman" w:cs="Times New Roman"/>
          <w:sz w:val="24"/>
          <w:szCs w:val="24"/>
        </w:rPr>
        <w:t xml:space="preserve">REGISTRAR OF DEEDS, NO </w:t>
      </w:r>
    </w:p>
    <w:p w:rsidR="00ED026E" w:rsidRPr="005708E1" w:rsidRDefault="00ED026E" w:rsidP="00B42CCC">
      <w:pPr>
        <w:jc w:val="both"/>
        <w:rPr>
          <w:rFonts w:ascii="Times New Roman" w:hAnsi="Times New Roman" w:cs="Times New Roman"/>
          <w:sz w:val="24"/>
          <w:szCs w:val="24"/>
        </w:rPr>
      </w:pPr>
    </w:p>
    <w:p w:rsidR="00ED026E" w:rsidRPr="005708E1" w:rsidRDefault="00ED026E" w:rsidP="00B42CCC">
      <w:pPr>
        <w:jc w:val="both"/>
        <w:rPr>
          <w:rFonts w:ascii="Times New Roman" w:hAnsi="Times New Roman" w:cs="Times New Roman"/>
          <w:sz w:val="24"/>
          <w:szCs w:val="24"/>
        </w:rPr>
      </w:pPr>
      <w:r w:rsidRPr="005708E1">
        <w:rPr>
          <w:rFonts w:ascii="Times New Roman" w:hAnsi="Times New Roman" w:cs="Times New Roman"/>
          <w:sz w:val="24"/>
          <w:szCs w:val="24"/>
        </w:rPr>
        <w:t>HIGH COURT OF ZIMBABWE</w:t>
      </w:r>
    </w:p>
    <w:p w:rsidR="00ED026E" w:rsidRPr="005708E1" w:rsidRDefault="00ED026E" w:rsidP="00B42CCC">
      <w:pPr>
        <w:jc w:val="both"/>
        <w:rPr>
          <w:rFonts w:ascii="Times New Roman" w:hAnsi="Times New Roman" w:cs="Times New Roman"/>
          <w:sz w:val="24"/>
          <w:szCs w:val="24"/>
        </w:rPr>
      </w:pPr>
      <w:r w:rsidRPr="005708E1">
        <w:rPr>
          <w:rFonts w:ascii="Times New Roman" w:hAnsi="Times New Roman" w:cs="Times New Roman"/>
          <w:sz w:val="24"/>
          <w:szCs w:val="24"/>
        </w:rPr>
        <w:t xml:space="preserve">MUZOFA J </w:t>
      </w:r>
    </w:p>
    <w:p w:rsidR="003B420C" w:rsidRPr="005708E1" w:rsidRDefault="00917CF6" w:rsidP="00B42CCC">
      <w:pPr>
        <w:jc w:val="both"/>
        <w:rPr>
          <w:rFonts w:ascii="Times New Roman" w:hAnsi="Times New Roman" w:cs="Times New Roman"/>
          <w:sz w:val="24"/>
          <w:szCs w:val="24"/>
        </w:rPr>
      </w:pPr>
      <w:r>
        <w:rPr>
          <w:rFonts w:ascii="Times New Roman" w:hAnsi="Times New Roman" w:cs="Times New Roman"/>
          <w:sz w:val="24"/>
          <w:szCs w:val="24"/>
        </w:rPr>
        <w:t xml:space="preserve">CHINHOYI, 30 August, 4 &amp;  12 </w:t>
      </w:r>
      <w:r w:rsidR="00ED026E" w:rsidRPr="005708E1">
        <w:rPr>
          <w:rFonts w:ascii="Times New Roman" w:hAnsi="Times New Roman" w:cs="Times New Roman"/>
          <w:sz w:val="24"/>
          <w:szCs w:val="24"/>
        </w:rPr>
        <w:t>September 2023</w:t>
      </w:r>
    </w:p>
    <w:p w:rsidR="00ED026E" w:rsidRPr="005708E1" w:rsidRDefault="00ED026E" w:rsidP="00B42CCC">
      <w:pPr>
        <w:jc w:val="both"/>
        <w:rPr>
          <w:rFonts w:ascii="Times New Roman" w:hAnsi="Times New Roman" w:cs="Times New Roman"/>
          <w:sz w:val="24"/>
          <w:szCs w:val="24"/>
        </w:rPr>
      </w:pPr>
    </w:p>
    <w:p w:rsidR="00E06185" w:rsidRDefault="00ED026E" w:rsidP="00E06185">
      <w:pPr>
        <w:spacing w:after="0"/>
        <w:jc w:val="both"/>
        <w:rPr>
          <w:rFonts w:ascii="Times New Roman" w:hAnsi="Times New Roman" w:cs="Times New Roman"/>
          <w:b/>
          <w:sz w:val="24"/>
          <w:szCs w:val="24"/>
        </w:rPr>
      </w:pPr>
      <w:r w:rsidRPr="00E06185">
        <w:rPr>
          <w:rFonts w:ascii="Times New Roman" w:hAnsi="Times New Roman" w:cs="Times New Roman"/>
          <w:b/>
          <w:sz w:val="24"/>
          <w:szCs w:val="24"/>
        </w:rPr>
        <w:t>Urgent chamber application</w:t>
      </w:r>
    </w:p>
    <w:p w:rsidR="00ED026E" w:rsidRPr="00E06185" w:rsidRDefault="00ED026E" w:rsidP="00E06185">
      <w:pPr>
        <w:spacing w:after="0"/>
        <w:jc w:val="both"/>
        <w:rPr>
          <w:rFonts w:ascii="Times New Roman" w:hAnsi="Times New Roman" w:cs="Times New Roman"/>
          <w:b/>
          <w:sz w:val="24"/>
          <w:szCs w:val="24"/>
        </w:rPr>
      </w:pPr>
      <w:r w:rsidRPr="00E06185">
        <w:rPr>
          <w:rFonts w:ascii="Times New Roman" w:hAnsi="Times New Roman" w:cs="Times New Roman"/>
          <w:b/>
          <w:sz w:val="24"/>
          <w:szCs w:val="24"/>
        </w:rPr>
        <w:t xml:space="preserve"> </w:t>
      </w:r>
    </w:p>
    <w:p w:rsidR="005708E1" w:rsidRPr="00E06185" w:rsidRDefault="00E06185" w:rsidP="00E06185">
      <w:pPr>
        <w:spacing w:after="0"/>
        <w:jc w:val="both"/>
        <w:rPr>
          <w:rFonts w:ascii="Times New Roman" w:hAnsi="Times New Roman" w:cs="Times New Roman"/>
          <w:sz w:val="24"/>
          <w:szCs w:val="24"/>
        </w:rPr>
      </w:pPr>
      <w:r w:rsidRPr="00E06185">
        <w:rPr>
          <w:rFonts w:ascii="Times New Roman" w:hAnsi="Times New Roman" w:cs="Times New Roman"/>
          <w:i/>
          <w:sz w:val="24"/>
          <w:szCs w:val="24"/>
        </w:rPr>
        <w:t>M</w:t>
      </w:r>
      <w:r w:rsidR="00001E90">
        <w:rPr>
          <w:rFonts w:ascii="Times New Roman" w:hAnsi="Times New Roman" w:cs="Times New Roman"/>
          <w:i/>
          <w:sz w:val="24"/>
          <w:szCs w:val="24"/>
        </w:rPr>
        <w:t>.</w:t>
      </w:r>
      <w:r w:rsidRPr="00E06185">
        <w:rPr>
          <w:rFonts w:ascii="Times New Roman" w:hAnsi="Times New Roman" w:cs="Times New Roman"/>
          <w:i/>
          <w:sz w:val="24"/>
          <w:szCs w:val="24"/>
        </w:rPr>
        <w:t xml:space="preserve"> Mutsvairo</w:t>
      </w:r>
      <w:r w:rsidRPr="00E06185">
        <w:rPr>
          <w:rFonts w:ascii="Times New Roman" w:hAnsi="Times New Roman" w:cs="Times New Roman"/>
          <w:sz w:val="24"/>
          <w:szCs w:val="24"/>
        </w:rPr>
        <w:t>,</w:t>
      </w:r>
      <w:r w:rsidR="00001E90">
        <w:rPr>
          <w:rFonts w:ascii="Times New Roman" w:hAnsi="Times New Roman" w:cs="Times New Roman"/>
          <w:sz w:val="24"/>
          <w:szCs w:val="24"/>
        </w:rPr>
        <w:t xml:space="preserve"> </w:t>
      </w:r>
      <w:r w:rsidRPr="00E06185">
        <w:rPr>
          <w:rFonts w:ascii="Times New Roman" w:hAnsi="Times New Roman" w:cs="Times New Roman"/>
          <w:sz w:val="24"/>
          <w:szCs w:val="24"/>
        </w:rPr>
        <w:t>for the applicant</w:t>
      </w:r>
    </w:p>
    <w:p w:rsidR="00E06185" w:rsidRPr="00E06185" w:rsidRDefault="00E06185" w:rsidP="00E06185">
      <w:pPr>
        <w:spacing w:after="0"/>
        <w:jc w:val="both"/>
        <w:rPr>
          <w:rFonts w:ascii="Times New Roman" w:hAnsi="Times New Roman" w:cs="Times New Roman"/>
          <w:sz w:val="24"/>
          <w:szCs w:val="24"/>
        </w:rPr>
      </w:pPr>
      <w:r w:rsidRPr="00E06185">
        <w:rPr>
          <w:rFonts w:ascii="Times New Roman" w:hAnsi="Times New Roman" w:cs="Times New Roman"/>
          <w:i/>
          <w:sz w:val="24"/>
          <w:szCs w:val="24"/>
        </w:rPr>
        <w:t>A</w:t>
      </w:r>
      <w:r w:rsidR="00001E90">
        <w:rPr>
          <w:rFonts w:ascii="Times New Roman" w:hAnsi="Times New Roman" w:cs="Times New Roman"/>
          <w:i/>
          <w:sz w:val="24"/>
          <w:szCs w:val="24"/>
        </w:rPr>
        <w:t>.</w:t>
      </w:r>
      <w:r w:rsidRPr="00E06185">
        <w:rPr>
          <w:rFonts w:ascii="Times New Roman" w:hAnsi="Times New Roman" w:cs="Times New Roman"/>
          <w:i/>
          <w:sz w:val="24"/>
          <w:szCs w:val="24"/>
        </w:rPr>
        <w:t xml:space="preserve"> </w:t>
      </w:r>
      <w:proofErr w:type="spellStart"/>
      <w:r w:rsidRPr="00E06185">
        <w:rPr>
          <w:rFonts w:ascii="Times New Roman" w:hAnsi="Times New Roman" w:cs="Times New Roman"/>
          <w:i/>
          <w:sz w:val="24"/>
          <w:szCs w:val="24"/>
        </w:rPr>
        <w:t>Taruvinga</w:t>
      </w:r>
      <w:proofErr w:type="spellEnd"/>
      <w:r w:rsidRPr="00E06185">
        <w:rPr>
          <w:rFonts w:ascii="Times New Roman" w:hAnsi="Times New Roman" w:cs="Times New Roman"/>
          <w:sz w:val="24"/>
          <w:szCs w:val="24"/>
        </w:rPr>
        <w:t>, for the 3</w:t>
      </w:r>
      <w:r w:rsidRPr="00E06185">
        <w:rPr>
          <w:rFonts w:ascii="Times New Roman" w:hAnsi="Times New Roman" w:cs="Times New Roman"/>
          <w:sz w:val="24"/>
          <w:szCs w:val="24"/>
          <w:vertAlign w:val="superscript"/>
        </w:rPr>
        <w:t>rd</w:t>
      </w:r>
      <w:r w:rsidRPr="00E06185">
        <w:rPr>
          <w:rFonts w:ascii="Times New Roman" w:hAnsi="Times New Roman" w:cs="Times New Roman"/>
          <w:sz w:val="24"/>
          <w:szCs w:val="24"/>
        </w:rPr>
        <w:t xml:space="preserve"> respondent</w:t>
      </w:r>
    </w:p>
    <w:p w:rsidR="00001E90" w:rsidRDefault="00E06185" w:rsidP="00E06185">
      <w:pPr>
        <w:spacing w:after="0"/>
        <w:jc w:val="both"/>
        <w:rPr>
          <w:rFonts w:ascii="Times New Roman" w:hAnsi="Times New Roman" w:cs="Times New Roman"/>
          <w:sz w:val="24"/>
          <w:szCs w:val="24"/>
        </w:rPr>
      </w:pPr>
      <w:r w:rsidRPr="00001E90">
        <w:rPr>
          <w:rFonts w:ascii="Times New Roman" w:hAnsi="Times New Roman" w:cs="Times New Roman"/>
          <w:i/>
          <w:sz w:val="24"/>
          <w:szCs w:val="24"/>
        </w:rPr>
        <w:t>No appearance</w:t>
      </w:r>
      <w:r w:rsidR="00001E90" w:rsidRPr="00001E90">
        <w:rPr>
          <w:rFonts w:ascii="Times New Roman" w:hAnsi="Times New Roman" w:cs="Times New Roman"/>
          <w:i/>
          <w:sz w:val="24"/>
          <w:szCs w:val="24"/>
        </w:rPr>
        <w:t>,</w:t>
      </w:r>
      <w:r w:rsidRPr="00E06185">
        <w:rPr>
          <w:rFonts w:ascii="Times New Roman" w:hAnsi="Times New Roman" w:cs="Times New Roman"/>
          <w:sz w:val="24"/>
          <w:szCs w:val="24"/>
        </w:rPr>
        <w:t xml:space="preserve"> for the </w:t>
      </w:r>
      <w:r w:rsidR="00432A75" w:rsidRPr="00E06185">
        <w:rPr>
          <w:rFonts w:ascii="Times New Roman" w:hAnsi="Times New Roman" w:cs="Times New Roman"/>
          <w:sz w:val="24"/>
          <w:szCs w:val="24"/>
        </w:rPr>
        <w:t>1</w:t>
      </w:r>
      <w:r w:rsidR="00432A75" w:rsidRPr="00E06185">
        <w:rPr>
          <w:rFonts w:ascii="Times New Roman" w:hAnsi="Times New Roman" w:cs="Times New Roman"/>
          <w:sz w:val="24"/>
          <w:szCs w:val="24"/>
          <w:vertAlign w:val="superscript"/>
        </w:rPr>
        <w:t>st</w:t>
      </w:r>
      <w:r w:rsidR="00001E90">
        <w:rPr>
          <w:rFonts w:ascii="Times New Roman" w:hAnsi="Times New Roman" w:cs="Times New Roman"/>
          <w:sz w:val="24"/>
          <w:szCs w:val="24"/>
        </w:rPr>
        <w:t>, 2</w:t>
      </w:r>
      <w:r w:rsidR="00001E90">
        <w:rPr>
          <w:rFonts w:ascii="Times New Roman" w:hAnsi="Times New Roman" w:cs="Times New Roman"/>
          <w:sz w:val="24"/>
          <w:szCs w:val="24"/>
          <w:vertAlign w:val="superscript"/>
        </w:rPr>
        <w:t>nd,</w:t>
      </w:r>
      <w:r w:rsidRPr="00E06185">
        <w:rPr>
          <w:rFonts w:ascii="Times New Roman" w:hAnsi="Times New Roman" w:cs="Times New Roman"/>
          <w:sz w:val="24"/>
          <w:szCs w:val="24"/>
        </w:rPr>
        <w:t xml:space="preserve"> 4</w:t>
      </w:r>
      <w:r w:rsidRPr="00E06185">
        <w:rPr>
          <w:rFonts w:ascii="Times New Roman" w:hAnsi="Times New Roman" w:cs="Times New Roman"/>
          <w:sz w:val="24"/>
          <w:szCs w:val="24"/>
          <w:vertAlign w:val="superscript"/>
        </w:rPr>
        <w:t>th</w:t>
      </w:r>
      <w:r w:rsidRPr="00E06185">
        <w:rPr>
          <w:rFonts w:ascii="Times New Roman" w:hAnsi="Times New Roman" w:cs="Times New Roman"/>
          <w:sz w:val="24"/>
          <w:szCs w:val="24"/>
        </w:rPr>
        <w:t xml:space="preserve"> and 5</w:t>
      </w:r>
      <w:r w:rsidRPr="00E06185">
        <w:rPr>
          <w:rFonts w:ascii="Times New Roman" w:hAnsi="Times New Roman" w:cs="Times New Roman"/>
          <w:sz w:val="24"/>
          <w:szCs w:val="24"/>
          <w:vertAlign w:val="superscript"/>
        </w:rPr>
        <w:t>th</w:t>
      </w:r>
      <w:r w:rsidRPr="00E06185">
        <w:rPr>
          <w:rFonts w:ascii="Times New Roman" w:hAnsi="Times New Roman" w:cs="Times New Roman"/>
          <w:sz w:val="24"/>
          <w:szCs w:val="24"/>
        </w:rPr>
        <w:t xml:space="preserve"> respondents</w:t>
      </w:r>
    </w:p>
    <w:p w:rsidR="00E06185" w:rsidRDefault="00E06185" w:rsidP="00E06185">
      <w:pPr>
        <w:spacing w:after="0"/>
        <w:jc w:val="both"/>
        <w:rPr>
          <w:rFonts w:ascii="Times New Roman" w:hAnsi="Times New Roman" w:cs="Times New Roman"/>
          <w:sz w:val="24"/>
          <w:szCs w:val="24"/>
        </w:rPr>
      </w:pPr>
      <w:r w:rsidRPr="00E06185">
        <w:rPr>
          <w:rFonts w:ascii="Times New Roman" w:hAnsi="Times New Roman" w:cs="Times New Roman"/>
          <w:i/>
          <w:sz w:val="24"/>
          <w:szCs w:val="24"/>
        </w:rPr>
        <w:t>M</w:t>
      </w:r>
      <w:r w:rsidR="00001E90">
        <w:rPr>
          <w:rFonts w:ascii="Times New Roman" w:hAnsi="Times New Roman" w:cs="Times New Roman"/>
          <w:i/>
          <w:sz w:val="24"/>
          <w:szCs w:val="24"/>
        </w:rPr>
        <w:t>.</w:t>
      </w:r>
      <w:r w:rsidRPr="00E06185">
        <w:rPr>
          <w:rFonts w:ascii="Times New Roman" w:hAnsi="Times New Roman" w:cs="Times New Roman"/>
          <w:i/>
          <w:sz w:val="24"/>
          <w:szCs w:val="24"/>
        </w:rPr>
        <w:t xml:space="preserve"> </w:t>
      </w:r>
      <w:proofErr w:type="spellStart"/>
      <w:r w:rsidRPr="00E06185">
        <w:rPr>
          <w:rFonts w:ascii="Times New Roman" w:hAnsi="Times New Roman" w:cs="Times New Roman"/>
          <w:i/>
          <w:sz w:val="24"/>
          <w:szCs w:val="24"/>
        </w:rPr>
        <w:t>Mapepa</w:t>
      </w:r>
      <w:proofErr w:type="spellEnd"/>
      <w:r>
        <w:rPr>
          <w:rFonts w:ascii="Times New Roman" w:hAnsi="Times New Roman" w:cs="Times New Roman"/>
          <w:i/>
          <w:sz w:val="24"/>
          <w:szCs w:val="24"/>
        </w:rPr>
        <w:t>,</w:t>
      </w:r>
      <w:r w:rsidRPr="00E06185">
        <w:rPr>
          <w:rFonts w:ascii="Times New Roman" w:hAnsi="Times New Roman" w:cs="Times New Roman"/>
          <w:sz w:val="24"/>
          <w:szCs w:val="24"/>
        </w:rPr>
        <w:t xml:space="preserve"> observing </w:t>
      </w:r>
    </w:p>
    <w:p w:rsidR="00432A75" w:rsidRDefault="00432A75" w:rsidP="00E06185">
      <w:pPr>
        <w:spacing w:after="0"/>
        <w:jc w:val="both"/>
        <w:rPr>
          <w:rFonts w:ascii="Times New Roman" w:hAnsi="Times New Roman" w:cs="Times New Roman"/>
          <w:sz w:val="24"/>
          <w:szCs w:val="24"/>
        </w:rPr>
      </w:pPr>
    </w:p>
    <w:p w:rsidR="00432A75" w:rsidRPr="00E06185" w:rsidRDefault="00432A75" w:rsidP="00E06185">
      <w:pPr>
        <w:spacing w:after="0"/>
        <w:jc w:val="both"/>
        <w:rPr>
          <w:rFonts w:ascii="Times New Roman" w:hAnsi="Times New Roman" w:cs="Times New Roman"/>
          <w:sz w:val="24"/>
          <w:szCs w:val="24"/>
        </w:rPr>
      </w:pPr>
    </w:p>
    <w:p w:rsidR="00ED026E" w:rsidRPr="005708E1" w:rsidRDefault="00ED026E" w:rsidP="00B42CCC">
      <w:pPr>
        <w:ind w:firstLine="720"/>
        <w:jc w:val="both"/>
        <w:rPr>
          <w:rFonts w:ascii="Times New Roman" w:hAnsi="Times New Roman" w:cs="Times New Roman"/>
          <w:sz w:val="24"/>
          <w:szCs w:val="24"/>
        </w:rPr>
      </w:pPr>
      <w:r w:rsidRPr="005708E1">
        <w:rPr>
          <w:rFonts w:ascii="Times New Roman" w:hAnsi="Times New Roman" w:cs="Times New Roman"/>
          <w:sz w:val="24"/>
          <w:szCs w:val="24"/>
        </w:rPr>
        <w:t>MUZOFA J:  This matter was placed before me as an urgent chamber application.</w:t>
      </w:r>
      <w:r w:rsidR="005708E1">
        <w:rPr>
          <w:rFonts w:ascii="Times New Roman" w:hAnsi="Times New Roman" w:cs="Times New Roman"/>
          <w:sz w:val="24"/>
          <w:szCs w:val="24"/>
        </w:rPr>
        <w:t xml:space="preserve"> </w:t>
      </w:r>
      <w:r w:rsidRPr="005708E1">
        <w:rPr>
          <w:rFonts w:ascii="Times New Roman" w:hAnsi="Times New Roman" w:cs="Times New Roman"/>
          <w:sz w:val="24"/>
          <w:szCs w:val="24"/>
        </w:rPr>
        <w:t xml:space="preserve">The applicant seeks the following </w:t>
      </w:r>
      <w:r w:rsidR="00680E96">
        <w:rPr>
          <w:rFonts w:ascii="Times New Roman" w:hAnsi="Times New Roman" w:cs="Times New Roman"/>
          <w:sz w:val="24"/>
          <w:szCs w:val="24"/>
        </w:rPr>
        <w:t xml:space="preserve">provisional </w:t>
      </w:r>
      <w:r w:rsidRPr="005708E1">
        <w:rPr>
          <w:rFonts w:ascii="Times New Roman" w:hAnsi="Times New Roman" w:cs="Times New Roman"/>
          <w:sz w:val="24"/>
          <w:szCs w:val="24"/>
        </w:rPr>
        <w:t>order.</w:t>
      </w:r>
    </w:p>
    <w:p w:rsidR="00ED026E" w:rsidRPr="005708E1" w:rsidRDefault="00ED026E" w:rsidP="00B42CCC">
      <w:pPr>
        <w:jc w:val="both"/>
        <w:rPr>
          <w:rFonts w:ascii="Times New Roman" w:hAnsi="Times New Roman" w:cs="Times New Roman"/>
          <w:b/>
          <w:sz w:val="24"/>
          <w:szCs w:val="24"/>
          <w:u w:val="single"/>
        </w:rPr>
      </w:pPr>
      <w:r w:rsidRPr="005708E1">
        <w:rPr>
          <w:rFonts w:ascii="Times New Roman" w:hAnsi="Times New Roman" w:cs="Times New Roman"/>
          <w:b/>
          <w:sz w:val="24"/>
          <w:szCs w:val="24"/>
          <w:u w:val="single"/>
        </w:rPr>
        <w:t xml:space="preserve">TERMS OF </w:t>
      </w:r>
      <w:r w:rsidR="00E623E1" w:rsidRPr="005708E1">
        <w:rPr>
          <w:rFonts w:ascii="Times New Roman" w:hAnsi="Times New Roman" w:cs="Times New Roman"/>
          <w:b/>
          <w:sz w:val="24"/>
          <w:szCs w:val="24"/>
          <w:u w:val="single"/>
        </w:rPr>
        <w:t>THE INTERIM RELIEF GRANTED</w:t>
      </w:r>
      <w:r w:rsidRPr="005708E1">
        <w:rPr>
          <w:rFonts w:ascii="Times New Roman" w:hAnsi="Times New Roman" w:cs="Times New Roman"/>
          <w:b/>
          <w:sz w:val="24"/>
          <w:szCs w:val="24"/>
          <w:u w:val="single"/>
        </w:rPr>
        <w:t xml:space="preserve"> </w:t>
      </w:r>
    </w:p>
    <w:p w:rsidR="00ED026E" w:rsidRPr="005708E1" w:rsidRDefault="00ED026E" w:rsidP="00B42CCC">
      <w:pPr>
        <w:jc w:val="both"/>
        <w:rPr>
          <w:rFonts w:ascii="Times New Roman" w:hAnsi="Times New Roman" w:cs="Times New Roman"/>
          <w:sz w:val="24"/>
          <w:szCs w:val="24"/>
        </w:rPr>
      </w:pPr>
      <w:r w:rsidRPr="005708E1">
        <w:rPr>
          <w:rFonts w:ascii="Times New Roman" w:hAnsi="Times New Roman" w:cs="Times New Roman"/>
          <w:sz w:val="24"/>
          <w:szCs w:val="24"/>
        </w:rPr>
        <w:t xml:space="preserve">That </w:t>
      </w:r>
      <w:r w:rsidR="00E623E1" w:rsidRPr="005708E1">
        <w:rPr>
          <w:rFonts w:ascii="Times New Roman" w:hAnsi="Times New Roman" w:cs="Times New Roman"/>
          <w:sz w:val="24"/>
          <w:szCs w:val="24"/>
        </w:rPr>
        <w:t>pending the final determination of this application, applicant is granted the following interim relief</w:t>
      </w:r>
      <w:r w:rsidRPr="005708E1">
        <w:rPr>
          <w:rFonts w:ascii="Times New Roman" w:hAnsi="Times New Roman" w:cs="Times New Roman"/>
          <w:sz w:val="24"/>
          <w:szCs w:val="24"/>
        </w:rPr>
        <w:t>;</w:t>
      </w:r>
    </w:p>
    <w:p w:rsidR="00ED026E" w:rsidRPr="005708E1" w:rsidRDefault="00E623E1" w:rsidP="00B42CCC">
      <w:pPr>
        <w:numPr>
          <w:ilvl w:val="0"/>
          <w:numId w:val="1"/>
        </w:numPr>
        <w:jc w:val="both"/>
        <w:rPr>
          <w:rFonts w:ascii="Times New Roman" w:hAnsi="Times New Roman" w:cs="Times New Roman"/>
          <w:sz w:val="24"/>
          <w:szCs w:val="24"/>
        </w:rPr>
      </w:pPr>
      <w:r w:rsidRPr="005708E1">
        <w:rPr>
          <w:rFonts w:ascii="Times New Roman" w:hAnsi="Times New Roman" w:cs="Times New Roman"/>
          <w:sz w:val="24"/>
          <w:szCs w:val="24"/>
        </w:rPr>
        <w:t>The 4</w:t>
      </w:r>
      <w:r w:rsidRPr="005708E1">
        <w:rPr>
          <w:rFonts w:ascii="Times New Roman" w:hAnsi="Times New Roman" w:cs="Times New Roman"/>
          <w:sz w:val="24"/>
          <w:szCs w:val="24"/>
          <w:vertAlign w:val="superscript"/>
        </w:rPr>
        <w:t>th</w:t>
      </w:r>
      <w:r w:rsidRPr="005708E1">
        <w:rPr>
          <w:rFonts w:ascii="Times New Roman" w:hAnsi="Times New Roman" w:cs="Times New Roman"/>
          <w:sz w:val="24"/>
          <w:szCs w:val="24"/>
        </w:rPr>
        <w:t xml:space="preserve"> respondent or any of his authorised </w:t>
      </w:r>
      <w:r w:rsidR="005708E1" w:rsidRPr="005708E1">
        <w:rPr>
          <w:rFonts w:ascii="Times New Roman" w:hAnsi="Times New Roman" w:cs="Times New Roman"/>
          <w:sz w:val="24"/>
          <w:szCs w:val="24"/>
        </w:rPr>
        <w:t>officers, assignees</w:t>
      </w:r>
      <w:r w:rsidRPr="005708E1">
        <w:rPr>
          <w:rFonts w:ascii="Times New Roman" w:hAnsi="Times New Roman" w:cs="Times New Roman"/>
          <w:sz w:val="24"/>
          <w:szCs w:val="24"/>
        </w:rPr>
        <w:t xml:space="preserve"> or </w:t>
      </w:r>
      <w:r w:rsidR="005708E1" w:rsidRPr="005708E1">
        <w:rPr>
          <w:rFonts w:ascii="Times New Roman" w:hAnsi="Times New Roman" w:cs="Times New Roman"/>
          <w:sz w:val="24"/>
          <w:szCs w:val="24"/>
        </w:rPr>
        <w:t>agents, be</w:t>
      </w:r>
      <w:r w:rsidRPr="005708E1">
        <w:rPr>
          <w:rFonts w:ascii="Times New Roman" w:hAnsi="Times New Roman" w:cs="Times New Roman"/>
          <w:sz w:val="24"/>
          <w:szCs w:val="24"/>
        </w:rPr>
        <w:t xml:space="preserve"> and are hereby ordered to suspend the sale in execution of stand No 174 Banket Township set for 8 September 2023.</w:t>
      </w:r>
      <w:r w:rsidR="00ED026E" w:rsidRPr="005708E1">
        <w:rPr>
          <w:rFonts w:ascii="Times New Roman" w:hAnsi="Times New Roman" w:cs="Times New Roman"/>
          <w:sz w:val="24"/>
          <w:szCs w:val="24"/>
        </w:rPr>
        <w:t xml:space="preserve"> </w:t>
      </w:r>
    </w:p>
    <w:p w:rsidR="00ED026E" w:rsidRPr="005708E1" w:rsidRDefault="00ED026E" w:rsidP="00B42CCC">
      <w:pPr>
        <w:numPr>
          <w:ilvl w:val="0"/>
          <w:numId w:val="1"/>
        </w:numPr>
        <w:jc w:val="both"/>
        <w:rPr>
          <w:rFonts w:ascii="Times New Roman" w:hAnsi="Times New Roman" w:cs="Times New Roman"/>
          <w:sz w:val="24"/>
          <w:szCs w:val="24"/>
        </w:rPr>
      </w:pPr>
      <w:r w:rsidRPr="005708E1">
        <w:rPr>
          <w:rFonts w:ascii="Times New Roman" w:hAnsi="Times New Roman" w:cs="Times New Roman"/>
          <w:sz w:val="24"/>
          <w:szCs w:val="24"/>
        </w:rPr>
        <w:lastRenderedPageBreak/>
        <w:t>Costs of this application shall be determined in the application for consolidation case no. HC 6659/20.</w:t>
      </w:r>
    </w:p>
    <w:p w:rsidR="00ED026E" w:rsidRPr="005708E1" w:rsidRDefault="00E623E1" w:rsidP="00B42CCC">
      <w:pPr>
        <w:jc w:val="both"/>
        <w:rPr>
          <w:rFonts w:ascii="Times New Roman" w:hAnsi="Times New Roman" w:cs="Times New Roman"/>
          <w:b/>
          <w:sz w:val="24"/>
          <w:szCs w:val="24"/>
          <w:u w:val="single"/>
        </w:rPr>
      </w:pPr>
      <w:r w:rsidRPr="005708E1">
        <w:rPr>
          <w:rFonts w:ascii="Times New Roman" w:hAnsi="Times New Roman" w:cs="Times New Roman"/>
          <w:b/>
          <w:sz w:val="24"/>
          <w:szCs w:val="24"/>
          <w:u w:val="single"/>
        </w:rPr>
        <w:t>TERMS OF THE FINAL ORDER SOUGHT</w:t>
      </w:r>
      <w:r w:rsidR="00ED026E" w:rsidRPr="005708E1">
        <w:rPr>
          <w:rFonts w:ascii="Times New Roman" w:hAnsi="Times New Roman" w:cs="Times New Roman"/>
          <w:b/>
          <w:sz w:val="24"/>
          <w:szCs w:val="24"/>
          <w:u w:val="single"/>
        </w:rPr>
        <w:t xml:space="preserve"> </w:t>
      </w:r>
    </w:p>
    <w:p w:rsidR="00ED026E" w:rsidRPr="005708E1" w:rsidRDefault="00E623E1" w:rsidP="00B42CCC">
      <w:pPr>
        <w:jc w:val="both"/>
        <w:rPr>
          <w:rFonts w:ascii="Times New Roman" w:hAnsi="Times New Roman" w:cs="Times New Roman"/>
          <w:sz w:val="24"/>
          <w:szCs w:val="24"/>
        </w:rPr>
      </w:pPr>
      <w:r w:rsidRPr="005708E1">
        <w:rPr>
          <w:rFonts w:ascii="Times New Roman" w:hAnsi="Times New Roman" w:cs="Times New Roman"/>
          <w:sz w:val="24"/>
          <w:szCs w:val="24"/>
        </w:rPr>
        <w:t xml:space="preserve">The Provisional Order granted in this matter be and is hereby confirmed in the following </w:t>
      </w:r>
      <w:r w:rsidR="009A6FB6" w:rsidRPr="005708E1">
        <w:rPr>
          <w:rFonts w:ascii="Times New Roman" w:hAnsi="Times New Roman" w:cs="Times New Roman"/>
          <w:sz w:val="24"/>
          <w:szCs w:val="24"/>
        </w:rPr>
        <w:t>terms:</w:t>
      </w:r>
    </w:p>
    <w:p w:rsidR="00F8670D" w:rsidRPr="005708E1" w:rsidRDefault="00E623E1" w:rsidP="00B42CCC">
      <w:pPr>
        <w:numPr>
          <w:ilvl w:val="0"/>
          <w:numId w:val="2"/>
        </w:numPr>
        <w:jc w:val="both"/>
        <w:rPr>
          <w:rFonts w:ascii="Times New Roman" w:hAnsi="Times New Roman" w:cs="Times New Roman"/>
          <w:sz w:val="24"/>
          <w:szCs w:val="24"/>
        </w:rPr>
      </w:pPr>
      <w:r w:rsidRPr="005708E1">
        <w:rPr>
          <w:rFonts w:ascii="Times New Roman" w:hAnsi="Times New Roman" w:cs="Times New Roman"/>
          <w:sz w:val="24"/>
          <w:szCs w:val="24"/>
        </w:rPr>
        <w:t xml:space="preserve">The sale in execution of immovable property called Stand 174 Banket Township measuring 3135 square metres in pursuance </w:t>
      </w:r>
      <w:r w:rsidR="00F8670D" w:rsidRPr="005708E1">
        <w:rPr>
          <w:rFonts w:ascii="Times New Roman" w:hAnsi="Times New Roman" w:cs="Times New Roman"/>
          <w:sz w:val="24"/>
          <w:szCs w:val="24"/>
        </w:rPr>
        <w:t xml:space="preserve">of the judgment under case number HH5400/20 be and is hereby stayed pending the final determination of the action for a </w:t>
      </w:r>
      <w:r w:rsidR="009A6FB6" w:rsidRPr="005708E1">
        <w:rPr>
          <w:rFonts w:ascii="Times New Roman" w:hAnsi="Times New Roman" w:cs="Times New Roman"/>
          <w:sz w:val="24"/>
          <w:szCs w:val="24"/>
        </w:rPr>
        <w:t>declarat</w:t>
      </w:r>
      <w:r w:rsidR="00211B0E">
        <w:rPr>
          <w:rFonts w:ascii="Times New Roman" w:hAnsi="Times New Roman" w:cs="Times New Roman"/>
          <w:sz w:val="24"/>
          <w:szCs w:val="24"/>
        </w:rPr>
        <w:t>u</w:t>
      </w:r>
      <w:r w:rsidR="009A6FB6" w:rsidRPr="005708E1">
        <w:rPr>
          <w:rFonts w:ascii="Times New Roman" w:hAnsi="Times New Roman" w:cs="Times New Roman"/>
          <w:sz w:val="24"/>
          <w:szCs w:val="24"/>
        </w:rPr>
        <w:t>r</w:t>
      </w:r>
      <w:r w:rsidR="00F8670D" w:rsidRPr="005708E1">
        <w:rPr>
          <w:rFonts w:ascii="Times New Roman" w:hAnsi="Times New Roman" w:cs="Times New Roman"/>
          <w:sz w:val="24"/>
          <w:szCs w:val="24"/>
        </w:rPr>
        <w:t xml:space="preserve"> under case number HC185/23.</w:t>
      </w:r>
    </w:p>
    <w:p w:rsidR="00ED026E" w:rsidRPr="005708E1" w:rsidRDefault="00F8670D" w:rsidP="00B42CCC">
      <w:pPr>
        <w:numPr>
          <w:ilvl w:val="0"/>
          <w:numId w:val="2"/>
        </w:numPr>
        <w:jc w:val="both"/>
        <w:rPr>
          <w:rFonts w:ascii="Times New Roman" w:hAnsi="Times New Roman" w:cs="Times New Roman"/>
          <w:sz w:val="24"/>
          <w:szCs w:val="24"/>
        </w:rPr>
      </w:pPr>
      <w:r w:rsidRPr="005708E1">
        <w:rPr>
          <w:rFonts w:ascii="Times New Roman" w:hAnsi="Times New Roman" w:cs="Times New Roman"/>
          <w:sz w:val="24"/>
          <w:szCs w:val="24"/>
        </w:rPr>
        <w:t>Costs of suit be borne by the respondents if they oppose this application jointly and severally and in solidium, the one paying the others to be absolved.</w:t>
      </w:r>
    </w:p>
    <w:p w:rsidR="00F8670D" w:rsidRPr="005708E1" w:rsidRDefault="00ED026E" w:rsidP="00B42CCC">
      <w:pPr>
        <w:jc w:val="both"/>
        <w:rPr>
          <w:rFonts w:ascii="Times New Roman" w:hAnsi="Times New Roman" w:cs="Times New Roman"/>
          <w:b/>
          <w:sz w:val="24"/>
          <w:szCs w:val="24"/>
          <w:u w:val="single"/>
        </w:rPr>
      </w:pPr>
      <w:r w:rsidRPr="005708E1">
        <w:rPr>
          <w:rFonts w:ascii="Times New Roman" w:hAnsi="Times New Roman" w:cs="Times New Roman"/>
          <w:b/>
          <w:sz w:val="24"/>
          <w:szCs w:val="24"/>
          <w:u w:val="single"/>
        </w:rPr>
        <w:t>SE</w:t>
      </w:r>
      <w:r w:rsidR="00F8670D" w:rsidRPr="005708E1">
        <w:rPr>
          <w:rFonts w:ascii="Times New Roman" w:hAnsi="Times New Roman" w:cs="Times New Roman"/>
          <w:b/>
          <w:sz w:val="24"/>
          <w:szCs w:val="24"/>
          <w:u w:val="single"/>
        </w:rPr>
        <w:t xml:space="preserve">RVICE </w:t>
      </w:r>
      <w:r w:rsidR="009A6FB6" w:rsidRPr="005708E1">
        <w:rPr>
          <w:rFonts w:ascii="Times New Roman" w:hAnsi="Times New Roman" w:cs="Times New Roman"/>
          <w:b/>
          <w:sz w:val="24"/>
          <w:szCs w:val="24"/>
          <w:u w:val="single"/>
        </w:rPr>
        <w:t>OF ORDER</w:t>
      </w:r>
      <w:r w:rsidR="00F8670D" w:rsidRPr="005708E1">
        <w:rPr>
          <w:rFonts w:ascii="Times New Roman" w:hAnsi="Times New Roman" w:cs="Times New Roman"/>
          <w:b/>
          <w:sz w:val="24"/>
          <w:szCs w:val="24"/>
          <w:u w:val="single"/>
        </w:rPr>
        <w:t xml:space="preserve"> </w:t>
      </w:r>
    </w:p>
    <w:p w:rsidR="00F8670D" w:rsidRPr="005708E1" w:rsidRDefault="00F8670D" w:rsidP="00B42CCC">
      <w:pPr>
        <w:jc w:val="both"/>
        <w:rPr>
          <w:rFonts w:ascii="Times New Roman" w:hAnsi="Times New Roman" w:cs="Times New Roman"/>
          <w:sz w:val="24"/>
          <w:szCs w:val="24"/>
        </w:rPr>
      </w:pPr>
      <w:r w:rsidRPr="005708E1">
        <w:rPr>
          <w:rFonts w:ascii="Times New Roman" w:hAnsi="Times New Roman" w:cs="Times New Roman"/>
          <w:sz w:val="24"/>
          <w:szCs w:val="24"/>
        </w:rPr>
        <w:t>Service of this Urgent Chamber application and Provisional Order shall be done by applicant’s legal practitioners.</w:t>
      </w:r>
    </w:p>
    <w:p w:rsidR="0024045D" w:rsidRPr="005708E1" w:rsidRDefault="0024045D" w:rsidP="00B42CCC">
      <w:pPr>
        <w:ind w:firstLine="720"/>
        <w:jc w:val="both"/>
        <w:rPr>
          <w:rFonts w:ascii="Times New Roman" w:hAnsi="Times New Roman" w:cs="Times New Roman"/>
          <w:sz w:val="24"/>
          <w:szCs w:val="24"/>
        </w:rPr>
      </w:pPr>
      <w:r w:rsidRPr="005708E1">
        <w:rPr>
          <w:rFonts w:ascii="Times New Roman" w:hAnsi="Times New Roman" w:cs="Times New Roman"/>
          <w:sz w:val="24"/>
          <w:szCs w:val="24"/>
        </w:rPr>
        <w:t>Since the date for the sale in execution was imminent, at the end of the hearing I issued an interim order to suspend the sale in execution pending the decision in this matter.</w:t>
      </w:r>
    </w:p>
    <w:p w:rsidR="00C32865" w:rsidRPr="005708E1" w:rsidRDefault="00C32865" w:rsidP="00B42CCC">
      <w:pPr>
        <w:ind w:firstLine="720"/>
        <w:jc w:val="both"/>
        <w:rPr>
          <w:rFonts w:ascii="Times New Roman" w:hAnsi="Times New Roman" w:cs="Times New Roman"/>
          <w:sz w:val="24"/>
          <w:szCs w:val="24"/>
        </w:rPr>
      </w:pPr>
      <w:r w:rsidRPr="005708E1">
        <w:rPr>
          <w:rFonts w:ascii="Times New Roman" w:hAnsi="Times New Roman" w:cs="Times New Roman"/>
          <w:sz w:val="24"/>
          <w:szCs w:val="24"/>
        </w:rPr>
        <w:t xml:space="preserve">The formulation of the provisional order is not in accordance with Form 26A as provided in R60 (11) (b) of the High Rules ,2021. It may be that counsel did not pay particular attention to the format of the provisional order and l do not assume it to be a deliberate infraction. The wording of the final order which must actually appear first is not as provided </w:t>
      </w:r>
      <w:r w:rsidR="00E86AFF" w:rsidRPr="005708E1">
        <w:rPr>
          <w:rFonts w:ascii="Times New Roman" w:hAnsi="Times New Roman" w:cs="Times New Roman"/>
          <w:sz w:val="24"/>
          <w:szCs w:val="24"/>
        </w:rPr>
        <w:t>for.</w:t>
      </w:r>
      <w:r w:rsidR="00E86AFF">
        <w:rPr>
          <w:rFonts w:ascii="Times New Roman" w:hAnsi="Times New Roman" w:cs="Times New Roman"/>
          <w:sz w:val="24"/>
          <w:szCs w:val="24"/>
        </w:rPr>
        <w:t xml:space="preserve"> Legal Practitioners must comply with the Rules. That as it maybe, th</w:t>
      </w:r>
      <w:r w:rsidR="00E86AFF" w:rsidRPr="005708E1">
        <w:rPr>
          <w:rFonts w:ascii="Times New Roman" w:hAnsi="Times New Roman" w:cs="Times New Roman"/>
          <w:sz w:val="24"/>
          <w:szCs w:val="24"/>
        </w:rPr>
        <w:t>is</w:t>
      </w:r>
      <w:r w:rsidRPr="005708E1">
        <w:rPr>
          <w:rFonts w:ascii="Times New Roman" w:hAnsi="Times New Roman" w:cs="Times New Roman"/>
          <w:sz w:val="24"/>
          <w:szCs w:val="24"/>
        </w:rPr>
        <w:t xml:space="preserve"> is about format and has nothing to do with the substance. Courts endeavour to deal with the substance in order to resolve real disputes between the parties.</w:t>
      </w:r>
    </w:p>
    <w:p w:rsidR="00F8670D" w:rsidRPr="005708E1" w:rsidRDefault="00ED026E" w:rsidP="00B42CCC">
      <w:pPr>
        <w:ind w:firstLine="720"/>
        <w:jc w:val="both"/>
        <w:rPr>
          <w:rFonts w:ascii="Times New Roman" w:hAnsi="Times New Roman" w:cs="Times New Roman"/>
          <w:sz w:val="24"/>
          <w:szCs w:val="24"/>
        </w:rPr>
      </w:pPr>
      <w:r w:rsidRPr="005708E1">
        <w:rPr>
          <w:rFonts w:ascii="Times New Roman" w:hAnsi="Times New Roman" w:cs="Times New Roman"/>
          <w:sz w:val="24"/>
          <w:szCs w:val="24"/>
        </w:rPr>
        <w:t xml:space="preserve">The applicant’s case can be summarised as follows.  The root of the application revolves around a property known as stand </w:t>
      </w:r>
      <w:r w:rsidR="00F8670D" w:rsidRPr="005708E1">
        <w:rPr>
          <w:rFonts w:ascii="Times New Roman" w:hAnsi="Times New Roman" w:cs="Times New Roman"/>
          <w:sz w:val="24"/>
          <w:szCs w:val="24"/>
        </w:rPr>
        <w:t>174 Banket Township ‘the property’</w:t>
      </w:r>
      <w:r w:rsidRPr="005708E1">
        <w:rPr>
          <w:rFonts w:ascii="Times New Roman" w:hAnsi="Times New Roman" w:cs="Times New Roman"/>
          <w:sz w:val="24"/>
          <w:szCs w:val="24"/>
        </w:rPr>
        <w:t xml:space="preserve">.  There is a dispute pending before this honourable court pertaining to the sale of that property under case number </w:t>
      </w:r>
      <w:r w:rsidR="00F8670D" w:rsidRPr="005708E1">
        <w:rPr>
          <w:rFonts w:ascii="Times New Roman" w:hAnsi="Times New Roman" w:cs="Times New Roman"/>
          <w:sz w:val="24"/>
          <w:szCs w:val="24"/>
        </w:rPr>
        <w:t>HC 185/23</w:t>
      </w:r>
      <w:r w:rsidRPr="005708E1">
        <w:rPr>
          <w:rFonts w:ascii="Times New Roman" w:hAnsi="Times New Roman" w:cs="Times New Roman"/>
          <w:sz w:val="24"/>
          <w:szCs w:val="24"/>
        </w:rPr>
        <w:t xml:space="preserve">.  </w:t>
      </w:r>
    </w:p>
    <w:p w:rsidR="003549B6" w:rsidRDefault="00F8670D" w:rsidP="00B42CCC">
      <w:pPr>
        <w:ind w:firstLine="720"/>
        <w:jc w:val="both"/>
        <w:rPr>
          <w:rFonts w:ascii="Times New Roman" w:hAnsi="Times New Roman" w:cs="Times New Roman"/>
          <w:sz w:val="24"/>
          <w:szCs w:val="24"/>
        </w:rPr>
      </w:pPr>
      <w:r w:rsidRPr="005708E1">
        <w:rPr>
          <w:rFonts w:ascii="Times New Roman" w:hAnsi="Times New Roman" w:cs="Times New Roman"/>
          <w:sz w:val="24"/>
          <w:szCs w:val="24"/>
        </w:rPr>
        <w:t>According to the applicant, he purchased the property from the 2</w:t>
      </w:r>
      <w:r w:rsidRPr="005708E1">
        <w:rPr>
          <w:rFonts w:ascii="Times New Roman" w:hAnsi="Times New Roman" w:cs="Times New Roman"/>
          <w:sz w:val="24"/>
          <w:szCs w:val="24"/>
          <w:vertAlign w:val="superscript"/>
        </w:rPr>
        <w:t>nd</w:t>
      </w:r>
      <w:r w:rsidRPr="005708E1">
        <w:rPr>
          <w:rFonts w:ascii="Times New Roman" w:hAnsi="Times New Roman" w:cs="Times New Roman"/>
          <w:sz w:val="24"/>
          <w:szCs w:val="24"/>
        </w:rPr>
        <w:t xml:space="preserve"> respo</w:t>
      </w:r>
      <w:r w:rsidR="00114195" w:rsidRPr="005708E1">
        <w:rPr>
          <w:rFonts w:ascii="Times New Roman" w:hAnsi="Times New Roman" w:cs="Times New Roman"/>
          <w:sz w:val="24"/>
          <w:szCs w:val="24"/>
        </w:rPr>
        <w:t xml:space="preserve">ndent in 2018. He did not receive title for some </w:t>
      </w:r>
      <w:r w:rsidR="00E86AFF" w:rsidRPr="005708E1">
        <w:rPr>
          <w:rFonts w:ascii="Times New Roman" w:hAnsi="Times New Roman" w:cs="Times New Roman"/>
          <w:sz w:val="24"/>
          <w:szCs w:val="24"/>
        </w:rPr>
        <w:t>reason.</w:t>
      </w:r>
      <w:r w:rsidR="00E86AFF">
        <w:rPr>
          <w:rFonts w:ascii="Times New Roman" w:hAnsi="Times New Roman" w:cs="Times New Roman"/>
          <w:sz w:val="24"/>
          <w:szCs w:val="24"/>
        </w:rPr>
        <w:t xml:space="preserve"> Despite having sold the property to the applicant, </w:t>
      </w:r>
      <w:r w:rsidR="00001E90">
        <w:rPr>
          <w:rFonts w:ascii="Times New Roman" w:hAnsi="Times New Roman" w:cs="Times New Roman"/>
          <w:sz w:val="24"/>
          <w:szCs w:val="24"/>
        </w:rPr>
        <w:t xml:space="preserve">the </w:t>
      </w:r>
      <w:r w:rsidR="00001E90" w:rsidRPr="005708E1">
        <w:rPr>
          <w:rFonts w:ascii="Times New Roman" w:hAnsi="Times New Roman" w:cs="Times New Roman"/>
          <w:sz w:val="24"/>
          <w:szCs w:val="24"/>
        </w:rPr>
        <w:t>2nd</w:t>
      </w:r>
      <w:r w:rsidR="00114195" w:rsidRPr="005708E1">
        <w:rPr>
          <w:rFonts w:ascii="Times New Roman" w:hAnsi="Times New Roman" w:cs="Times New Roman"/>
          <w:sz w:val="24"/>
          <w:szCs w:val="24"/>
        </w:rPr>
        <w:t xml:space="preserve"> respondent also sold the property to the 1</w:t>
      </w:r>
      <w:r w:rsidR="00114195" w:rsidRPr="005708E1">
        <w:rPr>
          <w:rFonts w:ascii="Times New Roman" w:hAnsi="Times New Roman" w:cs="Times New Roman"/>
          <w:sz w:val="24"/>
          <w:szCs w:val="24"/>
          <w:vertAlign w:val="superscript"/>
        </w:rPr>
        <w:t>st</w:t>
      </w:r>
      <w:r w:rsidR="00E86AFF">
        <w:rPr>
          <w:rFonts w:ascii="Times New Roman" w:hAnsi="Times New Roman" w:cs="Times New Roman"/>
          <w:sz w:val="24"/>
          <w:szCs w:val="24"/>
        </w:rPr>
        <w:t xml:space="preserve"> respondent .</w:t>
      </w:r>
      <w:r w:rsidR="003549B6">
        <w:rPr>
          <w:rFonts w:ascii="Times New Roman" w:hAnsi="Times New Roman" w:cs="Times New Roman"/>
          <w:sz w:val="24"/>
          <w:szCs w:val="24"/>
        </w:rPr>
        <w:t>Title has passed to the 1</w:t>
      </w:r>
      <w:r w:rsidR="003549B6" w:rsidRPr="003549B6">
        <w:rPr>
          <w:rFonts w:ascii="Times New Roman" w:hAnsi="Times New Roman" w:cs="Times New Roman"/>
          <w:sz w:val="24"/>
          <w:szCs w:val="24"/>
          <w:vertAlign w:val="superscript"/>
        </w:rPr>
        <w:t>st</w:t>
      </w:r>
      <w:r w:rsidR="003549B6">
        <w:rPr>
          <w:rFonts w:ascii="Times New Roman" w:hAnsi="Times New Roman" w:cs="Times New Roman"/>
          <w:sz w:val="24"/>
          <w:szCs w:val="24"/>
        </w:rPr>
        <w:t xml:space="preserve"> respondent.</w:t>
      </w:r>
    </w:p>
    <w:p w:rsidR="00B2397B" w:rsidRPr="005708E1" w:rsidRDefault="00114195" w:rsidP="00B42CCC">
      <w:pPr>
        <w:ind w:firstLine="720"/>
        <w:jc w:val="both"/>
        <w:rPr>
          <w:rFonts w:ascii="Times New Roman" w:hAnsi="Times New Roman" w:cs="Times New Roman"/>
          <w:sz w:val="24"/>
          <w:szCs w:val="24"/>
        </w:rPr>
      </w:pPr>
      <w:r w:rsidRPr="005708E1">
        <w:rPr>
          <w:rFonts w:ascii="Times New Roman" w:hAnsi="Times New Roman" w:cs="Times New Roman"/>
          <w:sz w:val="24"/>
          <w:szCs w:val="24"/>
        </w:rPr>
        <w:t>Meanwhile, the 1</w:t>
      </w:r>
      <w:r w:rsidRPr="005708E1">
        <w:rPr>
          <w:rFonts w:ascii="Times New Roman" w:hAnsi="Times New Roman" w:cs="Times New Roman"/>
          <w:sz w:val="24"/>
          <w:szCs w:val="24"/>
          <w:vertAlign w:val="superscript"/>
        </w:rPr>
        <w:t>st</w:t>
      </w:r>
      <w:r w:rsidRPr="005708E1">
        <w:rPr>
          <w:rFonts w:ascii="Times New Roman" w:hAnsi="Times New Roman" w:cs="Times New Roman"/>
          <w:sz w:val="24"/>
          <w:szCs w:val="24"/>
        </w:rPr>
        <w:t xml:space="preserve"> respondent obtained a loan f</w:t>
      </w:r>
      <w:r w:rsidR="00E86AFF">
        <w:rPr>
          <w:rFonts w:ascii="Times New Roman" w:hAnsi="Times New Roman" w:cs="Times New Roman"/>
          <w:sz w:val="24"/>
          <w:szCs w:val="24"/>
        </w:rPr>
        <w:t>rom</w:t>
      </w:r>
      <w:r w:rsidRPr="005708E1">
        <w:rPr>
          <w:rFonts w:ascii="Times New Roman" w:hAnsi="Times New Roman" w:cs="Times New Roman"/>
          <w:sz w:val="24"/>
          <w:szCs w:val="24"/>
        </w:rPr>
        <w:t xml:space="preserve"> the 3</w:t>
      </w:r>
      <w:r w:rsidRPr="005708E1">
        <w:rPr>
          <w:rFonts w:ascii="Times New Roman" w:hAnsi="Times New Roman" w:cs="Times New Roman"/>
          <w:sz w:val="24"/>
          <w:szCs w:val="24"/>
          <w:vertAlign w:val="superscript"/>
        </w:rPr>
        <w:t>rd</w:t>
      </w:r>
      <w:r w:rsidRPr="005708E1">
        <w:rPr>
          <w:rFonts w:ascii="Times New Roman" w:hAnsi="Times New Roman" w:cs="Times New Roman"/>
          <w:sz w:val="24"/>
          <w:szCs w:val="24"/>
        </w:rPr>
        <w:t xml:space="preserve"> respondent and used the property as collateral. Having failed to meet her </w:t>
      </w:r>
      <w:r w:rsidR="00B2397B" w:rsidRPr="005708E1">
        <w:rPr>
          <w:rFonts w:ascii="Times New Roman" w:hAnsi="Times New Roman" w:cs="Times New Roman"/>
          <w:sz w:val="24"/>
          <w:szCs w:val="24"/>
        </w:rPr>
        <w:t>obligations,</w:t>
      </w:r>
      <w:r w:rsidRPr="005708E1">
        <w:rPr>
          <w:rFonts w:ascii="Times New Roman" w:hAnsi="Times New Roman" w:cs="Times New Roman"/>
          <w:sz w:val="24"/>
          <w:szCs w:val="24"/>
        </w:rPr>
        <w:t xml:space="preserve"> the prop</w:t>
      </w:r>
      <w:r w:rsidR="00B2397B" w:rsidRPr="005708E1">
        <w:rPr>
          <w:rFonts w:ascii="Times New Roman" w:hAnsi="Times New Roman" w:cs="Times New Roman"/>
          <w:sz w:val="24"/>
          <w:szCs w:val="24"/>
        </w:rPr>
        <w:t>erty was attached and is subject to a sale in execution. It is on that basis that the applicant seeks on an urgent basis the suspension of the sale in execution pending, in the final order determination of the parties’ rights in the property.</w:t>
      </w:r>
    </w:p>
    <w:p w:rsidR="00B2397B" w:rsidRPr="005708E1" w:rsidRDefault="00B2397B" w:rsidP="00B42CCC">
      <w:pPr>
        <w:ind w:firstLine="720"/>
        <w:jc w:val="both"/>
        <w:rPr>
          <w:rFonts w:ascii="Times New Roman" w:hAnsi="Times New Roman" w:cs="Times New Roman"/>
          <w:sz w:val="24"/>
          <w:szCs w:val="24"/>
        </w:rPr>
      </w:pPr>
      <w:r w:rsidRPr="005708E1">
        <w:rPr>
          <w:rFonts w:ascii="Times New Roman" w:hAnsi="Times New Roman" w:cs="Times New Roman"/>
          <w:sz w:val="24"/>
          <w:szCs w:val="24"/>
        </w:rPr>
        <w:t>Surprisingly the 1</w:t>
      </w:r>
      <w:r w:rsidRPr="005708E1">
        <w:rPr>
          <w:rFonts w:ascii="Times New Roman" w:hAnsi="Times New Roman" w:cs="Times New Roman"/>
          <w:sz w:val="24"/>
          <w:szCs w:val="24"/>
          <w:vertAlign w:val="superscript"/>
        </w:rPr>
        <w:t>st</w:t>
      </w:r>
      <w:r w:rsidRPr="005708E1">
        <w:rPr>
          <w:rFonts w:ascii="Times New Roman" w:hAnsi="Times New Roman" w:cs="Times New Roman"/>
          <w:sz w:val="24"/>
          <w:szCs w:val="24"/>
        </w:rPr>
        <w:t xml:space="preserve"> respondent who is the supposed holder of title and required to vindicate the 3</w:t>
      </w:r>
      <w:r w:rsidRPr="005708E1">
        <w:rPr>
          <w:rFonts w:ascii="Times New Roman" w:hAnsi="Times New Roman" w:cs="Times New Roman"/>
          <w:sz w:val="24"/>
          <w:szCs w:val="24"/>
          <w:vertAlign w:val="superscript"/>
        </w:rPr>
        <w:t>rd</w:t>
      </w:r>
      <w:r w:rsidRPr="005708E1">
        <w:rPr>
          <w:rFonts w:ascii="Times New Roman" w:hAnsi="Times New Roman" w:cs="Times New Roman"/>
          <w:sz w:val="24"/>
          <w:szCs w:val="24"/>
        </w:rPr>
        <w:t xml:space="preserve"> respondent’s claim has not opposed the application. Naturally the 2</w:t>
      </w:r>
      <w:r w:rsidRPr="005708E1">
        <w:rPr>
          <w:rFonts w:ascii="Times New Roman" w:hAnsi="Times New Roman" w:cs="Times New Roman"/>
          <w:sz w:val="24"/>
          <w:szCs w:val="24"/>
          <w:vertAlign w:val="superscript"/>
        </w:rPr>
        <w:t>nd</w:t>
      </w:r>
      <w:r w:rsidRPr="005708E1">
        <w:rPr>
          <w:rFonts w:ascii="Times New Roman" w:hAnsi="Times New Roman" w:cs="Times New Roman"/>
          <w:sz w:val="24"/>
          <w:szCs w:val="24"/>
        </w:rPr>
        <w:t xml:space="preserve"> respondent who is the instigator of the problems did not oppose the application. </w:t>
      </w:r>
      <w:r w:rsidR="009A6FB6" w:rsidRPr="005708E1">
        <w:rPr>
          <w:rFonts w:ascii="Times New Roman" w:hAnsi="Times New Roman" w:cs="Times New Roman"/>
          <w:sz w:val="24"/>
          <w:szCs w:val="24"/>
        </w:rPr>
        <w:t>However,</w:t>
      </w:r>
      <w:r w:rsidRPr="005708E1">
        <w:rPr>
          <w:rFonts w:ascii="Times New Roman" w:hAnsi="Times New Roman" w:cs="Times New Roman"/>
          <w:sz w:val="24"/>
          <w:szCs w:val="24"/>
        </w:rPr>
        <w:t xml:space="preserve"> it </w:t>
      </w:r>
      <w:r w:rsidRPr="005708E1">
        <w:rPr>
          <w:rFonts w:ascii="Times New Roman" w:hAnsi="Times New Roman" w:cs="Times New Roman"/>
          <w:sz w:val="24"/>
          <w:szCs w:val="24"/>
        </w:rPr>
        <w:lastRenderedPageBreak/>
        <w:t>would appear that her existence is now questionable. There is a high likelihood that she is now deceased.</w:t>
      </w:r>
    </w:p>
    <w:p w:rsidR="007C415D" w:rsidRPr="005708E1" w:rsidRDefault="00B2397B" w:rsidP="00B42CCC">
      <w:pPr>
        <w:ind w:firstLine="720"/>
        <w:jc w:val="both"/>
        <w:rPr>
          <w:rFonts w:ascii="Times New Roman" w:hAnsi="Times New Roman" w:cs="Times New Roman"/>
          <w:sz w:val="24"/>
          <w:szCs w:val="24"/>
        </w:rPr>
      </w:pPr>
      <w:r w:rsidRPr="005708E1">
        <w:rPr>
          <w:rFonts w:ascii="Times New Roman" w:hAnsi="Times New Roman" w:cs="Times New Roman"/>
          <w:sz w:val="24"/>
          <w:szCs w:val="24"/>
        </w:rPr>
        <w:t>The 3</w:t>
      </w:r>
      <w:r w:rsidRPr="005708E1">
        <w:rPr>
          <w:rFonts w:ascii="Times New Roman" w:hAnsi="Times New Roman" w:cs="Times New Roman"/>
          <w:sz w:val="24"/>
          <w:szCs w:val="24"/>
          <w:vertAlign w:val="superscript"/>
        </w:rPr>
        <w:t>rd</w:t>
      </w:r>
      <w:r w:rsidRPr="005708E1">
        <w:rPr>
          <w:rFonts w:ascii="Times New Roman" w:hAnsi="Times New Roman" w:cs="Times New Roman"/>
          <w:sz w:val="24"/>
          <w:szCs w:val="24"/>
        </w:rPr>
        <w:t xml:space="preserve"> respondent strenuously opposed the </w:t>
      </w:r>
      <w:r w:rsidR="007C415D" w:rsidRPr="005708E1">
        <w:rPr>
          <w:rFonts w:ascii="Times New Roman" w:hAnsi="Times New Roman" w:cs="Times New Roman"/>
          <w:sz w:val="24"/>
          <w:szCs w:val="24"/>
        </w:rPr>
        <w:t>application. Initially four preliminary points were taken. Our courts have bemoaned this culture that has permeated</w:t>
      </w:r>
      <w:r w:rsidR="00E86AFF">
        <w:rPr>
          <w:rFonts w:ascii="Times New Roman" w:hAnsi="Times New Roman" w:cs="Times New Roman"/>
          <w:sz w:val="24"/>
          <w:szCs w:val="24"/>
        </w:rPr>
        <w:t xml:space="preserve"> the</w:t>
      </w:r>
      <w:r w:rsidR="007C415D" w:rsidRPr="005708E1">
        <w:rPr>
          <w:rFonts w:ascii="Times New Roman" w:hAnsi="Times New Roman" w:cs="Times New Roman"/>
          <w:sz w:val="24"/>
          <w:szCs w:val="24"/>
        </w:rPr>
        <w:t xml:space="preserve"> legal fraternity to raise preliminary points on any </w:t>
      </w:r>
      <w:r w:rsidR="00E05696" w:rsidRPr="005708E1">
        <w:rPr>
          <w:rFonts w:ascii="Times New Roman" w:hAnsi="Times New Roman" w:cs="Times New Roman"/>
          <w:sz w:val="24"/>
          <w:szCs w:val="24"/>
        </w:rPr>
        <w:t>i</w:t>
      </w:r>
      <w:r w:rsidR="007C415D" w:rsidRPr="005708E1">
        <w:rPr>
          <w:rFonts w:ascii="Times New Roman" w:hAnsi="Times New Roman" w:cs="Times New Roman"/>
          <w:sz w:val="24"/>
          <w:szCs w:val="24"/>
        </w:rPr>
        <w:t xml:space="preserve">ssue even the slightest </w:t>
      </w:r>
      <w:r w:rsidR="00E05696" w:rsidRPr="005708E1">
        <w:rPr>
          <w:rFonts w:ascii="Times New Roman" w:hAnsi="Times New Roman" w:cs="Times New Roman"/>
          <w:sz w:val="24"/>
          <w:szCs w:val="24"/>
        </w:rPr>
        <w:t>and</w:t>
      </w:r>
      <w:r w:rsidR="007C415D" w:rsidRPr="005708E1">
        <w:rPr>
          <w:rFonts w:ascii="Times New Roman" w:hAnsi="Times New Roman" w:cs="Times New Roman"/>
          <w:sz w:val="24"/>
          <w:szCs w:val="24"/>
        </w:rPr>
        <w:t xml:space="preserve"> maybe irrelevant issues jus</w:t>
      </w:r>
      <w:r w:rsidR="003549B6">
        <w:rPr>
          <w:rFonts w:ascii="Times New Roman" w:hAnsi="Times New Roman" w:cs="Times New Roman"/>
          <w:sz w:val="24"/>
          <w:szCs w:val="24"/>
        </w:rPr>
        <w:t>t to delay the disposal</w:t>
      </w:r>
      <w:r w:rsidR="007C415D" w:rsidRPr="005708E1">
        <w:rPr>
          <w:rFonts w:ascii="Times New Roman" w:hAnsi="Times New Roman" w:cs="Times New Roman"/>
          <w:sz w:val="24"/>
          <w:szCs w:val="24"/>
        </w:rPr>
        <w:t xml:space="preserve"> of the matter on the </w:t>
      </w:r>
      <w:r w:rsidR="00E05696" w:rsidRPr="005708E1">
        <w:rPr>
          <w:rFonts w:ascii="Times New Roman" w:hAnsi="Times New Roman" w:cs="Times New Roman"/>
          <w:sz w:val="24"/>
          <w:szCs w:val="24"/>
        </w:rPr>
        <w:t>merits. It</w:t>
      </w:r>
      <w:r w:rsidR="007C415D" w:rsidRPr="005708E1">
        <w:rPr>
          <w:rFonts w:ascii="Times New Roman" w:hAnsi="Times New Roman" w:cs="Times New Roman"/>
          <w:sz w:val="24"/>
          <w:szCs w:val="24"/>
        </w:rPr>
        <w:t xml:space="preserve"> is settled that a preliminary point is one that is capable of disposing of the matter without having to resort to the merits of the </w:t>
      </w:r>
      <w:r w:rsidR="00E05696" w:rsidRPr="005708E1">
        <w:rPr>
          <w:rFonts w:ascii="Times New Roman" w:hAnsi="Times New Roman" w:cs="Times New Roman"/>
          <w:sz w:val="24"/>
          <w:szCs w:val="24"/>
        </w:rPr>
        <w:t>matter. In</w:t>
      </w:r>
      <w:r w:rsidR="007C415D" w:rsidRPr="005708E1">
        <w:rPr>
          <w:rFonts w:ascii="Times New Roman" w:hAnsi="Times New Roman" w:cs="Times New Roman"/>
          <w:sz w:val="24"/>
          <w:szCs w:val="24"/>
        </w:rPr>
        <w:t xml:space="preserve"> so disposing of the matter the preliminary point must be supported by the facts or the law not just to raise it without any legal of factual foundational basis as in this case.</w:t>
      </w:r>
    </w:p>
    <w:p w:rsidR="00E86AFF" w:rsidRDefault="007C415D" w:rsidP="00B42CCC">
      <w:pPr>
        <w:ind w:firstLine="720"/>
        <w:jc w:val="both"/>
        <w:rPr>
          <w:rFonts w:ascii="Times New Roman" w:hAnsi="Times New Roman" w:cs="Times New Roman"/>
          <w:sz w:val="24"/>
          <w:szCs w:val="24"/>
        </w:rPr>
      </w:pPr>
      <w:r w:rsidRPr="005708E1">
        <w:rPr>
          <w:rFonts w:ascii="Times New Roman" w:hAnsi="Times New Roman" w:cs="Times New Roman"/>
          <w:sz w:val="24"/>
          <w:szCs w:val="24"/>
        </w:rPr>
        <w:t>The 1</w:t>
      </w:r>
      <w:r w:rsidRPr="005708E1">
        <w:rPr>
          <w:rFonts w:ascii="Times New Roman" w:hAnsi="Times New Roman" w:cs="Times New Roman"/>
          <w:sz w:val="24"/>
          <w:szCs w:val="24"/>
          <w:vertAlign w:val="superscript"/>
        </w:rPr>
        <w:t>st</w:t>
      </w:r>
      <w:r w:rsidRPr="005708E1">
        <w:rPr>
          <w:rFonts w:ascii="Times New Roman" w:hAnsi="Times New Roman" w:cs="Times New Roman"/>
          <w:sz w:val="24"/>
          <w:szCs w:val="24"/>
        </w:rPr>
        <w:t xml:space="preserve"> and 4</w:t>
      </w:r>
      <w:r w:rsidRPr="005708E1">
        <w:rPr>
          <w:rFonts w:ascii="Times New Roman" w:hAnsi="Times New Roman" w:cs="Times New Roman"/>
          <w:sz w:val="24"/>
          <w:szCs w:val="24"/>
          <w:vertAlign w:val="superscript"/>
        </w:rPr>
        <w:t>th</w:t>
      </w:r>
      <w:r w:rsidRPr="005708E1">
        <w:rPr>
          <w:rFonts w:ascii="Times New Roman" w:hAnsi="Times New Roman" w:cs="Times New Roman"/>
          <w:sz w:val="24"/>
          <w:szCs w:val="24"/>
        </w:rPr>
        <w:t xml:space="preserve"> preliminary points</w:t>
      </w:r>
      <w:r w:rsidR="00362B4E" w:rsidRPr="005708E1">
        <w:rPr>
          <w:rFonts w:ascii="Times New Roman" w:hAnsi="Times New Roman" w:cs="Times New Roman"/>
          <w:sz w:val="24"/>
          <w:szCs w:val="24"/>
        </w:rPr>
        <w:t xml:space="preserve"> on </w:t>
      </w:r>
      <w:r w:rsidR="00362B4E" w:rsidRPr="00E86AFF">
        <w:rPr>
          <w:rFonts w:ascii="Times New Roman" w:hAnsi="Times New Roman" w:cs="Times New Roman"/>
          <w:i/>
          <w:sz w:val="24"/>
          <w:szCs w:val="24"/>
        </w:rPr>
        <w:t>locus standi</w:t>
      </w:r>
      <w:r w:rsidR="00362B4E" w:rsidRPr="005708E1">
        <w:rPr>
          <w:rFonts w:ascii="Times New Roman" w:hAnsi="Times New Roman" w:cs="Times New Roman"/>
          <w:sz w:val="24"/>
          <w:szCs w:val="24"/>
        </w:rPr>
        <w:t xml:space="preserve"> and availability of an alternative remedy</w:t>
      </w:r>
      <w:r w:rsidRPr="005708E1">
        <w:rPr>
          <w:rFonts w:ascii="Times New Roman" w:hAnsi="Times New Roman" w:cs="Times New Roman"/>
          <w:sz w:val="24"/>
          <w:szCs w:val="24"/>
        </w:rPr>
        <w:t xml:space="preserve"> were correctly abandoned when the court sought clarifications from the 3</w:t>
      </w:r>
      <w:r w:rsidRPr="005708E1">
        <w:rPr>
          <w:rFonts w:ascii="Times New Roman" w:hAnsi="Times New Roman" w:cs="Times New Roman"/>
          <w:sz w:val="24"/>
          <w:szCs w:val="24"/>
          <w:vertAlign w:val="superscript"/>
        </w:rPr>
        <w:t>rd</w:t>
      </w:r>
      <w:r w:rsidRPr="005708E1">
        <w:rPr>
          <w:rFonts w:ascii="Times New Roman" w:hAnsi="Times New Roman" w:cs="Times New Roman"/>
          <w:sz w:val="24"/>
          <w:szCs w:val="24"/>
        </w:rPr>
        <w:t xml:space="preserve"> respondent’s legal </w:t>
      </w:r>
      <w:r w:rsidR="00E86AFF">
        <w:rPr>
          <w:rFonts w:ascii="Times New Roman" w:hAnsi="Times New Roman" w:cs="Times New Roman"/>
          <w:sz w:val="24"/>
          <w:szCs w:val="24"/>
        </w:rPr>
        <w:t xml:space="preserve">practitioner. Surely to imagine that the applicant has no locus standi in such a matter where he alleges to have bought the property flies in the face of proper legal principles. </w:t>
      </w:r>
    </w:p>
    <w:p w:rsidR="00B109CB" w:rsidRDefault="00B109CB" w:rsidP="00B42CCC">
      <w:pPr>
        <w:ind w:firstLine="720"/>
        <w:jc w:val="both"/>
        <w:rPr>
          <w:rFonts w:ascii="Times New Roman" w:hAnsi="Times New Roman" w:cs="Times New Roman"/>
          <w:sz w:val="24"/>
          <w:szCs w:val="24"/>
        </w:rPr>
      </w:pPr>
      <w:r>
        <w:rPr>
          <w:rFonts w:ascii="Times New Roman" w:hAnsi="Times New Roman" w:cs="Times New Roman"/>
          <w:sz w:val="24"/>
          <w:szCs w:val="24"/>
        </w:rPr>
        <w:t>The 3</w:t>
      </w:r>
      <w:r w:rsidRPr="00B109CB">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also took the point that the matter lacks urgency. </w:t>
      </w:r>
      <w:r w:rsidR="00DC24D7">
        <w:rPr>
          <w:rFonts w:ascii="Times New Roman" w:hAnsi="Times New Roman" w:cs="Times New Roman"/>
          <w:sz w:val="24"/>
          <w:szCs w:val="24"/>
        </w:rPr>
        <w:t xml:space="preserve">I dismissed the point for the following </w:t>
      </w:r>
      <w:r w:rsidR="00001E90">
        <w:rPr>
          <w:rFonts w:ascii="Times New Roman" w:hAnsi="Times New Roman" w:cs="Times New Roman"/>
          <w:sz w:val="24"/>
          <w:szCs w:val="24"/>
        </w:rPr>
        <w:t>reasons. He</w:t>
      </w:r>
      <w:r w:rsidR="009D2607" w:rsidRPr="005708E1">
        <w:rPr>
          <w:rFonts w:ascii="Times New Roman" w:hAnsi="Times New Roman" w:cs="Times New Roman"/>
          <w:sz w:val="24"/>
          <w:szCs w:val="24"/>
        </w:rPr>
        <w:t xml:space="preserve"> suspects some collusion by the applicant, 1</w:t>
      </w:r>
      <w:r w:rsidR="009D2607" w:rsidRPr="005708E1">
        <w:rPr>
          <w:rFonts w:ascii="Times New Roman" w:hAnsi="Times New Roman" w:cs="Times New Roman"/>
          <w:sz w:val="24"/>
          <w:szCs w:val="24"/>
          <w:vertAlign w:val="superscript"/>
        </w:rPr>
        <w:t>st</w:t>
      </w:r>
      <w:r w:rsidR="009D2607" w:rsidRPr="005708E1">
        <w:rPr>
          <w:rFonts w:ascii="Times New Roman" w:hAnsi="Times New Roman" w:cs="Times New Roman"/>
          <w:sz w:val="24"/>
          <w:szCs w:val="24"/>
        </w:rPr>
        <w:t xml:space="preserve"> and 2</w:t>
      </w:r>
      <w:r w:rsidR="009D2607" w:rsidRPr="005708E1">
        <w:rPr>
          <w:rFonts w:ascii="Times New Roman" w:hAnsi="Times New Roman" w:cs="Times New Roman"/>
          <w:sz w:val="24"/>
          <w:szCs w:val="24"/>
          <w:vertAlign w:val="superscript"/>
        </w:rPr>
        <w:t>nd</w:t>
      </w:r>
      <w:r w:rsidR="009D2607" w:rsidRPr="005708E1">
        <w:rPr>
          <w:rFonts w:ascii="Times New Roman" w:hAnsi="Times New Roman" w:cs="Times New Roman"/>
          <w:sz w:val="24"/>
          <w:szCs w:val="24"/>
        </w:rPr>
        <w:t xml:space="preserve"> respondent</w:t>
      </w:r>
      <w:r>
        <w:rPr>
          <w:rFonts w:ascii="Times New Roman" w:hAnsi="Times New Roman" w:cs="Times New Roman"/>
          <w:sz w:val="24"/>
          <w:szCs w:val="24"/>
        </w:rPr>
        <w:t>s</w:t>
      </w:r>
      <w:r w:rsidR="009D2607" w:rsidRPr="005708E1">
        <w:rPr>
          <w:rFonts w:ascii="Times New Roman" w:hAnsi="Times New Roman" w:cs="Times New Roman"/>
          <w:sz w:val="24"/>
          <w:szCs w:val="24"/>
        </w:rPr>
        <w:t xml:space="preserve"> to frustrat</w:t>
      </w:r>
      <w:r w:rsidR="003549B6">
        <w:rPr>
          <w:rFonts w:ascii="Times New Roman" w:hAnsi="Times New Roman" w:cs="Times New Roman"/>
          <w:sz w:val="24"/>
          <w:szCs w:val="24"/>
        </w:rPr>
        <w:t>e the scheduled sale to recover</w:t>
      </w:r>
      <w:r w:rsidR="009D2607" w:rsidRPr="005708E1">
        <w:rPr>
          <w:rFonts w:ascii="Times New Roman" w:hAnsi="Times New Roman" w:cs="Times New Roman"/>
          <w:sz w:val="24"/>
          <w:szCs w:val="24"/>
        </w:rPr>
        <w:t xml:space="preserve"> the amounts owed</w:t>
      </w:r>
      <w:r w:rsidR="003549B6">
        <w:rPr>
          <w:rFonts w:ascii="Times New Roman" w:hAnsi="Times New Roman" w:cs="Times New Roman"/>
          <w:sz w:val="24"/>
          <w:szCs w:val="24"/>
        </w:rPr>
        <w:t xml:space="preserve"> to him</w:t>
      </w:r>
      <w:r w:rsidR="009D2607" w:rsidRPr="005708E1">
        <w:rPr>
          <w:rFonts w:ascii="Times New Roman" w:hAnsi="Times New Roman" w:cs="Times New Roman"/>
          <w:sz w:val="24"/>
          <w:szCs w:val="24"/>
        </w:rPr>
        <w:t>.</w:t>
      </w:r>
      <w:r>
        <w:rPr>
          <w:rFonts w:ascii="Times New Roman" w:hAnsi="Times New Roman" w:cs="Times New Roman"/>
          <w:sz w:val="24"/>
          <w:szCs w:val="24"/>
        </w:rPr>
        <w:t xml:space="preserve"> He avers that </w:t>
      </w:r>
      <w:r w:rsidR="003549B6">
        <w:rPr>
          <w:rFonts w:ascii="Times New Roman" w:hAnsi="Times New Roman" w:cs="Times New Roman"/>
          <w:sz w:val="24"/>
          <w:szCs w:val="24"/>
        </w:rPr>
        <w:t>this is self-made urgency. T</w:t>
      </w:r>
      <w:r>
        <w:rPr>
          <w:rFonts w:ascii="Times New Roman" w:hAnsi="Times New Roman" w:cs="Times New Roman"/>
          <w:sz w:val="24"/>
          <w:szCs w:val="24"/>
        </w:rPr>
        <w:t xml:space="preserve">he applicant </w:t>
      </w:r>
      <w:r w:rsidRPr="005708E1">
        <w:rPr>
          <w:rFonts w:ascii="Times New Roman" w:hAnsi="Times New Roman" w:cs="Times New Roman"/>
          <w:sz w:val="24"/>
          <w:szCs w:val="24"/>
        </w:rPr>
        <w:t>must</w:t>
      </w:r>
      <w:r w:rsidR="009D2607" w:rsidRPr="005708E1">
        <w:rPr>
          <w:rFonts w:ascii="Times New Roman" w:hAnsi="Times New Roman" w:cs="Times New Roman"/>
          <w:sz w:val="24"/>
          <w:szCs w:val="24"/>
        </w:rPr>
        <w:t xml:space="preserve"> have become aware of </w:t>
      </w:r>
      <w:r w:rsidR="00705D06" w:rsidRPr="005708E1">
        <w:rPr>
          <w:rFonts w:ascii="Times New Roman" w:hAnsi="Times New Roman" w:cs="Times New Roman"/>
          <w:sz w:val="24"/>
          <w:szCs w:val="24"/>
        </w:rPr>
        <w:t>the initial</w:t>
      </w:r>
      <w:r w:rsidR="009D2607" w:rsidRPr="005708E1">
        <w:rPr>
          <w:rFonts w:ascii="Times New Roman" w:hAnsi="Times New Roman" w:cs="Times New Roman"/>
          <w:sz w:val="24"/>
          <w:szCs w:val="24"/>
        </w:rPr>
        <w:t xml:space="preserve"> impending sale scheduled f</w:t>
      </w:r>
      <w:r>
        <w:rPr>
          <w:rFonts w:ascii="Times New Roman" w:hAnsi="Times New Roman" w:cs="Times New Roman"/>
          <w:sz w:val="24"/>
          <w:szCs w:val="24"/>
        </w:rPr>
        <w:t>or 8 August earlier than stated because an attempt to attach movable property was done on the</w:t>
      </w:r>
      <w:r w:rsidR="009D2607" w:rsidRPr="005708E1">
        <w:rPr>
          <w:rFonts w:ascii="Times New Roman" w:hAnsi="Times New Roman" w:cs="Times New Roman"/>
          <w:sz w:val="24"/>
          <w:szCs w:val="24"/>
        </w:rPr>
        <w:t xml:space="preserve"> 28</w:t>
      </w:r>
      <w:r w:rsidR="009D2607" w:rsidRPr="005708E1">
        <w:rPr>
          <w:rFonts w:ascii="Times New Roman" w:hAnsi="Times New Roman" w:cs="Times New Roman"/>
          <w:sz w:val="24"/>
          <w:szCs w:val="24"/>
          <w:vertAlign w:val="superscript"/>
        </w:rPr>
        <w:t>th</w:t>
      </w:r>
      <w:r w:rsidR="009D2607" w:rsidRPr="005708E1">
        <w:rPr>
          <w:rFonts w:ascii="Times New Roman" w:hAnsi="Times New Roman" w:cs="Times New Roman"/>
          <w:sz w:val="24"/>
          <w:szCs w:val="24"/>
        </w:rPr>
        <w:t xml:space="preserve"> of February </w:t>
      </w:r>
      <w:r w:rsidRPr="005708E1">
        <w:rPr>
          <w:rFonts w:ascii="Times New Roman" w:hAnsi="Times New Roman" w:cs="Times New Roman"/>
          <w:sz w:val="24"/>
          <w:szCs w:val="24"/>
        </w:rPr>
        <w:t xml:space="preserve">2023 </w:t>
      </w:r>
      <w:r>
        <w:rPr>
          <w:rFonts w:ascii="Times New Roman" w:hAnsi="Times New Roman" w:cs="Times New Roman"/>
          <w:sz w:val="24"/>
          <w:szCs w:val="24"/>
        </w:rPr>
        <w:t xml:space="preserve">by </w:t>
      </w:r>
      <w:r w:rsidR="009D2607" w:rsidRPr="005708E1">
        <w:rPr>
          <w:rFonts w:ascii="Times New Roman" w:hAnsi="Times New Roman" w:cs="Times New Roman"/>
          <w:sz w:val="24"/>
          <w:szCs w:val="24"/>
        </w:rPr>
        <w:t>the 4</w:t>
      </w:r>
      <w:r w:rsidR="009D2607" w:rsidRPr="005708E1">
        <w:rPr>
          <w:rFonts w:ascii="Times New Roman" w:hAnsi="Times New Roman" w:cs="Times New Roman"/>
          <w:sz w:val="24"/>
          <w:szCs w:val="24"/>
          <w:vertAlign w:val="superscript"/>
        </w:rPr>
        <w:t>th</w:t>
      </w:r>
      <w:r w:rsidR="009D2607" w:rsidRPr="005708E1">
        <w:rPr>
          <w:rFonts w:ascii="Times New Roman" w:hAnsi="Times New Roman" w:cs="Times New Roman"/>
          <w:sz w:val="24"/>
          <w:szCs w:val="24"/>
        </w:rPr>
        <w:t xml:space="preserve"> respondent</w:t>
      </w:r>
      <w:r>
        <w:rPr>
          <w:rFonts w:ascii="Times New Roman" w:hAnsi="Times New Roman" w:cs="Times New Roman"/>
          <w:sz w:val="24"/>
          <w:szCs w:val="24"/>
        </w:rPr>
        <w:t>. The property is now occupied by a tenant.</w:t>
      </w:r>
      <w:r w:rsidR="009D2607" w:rsidRPr="005708E1">
        <w:rPr>
          <w:rFonts w:ascii="Times New Roman" w:hAnsi="Times New Roman" w:cs="Times New Roman"/>
          <w:sz w:val="24"/>
          <w:szCs w:val="24"/>
        </w:rPr>
        <w:t xml:space="preserve"> The tenant must have informed the appli</w:t>
      </w:r>
      <w:r>
        <w:rPr>
          <w:rFonts w:ascii="Times New Roman" w:hAnsi="Times New Roman" w:cs="Times New Roman"/>
          <w:sz w:val="24"/>
          <w:szCs w:val="24"/>
        </w:rPr>
        <w:t>cant.</w:t>
      </w:r>
    </w:p>
    <w:p w:rsidR="0036052B" w:rsidRPr="005708E1" w:rsidRDefault="00B109CB" w:rsidP="00B42CCC">
      <w:pPr>
        <w:ind w:firstLine="720"/>
        <w:jc w:val="both"/>
        <w:rPr>
          <w:rFonts w:ascii="Times New Roman" w:hAnsi="Times New Roman" w:cs="Times New Roman"/>
          <w:sz w:val="24"/>
          <w:szCs w:val="24"/>
        </w:rPr>
      </w:pPr>
      <w:r>
        <w:rPr>
          <w:rFonts w:ascii="Times New Roman" w:hAnsi="Times New Roman" w:cs="Times New Roman"/>
          <w:sz w:val="24"/>
          <w:szCs w:val="24"/>
        </w:rPr>
        <w:t>The averment is obviously based</w:t>
      </w:r>
      <w:r w:rsidR="0036052B" w:rsidRPr="005708E1">
        <w:rPr>
          <w:rFonts w:ascii="Times New Roman" w:hAnsi="Times New Roman" w:cs="Times New Roman"/>
          <w:sz w:val="24"/>
          <w:szCs w:val="24"/>
        </w:rPr>
        <w:t xml:space="preserve"> on speculation that the tenant must have advised the applicant.</w:t>
      </w:r>
      <w:r>
        <w:rPr>
          <w:rFonts w:ascii="Times New Roman" w:hAnsi="Times New Roman" w:cs="Times New Roman"/>
          <w:sz w:val="24"/>
          <w:szCs w:val="24"/>
        </w:rPr>
        <w:t xml:space="preserve"> It would be the normal thing to do for the tenant to advise the applicant, but there was nothing showing that the tenant advised the applicant in this case. A</w:t>
      </w:r>
      <w:r w:rsidR="0036052B" w:rsidRPr="005708E1">
        <w:rPr>
          <w:rFonts w:ascii="Times New Roman" w:hAnsi="Times New Roman" w:cs="Times New Roman"/>
          <w:sz w:val="24"/>
          <w:szCs w:val="24"/>
        </w:rPr>
        <w:t xml:space="preserve"> finding on speculation is not</w:t>
      </w:r>
      <w:r>
        <w:rPr>
          <w:rFonts w:ascii="Times New Roman" w:hAnsi="Times New Roman" w:cs="Times New Roman"/>
          <w:sz w:val="24"/>
          <w:szCs w:val="24"/>
        </w:rPr>
        <w:t xml:space="preserve"> sustainable. In any event by the 28</w:t>
      </w:r>
      <w:r w:rsidRPr="00B109CB">
        <w:rPr>
          <w:rFonts w:ascii="Times New Roman" w:hAnsi="Times New Roman" w:cs="Times New Roman"/>
          <w:sz w:val="24"/>
          <w:szCs w:val="24"/>
          <w:vertAlign w:val="superscript"/>
        </w:rPr>
        <w:t>th</w:t>
      </w:r>
      <w:r>
        <w:rPr>
          <w:rFonts w:ascii="Times New Roman" w:hAnsi="Times New Roman" w:cs="Times New Roman"/>
          <w:sz w:val="24"/>
          <w:szCs w:val="24"/>
        </w:rPr>
        <w:t xml:space="preserve"> of Fe</w:t>
      </w:r>
      <w:r w:rsidR="0036052B" w:rsidRPr="005708E1">
        <w:rPr>
          <w:rFonts w:ascii="Times New Roman" w:hAnsi="Times New Roman" w:cs="Times New Roman"/>
          <w:sz w:val="24"/>
          <w:szCs w:val="24"/>
        </w:rPr>
        <w:t>bruary 2023 there was no pending sale</w:t>
      </w:r>
      <w:r>
        <w:rPr>
          <w:rFonts w:ascii="Times New Roman" w:hAnsi="Times New Roman" w:cs="Times New Roman"/>
          <w:sz w:val="24"/>
          <w:szCs w:val="24"/>
        </w:rPr>
        <w:t xml:space="preserve"> in execution</w:t>
      </w:r>
      <w:r w:rsidR="0036052B" w:rsidRPr="005708E1">
        <w:rPr>
          <w:rFonts w:ascii="Times New Roman" w:hAnsi="Times New Roman" w:cs="Times New Roman"/>
          <w:sz w:val="24"/>
          <w:szCs w:val="24"/>
        </w:rPr>
        <w:t>, so there was nothing to rush to court to suspend.</w:t>
      </w:r>
    </w:p>
    <w:p w:rsidR="003549B6" w:rsidRDefault="00DC24D7" w:rsidP="00B42CCC">
      <w:pPr>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issue </w:t>
      </w:r>
      <w:r w:rsidR="0036052B" w:rsidRPr="005708E1">
        <w:rPr>
          <w:rFonts w:ascii="Times New Roman" w:hAnsi="Times New Roman" w:cs="Times New Roman"/>
          <w:sz w:val="24"/>
          <w:szCs w:val="24"/>
        </w:rPr>
        <w:t xml:space="preserve">on urgency is that the applicant became aware of the 8 August sale and did nothing about </w:t>
      </w:r>
      <w:r w:rsidR="003549B6">
        <w:rPr>
          <w:rFonts w:ascii="Times New Roman" w:hAnsi="Times New Roman" w:cs="Times New Roman"/>
          <w:sz w:val="24"/>
          <w:szCs w:val="24"/>
        </w:rPr>
        <w:t xml:space="preserve">it </w:t>
      </w:r>
      <w:r w:rsidR="0036052B" w:rsidRPr="005708E1">
        <w:rPr>
          <w:rFonts w:ascii="Times New Roman" w:hAnsi="Times New Roman" w:cs="Times New Roman"/>
          <w:sz w:val="24"/>
          <w:szCs w:val="24"/>
        </w:rPr>
        <w:t xml:space="preserve">until 20 days or so lapsed. </w:t>
      </w:r>
      <w:r w:rsidR="00705D06" w:rsidRPr="005708E1">
        <w:rPr>
          <w:rFonts w:ascii="Times New Roman" w:hAnsi="Times New Roman" w:cs="Times New Roman"/>
          <w:sz w:val="24"/>
          <w:szCs w:val="24"/>
        </w:rPr>
        <w:t>Indeed,</w:t>
      </w:r>
      <w:r w:rsidR="0036052B" w:rsidRPr="005708E1">
        <w:rPr>
          <w:rFonts w:ascii="Times New Roman" w:hAnsi="Times New Roman" w:cs="Times New Roman"/>
          <w:sz w:val="24"/>
          <w:szCs w:val="24"/>
        </w:rPr>
        <w:t xml:space="preserve"> for a matter to be deemed urgent, among the considerations the applicant</w:t>
      </w:r>
      <w:r w:rsidR="00B109CB">
        <w:rPr>
          <w:rFonts w:ascii="Times New Roman" w:hAnsi="Times New Roman" w:cs="Times New Roman"/>
          <w:sz w:val="24"/>
          <w:szCs w:val="24"/>
        </w:rPr>
        <w:t xml:space="preserve"> must treat the matter as urgent by taking action as soon as the need to act arises.</w:t>
      </w:r>
      <w:r w:rsidR="0036052B" w:rsidRPr="005708E1">
        <w:rPr>
          <w:rFonts w:ascii="Times New Roman" w:hAnsi="Times New Roman" w:cs="Times New Roman"/>
          <w:sz w:val="24"/>
          <w:szCs w:val="24"/>
        </w:rPr>
        <w:t xml:space="preserve"> </w:t>
      </w:r>
      <w:r w:rsidR="003549B6" w:rsidRPr="003549B6">
        <w:rPr>
          <w:rFonts w:ascii="Times New Roman" w:hAnsi="Times New Roman" w:cs="Times New Roman"/>
          <w:sz w:val="24"/>
          <w:szCs w:val="24"/>
        </w:rPr>
        <w:t>Two issues stand out for consideration</w:t>
      </w:r>
      <w:r w:rsidR="003549B6">
        <w:rPr>
          <w:rFonts w:ascii="Times New Roman" w:hAnsi="Times New Roman" w:cs="Times New Roman"/>
          <w:sz w:val="24"/>
          <w:szCs w:val="24"/>
        </w:rPr>
        <w:t xml:space="preserve"> on urgency</w:t>
      </w:r>
      <w:r w:rsidR="003549B6" w:rsidRPr="003549B6">
        <w:rPr>
          <w:rFonts w:ascii="Times New Roman" w:hAnsi="Times New Roman" w:cs="Times New Roman"/>
          <w:sz w:val="24"/>
          <w:szCs w:val="24"/>
        </w:rPr>
        <w:t xml:space="preserve"> time and harm. The applicant must demonstrate he is likely to suffer irreparable harm and that he acted timeously to avert the harm. Where there is a delay in acting timeously, there must be a reasonable explanation for the delay. What defines timeous action depends on the circumstances of the matter no one size fit all definition can be made.</w:t>
      </w:r>
      <w:r w:rsidR="003549B6" w:rsidRPr="005708E1">
        <w:rPr>
          <w:rFonts w:ascii="Times New Roman" w:hAnsi="Times New Roman" w:cs="Times New Roman"/>
          <w:sz w:val="24"/>
          <w:szCs w:val="24"/>
        </w:rPr>
        <w:t xml:space="preserve"> See</w:t>
      </w:r>
      <w:r w:rsidR="003549B6">
        <w:rPr>
          <w:rFonts w:ascii="Times New Roman" w:hAnsi="Times New Roman" w:cs="Times New Roman"/>
          <w:sz w:val="24"/>
          <w:szCs w:val="24"/>
        </w:rPr>
        <w:t xml:space="preserve"> </w:t>
      </w:r>
      <w:r w:rsidR="003549B6" w:rsidRPr="003549B6">
        <w:rPr>
          <w:rFonts w:ascii="Times New Roman" w:hAnsi="Times New Roman" w:cs="Times New Roman"/>
          <w:i/>
          <w:sz w:val="24"/>
          <w:szCs w:val="24"/>
        </w:rPr>
        <w:t xml:space="preserve">Zimbabwe Anti-Corruption Commission v </w:t>
      </w:r>
      <w:proofErr w:type="spellStart"/>
      <w:r w:rsidR="003549B6" w:rsidRPr="003549B6">
        <w:rPr>
          <w:rFonts w:ascii="Times New Roman" w:hAnsi="Times New Roman" w:cs="Times New Roman"/>
          <w:i/>
          <w:sz w:val="24"/>
          <w:szCs w:val="24"/>
        </w:rPr>
        <w:t>Siney</w:t>
      </w:r>
      <w:proofErr w:type="spellEnd"/>
      <w:r w:rsidR="003549B6" w:rsidRPr="003549B6">
        <w:rPr>
          <w:rFonts w:ascii="Times New Roman" w:hAnsi="Times New Roman" w:cs="Times New Roman"/>
          <w:i/>
          <w:sz w:val="24"/>
          <w:szCs w:val="24"/>
        </w:rPr>
        <w:t xml:space="preserve"> </w:t>
      </w:r>
      <w:proofErr w:type="spellStart"/>
      <w:r w:rsidR="003549B6" w:rsidRPr="003549B6">
        <w:rPr>
          <w:rFonts w:ascii="Times New Roman" w:hAnsi="Times New Roman" w:cs="Times New Roman"/>
          <w:i/>
          <w:sz w:val="24"/>
          <w:szCs w:val="24"/>
        </w:rPr>
        <w:t>Uhse</w:t>
      </w:r>
      <w:proofErr w:type="spellEnd"/>
      <w:r w:rsidR="003549B6" w:rsidRPr="003549B6">
        <w:rPr>
          <w:rFonts w:ascii="Times New Roman" w:hAnsi="Times New Roman" w:cs="Times New Roman"/>
          <w:sz w:val="24"/>
          <w:szCs w:val="24"/>
        </w:rPr>
        <w:t xml:space="preserve"> HH534/</w:t>
      </w:r>
      <w:proofErr w:type="gramStart"/>
      <w:r w:rsidR="003549B6" w:rsidRPr="003549B6">
        <w:rPr>
          <w:rFonts w:ascii="Times New Roman" w:hAnsi="Times New Roman" w:cs="Times New Roman"/>
          <w:sz w:val="24"/>
          <w:szCs w:val="24"/>
        </w:rPr>
        <w:t>15 ;</w:t>
      </w:r>
      <w:proofErr w:type="gramEnd"/>
      <w:r w:rsidR="003549B6" w:rsidRPr="003549B6">
        <w:rPr>
          <w:rFonts w:ascii="Times New Roman" w:hAnsi="Times New Roman" w:cs="Times New Roman"/>
          <w:sz w:val="24"/>
          <w:szCs w:val="24"/>
        </w:rPr>
        <w:t xml:space="preserve"> </w:t>
      </w:r>
      <w:r w:rsidR="003549B6" w:rsidRPr="003549B6">
        <w:rPr>
          <w:rFonts w:ascii="Times New Roman" w:hAnsi="Times New Roman" w:cs="Times New Roman"/>
          <w:i/>
          <w:sz w:val="24"/>
          <w:szCs w:val="24"/>
        </w:rPr>
        <w:t xml:space="preserve">Tonbridge Assets Limited And </w:t>
      </w:r>
      <w:proofErr w:type="spellStart"/>
      <w:r w:rsidR="003549B6" w:rsidRPr="003549B6">
        <w:rPr>
          <w:rFonts w:ascii="Times New Roman" w:hAnsi="Times New Roman" w:cs="Times New Roman"/>
          <w:i/>
          <w:sz w:val="24"/>
          <w:szCs w:val="24"/>
        </w:rPr>
        <w:t>Ors</w:t>
      </w:r>
      <w:proofErr w:type="spellEnd"/>
      <w:r w:rsidR="003549B6" w:rsidRPr="003549B6">
        <w:rPr>
          <w:rFonts w:ascii="Times New Roman" w:hAnsi="Times New Roman" w:cs="Times New Roman"/>
          <w:i/>
          <w:sz w:val="24"/>
          <w:szCs w:val="24"/>
        </w:rPr>
        <w:t xml:space="preserve"> v </w:t>
      </w:r>
      <w:proofErr w:type="spellStart"/>
      <w:r w:rsidR="003549B6" w:rsidRPr="003549B6">
        <w:rPr>
          <w:rFonts w:ascii="Times New Roman" w:hAnsi="Times New Roman" w:cs="Times New Roman"/>
          <w:i/>
          <w:sz w:val="24"/>
          <w:szCs w:val="24"/>
        </w:rPr>
        <w:t>Livera</w:t>
      </w:r>
      <w:proofErr w:type="spellEnd"/>
      <w:r w:rsidR="003549B6" w:rsidRPr="003549B6">
        <w:rPr>
          <w:rFonts w:ascii="Times New Roman" w:hAnsi="Times New Roman" w:cs="Times New Roman"/>
          <w:i/>
          <w:sz w:val="24"/>
          <w:szCs w:val="24"/>
        </w:rPr>
        <w:t xml:space="preserve"> Trading (Private) Limited And </w:t>
      </w:r>
      <w:proofErr w:type="spellStart"/>
      <w:r w:rsidR="003549B6" w:rsidRPr="003549B6">
        <w:rPr>
          <w:rFonts w:ascii="Times New Roman" w:hAnsi="Times New Roman" w:cs="Times New Roman"/>
          <w:i/>
          <w:sz w:val="24"/>
          <w:szCs w:val="24"/>
        </w:rPr>
        <w:t>Ors</w:t>
      </w:r>
      <w:proofErr w:type="spellEnd"/>
      <w:r w:rsidR="003549B6">
        <w:rPr>
          <w:rFonts w:ascii="Times New Roman" w:hAnsi="Times New Roman" w:cs="Times New Roman"/>
          <w:sz w:val="24"/>
          <w:szCs w:val="24"/>
        </w:rPr>
        <w:t xml:space="preserve"> HH574/16.</w:t>
      </w:r>
    </w:p>
    <w:p w:rsidR="0024045D" w:rsidRPr="005708E1" w:rsidRDefault="0036052B" w:rsidP="00B42CCC">
      <w:pPr>
        <w:ind w:firstLine="720"/>
        <w:jc w:val="both"/>
        <w:rPr>
          <w:rFonts w:ascii="Times New Roman" w:hAnsi="Times New Roman" w:cs="Times New Roman"/>
          <w:sz w:val="24"/>
          <w:szCs w:val="24"/>
        </w:rPr>
      </w:pPr>
      <w:r w:rsidRPr="005708E1">
        <w:rPr>
          <w:rFonts w:ascii="Times New Roman" w:hAnsi="Times New Roman" w:cs="Times New Roman"/>
          <w:sz w:val="24"/>
          <w:szCs w:val="24"/>
        </w:rPr>
        <w:t xml:space="preserve">In this case it is not in dispute that the applicant did not just sit on his laurels. As soon as he got wind of the </w:t>
      </w:r>
      <w:r w:rsidR="00DC24D7">
        <w:rPr>
          <w:rFonts w:ascii="Times New Roman" w:hAnsi="Times New Roman" w:cs="Times New Roman"/>
          <w:sz w:val="24"/>
          <w:szCs w:val="24"/>
        </w:rPr>
        <w:t>sale</w:t>
      </w:r>
      <w:r w:rsidR="00705D06" w:rsidRPr="005708E1">
        <w:rPr>
          <w:rFonts w:ascii="Times New Roman" w:hAnsi="Times New Roman" w:cs="Times New Roman"/>
          <w:sz w:val="24"/>
          <w:szCs w:val="24"/>
        </w:rPr>
        <w:t>,</w:t>
      </w:r>
      <w:r w:rsidRPr="005708E1">
        <w:rPr>
          <w:rFonts w:ascii="Times New Roman" w:hAnsi="Times New Roman" w:cs="Times New Roman"/>
          <w:sz w:val="24"/>
          <w:szCs w:val="24"/>
        </w:rPr>
        <w:t xml:space="preserve"> he</w:t>
      </w:r>
      <w:r w:rsidR="00DC24D7">
        <w:rPr>
          <w:rFonts w:ascii="Times New Roman" w:hAnsi="Times New Roman" w:cs="Times New Roman"/>
          <w:sz w:val="24"/>
          <w:szCs w:val="24"/>
        </w:rPr>
        <w:t xml:space="preserve"> sought to find out what transpired</w:t>
      </w:r>
      <w:r w:rsidRPr="005708E1">
        <w:rPr>
          <w:rFonts w:ascii="Times New Roman" w:hAnsi="Times New Roman" w:cs="Times New Roman"/>
          <w:sz w:val="24"/>
          <w:szCs w:val="24"/>
        </w:rPr>
        <w:t xml:space="preserve"> until he had what he believed are the correct </w:t>
      </w:r>
      <w:r w:rsidR="00DC24D7" w:rsidRPr="005708E1">
        <w:rPr>
          <w:rFonts w:ascii="Times New Roman" w:hAnsi="Times New Roman" w:cs="Times New Roman"/>
          <w:sz w:val="24"/>
          <w:szCs w:val="24"/>
        </w:rPr>
        <w:t>facts.</w:t>
      </w:r>
      <w:r w:rsidR="00DC24D7">
        <w:rPr>
          <w:rFonts w:ascii="Times New Roman" w:hAnsi="Times New Roman" w:cs="Times New Roman"/>
          <w:sz w:val="24"/>
          <w:szCs w:val="24"/>
        </w:rPr>
        <w:t xml:space="preserve"> It is necessary that a litigant comes to court with a proper set of facts than to rush to court with half backed and maybe incorrect facts. The delay in approaching the court cannot be said to be inordinate.</w:t>
      </w:r>
      <w:r w:rsidRPr="005708E1">
        <w:rPr>
          <w:rFonts w:ascii="Times New Roman" w:hAnsi="Times New Roman" w:cs="Times New Roman"/>
          <w:sz w:val="24"/>
          <w:szCs w:val="24"/>
        </w:rPr>
        <w:t xml:space="preserve"> The 20</w:t>
      </w:r>
      <w:r w:rsidR="00DC24D7">
        <w:rPr>
          <w:rFonts w:ascii="Times New Roman" w:hAnsi="Times New Roman" w:cs="Times New Roman"/>
          <w:sz w:val="24"/>
          <w:szCs w:val="24"/>
        </w:rPr>
        <w:t xml:space="preserve"> or so</w:t>
      </w:r>
      <w:r w:rsidRPr="005708E1">
        <w:rPr>
          <w:rFonts w:ascii="Times New Roman" w:hAnsi="Times New Roman" w:cs="Times New Roman"/>
          <w:sz w:val="24"/>
          <w:szCs w:val="24"/>
        </w:rPr>
        <w:t xml:space="preserve"> days </w:t>
      </w:r>
      <w:r w:rsidR="00DC24D7">
        <w:rPr>
          <w:rFonts w:ascii="Times New Roman" w:hAnsi="Times New Roman" w:cs="Times New Roman"/>
          <w:sz w:val="24"/>
          <w:szCs w:val="24"/>
        </w:rPr>
        <w:t>delay was satisfactorily</w:t>
      </w:r>
      <w:r w:rsidR="00B9082D">
        <w:rPr>
          <w:rFonts w:ascii="Times New Roman" w:hAnsi="Times New Roman" w:cs="Times New Roman"/>
          <w:sz w:val="24"/>
          <w:szCs w:val="24"/>
        </w:rPr>
        <w:t xml:space="preserve"> explained</w:t>
      </w:r>
      <w:r w:rsidR="00DC24D7">
        <w:rPr>
          <w:rFonts w:ascii="Times New Roman" w:hAnsi="Times New Roman" w:cs="Times New Roman"/>
          <w:sz w:val="24"/>
          <w:szCs w:val="24"/>
        </w:rPr>
        <w:t>. That is why the applicant could</w:t>
      </w:r>
      <w:r w:rsidRPr="005708E1">
        <w:rPr>
          <w:rFonts w:ascii="Times New Roman" w:hAnsi="Times New Roman" w:cs="Times New Roman"/>
          <w:sz w:val="24"/>
          <w:szCs w:val="24"/>
        </w:rPr>
        <w:t xml:space="preserve"> give a concise of what could have happened supported by documentary </w:t>
      </w:r>
      <w:r w:rsidR="0024045D" w:rsidRPr="005708E1">
        <w:rPr>
          <w:rFonts w:ascii="Times New Roman" w:hAnsi="Times New Roman" w:cs="Times New Roman"/>
          <w:sz w:val="24"/>
          <w:szCs w:val="24"/>
        </w:rPr>
        <w:t>proof. It is for those reasons that l dismissed the point taken on urgency.</w:t>
      </w:r>
    </w:p>
    <w:p w:rsidR="00362B4E" w:rsidRPr="005708E1" w:rsidRDefault="00DC24D7" w:rsidP="00B42CCC">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I also dismissed the</w:t>
      </w:r>
      <w:r w:rsidR="00362B4E" w:rsidRPr="005708E1">
        <w:rPr>
          <w:rFonts w:ascii="Times New Roman" w:hAnsi="Times New Roman" w:cs="Times New Roman"/>
          <w:sz w:val="24"/>
          <w:szCs w:val="24"/>
        </w:rPr>
        <w:t xml:space="preserve"> preliminary point that the certificate of urgency </w:t>
      </w:r>
      <w:r w:rsidR="00B9082D">
        <w:rPr>
          <w:rFonts w:ascii="Times New Roman" w:hAnsi="Times New Roman" w:cs="Times New Roman"/>
          <w:sz w:val="24"/>
          <w:szCs w:val="24"/>
        </w:rPr>
        <w:t>was defe</w:t>
      </w:r>
      <w:r w:rsidR="003549B6">
        <w:rPr>
          <w:rFonts w:ascii="Times New Roman" w:hAnsi="Times New Roman" w:cs="Times New Roman"/>
          <w:sz w:val="24"/>
          <w:szCs w:val="24"/>
        </w:rPr>
        <w:t>ctive. The certificate of urgency</w:t>
      </w:r>
      <w:r w:rsidR="00B9082D">
        <w:rPr>
          <w:rFonts w:ascii="Times New Roman" w:hAnsi="Times New Roman" w:cs="Times New Roman"/>
          <w:sz w:val="24"/>
          <w:szCs w:val="24"/>
        </w:rPr>
        <w:t xml:space="preserve"> set out when the need to act arose and the basis of the urgency.</w:t>
      </w:r>
      <w:r w:rsidR="00362B4E" w:rsidRPr="005708E1">
        <w:rPr>
          <w:rFonts w:ascii="Times New Roman" w:hAnsi="Times New Roman" w:cs="Times New Roman"/>
          <w:sz w:val="24"/>
          <w:szCs w:val="24"/>
        </w:rPr>
        <w:t xml:space="preserve"> The cer</w:t>
      </w:r>
      <w:r w:rsidR="00B9082D">
        <w:rPr>
          <w:rFonts w:ascii="Times New Roman" w:hAnsi="Times New Roman" w:cs="Times New Roman"/>
          <w:sz w:val="24"/>
          <w:szCs w:val="24"/>
        </w:rPr>
        <w:t xml:space="preserve">tificate substantially captured </w:t>
      </w:r>
      <w:r w:rsidR="00362B4E" w:rsidRPr="005708E1">
        <w:rPr>
          <w:rFonts w:ascii="Times New Roman" w:hAnsi="Times New Roman" w:cs="Times New Roman"/>
          <w:sz w:val="24"/>
          <w:szCs w:val="24"/>
        </w:rPr>
        <w:t xml:space="preserve">the issues to assist the court </w:t>
      </w:r>
      <w:r w:rsidR="00B9082D">
        <w:rPr>
          <w:rFonts w:ascii="Times New Roman" w:hAnsi="Times New Roman" w:cs="Times New Roman"/>
          <w:sz w:val="24"/>
          <w:szCs w:val="24"/>
        </w:rPr>
        <w:t>on the issue of urgency as envisaged under r60 (6) of the High Court Rules, 2021</w:t>
      </w:r>
    </w:p>
    <w:p w:rsidR="00C32865" w:rsidRPr="005708E1" w:rsidRDefault="00C32865" w:rsidP="00B42CCC">
      <w:pPr>
        <w:ind w:firstLine="720"/>
        <w:jc w:val="both"/>
        <w:rPr>
          <w:rFonts w:ascii="Times New Roman" w:hAnsi="Times New Roman" w:cs="Times New Roman"/>
          <w:sz w:val="24"/>
          <w:szCs w:val="24"/>
        </w:rPr>
      </w:pPr>
      <w:r w:rsidRPr="005708E1">
        <w:rPr>
          <w:rFonts w:ascii="Times New Roman" w:hAnsi="Times New Roman" w:cs="Times New Roman"/>
          <w:sz w:val="24"/>
          <w:szCs w:val="24"/>
        </w:rPr>
        <w:t xml:space="preserve">On the merits, </w:t>
      </w:r>
      <w:r w:rsidR="003549B6">
        <w:rPr>
          <w:rFonts w:ascii="Times New Roman" w:hAnsi="Times New Roman" w:cs="Times New Roman"/>
          <w:sz w:val="24"/>
          <w:szCs w:val="24"/>
        </w:rPr>
        <w:t>first l must</w:t>
      </w:r>
      <w:r w:rsidRPr="005708E1">
        <w:rPr>
          <w:rFonts w:ascii="Times New Roman" w:hAnsi="Times New Roman" w:cs="Times New Roman"/>
          <w:sz w:val="24"/>
          <w:szCs w:val="24"/>
        </w:rPr>
        <w:t xml:space="preserve"> lay out the requirements for an interim interdict. These requirements are now settled and citation of the </w:t>
      </w:r>
      <w:r w:rsidRPr="005708E1">
        <w:rPr>
          <w:rFonts w:ascii="Times New Roman" w:hAnsi="Times New Roman" w:cs="Times New Roman"/>
          <w:i/>
          <w:iCs/>
          <w:sz w:val="24"/>
          <w:szCs w:val="24"/>
        </w:rPr>
        <w:t>locus</w:t>
      </w:r>
      <w:r w:rsidRPr="005708E1">
        <w:rPr>
          <w:rFonts w:ascii="Times New Roman" w:hAnsi="Times New Roman" w:cs="Times New Roman"/>
          <w:sz w:val="24"/>
          <w:szCs w:val="24"/>
        </w:rPr>
        <w:t xml:space="preserve"> </w:t>
      </w:r>
      <w:proofErr w:type="spellStart"/>
      <w:r w:rsidRPr="005708E1">
        <w:rPr>
          <w:rFonts w:ascii="Times New Roman" w:hAnsi="Times New Roman" w:cs="Times New Roman"/>
          <w:i/>
          <w:iCs/>
          <w:sz w:val="24"/>
          <w:szCs w:val="24"/>
        </w:rPr>
        <w:t>classicus</w:t>
      </w:r>
      <w:proofErr w:type="spellEnd"/>
      <w:r w:rsidRPr="005708E1">
        <w:rPr>
          <w:rFonts w:ascii="Times New Roman" w:hAnsi="Times New Roman" w:cs="Times New Roman"/>
          <w:i/>
          <w:iCs/>
          <w:sz w:val="24"/>
          <w:szCs w:val="24"/>
        </w:rPr>
        <w:t xml:space="preserve"> </w:t>
      </w:r>
      <w:proofErr w:type="spellStart"/>
      <w:r w:rsidRPr="005708E1">
        <w:rPr>
          <w:rFonts w:ascii="Times New Roman" w:hAnsi="Times New Roman" w:cs="Times New Roman"/>
          <w:i/>
          <w:iCs/>
          <w:sz w:val="24"/>
          <w:szCs w:val="24"/>
        </w:rPr>
        <w:t>Setlogelo</w:t>
      </w:r>
      <w:proofErr w:type="spellEnd"/>
      <w:r w:rsidRPr="005708E1">
        <w:rPr>
          <w:rFonts w:ascii="Times New Roman" w:hAnsi="Times New Roman" w:cs="Times New Roman"/>
          <w:i/>
          <w:iCs/>
          <w:sz w:val="24"/>
          <w:szCs w:val="24"/>
        </w:rPr>
        <w:t xml:space="preserve"> v </w:t>
      </w:r>
      <w:proofErr w:type="spellStart"/>
      <w:r w:rsidRPr="005708E1">
        <w:rPr>
          <w:rFonts w:ascii="Times New Roman" w:hAnsi="Times New Roman" w:cs="Times New Roman"/>
          <w:i/>
          <w:iCs/>
          <w:sz w:val="24"/>
          <w:szCs w:val="24"/>
        </w:rPr>
        <w:t>Setlogelo</w:t>
      </w:r>
      <w:proofErr w:type="spellEnd"/>
      <w:r w:rsidRPr="005708E1">
        <w:rPr>
          <w:rFonts w:ascii="Times New Roman" w:hAnsi="Times New Roman" w:cs="Times New Roman"/>
          <w:sz w:val="24"/>
          <w:szCs w:val="24"/>
        </w:rPr>
        <w:t xml:space="preserve"> 1914 AD 221 </w:t>
      </w:r>
      <w:r w:rsidR="006D0190" w:rsidRPr="005708E1">
        <w:rPr>
          <w:rFonts w:ascii="Times New Roman" w:hAnsi="Times New Roman" w:cs="Times New Roman"/>
          <w:sz w:val="24"/>
          <w:szCs w:val="24"/>
        </w:rPr>
        <w:t>should suffice</w:t>
      </w:r>
      <w:r w:rsidRPr="005708E1">
        <w:rPr>
          <w:rFonts w:ascii="Times New Roman" w:hAnsi="Times New Roman" w:cs="Times New Roman"/>
          <w:sz w:val="24"/>
          <w:szCs w:val="24"/>
        </w:rPr>
        <w:t xml:space="preserve">. An applicant must show a </w:t>
      </w:r>
      <w:r w:rsidRPr="005708E1">
        <w:rPr>
          <w:rFonts w:ascii="Times New Roman" w:hAnsi="Times New Roman" w:cs="Times New Roman"/>
          <w:i/>
          <w:sz w:val="24"/>
          <w:szCs w:val="24"/>
        </w:rPr>
        <w:t>prima facie</w:t>
      </w:r>
      <w:r w:rsidRPr="005708E1">
        <w:rPr>
          <w:rFonts w:ascii="Times New Roman" w:hAnsi="Times New Roman" w:cs="Times New Roman"/>
          <w:sz w:val="24"/>
          <w:szCs w:val="24"/>
        </w:rPr>
        <w:t xml:space="preserve"> right having been infringed, or about to be infringed, even if it is open to some doubt; an apprehension of an irreparable harm if the </w:t>
      </w:r>
      <w:r w:rsidR="00EC4771">
        <w:rPr>
          <w:rFonts w:ascii="Times New Roman" w:hAnsi="Times New Roman" w:cs="Times New Roman"/>
          <w:sz w:val="24"/>
          <w:szCs w:val="24"/>
        </w:rPr>
        <w:t xml:space="preserve">interim relief </w:t>
      </w:r>
      <w:r w:rsidRPr="005708E1">
        <w:rPr>
          <w:rFonts w:ascii="Times New Roman" w:hAnsi="Times New Roman" w:cs="Times New Roman"/>
          <w:sz w:val="24"/>
          <w:szCs w:val="24"/>
        </w:rPr>
        <w:t xml:space="preserve">is not granted; a balance of convenience favouring the granting of the </w:t>
      </w:r>
      <w:r w:rsidR="00EC4771">
        <w:rPr>
          <w:rFonts w:ascii="Times New Roman" w:hAnsi="Times New Roman" w:cs="Times New Roman"/>
          <w:sz w:val="24"/>
          <w:szCs w:val="24"/>
        </w:rPr>
        <w:t>relief</w:t>
      </w:r>
      <w:proofErr w:type="gramStart"/>
      <w:r w:rsidR="003549B6">
        <w:rPr>
          <w:rFonts w:ascii="Times New Roman" w:hAnsi="Times New Roman" w:cs="Times New Roman"/>
          <w:sz w:val="24"/>
          <w:szCs w:val="24"/>
        </w:rPr>
        <w:t xml:space="preserve">; </w:t>
      </w:r>
      <w:r w:rsidRPr="005708E1">
        <w:rPr>
          <w:rFonts w:ascii="Times New Roman" w:hAnsi="Times New Roman" w:cs="Times New Roman"/>
          <w:sz w:val="24"/>
          <w:szCs w:val="24"/>
        </w:rPr>
        <w:t xml:space="preserve"> and</w:t>
      </w:r>
      <w:proofErr w:type="gramEnd"/>
      <w:r w:rsidRPr="005708E1">
        <w:rPr>
          <w:rFonts w:ascii="Times New Roman" w:hAnsi="Times New Roman" w:cs="Times New Roman"/>
          <w:sz w:val="24"/>
          <w:szCs w:val="24"/>
        </w:rPr>
        <w:t xml:space="preserve"> the absence of any other satisfactory remedy. </w:t>
      </w:r>
      <w:r w:rsidR="006D0190" w:rsidRPr="005708E1">
        <w:rPr>
          <w:rFonts w:ascii="Times New Roman" w:hAnsi="Times New Roman" w:cs="Times New Roman"/>
          <w:sz w:val="24"/>
          <w:szCs w:val="24"/>
        </w:rPr>
        <w:t xml:space="preserve">The factors are considered cumulatively and </w:t>
      </w:r>
      <w:r w:rsidRPr="005708E1">
        <w:rPr>
          <w:rFonts w:ascii="Times New Roman" w:hAnsi="Times New Roman" w:cs="Times New Roman"/>
          <w:sz w:val="24"/>
          <w:szCs w:val="24"/>
        </w:rPr>
        <w:t>objectively</w:t>
      </w:r>
      <w:r w:rsidR="006D0190" w:rsidRPr="005708E1">
        <w:rPr>
          <w:rFonts w:ascii="Times New Roman" w:hAnsi="Times New Roman" w:cs="Times New Roman"/>
          <w:sz w:val="24"/>
          <w:szCs w:val="24"/>
        </w:rPr>
        <w:t xml:space="preserve"> based of the facts and the circumstances.</w:t>
      </w:r>
    </w:p>
    <w:p w:rsidR="004D312A" w:rsidRPr="005708E1" w:rsidRDefault="006D0190" w:rsidP="00B42CCC">
      <w:pPr>
        <w:ind w:firstLine="720"/>
        <w:jc w:val="both"/>
        <w:rPr>
          <w:rFonts w:ascii="Times New Roman" w:hAnsi="Times New Roman" w:cs="Times New Roman"/>
          <w:sz w:val="24"/>
          <w:szCs w:val="24"/>
        </w:rPr>
      </w:pPr>
      <w:r w:rsidRPr="005708E1">
        <w:rPr>
          <w:rFonts w:ascii="Times New Roman" w:hAnsi="Times New Roman" w:cs="Times New Roman"/>
          <w:sz w:val="24"/>
          <w:szCs w:val="24"/>
        </w:rPr>
        <w:t>To establish the prima facie right the</w:t>
      </w:r>
      <w:r w:rsidR="00965D6A" w:rsidRPr="005708E1">
        <w:rPr>
          <w:rFonts w:ascii="Times New Roman" w:hAnsi="Times New Roman" w:cs="Times New Roman"/>
          <w:sz w:val="24"/>
          <w:szCs w:val="24"/>
        </w:rPr>
        <w:t xml:space="preserve"> applicant attached a paper trail that speaks to what transpired. He attached the Deed of Grant in favour of the </w:t>
      </w:r>
      <w:r w:rsidR="00705D06" w:rsidRPr="005708E1">
        <w:rPr>
          <w:rFonts w:ascii="Times New Roman" w:hAnsi="Times New Roman" w:cs="Times New Roman"/>
          <w:sz w:val="24"/>
          <w:szCs w:val="24"/>
        </w:rPr>
        <w:t>deceased late</w:t>
      </w:r>
      <w:r w:rsidR="00965D6A" w:rsidRPr="005708E1">
        <w:rPr>
          <w:rFonts w:ascii="Times New Roman" w:hAnsi="Times New Roman" w:cs="Times New Roman"/>
          <w:sz w:val="24"/>
          <w:szCs w:val="24"/>
        </w:rPr>
        <w:t xml:space="preserve"> Cleopas Hove, the Letters of Administration showing that the 2</w:t>
      </w:r>
      <w:r w:rsidR="00965D6A" w:rsidRPr="005708E1">
        <w:rPr>
          <w:rFonts w:ascii="Times New Roman" w:hAnsi="Times New Roman" w:cs="Times New Roman"/>
          <w:sz w:val="24"/>
          <w:szCs w:val="24"/>
          <w:vertAlign w:val="superscript"/>
        </w:rPr>
        <w:t>nd</w:t>
      </w:r>
      <w:r w:rsidR="00965D6A" w:rsidRPr="005708E1">
        <w:rPr>
          <w:rFonts w:ascii="Times New Roman" w:hAnsi="Times New Roman" w:cs="Times New Roman"/>
          <w:sz w:val="24"/>
          <w:szCs w:val="24"/>
        </w:rPr>
        <w:t xml:space="preserve"> respondent was lawfully appointed the executrix dative of the estate late Cleopas Hove and a consent to sale the property by the Master of the High Court. </w:t>
      </w:r>
      <w:r w:rsidR="004D312A" w:rsidRPr="005708E1">
        <w:rPr>
          <w:rFonts w:ascii="Times New Roman" w:hAnsi="Times New Roman" w:cs="Times New Roman"/>
          <w:sz w:val="24"/>
          <w:szCs w:val="24"/>
        </w:rPr>
        <w:t>The consent is dated 17 July 2018.</w:t>
      </w:r>
      <w:r w:rsidR="00965D6A" w:rsidRPr="005708E1">
        <w:rPr>
          <w:rFonts w:ascii="Times New Roman" w:hAnsi="Times New Roman" w:cs="Times New Roman"/>
          <w:sz w:val="24"/>
          <w:szCs w:val="24"/>
        </w:rPr>
        <w:t>This paper work shows that the 2</w:t>
      </w:r>
      <w:r w:rsidR="00965D6A" w:rsidRPr="005708E1">
        <w:rPr>
          <w:rFonts w:ascii="Times New Roman" w:hAnsi="Times New Roman" w:cs="Times New Roman"/>
          <w:sz w:val="24"/>
          <w:szCs w:val="24"/>
          <w:vertAlign w:val="superscript"/>
        </w:rPr>
        <w:t>nd</w:t>
      </w:r>
      <w:r w:rsidR="00965D6A" w:rsidRPr="005708E1">
        <w:rPr>
          <w:rFonts w:ascii="Times New Roman" w:hAnsi="Times New Roman" w:cs="Times New Roman"/>
          <w:sz w:val="24"/>
          <w:szCs w:val="24"/>
        </w:rPr>
        <w:t xml:space="preserve"> respondent was authorised to sale the property.</w:t>
      </w:r>
    </w:p>
    <w:p w:rsidR="00957EE3" w:rsidRPr="005708E1" w:rsidRDefault="00957EE3" w:rsidP="00B42CCC">
      <w:pPr>
        <w:ind w:firstLine="720"/>
        <w:jc w:val="both"/>
        <w:rPr>
          <w:rFonts w:ascii="Times New Roman" w:hAnsi="Times New Roman" w:cs="Times New Roman"/>
          <w:sz w:val="24"/>
          <w:szCs w:val="24"/>
        </w:rPr>
      </w:pPr>
      <w:r w:rsidRPr="005708E1">
        <w:rPr>
          <w:rFonts w:ascii="Times New Roman" w:hAnsi="Times New Roman" w:cs="Times New Roman"/>
          <w:sz w:val="24"/>
          <w:szCs w:val="24"/>
        </w:rPr>
        <w:t xml:space="preserve">An </w:t>
      </w:r>
      <w:r w:rsidR="004D312A" w:rsidRPr="005708E1">
        <w:rPr>
          <w:rFonts w:ascii="Times New Roman" w:hAnsi="Times New Roman" w:cs="Times New Roman"/>
          <w:sz w:val="24"/>
          <w:szCs w:val="24"/>
        </w:rPr>
        <w:t>agreement</w:t>
      </w:r>
      <w:r w:rsidRPr="005708E1">
        <w:rPr>
          <w:rFonts w:ascii="Times New Roman" w:hAnsi="Times New Roman" w:cs="Times New Roman"/>
          <w:sz w:val="24"/>
          <w:szCs w:val="24"/>
        </w:rPr>
        <w:t xml:space="preserve"> of sale</w:t>
      </w:r>
      <w:r w:rsidR="004D312A" w:rsidRPr="005708E1">
        <w:rPr>
          <w:rFonts w:ascii="Times New Roman" w:hAnsi="Times New Roman" w:cs="Times New Roman"/>
          <w:sz w:val="24"/>
          <w:szCs w:val="24"/>
        </w:rPr>
        <w:t xml:space="preserve"> dated the 4</w:t>
      </w:r>
      <w:r w:rsidR="004D312A" w:rsidRPr="005708E1">
        <w:rPr>
          <w:rFonts w:ascii="Times New Roman" w:hAnsi="Times New Roman" w:cs="Times New Roman"/>
          <w:sz w:val="24"/>
          <w:szCs w:val="24"/>
          <w:vertAlign w:val="superscript"/>
        </w:rPr>
        <w:t>th</w:t>
      </w:r>
      <w:r w:rsidR="004D312A" w:rsidRPr="005708E1">
        <w:rPr>
          <w:rFonts w:ascii="Times New Roman" w:hAnsi="Times New Roman" w:cs="Times New Roman"/>
          <w:sz w:val="24"/>
          <w:szCs w:val="24"/>
        </w:rPr>
        <w:t xml:space="preserve"> of September 2018 was also attached .It seems the purchase price was paid on the same day as reflected on the</w:t>
      </w:r>
      <w:r w:rsidR="00965D6A" w:rsidRPr="005708E1">
        <w:rPr>
          <w:rFonts w:ascii="Times New Roman" w:hAnsi="Times New Roman" w:cs="Times New Roman"/>
          <w:sz w:val="24"/>
          <w:szCs w:val="24"/>
        </w:rPr>
        <w:t xml:space="preserve"> acknowledgement of receipt of the purchase price by the 2</w:t>
      </w:r>
      <w:r w:rsidR="00965D6A" w:rsidRPr="005708E1">
        <w:rPr>
          <w:rFonts w:ascii="Times New Roman" w:hAnsi="Times New Roman" w:cs="Times New Roman"/>
          <w:sz w:val="24"/>
          <w:szCs w:val="24"/>
          <w:vertAlign w:val="superscript"/>
        </w:rPr>
        <w:t>nd</w:t>
      </w:r>
      <w:r w:rsidR="00965D6A" w:rsidRPr="005708E1">
        <w:rPr>
          <w:rFonts w:ascii="Times New Roman" w:hAnsi="Times New Roman" w:cs="Times New Roman"/>
          <w:sz w:val="24"/>
          <w:szCs w:val="24"/>
        </w:rPr>
        <w:t xml:space="preserve"> respondent</w:t>
      </w:r>
      <w:r w:rsidR="004D312A" w:rsidRPr="005708E1">
        <w:rPr>
          <w:rFonts w:ascii="Times New Roman" w:hAnsi="Times New Roman" w:cs="Times New Roman"/>
          <w:sz w:val="24"/>
          <w:szCs w:val="24"/>
        </w:rPr>
        <w:t xml:space="preserve"> attached</w:t>
      </w:r>
      <w:r w:rsidR="00B9082D">
        <w:rPr>
          <w:rFonts w:ascii="Times New Roman" w:hAnsi="Times New Roman" w:cs="Times New Roman"/>
          <w:sz w:val="24"/>
          <w:szCs w:val="24"/>
        </w:rPr>
        <w:t xml:space="preserve"> which </w:t>
      </w:r>
      <w:r w:rsidR="004D312A" w:rsidRPr="005708E1">
        <w:rPr>
          <w:rFonts w:ascii="Times New Roman" w:hAnsi="Times New Roman" w:cs="Times New Roman"/>
          <w:sz w:val="24"/>
          <w:szCs w:val="24"/>
        </w:rPr>
        <w:t xml:space="preserve"> was dated the same date the 4</w:t>
      </w:r>
      <w:r w:rsidR="004D312A" w:rsidRPr="005708E1">
        <w:rPr>
          <w:rFonts w:ascii="Times New Roman" w:hAnsi="Times New Roman" w:cs="Times New Roman"/>
          <w:sz w:val="24"/>
          <w:szCs w:val="24"/>
          <w:vertAlign w:val="superscript"/>
        </w:rPr>
        <w:t>th</w:t>
      </w:r>
      <w:r w:rsidR="004D312A" w:rsidRPr="005708E1">
        <w:rPr>
          <w:rFonts w:ascii="Times New Roman" w:hAnsi="Times New Roman" w:cs="Times New Roman"/>
          <w:sz w:val="24"/>
          <w:szCs w:val="24"/>
        </w:rPr>
        <w:t xml:space="preserve"> of September 2018.</w:t>
      </w:r>
      <w:r w:rsidRPr="005708E1">
        <w:rPr>
          <w:rFonts w:ascii="Times New Roman" w:hAnsi="Times New Roman" w:cs="Times New Roman"/>
          <w:sz w:val="24"/>
          <w:szCs w:val="24"/>
        </w:rPr>
        <w:t>It was explained that the parties agreed to delay transfer until the applicant had funds thus the  2</w:t>
      </w:r>
      <w:r w:rsidRPr="005708E1">
        <w:rPr>
          <w:rFonts w:ascii="Times New Roman" w:hAnsi="Times New Roman" w:cs="Times New Roman"/>
          <w:sz w:val="24"/>
          <w:szCs w:val="24"/>
          <w:vertAlign w:val="superscript"/>
        </w:rPr>
        <w:t>nd</w:t>
      </w:r>
      <w:r w:rsidRPr="005708E1">
        <w:rPr>
          <w:rFonts w:ascii="Times New Roman" w:hAnsi="Times New Roman" w:cs="Times New Roman"/>
          <w:sz w:val="24"/>
          <w:szCs w:val="24"/>
        </w:rPr>
        <w:t xml:space="preserve"> respondent handed over the original Deed to the applicant  as security that the  property would not be sold to any other person.</w:t>
      </w:r>
    </w:p>
    <w:p w:rsidR="00957EE3" w:rsidRPr="005708E1" w:rsidRDefault="00957EE3" w:rsidP="00B42CCC">
      <w:pPr>
        <w:ind w:firstLine="720"/>
        <w:jc w:val="both"/>
        <w:rPr>
          <w:rFonts w:ascii="Times New Roman" w:hAnsi="Times New Roman" w:cs="Times New Roman"/>
          <w:sz w:val="24"/>
          <w:szCs w:val="24"/>
        </w:rPr>
      </w:pPr>
      <w:r w:rsidRPr="005708E1">
        <w:rPr>
          <w:rFonts w:ascii="Times New Roman" w:hAnsi="Times New Roman" w:cs="Times New Roman"/>
          <w:sz w:val="24"/>
          <w:szCs w:val="24"/>
        </w:rPr>
        <w:t xml:space="preserve"> Equipped with that the applicant then proceeded to lease the property. A</w:t>
      </w:r>
      <w:r w:rsidR="004D312A" w:rsidRPr="005708E1">
        <w:rPr>
          <w:rFonts w:ascii="Times New Roman" w:hAnsi="Times New Roman" w:cs="Times New Roman"/>
          <w:sz w:val="24"/>
          <w:szCs w:val="24"/>
        </w:rPr>
        <w:t xml:space="preserve"> lease agreement signed on the 4</w:t>
      </w:r>
      <w:r w:rsidR="004D312A" w:rsidRPr="005708E1">
        <w:rPr>
          <w:rFonts w:ascii="Times New Roman" w:hAnsi="Times New Roman" w:cs="Times New Roman"/>
          <w:sz w:val="24"/>
          <w:szCs w:val="24"/>
          <w:vertAlign w:val="superscript"/>
        </w:rPr>
        <w:t>th</w:t>
      </w:r>
      <w:r w:rsidR="00B9082D">
        <w:rPr>
          <w:rFonts w:ascii="Times New Roman" w:hAnsi="Times New Roman" w:cs="Times New Roman"/>
          <w:sz w:val="24"/>
          <w:szCs w:val="24"/>
        </w:rPr>
        <w:t xml:space="preserve"> of January 2019 between</w:t>
      </w:r>
      <w:r w:rsidR="004D312A" w:rsidRPr="005708E1">
        <w:rPr>
          <w:rFonts w:ascii="Times New Roman" w:hAnsi="Times New Roman" w:cs="Times New Roman"/>
          <w:sz w:val="24"/>
          <w:szCs w:val="24"/>
        </w:rPr>
        <w:t xml:space="preserve"> the applicant and a tenant Little Angels Preparatory School was also attached. In my view the lease agreement</w:t>
      </w:r>
      <w:r w:rsidR="00B9082D">
        <w:rPr>
          <w:rFonts w:ascii="Times New Roman" w:hAnsi="Times New Roman" w:cs="Times New Roman"/>
          <w:sz w:val="24"/>
          <w:szCs w:val="24"/>
        </w:rPr>
        <w:t xml:space="preserve"> showed that </w:t>
      </w:r>
      <w:r w:rsidR="004D312A" w:rsidRPr="005708E1">
        <w:rPr>
          <w:rFonts w:ascii="Times New Roman" w:hAnsi="Times New Roman" w:cs="Times New Roman"/>
          <w:sz w:val="24"/>
          <w:szCs w:val="24"/>
        </w:rPr>
        <w:t xml:space="preserve">the applicant was the owner of the </w:t>
      </w:r>
      <w:r w:rsidR="00281A71" w:rsidRPr="005708E1">
        <w:rPr>
          <w:rFonts w:ascii="Times New Roman" w:hAnsi="Times New Roman" w:cs="Times New Roman"/>
          <w:sz w:val="24"/>
          <w:szCs w:val="24"/>
        </w:rPr>
        <w:t xml:space="preserve">property and </w:t>
      </w:r>
      <w:r w:rsidR="004D312A" w:rsidRPr="005708E1">
        <w:rPr>
          <w:rFonts w:ascii="Times New Roman" w:hAnsi="Times New Roman" w:cs="Times New Roman"/>
          <w:sz w:val="24"/>
          <w:szCs w:val="24"/>
        </w:rPr>
        <w:t xml:space="preserve">had commenced </w:t>
      </w:r>
      <w:r w:rsidR="00281A71" w:rsidRPr="005708E1">
        <w:rPr>
          <w:rFonts w:ascii="Times New Roman" w:hAnsi="Times New Roman" w:cs="Times New Roman"/>
          <w:sz w:val="24"/>
          <w:szCs w:val="24"/>
        </w:rPr>
        <w:t>enjoying the fruits of the property.</w:t>
      </w:r>
    </w:p>
    <w:p w:rsidR="001617AF" w:rsidRPr="005708E1" w:rsidRDefault="001617AF" w:rsidP="00B42CCC">
      <w:pPr>
        <w:ind w:firstLine="720"/>
        <w:jc w:val="both"/>
        <w:rPr>
          <w:rFonts w:ascii="Times New Roman" w:hAnsi="Times New Roman" w:cs="Times New Roman"/>
          <w:sz w:val="24"/>
          <w:szCs w:val="24"/>
        </w:rPr>
      </w:pPr>
      <w:r w:rsidRPr="005708E1">
        <w:rPr>
          <w:rFonts w:ascii="Times New Roman" w:hAnsi="Times New Roman" w:cs="Times New Roman"/>
          <w:sz w:val="24"/>
          <w:szCs w:val="24"/>
        </w:rPr>
        <w:t xml:space="preserve">In his investigations after he learnt of the intended sale, the applicant said he discovered that the second respondent then subsequently applied </w:t>
      </w:r>
      <w:r w:rsidR="00DC0359" w:rsidRPr="005708E1">
        <w:rPr>
          <w:rFonts w:ascii="Times New Roman" w:hAnsi="Times New Roman" w:cs="Times New Roman"/>
          <w:sz w:val="24"/>
          <w:szCs w:val="24"/>
        </w:rPr>
        <w:t xml:space="preserve">for a replacement Deed of Grant claiming that the original was lost yet she had </w:t>
      </w:r>
      <w:r w:rsidR="00B9082D" w:rsidRPr="005708E1">
        <w:rPr>
          <w:rFonts w:ascii="Times New Roman" w:hAnsi="Times New Roman" w:cs="Times New Roman"/>
          <w:sz w:val="24"/>
          <w:szCs w:val="24"/>
        </w:rPr>
        <w:t xml:space="preserve">handed </w:t>
      </w:r>
      <w:r w:rsidR="00B9082D">
        <w:rPr>
          <w:rFonts w:ascii="Times New Roman" w:hAnsi="Times New Roman" w:cs="Times New Roman"/>
          <w:sz w:val="24"/>
          <w:szCs w:val="24"/>
        </w:rPr>
        <w:t xml:space="preserve">it </w:t>
      </w:r>
      <w:r w:rsidR="00DC0359" w:rsidRPr="005708E1">
        <w:rPr>
          <w:rFonts w:ascii="Times New Roman" w:hAnsi="Times New Roman" w:cs="Times New Roman"/>
          <w:sz w:val="24"/>
          <w:szCs w:val="24"/>
        </w:rPr>
        <w:t>over to the applicant. He also discovered that the process to apply for the replacement of the Deed was done by 3</w:t>
      </w:r>
      <w:r w:rsidR="00DC0359" w:rsidRPr="005708E1">
        <w:rPr>
          <w:rFonts w:ascii="Times New Roman" w:hAnsi="Times New Roman" w:cs="Times New Roman"/>
          <w:sz w:val="24"/>
          <w:szCs w:val="24"/>
          <w:vertAlign w:val="superscript"/>
        </w:rPr>
        <w:t>rd</w:t>
      </w:r>
      <w:r w:rsidR="00DC0359" w:rsidRPr="005708E1">
        <w:rPr>
          <w:rFonts w:ascii="Times New Roman" w:hAnsi="Times New Roman" w:cs="Times New Roman"/>
          <w:sz w:val="24"/>
          <w:szCs w:val="24"/>
        </w:rPr>
        <w:t xml:space="preserve"> respondent’s legal practitioners. So in a way he also suspects some collusion between the 1</w:t>
      </w:r>
      <w:r w:rsidR="00DC0359" w:rsidRPr="005708E1">
        <w:rPr>
          <w:rFonts w:ascii="Times New Roman" w:hAnsi="Times New Roman" w:cs="Times New Roman"/>
          <w:sz w:val="24"/>
          <w:szCs w:val="24"/>
          <w:vertAlign w:val="superscript"/>
        </w:rPr>
        <w:t>st</w:t>
      </w:r>
      <w:r w:rsidR="00DC0359" w:rsidRPr="005708E1">
        <w:rPr>
          <w:rFonts w:ascii="Times New Roman" w:hAnsi="Times New Roman" w:cs="Times New Roman"/>
          <w:sz w:val="24"/>
          <w:szCs w:val="24"/>
        </w:rPr>
        <w:t xml:space="preserve"> and 2</w:t>
      </w:r>
      <w:r w:rsidR="00DC0359" w:rsidRPr="005708E1">
        <w:rPr>
          <w:rFonts w:ascii="Times New Roman" w:hAnsi="Times New Roman" w:cs="Times New Roman"/>
          <w:sz w:val="24"/>
          <w:szCs w:val="24"/>
          <w:vertAlign w:val="superscript"/>
        </w:rPr>
        <w:t>nd</w:t>
      </w:r>
      <w:r w:rsidR="00DC0359" w:rsidRPr="005708E1">
        <w:rPr>
          <w:rFonts w:ascii="Times New Roman" w:hAnsi="Times New Roman" w:cs="Times New Roman"/>
          <w:sz w:val="24"/>
          <w:szCs w:val="24"/>
        </w:rPr>
        <w:t xml:space="preserve"> respondent and the legal practitioner facilitating the sham sale.</w:t>
      </w:r>
    </w:p>
    <w:p w:rsidR="00375197" w:rsidRPr="005708E1" w:rsidRDefault="00957EE3" w:rsidP="00B42CCC">
      <w:pPr>
        <w:ind w:firstLine="720"/>
        <w:jc w:val="both"/>
        <w:rPr>
          <w:rFonts w:ascii="Times New Roman" w:hAnsi="Times New Roman" w:cs="Times New Roman"/>
          <w:sz w:val="24"/>
          <w:szCs w:val="24"/>
        </w:rPr>
      </w:pPr>
      <w:r w:rsidRPr="005708E1">
        <w:rPr>
          <w:rFonts w:ascii="Times New Roman" w:hAnsi="Times New Roman" w:cs="Times New Roman"/>
          <w:sz w:val="24"/>
          <w:szCs w:val="24"/>
        </w:rPr>
        <w:t xml:space="preserve">Despite the seemingly convincing paper trail, the </w:t>
      </w:r>
      <w:r w:rsidR="00375197" w:rsidRPr="005708E1">
        <w:rPr>
          <w:rFonts w:ascii="Times New Roman" w:hAnsi="Times New Roman" w:cs="Times New Roman"/>
          <w:sz w:val="24"/>
          <w:szCs w:val="24"/>
        </w:rPr>
        <w:t>3</w:t>
      </w:r>
      <w:r w:rsidR="00705D06" w:rsidRPr="005708E1">
        <w:rPr>
          <w:rFonts w:ascii="Times New Roman" w:hAnsi="Times New Roman" w:cs="Times New Roman"/>
          <w:sz w:val="24"/>
          <w:szCs w:val="24"/>
          <w:vertAlign w:val="superscript"/>
        </w:rPr>
        <w:t>rd</w:t>
      </w:r>
      <w:r w:rsidR="00705D06" w:rsidRPr="005708E1">
        <w:rPr>
          <w:rFonts w:ascii="Times New Roman" w:hAnsi="Times New Roman" w:cs="Times New Roman"/>
          <w:sz w:val="24"/>
          <w:szCs w:val="24"/>
        </w:rPr>
        <w:t xml:space="preserve"> respondent</w:t>
      </w:r>
      <w:r w:rsidRPr="005708E1">
        <w:rPr>
          <w:rFonts w:ascii="Times New Roman" w:hAnsi="Times New Roman" w:cs="Times New Roman"/>
          <w:sz w:val="24"/>
          <w:szCs w:val="24"/>
        </w:rPr>
        <w:t xml:space="preserve"> sought to challenge the authenticity of the sale. He believes it’s a sham sale meant to frustrate the imminent sale in execution. The opposing affidavit highlighted some of the alleged pointers that this was a sham </w:t>
      </w:r>
      <w:r w:rsidR="00375197" w:rsidRPr="005708E1">
        <w:rPr>
          <w:rFonts w:ascii="Times New Roman" w:hAnsi="Times New Roman" w:cs="Times New Roman"/>
          <w:sz w:val="24"/>
          <w:szCs w:val="24"/>
        </w:rPr>
        <w:t>agreement. The</w:t>
      </w:r>
      <w:r w:rsidR="00B9082D">
        <w:rPr>
          <w:rFonts w:ascii="Times New Roman" w:hAnsi="Times New Roman" w:cs="Times New Roman"/>
          <w:sz w:val="24"/>
          <w:szCs w:val="24"/>
        </w:rPr>
        <w:t xml:space="preserve"> opposing affidavit seem to blow hot and cold </w:t>
      </w:r>
      <w:r w:rsidR="00375197" w:rsidRPr="005708E1">
        <w:rPr>
          <w:rFonts w:ascii="Times New Roman" w:hAnsi="Times New Roman" w:cs="Times New Roman"/>
          <w:sz w:val="24"/>
          <w:szCs w:val="24"/>
        </w:rPr>
        <w:t xml:space="preserve"> from alleging that the 2</w:t>
      </w:r>
      <w:r w:rsidR="00375197" w:rsidRPr="005708E1">
        <w:rPr>
          <w:rFonts w:ascii="Times New Roman" w:hAnsi="Times New Roman" w:cs="Times New Roman"/>
          <w:sz w:val="24"/>
          <w:szCs w:val="24"/>
          <w:vertAlign w:val="superscript"/>
        </w:rPr>
        <w:t>nd</w:t>
      </w:r>
      <w:r w:rsidR="00375197" w:rsidRPr="005708E1">
        <w:rPr>
          <w:rFonts w:ascii="Times New Roman" w:hAnsi="Times New Roman" w:cs="Times New Roman"/>
          <w:sz w:val="24"/>
          <w:szCs w:val="24"/>
        </w:rPr>
        <w:t xml:space="preserve"> respondent is deceased therefore the application is incompetent yet in another breath sets out facts that indicate that she is still alive. For </w:t>
      </w:r>
      <w:r w:rsidR="00705D06" w:rsidRPr="005708E1">
        <w:rPr>
          <w:rFonts w:ascii="Times New Roman" w:hAnsi="Times New Roman" w:cs="Times New Roman"/>
          <w:sz w:val="24"/>
          <w:szCs w:val="24"/>
        </w:rPr>
        <w:t>instance,</w:t>
      </w:r>
      <w:r w:rsidR="00375197" w:rsidRPr="005708E1">
        <w:rPr>
          <w:rFonts w:ascii="Times New Roman" w:hAnsi="Times New Roman" w:cs="Times New Roman"/>
          <w:sz w:val="24"/>
          <w:szCs w:val="24"/>
        </w:rPr>
        <w:t xml:space="preserve"> it alleges that the 1</w:t>
      </w:r>
      <w:r w:rsidR="00375197" w:rsidRPr="005708E1">
        <w:rPr>
          <w:rFonts w:ascii="Times New Roman" w:hAnsi="Times New Roman" w:cs="Times New Roman"/>
          <w:sz w:val="24"/>
          <w:szCs w:val="24"/>
          <w:vertAlign w:val="superscript"/>
        </w:rPr>
        <w:t>st</w:t>
      </w:r>
      <w:r w:rsidR="00375197" w:rsidRPr="005708E1">
        <w:rPr>
          <w:rFonts w:ascii="Times New Roman" w:hAnsi="Times New Roman" w:cs="Times New Roman"/>
          <w:sz w:val="24"/>
          <w:szCs w:val="24"/>
        </w:rPr>
        <w:t xml:space="preserve"> ,2</w:t>
      </w:r>
      <w:r w:rsidR="00375197" w:rsidRPr="005708E1">
        <w:rPr>
          <w:rFonts w:ascii="Times New Roman" w:hAnsi="Times New Roman" w:cs="Times New Roman"/>
          <w:sz w:val="24"/>
          <w:szCs w:val="24"/>
          <w:vertAlign w:val="superscript"/>
        </w:rPr>
        <w:t>nd</w:t>
      </w:r>
      <w:r w:rsidR="00375197" w:rsidRPr="005708E1">
        <w:rPr>
          <w:rFonts w:ascii="Times New Roman" w:hAnsi="Times New Roman" w:cs="Times New Roman"/>
          <w:sz w:val="24"/>
          <w:szCs w:val="24"/>
        </w:rPr>
        <w:t xml:space="preserve"> respondent together with the applicant colluded to frustrate the impending sale. The initial sale was scheduled for </w:t>
      </w:r>
      <w:r w:rsidR="00705D06" w:rsidRPr="005708E1">
        <w:rPr>
          <w:rFonts w:ascii="Times New Roman" w:hAnsi="Times New Roman" w:cs="Times New Roman"/>
          <w:sz w:val="24"/>
          <w:szCs w:val="24"/>
        </w:rPr>
        <w:t>the of</w:t>
      </w:r>
      <w:r w:rsidR="00375197" w:rsidRPr="005708E1">
        <w:rPr>
          <w:rFonts w:ascii="Times New Roman" w:hAnsi="Times New Roman" w:cs="Times New Roman"/>
          <w:sz w:val="24"/>
          <w:szCs w:val="24"/>
        </w:rPr>
        <w:t xml:space="preserve"> August 2023. So by then she was alive.</w:t>
      </w:r>
    </w:p>
    <w:p w:rsidR="00705D06" w:rsidRDefault="00375197" w:rsidP="00B42CCC">
      <w:pPr>
        <w:ind w:firstLine="720"/>
        <w:jc w:val="both"/>
        <w:rPr>
          <w:rFonts w:ascii="Times New Roman" w:hAnsi="Times New Roman" w:cs="Times New Roman"/>
          <w:sz w:val="24"/>
          <w:szCs w:val="24"/>
        </w:rPr>
      </w:pPr>
      <w:r w:rsidRPr="005708E1">
        <w:rPr>
          <w:rFonts w:ascii="Times New Roman" w:hAnsi="Times New Roman" w:cs="Times New Roman"/>
          <w:sz w:val="24"/>
          <w:szCs w:val="24"/>
        </w:rPr>
        <w:lastRenderedPageBreak/>
        <w:t xml:space="preserve">That there is some collusion or some shenanigans in this matter is beyond doubt. </w:t>
      </w:r>
      <w:r w:rsidR="00705D06" w:rsidRPr="005708E1">
        <w:rPr>
          <w:rFonts w:ascii="Times New Roman" w:hAnsi="Times New Roman" w:cs="Times New Roman"/>
          <w:sz w:val="24"/>
          <w:szCs w:val="24"/>
        </w:rPr>
        <w:t>However,</w:t>
      </w:r>
      <w:r w:rsidRPr="005708E1">
        <w:rPr>
          <w:rFonts w:ascii="Times New Roman" w:hAnsi="Times New Roman" w:cs="Times New Roman"/>
          <w:sz w:val="24"/>
          <w:szCs w:val="24"/>
        </w:rPr>
        <w:t xml:space="preserve"> the parties that were or </w:t>
      </w:r>
      <w:r w:rsidR="00001E90" w:rsidRPr="005708E1">
        <w:rPr>
          <w:rFonts w:ascii="Times New Roman" w:hAnsi="Times New Roman" w:cs="Times New Roman"/>
          <w:sz w:val="24"/>
          <w:szCs w:val="24"/>
        </w:rPr>
        <w:t xml:space="preserve">are </w:t>
      </w:r>
      <w:r w:rsidR="00001E90">
        <w:rPr>
          <w:rFonts w:ascii="Times New Roman" w:hAnsi="Times New Roman" w:cs="Times New Roman"/>
          <w:sz w:val="24"/>
          <w:szCs w:val="24"/>
        </w:rPr>
        <w:t>in</w:t>
      </w:r>
      <w:r w:rsidR="004D6DEB">
        <w:rPr>
          <w:rFonts w:ascii="Times New Roman" w:hAnsi="Times New Roman" w:cs="Times New Roman"/>
          <w:sz w:val="24"/>
          <w:szCs w:val="24"/>
        </w:rPr>
        <w:t>volved in</w:t>
      </w:r>
      <w:r w:rsidR="00EC4771">
        <w:rPr>
          <w:rFonts w:ascii="Times New Roman" w:hAnsi="Times New Roman" w:cs="Times New Roman"/>
          <w:sz w:val="24"/>
          <w:szCs w:val="24"/>
        </w:rPr>
        <w:t xml:space="preserve"> the </w:t>
      </w:r>
      <w:r w:rsidR="00001E90">
        <w:rPr>
          <w:rFonts w:ascii="Times New Roman" w:hAnsi="Times New Roman" w:cs="Times New Roman"/>
          <w:sz w:val="24"/>
          <w:szCs w:val="24"/>
        </w:rPr>
        <w:t xml:space="preserve">shenanigans </w:t>
      </w:r>
      <w:r w:rsidR="00001E90" w:rsidRPr="005708E1">
        <w:rPr>
          <w:rFonts w:ascii="Times New Roman" w:hAnsi="Times New Roman" w:cs="Times New Roman"/>
          <w:sz w:val="24"/>
          <w:szCs w:val="24"/>
        </w:rPr>
        <w:t>are</w:t>
      </w:r>
      <w:r w:rsidRPr="005708E1">
        <w:rPr>
          <w:rFonts w:ascii="Times New Roman" w:hAnsi="Times New Roman" w:cs="Times New Roman"/>
          <w:sz w:val="24"/>
          <w:szCs w:val="24"/>
        </w:rPr>
        <w:t xml:space="preserve"> </w:t>
      </w:r>
      <w:r w:rsidR="004D6DEB">
        <w:rPr>
          <w:rFonts w:ascii="Times New Roman" w:hAnsi="Times New Roman" w:cs="Times New Roman"/>
          <w:sz w:val="24"/>
          <w:szCs w:val="24"/>
        </w:rPr>
        <w:t>yet to be known. They can only be unmasked by way of evidence.</w:t>
      </w:r>
      <w:r w:rsidR="00F21410" w:rsidRPr="005708E1">
        <w:rPr>
          <w:rFonts w:ascii="Times New Roman" w:hAnsi="Times New Roman" w:cs="Times New Roman"/>
          <w:sz w:val="24"/>
          <w:szCs w:val="24"/>
        </w:rPr>
        <w:t xml:space="preserve"> On</w:t>
      </w:r>
      <w:r w:rsidR="005639AF" w:rsidRPr="005708E1">
        <w:rPr>
          <w:rFonts w:ascii="Times New Roman" w:hAnsi="Times New Roman" w:cs="Times New Roman"/>
          <w:sz w:val="24"/>
          <w:szCs w:val="24"/>
        </w:rPr>
        <w:t xml:space="preserve"> the 1</w:t>
      </w:r>
      <w:r w:rsidR="005639AF" w:rsidRPr="005708E1">
        <w:rPr>
          <w:rFonts w:ascii="Times New Roman" w:hAnsi="Times New Roman" w:cs="Times New Roman"/>
          <w:sz w:val="24"/>
          <w:szCs w:val="24"/>
          <w:vertAlign w:val="superscript"/>
        </w:rPr>
        <w:t>st</w:t>
      </w:r>
      <w:r w:rsidR="005639AF" w:rsidRPr="005708E1">
        <w:rPr>
          <w:rFonts w:ascii="Times New Roman" w:hAnsi="Times New Roman" w:cs="Times New Roman"/>
          <w:sz w:val="24"/>
          <w:szCs w:val="24"/>
        </w:rPr>
        <w:t xml:space="preserve"> day of hearing the 1</w:t>
      </w:r>
      <w:r w:rsidR="005639AF" w:rsidRPr="005708E1">
        <w:rPr>
          <w:rFonts w:ascii="Times New Roman" w:hAnsi="Times New Roman" w:cs="Times New Roman"/>
          <w:sz w:val="24"/>
          <w:szCs w:val="24"/>
          <w:vertAlign w:val="superscript"/>
        </w:rPr>
        <w:t>st</w:t>
      </w:r>
      <w:r w:rsidR="005639AF" w:rsidRPr="005708E1">
        <w:rPr>
          <w:rFonts w:ascii="Times New Roman" w:hAnsi="Times New Roman" w:cs="Times New Roman"/>
          <w:sz w:val="24"/>
          <w:szCs w:val="24"/>
        </w:rPr>
        <w:t xml:space="preserve"> and 2</w:t>
      </w:r>
      <w:r w:rsidR="005639AF" w:rsidRPr="005708E1">
        <w:rPr>
          <w:rFonts w:ascii="Times New Roman" w:hAnsi="Times New Roman" w:cs="Times New Roman"/>
          <w:sz w:val="24"/>
          <w:szCs w:val="24"/>
          <w:vertAlign w:val="superscript"/>
        </w:rPr>
        <w:t>nd</w:t>
      </w:r>
      <w:r w:rsidR="005639AF" w:rsidRPr="005708E1">
        <w:rPr>
          <w:rFonts w:ascii="Times New Roman" w:hAnsi="Times New Roman" w:cs="Times New Roman"/>
          <w:sz w:val="24"/>
          <w:szCs w:val="24"/>
        </w:rPr>
        <w:t xml:space="preserve"> respondent did not appear. The first respondent’s husband who happens to be the 2</w:t>
      </w:r>
      <w:r w:rsidR="005639AF" w:rsidRPr="005708E1">
        <w:rPr>
          <w:rFonts w:ascii="Times New Roman" w:hAnsi="Times New Roman" w:cs="Times New Roman"/>
          <w:sz w:val="24"/>
          <w:szCs w:val="24"/>
          <w:vertAlign w:val="superscript"/>
        </w:rPr>
        <w:t>nd</w:t>
      </w:r>
      <w:r w:rsidR="005639AF" w:rsidRPr="005708E1">
        <w:rPr>
          <w:rFonts w:ascii="Times New Roman" w:hAnsi="Times New Roman" w:cs="Times New Roman"/>
          <w:sz w:val="24"/>
          <w:szCs w:val="24"/>
        </w:rPr>
        <w:t xml:space="preserve"> respondent’s brother appeared with an excuse why the 1</w:t>
      </w:r>
      <w:r w:rsidR="005639AF" w:rsidRPr="005708E1">
        <w:rPr>
          <w:rFonts w:ascii="Times New Roman" w:hAnsi="Times New Roman" w:cs="Times New Roman"/>
          <w:sz w:val="24"/>
          <w:szCs w:val="24"/>
          <w:vertAlign w:val="superscript"/>
        </w:rPr>
        <w:t>st</w:t>
      </w:r>
      <w:r w:rsidR="005639AF" w:rsidRPr="005708E1">
        <w:rPr>
          <w:rFonts w:ascii="Times New Roman" w:hAnsi="Times New Roman" w:cs="Times New Roman"/>
          <w:sz w:val="24"/>
          <w:szCs w:val="24"/>
        </w:rPr>
        <w:t xml:space="preserve"> respondent could not attend court. </w:t>
      </w:r>
      <w:r w:rsidR="00705D06" w:rsidRPr="005708E1">
        <w:rPr>
          <w:rFonts w:ascii="Times New Roman" w:hAnsi="Times New Roman" w:cs="Times New Roman"/>
          <w:sz w:val="24"/>
          <w:szCs w:val="24"/>
        </w:rPr>
        <w:t>Fortunately,</w:t>
      </w:r>
      <w:r w:rsidR="005639AF" w:rsidRPr="005708E1">
        <w:rPr>
          <w:rFonts w:ascii="Times New Roman" w:hAnsi="Times New Roman" w:cs="Times New Roman"/>
          <w:sz w:val="24"/>
          <w:szCs w:val="24"/>
        </w:rPr>
        <w:t xml:space="preserve"> the parties in attendance were not ready to proceed so the matter was postponed. The brother who was not under oath indicated that the 2</w:t>
      </w:r>
      <w:r w:rsidR="005639AF" w:rsidRPr="005708E1">
        <w:rPr>
          <w:rFonts w:ascii="Times New Roman" w:hAnsi="Times New Roman" w:cs="Times New Roman"/>
          <w:sz w:val="24"/>
          <w:szCs w:val="24"/>
          <w:vertAlign w:val="superscript"/>
        </w:rPr>
        <w:t>nd</w:t>
      </w:r>
      <w:r w:rsidR="005639AF" w:rsidRPr="005708E1">
        <w:rPr>
          <w:rFonts w:ascii="Times New Roman" w:hAnsi="Times New Roman" w:cs="Times New Roman"/>
          <w:sz w:val="24"/>
          <w:szCs w:val="24"/>
        </w:rPr>
        <w:t xml:space="preserve"> respondent had passed </w:t>
      </w:r>
      <w:r w:rsidR="00F21410" w:rsidRPr="005708E1">
        <w:rPr>
          <w:rFonts w:ascii="Times New Roman" w:hAnsi="Times New Roman" w:cs="Times New Roman"/>
          <w:sz w:val="24"/>
          <w:szCs w:val="24"/>
        </w:rPr>
        <w:t>on,</w:t>
      </w:r>
      <w:r w:rsidR="005639AF" w:rsidRPr="005708E1">
        <w:rPr>
          <w:rFonts w:ascii="Times New Roman" w:hAnsi="Times New Roman" w:cs="Times New Roman"/>
          <w:sz w:val="24"/>
          <w:szCs w:val="24"/>
        </w:rPr>
        <w:t xml:space="preserve"> </w:t>
      </w:r>
      <w:r w:rsidR="00F21410" w:rsidRPr="005708E1">
        <w:rPr>
          <w:rFonts w:ascii="Times New Roman" w:hAnsi="Times New Roman" w:cs="Times New Roman"/>
          <w:sz w:val="24"/>
          <w:szCs w:val="24"/>
        </w:rPr>
        <w:t>no</w:t>
      </w:r>
      <w:r w:rsidR="005639AF" w:rsidRPr="005708E1">
        <w:rPr>
          <w:rFonts w:ascii="Times New Roman" w:hAnsi="Times New Roman" w:cs="Times New Roman"/>
          <w:sz w:val="24"/>
          <w:szCs w:val="24"/>
        </w:rPr>
        <w:t xml:space="preserve"> dates were given. The brother promised to assist the applicant with proof which we were </w:t>
      </w:r>
      <w:r w:rsidR="00C32B17" w:rsidRPr="005708E1">
        <w:rPr>
          <w:rFonts w:ascii="Times New Roman" w:hAnsi="Times New Roman" w:cs="Times New Roman"/>
          <w:sz w:val="24"/>
          <w:szCs w:val="24"/>
        </w:rPr>
        <w:t xml:space="preserve">advised </w:t>
      </w:r>
      <w:r w:rsidR="00C32B17">
        <w:rPr>
          <w:rFonts w:ascii="Times New Roman" w:hAnsi="Times New Roman" w:cs="Times New Roman"/>
          <w:sz w:val="24"/>
          <w:szCs w:val="24"/>
        </w:rPr>
        <w:t>on</w:t>
      </w:r>
      <w:r w:rsidR="00EC4771">
        <w:rPr>
          <w:rFonts w:ascii="Times New Roman" w:hAnsi="Times New Roman" w:cs="Times New Roman"/>
          <w:sz w:val="24"/>
          <w:szCs w:val="24"/>
        </w:rPr>
        <w:t xml:space="preserve"> the date of hearing did not materialise.</w:t>
      </w:r>
      <w:r w:rsidR="00F21410" w:rsidRPr="005708E1">
        <w:rPr>
          <w:rFonts w:ascii="Times New Roman" w:hAnsi="Times New Roman" w:cs="Times New Roman"/>
          <w:sz w:val="24"/>
          <w:szCs w:val="24"/>
        </w:rPr>
        <w:t xml:space="preserve"> The</w:t>
      </w:r>
      <w:r w:rsidRPr="005708E1">
        <w:rPr>
          <w:rFonts w:ascii="Times New Roman" w:hAnsi="Times New Roman" w:cs="Times New Roman"/>
          <w:sz w:val="24"/>
          <w:szCs w:val="24"/>
        </w:rPr>
        <w:t xml:space="preserve"> difficulty that arises about the supposed death of the 2</w:t>
      </w:r>
      <w:r w:rsidRPr="005708E1">
        <w:rPr>
          <w:rFonts w:ascii="Times New Roman" w:hAnsi="Times New Roman" w:cs="Times New Roman"/>
          <w:sz w:val="24"/>
          <w:szCs w:val="24"/>
          <w:vertAlign w:val="superscript"/>
        </w:rPr>
        <w:t>nd</w:t>
      </w:r>
      <w:r w:rsidRPr="005708E1">
        <w:rPr>
          <w:rFonts w:ascii="Times New Roman" w:hAnsi="Times New Roman" w:cs="Times New Roman"/>
          <w:sz w:val="24"/>
          <w:szCs w:val="24"/>
        </w:rPr>
        <w:t xml:space="preserve"> respondent is that there was no death certificate or at least a burial order to confirm </w:t>
      </w:r>
      <w:r w:rsidR="00F21410" w:rsidRPr="005708E1">
        <w:rPr>
          <w:rFonts w:ascii="Times New Roman" w:hAnsi="Times New Roman" w:cs="Times New Roman"/>
          <w:sz w:val="24"/>
          <w:szCs w:val="24"/>
        </w:rPr>
        <w:t xml:space="preserve">the </w:t>
      </w:r>
      <w:r w:rsidR="00705D06" w:rsidRPr="005708E1">
        <w:rPr>
          <w:rFonts w:ascii="Times New Roman" w:hAnsi="Times New Roman" w:cs="Times New Roman"/>
          <w:sz w:val="24"/>
          <w:szCs w:val="24"/>
        </w:rPr>
        <w:t>death. The</w:t>
      </w:r>
      <w:r w:rsidR="00F21410" w:rsidRPr="005708E1">
        <w:rPr>
          <w:rFonts w:ascii="Times New Roman" w:hAnsi="Times New Roman" w:cs="Times New Roman"/>
          <w:sz w:val="24"/>
          <w:szCs w:val="24"/>
        </w:rPr>
        <w:t xml:space="preserve"> issue remains hanging. For the purposes of this litigation no specific order against her is required. </w:t>
      </w:r>
      <w:r w:rsidR="00705D06" w:rsidRPr="005708E1">
        <w:rPr>
          <w:rFonts w:ascii="Times New Roman" w:hAnsi="Times New Roman" w:cs="Times New Roman"/>
          <w:sz w:val="24"/>
          <w:szCs w:val="24"/>
        </w:rPr>
        <w:t>Therefore,</w:t>
      </w:r>
      <w:r w:rsidR="00F21410" w:rsidRPr="005708E1">
        <w:rPr>
          <w:rFonts w:ascii="Times New Roman" w:hAnsi="Times New Roman" w:cs="Times New Roman"/>
          <w:sz w:val="24"/>
          <w:szCs w:val="24"/>
        </w:rPr>
        <w:t xml:space="preserve"> that the order sought is incompetent is not sustainable. With or without the 2</w:t>
      </w:r>
      <w:r w:rsidR="00F21410" w:rsidRPr="005708E1">
        <w:rPr>
          <w:rFonts w:ascii="Times New Roman" w:hAnsi="Times New Roman" w:cs="Times New Roman"/>
          <w:sz w:val="24"/>
          <w:szCs w:val="24"/>
          <w:vertAlign w:val="superscript"/>
        </w:rPr>
        <w:t>nd</w:t>
      </w:r>
      <w:r w:rsidR="00F21410" w:rsidRPr="005708E1">
        <w:rPr>
          <w:rFonts w:ascii="Times New Roman" w:hAnsi="Times New Roman" w:cs="Times New Roman"/>
          <w:sz w:val="24"/>
          <w:szCs w:val="24"/>
        </w:rPr>
        <w:t xml:space="preserve"> respondent the order is enforceable.</w:t>
      </w:r>
      <w:r w:rsidRPr="005708E1">
        <w:rPr>
          <w:rFonts w:ascii="Times New Roman" w:hAnsi="Times New Roman" w:cs="Times New Roman"/>
          <w:sz w:val="24"/>
          <w:szCs w:val="24"/>
        </w:rPr>
        <w:t xml:space="preserve">  </w:t>
      </w:r>
      <w:r w:rsidR="00957EE3" w:rsidRPr="005708E1">
        <w:rPr>
          <w:rFonts w:ascii="Times New Roman" w:hAnsi="Times New Roman" w:cs="Times New Roman"/>
          <w:sz w:val="24"/>
          <w:szCs w:val="24"/>
        </w:rPr>
        <w:t xml:space="preserve"> </w:t>
      </w:r>
      <w:r w:rsidR="00281A71" w:rsidRPr="005708E1">
        <w:rPr>
          <w:rFonts w:ascii="Times New Roman" w:hAnsi="Times New Roman" w:cs="Times New Roman"/>
          <w:sz w:val="24"/>
          <w:szCs w:val="24"/>
        </w:rPr>
        <w:t xml:space="preserve"> </w:t>
      </w:r>
    </w:p>
    <w:p w:rsidR="00F21410" w:rsidRPr="005708E1" w:rsidRDefault="00F21410" w:rsidP="00B42CCC">
      <w:pPr>
        <w:ind w:firstLine="720"/>
        <w:jc w:val="both"/>
        <w:rPr>
          <w:rFonts w:ascii="Times New Roman" w:hAnsi="Times New Roman" w:cs="Times New Roman"/>
          <w:sz w:val="24"/>
          <w:szCs w:val="24"/>
        </w:rPr>
      </w:pPr>
      <w:r w:rsidRPr="005708E1">
        <w:rPr>
          <w:rFonts w:ascii="Times New Roman" w:hAnsi="Times New Roman" w:cs="Times New Roman"/>
          <w:sz w:val="24"/>
          <w:szCs w:val="24"/>
        </w:rPr>
        <w:t>I revert to the factors highlighted as showing some collusion between the applicant, 1</w:t>
      </w:r>
      <w:r w:rsidRPr="005708E1">
        <w:rPr>
          <w:rFonts w:ascii="Times New Roman" w:hAnsi="Times New Roman" w:cs="Times New Roman"/>
          <w:sz w:val="24"/>
          <w:szCs w:val="24"/>
          <w:vertAlign w:val="superscript"/>
        </w:rPr>
        <w:t>st</w:t>
      </w:r>
      <w:r w:rsidRPr="005708E1">
        <w:rPr>
          <w:rFonts w:ascii="Times New Roman" w:hAnsi="Times New Roman" w:cs="Times New Roman"/>
          <w:sz w:val="24"/>
          <w:szCs w:val="24"/>
        </w:rPr>
        <w:t xml:space="preserve"> and 2</w:t>
      </w:r>
      <w:r w:rsidRPr="005708E1">
        <w:rPr>
          <w:rFonts w:ascii="Times New Roman" w:hAnsi="Times New Roman" w:cs="Times New Roman"/>
          <w:sz w:val="24"/>
          <w:szCs w:val="24"/>
          <w:vertAlign w:val="superscript"/>
        </w:rPr>
        <w:t>nd</w:t>
      </w:r>
      <w:r w:rsidRPr="005708E1">
        <w:rPr>
          <w:rFonts w:ascii="Times New Roman" w:hAnsi="Times New Roman" w:cs="Times New Roman"/>
          <w:sz w:val="24"/>
          <w:szCs w:val="24"/>
        </w:rPr>
        <w:t xml:space="preserve"> </w:t>
      </w:r>
      <w:r w:rsidR="0094027B" w:rsidRPr="005708E1">
        <w:rPr>
          <w:rFonts w:ascii="Times New Roman" w:hAnsi="Times New Roman" w:cs="Times New Roman"/>
          <w:sz w:val="24"/>
          <w:szCs w:val="24"/>
        </w:rPr>
        <w:t xml:space="preserve">respondents. The issues raised are a matter of evidence. That there was no evidence that the purchase price was </w:t>
      </w:r>
      <w:r w:rsidR="00EC4771">
        <w:rPr>
          <w:rFonts w:ascii="Times New Roman" w:hAnsi="Times New Roman" w:cs="Times New Roman"/>
          <w:sz w:val="24"/>
          <w:szCs w:val="24"/>
        </w:rPr>
        <w:t>paid a</w:t>
      </w:r>
      <w:r w:rsidRPr="005708E1">
        <w:rPr>
          <w:rFonts w:ascii="Times New Roman" w:hAnsi="Times New Roman" w:cs="Times New Roman"/>
          <w:sz w:val="24"/>
          <w:szCs w:val="24"/>
        </w:rPr>
        <w:t>nd</w:t>
      </w:r>
      <w:r w:rsidR="00EC4771">
        <w:rPr>
          <w:rFonts w:ascii="Times New Roman" w:hAnsi="Times New Roman" w:cs="Times New Roman"/>
          <w:sz w:val="24"/>
          <w:szCs w:val="24"/>
        </w:rPr>
        <w:t xml:space="preserve"> </w:t>
      </w:r>
      <w:r w:rsidRPr="005708E1">
        <w:rPr>
          <w:rFonts w:ascii="Times New Roman" w:hAnsi="Times New Roman" w:cs="Times New Roman"/>
          <w:sz w:val="24"/>
          <w:szCs w:val="24"/>
        </w:rPr>
        <w:t xml:space="preserve">why the applicant did not take transfer for that long </w:t>
      </w:r>
      <w:r w:rsidR="00EC4771">
        <w:rPr>
          <w:rFonts w:ascii="Times New Roman" w:hAnsi="Times New Roman" w:cs="Times New Roman"/>
          <w:sz w:val="24"/>
          <w:szCs w:val="24"/>
        </w:rPr>
        <w:t xml:space="preserve"> a </w:t>
      </w:r>
      <w:r w:rsidRPr="005708E1">
        <w:rPr>
          <w:rFonts w:ascii="Times New Roman" w:hAnsi="Times New Roman" w:cs="Times New Roman"/>
          <w:sz w:val="24"/>
          <w:szCs w:val="24"/>
        </w:rPr>
        <w:t xml:space="preserve">period </w:t>
      </w:r>
      <w:r w:rsidR="00EC4771">
        <w:rPr>
          <w:rFonts w:ascii="Times New Roman" w:hAnsi="Times New Roman" w:cs="Times New Roman"/>
          <w:sz w:val="24"/>
          <w:szCs w:val="24"/>
        </w:rPr>
        <w:t>can only be addressed in evidence.</w:t>
      </w:r>
    </w:p>
    <w:p w:rsidR="00763F61" w:rsidRDefault="0094027B" w:rsidP="00B42CCC">
      <w:pPr>
        <w:ind w:firstLine="720"/>
        <w:jc w:val="both"/>
        <w:rPr>
          <w:rFonts w:ascii="Times New Roman" w:hAnsi="Times New Roman" w:cs="Times New Roman"/>
          <w:sz w:val="24"/>
          <w:szCs w:val="24"/>
        </w:rPr>
      </w:pPr>
      <w:r w:rsidRPr="005708E1">
        <w:rPr>
          <w:rFonts w:ascii="Times New Roman" w:hAnsi="Times New Roman" w:cs="Times New Roman"/>
          <w:sz w:val="24"/>
          <w:szCs w:val="24"/>
        </w:rPr>
        <w:t>In paragraph 19 of the opposing affidavit the 3</w:t>
      </w:r>
      <w:r w:rsidRPr="005708E1">
        <w:rPr>
          <w:rFonts w:ascii="Times New Roman" w:hAnsi="Times New Roman" w:cs="Times New Roman"/>
          <w:sz w:val="24"/>
          <w:szCs w:val="24"/>
          <w:vertAlign w:val="superscript"/>
        </w:rPr>
        <w:t>rd</w:t>
      </w:r>
      <w:r w:rsidRPr="005708E1">
        <w:rPr>
          <w:rFonts w:ascii="Times New Roman" w:hAnsi="Times New Roman" w:cs="Times New Roman"/>
          <w:sz w:val="24"/>
          <w:szCs w:val="24"/>
        </w:rPr>
        <w:t xml:space="preserve"> respondent challenges the authenticity of the lease agreement as nothing was attached to show that the applicant received rentals from the tenant. At this stage in my view</w:t>
      </w:r>
      <w:r w:rsidR="004D6DEB">
        <w:rPr>
          <w:rFonts w:ascii="Times New Roman" w:hAnsi="Times New Roman" w:cs="Times New Roman"/>
          <w:sz w:val="24"/>
          <w:szCs w:val="24"/>
        </w:rPr>
        <w:t>,</w:t>
      </w:r>
      <w:r w:rsidRPr="005708E1">
        <w:rPr>
          <w:rFonts w:ascii="Times New Roman" w:hAnsi="Times New Roman" w:cs="Times New Roman"/>
          <w:sz w:val="24"/>
          <w:szCs w:val="24"/>
        </w:rPr>
        <w:t xml:space="preserve"> the agreement of sale is adequate proof as to the parties to the contract. The 3</w:t>
      </w:r>
      <w:r w:rsidRPr="005708E1">
        <w:rPr>
          <w:rFonts w:ascii="Times New Roman" w:hAnsi="Times New Roman" w:cs="Times New Roman"/>
          <w:sz w:val="24"/>
          <w:szCs w:val="24"/>
          <w:vertAlign w:val="superscript"/>
        </w:rPr>
        <w:t>rd</w:t>
      </w:r>
      <w:r w:rsidRPr="005708E1">
        <w:rPr>
          <w:rFonts w:ascii="Times New Roman" w:hAnsi="Times New Roman" w:cs="Times New Roman"/>
          <w:sz w:val="24"/>
          <w:szCs w:val="24"/>
        </w:rPr>
        <w:t xml:space="preserve"> respondent did not place before the court evidence contradicting the </w:t>
      </w:r>
      <w:r w:rsidR="004D6DEB">
        <w:rPr>
          <w:rFonts w:ascii="Times New Roman" w:hAnsi="Times New Roman" w:cs="Times New Roman"/>
          <w:sz w:val="24"/>
          <w:szCs w:val="24"/>
        </w:rPr>
        <w:t>lease</w:t>
      </w:r>
      <w:r w:rsidRPr="005708E1">
        <w:rPr>
          <w:rFonts w:ascii="Times New Roman" w:hAnsi="Times New Roman" w:cs="Times New Roman"/>
          <w:sz w:val="24"/>
          <w:szCs w:val="24"/>
        </w:rPr>
        <w:t xml:space="preserve"> agreement. The lessee did not disown the </w:t>
      </w:r>
      <w:r w:rsidR="00EC4771">
        <w:rPr>
          <w:rFonts w:ascii="Times New Roman" w:hAnsi="Times New Roman" w:cs="Times New Roman"/>
          <w:sz w:val="24"/>
          <w:szCs w:val="24"/>
        </w:rPr>
        <w:t>contract.</w:t>
      </w:r>
    </w:p>
    <w:p w:rsidR="00EC4771" w:rsidRPr="005708E1" w:rsidRDefault="00EC4771" w:rsidP="00B42CCC">
      <w:pPr>
        <w:ind w:firstLine="720"/>
        <w:jc w:val="both"/>
        <w:rPr>
          <w:rFonts w:ascii="Times New Roman" w:hAnsi="Times New Roman" w:cs="Times New Roman"/>
          <w:sz w:val="24"/>
          <w:szCs w:val="24"/>
        </w:rPr>
      </w:pPr>
      <w:r>
        <w:rPr>
          <w:rFonts w:ascii="Times New Roman" w:hAnsi="Times New Roman" w:cs="Times New Roman"/>
          <w:sz w:val="24"/>
          <w:szCs w:val="24"/>
        </w:rPr>
        <w:t xml:space="preserve">The agreement of sale coupled with the lease agreement, constitute a prima facie right. That there is a high likelihood of irreparable harm is clear. If the property is sold in execution it </w:t>
      </w:r>
      <w:r w:rsidR="00C32B17">
        <w:rPr>
          <w:rFonts w:ascii="Times New Roman" w:hAnsi="Times New Roman" w:cs="Times New Roman"/>
          <w:sz w:val="24"/>
          <w:szCs w:val="24"/>
        </w:rPr>
        <w:t>may be</w:t>
      </w:r>
      <w:r>
        <w:rPr>
          <w:rFonts w:ascii="Times New Roman" w:hAnsi="Times New Roman" w:cs="Times New Roman"/>
          <w:sz w:val="24"/>
          <w:szCs w:val="24"/>
        </w:rPr>
        <w:t xml:space="preserve"> difficult to reverse the sale.</w:t>
      </w:r>
    </w:p>
    <w:p w:rsidR="00834702" w:rsidRPr="005708E1" w:rsidRDefault="00763F61" w:rsidP="00B42CCC">
      <w:pPr>
        <w:ind w:firstLine="720"/>
        <w:jc w:val="both"/>
        <w:rPr>
          <w:rFonts w:ascii="Times New Roman" w:hAnsi="Times New Roman" w:cs="Times New Roman"/>
          <w:sz w:val="24"/>
          <w:szCs w:val="24"/>
        </w:rPr>
      </w:pPr>
      <w:r w:rsidRPr="005708E1">
        <w:rPr>
          <w:rFonts w:ascii="Times New Roman" w:hAnsi="Times New Roman" w:cs="Times New Roman"/>
          <w:sz w:val="24"/>
          <w:szCs w:val="24"/>
        </w:rPr>
        <w:t>The 3</w:t>
      </w:r>
      <w:r w:rsidRPr="005708E1">
        <w:rPr>
          <w:rFonts w:ascii="Times New Roman" w:hAnsi="Times New Roman" w:cs="Times New Roman"/>
          <w:sz w:val="24"/>
          <w:szCs w:val="24"/>
          <w:vertAlign w:val="superscript"/>
        </w:rPr>
        <w:t>rd</w:t>
      </w:r>
      <w:r w:rsidRPr="005708E1">
        <w:rPr>
          <w:rFonts w:ascii="Times New Roman" w:hAnsi="Times New Roman" w:cs="Times New Roman"/>
          <w:sz w:val="24"/>
          <w:szCs w:val="24"/>
        </w:rPr>
        <w:t xml:space="preserve"> respondent’s difficulty is understandable because the 1</w:t>
      </w:r>
      <w:r w:rsidRPr="005708E1">
        <w:rPr>
          <w:rFonts w:ascii="Times New Roman" w:hAnsi="Times New Roman" w:cs="Times New Roman"/>
          <w:sz w:val="24"/>
          <w:szCs w:val="24"/>
          <w:vertAlign w:val="superscript"/>
        </w:rPr>
        <w:t>st</w:t>
      </w:r>
      <w:r w:rsidRPr="005708E1">
        <w:rPr>
          <w:rFonts w:ascii="Times New Roman" w:hAnsi="Times New Roman" w:cs="Times New Roman"/>
          <w:sz w:val="24"/>
          <w:szCs w:val="24"/>
        </w:rPr>
        <w:t xml:space="preserve"> and 2</w:t>
      </w:r>
      <w:r w:rsidRPr="005708E1">
        <w:rPr>
          <w:rFonts w:ascii="Times New Roman" w:hAnsi="Times New Roman" w:cs="Times New Roman"/>
          <w:sz w:val="24"/>
          <w:szCs w:val="24"/>
          <w:vertAlign w:val="superscript"/>
        </w:rPr>
        <w:t>nd</w:t>
      </w:r>
      <w:r w:rsidRPr="005708E1">
        <w:rPr>
          <w:rFonts w:ascii="Times New Roman" w:hAnsi="Times New Roman" w:cs="Times New Roman"/>
          <w:sz w:val="24"/>
          <w:szCs w:val="24"/>
        </w:rPr>
        <w:t xml:space="preserve"> respondent</w:t>
      </w:r>
      <w:r w:rsidR="00C32B17">
        <w:rPr>
          <w:rFonts w:ascii="Times New Roman" w:hAnsi="Times New Roman" w:cs="Times New Roman"/>
          <w:sz w:val="24"/>
          <w:szCs w:val="24"/>
        </w:rPr>
        <w:t>s</w:t>
      </w:r>
      <w:r w:rsidRPr="005708E1">
        <w:rPr>
          <w:rFonts w:ascii="Times New Roman" w:hAnsi="Times New Roman" w:cs="Times New Roman"/>
          <w:sz w:val="24"/>
          <w:szCs w:val="24"/>
        </w:rPr>
        <w:t xml:space="preserve"> decided not to oppose the application. The non-opposition can either be evidence of collusion or a simple disdain knowing</w:t>
      </w:r>
      <w:r w:rsidR="00C32B17">
        <w:rPr>
          <w:rFonts w:ascii="Times New Roman" w:hAnsi="Times New Roman" w:cs="Times New Roman"/>
          <w:sz w:val="24"/>
          <w:szCs w:val="24"/>
        </w:rPr>
        <w:t xml:space="preserve"> that</w:t>
      </w:r>
      <w:r w:rsidRPr="005708E1">
        <w:rPr>
          <w:rFonts w:ascii="Times New Roman" w:hAnsi="Times New Roman" w:cs="Times New Roman"/>
          <w:sz w:val="24"/>
          <w:szCs w:val="24"/>
        </w:rPr>
        <w:t xml:space="preserve"> either way </w:t>
      </w:r>
      <w:r w:rsidR="00C32B17" w:rsidRPr="005708E1">
        <w:rPr>
          <w:rFonts w:ascii="Times New Roman" w:hAnsi="Times New Roman" w:cs="Times New Roman"/>
          <w:sz w:val="24"/>
          <w:szCs w:val="24"/>
        </w:rPr>
        <w:t xml:space="preserve">they </w:t>
      </w:r>
      <w:r w:rsidR="00C32B17">
        <w:rPr>
          <w:rFonts w:ascii="Times New Roman" w:hAnsi="Times New Roman" w:cs="Times New Roman"/>
          <w:sz w:val="24"/>
          <w:szCs w:val="24"/>
        </w:rPr>
        <w:t xml:space="preserve">will </w:t>
      </w:r>
      <w:r w:rsidRPr="005708E1">
        <w:rPr>
          <w:rFonts w:ascii="Times New Roman" w:hAnsi="Times New Roman" w:cs="Times New Roman"/>
          <w:sz w:val="24"/>
          <w:szCs w:val="24"/>
        </w:rPr>
        <w:t>no</w:t>
      </w:r>
      <w:r w:rsidR="00C32B17">
        <w:rPr>
          <w:rFonts w:ascii="Times New Roman" w:hAnsi="Times New Roman" w:cs="Times New Roman"/>
          <w:sz w:val="24"/>
          <w:szCs w:val="24"/>
        </w:rPr>
        <w:t xml:space="preserve"> longer benefit</w:t>
      </w:r>
      <w:r w:rsidRPr="005708E1">
        <w:rPr>
          <w:rFonts w:ascii="Times New Roman" w:hAnsi="Times New Roman" w:cs="Times New Roman"/>
          <w:sz w:val="24"/>
          <w:szCs w:val="24"/>
        </w:rPr>
        <w:t xml:space="preserve"> from th</w:t>
      </w:r>
      <w:r w:rsidR="00C32B17">
        <w:rPr>
          <w:rFonts w:ascii="Times New Roman" w:hAnsi="Times New Roman" w:cs="Times New Roman"/>
          <w:sz w:val="24"/>
          <w:szCs w:val="24"/>
        </w:rPr>
        <w:t xml:space="preserve">e </w:t>
      </w:r>
      <w:r w:rsidR="004D6DEB">
        <w:rPr>
          <w:rFonts w:ascii="Times New Roman" w:hAnsi="Times New Roman" w:cs="Times New Roman"/>
          <w:sz w:val="24"/>
          <w:szCs w:val="24"/>
        </w:rPr>
        <w:t xml:space="preserve">property. </w:t>
      </w:r>
      <w:r w:rsidRPr="005708E1">
        <w:rPr>
          <w:rFonts w:ascii="Times New Roman" w:hAnsi="Times New Roman" w:cs="Times New Roman"/>
          <w:sz w:val="24"/>
          <w:szCs w:val="24"/>
        </w:rPr>
        <w:t>As matters stand the non-opposition by the 1</w:t>
      </w:r>
      <w:r w:rsidRPr="005708E1">
        <w:rPr>
          <w:rFonts w:ascii="Times New Roman" w:hAnsi="Times New Roman" w:cs="Times New Roman"/>
          <w:sz w:val="24"/>
          <w:szCs w:val="24"/>
          <w:vertAlign w:val="superscript"/>
        </w:rPr>
        <w:t>st</w:t>
      </w:r>
      <w:r w:rsidRPr="005708E1">
        <w:rPr>
          <w:rFonts w:ascii="Times New Roman" w:hAnsi="Times New Roman" w:cs="Times New Roman"/>
          <w:sz w:val="24"/>
          <w:szCs w:val="24"/>
        </w:rPr>
        <w:t xml:space="preserve"> respondent means all the averments by the applicant that the latter agreement was contrived is not opposed. So despite holding </w:t>
      </w:r>
      <w:r w:rsidR="005969A9" w:rsidRPr="005708E1">
        <w:rPr>
          <w:rFonts w:ascii="Times New Roman" w:hAnsi="Times New Roman" w:cs="Times New Roman"/>
          <w:sz w:val="24"/>
          <w:szCs w:val="24"/>
        </w:rPr>
        <w:t>title, the</w:t>
      </w:r>
      <w:r w:rsidRPr="005708E1">
        <w:rPr>
          <w:rFonts w:ascii="Times New Roman" w:hAnsi="Times New Roman" w:cs="Times New Roman"/>
          <w:sz w:val="24"/>
          <w:szCs w:val="24"/>
        </w:rPr>
        <w:t xml:space="preserve"> 1</w:t>
      </w:r>
      <w:r w:rsidRPr="005708E1">
        <w:rPr>
          <w:rFonts w:ascii="Times New Roman" w:hAnsi="Times New Roman" w:cs="Times New Roman"/>
          <w:sz w:val="24"/>
          <w:szCs w:val="24"/>
          <w:vertAlign w:val="superscript"/>
        </w:rPr>
        <w:t>st</w:t>
      </w:r>
      <w:r w:rsidRPr="005708E1">
        <w:rPr>
          <w:rFonts w:ascii="Times New Roman" w:hAnsi="Times New Roman" w:cs="Times New Roman"/>
          <w:sz w:val="24"/>
          <w:szCs w:val="24"/>
        </w:rPr>
        <w:t xml:space="preserve"> respondent does not oppose that the sale agreement between her and the 2</w:t>
      </w:r>
      <w:r w:rsidRPr="005708E1">
        <w:rPr>
          <w:rFonts w:ascii="Times New Roman" w:hAnsi="Times New Roman" w:cs="Times New Roman"/>
          <w:sz w:val="24"/>
          <w:szCs w:val="24"/>
          <w:vertAlign w:val="superscript"/>
        </w:rPr>
        <w:t>nd</w:t>
      </w:r>
      <w:r w:rsidRPr="005708E1">
        <w:rPr>
          <w:rFonts w:ascii="Times New Roman" w:hAnsi="Times New Roman" w:cs="Times New Roman"/>
          <w:sz w:val="24"/>
          <w:szCs w:val="24"/>
        </w:rPr>
        <w:t xml:space="preserve"> respondent was a sham giving way to the applicant’s agreement as authentic. </w:t>
      </w:r>
    </w:p>
    <w:p w:rsidR="00C05DD3" w:rsidRDefault="00C32B17" w:rsidP="00B42CCC">
      <w:pPr>
        <w:ind w:firstLine="720"/>
        <w:jc w:val="both"/>
        <w:rPr>
          <w:rFonts w:ascii="Times New Roman" w:hAnsi="Times New Roman" w:cs="Times New Roman"/>
          <w:sz w:val="24"/>
          <w:szCs w:val="24"/>
        </w:rPr>
      </w:pPr>
      <w:r>
        <w:rPr>
          <w:rFonts w:ascii="Times New Roman" w:hAnsi="Times New Roman" w:cs="Times New Roman"/>
          <w:sz w:val="24"/>
          <w:szCs w:val="24"/>
        </w:rPr>
        <w:t xml:space="preserve">The established property law principles are that real rights are enforceable against the </w:t>
      </w:r>
      <w:r w:rsidR="00617ED9">
        <w:rPr>
          <w:rFonts w:ascii="Times New Roman" w:hAnsi="Times New Roman" w:cs="Times New Roman"/>
          <w:sz w:val="24"/>
          <w:szCs w:val="24"/>
        </w:rPr>
        <w:t>world at large.</w:t>
      </w:r>
      <w:r>
        <w:rPr>
          <w:rFonts w:ascii="Times New Roman" w:hAnsi="Times New Roman" w:cs="Times New Roman"/>
          <w:sz w:val="24"/>
          <w:szCs w:val="24"/>
        </w:rPr>
        <w:t xml:space="preserve"> </w:t>
      </w:r>
      <w:r w:rsidR="00705D06" w:rsidRPr="005708E1">
        <w:rPr>
          <w:rFonts w:ascii="Times New Roman" w:hAnsi="Times New Roman" w:cs="Times New Roman"/>
          <w:sz w:val="24"/>
          <w:szCs w:val="24"/>
        </w:rPr>
        <w:t xml:space="preserve">In </w:t>
      </w:r>
      <w:r w:rsidR="00705D06" w:rsidRPr="005708E1">
        <w:rPr>
          <w:rFonts w:ascii="Times New Roman" w:hAnsi="Times New Roman" w:cs="Times New Roman"/>
          <w:i/>
          <w:sz w:val="24"/>
          <w:szCs w:val="24"/>
        </w:rPr>
        <w:t>The</w:t>
      </w:r>
      <w:r w:rsidR="00834702" w:rsidRPr="005708E1">
        <w:rPr>
          <w:rFonts w:ascii="Times New Roman" w:hAnsi="Times New Roman" w:cs="Times New Roman"/>
          <w:i/>
          <w:sz w:val="24"/>
          <w:szCs w:val="24"/>
        </w:rPr>
        <w:t xml:space="preserve"> Sheriff for Zimbabwe v Hersel (Pvt) Limited t/</w:t>
      </w:r>
      <w:proofErr w:type="gramStart"/>
      <w:r w:rsidR="00834702" w:rsidRPr="005708E1">
        <w:rPr>
          <w:rFonts w:ascii="Times New Roman" w:hAnsi="Times New Roman" w:cs="Times New Roman"/>
          <w:i/>
          <w:sz w:val="24"/>
          <w:szCs w:val="24"/>
        </w:rPr>
        <w:t>a</w:t>
      </w:r>
      <w:proofErr w:type="gramEnd"/>
      <w:r w:rsidR="00834702" w:rsidRPr="005708E1">
        <w:rPr>
          <w:rFonts w:ascii="Times New Roman" w:hAnsi="Times New Roman" w:cs="Times New Roman"/>
          <w:i/>
          <w:sz w:val="24"/>
          <w:szCs w:val="24"/>
        </w:rPr>
        <w:t xml:space="preserve"> Exim Freight &amp; Anor</w:t>
      </w:r>
      <w:r w:rsidR="00382F9A" w:rsidRPr="005708E1">
        <w:rPr>
          <w:rFonts w:ascii="Times New Roman" w:hAnsi="Times New Roman" w:cs="Times New Roman"/>
          <w:i/>
          <w:sz w:val="24"/>
          <w:szCs w:val="24"/>
        </w:rPr>
        <w:t xml:space="preserve"> HH</w:t>
      </w:r>
      <w:r w:rsidR="00834702" w:rsidRPr="005708E1">
        <w:rPr>
          <w:rFonts w:ascii="Times New Roman" w:hAnsi="Times New Roman" w:cs="Times New Roman"/>
          <w:sz w:val="24"/>
          <w:szCs w:val="24"/>
        </w:rPr>
        <w:t xml:space="preserve"> </w:t>
      </w:r>
      <w:r w:rsidR="00742E57" w:rsidRPr="005708E1">
        <w:rPr>
          <w:rFonts w:ascii="Times New Roman" w:hAnsi="Times New Roman" w:cs="Times New Roman"/>
          <w:sz w:val="24"/>
          <w:szCs w:val="24"/>
        </w:rPr>
        <w:t xml:space="preserve">875/15 </w:t>
      </w:r>
      <w:r w:rsidR="00834702" w:rsidRPr="005708E1">
        <w:rPr>
          <w:rFonts w:ascii="Times New Roman" w:hAnsi="Times New Roman" w:cs="Times New Roman"/>
          <w:sz w:val="24"/>
          <w:szCs w:val="24"/>
        </w:rPr>
        <w:t xml:space="preserve">the court restated the legal concepts in respect of ownership of immovable property and </w:t>
      </w:r>
      <w:r w:rsidR="00742E57" w:rsidRPr="005708E1">
        <w:rPr>
          <w:rFonts w:ascii="Times New Roman" w:hAnsi="Times New Roman" w:cs="Times New Roman"/>
          <w:sz w:val="24"/>
          <w:szCs w:val="24"/>
        </w:rPr>
        <w:t>real</w:t>
      </w:r>
      <w:r w:rsidR="00834702" w:rsidRPr="005708E1">
        <w:rPr>
          <w:rFonts w:ascii="Times New Roman" w:hAnsi="Times New Roman" w:cs="Times New Roman"/>
          <w:sz w:val="24"/>
          <w:szCs w:val="24"/>
        </w:rPr>
        <w:t xml:space="preserve"> </w:t>
      </w:r>
      <w:r w:rsidR="00705D06" w:rsidRPr="005708E1">
        <w:rPr>
          <w:rFonts w:ascii="Times New Roman" w:hAnsi="Times New Roman" w:cs="Times New Roman"/>
          <w:sz w:val="24"/>
          <w:szCs w:val="24"/>
        </w:rPr>
        <w:t>rights that</w:t>
      </w:r>
      <w:r w:rsidR="00382F9A" w:rsidRPr="005708E1">
        <w:rPr>
          <w:rFonts w:ascii="Times New Roman" w:hAnsi="Times New Roman" w:cs="Times New Roman"/>
          <w:sz w:val="24"/>
          <w:szCs w:val="24"/>
        </w:rPr>
        <w:t xml:space="preserve"> registration of title in the deeds office is a transfer of real rights. </w:t>
      </w:r>
      <w:r w:rsidR="00742E57" w:rsidRPr="005708E1">
        <w:rPr>
          <w:rFonts w:ascii="Times New Roman" w:hAnsi="Times New Roman" w:cs="Times New Roman"/>
          <w:sz w:val="24"/>
          <w:szCs w:val="24"/>
        </w:rPr>
        <w:t>These real</w:t>
      </w:r>
      <w:r w:rsidR="00382F9A" w:rsidRPr="005708E1">
        <w:rPr>
          <w:rFonts w:ascii="Times New Roman" w:hAnsi="Times New Roman" w:cs="Times New Roman"/>
          <w:sz w:val="24"/>
          <w:szCs w:val="24"/>
        </w:rPr>
        <w:t xml:space="preserve"> right</w:t>
      </w:r>
      <w:r w:rsidR="00742E57" w:rsidRPr="005708E1">
        <w:rPr>
          <w:rFonts w:ascii="Times New Roman" w:hAnsi="Times New Roman" w:cs="Times New Roman"/>
          <w:sz w:val="24"/>
          <w:szCs w:val="24"/>
        </w:rPr>
        <w:t>s</w:t>
      </w:r>
      <w:r w:rsidR="00382F9A" w:rsidRPr="005708E1">
        <w:rPr>
          <w:rFonts w:ascii="Times New Roman" w:hAnsi="Times New Roman" w:cs="Times New Roman"/>
          <w:sz w:val="24"/>
          <w:szCs w:val="24"/>
        </w:rPr>
        <w:t xml:space="preserve"> can be enforced against the whole </w:t>
      </w:r>
      <w:r w:rsidR="00742E57" w:rsidRPr="005708E1">
        <w:rPr>
          <w:rFonts w:ascii="Times New Roman" w:hAnsi="Times New Roman" w:cs="Times New Roman"/>
          <w:sz w:val="24"/>
          <w:szCs w:val="24"/>
        </w:rPr>
        <w:t>world</w:t>
      </w:r>
      <w:r w:rsidR="00617ED9">
        <w:rPr>
          <w:rFonts w:ascii="Times New Roman" w:hAnsi="Times New Roman" w:cs="Times New Roman"/>
          <w:sz w:val="24"/>
          <w:szCs w:val="24"/>
        </w:rPr>
        <w:t>.</w:t>
      </w:r>
      <w:r w:rsidR="00617ED9" w:rsidRPr="00617ED9">
        <w:rPr>
          <w:rFonts w:ascii="Times New Roman" w:hAnsi="Times New Roman" w:cs="Times New Roman"/>
          <w:sz w:val="24"/>
          <w:szCs w:val="24"/>
        </w:rPr>
        <w:t xml:space="preserve"> It is not in dispute that the 1</w:t>
      </w:r>
      <w:r w:rsidR="00617ED9" w:rsidRPr="00617ED9">
        <w:rPr>
          <w:rFonts w:ascii="Times New Roman" w:hAnsi="Times New Roman" w:cs="Times New Roman"/>
          <w:sz w:val="24"/>
          <w:szCs w:val="24"/>
          <w:vertAlign w:val="superscript"/>
        </w:rPr>
        <w:t>st</w:t>
      </w:r>
      <w:r w:rsidR="00617ED9" w:rsidRPr="00617ED9">
        <w:rPr>
          <w:rFonts w:ascii="Times New Roman" w:hAnsi="Times New Roman" w:cs="Times New Roman"/>
          <w:sz w:val="24"/>
          <w:szCs w:val="24"/>
        </w:rPr>
        <w:t xml:space="preserve"> respondent is now the holder of title in the property.</w:t>
      </w:r>
      <w:r w:rsidR="00617ED9">
        <w:rPr>
          <w:rFonts w:ascii="Times New Roman" w:hAnsi="Times New Roman" w:cs="Times New Roman"/>
          <w:sz w:val="24"/>
          <w:szCs w:val="24"/>
        </w:rPr>
        <w:t xml:space="preserve"> She has real rights. In contradistinction the applicant has established personal rights over the </w:t>
      </w:r>
      <w:r w:rsidR="00C05DD3">
        <w:rPr>
          <w:rFonts w:ascii="Times New Roman" w:hAnsi="Times New Roman" w:cs="Times New Roman"/>
          <w:sz w:val="24"/>
          <w:szCs w:val="24"/>
        </w:rPr>
        <w:t>property. Personal rights are relative in the sense that they are enforceable against the other party to the obligation</w:t>
      </w:r>
      <w:r w:rsidR="00C05DD3">
        <w:rPr>
          <w:rStyle w:val="FootnoteReference"/>
          <w:rFonts w:ascii="Times New Roman" w:hAnsi="Times New Roman" w:cs="Times New Roman"/>
          <w:sz w:val="24"/>
          <w:szCs w:val="24"/>
        </w:rPr>
        <w:footnoteReference w:id="1"/>
      </w:r>
      <w:r w:rsidR="00C05DD3">
        <w:rPr>
          <w:rFonts w:ascii="Times New Roman" w:hAnsi="Times New Roman" w:cs="Times New Roman"/>
          <w:sz w:val="24"/>
          <w:szCs w:val="24"/>
        </w:rPr>
        <w:t>.</w:t>
      </w:r>
    </w:p>
    <w:p w:rsidR="00E06185" w:rsidRDefault="00C05DD3" w:rsidP="00B42CCC">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This is a double sale situation. The 3</w:t>
      </w:r>
      <w:r w:rsidRPr="00C05DD3">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submitted thro</w:t>
      </w:r>
      <w:r w:rsidR="0073766E">
        <w:rPr>
          <w:rFonts w:ascii="Times New Roman" w:hAnsi="Times New Roman" w:cs="Times New Roman"/>
          <w:sz w:val="24"/>
          <w:szCs w:val="24"/>
        </w:rPr>
        <w:t>ugh counsel that the applicant</w:t>
      </w:r>
      <w:r>
        <w:rPr>
          <w:rFonts w:ascii="Times New Roman" w:hAnsi="Times New Roman" w:cs="Times New Roman"/>
          <w:sz w:val="24"/>
          <w:szCs w:val="24"/>
        </w:rPr>
        <w:t xml:space="preserve"> has an alternative remedy to claim damages from the 2</w:t>
      </w:r>
      <w:r w:rsidRPr="00C05DD3">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since he holds a personal right which is inferior to the</w:t>
      </w:r>
      <w:r w:rsidR="0073766E">
        <w:rPr>
          <w:rFonts w:ascii="Times New Roman" w:hAnsi="Times New Roman" w:cs="Times New Roman"/>
          <w:sz w:val="24"/>
          <w:szCs w:val="24"/>
        </w:rPr>
        <w:t xml:space="preserve"> 1</w:t>
      </w:r>
      <w:r w:rsidR="0073766E" w:rsidRPr="0073766E">
        <w:rPr>
          <w:rFonts w:ascii="Times New Roman" w:hAnsi="Times New Roman" w:cs="Times New Roman"/>
          <w:sz w:val="24"/>
          <w:szCs w:val="24"/>
          <w:vertAlign w:val="superscript"/>
        </w:rPr>
        <w:t>st</w:t>
      </w:r>
      <w:r w:rsidR="0073766E">
        <w:rPr>
          <w:rFonts w:ascii="Times New Roman" w:hAnsi="Times New Roman" w:cs="Times New Roman"/>
          <w:sz w:val="24"/>
          <w:szCs w:val="24"/>
        </w:rPr>
        <w:t xml:space="preserve"> </w:t>
      </w:r>
      <w:r w:rsidR="00D46C29">
        <w:rPr>
          <w:rFonts w:ascii="Times New Roman" w:hAnsi="Times New Roman" w:cs="Times New Roman"/>
          <w:sz w:val="24"/>
          <w:szCs w:val="24"/>
        </w:rPr>
        <w:t>respondent’s real</w:t>
      </w:r>
      <w:r>
        <w:rPr>
          <w:rFonts w:ascii="Times New Roman" w:hAnsi="Times New Roman" w:cs="Times New Roman"/>
          <w:sz w:val="24"/>
          <w:szCs w:val="24"/>
        </w:rPr>
        <w:t xml:space="preserve"> </w:t>
      </w:r>
      <w:r w:rsidR="00D46C29">
        <w:rPr>
          <w:rFonts w:ascii="Times New Roman" w:hAnsi="Times New Roman" w:cs="Times New Roman"/>
          <w:sz w:val="24"/>
          <w:szCs w:val="24"/>
        </w:rPr>
        <w:t>rights. The</w:t>
      </w:r>
      <w:r>
        <w:rPr>
          <w:rFonts w:ascii="Times New Roman" w:hAnsi="Times New Roman" w:cs="Times New Roman"/>
          <w:sz w:val="24"/>
          <w:szCs w:val="24"/>
        </w:rPr>
        <w:t xml:space="preserve"> challenge with the submission is </w:t>
      </w:r>
      <w:r w:rsidR="00B42CCC">
        <w:rPr>
          <w:rFonts w:ascii="Times New Roman" w:hAnsi="Times New Roman" w:cs="Times New Roman"/>
          <w:sz w:val="24"/>
          <w:szCs w:val="24"/>
        </w:rPr>
        <w:t>that,</w:t>
      </w:r>
      <w:r>
        <w:rPr>
          <w:rFonts w:ascii="Times New Roman" w:hAnsi="Times New Roman" w:cs="Times New Roman"/>
          <w:sz w:val="24"/>
          <w:szCs w:val="24"/>
        </w:rPr>
        <w:t xml:space="preserve"> it is settled that title in</w:t>
      </w:r>
      <w:r w:rsidR="00B42CCC">
        <w:rPr>
          <w:rFonts w:ascii="Times New Roman" w:hAnsi="Times New Roman" w:cs="Times New Roman"/>
          <w:sz w:val="24"/>
          <w:szCs w:val="24"/>
        </w:rPr>
        <w:t xml:space="preserve"> </w:t>
      </w:r>
      <w:r>
        <w:rPr>
          <w:rFonts w:ascii="Times New Roman" w:hAnsi="Times New Roman" w:cs="Times New Roman"/>
          <w:sz w:val="24"/>
          <w:szCs w:val="24"/>
        </w:rPr>
        <w:t xml:space="preserve">a </w:t>
      </w:r>
      <w:r w:rsidR="00CF586F">
        <w:rPr>
          <w:rFonts w:ascii="Times New Roman" w:hAnsi="Times New Roman" w:cs="Times New Roman"/>
          <w:sz w:val="24"/>
          <w:szCs w:val="24"/>
        </w:rPr>
        <w:t xml:space="preserve">property is not absolute, it </w:t>
      </w:r>
      <w:r>
        <w:rPr>
          <w:rFonts w:ascii="Times New Roman" w:hAnsi="Times New Roman" w:cs="Times New Roman"/>
          <w:sz w:val="24"/>
          <w:szCs w:val="24"/>
        </w:rPr>
        <w:t>can be challenged. In this case the strange trajectory of the sale between the 2</w:t>
      </w:r>
      <w:r w:rsidRPr="00C05DD3">
        <w:rPr>
          <w:rFonts w:ascii="Times New Roman" w:hAnsi="Times New Roman" w:cs="Times New Roman"/>
          <w:sz w:val="24"/>
          <w:szCs w:val="24"/>
          <w:vertAlign w:val="superscript"/>
        </w:rPr>
        <w:t>nd</w:t>
      </w:r>
      <w:r>
        <w:rPr>
          <w:rFonts w:ascii="Times New Roman" w:hAnsi="Times New Roman" w:cs="Times New Roman"/>
          <w:sz w:val="24"/>
          <w:szCs w:val="24"/>
        </w:rPr>
        <w:t xml:space="preserve"> and 1</w:t>
      </w:r>
      <w:r w:rsidRPr="00C05DD3">
        <w:rPr>
          <w:rFonts w:ascii="Times New Roman" w:hAnsi="Times New Roman" w:cs="Times New Roman"/>
          <w:sz w:val="24"/>
          <w:szCs w:val="24"/>
          <w:vertAlign w:val="superscript"/>
        </w:rPr>
        <w:t>st</w:t>
      </w:r>
      <w:r w:rsidR="0073766E">
        <w:rPr>
          <w:rFonts w:ascii="Times New Roman" w:hAnsi="Times New Roman" w:cs="Times New Roman"/>
          <w:sz w:val="24"/>
          <w:szCs w:val="24"/>
        </w:rPr>
        <w:t xml:space="preserve"> respondent may taint the 1</w:t>
      </w:r>
      <w:r w:rsidR="0073766E" w:rsidRPr="0073766E">
        <w:rPr>
          <w:rFonts w:ascii="Times New Roman" w:hAnsi="Times New Roman" w:cs="Times New Roman"/>
          <w:sz w:val="24"/>
          <w:szCs w:val="24"/>
          <w:vertAlign w:val="superscript"/>
        </w:rPr>
        <w:t>st</w:t>
      </w:r>
      <w:r w:rsidR="0073766E">
        <w:rPr>
          <w:rFonts w:ascii="Times New Roman" w:hAnsi="Times New Roman" w:cs="Times New Roman"/>
          <w:sz w:val="24"/>
          <w:szCs w:val="24"/>
        </w:rPr>
        <w:t xml:space="preserve"> respondent’s title. It is not in dispute that the 1</w:t>
      </w:r>
      <w:r w:rsidR="0073766E" w:rsidRPr="0073766E">
        <w:rPr>
          <w:rFonts w:ascii="Times New Roman" w:hAnsi="Times New Roman" w:cs="Times New Roman"/>
          <w:sz w:val="24"/>
          <w:szCs w:val="24"/>
          <w:vertAlign w:val="superscript"/>
        </w:rPr>
        <w:t>st</w:t>
      </w:r>
      <w:r w:rsidR="0073766E">
        <w:rPr>
          <w:rFonts w:ascii="Times New Roman" w:hAnsi="Times New Roman" w:cs="Times New Roman"/>
          <w:sz w:val="24"/>
          <w:szCs w:val="24"/>
        </w:rPr>
        <w:t xml:space="preserve"> and 2</w:t>
      </w:r>
      <w:r w:rsidR="0073766E" w:rsidRPr="0073766E">
        <w:rPr>
          <w:rFonts w:ascii="Times New Roman" w:hAnsi="Times New Roman" w:cs="Times New Roman"/>
          <w:sz w:val="24"/>
          <w:szCs w:val="24"/>
          <w:vertAlign w:val="superscript"/>
        </w:rPr>
        <w:t>nd</w:t>
      </w:r>
      <w:r w:rsidR="0073766E">
        <w:rPr>
          <w:rFonts w:ascii="Times New Roman" w:hAnsi="Times New Roman" w:cs="Times New Roman"/>
          <w:sz w:val="24"/>
          <w:szCs w:val="24"/>
        </w:rPr>
        <w:t xml:space="preserve"> respondent are related. The 2</w:t>
      </w:r>
      <w:r w:rsidR="0073766E" w:rsidRPr="0073766E">
        <w:rPr>
          <w:rFonts w:ascii="Times New Roman" w:hAnsi="Times New Roman" w:cs="Times New Roman"/>
          <w:sz w:val="24"/>
          <w:szCs w:val="24"/>
          <w:vertAlign w:val="superscript"/>
        </w:rPr>
        <w:t>nd</w:t>
      </w:r>
      <w:r w:rsidR="0073766E">
        <w:rPr>
          <w:rFonts w:ascii="Times New Roman" w:hAnsi="Times New Roman" w:cs="Times New Roman"/>
          <w:sz w:val="24"/>
          <w:szCs w:val="24"/>
        </w:rPr>
        <w:t xml:space="preserve"> respondent was an </w:t>
      </w:r>
      <w:r w:rsidR="00B42CCC">
        <w:rPr>
          <w:rFonts w:ascii="Times New Roman" w:hAnsi="Times New Roman" w:cs="Times New Roman"/>
          <w:sz w:val="24"/>
          <w:szCs w:val="24"/>
        </w:rPr>
        <w:t xml:space="preserve">executrix dative </w:t>
      </w:r>
      <w:r w:rsidR="0073766E">
        <w:rPr>
          <w:rFonts w:ascii="Times New Roman" w:hAnsi="Times New Roman" w:cs="Times New Roman"/>
          <w:sz w:val="24"/>
          <w:szCs w:val="24"/>
        </w:rPr>
        <w:t>to the estate of the 1</w:t>
      </w:r>
      <w:r w:rsidR="0073766E" w:rsidRPr="0073766E">
        <w:rPr>
          <w:rFonts w:ascii="Times New Roman" w:hAnsi="Times New Roman" w:cs="Times New Roman"/>
          <w:sz w:val="24"/>
          <w:szCs w:val="24"/>
          <w:vertAlign w:val="superscript"/>
        </w:rPr>
        <w:t>st</w:t>
      </w:r>
      <w:r w:rsidR="0073766E">
        <w:rPr>
          <w:rFonts w:ascii="Times New Roman" w:hAnsi="Times New Roman" w:cs="Times New Roman"/>
          <w:sz w:val="24"/>
          <w:szCs w:val="24"/>
        </w:rPr>
        <w:t xml:space="preserve"> respondent’s brother in law’s estate. In other words the 1</w:t>
      </w:r>
      <w:r w:rsidR="0073766E" w:rsidRPr="0073766E">
        <w:rPr>
          <w:rFonts w:ascii="Times New Roman" w:hAnsi="Times New Roman" w:cs="Times New Roman"/>
          <w:sz w:val="24"/>
          <w:szCs w:val="24"/>
          <w:vertAlign w:val="superscript"/>
        </w:rPr>
        <w:t>st</w:t>
      </w:r>
      <w:r w:rsidR="0073766E">
        <w:rPr>
          <w:rFonts w:ascii="Times New Roman" w:hAnsi="Times New Roman" w:cs="Times New Roman"/>
          <w:sz w:val="24"/>
          <w:szCs w:val="24"/>
        </w:rPr>
        <w:t xml:space="preserve"> respondent’s husband is a brother to both the 2</w:t>
      </w:r>
      <w:r w:rsidR="0073766E" w:rsidRPr="0073766E">
        <w:rPr>
          <w:rFonts w:ascii="Times New Roman" w:hAnsi="Times New Roman" w:cs="Times New Roman"/>
          <w:sz w:val="24"/>
          <w:szCs w:val="24"/>
          <w:vertAlign w:val="superscript"/>
        </w:rPr>
        <w:t>nd</w:t>
      </w:r>
      <w:r w:rsidR="0073766E">
        <w:rPr>
          <w:rFonts w:ascii="Times New Roman" w:hAnsi="Times New Roman" w:cs="Times New Roman"/>
          <w:sz w:val="24"/>
          <w:szCs w:val="24"/>
        </w:rPr>
        <w:t xml:space="preserve"> respondent and the late Cleopas </w:t>
      </w:r>
      <w:r w:rsidR="00D46C29">
        <w:rPr>
          <w:rFonts w:ascii="Times New Roman" w:hAnsi="Times New Roman" w:cs="Times New Roman"/>
          <w:sz w:val="24"/>
          <w:szCs w:val="24"/>
        </w:rPr>
        <w:t>Hove. Generally</w:t>
      </w:r>
      <w:r w:rsidR="0073766E">
        <w:rPr>
          <w:rFonts w:ascii="Times New Roman" w:hAnsi="Times New Roman" w:cs="Times New Roman"/>
          <w:sz w:val="24"/>
          <w:szCs w:val="24"/>
        </w:rPr>
        <w:t xml:space="preserve"> the administration of deceased estates is a family affair. There is a high likelihood that the sale of the property to the applicant was known by the 1</w:t>
      </w:r>
      <w:r w:rsidR="0073766E" w:rsidRPr="0073766E">
        <w:rPr>
          <w:rFonts w:ascii="Times New Roman" w:hAnsi="Times New Roman" w:cs="Times New Roman"/>
          <w:sz w:val="24"/>
          <w:szCs w:val="24"/>
          <w:vertAlign w:val="superscript"/>
        </w:rPr>
        <w:t>st</w:t>
      </w:r>
      <w:r w:rsidR="0073766E">
        <w:rPr>
          <w:rFonts w:ascii="Times New Roman" w:hAnsi="Times New Roman" w:cs="Times New Roman"/>
          <w:sz w:val="24"/>
          <w:szCs w:val="24"/>
        </w:rPr>
        <w:t xml:space="preserve"> respondent yet she purported to purchase the property from the 2</w:t>
      </w:r>
      <w:r w:rsidR="0073766E" w:rsidRPr="0073766E">
        <w:rPr>
          <w:rFonts w:ascii="Times New Roman" w:hAnsi="Times New Roman" w:cs="Times New Roman"/>
          <w:sz w:val="24"/>
          <w:szCs w:val="24"/>
          <w:vertAlign w:val="superscript"/>
        </w:rPr>
        <w:t>nd</w:t>
      </w:r>
      <w:r w:rsidR="0073766E">
        <w:rPr>
          <w:rFonts w:ascii="Times New Roman" w:hAnsi="Times New Roman" w:cs="Times New Roman"/>
          <w:sz w:val="24"/>
          <w:szCs w:val="24"/>
        </w:rPr>
        <w:t xml:space="preserve"> respondent. My comments </w:t>
      </w:r>
      <w:r w:rsidR="00E06185">
        <w:rPr>
          <w:rFonts w:ascii="Times New Roman" w:hAnsi="Times New Roman" w:cs="Times New Roman"/>
          <w:sz w:val="24"/>
          <w:szCs w:val="24"/>
        </w:rPr>
        <w:t>are really based on inferences subject to evidence in the determination of the parties’ rights.</w:t>
      </w:r>
    </w:p>
    <w:p w:rsidR="00F346FA" w:rsidRDefault="00E06185" w:rsidP="00B42CCC">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B42CCC">
        <w:rPr>
          <w:rFonts w:ascii="Times New Roman" w:hAnsi="Times New Roman" w:cs="Times New Roman"/>
          <w:sz w:val="24"/>
          <w:szCs w:val="24"/>
        </w:rPr>
        <w:t>On the other hand the 3</w:t>
      </w:r>
      <w:r w:rsidR="00B42CCC" w:rsidRPr="00B42CCC">
        <w:rPr>
          <w:rFonts w:ascii="Times New Roman" w:hAnsi="Times New Roman" w:cs="Times New Roman"/>
          <w:sz w:val="24"/>
          <w:szCs w:val="24"/>
          <w:vertAlign w:val="superscript"/>
        </w:rPr>
        <w:t>rd</w:t>
      </w:r>
      <w:r w:rsidR="00B42CCC">
        <w:rPr>
          <w:rFonts w:ascii="Times New Roman" w:hAnsi="Times New Roman" w:cs="Times New Roman"/>
          <w:sz w:val="24"/>
          <w:szCs w:val="24"/>
        </w:rPr>
        <w:t xml:space="preserve"> respondent raised a very persuasive point that the applicant has failed to explain why he did not take title for almost 4years. In his letter to the 3</w:t>
      </w:r>
      <w:r w:rsidR="00B42CCC" w:rsidRPr="00B42CCC">
        <w:rPr>
          <w:rFonts w:ascii="Times New Roman" w:hAnsi="Times New Roman" w:cs="Times New Roman"/>
          <w:sz w:val="24"/>
          <w:szCs w:val="24"/>
          <w:vertAlign w:val="superscript"/>
        </w:rPr>
        <w:t>rd</w:t>
      </w:r>
      <w:r w:rsidR="00B42CCC">
        <w:rPr>
          <w:rFonts w:ascii="Times New Roman" w:hAnsi="Times New Roman" w:cs="Times New Roman"/>
          <w:sz w:val="24"/>
          <w:szCs w:val="24"/>
        </w:rPr>
        <w:t xml:space="preserve"> respondent’s legal practitioners the applicant said the papers could not be processed because the 2</w:t>
      </w:r>
      <w:r w:rsidR="00B42CCC" w:rsidRPr="00B42CCC">
        <w:rPr>
          <w:rFonts w:ascii="Times New Roman" w:hAnsi="Times New Roman" w:cs="Times New Roman"/>
          <w:sz w:val="24"/>
          <w:szCs w:val="24"/>
          <w:vertAlign w:val="superscript"/>
        </w:rPr>
        <w:t>nd</w:t>
      </w:r>
      <w:r w:rsidR="00B42CCC">
        <w:rPr>
          <w:rFonts w:ascii="Times New Roman" w:hAnsi="Times New Roman" w:cs="Times New Roman"/>
          <w:sz w:val="24"/>
          <w:szCs w:val="24"/>
        </w:rPr>
        <w:t xml:space="preserve"> respondent had passed on. Before this court the applicant indicated that he did not have adequate funds to transact.</w:t>
      </w:r>
      <w:r>
        <w:rPr>
          <w:rFonts w:ascii="Times New Roman" w:hAnsi="Times New Roman" w:cs="Times New Roman"/>
          <w:sz w:val="24"/>
          <w:szCs w:val="24"/>
        </w:rPr>
        <w:t xml:space="preserve"> This prevarication was not adequately explained before the court.</w:t>
      </w:r>
      <w:r w:rsidR="00F346FA">
        <w:rPr>
          <w:rFonts w:ascii="Times New Roman" w:hAnsi="Times New Roman" w:cs="Times New Roman"/>
          <w:sz w:val="24"/>
          <w:szCs w:val="24"/>
        </w:rPr>
        <w:t xml:space="preserve"> However, l am persuaded that </w:t>
      </w:r>
      <w:r w:rsidR="0073766E">
        <w:rPr>
          <w:rFonts w:ascii="Times New Roman" w:hAnsi="Times New Roman" w:cs="Times New Roman"/>
          <w:sz w:val="24"/>
          <w:szCs w:val="24"/>
        </w:rPr>
        <w:t xml:space="preserve">Courts must endeavour to deliver simple justice between litigants. In that regard, it is my firm view that, the alternative remedy suggested may not adequately compensate the applicant considering the circumstances of this </w:t>
      </w:r>
      <w:r w:rsidR="00B42CCC">
        <w:rPr>
          <w:rFonts w:ascii="Times New Roman" w:hAnsi="Times New Roman" w:cs="Times New Roman"/>
          <w:sz w:val="24"/>
          <w:szCs w:val="24"/>
        </w:rPr>
        <w:t>case. The matter must be properly ventilated to establish the rightful owner of the property.</w:t>
      </w:r>
    </w:p>
    <w:p w:rsidR="00FC7AD1" w:rsidRPr="00CF586F" w:rsidRDefault="00F346FA" w:rsidP="00FC7AD1">
      <w:pPr>
        <w:ind w:firstLine="720"/>
        <w:jc w:val="both"/>
        <w:rPr>
          <w:rFonts w:ascii="Times New Roman" w:hAnsi="Times New Roman" w:cs="Times New Roman"/>
          <w:sz w:val="24"/>
          <w:szCs w:val="24"/>
        </w:rPr>
      </w:pPr>
      <w:r w:rsidRPr="0008736F">
        <w:rPr>
          <w:rFonts w:ascii="Times New Roman" w:hAnsi="Times New Roman" w:cs="Times New Roman"/>
          <w:sz w:val="24"/>
          <w:szCs w:val="24"/>
        </w:rPr>
        <w:t>The balance of convenience is in the applicant’s favour.</w:t>
      </w:r>
      <w:r w:rsidR="00FC7AD1" w:rsidRPr="0008736F">
        <w:rPr>
          <w:rFonts w:ascii="Times New Roman" w:eastAsia="Times New Roman" w:hAnsi="Times New Roman" w:cs="Times New Roman"/>
          <w:color w:val="666666"/>
          <w:sz w:val="26"/>
          <w:szCs w:val="26"/>
          <w:lang w:eastAsia="en-ZW"/>
        </w:rPr>
        <w:t xml:space="preserve"> </w:t>
      </w:r>
      <w:r w:rsidR="00FC7AD1" w:rsidRPr="00CF586F">
        <w:rPr>
          <w:rFonts w:ascii="Times New Roman" w:hAnsi="Times New Roman" w:cs="Times New Roman"/>
          <w:sz w:val="24"/>
          <w:szCs w:val="24"/>
        </w:rPr>
        <w:t xml:space="preserve">The balance of convenience </w:t>
      </w:r>
      <w:r w:rsidR="00CF586F" w:rsidRPr="00CF586F">
        <w:rPr>
          <w:rFonts w:ascii="Times New Roman" w:hAnsi="Times New Roman" w:cs="Times New Roman"/>
          <w:sz w:val="24"/>
          <w:szCs w:val="24"/>
        </w:rPr>
        <w:t>was</w:t>
      </w:r>
      <w:r w:rsidR="00FC7AD1" w:rsidRPr="00CF586F">
        <w:rPr>
          <w:rFonts w:ascii="Times New Roman" w:hAnsi="Times New Roman" w:cs="Times New Roman"/>
          <w:sz w:val="24"/>
          <w:szCs w:val="24"/>
        </w:rPr>
        <w:t xml:space="preserve"> defined in </w:t>
      </w:r>
      <w:proofErr w:type="spellStart"/>
      <w:r w:rsidR="00FC7AD1" w:rsidRPr="00CF586F">
        <w:rPr>
          <w:rFonts w:ascii="Times New Roman" w:hAnsi="Times New Roman" w:cs="Times New Roman"/>
          <w:i/>
          <w:iCs/>
          <w:sz w:val="24"/>
          <w:szCs w:val="24"/>
        </w:rPr>
        <w:t>Tornbridge</w:t>
      </w:r>
      <w:proofErr w:type="spellEnd"/>
      <w:r w:rsidR="00FC7AD1" w:rsidRPr="00CF586F">
        <w:rPr>
          <w:rFonts w:ascii="Times New Roman" w:hAnsi="Times New Roman" w:cs="Times New Roman"/>
          <w:i/>
          <w:iCs/>
          <w:sz w:val="24"/>
          <w:szCs w:val="24"/>
        </w:rPr>
        <w:t xml:space="preserve"> Assets Limited and Cut Rag Processors (Private) Limited</w:t>
      </w:r>
      <w:r w:rsidR="00001E90" w:rsidRPr="00CF586F">
        <w:rPr>
          <w:rFonts w:ascii="Times New Roman" w:hAnsi="Times New Roman" w:cs="Times New Roman"/>
          <w:i/>
          <w:iCs/>
          <w:sz w:val="24"/>
          <w:szCs w:val="24"/>
        </w:rPr>
        <w:t xml:space="preserve"> </w:t>
      </w:r>
      <w:r w:rsidR="00FC7AD1" w:rsidRPr="00CF586F">
        <w:rPr>
          <w:rFonts w:ascii="Times New Roman" w:hAnsi="Times New Roman" w:cs="Times New Roman"/>
          <w:sz w:val="24"/>
          <w:szCs w:val="24"/>
        </w:rPr>
        <w:t>v </w:t>
      </w:r>
      <w:proofErr w:type="spellStart"/>
      <w:r w:rsidR="00FC7AD1" w:rsidRPr="00CF586F">
        <w:rPr>
          <w:rFonts w:ascii="Times New Roman" w:hAnsi="Times New Roman" w:cs="Times New Roman"/>
          <w:i/>
          <w:iCs/>
          <w:sz w:val="24"/>
          <w:szCs w:val="24"/>
        </w:rPr>
        <w:t>Livera</w:t>
      </w:r>
      <w:proofErr w:type="spellEnd"/>
      <w:r w:rsidR="00FC7AD1" w:rsidRPr="00CF586F">
        <w:rPr>
          <w:rFonts w:ascii="Times New Roman" w:hAnsi="Times New Roman" w:cs="Times New Roman"/>
          <w:i/>
          <w:iCs/>
          <w:sz w:val="24"/>
          <w:szCs w:val="24"/>
        </w:rPr>
        <w:t xml:space="preserve"> Trading (Private)Limited and 3 Others </w:t>
      </w:r>
      <w:r w:rsidR="00FC7AD1" w:rsidRPr="00CF586F">
        <w:rPr>
          <w:rFonts w:ascii="Times New Roman" w:hAnsi="Times New Roman" w:cs="Times New Roman"/>
          <w:sz w:val="24"/>
          <w:szCs w:val="24"/>
        </w:rPr>
        <w:t>HH 122-17 at page 7 as follows:-</w:t>
      </w:r>
    </w:p>
    <w:p w:rsidR="00FC7AD1" w:rsidRPr="00FC7AD1" w:rsidRDefault="00FC7AD1" w:rsidP="00FC7AD1">
      <w:pPr>
        <w:ind w:firstLine="720"/>
        <w:jc w:val="both"/>
        <w:rPr>
          <w:rFonts w:ascii="Times New Roman" w:hAnsi="Times New Roman" w:cs="Times New Roman"/>
          <w:sz w:val="24"/>
          <w:szCs w:val="24"/>
        </w:rPr>
      </w:pPr>
      <w:r w:rsidRPr="00FC7AD1">
        <w:rPr>
          <w:rFonts w:ascii="Times New Roman" w:hAnsi="Times New Roman" w:cs="Times New Roman"/>
          <w:sz w:val="24"/>
          <w:szCs w:val="24"/>
        </w:rPr>
        <w:t>“</w:t>
      </w:r>
      <w:r w:rsidRPr="00FC7AD1">
        <w:rPr>
          <w:rFonts w:ascii="Times New Roman" w:hAnsi="Times New Roman" w:cs="Times New Roman"/>
          <w:iCs/>
          <w:sz w:val="24"/>
          <w:szCs w:val="24"/>
        </w:rPr>
        <w:t>The balance of convenience is determined by weighing the prejudice to the applicants if the interim relief is refused against the prejudice to the respondent if it is granted</w:t>
      </w:r>
      <w:r w:rsidRPr="00FC7AD1">
        <w:rPr>
          <w:rFonts w:ascii="Times New Roman" w:hAnsi="Times New Roman" w:cs="Times New Roman"/>
          <w:sz w:val="24"/>
          <w:szCs w:val="24"/>
        </w:rPr>
        <w:t>.”</w:t>
      </w:r>
    </w:p>
    <w:p w:rsidR="00934C6C" w:rsidRPr="005708E1" w:rsidRDefault="00F346FA" w:rsidP="00B42CCC">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FC7AD1">
        <w:rPr>
          <w:rFonts w:ascii="Times New Roman" w:hAnsi="Times New Roman" w:cs="Times New Roman"/>
          <w:sz w:val="24"/>
          <w:szCs w:val="24"/>
        </w:rPr>
        <w:t>My finding is that in</w:t>
      </w:r>
      <w:r>
        <w:rPr>
          <w:rFonts w:ascii="Times New Roman" w:hAnsi="Times New Roman" w:cs="Times New Roman"/>
          <w:sz w:val="24"/>
          <w:szCs w:val="24"/>
        </w:rPr>
        <w:t xml:space="preserve"> the event that the sale in execution takes place and title passes to an innocent third party it would be difficult to </w:t>
      </w:r>
      <w:r w:rsidR="00FC7AD1">
        <w:rPr>
          <w:rFonts w:ascii="Times New Roman" w:hAnsi="Times New Roman" w:cs="Times New Roman"/>
          <w:sz w:val="24"/>
          <w:szCs w:val="24"/>
        </w:rPr>
        <w:t>recover. The applicant is likely to suffer irreparable harm.</w:t>
      </w:r>
      <w:r>
        <w:rPr>
          <w:rFonts w:ascii="Times New Roman" w:hAnsi="Times New Roman" w:cs="Times New Roman"/>
          <w:sz w:val="24"/>
          <w:szCs w:val="24"/>
        </w:rPr>
        <w:t xml:space="preserve"> On the other hand the 3</w:t>
      </w:r>
      <w:r w:rsidRPr="00F346FA">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situation is </w:t>
      </w:r>
      <w:r w:rsidR="00FC7AD1">
        <w:rPr>
          <w:rFonts w:ascii="Times New Roman" w:hAnsi="Times New Roman" w:cs="Times New Roman"/>
          <w:sz w:val="24"/>
          <w:szCs w:val="24"/>
        </w:rPr>
        <w:t xml:space="preserve">more of </w:t>
      </w:r>
      <w:r>
        <w:rPr>
          <w:rFonts w:ascii="Times New Roman" w:hAnsi="Times New Roman" w:cs="Times New Roman"/>
          <w:sz w:val="24"/>
          <w:szCs w:val="24"/>
        </w:rPr>
        <w:t xml:space="preserve">delayed gratification until the parties’ rights are </w:t>
      </w:r>
      <w:r w:rsidR="00FC7AD1">
        <w:rPr>
          <w:rFonts w:ascii="Times New Roman" w:hAnsi="Times New Roman" w:cs="Times New Roman"/>
          <w:sz w:val="24"/>
          <w:szCs w:val="24"/>
        </w:rPr>
        <w:t>determined. He is only inconvenienced by the delay and if the 1</w:t>
      </w:r>
      <w:r w:rsidR="00FC7AD1" w:rsidRPr="00FC7AD1">
        <w:rPr>
          <w:rFonts w:ascii="Times New Roman" w:hAnsi="Times New Roman" w:cs="Times New Roman"/>
          <w:sz w:val="24"/>
          <w:szCs w:val="24"/>
          <w:vertAlign w:val="superscript"/>
        </w:rPr>
        <w:t>st</w:t>
      </w:r>
      <w:r w:rsidR="00FC7AD1">
        <w:rPr>
          <w:rFonts w:ascii="Times New Roman" w:hAnsi="Times New Roman" w:cs="Times New Roman"/>
          <w:sz w:val="24"/>
          <w:szCs w:val="24"/>
        </w:rPr>
        <w:t xml:space="preserve"> respondent is ruled to be the rightful owner then the sale can still proceed.</w:t>
      </w:r>
      <w:r>
        <w:rPr>
          <w:rFonts w:ascii="Times New Roman" w:hAnsi="Times New Roman" w:cs="Times New Roman"/>
          <w:sz w:val="24"/>
          <w:szCs w:val="24"/>
        </w:rPr>
        <w:t xml:space="preserve"> </w:t>
      </w:r>
      <w:r w:rsidR="00C05DD3">
        <w:rPr>
          <w:rFonts w:ascii="Times New Roman" w:hAnsi="Times New Roman" w:cs="Times New Roman"/>
          <w:sz w:val="24"/>
          <w:szCs w:val="24"/>
        </w:rPr>
        <w:t xml:space="preserve"> </w:t>
      </w:r>
    </w:p>
    <w:p w:rsidR="00382F9A" w:rsidRPr="005708E1" w:rsidRDefault="00705D06" w:rsidP="0094027B">
      <w:pPr>
        <w:ind w:firstLine="720"/>
        <w:rPr>
          <w:rFonts w:ascii="Times New Roman" w:hAnsi="Times New Roman" w:cs="Times New Roman"/>
          <w:sz w:val="24"/>
          <w:szCs w:val="24"/>
        </w:rPr>
      </w:pPr>
      <w:r w:rsidRPr="005708E1">
        <w:rPr>
          <w:rFonts w:ascii="Times New Roman" w:hAnsi="Times New Roman" w:cs="Times New Roman"/>
          <w:sz w:val="24"/>
          <w:szCs w:val="24"/>
        </w:rPr>
        <w:t>Accordingly,</w:t>
      </w:r>
      <w:r w:rsidR="00934C6C" w:rsidRPr="005708E1">
        <w:rPr>
          <w:rFonts w:ascii="Times New Roman" w:hAnsi="Times New Roman" w:cs="Times New Roman"/>
          <w:sz w:val="24"/>
          <w:szCs w:val="24"/>
        </w:rPr>
        <w:t xml:space="preserve"> </w:t>
      </w:r>
      <w:r w:rsidR="00E06185" w:rsidRPr="005708E1">
        <w:rPr>
          <w:rFonts w:ascii="Times New Roman" w:hAnsi="Times New Roman" w:cs="Times New Roman"/>
          <w:sz w:val="24"/>
          <w:szCs w:val="24"/>
        </w:rPr>
        <w:t xml:space="preserve">the </w:t>
      </w:r>
      <w:r w:rsidR="00E06185">
        <w:rPr>
          <w:rFonts w:ascii="Times New Roman" w:hAnsi="Times New Roman" w:cs="Times New Roman"/>
          <w:sz w:val="24"/>
          <w:szCs w:val="24"/>
        </w:rPr>
        <w:t xml:space="preserve">provisional order is granted </w:t>
      </w:r>
      <w:proofErr w:type="gramStart"/>
      <w:r w:rsidR="00E06185">
        <w:rPr>
          <w:rFonts w:ascii="Times New Roman" w:hAnsi="Times New Roman" w:cs="Times New Roman"/>
          <w:sz w:val="24"/>
          <w:szCs w:val="24"/>
        </w:rPr>
        <w:t xml:space="preserve">in </w:t>
      </w:r>
      <w:r w:rsidR="00A738C6">
        <w:rPr>
          <w:rFonts w:ascii="Times New Roman" w:hAnsi="Times New Roman" w:cs="Times New Roman"/>
          <w:sz w:val="24"/>
          <w:szCs w:val="24"/>
        </w:rPr>
        <w:t xml:space="preserve"> the</w:t>
      </w:r>
      <w:proofErr w:type="gramEnd"/>
      <w:r w:rsidR="00A738C6">
        <w:rPr>
          <w:rFonts w:ascii="Times New Roman" w:hAnsi="Times New Roman" w:cs="Times New Roman"/>
          <w:sz w:val="24"/>
          <w:szCs w:val="24"/>
        </w:rPr>
        <w:t xml:space="preserve"> following terms </w:t>
      </w:r>
      <w:r w:rsidR="00934C6C" w:rsidRPr="005708E1">
        <w:rPr>
          <w:rFonts w:ascii="Times New Roman" w:hAnsi="Times New Roman" w:cs="Times New Roman"/>
          <w:sz w:val="24"/>
          <w:szCs w:val="24"/>
        </w:rPr>
        <w:t>.</w:t>
      </w:r>
      <w:r w:rsidR="00382F9A" w:rsidRPr="005708E1">
        <w:rPr>
          <w:rFonts w:ascii="Times New Roman" w:hAnsi="Times New Roman" w:cs="Times New Roman"/>
          <w:sz w:val="24"/>
          <w:szCs w:val="24"/>
        </w:rPr>
        <w:t xml:space="preserve"> </w:t>
      </w:r>
    </w:p>
    <w:p w:rsidR="00BF43E4" w:rsidRPr="00A738C6" w:rsidRDefault="00BF43E4" w:rsidP="00BF43E4">
      <w:pPr>
        <w:rPr>
          <w:rFonts w:ascii="Times New Roman" w:hAnsi="Times New Roman" w:cs="Times New Roman"/>
          <w:sz w:val="24"/>
          <w:szCs w:val="24"/>
          <w:u w:val="single"/>
        </w:rPr>
      </w:pPr>
      <w:r w:rsidRPr="00A738C6">
        <w:rPr>
          <w:rFonts w:ascii="Times New Roman" w:hAnsi="Times New Roman" w:cs="Times New Roman"/>
          <w:sz w:val="24"/>
          <w:szCs w:val="24"/>
          <w:u w:val="single"/>
        </w:rPr>
        <w:t>TERMS OF THE FINAL RELIEF SOUGHT</w:t>
      </w:r>
    </w:p>
    <w:p w:rsidR="00BF43E4" w:rsidRDefault="00A738C6" w:rsidP="00BF43E4">
      <w:pPr>
        <w:rPr>
          <w:rFonts w:ascii="Times New Roman" w:hAnsi="Times New Roman" w:cs="Times New Roman"/>
          <w:sz w:val="24"/>
          <w:szCs w:val="24"/>
        </w:rPr>
      </w:pPr>
      <w:r>
        <w:rPr>
          <w:rFonts w:ascii="Times New Roman" w:hAnsi="Times New Roman" w:cs="Times New Roman"/>
          <w:sz w:val="24"/>
          <w:szCs w:val="24"/>
        </w:rPr>
        <w:t>That you show cause to this Honourable Court why a final order should not be made in the following terms</w:t>
      </w:r>
      <w:r w:rsidR="00BF43E4">
        <w:rPr>
          <w:rFonts w:ascii="Times New Roman" w:hAnsi="Times New Roman" w:cs="Times New Roman"/>
          <w:sz w:val="24"/>
          <w:szCs w:val="24"/>
        </w:rPr>
        <w:t>:-</w:t>
      </w:r>
    </w:p>
    <w:p w:rsidR="00BF43E4" w:rsidRDefault="00BF43E4" w:rsidP="00BF43E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sale in execution of immovable property called Stand 174 Banket Township measuring 3135 square metres in pursuance of the judgement under Case No. HH5400/20 be and is hereby stayed pending the final determination of the action for a declaratur under Case No. HC185/23.</w:t>
      </w:r>
    </w:p>
    <w:p w:rsidR="00BF43E4" w:rsidRDefault="00BF43E4" w:rsidP="00BF43E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Costs of suit borne by the Respondents if they oppose this application jointly and seve</w:t>
      </w:r>
      <w:r w:rsidR="00A738C6">
        <w:rPr>
          <w:rFonts w:ascii="Times New Roman" w:hAnsi="Times New Roman" w:cs="Times New Roman"/>
          <w:sz w:val="24"/>
          <w:szCs w:val="24"/>
        </w:rPr>
        <w:t>rally and in solidium, the one paying the others be absolved.</w:t>
      </w:r>
    </w:p>
    <w:p w:rsidR="00A738C6" w:rsidRDefault="00A738C6" w:rsidP="00A738C6">
      <w:pPr>
        <w:pStyle w:val="ListParagraph"/>
        <w:rPr>
          <w:rFonts w:ascii="Times New Roman" w:hAnsi="Times New Roman" w:cs="Times New Roman"/>
          <w:sz w:val="24"/>
          <w:szCs w:val="24"/>
          <w:u w:val="single"/>
        </w:rPr>
      </w:pPr>
      <w:r w:rsidRPr="00A738C6">
        <w:rPr>
          <w:rFonts w:ascii="Times New Roman" w:hAnsi="Times New Roman" w:cs="Times New Roman"/>
          <w:sz w:val="24"/>
          <w:szCs w:val="24"/>
          <w:u w:val="single"/>
        </w:rPr>
        <w:lastRenderedPageBreak/>
        <w:t xml:space="preserve"> INTERIM RELIEF GRANTED</w:t>
      </w:r>
    </w:p>
    <w:p w:rsidR="00A738C6" w:rsidRPr="00A738C6" w:rsidRDefault="00A738C6" w:rsidP="00A738C6">
      <w:pPr>
        <w:pStyle w:val="ListParagraph"/>
        <w:rPr>
          <w:rFonts w:ascii="Times New Roman" w:hAnsi="Times New Roman" w:cs="Times New Roman"/>
          <w:sz w:val="24"/>
          <w:szCs w:val="24"/>
          <w:u w:val="single"/>
        </w:rPr>
      </w:pPr>
    </w:p>
    <w:p w:rsidR="00A738C6" w:rsidRDefault="00A738C6" w:rsidP="00A738C6">
      <w:pPr>
        <w:pStyle w:val="ListParagraph"/>
        <w:rPr>
          <w:rFonts w:ascii="Times New Roman" w:hAnsi="Times New Roman" w:cs="Times New Roman"/>
          <w:sz w:val="24"/>
          <w:szCs w:val="24"/>
        </w:rPr>
      </w:pPr>
      <w:r>
        <w:rPr>
          <w:rFonts w:ascii="Times New Roman" w:hAnsi="Times New Roman" w:cs="Times New Roman"/>
          <w:sz w:val="24"/>
          <w:szCs w:val="24"/>
        </w:rPr>
        <w:t xml:space="preserve">Pending </w:t>
      </w:r>
      <w:r w:rsidRPr="00A738C6">
        <w:rPr>
          <w:rFonts w:ascii="Times New Roman" w:hAnsi="Times New Roman" w:cs="Times New Roman"/>
          <w:sz w:val="24"/>
          <w:szCs w:val="24"/>
        </w:rPr>
        <w:t xml:space="preserve">determination of this </w:t>
      </w:r>
      <w:r>
        <w:rPr>
          <w:rFonts w:ascii="Times New Roman" w:hAnsi="Times New Roman" w:cs="Times New Roman"/>
          <w:sz w:val="24"/>
          <w:szCs w:val="24"/>
        </w:rPr>
        <w:t>matter</w:t>
      </w:r>
      <w:r w:rsidRPr="00A738C6">
        <w:rPr>
          <w:rFonts w:ascii="Times New Roman" w:hAnsi="Times New Roman" w:cs="Times New Roman"/>
          <w:sz w:val="24"/>
          <w:szCs w:val="24"/>
        </w:rPr>
        <w:t>, Applicant is granted the following relief:-</w:t>
      </w:r>
    </w:p>
    <w:p w:rsidR="00A738C6" w:rsidRPr="00A738C6" w:rsidRDefault="00A738C6" w:rsidP="00A738C6">
      <w:pPr>
        <w:pStyle w:val="ListParagraph"/>
        <w:rPr>
          <w:rFonts w:ascii="Times New Roman" w:hAnsi="Times New Roman" w:cs="Times New Roman"/>
          <w:sz w:val="24"/>
          <w:szCs w:val="24"/>
        </w:rPr>
      </w:pPr>
    </w:p>
    <w:p w:rsidR="00A738C6" w:rsidRPr="00A738C6" w:rsidRDefault="00A738C6" w:rsidP="00A738C6">
      <w:pPr>
        <w:pStyle w:val="ListParagraph"/>
        <w:numPr>
          <w:ilvl w:val="0"/>
          <w:numId w:val="4"/>
        </w:numPr>
        <w:rPr>
          <w:rFonts w:ascii="Times New Roman" w:hAnsi="Times New Roman" w:cs="Times New Roman"/>
          <w:sz w:val="24"/>
          <w:szCs w:val="24"/>
        </w:rPr>
      </w:pPr>
      <w:r w:rsidRPr="00A738C6">
        <w:rPr>
          <w:rFonts w:ascii="Times New Roman" w:hAnsi="Times New Roman" w:cs="Times New Roman"/>
          <w:sz w:val="24"/>
          <w:szCs w:val="24"/>
        </w:rPr>
        <w:t>The 4</w:t>
      </w:r>
      <w:r w:rsidRPr="00A738C6">
        <w:rPr>
          <w:rFonts w:ascii="Times New Roman" w:hAnsi="Times New Roman" w:cs="Times New Roman"/>
          <w:sz w:val="24"/>
          <w:szCs w:val="24"/>
          <w:vertAlign w:val="superscript"/>
        </w:rPr>
        <w:t>th</w:t>
      </w:r>
      <w:r w:rsidRPr="00A738C6">
        <w:rPr>
          <w:rFonts w:ascii="Times New Roman" w:hAnsi="Times New Roman" w:cs="Times New Roman"/>
          <w:sz w:val="24"/>
          <w:szCs w:val="24"/>
        </w:rPr>
        <w:t xml:space="preserve"> respondent or any of his authorized officers, assignees or agents, be and hereby ordered to suspend the sale in execution of Stands No. 174 Banket Township[ set for 8 September 2023.</w:t>
      </w:r>
    </w:p>
    <w:p w:rsidR="00A738C6" w:rsidRPr="00BF43E4" w:rsidRDefault="00A738C6" w:rsidP="00A738C6">
      <w:pPr>
        <w:pStyle w:val="ListParagraph"/>
        <w:rPr>
          <w:rFonts w:ascii="Times New Roman" w:hAnsi="Times New Roman" w:cs="Times New Roman"/>
          <w:sz w:val="24"/>
          <w:szCs w:val="24"/>
        </w:rPr>
      </w:pPr>
    </w:p>
    <w:p w:rsidR="00ED026E" w:rsidRPr="005708E1" w:rsidRDefault="0024045D" w:rsidP="00ED026E">
      <w:pPr>
        <w:rPr>
          <w:rFonts w:ascii="Times New Roman" w:hAnsi="Times New Roman" w:cs="Times New Roman"/>
          <w:sz w:val="24"/>
          <w:szCs w:val="24"/>
        </w:rPr>
      </w:pPr>
      <w:r w:rsidRPr="005708E1">
        <w:rPr>
          <w:rFonts w:ascii="Times New Roman" w:hAnsi="Times New Roman" w:cs="Times New Roman"/>
          <w:i/>
          <w:sz w:val="24"/>
          <w:szCs w:val="24"/>
        </w:rPr>
        <w:t>Mushonga, Mutsvairo and Associates</w:t>
      </w:r>
      <w:r w:rsidR="00ED026E" w:rsidRPr="005708E1">
        <w:rPr>
          <w:rFonts w:ascii="Times New Roman" w:hAnsi="Times New Roman" w:cs="Times New Roman"/>
          <w:i/>
          <w:sz w:val="24"/>
          <w:szCs w:val="24"/>
        </w:rPr>
        <w:t xml:space="preserve">, </w:t>
      </w:r>
      <w:r w:rsidR="00ED026E" w:rsidRPr="005708E1">
        <w:rPr>
          <w:rFonts w:ascii="Times New Roman" w:hAnsi="Times New Roman" w:cs="Times New Roman"/>
          <w:sz w:val="24"/>
          <w:szCs w:val="24"/>
        </w:rPr>
        <w:t>applicant’s legal practitioners</w:t>
      </w:r>
    </w:p>
    <w:p w:rsidR="00ED026E" w:rsidRPr="005708E1" w:rsidRDefault="0024045D" w:rsidP="00ED026E">
      <w:pPr>
        <w:rPr>
          <w:rFonts w:ascii="Times New Roman" w:hAnsi="Times New Roman" w:cs="Times New Roman"/>
          <w:sz w:val="24"/>
          <w:szCs w:val="24"/>
        </w:rPr>
      </w:pPr>
      <w:proofErr w:type="spellStart"/>
      <w:r w:rsidRPr="005708E1">
        <w:rPr>
          <w:rFonts w:ascii="Times New Roman" w:hAnsi="Times New Roman" w:cs="Times New Roman"/>
          <w:i/>
          <w:sz w:val="24"/>
          <w:szCs w:val="24"/>
        </w:rPr>
        <w:t>Mutuso</w:t>
      </w:r>
      <w:proofErr w:type="spellEnd"/>
      <w:r w:rsidRPr="005708E1">
        <w:rPr>
          <w:rFonts w:ascii="Times New Roman" w:hAnsi="Times New Roman" w:cs="Times New Roman"/>
          <w:i/>
          <w:sz w:val="24"/>
          <w:szCs w:val="24"/>
        </w:rPr>
        <w:t xml:space="preserve"> </w:t>
      </w:r>
      <w:proofErr w:type="spellStart"/>
      <w:r w:rsidRPr="005708E1">
        <w:rPr>
          <w:rFonts w:ascii="Times New Roman" w:hAnsi="Times New Roman" w:cs="Times New Roman"/>
          <w:i/>
          <w:sz w:val="24"/>
          <w:szCs w:val="24"/>
        </w:rPr>
        <w:t>Taruvinga</w:t>
      </w:r>
      <w:proofErr w:type="spellEnd"/>
      <w:r w:rsidRPr="005708E1">
        <w:rPr>
          <w:rFonts w:ascii="Times New Roman" w:hAnsi="Times New Roman" w:cs="Times New Roman"/>
          <w:i/>
          <w:sz w:val="24"/>
          <w:szCs w:val="24"/>
        </w:rPr>
        <w:t xml:space="preserve"> &amp; </w:t>
      </w:r>
      <w:proofErr w:type="spellStart"/>
      <w:r w:rsidRPr="005708E1">
        <w:rPr>
          <w:rFonts w:ascii="Times New Roman" w:hAnsi="Times New Roman" w:cs="Times New Roman"/>
          <w:i/>
          <w:sz w:val="24"/>
          <w:szCs w:val="24"/>
        </w:rPr>
        <w:t>Mhiribidi</w:t>
      </w:r>
      <w:proofErr w:type="spellEnd"/>
      <w:r w:rsidR="00ED026E" w:rsidRPr="005708E1">
        <w:rPr>
          <w:rFonts w:ascii="Times New Roman" w:hAnsi="Times New Roman" w:cs="Times New Roman"/>
          <w:i/>
          <w:sz w:val="24"/>
          <w:szCs w:val="24"/>
        </w:rPr>
        <w:t xml:space="preserve">, </w:t>
      </w:r>
      <w:r w:rsidR="00ED026E" w:rsidRPr="005708E1">
        <w:rPr>
          <w:rFonts w:ascii="Times New Roman" w:hAnsi="Times New Roman" w:cs="Times New Roman"/>
          <w:sz w:val="24"/>
          <w:szCs w:val="24"/>
        </w:rPr>
        <w:t>3</w:t>
      </w:r>
      <w:r w:rsidR="00ED026E" w:rsidRPr="005708E1">
        <w:rPr>
          <w:rFonts w:ascii="Times New Roman" w:hAnsi="Times New Roman" w:cs="Times New Roman"/>
          <w:sz w:val="24"/>
          <w:szCs w:val="24"/>
          <w:vertAlign w:val="superscript"/>
        </w:rPr>
        <w:t>rd</w:t>
      </w:r>
      <w:r w:rsidR="00ED026E" w:rsidRPr="005708E1">
        <w:rPr>
          <w:rFonts w:ascii="Times New Roman" w:hAnsi="Times New Roman" w:cs="Times New Roman"/>
          <w:sz w:val="24"/>
          <w:szCs w:val="24"/>
        </w:rPr>
        <w:t xml:space="preserve"> respondent’s legal practitioners</w:t>
      </w:r>
    </w:p>
    <w:p w:rsidR="008B7C24" w:rsidRPr="005708E1" w:rsidRDefault="008B7C24">
      <w:pPr>
        <w:rPr>
          <w:rFonts w:ascii="Times New Roman" w:hAnsi="Times New Roman" w:cs="Times New Roman"/>
          <w:sz w:val="24"/>
          <w:szCs w:val="24"/>
        </w:rPr>
      </w:pPr>
    </w:p>
    <w:sectPr w:rsidR="008B7C24" w:rsidRPr="005708E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C92" w:rsidRDefault="00D45C92" w:rsidP="0024045D">
      <w:pPr>
        <w:spacing w:after="0" w:line="240" w:lineRule="auto"/>
      </w:pPr>
      <w:r>
        <w:separator/>
      </w:r>
    </w:p>
  </w:endnote>
  <w:endnote w:type="continuationSeparator" w:id="0">
    <w:p w:rsidR="00D45C92" w:rsidRDefault="00D45C92" w:rsidP="00240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C92" w:rsidRDefault="00D45C92" w:rsidP="0024045D">
      <w:pPr>
        <w:spacing w:after="0" w:line="240" w:lineRule="auto"/>
      </w:pPr>
      <w:r>
        <w:separator/>
      </w:r>
    </w:p>
  </w:footnote>
  <w:footnote w:type="continuationSeparator" w:id="0">
    <w:p w:rsidR="00D45C92" w:rsidRDefault="00D45C92" w:rsidP="0024045D">
      <w:pPr>
        <w:spacing w:after="0" w:line="240" w:lineRule="auto"/>
      </w:pPr>
      <w:r>
        <w:continuationSeparator/>
      </w:r>
    </w:p>
  </w:footnote>
  <w:footnote w:id="1">
    <w:p w:rsidR="00BF43E4" w:rsidRPr="00C05DD3" w:rsidRDefault="00BF43E4">
      <w:pPr>
        <w:pStyle w:val="FootnoteText"/>
        <w:rPr>
          <w:lang w:val="en-US"/>
        </w:rPr>
      </w:pPr>
      <w:r>
        <w:rPr>
          <w:rStyle w:val="FootnoteReference"/>
        </w:rPr>
        <w:footnoteRef/>
      </w:r>
      <w:r>
        <w:t xml:space="preserve"> </w:t>
      </w:r>
      <w:r>
        <w:rPr>
          <w:lang w:val="en-US"/>
        </w:rPr>
        <w:t xml:space="preserve">Silberberg &amp; </w:t>
      </w:r>
      <w:proofErr w:type="spellStart"/>
      <w:r>
        <w:rPr>
          <w:lang w:val="en-US"/>
        </w:rPr>
        <w:t>Schoeman’s</w:t>
      </w:r>
      <w:proofErr w:type="spellEnd"/>
      <w:r>
        <w:rPr>
          <w:lang w:val="en-US"/>
        </w:rPr>
        <w:t xml:space="preserve"> The Law of Property ,4</w:t>
      </w:r>
      <w:r w:rsidRPr="00C05DD3">
        <w:rPr>
          <w:vertAlign w:val="superscript"/>
          <w:lang w:val="en-US"/>
        </w:rPr>
        <w:t>th</w:t>
      </w:r>
      <w:r>
        <w:rPr>
          <w:lang w:val="en-US"/>
        </w:rPr>
        <w:t xml:space="preserve"> Ed  page 52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9484416"/>
      <w:docPartObj>
        <w:docPartGallery w:val="Page Numbers (Top of Page)"/>
        <w:docPartUnique/>
      </w:docPartObj>
    </w:sdtPr>
    <w:sdtEndPr>
      <w:rPr>
        <w:noProof/>
      </w:rPr>
    </w:sdtEndPr>
    <w:sdtContent>
      <w:p w:rsidR="00BF43E4" w:rsidRDefault="00BF43E4">
        <w:pPr>
          <w:pStyle w:val="Header"/>
          <w:jc w:val="right"/>
          <w:rPr>
            <w:noProof/>
          </w:rPr>
        </w:pPr>
        <w:r>
          <w:fldChar w:fldCharType="begin"/>
        </w:r>
        <w:r>
          <w:instrText xml:space="preserve"> PAGE   \* MERGEFORMAT </w:instrText>
        </w:r>
        <w:r>
          <w:fldChar w:fldCharType="separate"/>
        </w:r>
        <w:r w:rsidR="00C03BFA">
          <w:rPr>
            <w:noProof/>
          </w:rPr>
          <w:t>7</w:t>
        </w:r>
        <w:r>
          <w:rPr>
            <w:noProof/>
          </w:rPr>
          <w:fldChar w:fldCharType="end"/>
        </w:r>
      </w:p>
      <w:p w:rsidR="00BF43E4" w:rsidRDefault="00BF43E4">
        <w:pPr>
          <w:pStyle w:val="Header"/>
          <w:jc w:val="right"/>
          <w:rPr>
            <w:noProof/>
          </w:rPr>
        </w:pPr>
        <w:r>
          <w:rPr>
            <w:noProof/>
          </w:rPr>
          <w:t>HCCO 43/23</w:t>
        </w:r>
      </w:p>
      <w:p w:rsidR="00BF43E4" w:rsidRDefault="00BF43E4">
        <w:pPr>
          <w:pStyle w:val="Header"/>
          <w:jc w:val="right"/>
        </w:pPr>
        <w:r>
          <w:rPr>
            <w:noProof/>
          </w:rPr>
          <w:t>HCC 187/23</w:t>
        </w:r>
      </w:p>
    </w:sdtContent>
  </w:sdt>
  <w:p w:rsidR="00BF43E4" w:rsidRDefault="00BF43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16DAB"/>
    <w:multiLevelType w:val="hybridMultilevel"/>
    <w:tmpl w:val="5396234E"/>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 w15:restartNumberingAfterBreak="0">
    <w:nsid w:val="46196333"/>
    <w:multiLevelType w:val="hybridMultilevel"/>
    <w:tmpl w:val="B4C6A902"/>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71F264C"/>
    <w:multiLevelType w:val="hybridMultilevel"/>
    <w:tmpl w:val="2D269018"/>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BA715B5"/>
    <w:multiLevelType w:val="hybridMultilevel"/>
    <w:tmpl w:val="7FC40EF6"/>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4" w15:restartNumberingAfterBreak="0">
    <w:nsid w:val="76B8300C"/>
    <w:multiLevelType w:val="hybridMultilevel"/>
    <w:tmpl w:val="BD027976"/>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26E"/>
    <w:rsid w:val="00001E90"/>
    <w:rsid w:val="00075406"/>
    <w:rsid w:val="0008736F"/>
    <w:rsid w:val="00114195"/>
    <w:rsid w:val="001617AF"/>
    <w:rsid w:val="00180E4A"/>
    <w:rsid w:val="001A0054"/>
    <w:rsid w:val="00211B0E"/>
    <w:rsid w:val="0024045D"/>
    <w:rsid w:val="00281A71"/>
    <w:rsid w:val="00306477"/>
    <w:rsid w:val="003549B6"/>
    <w:rsid w:val="0036052B"/>
    <w:rsid w:val="00362B4E"/>
    <w:rsid w:val="00375197"/>
    <w:rsid w:val="00382F9A"/>
    <w:rsid w:val="003B420C"/>
    <w:rsid w:val="003B61A9"/>
    <w:rsid w:val="00432A75"/>
    <w:rsid w:val="004D312A"/>
    <w:rsid w:val="004D6DEB"/>
    <w:rsid w:val="005161E3"/>
    <w:rsid w:val="005639AF"/>
    <w:rsid w:val="005708E1"/>
    <w:rsid w:val="005969A9"/>
    <w:rsid w:val="005C4151"/>
    <w:rsid w:val="00617ED9"/>
    <w:rsid w:val="00641823"/>
    <w:rsid w:val="00680E96"/>
    <w:rsid w:val="006D0190"/>
    <w:rsid w:val="00705D06"/>
    <w:rsid w:val="0073766E"/>
    <w:rsid w:val="00742E57"/>
    <w:rsid w:val="00760167"/>
    <w:rsid w:val="00763F61"/>
    <w:rsid w:val="007C415D"/>
    <w:rsid w:val="00834702"/>
    <w:rsid w:val="008739B6"/>
    <w:rsid w:val="008B4460"/>
    <w:rsid w:val="008B7C24"/>
    <w:rsid w:val="008E5827"/>
    <w:rsid w:val="009179A1"/>
    <w:rsid w:val="00917CF6"/>
    <w:rsid w:val="00934C6C"/>
    <w:rsid w:val="0094027B"/>
    <w:rsid w:val="0095681E"/>
    <w:rsid w:val="00957EE3"/>
    <w:rsid w:val="00965D6A"/>
    <w:rsid w:val="009A6FB6"/>
    <w:rsid w:val="009D2607"/>
    <w:rsid w:val="00A738C6"/>
    <w:rsid w:val="00B109CB"/>
    <w:rsid w:val="00B2397B"/>
    <w:rsid w:val="00B42CCC"/>
    <w:rsid w:val="00B9082D"/>
    <w:rsid w:val="00BF43E4"/>
    <w:rsid w:val="00C03BFA"/>
    <w:rsid w:val="00C05DD3"/>
    <w:rsid w:val="00C32865"/>
    <w:rsid w:val="00C32B17"/>
    <w:rsid w:val="00CE2DA4"/>
    <w:rsid w:val="00CF586F"/>
    <w:rsid w:val="00D45C92"/>
    <w:rsid w:val="00D46C29"/>
    <w:rsid w:val="00D703A7"/>
    <w:rsid w:val="00DC0359"/>
    <w:rsid w:val="00DC24D7"/>
    <w:rsid w:val="00E05696"/>
    <w:rsid w:val="00E06185"/>
    <w:rsid w:val="00E54F9C"/>
    <w:rsid w:val="00E623E1"/>
    <w:rsid w:val="00E86AFF"/>
    <w:rsid w:val="00EC4771"/>
    <w:rsid w:val="00ED026E"/>
    <w:rsid w:val="00F21410"/>
    <w:rsid w:val="00F26014"/>
    <w:rsid w:val="00F346FA"/>
    <w:rsid w:val="00F8670D"/>
    <w:rsid w:val="00FC7AD1"/>
    <w:rsid w:val="00FE1A4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B7CA4"/>
  <w15:chartTrackingRefBased/>
  <w15:docId w15:val="{405DD9EC-8698-4DFE-A440-470F81341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3E1"/>
    <w:pPr>
      <w:ind w:left="720"/>
      <w:contextualSpacing/>
    </w:pPr>
  </w:style>
  <w:style w:type="paragraph" w:styleId="Header">
    <w:name w:val="header"/>
    <w:basedOn w:val="Normal"/>
    <w:link w:val="HeaderChar"/>
    <w:uiPriority w:val="99"/>
    <w:unhideWhenUsed/>
    <w:rsid w:val="002404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45D"/>
  </w:style>
  <w:style w:type="paragraph" w:styleId="Footer">
    <w:name w:val="footer"/>
    <w:basedOn w:val="Normal"/>
    <w:link w:val="FooterChar"/>
    <w:uiPriority w:val="99"/>
    <w:unhideWhenUsed/>
    <w:rsid w:val="002404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45D"/>
  </w:style>
  <w:style w:type="paragraph" w:styleId="FootnoteText">
    <w:name w:val="footnote text"/>
    <w:basedOn w:val="Normal"/>
    <w:link w:val="FootnoteTextChar"/>
    <w:uiPriority w:val="99"/>
    <w:semiHidden/>
    <w:unhideWhenUsed/>
    <w:rsid w:val="00C05D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5DD3"/>
    <w:rPr>
      <w:sz w:val="20"/>
      <w:szCs w:val="20"/>
    </w:rPr>
  </w:style>
  <w:style w:type="character" w:styleId="FootnoteReference">
    <w:name w:val="footnote reference"/>
    <w:basedOn w:val="DefaultParagraphFont"/>
    <w:uiPriority w:val="99"/>
    <w:semiHidden/>
    <w:unhideWhenUsed/>
    <w:rsid w:val="00C05DD3"/>
    <w:rPr>
      <w:vertAlign w:val="superscript"/>
    </w:rPr>
  </w:style>
  <w:style w:type="paragraph" w:styleId="NormalWeb">
    <w:name w:val="Normal (Web)"/>
    <w:basedOn w:val="Normal"/>
    <w:uiPriority w:val="99"/>
    <w:semiHidden/>
    <w:unhideWhenUsed/>
    <w:rsid w:val="00FC7AD1"/>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873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3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687200">
      <w:bodyDiv w:val="1"/>
      <w:marLeft w:val="0"/>
      <w:marRight w:val="0"/>
      <w:marTop w:val="0"/>
      <w:marBottom w:val="0"/>
      <w:divBdr>
        <w:top w:val="none" w:sz="0" w:space="0" w:color="auto"/>
        <w:left w:val="none" w:sz="0" w:space="0" w:color="auto"/>
        <w:bottom w:val="none" w:sz="0" w:space="0" w:color="auto"/>
        <w:right w:val="none" w:sz="0" w:space="0" w:color="auto"/>
      </w:divBdr>
    </w:div>
    <w:div w:id="193489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E2257-1375-4D9A-9CA6-9DFF17056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2738</Words>
  <Characters>15611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Muzofa Phildah</dc:creator>
  <cp:keywords/>
  <dc:description/>
  <cp:lastModifiedBy>Muzofa Phildah</cp:lastModifiedBy>
  <cp:revision>3</cp:revision>
  <cp:lastPrinted>2023-09-12T12:50:00Z</cp:lastPrinted>
  <dcterms:created xsi:type="dcterms:W3CDTF">2023-09-12T12:49:00Z</dcterms:created>
  <dcterms:modified xsi:type="dcterms:W3CDTF">2023-09-12T12:51:00Z</dcterms:modified>
</cp:coreProperties>
</file>