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2E" w:rsidRDefault="00313C2E" w:rsidP="00313C2E">
      <w:pPr>
        <w:spacing w:after="0" w:line="360" w:lineRule="auto"/>
        <w:jc w:val="both"/>
        <w:rPr>
          <w:rFonts w:ascii="Times New Roman" w:hAnsi="Times New Roman" w:cs="Times New Roman"/>
          <w:b/>
        </w:rPr>
      </w:pPr>
    </w:p>
    <w:p w:rsidR="00313C2E" w:rsidRDefault="00313C2E" w:rsidP="00313C2E">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0B50B3">
        <w:rPr>
          <w:rFonts w:ascii="Times New Roman" w:hAnsi="Times New Roman" w:cs="Times New Roman"/>
          <w:b/>
        </w:rPr>
        <w:t>498</w:t>
      </w:r>
      <w:r>
        <w:rPr>
          <w:rFonts w:ascii="Times New Roman" w:hAnsi="Times New Roman" w:cs="Times New Roman"/>
          <w:b/>
        </w:rPr>
        <w:t>/14</w:t>
      </w:r>
    </w:p>
    <w:p w:rsidR="00313C2E" w:rsidRDefault="00313C2E" w:rsidP="00313C2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15</w:t>
      </w:r>
      <w:r w:rsidRPr="00313C2E">
        <w:rPr>
          <w:rFonts w:ascii="Times New Roman" w:hAnsi="Times New Roman" w:cs="Times New Roman"/>
          <w:b/>
          <w:vertAlign w:val="superscript"/>
        </w:rPr>
        <w:t>TH</w:t>
      </w:r>
      <w:r>
        <w:rPr>
          <w:rFonts w:ascii="Times New Roman" w:hAnsi="Times New Roman" w:cs="Times New Roman"/>
          <w:b/>
        </w:rPr>
        <w:t xml:space="preserve"> MAY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LC/H/264/11</w:t>
      </w:r>
    </w:p>
    <w:p w:rsidR="00313C2E" w:rsidRPr="00854F36" w:rsidRDefault="00313C2E" w:rsidP="00313C2E">
      <w:pPr>
        <w:spacing w:after="0" w:line="360" w:lineRule="auto"/>
        <w:jc w:val="both"/>
        <w:rPr>
          <w:rFonts w:ascii="Times New Roman" w:hAnsi="Times New Roman" w:cs="Times New Roman"/>
          <w:b/>
        </w:rPr>
      </w:pPr>
      <w:r>
        <w:rPr>
          <w:rFonts w:ascii="Times New Roman" w:hAnsi="Times New Roman" w:cs="Times New Roman"/>
          <w:b/>
        </w:rPr>
        <w:t xml:space="preserve">AND </w:t>
      </w:r>
      <w:r w:rsidR="000B50B3">
        <w:rPr>
          <w:rFonts w:ascii="Times New Roman" w:hAnsi="Times New Roman" w:cs="Times New Roman"/>
          <w:b/>
        </w:rPr>
        <w:t>1</w:t>
      </w:r>
      <w:r w:rsidR="000B50B3" w:rsidRPr="000B50B3">
        <w:rPr>
          <w:rFonts w:ascii="Times New Roman" w:hAnsi="Times New Roman" w:cs="Times New Roman"/>
          <w:b/>
          <w:vertAlign w:val="superscript"/>
        </w:rPr>
        <w:t>ST</w:t>
      </w:r>
      <w:r w:rsidR="000B50B3">
        <w:rPr>
          <w:rFonts w:ascii="Times New Roman" w:hAnsi="Times New Roman" w:cs="Times New Roman"/>
          <w:b/>
        </w:rPr>
        <w:t xml:space="preserve"> AUGUST</w:t>
      </w:r>
      <w:r>
        <w:rPr>
          <w:rFonts w:ascii="Times New Roman" w:hAnsi="Times New Roman" w:cs="Times New Roman"/>
          <w:b/>
        </w:rPr>
        <w:t>, 2014</w:t>
      </w:r>
    </w:p>
    <w:p w:rsidR="00313C2E" w:rsidRPr="000E66B6" w:rsidRDefault="00313C2E" w:rsidP="00313C2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13C2E" w:rsidRPr="000E66B6" w:rsidRDefault="00313C2E" w:rsidP="00313C2E">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13C2E" w:rsidRPr="000E66B6" w:rsidRDefault="00313C2E" w:rsidP="00313C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TENDAI MAPANDA HUNI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313C2E" w:rsidRPr="000E66B6" w:rsidRDefault="00313C2E" w:rsidP="00313C2E">
      <w:pPr>
        <w:spacing w:after="0" w:line="360" w:lineRule="auto"/>
        <w:jc w:val="both"/>
        <w:rPr>
          <w:rFonts w:ascii="Times New Roman" w:hAnsi="Times New Roman" w:cs="Times New Roman"/>
          <w:sz w:val="24"/>
          <w:szCs w:val="24"/>
        </w:rPr>
      </w:pPr>
    </w:p>
    <w:p w:rsidR="00313C2E" w:rsidRPr="000E66B6" w:rsidRDefault="00313C2E" w:rsidP="00313C2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313C2E" w:rsidRPr="000E66B6" w:rsidRDefault="00313C2E" w:rsidP="00313C2E">
      <w:pPr>
        <w:spacing w:after="0" w:line="360" w:lineRule="auto"/>
        <w:jc w:val="both"/>
        <w:rPr>
          <w:rFonts w:ascii="Times New Roman" w:hAnsi="Times New Roman" w:cs="Times New Roman"/>
          <w:b/>
          <w:sz w:val="24"/>
          <w:szCs w:val="24"/>
        </w:rPr>
      </w:pPr>
    </w:p>
    <w:p w:rsidR="00313C2E" w:rsidRPr="000E66B6" w:rsidRDefault="00313C2E" w:rsidP="00313C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SCHWEPPES ZIMBABWE LIMITED</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313C2E" w:rsidRPr="000E66B6" w:rsidRDefault="00313C2E" w:rsidP="00313C2E">
      <w:pPr>
        <w:spacing w:after="0" w:line="360" w:lineRule="auto"/>
        <w:jc w:val="both"/>
        <w:rPr>
          <w:rFonts w:ascii="Times New Roman" w:hAnsi="Times New Roman" w:cs="Times New Roman"/>
          <w:sz w:val="24"/>
          <w:szCs w:val="24"/>
        </w:rPr>
      </w:pPr>
    </w:p>
    <w:p w:rsidR="00313C2E" w:rsidRDefault="00313C2E" w:rsidP="00313C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E. Makamure J. </w:t>
      </w:r>
    </w:p>
    <w:p w:rsidR="00313C2E" w:rsidRPr="000E66B6" w:rsidRDefault="00313C2E" w:rsidP="00313C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13C2E" w:rsidRPr="000E66B6" w:rsidRDefault="00313C2E" w:rsidP="00313C2E">
      <w:pPr>
        <w:spacing w:before="120" w:after="0" w:line="360" w:lineRule="auto"/>
        <w:jc w:val="both"/>
        <w:rPr>
          <w:rFonts w:ascii="Times New Roman" w:hAnsi="Times New Roman" w:cs="Times New Roman"/>
          <w:b/>
          <w:sz w:val="24"/>
          <w:szCs w:val="24"/>
        </w:rPr>
      </w:pPr>
    </w:p>
    <w:p w:rsidR="00313C2E" w:rsidRPr="000E66B6" w:rsidRDefault="00313C2E" w:rsidP="00313C2E">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Mrs L. Chiperesa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313C2E" w:rsidRPr="000E66B6" w:rsidRDefault="00313C2E" w:rsidP="00313C2E">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Mrs R.T.L. Matsika (Legal Practitioner)</w:t>
      </w:r>
    </w:p>
    <w:p w:rsidR="00313C2E" w:rsidRPr="000E66B6" w:rsidRDefault="00313C2E" w:rsidP="00313C2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313C2E" w:rsidRPr="000E66B6" w:rsidRDefault="00313C2E" w:rsidP="00313C2E">
      <w:pPr>
        <w:spacing w:after="0" w:line="360" w:lineRule="auto"/>
        <w:jc w:val="both"/>
        <w:rPr>
          <w:rFonts w:ascii="Times New Roman" w:hAnsi="Times New Roman" w:cs="Times New Roman"/>
          <w:sz w:val="24"/>
          <w:szCs w:val="24"/>
        </w:rPr>
      </w:pPr>
    </w:p>
    <w:p w:rsidR="00313C2E" w:rsidRPr="000E66B6" w:rsidRDefault="00313C2E" w:rsidP="00313C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MAKAMURE J,</w:t>
      </w:r>
    </w:p>
    <w:p w:rsidR="00313C2E" w:rsidRDefault="00313C2E" w:rsidP="00313C2E"/>
    <w:p w:rsidR="004D65B8" w:rsidRDefault="00313C2E" w:rsidP="00B4157D">
      <w:pPr>
        <w:spacing w:after="0" w:line="360" w:lineRule="auto"/>
        <w:jc w:val="both"/>
        <w:rPr>
          <w:rFonts w:ascii="Times New Roman" w:hAnsi="Times New Roman" w:cs="Times New Roman"/>
          <w:sz w:val="24"/>
          <w:szCs w:val="24"/>
        </w:rPr>
      </w:pPr>
      <w:r>
        <w:tab/>
      </w:r>
      <w:r w:rsidR="004D65B8" w:rsidRPr="004D65B8">
        <w:rPr>
          <w:rFonts w:ascii="Times New Roman" w:hAnsi="Times New Roman" w:cs="Times New Roman"/>
          <w:sz w:val="24"/>
          <w:szCs w:val="24"/>
        </w:rPr>
        <w:t xml:space="preserve">The </w:t>
      </w:r>
      <w:r w:rsidR="00F32F04">
        <w:rPr>
          <w:rFonts w:ascii="Times New Roman" w:hAnsi="Times New Roman" w:cs="Times New Roman"/>
          <w:sz w:val="24"/>
          <w:szCs w:val="24"/>
        </w:rPr>
        <w:t>a</w:t>
      </w:r>
      <w:r w:rsidR="004D65B8">
        <w:rPr>
          <w:rFonts w:ascii="Times New Roman" w:hAnsi="Times New Roman" w:cs="Times New Roman"/>
          <w:sz w:val="24"/>
          <w:szCs w:val="24"/>
        </w:rPr>
        <w:t xml:space="preserve">ppellant was dismissed from the </w:t>
      </w:r>
      <w:r w:rsidR="00F32F04">
        <w:rPr>
          <w:rFonts w:ascii="Times New Roman" w:hAnsi="Times New Roman" w:cs="Times New Roman"/>
          <w:sz w:val="24"/>
          <w:szCs w:val="24"/>
        </w:rPr>
        <w:t>r</w:t>
      </w:r>
      <w:r w:rsidR="004D65B8">
        <w:rPr>
          <w:rFonts w:ascii="Times New Roman" w:hAnsi="Times New Roman" w:cs="Times New Roman"/>
          <w:sz w:val="24"/>
          <w:szCs w:val="24"/>
        </w:rPr>
        <w:t>espondent</w:t>
      </w:r>
      <w:r w:rsidR="00F32F04">
        <w:rPr>
          <w:rFonts w:ascii="Times New Roman" w:hAnsi="Times New Roman" w:cs="Times New Roman"/>
          <w:sz w:val="24"/>
          <w:szCs w:val="24"/>
        </w:rPr>
        <w:t>’</w:t>
      </w:r>
      <w:r w:rsidR="004D65B8">
        <w:rPr>
          <w:rFonts w:ascii="Times New Roman" w:hAnsi="Times New Roman" w:cs="Times New Roman"/>
          <w:sz w:val="24"/>
          <w:szCs w:val="24"/>
        </w:rPr>
        <w:t>s employment following disciplinary proceedings for theft.  This was a breach of paragraph 5.3.11 of the applicable Code. His internal appeals failed. Aggrieved by the dismissal</w:t>
      </w:r>
      <w:r w:rsidR="00F32F04">
        <w:rPr>
          <w:rFonts w:ascii="Times New Roman" w:hAnsi="Times New Roman" w:cs="Times New Roman"/>
          <w:sz w:val="24"/>
          <w:szCs w:val="24"/>
        </w:rPr>
        <w:t>,</w:t>
      </w:r>
      <w:r w:rsidR="004D65B8">
        <w:rPr>
          <w:rFonts w:ascii="Times New Roman" w:hAnsi="Times New Roman" w:cs="Times New Roman"/>
          <w:sz w:val="24"/>
          <w:szCs w:val="24"/>
        </w:rPr>
        <w:t xml:space="preserve"> </w:t>
      </w:r>
      <w:r w:rsidR="00F32F04">
        <w:rPr>
          <w:rFonts w:ascii="Times New Roman" w:hAnsi="Times New Roman" w:cs="Times New Roman"/>
          <w:sz w:val="24"/>
          <w:szCs w:val="24"/>
        </w:rPr>
        <w:t>t</w:t>
      </w:r>
      <w:r w:rsidR="004D65B8">
        <w:rPr>
          <w:rFonts w:ascii="Times New Roman" w:hAnsi="Times New Roman" w:cs="Times New Roman"/>
          <w:sz w:val="24"/>
          <w:szCs w:val="24"/>
        </w:rPr>
        <w:t xml:space="preserve">he </w:t>
      </w:r>
      <w:r w:rsidR="00F32F04">
        <w:rPr>
          <w:rFonts w:ascii="Times New Roman" w:hAnsi="Times New Roman" w:cs="Times New Roman"/>
          <w:sz w:val="24"/>
          <w:szCs w:val="24"/>
        </w:rPr>
        <w:t>a</w:t>
      </w:r>
      <w:r w:rsidR="004D65B8">
        <w:rPr>
          <w:rFonts w:ascii="Times New Roman" w:hAnsi="Times New Roman" w:cs="Times New Roman"/>
          <w:sz w:val="24"/>
          <w:szCs w:val="24"/>
        </w:rPr>
        <w:t>ppellant appeals to this Court on the following grounds:</w:t>
      </w:r>
    </w:p>
    <w:p w:rsidR="009A7D91" w:rsidRPr="006F1D40" w:rsidRDefault="004D65B8" w:rsidP="004D65B8">
      <w:pPr>
        <w:spacing w:after="0" w:line="240" w:lineRule="auto"/>
        <w:ind w:left="1440" w:hanging="720"/>
        <w:jc w:val="both"/>
        <w:rPr>
          <w:rFonts w:ascii="Times New Roman" w:hAnsi="Times New Roman" w:cs="Times New Roman"/>
        </w:rPr>
      </w:pPr>
      <w:r w:rsidRPr="006F1D40">
        <w:rPr>
          <w:rFonts w:ascii="Times New Roman" w:hAnsi="Times New Roman" w:cs="Times New Roman"/>
        </w:rPr>
        <w:t xml:space="preserve">“1. </w:t>
      </w:r>
      <w:r w:rsidRPr="006F1D40">
        <w:rPr>
          <w:rFonts w:ascii="Times New Roman" w:hAnsi="Times New Roman" w:cs="Times New Roman"/>
        </w:rPr>
        <w:tab/>
        <w:t xml:space="preserve">The appellant was not given sufficient time to prepare for the hearing. She was served with the Notification to </w:t>
      </w:r>
      <w:r w:rsidR="006F1D40" w:rsidRPr="006F1D40">
        <w:rPr>
          <w:rFonts w:ascii="Times New Roman" w:hAnsi="Times New Roman" w:cs="Times New Roman"/>
        </w:rPr>
        <w:t>attend a</w:t>
      </w:r>
      <w:r w:rsidRPr="006F1D40">
        <w:rPr>
          <w:rFonts w:ascii="Times New Roman" w:hAnsi="Times New Roman" w:cs="Times New Roman"/>
        </w:rPr>
        <w:t xml:space="preserve"> Hearing on the 4</w:t>
      </w:r>
      <w:r w:rsidRPr="006F1D40">
        <w:rPr>
          <w:rFonts w:ascii="Times New Roman" w:hAnsi="Times New Roman" w:cs="Times New Roman"/>
          <w:vertAlign w:val="superscript"/>
        </w:rPr>
        <w:t>th</w:t>
      </w:r>
      <w:r w:rsidRPr="006F1D40">
        <w:rPr>
          <w:rFonts w:ascii="Times New Roman" w:hAnsi="Times New Roman" w:cs="Times New Roman"/>
        </w:rPr>
        <w:t xml:space="preserve"> March 2011 (Friday) for Monday 7</w:t>
      </w:r>
      <w:r w:rsidRPr="006F1D40">
        <w:rPr>
          <w:rFonts w:ascii="Times New Roman" w:hAnsi="Times New Roman" w:cs="Times New Roman"/>
          <w:vertAlign w:val="superscript"/>
        </w:rPr>
        <w:t>th</w:t>
      </w:r>
      <w:r w:rsidRPr="006F1D40">
        <w:rPr>
          <w:rFonts w:ascii="Times New Roman" w:hAnsi="Times New Roman" w:cs="Times New Roman"/>
        </w:rPr>
        <w:t xml:space="preserve"> March 2011 at 0900 hrs. Effectively, our client was given less than twenty four hours to prepare for the hearing as the notice was only served on her in the afternoon.</w:t>
      </w:r>
    </w:p>
    <w:p w:rsidR="004D65B8" w:rsidRPr="006F1D40" w:rsidRDefault="004D65B8" w:rsidP="004D65B8">
      <w:pPr>
        <w:spacing w:after="0" w:line="240" w:lineRule="auto"/>
        <w:ind w:left="1440" w:hanging="720"/>
        <w:jc w:val="both"/>
        <w:rPr>
          <w:rFonts w:ascii="Times New Roman" w:hAnsi="Times New Roman" w:cs="Times New Roman"/>
        </w:rPr>
      </w:pPr>
    </w:p>
    <w:p w:rsidR="004D65B8" w:rsidRPr="006F1D40" w:rsidRDefault="004D65B8" w:rsidP="004D65B8">
      <w:pPr>
        <w:spacing w:after="0" w:line="240" w:lineRule="auto"/>
        <w:ind w:left="1440" w:hanging="720"/>
        <w:jc w:val="both"/>
        <w:rPr>
          <w:rFonts w:ascii="Times New Roman" w:hAnsi="Times New Roman" w:cs="Times New Roman"/>
        </w:rPr>
      </w:pPr>
      <w:r w:rsidRPr="006F1D40">
        <w:rPr>
          <w:rFonts w:ascii="Times New Roman" w:hAnsi="Times New Roman" w:cs="Times New Roman"/>
        </w:rPr>
        <w:t>2.</w:t>
      </w:r>
      <w:r w:rsidRPr="006F1D40">
        <w:rPr>
          <w:rFonts w:ascii="Times New Roman" w:hAnsi="Times New Roman" w:cs="Times New Roman"/>
        </w:rPr>
        <w:tab/>
        <w:t xml:space="preserve">Our client was not served with the documents that were to be used as evidence </w:t>
      </w:r>
      <w:r w:rsidR="006F1D40" w:rsidRPr="006F1D40">
        <w:rPr>
          <w:rFonts w:ascii="Times New Roman" w:hAnsi="Times New Roman" w:cs="Times New Roman"/>
        </w:rPr>
        <w:t>prior to</w:t>
      </w:r>
      <w:r w:rsidRPr="006F1D40">
        <w:rPr>
          <w:rFonts w:ascii="Times New Roman" w:hAnsi="Times New Roman" w:cs="Times New Roman"/>
        </w:rPr>
        <w:t xml:space="preserve"> the hearing. She saw copies of the same only during the hearing.</w:t>
      </w:r>
    </w:p>
    <w:p w:rsidR="004D65B8" w:rsidRPr="006F1D40" w:rsidRDefault="004D65B8" w:rsidP="004D65B8">
      <w:pPr>
        <w:spacing w:after="0" w:line="240" w:lineRule="auto"/>
        <w:ind w:left="1440" w:hanging="720"/>
        <w:jc w:val="both"/>
        <w:rPr>
          <w:rFonts w:ascii="Times New Roman" w:hAnsi="Times New Roman" w:cs="Times New Roman"/>
        </w:rPr>
      </w:pPr>
    </w:p>
    <w:p w:rsidR="004D65B8" w:rsidRDefault="004D65B8" w:rsidP="004D65B8">
      <w:pPr>
        <w:spacing w:after="0" w:line="240" w:lineRule="auto"/>
        <w:ind w:left="1440" w:hanging="720"/>
        <w:jc w:val="both"/>
        <w:rPr>
          <w:rFonts w:ascii="Times New Roman" w:hAnsi="Times New Roman" w:cs="Times New Roman"/>
        </w:rPr>
      </w:pPr>
      <w:r w:rsidRPr="006F1D40">
        <w:rPr>
          <w:rFonts w:ascii="Times New Roman" w:hAnsi="Times New Roman" w:cs="Times New Roman"/>
        </w:rPr>
        <w:t>3.</w:t>
      </w:r>
      <w:r w:rsidRPr="006F1D40">
        <w:rPr>
          <w:rFonts w:ascii="Times New Roman" w:hAnsi="Times New Roman" w:cs="Times New Roman"/>
        </w:rPr>
        <w:tab/>
        <w:t>In terms of S 8(5</w:t>
      </w:r>
      <w:r w:rsidR="00C85E5B" w:rsidRPr="006F1D40">
        <w:rPr>
          <w:rFonts w:ascii="Times New Roman" w:hAnsi="Times New Roman" w:cs="Times New Roman"/>
        </w:rPr>
        <w:t>) (</w:t>
      </w:r>
      <w:r w:rsidRPr="006F1D40">
        <w:rPr>
          <w:rFonts w:ascii="Times New Roman" w:hAnsi="Times New Roman" w:cs="Times New Roman"/>
        </w:rPr>
        <w:t>b</w:t>
      </w:r>
      <w:r w:rsidR="00C85E5B" w:rsidRPr="006F1D40">
        <w:rPr>
          <w:rFonts w:ascii="Times New Roman" w:hAnsi="Times New Roman" w:cs="Times New Roman"/>
        </w:rPr>
        <w:t>) (</w:t>
      </w:r>
      <w:r w:rsidRPr="006F1D40">
        <w:rPr>
          <w:rFonts w:ascii="Times New Roman" w:hAnsi="Times New Roman" w:cs="Times New Roman"/>
        </w:rPr>
        <w:t xml:space="preserve">ii) of the Schweppes Employment Code of Conduct </w:t>
      </w:r>
      <w:r w:rsidR="00C85E5B" w:rsidRPr="006F1D40">
        <w:rPr>
          <w:rFonts w:ascii="Times New Roman" w:hAnsi="Times New Roman" w:cs="Times New Roman"/>
        </w:rPr>
        <w:t>the appellant</w:t>
      </w:r>
      <w:r w:rsidRPr="006F1D40">
        <w:rPr>
          <w:rFonts w:ascii="Times New Roman" w:hAnsi="Times New Roman" w:cs="Times New Roman"/>
        </w:rPr>
        <w:t xml:space="preserve"> was not asked to submit a written defence statement to the allegations within two working </w:t>
      </w:r>
      <w:r w:rsidR="006F1D40" w:rsidRPr="006F1D40">
        <w:rPr>
          <w:rFonts w:ascii="Times New Roman" w:hAnsi="Times New Roman" w:cs="Times New Roman"/>
        </w:rPr>
        <w:t xml:space="preserve">days of receipt of the disciplinary hearing documents. </w:t>
      </w:r>
    </w:p>
    <w:p w:rsidR="006F1D40" w:rsidRDefault="006F1D40" w:rsidP="004D65B8">
      <w:pPr>
        <w:spacing w:after="0" w:line="240" w:lineRule="auto"/>
        <w:ind w:left="1440" w:hanging="720"/>
        <w:jc w:val="both"/>
        <w:rPr>
          <w:rFonts w:ascii="Times New Roman" w:hAnsi="Times New Roman" w:cs="Times New Roman"/>
        </w:rPr>
      </w:pPr>
    </w:p>
    <w:p w:rsidR="006F1D40" w:rsidRDefault="006F1D40" w:rsidP="004D65B8">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Second Appeals Committee erred in upholding the first appeals committee’s decision without actually addressing the issues raised in the supplementary grounds for appeal.</w:t>
      </w:r>
    </w:p>
    <w:p w:rsidR="006F1D40" w:rsidRDefault="006F1D40" w:rsidP="004D65B8">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The evidence that complainant </w:t>
      </w:r>
      <w:r w:rsidR="00294C4E">
        <w:rPr>
          <w:rFonts w:ascii="Times New Roman" w:hAnsi="Times New Roman" w:cs="Times New Roman"/>
        </w:rPr>
        <w:t>used falls</w:t>
      </w:r>
      <w:r>
        <w:rPr>
          <w:rFonts w:ascii="Times New Roman" w:hAnsi="Times New Roman" w:cs="Times New Roman"/>
        </w:rPr>
        <w:t xml:space="preserve"> far short to secure a conviction of the accused. In any case </w:t>
      </w:r>
      <w:r w:rsidR="00294C4E">
        <w:rPr>
          <w:rFonts w:ascii="Times New Roman" w:hAnsi="Times New Roman" w:cs="Times New Roman"/>
        </w:rPr>
        <w:t>t</w:t>
      </w:r>
      <w:r>
        <w:rPr>
          <w:rFonts w:ascii="Times New Roman" w:hAnsi="Times New Roman" w:cs="Times New Roman"/>
        </w:rPr>
        <w:t xml:space="preserve">he authenticity of the call records allegedly from Econet was never established. Even the original records from </w:t>
      </w:r>
      <w:r w:rsidR="00294C4E">
        <w:rPr>
          <w:rFonts w:ascii="Times New Roman" w:hAnsi="Times New Roman" w:cs="Times New Roman"/>
        </w:rPr>
        <w:t>Econet were not availed to the appellant.</w:t>
      </w:r>
    </w:p>
    <w:p w:rsidR="00294C4E" w:rsidRDefault="00294C4E" w:rsidP="004D65B8">
      <w:pPr>
        <w:spacing w:after="0" w:line="240" w:lineRule="auto"/>
        <w:ind w:left="1440" w:hanging="720"/>
        <w:jc w:val="both"/>
        <w:rPr>
          <w:rFonts w:ascii="Times New Roman" w:hAnsi="Times New Roman" w:cs="Times New Roman"/>
        </w:rPr>
      </w:pPr>
    </w:p>
    <w:p w:rsidR="00294C4E" w:rsidRDefault="00294C4E" w:rsidP="004D65B8">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second appeals Committee erred in finding as a fact that appellant called a security guard one Mbiri when in actual fact she never did. She does not even know Mbiri’s cellphone number. Besides a call between two people does not establish any connivance to steal.</w:t>
      </w:r>
    </w:p>
    <w:p w:rsidR="00294C4E" w:rsidRDefault="00294C4E" w:rsidP="004D65B8">
      <w:pPr>
        <w:spacing w:after="0" w:line="240" w:lineRule="auto"/>
        <w:ind w:left="1440" w:hanging="720"/>
        <w:jc w:val="both"/>
        <w:rPr>
          <w:rFonts w:ascii="Times New Roman" w:hAnsi="Times New Roman" w:cs="Times New Roman"/>
        </w:rPr>
      </w:pPr>
    </w:p>
    <w:p w:rsidR="00294C4E" w:rsidRDefault="00294C4E" w:rsidP="004D65B8">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second Appeals Committee also erred in finding as a fact that the appellant connived with Ruzvidzo the folk lift driver to steal 608 cases of Mazowe. Ruzvidzo is no longer a suspect as he was acquitted from the onset and the employer appealed against his acquittal and the appeal </w:t>
      </w:r>
      <w:r w:rsidR="00F32F04">
        <w:rPr>
          <w:rFonts w:ascii="Times New Roman" w:hAnsi="Times New Roman" w:cs="Times New Roman"/>
        </w:rPr>
        <w:t xml:space="preserve">was </w:t>
      </w:r>
      <w:r>
        <w:rPr>
          <w:rFonts w:ascii="Times New Roman" w:hAnsi="Times New Roman" w:cs="Times New Roman"/>
        </w:rPr>
        <w:t>dismissed. The appellant could not possibly have connived with an innocent man.</w:t>
      </w:r>
    </w:p>
    <w:p w:rsidR="00294C4E" w:rsidRDefault="00294C4E" w:rsidP="004D65B8">
      <w:pPr>
        <w:spacing w:after="0" w:line="240" w:lineRule="auto"/>
        <w:ind w:left="1440" w:hanging="720"/>
        <w:jc w:val="both"/>
        <w:rPr>
          <w:rFonts w:ascii="Times New Roman" w:hAnsi="Times New Roman" w:cs="Times New Roman"/>
        </w:rPr>
      </w:pPr>
    </w:p>
    <w:p w:rsidR="00C85E5B" w:rsidRDefault="00294C4E" w:rsidP="004D65B8">
      <w:pPr>
        <w:spacing w:after="0" w:line="240" w:lineRule="auto"/>
        <w:ind w:left="144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The Second Appeals Committee wrongly </w:t>
      </w:r>
      <w:r w:rsidR="007D0819">
        <w:rPr>
          <w:rFonts w:ascii="Times New Roman" w:hAnsi="Times New Roman" w:cs="Times New Roman"/>
        </w:rPr>
        <w:t>relied on an anonymous call to uphold the appellant’s</w:t>
      </w:r>
      <w:r w:rsidR="00C85E5B">
        <w:rPr>
          <w:rFonts w:ascii="Times New Roman" w:hAnsi="Times New Roman" w:cs="Times New Roman"/>
        </w:rPr>
        <w:t xml:space="preserve"> conviction and not on established facts. The basis upon which the appellant was charged is wrong.</w:t>
      </w:r>
    </w:p>
    <w:p w:rsidR="00C85E5B" w:rsidRDefault="00C85E5B" w:rsidP="004D65B8">
      <w:pPr>
        <w:spacing w:after="0" w:line="240" w:lineRule="auto"/>
        <w:ind w:left="1440" w:hanging="720"/>
        <w:jc w:val="both"/>
        <w:rPr>
          <w:rFonts w:ascii="Times New Roman" w:hAnsi="Times New Roman" w:cs="Times New Roman"/>
        </w:rPr>
      </w:pPr>
    </w:p>
    <w:p w:rsidR="00294C4E" w:rsidRDefault="00C85E5B" w:rsidP="004D65B8">
      <w:pPr>
        <w:spacing w:after="0" w:line="240" w:lineRule="auto"/>
        <w:ind w:left="144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The Second Appeals Committee also misdirected itself in finding that there were apparent links and communication with other suspects. The other “suspects” were acquitted, namely Ruzvidzo and Ruzengwe was never charged with theft but negligence. So clearly there could not  </w:t>
      </w:r>
      <w:r w:rsidR="007D0819">
        <w:rPr>
          <w:rFonts w:ascii="Times New Roman" w:hAnsi="Times New Roman" w:cs="Times New Roman"/>
        </w:rPr>
        <w:t xml:space="preserve"> </w:t>
      </w:r>
      <w:r>
        <w:rPr>
          <w:rFonts w:ascii="Times New Roman" w:hAnsi="Times New Roman" w:cs="Times New Roman"/>
        </w:rPr>
        <w:t xml:space="preserve">have been any connivance to steal with </w:t>
      </w:r>
      <w:r w:rsidR="000F28E3">
        <w:rPr>
          <w:rFonts w:ascii="Times New Roman" w:hAnsi="Times New Roman" w:cs="Times New Roman"/>
        </w:rPr>
        <w:t>Ruzengwe. As for Mbiri, the appellant never communicated with him and no evidence and/or finding was led/made to him by the Disciplinary Committee to establish links with Mbiri, the security guard.</w:t>
      </w:r>
    </w:p>
    <w:p w:rsidR="000F28E3" w:rsidRDefault="000F28E3" w:rsidP="004D65B8">
      <w:pPr>
        <w:spacing w:after="0" w:line="240" w:lineRule="auto"/>
        <w:ind w:left="1440" w:hanging="720"/>
        <w:jc w:val="both"/>
        <w:rPr>
          <w:rFonts w:ascii="Times New Roman" w:hAnsi="Times New Roman" w:cs="Times New Roman"/>
        </w:rPr>
      </w:pPr>
    </w:p>
    <w:p w:rsidR="000F28E3" w:rsidRDefault="000F28E3" w:rsidP="004D65B8">
      <w:pPr>
        <w:spacing w:after="0" w:line="240" w:lineRule="auto"/>
        <w:ind w:left="144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The Second Appeals Committee erred in that it also misconstrued the appellant’s mitigation before the Disciplinary Committee to be an admission that she had committed the offence.</w:t>
      </w:r>
    </w:p>
    <w:p w:rsidR="000F28E3" w:rsidRDefault="000F28E3" w:rsidP="004D65B8">
      <w:pPr>
        <w:spacing w:after="0" w:line="240" w:lineRule="auto"/>
        <w:ind w:left="1440" w:hanging="720"/>
        <w:jc w:val="both"/>
        <w:rPr>
          <w:rFonts w:ascii="Times New Roman" w:hAnsi="Times New Roman" w:cs="Times New Roman"/>
        </w:rPr>
      </w:pPr>
    </w:p>
    <w:p w:rsidR="000F28E3" w:rsidRDefault="000F28E3" w:rsidP="004D65B8">
      <w:pPr>
        <w:spacing w:after="0" w:line="240" w:lineRule="auto"/>
        <w:ind w:left="1440"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The Second Appeals Committee erred in relying on the evidence of the call record allegedly from Econet when infact its authenticity was not established. The appellant was never given an opportunity to see and verify the call records from Econet. The same were not event circulated to the Disciplinary Committee let alone the Appeals Committee on the basis that no one would see anything as the records were big. So they had to rely only on the summary of the records made by the security personnel.</w:t>
      </w:r>
    </w:p>
    <w:p w:rsidR="000F28E3" w:rsidRDefault="000F28E3" w:rsidP="004D65B8">
      <w:pPr>
        <w:spacing w:after="0" w:line="240" w:lineRule="auto"/>
        <w:ind w:left="1440" w:hanging="720"/>
        <w:jc w:val="both"/>
        <w:rPr>
          <w:rFonts w:ascii="Times New Roman" w:hAnsi="Times New Roman" w:cs="Times New Roman"/>
        </w:rPr>
      </w:pPr>
    </w:p>
    <w:p w:rsidR="000F28E3" w:rsidRDefault="000F28E3" w:rsidP="000F28E3">
      <w:pPr>
        <w:spacing w:after="0" w:line="360" w:lineRule="auto"/>
        <w:ind w:firstLine="720"/>
        <w:jc w:val="both"/>
        <w:rPr>
          <w:rFonts w:ascii="Times New Roman" w:hAnsi="Times New Roman" w:cs="Times New Roman"/>
        </w:rPr>
      </w:pPr>
      <w:r w:rsidRPr="000F28E3">
        <w:rPr>
          <w:rFonts w:ascii="Times New Roman" w:hAnsi="Times New Roman" w:cs="Times New Roman"/>
          <w:sz w:val="24"/>
          <w:szCs w:val="24"/>
        </w:rPr>
        <w:t xml:space="preserve">The Respondent in its Heads of Argument raised a point </w:t>
      </w:r>
      <w:r w:rsidRPr="000F28E3">
        <w:rPr>
          <w:rFonts w:ascii="Times New Roman" w:hAnsi="Times New Roman" w:cs="Times New Roman"/>
          <w:i/>
          <w:sz w:val="24"/>
          <w:szCs w:val="24"/>
        </w:rPr>
        <w:t>in limine</w:t>
      </w:r>
      <w:r w:rsidRPr="000F28E3">
        <w:rPr>
          <w:rFonts w:ascii="Times New Roman" w:hAnsi="Times New Roman" w:cs="Times New Roman"/>
          <w:sz w:val="24"/>
          <w:szCs w:val="24"/>
        </w:rPr>
        <w:t xml:space="preserve"> that grounds of appeal 1 to 3 raise procedural issues. They should therefore be raised by way of review and not on appeal. I  agree and the Rules are clear on this issue (see Rules 15 and 16). </w:t>
      </w:r>
      <w:r w:rsidR="00F32F04">
        <w:rPr>
          <w:rFonts w:ascii="Times New Roman" w:hAnsi="Times New Roman" w:cs="Times New Roman"/>
          <w:sz w:val="24"/>
          <w:szCs w:val="24"/>
        </w:rPr>
        <w:t xml:space="preserve">Those grounds are not properly before the Court. They will therefore not be  considered. </w:t>
      </w:r>
      <w:r w:rsidR="00FB668E">
        <w:rPr>
          <w:rFonts w:ascii="Times New Roman" w:hAnsi="Times New Roman" w:cs="Times New Roman"/>
          <w:sz w:val="24"/>
          <w:szCs w:val="24"/>
        </w:rPr>
        <w:t xml:space="preserve">Now I turn to the other grounds of appeal and evidence at hand. </w:t>
      </w:r>
      <w:r w:rsidRPr="000F28E3">
        <w:rPr>
          <w:rFonts w:ascii="Times New Roman" w:hAnsi="Times New Roman" w:cs="Times New Roman"/>
          <w:sz w:val="24"/>
          <w:szCs w:val="24"/>
        </w:rPr>
        <w:t>The Respondent in paragraph 18 of its Notice of Response stated</w:t>
      </w:r>
      <w:r>
        <w:rPr>
          <w:rFonts w:ascii="Times New Roman" w:hAnsi="Times New Roman" w:cs="Times New Roman"/>
        </w:rPr>
        <w:t>;</w:t>
      </w:r>
    </w:p>
    <w:p w:rsidR="000F28E3" w:rsidRDefault="000F28E3" w:rsidP="00F95E63">
      <w:pPr>
        <w:spacing w:after="0" w:line="240" w:lineRule="auto"/>
        <w:ind w:left="720"/>
        <w:jc w:val="both"/>
        <w:rPr>
          <w:rFonts w:ascii="Times New Roman" w:hAnsi="Times New Roman" w:cs="Times New Roman"/>
        </w:rPr>
      </w:pPr>
      <w:r>
        <w:rPr>
          <w:rFonts w:ascii="Times New Roman" w:hAnsi="Times New Roman" w:cs="Times New Roman"/>
        </w:rPr>
        <w:t xml:space="preserve">“It is denied that the Committee </w:t>
      </w:r>
      <w:r w:rsidR="00F95E63">
        <w:rPr>
          <w:rFonts w:ascii="Times New Roman" w:hAnsi="Times New Roman" w:cs="Times New Roman"/>
        </w:rPr>
        <w:t>relied on an anonymous call. It relied on evidence from Econet as well as inconsistencies in the Appellant’s evidence.”</w:t>
      </w:r>
    </w:p>
    <w:p w:rsidR="00F95E63" w:rsidRDefault="00F95E63" w:rsidP="00F95E63">
      <w:pPr>
        <w:spacing w:after="0" w:line="240" w:lineRule="auto"/>
        <w:ind w:left="720"/>
        <w:jc w:val="both"/>
        <w:rPr>
          <w:rFonts w:ascii="Times New Roman" w:hAnsi="Times New Roman" w:cs="Times New Roman"/>
        </w:rPr>
      </w:pPr>
    </w:p>
    <w:p w:rsidR="00161F16" w:rsidRDefault="00161F16" w:rsidP="00F95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w:t>
      </w:r>
      <w:r w:rsidR="00F32F04">
        <w:rPr>
          <w:rFonts w:ascii="Times New Roman" w:hAnsi="Times New Roman" w:cs="Times New Roman"/>
          <w:sz w:val="24"/>
          <w:szCs w:val="24"/>
        </w:rPr>
        <w:t xml:space="preserve">I understand by that paragraph </w:t>
      </w:r>
      <w:r w:rsidR="00870A4A">
        <w:rPr>
          <w:rFonts w:ascii="Times New Roman" w:hAnsi="Times New Roman" w:cs="Times New Roman"/>
          <w:sz w:val="24"/>
          <w:szCs w:val="24"/>
        </w:rPr>
        <w:t xml:space="preserve">in </w:t>
      </w:r>
      <w:r>
        <w:rPr>
          <w:rFonts w:ascii="Times New Roman" w:hAnsi="Times New Roman" w:cs="Times New Roman"/>
          <w:sz w:val="24"/>
          <w:szCs w:val="24"/>
        </w:rPr>
        <w:t>the Notice of Response, is that the e</w:t>
      </w:r>
      <w:r w:rsidR="00F95E63">
        <w:rPr>
          <w:rFonts w:ascii="Times New Roman" w:hAnsi="Times New Roman" w:cs="Times New Roman"/>
          <w:sz w:val="24"/>
          <w:szCs w:val="24"/>
        </w:rPr>
        <w:t>xistence</w:t>
      </w:r>
      <w:r>
        <w:rPr>
          <w:rFonts w:ascii="Times New Roman" w:hAnsi="Times New Roman" w:cs="Times New Roman"/>
          <w:sz w:val="24"/>
          <w:szCs w:val="24"/>
        </w:rPr>
        <w:t>,</w:t>
      </w:r>
      <w:r w:rsidR="00F95E63">
        <w:rPr>
          <w:rFonts w:ascii="Times New Roman" w:hAnsi="Times New Roman" w:cs="Times New Roman"/>
          <w:sz w:val="24"/>
          <w:szCs w:val="24"/>
        </w:rPr>
        <w:t xml:space="preserve"> or the allegation</w:t>
      </w:r>
      <w:r>
        <w:rPr>
          <w:rFonts w:ascii="Times New Roman" w:hAnsi="Times New Roman" w:cs="Times New Roman"/>
          <w:sz w:val="24"/>
          <w:szCs w:val="24"/>
        </w:rPr>
        <w:t>,</w:t>
      </w:r>
      <w:r w:rsidR="00F95E63">
        <w:rPr>
          <w:rFonts w:ascii="Times New Roman" w:hAnsi="Times New Roman" w:cs="Times New Roman"/>
          <w:sz w:val="24"/>
          <w:szCs w:val="24"/>
        </w:rPr>
        <w:t xml:space="preserve"> of an anonymous call being the basis of charging the </w:t>
      </w:r>
      <w:r>
        <w:rPr>
          <w:rFonts w:ascii="Times New Roman" w:hAnsi="Times New Roman" w:cs="Times New Roman"/>
          <w:sz w:val="24"/>
          <w:szCs w:val="24"/>
        </w:rPr>
        <w:t>a</w:t>
      </w:r>
      <w:r w:rsidR="00F95E63">
        <w:rPr>
          <w:rFonts w:ascii="Times New Roman" w:hAnsi="Times New Roman" w:cs="Times New Roman"/>
          <w:sz w:val="24"/>
          <w:szCs w:val="24"/>
        </w:rPr>
        <w:t>ppellant is not relevant.</w:t>
      </w:r>
      <w:r w:rsidR="00F32F04">
        <w:rPr>
          <w:rFonts w:ascii="Times New Roman" w:hAnsi="Times New Roman" w:cs="Times New Roman"/>
          <w:sz w:val="24"/>
          <w:szCs w:val="24"/>
        </w:rPr>
        <w:t xml:space="preserve"> The question of the anonymous call can</w:t>
      </w:r>
      <w:r w:rsidR="00870A4A">
        <w:rPr>
          <w:rFonts w:ascii="Times New Roman" w:hAnsi="Times New Roman" w:cs="Times New Roman"/>
          <w:sz w:val="24"/>
          <w:szCs w:val="24"/>
        </w:rPr>
        <w:t xml:space="preserve"> </w:t>
      </w:r>
      <w:r w:rsidR="00F32F04">
        <w:rPr>
          <w:rFonts w:ascii="Times New Roman" w:hAnsi="Times New Roman" w:cs="Times New Roman"/>
          <w:sz w:val="24"/>
          <w:szCs w:val="24"/>
        </w:rPr>
        <w:t>t</w:t>
      </w:r>
      <w:r w:rsidR="00870A4A">
        <w:rPr>
          <w:rFonts w:ascii="Times New Roman" w:hAnsi="Times New Roman" w:cs="Times New Roman"/>
          <w:sz w:val="24"/>
          <w:szCs w:val="24"/>
        </w:rPr>
        <w:t>herefore not</w:t>
      </w:r>
      <w:r w:rsidR="00F32F04">
        <w:rPr>
          <w:rFonts w:ascii="Times New Roman" w:hAnsi="Times New Roman" w:cs="Times New Roman"/>
          <w:sz w:val="24"/>
          <w:szCs w:val="24"/>
        </w:rPr>
        <w:t xml:space="preserve"> be used against the appellant.</w:t>
      </w:r>
    </w:p>
    <w:p w:rsidR="00F95E63" w:rsidRDefault="00F95E63" w:rsidP="00161F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has to turn to the sufficiency of evidence</w:t>
      </w:r>
      <w:r w:rsidR="00161F16">
        <w:rPr>
          <w:rFonts w:ascii="Times New Roman" w:hAnsi="Times New Roman" w:cs="Times New Roman"/>
          <w:sz w:val="24"/>
          <w:szCs w:val="24"/>
        </w:rPr>
        <w:t xml:space="preserve"> </w:t>
      </w:r>
      <w:r w:rsidR="00F32F04">
        <w:rPr>
          <w:rFonts w:ascii="Times New Roman" w:hAnsi="Times New Roman" w:cs="Times New Roman"/>
          <w:sz w:val="24"/>
          <w:szCs w:val="24"/>
        </w:rPr>
        <w:t>w</w:t>
      </w:r>
      <w:r w:rsidR="00161F16">
        <w:rPr>
          <w:rFonts w:ascii="Times New Roman" w:hAnsi="Times New Roman" w:cs="Times New Roman"/>
          <w:sz w:val="24"/>
          <w:szCs w:val="24"/>
        </w:rPr>
        <w:t>hich prove</w:t>
      </w:r>
      <w:r w:rsidR="00F32F04">
        <w:rPr>
          <w:rFonts w:ascii="Times New Roman" w:hAnsi="Times New Roman" w:cs="Times New Roman"/>
          <w:sz w:val="24"/>
          <w:szCs w:val="24"/>
        </w:rPr>
        <w:t>s</w:t>
      </w:r>
      <w:r w:rsidR="00161F16">
        <w:rPr>
          <w:rFonts w:ascii="Times New Roman" w:hAnsi="Times New Roman" w:cs="Times New Roman"/>
          <w:sz w:val="24"/>
          <w:szCs w:val="24"/>
        </w:rPr>
        <w:t xml:space="preserve"> the charge against that the appellant was facing.</w:t>
      </w:r>
      <w:r>
        <w:rPr>
          <w:rFonts w:ascii="Times New Roman" w:hAnsi="Times New Roman" w:cs="Times New Roman"/>
          <w:sz w:val="24"/>
          <w:szCs w:val="24"/>
        </w:rPr>
        <w:t xml:space="preserve"> The evidence </w:t>
      </w:r>
      <w:r w:rsidR="00161F16">
        <w:rPr>
          <w:rFonts w:ascii="Times New Roman" w:hAnsi="Times New Roman" w:cs="Times New Roman"/>
          <w:sz w:val="24"/>
          <w:szCs w:val="24"/>
        </w:rPr>
        <w:t xml:space="preserve">relied upon was from a company called </w:t>
      </w:r>
      <w:r w:rsidR="00FB668E">
        <w:rPr>
          <w:rFonts w:ascii="Times New Roman" w:hAnsi="Times New Roman" w:cs="Times New Roman"/>
          <w:sz w:val="24"/>
          <w:szCs w:val="24"/>
        </w:rPr>
        <w:t xml:space="preserve">Econet </w:t>
      </w:r>
      <w:r w:rsidR="00161F16">
        <w:rPr>
          <w:rFonts w:ascii="Times New Roman" w:hAnsi="Times New Roman" w:cs="Times New Roman"/>
          <w:sz w:val="24"/>
          <w:szCs w:val="24"/>
        </w:rPr>
        <w:t>(Econet)</w:t>
      </w:r>
      <w:r w:rsidR="00FB668E">
        <w:rPr>
          <w:rFonts w:ascii="Times New Roman" w:hAnsi="Times New Roman" w:cs="Times New Roman"/>
          <w:sz w:val="24"/>
          <w:szCs w:val="24"/>
        </w:rPr>
        <w:t>.</w:t>
      </w:r>
      <w:r w:rsidR="00161F16">
        <w:rPr>
          <w:rFonts w:ascii="Times New Roman" w:hAnsi="Times New Roman" w:cs="Times New Roman"/>
          <w:sz w:val="24"/>
          <w:szCs w:val="24"/>
        </w:rPr>
        <w:t xml:space="preserve"> Certain documents or “print outs” supposedly emanating from Econet were produced. There was no one from Econet to</w:t>
      </w:r>
      <w:r>
        <w:rPr>
          <w:rFonts w:ascii="Times New Roman" w:hAnsi="Times New Roman" w:cs="Times New Roman"/>
          <w:sz w:val="24"/>
          <w:szCs w:val="24"/>
        </w:rPr>
        <w:t xml:space="preserve"> confirm the authenticity of the documents. </w:t>
      </w:r>
      <w:r w:rsidR="00161F16">
        <w:rPr>
          <w:rFonts w:ascii="Times New Roman" w:hAnsi="Times New Roman" w:cs="Times New Roman"/>
          <w:sz w:val="24"/>
          <w:szCs w:val="24"/>
        </w:rPr>
        <w:t>As a</w:t>
      </w:r>
      <w:r w:rsidR="00F32F04">
        <w:rPr>
          <w:rFonts w:ascii="Times New Roman" w:hAnsi="Times New Roman" w:cs="Times New Roman"/>
          <w:sz w:val="24"/>
          <w:szCs w:val="24"/>
        </w:rPr>
        <w:t xml:space="preserve"> </w:t>
      </w:r>
      <w:r w:rsidR="00161F16">
        <w:rPr>
          <w:rFonts w:ascii="Times New Roman" w:hAnsi="Times New Roman" w:cs="Times New Roman"/>
          <w:sz w:val="24"/>
          <w:szCs w:val="24"/>
        </w:rPr>
        <w:t>g</w:t>
      </w:r>
      <w:r w:rsidR="00F32F04">
        <w:rPr>
          <w:rFonts w:ascii="Times New Roman" w:hAnsi="Times New Roman" w:cs="Times New Roman"/>
          <w:sz w:val="24"/>
          <w:szCs w:val="24"/>
        </w:rPr>
        <w:t>en</w:t>
      </w:r>
      <w:r w:rsidR="00161F16">
        <w:rPr>
          <w:rFonts w:ascii="Times New Roman" w:hAnsi="Times New Roman" w:cs="Times New Roman"/>
          <w:sz w:val="24"/>
          <w:szCs w:val="24"/>
        </w:rPr>
        <w:t>e</w:t>
      </w:r>
      <w:r w:rsidR="00F32F04">
        <w:rPr>
          <w:rFonts w:ascii="Times New Roman" w:hAnsi="Times New Roman" w:cs="Times New Roman"/>
          <w:sz w:val="24"/>
          <w:szCs w:val="24"/>
        </w:rPr>
        <w:t>ral rule,</w:t>
      </w:r>
      <w:r w:rsidR="00161F16">
        <w:rPr>
          <w:rFonts w:ascii="Times New Roman" w:hAnsi="Times New Roman" w:cs="Times New Roman"/>
          <w:sz w:val="24"/>
          <w:szCs w:val="24"/>
        </w:rPr>
        <w:t xml:space="preserve"> a party producing a document must lead evidence to prove its authenticity. This means that the person who wrote it has to identity that document (see </w:t>
      </w:r>
      <w:r w:rsidR="00161F16" w:rsidRPr="00F32F04">
        <w:rPr>
          <w:rFonts w:ascii="Times New Roman" w:hAnsi="Times New Roman" w:cs="Times New Roman"/>
          <w:b/>
          <w:sz w:val="24"/>
          <w:szCs w:val="24"/>
        </w:rPr>
        <w:t>South African Law of Evidence</w:t>
      </w:r>
      <w:r w:rsidR="00161F16">
        <w:rPr>
          <w:rFonts w:ascii="Times New Roman" w:hAnsi="Times New Roman" w:cs="Times New Roman"/>
          <w:sz w:val="24"/>
          <w:szCs w:val="24"/>
        </w:rPr>
        <w:t xml:space="preserve"> 3</w:t>
      </w:r>
      <w:r w:rsidR="00161F16" w:rsidRPr="00161F16">
        <w:rPr>
          <w:rFonts w:ascii="Times New Roman" w:hAnsi="Times New Roman" w:cs="Times New Roman"/>
          <w:sz w:val="24"/>
          <w:szCs w:val="24"/>
          <w:vertAlign w:val="superscript"/>
        </w:rPr>
        <w:t>rd</w:t>
      </w:r>
      <w:r w:rsidR="00161F16">
        <w:rPr>
          <w:rFonts w:ascii="Times New Roman" w:hAnsi="Times New Roman" w:cs="Times New Roman"/>
          <w:sz w:val="24"/>
          <w:szCs w:val="24"/>
        </w:rPr>
        <w:t xml:space="preserve"> Edition by Hoffman &amp; Zeff</w:t>
      </w:r>
      <w:r w:rsidR="00F32F04">
        <w:rPr>
          <w:rFonts w:ascii="Times New Roman" w:hAnsi="Times New Roman" w:cs="Times New Roman"/>
          <w:sz w:val="24"/>
          <w:szCs w:val="24"/>
        </w:rPr>
        <w:t>er</w:t>
      </w:r>
      <w:r w:rsidR="00161F16">
        <w:rPr>
          <w:rFonts w:ascii="Times New Roman" w:hAnsi="Times New Roman" w:cs="Times New Roman"/>
          <w:sz w:val="24"/>
          <w:szCs w:val="24"/>
        </w:rPr>
        <w:t xml:space="preserve">t at page 308). </w:t>
      </w:r>
      <w:r>
        <w:rPr>
          <w:rFonts w:ascii="Times New Roman" w:hAnsi="Times New Roman" w:cs="Times New Roman"/>
          <w:sz w:val="24"/>
          <w:szCs w:val="24"/>
        </w:rPr>
        <w:t xml:space="preserve">The </w:t>
      </w:r>
      <w:r w:rsidR="00161F16">
        <w:rPr>
          <w:rFonts w:ascii="Times New Roman" w:hAnsi="Times New Roman" w:cs="Times New Roman"/>
          <w:sz w:val="24"/>
          <w:szCs w:val="24"/>
        </w:rPr>
        <w:t>r</w:t>
      </w:r>
      <w:r>
        <w:rPr>
          <w:rFonts w:ascii="Times New Roman" w:hAnsi="Times New Roman" w:cs="Times New Roman"/>
          <w:sz w:val="24"/>
          <w:szCs w:val="24"/>
        </w:rPr>
        <w:t xml:space="preserve">espondent called one of its own personnel to confirm that what was asserted to have emanated from Econet was </w:t>
      </w:r>
      <w:r w:rsidR="00161F16">
        <w:rPr>
          <w:rFonts w:ascii="Times New Roman" w:hAnsi="Times New Roman" w:cs="Times New Roman"/>
          <w:sz w:val="24"/>
          <w:szCs w:val="24"/>
        </w:rPr>
        <w:t xml:space="preserve">indeed </w:t>
      </w:r>
      <w:r w:rsidR="00870A4A">
        <w:rPr>
          <w:rFonts w:ascii="Times New Roman" w:hAnsi="Times New Roman" w:cs="Times New Roman"/>
          <w:sz w:val="24"/>
          <w:szCs w:val="24"/>
        </w:rPr>
        <w:t>there</w:t>
      </w:r>
      <w:r w:rsidR="00161F16">
        <w:rPr>
          <w:rFonts w:ascii="Times New Roman" w:hAnsi="Times New Roman" w:cs="Times New Roman"/>
          <w:sz w:val="24"/>
          <w:szCs w:val="24"/>
        </w:rPr>
        <w:t>from</w:t>
      </w:r>
      <w:r>
        <w:rPr>
          <w:rFonts w:ascii="Times New Roman" w:hAnsi="Times New Roman" w:cs="Times New Roman"/>
          <w:sz w:val="24"/>
          <w:szCs w:val="24"/>
        </w:rPr>
        <w:t xml:space="preserve">.  </w:t>
      </w:r>
      <w:r w:rsidR="00870A4A">
        <w:rPr>
          <w:rFonts w:ascii="Times New Roman" w:hAnsi="Times New Roman" w:cs="Times New Roman"/>
          <w:sz w:val="24"/>
          <w:szCs w:val="24"/>
        </w:rPr>
        <w:t>T</w:t>
      </w:r>
      <w:r>
        <w:rPr>
          <w:rFonts w:ascii="Times New Roman" w:hAnsi="Times New Roman" w:cs="Times New Roman"/>
          <w:sz w:val="24"/>
          <w:szCs w:val="24"/>
        </w:rPr>
        <w:t>hat was inappropriate. The author of a document is the only person who can confirm its authenticity. There was not even an affidavit confirming that the documents relied upon indeed emanated fr</w:t>
      </w:r>
      <w:r w:rsidR="00F32F04">
        <w:rPr>
          <w:rFonts w:ascii="Times New Roman" w:hAnsi="Times New Roman" w:cs="Times New Roman"/>
          <w:sz w:val="24"/>
          <w:szCs w:val="24"/>
        </w:rPr>
        <w:t>om</w:t>
      </w:r>
      <w:r w:rsidR="00870A4A">
        <w:rPr>
          <w:rFonts w:ascii="Times New Roman" w:hAnsi="Times New Roman" w:cs="Times New Roman"/>
          <w:sz w:val="24"/>
          <w:szCs w:val="24"/>
        </w:rPr>
        <w:t xml:space="preserve"> </w:t>
      </w:r>
      <w:proofErr w:type="spellStart"/>
      <w:r w:rsidR="00870A4A">
        <w:rPr>
          <w:rFonts w:ascii="Times New Roman" w:hAnsi="Times New Roman" w:cs="Times New Roman"/>
          <w:sz w:val="24"/>
          <w:szCs w:val="24"/>
        </w:rPr>
        <w:t>Econet</w:t>
      </w:r>
      <w:proofErr w:type="spellEnd"/>
      <w:r>
        <w:rPr>
          <w:rFonts w:ascii="Times New Roman" w:hAnsi="Times New Roman" w:cs="Times New Roman"/>
          <w:sz w:val="24"/>
          <w:szCs w:val="24"/>
        </w:rPr>
        <w:t xml:space="preserve">. I therefore agree with the </w:t>
      </w:r>
      <w:r w:rsidR="00F32F04">
        <w:rPr>
          <w:rFonts w:ascii="Times New Roman" w:hAnsi="Times New Roman" w:cs="Times New Roman"/>
          <w:sz w:val="24"/>
          <w:szCs w:val="24"/>
        </w:rPr>
        <w:t>a</w:t>
      </w:r>
      <w:r>
        <w:rPr>
          <w:rFonts w:ascii="Times New Roman" w:hAnsi="Times New Roman" w:cs="Times New Roman"/>
          <w:sz w:val="24"/>
          <w:szCs w:val="24"/>
        </w:rPr>
        <w:t xml:space="preserve">ppellant that </w:t>
      </w:r>
      <w:r w:rsidR="00FB668E">
        <w:rPr>
          <w:rFonts w:ascii="Times New Roman" w:hAnsi="Times New Roman" w:cs="Times New Roman"/>
          <w:sz w:val="24"/>
          <w:szCs w:val="24"/>
        </w:rPr>
        <w:t xml:space="preserve">there was </w:t>
      </w:r>
      <w:r>
        <w:rPr>
          <w:rFonts w:ascii="Times New Roman" w:hAnsi="Times New Roman" w:cs="Times New Roman"/>
          <w:sz w:val="24"/>
          <w:szCs w:val="24"/>
        </w:rPr>
        <w:t xml:space="preserve">insufficient evidence </w:t>
      </w:r>
      <w:r w:rsidR="00FB668E">
        <w:rPr>
          <w:rFonts w:ascii="Times New Roman" w:hAnsi="Times New Roman" w:cs="Times New Roman"/>
          <w:sz w:val="24"/>
          <w:szCs w:val="24"/>
        </w:rPr>
        <w:t xml:space="preserve">against </w:t>
      </w:r>
      <w:r>
        <w:rPr>
          <w:rFonts w:ascii="Times New Roman" w:hAnsi="Times New Roman" w:cs="Times New Roman"/>
          <w:sz w:val="24"/>
          <w:szCs w:val="24"/>
        </w:rPr>
        <w:t>her.</w:t>
      </w:r>
      <w:r w:rsidR="00F32F04">
        <w:rPr>
          <w:rFonts w:ascii="Times New Roman" w:hAnsi="Times New Roman" w:cs="Times New Roman"/>
          <w:sz w:val="24"/>
          <w:szCs w:val="24"/>
        </w:rPr>
        <w:t xml:space="preserve"> (See </w:t>
      </w:r>
      <w:r w:rsidR="00F32F04" w:rsidRPr="00F32F04">
        <w:rPr>
          <w:rFonts w:ascii="Times New Roman" w:hAnsi="Times New Roman" w:cs="Times New Roman"/>
          <w:b/>
          <w:sz w:val="24"/>
          <w:szCs w:val="24"/>
        </w:rPr>
        <w:t>Nyahondo</w:t>
      </w:r>
      <w:r w:rsidR="00F32F04">
        <w:rPr>
          <w:rFonts w:ascii="Times New Roman" w:hAnsi="Times New Roman" w:cs="Times New Roman"/>
          <w:sz w:val="24"/>
          <w:szCs w:val="24"/>
        </w:rPr>
        <w:t xml:space="preserve"> vs. </w:t>
      </w:r>
      <w:r w:rsidR="00F32F04" w:rsidRPr="00F32F04">
        <w:rPr>
          <w:rFonts w:ascii="Times New Roman" w:hAnsi="Times New Roman" w:cs="Times New Roman"/>
          <w:b/>
          <w:sz w:val="24"/>
          <w:szCs w:val="24"/>
        </w:rPr>
        <w:t>Hokonya &amp; Ors</w:t>
      </w:r>
      <w:r w:rsidR="00F32F04">
        <w:rPr>
          <w:rFonts w:ascii="Times New Roman" w:hAnsi="Times New Roman" w:cs="Times New Roman"/>
          <w:sz w:val="24"/>
          <w:szCs w:val="24"/>
        </w:rPr>
        <w:t xml:space="preserve">. 1997 (2) ZLR 457 (SC). </w:t>
      </w:r>
      <w:r>
        <w:rPr>
          <w:rFonts w:ascii="Times New Roman" w:hAnsi="Times New Roman" w:cs="Times New Roman"/>
          <w:sz w:val="24"/>
          <w:szCs w:val="24"/>
        </w:rPr>
        <w:t xml:space="preserve"> The fact that in civil or labour matters the proof is on a balance of probabilities does not mean that the Court must do away with the basic checks and balances regarding the sufficiency of evidence.</w:t>
      </w:r>
    </w:p>
    <w:p w:rsidR="00F95E63" w:rsidRDefault="00F95E63" w:rsidP="00F95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32F04">
        <w:rPr>
          <w:rFonts w:ascii="Times New Roman" w:hAnsi="Times New Roman" w:cs="Times New Roman"/>
          <w:sz w:val="24"/>
          <w:szCs w:val="24"/>
        </w:rPr>
        <w:t>a</w:t>
      </w:r>
      <w:r>
        <w:rPr>
          <w:rFonts w:ascii="Times New Roman" w:hAnsi="Times New Roman" w:cs="Times New Roman"/>
          <w:sz w:val="24"/>
          <w:szCs w:val="24"/>
        </w:rPr>
        <w:t xml:space="preserve">ppellant is said to have “connived” with others. There does not appear to be any proof that the </w:t>
      </w:r>
      <w:r w:rsidR="00F32F04">
        <w:rPr>
          <w:rFonts w:ascii="Times New Roman" w:hAnsi="Times New Roman" w:cs="Times New Roman"/>
          <w:sz w:val="24"/>
          <w:szCs w:val="24"/>
        </w:rPr>
        <w:t>a</w:t>
      </w:r>
      <w:r>
        <w:rPr>
          <w:rFonts w:ascii="Times New Roman" w:hAnsi="Times New Roman" w:cs="Times New Roman"/>
          <w:sz w:val="24"/>
          <w:szCs w:val="24"/>
        </w:rPr>
        <w:t>ppellant was working in common purpose with the persons she communicated with after working hours. While it may have been suspicious for her to communicate with the persons in question, there ought to have been more evidence that such communication was in pursuance of the offence alleged.</w:t>
      </w:r>
    </w:p>
    <w:p w:rsidR="00515D01" w:rsidRDefault="00F95E63" w:rsidP="00F95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32F04">
        <w:rPr>
          <w:rFonts w:ascii="Times New Roman" w:hAnsi="Times New Roman" w:cs="Times New Roman"/>
          <w:sz w:val="24"/>
          <w:szCs w:val="24"/>
        </w:rPr>
        <w:t>a</w:t>
      </w:r>
      <w:r>
        <w:rPr>
          <w:rFonts w:ascii="Times New Roman" w:hAnsi="Times New Roman" w:cs="Times New Roman"/>
          <w:sz w:val="24"/>
          <w:szCs w:val="24"/>
        </w:rPr>
        <w:t xml:space="preserve">ppellant is said to have admitted to the offence in her mitigation. Mitigation by its very nature is conciliatory. A person should always </w:t>
      </w:r>
      <w:r w:rsidR="00515D01">
        <w:rPr>
          <w:rFonts w:ascii="Times New Roman" w:hAnsi="Times New Roman" w:cs="Times New Roman"/>
          <w:sz w:val="24"/>
          <w:szCs w:val="24"/>
        </w:rPr>
        <w:t>be asked to make s</w:t>
      </w:r>
      <w:r w:rsidR="00FB668E">
        <w:rPr>
          <w:rFonts w:ascii="Times New Roman" w:hAnsi="Times New Roman" w:cs="Times New Roman"/>
          <w:sz w:val="24"/>
          <w:szCs w:val="24"/>
        </w:rPr>
        <w:t>ome</w:t>
      </w:r>
      <w:r w:rsidR="00515D01">
        <w:rPr>
          <w:rFonts w:ascii="Times New Roman" w:hAnsi="Times New Roman" w:cs="Times New Roman"/>
          <w:sz w:val="24"/>
          <w:szCs w:val="24"/>
        </w:rPr>
        <w:t xml:space="preserve"> “plea” for mercy with respect to </w:t>
      </w:r>
      <w:r w:rsidR="00FB668E">
        <w:rPr>
          <w:rFonts w:ascii="Times New Roman" w:hAnsi="Times New Roman" w:cs="Times New Roman"/>
          <w:sz w:val="24"/>
          <w:szCs w:val="24"/>
        </w:rPr>
        <w:t>penalty</w:t>
      </w:r>
      <w:r w:rsidR="00515D01">
        <w:rPr>
          <w:rFonts w:ascii="Times New Roman" w:hAnsi="Times New Roman" w:cs="Times New Roman"/>
          <w:sz w:val="24"/>
          <w:szCs w:val="24"/>
        </w:rPr>
        <w:t xml:space="preserve"> after a finding</w:t>
      </w:r>
      <w:r w:rsidR="00FB668E">
        <w:rPr>
          <w:rFonts w:ascii="Times New Roman" w:hAnsi="Times New Roman" w:cs="Times New Roman"/>
          <w:sz w:val="24"/>
          <w:szCs w:val="24"/>
        </w:rPr>
        <w:t xml:space="preserve"> has been made against them. Th</w:t>
      </w:r>
      <w:r w:rsidR="00F32F04">
        <w:rPr>
          <w:rFonts w:ascii="Times New Roman" w:hAnsi="Times New Roman" w:cs="Times New Roman"/>
          <w:sz w:val="24"/>
          <w:szCs w:val="24"/>
        </w:rPr>
        <w:t>u</w:t>
      </w:r>
      <w:r w:rsidR="00515D01">
        <w:rPr>
          <w:rFonts w:ascii="Times New Roman" w:hAnsi="Times New Roman" w:cs="Times New Roman"/>
          <w:sz w:val="24"/>
          <w:szCs w:val="24"/>
        </w:rPr>
        <w:t xml:space="preserve">s if such pleas were taken to be admissions </w:t>
      </w:r>
      <w:r w:rsidR="00F32F04">
        <w:rPr>
          <w:rFonts w:ascii="Times New Roman" w:hAnsi="Times New Roman" w:cs="Times New Roman"/>
          <w:sz w:val="24"/>
          <w:szCs w:val="24"/>
        </w:rPr>
        <w:t xml:space="preserve">of guilt </w:t>
      </w:r>
      <w:r w:rsidR="00515D01">
        <w:rPr>
          <w:rFonts w:ascii="Times New Roman" w:hAnsi="Times New Roman" w:cs="Times New Roman"/>
          <w:sz w:val="24"/>
          <w:szCs w:val="24"/>
        </w:rPr>
        <w:t xml:space="preserve">as a matter of practice, the object of mitigation would be lost. It is not unusual in some cases to find that during mitigation a person </w:t>
      </w:r>
      <w:r w:rsidR="00FB668E">
        <w:rPr>
          <w:rFonts w:ascii="Times New Roman" w:hAnsi="Times New Roman" w:cs="Times New Roman"/>
          <w:sz w:val="24"/>
          <w:szCs w:val="24"/>
        </w:rPr>
        <w:t xml:space="preserve">actually </w:t>
      </w:r>
      <w:r w:rsidR="00F32F04">
        <w:rPr>
          <w:rFonts w:ascii="Times New Roman" w:hAnsi="Times New Roman" w:cs="Times New Roman"/>
          <w:sz w:val="24"/>
          <w:szCs w:val="24"/>
        </w:rPr>
        <w:t xml:space="preserve">makes </w:t>
      </w:r>
      <w:r w:rsidR="00515D01">
        <w:rPr>
          <w:rFonts w:ascii="Times New Roman" w:hAnsi="Times New Roman" w:cs="Times New Roman"/>
          <w:sz w:val="24"/>
          <w:szCs w:val="24"/>
        </w:rPr>
        <w:t xml:space="preserve">an unequivocal admission of the commission of the offence </w:t>
      </w:r>
      <w:r w:rsidR="00F32F04">
        <w:rPr>
          <w:rFonts w:ascii="Times New Roman" w:hAnsi="Times New Roman" w:cs="Times New Roman"/>
          <w:sz w:val="24"/>
          <w:szCs w:val="24"/>
        </w:rPr>
        <w:t xml:space="preserve">and </w:t>
      </w:r>
      <w:r w:rsidR="00515D01">
        <w:rPr>
          <w:rFonts w:ascii="Times New Roman" w:hAnsi="Times New Roman" w:cs="Times New Roman"/>
          <w:sz w:val="24"/>
          <w:szCs w:val="24"/>
        </w:rPr>
        <w:t xml:space="preserve">then goes </w:t>
      </w:r>
      <w:r w:rsidR="00F32F04">
        <w:rPr>
          <w:rFonts w:ascii="Times New Roman" w:hAnsi="Times New Roman" w:cs="Times New Roman"/>
          <w:sz w:val="24"/>
          <w:szCs w:val="24"/>
        </w:rPr>
        <w:t xml:space="preserve">on </w:t>
      </w:r>
      <w:r w:rsidR="00515D01">
        <w:rPr>
          <w:rFonts w:ascii="Times New Roman" w:hAnsi="Times New Roman" w:cs="Times New Roman"/>
          <w:sz w:val="24"/>
          <w:szCs w:val="24"/>
        </w:rPr>
        <w:t xml:space="preserve">to explain what caused them to misconduct themselves. In the present case the </w:t>
      </w:r>
      <w:r w:rsidR="00F32F04">
        <w:rPr>
          <w:rFonts w:ascii="Times New Roman" w:hAnsi="Times New Roman" w:cs="Times New Roman"/>
          <w:sz w:val="24"/>
          <w:szCs w:val="24"/>
        </w:rPr>
        <w:t>a</w:t>
      </w:r>
      <w:r w:rsidR="00515D01">
        <w:rPr>
          <w:rFonts w:ascii="Times New Roman" w:hAnsi="Times New Roman" w:cs="Times New Roman"/>
          <w:sz w:val="24"/>
          <w:szCs w:val="24"/>
        </w:rPr>
        <w:t>ppellant stated (page 36):</w:t>
      </w:r>
    </w:p>
    <w:p w:rsidR="00F95E63" w:rsidRDefault="00515D01" w:rsidP="00515D01">
      <w:pPr>
        <w:spacing w:after="0" w:line="240" w:lineRule="auto"/>
        <w:ind w:left="720"/>
        <w:jc w:val="both"/>
        <w:rPr>
          <w:rFonts w:ascii="Times New Roman" w:hAnsi="Times New Roman" w:cs="Times New Roman"/>
        </w:rPr>
      </w:pPr>
      <w:r w:rsidRPr="00515D01">
        <w:rPr>
          <w:rFonts w:ascii="Times New Roman" w:hAnsi="Times New Roman" w:cs="Times New Roman"/>
        </w:rPr>
        <w:t xml:space="preserve">“I would like to apologise to my boss that my name came up, which is very unfortunate. It was not my intention to jeopardize or cause any loss to the company. I only communicated with Ruzvidzo during the time of burning.” </w:t>
      </w:r>
    </w:p>
    <w:p w:rsidR="00515D01" w:rsidRDefault="00515D01" w:rsidP="00515D01">
      <w:pPr>
        <w:spacing w:after="0" w:line="240" w:lineRule="auto"/>
        <w:ind w:left="720"/>
        <w:jc w:val="both"/>
        <w:rPr>
          <w:rFonts w:ascii="Times New Roman" w:hAnsi="Times New Roman" w:cs="Times New Roman"/>
        </w:rPr>
      </w:pPr>
    </w:p>
    <w:p w:rsidR="00515D01" w:rsidRDefault="00515D01" w:rsidP="00515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of the view that the above does not constitute an admission but an explanation regarding where she found herself in. I therefore am in agreement with the submission presented on behalf of the </w:t>
      </w:r>
      <w:r w:rsidR="00F32F04">
        <w:rPr>
          <w:rFonts w:ascii="Times New Roman" w:hAnsi="Times New Roman" w:cs="Times New Roman"/>
          <w:sz w:val="24"/>
          <w:szCs w:val="24"/>
        </w:rPr>
        <w:t>a</w:t>
      </w:r>
      <w:r>
        <w:rPr>
          <w:rFonts w:ascii="Times New Roman" w:hAnsi="Times New Roman" w:cs="Times New Roman"/>
          <w:sz w:val="24"/>
          <w:szCs w:val="24"/>
        </w:rPr>
        <w:t xml:space="preserve">ppellant that </w:t>
      </w:r>
      <w:r w:rsidR="00F32F04">
        <w:rPr>
          <w:rFonts w:ascii="Times New Roman" w:hAnsi="Times New Roman" w:cs="Times New Roman"/>
          <w:sz w:val="24"/>
          <w:szCs w:val="24"/>
        </w:rPr>
        <w:t>she</w:t>
      </w:r>
      <w:r>
        <w:rPr>
          <w:rFonts w:ascii="Times New Roman" w:hAnsi="Times New Roman" w:cs="Times New Roman"/>
          <w:sz w:val="24"/>
          <w:szCs w:val="24"/>
        </w:rPr>
        <w:t xml:space="preserve"> was convicted on the basis of evidence which was not established.</w:t>
      </w:r>
    </w:p>
    <w:p w:rsidR="00515D01" w:rsidRDefault="00515D01" w:rsidP="00515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view of the foregoing that I find that there is merit in the appeal.</w:t>
      </w:r>
    </w:p>
    <w:p w:rsidR="00515D01" w:rsidRDefault="00515D01" w:rsidP="00515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succeeds.</w:t>
      </w:r>
    </w:p>
    <w:p w:rsidR="00F32F04" w:rsidRDefault="00515D01" w:rsidP="00515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it is ordered that the appeal be and is hereby granted. </w:t>
      </w:r>
    </w:p>
    <w:p w:rsidR="00515D01" w:rsidRDefault="00515D01" w:rsidP="00515D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B50B3">
        <w:rPr>
          <w:rFonts w:ascii="Times New Roman" w:hAnsi="Times New Roman" w:cs="Times New Roman"/>
          <w:sz w:val="24"/>
          <w:szCs w:val="24"/>
        </w:rPr>
        <w:t>r</w:t>
      </w:r>
      <w:r>
        <w:rPr>
          <w:rFonts w:ascii="Times New Roman" w:hAnsi="Times New Roman" w:cs="Times New Roman"/>
          <w:sz w:val="24"/>
          <w:szCs w:val="24"/>
        </w:rPr>
        <w:t xml:space="preserve">espondent be and is hereby ordered to reinstate the </w:t>
      </w:r>
      <w:r w:rsidR="000B50B3">
        <w:rPr>
          <w:rFonts w:ascii="Times New Roman" w:hAnsi="Times New Roman" w:cs="Times New Roman"/>
          <w:sz w:val="24"/>
          <w:szCs w:val="24"/>
        </w:rPr>
        <w:t>a</w:t>
      </w:r>
      <w:r>
        <w:rPr>
          <w:rFonts w:ascii="Times New Roman" w:hAnsi="Times New Roman" w:cs="Times New Roman"/>
          <w:sz w:val="24"/>
          <w:szCs w:val="24"/>
        </w:rPr>
        <w:t xml:space="preserve">ppellant with no loss of salary or benefits with effect from the date of dismissal. In the event that reinstatement is no longer possible, the  </w:t>
      </w:r>
      <w:r w:rsidR="000B50B3">
        <w:rPr>
          <w:rFonts w:ascii="Times New Roman" w:hAnsi="Times New Roman" w:cs="Times New Roman"/>
          <w:sz w:val="24"/>
          <w:szCs w:val="24"/>
        </w:rPr>
        <w:t>r</w:t>
      </w:r>
      <w:r>
        <w:rPr>
          <w:rFonts w:ascii="Times New Roman" w:hAnsi="Times New Roman" w:cs="Times New Roman"/>
          <w:sz w:val="24"/>
          <w:szCs w:val="24"/>
        </w:rPr>
        <w:t xml:space="preserve">espondent be and is hereby ordered to award the </w:t>
      </w:r>
      <w:r w:rsidR="000B50B3">
        <w:rPr>
          <w:rFonts w:ascii="Times New Roman" w:hAnsi="Times New Roman" w:cs="Times New Roman"/>
          <w:sz w:val="24"/>
          <w:szCs w:val="24"/>
        </w:rPr>
        <w:t xml:space="preserve">a  </w:t>
      </w:r>
      <w:bookmarkStart w:id="0" w:name="_GoBack"/>
      <w:bookmarkEnd w:id="0"/>
      <w:proofErr w:type="spellStart"/>
      <w:r>
        <w:rPr>
          <w:rFonts w:ascii="Times New Roman" w:hAnsi="Times New Roman" w:cs="Times New Roman"/>
          <w:sz w:val="24"/>
          <w:szCs w:val="24"/>
        </w:rPr>
        <w:t>ppellant</w:t>
      </w:r>
      <w:proofErr w:type="spellEnd"/>
      <w:r>
        <w:rPr>
          <w:rFonts w:ascii="Times New Roman" w:hAnsi="Times New Roman" w:cs="Times New Roman"/>
          <w:sz w:val="24"/>
          <w:szCs w:val="24"/>
        </w:rPr>
        <w:t xml:space="preserve"> the appropriate damages as agreed by the parties. Should parties fail to agree, either party may approach the Court for quantification.</w:t>
      </w:r>
    </w:p>
    <w:p w:rsidR="00515D01" w:rsidRDefault="00515D01" w:rsidP="00515D01">
      <w:pPr>
        <w:spacing w:after="0" w:line="360" w:lineRule="auto"/>
        <w:jc w:val="both"/>
        <w:rPr>
          <w:rFonts w:ascii="Times New Roman" w:hAnsi="Times New Roman" w:cs="Times New Roman"/>
          <w:sz w:val="24"/>
          <w:szCs w:val="24"/>
        </w:rPr>
      </w:pPr>
    </w:p>
    <w:p w:rsidR="00FB668E" w:rsidRDefault="00FB668E" w:rsidP="00515D01">
      <w:pPr>
        <w:spacing w:after="0" w:line="360" w:lineRule="auto"/>
        <w:jc w:val="both"/>
        <w:rPr>
          <w:rFonts w:ascii="Times New Roman" w:hAnsi="Times New Roman" w:cs="Times New Roman"/>
          <w:sz w:val="24"/>
          <w:szCs w:val="24"/>
        </w:rPr>
      </w:pPr>
    </w:p>
    <w:p w:rsidR="00FB668E" w:rsidRDefault="00FB668E" w:rsidP="00515D01">
      <w:pPr>
        <w:spacing w:after="0" w:line="360" w:lineRule="auto"/>
        <w:jc w:val="both"/>
        <w:rPr>
          <w:rFonts w:ascii="Times New Roman" w:hAnsi="Times New Roman" w:cs="Times New Roman"/>
          <w:sz w:val="24"/>
          <w:szCs w:val="24"/>
        </w:rPr>
      </w:pPr>
    </w:p>
    <w:p w:rsidR="00515D01" w:rsidRDefault="00515D01" w:rsidP="00515D01">
      <w:pPr>
        <w:spacing w:after="0" w:line="360" w:lineRule="auto"/>
        <w:jc w:val="both"/>
        <w:rPr>
          <w:rFonts w:ascii="Times New Roman" w:hAnsi="Times New Roman" w:cs="Times New Roman"/>
          <w:sz w:val="24"/>
          <w:szCs w:val="24"/>
        </w:rPr>
      </w:pPr>
      <w:r w:rsidRPr="00515D01">
        <w:rPr>
          <w:rFonts w:ascii="Times New Roman" w:hAnsi="Times New Roman" w:cs="Times New Roman"/>
          <w:b/>
          <w:i/>
          <w:sz w:val="24"/>
          <w:szCs w:val="24"/>
        </w:rPr>
        <w:t>Mkuh</w:t>
      </w:r>
      <w:r w:rsidR="00161F16">
        <w:rPr>
          <w:rFonts w:ascii="Times New Roman" w:hAnsi="Times New Roman" w:cs="Times New Roman"/>
          <w:b/>
          <w:i/>
          <w:sz w:val="24"/>
          <w:szCs w:val="24"/>
        </w:rPr>
        <w:t>l</w:t>
      </w:r>
      <w:r w:rsidRPr="00515D01">
        <w:rPr>
          <w:rFonts w:ascii="Times New Roman" w:hAnsi="Times New Roman" w:cs="Times New Roman"/>
          <w:b/>
          <w:i/>
          <w:sz w:val="24"/>
          <w:szCs w:val="24"/>
        </w:rPr>
        <w:t>ani Chiperesa</w:t>
      </w:r>
      <w:r>
        <w:rPr>
          <w:rFonts w:ascii="Times New Roman" w:hAnsi="Times New Roman" w:cs="Times New Roman"/>
          <w:sz w:val="24"/>
          <w:szCs w:val="24"/>
        </w:rPr>
        <w:t>, Appellant’s legal practitioners</w:t>
      </w:r>
    </w:p>
    <w:p w:rsidR="00515D01" w:rsidRPr="00515D01" w:rsidRDefault="00515D01" w:rsidP="00515D01">
      <w:pPr>
        <w:spacing w:after="0" w:line="360" w:lineRule="auto"/>
        <w:jc w:val="both"/>
        <w:rPr>
          <w:rFonts w:ascii="Times New Roman" w:hAnsi="Times New Roman" w:cs="Times New Roman"/>
          <w:sz w:val="24"/>
          <w:szCs w:val="24"/>
        </w:rPr>
      </w:pPr>
      <w:r w:rsidRPr="00515D01">
        <w:rPr>
          <w:rFonts w:ascii="Times New Roman" w:hAnsi="Times New Roman" w:cs="Times New Roman"/>
          <w:b/>
          <w:i/>
          <w:sz w:val="24"/>
          <w:szCs w:val="24"/>
        </w:rPr>
        <w:t>Wintertons</w:t>
      </w:r>
      <w:r>
        <w:rPr>
          <w:rFonts w:ascii="Times New Roman" w:hAnsi="Times New Roman" w:cs="Times New Roman"/>
          <w:sz w:val="24"/>
          <w:szCs w:val="24"/>
        </w:rPr>
        <w:t xml:space="preserve">, Respondent’s legal practitioners  </w:t>
      </w:r>
    </w:p>
    <w:sectPr w:rsidR="00515D01" w:rsidRPr="00515D01" w:rsidSect="00313C2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25" w:rsidRDefault="00201E25" w:rsidP="00313C2E">
      <w:pPr>
        <w:spacing w:after="0" w:line="240" w:lineRule="auto"/>
      </w:pPr>
      <w:r>
        <w:separator/>
      </w:r>
    </w:p>
  </w:endnote>
  <w:endnote w:type="continuationSeparator" w:id="0">
    <w:p w:rsidR="00201E25" w:rsidRDefault="00201E25" w:rsidP="0031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518928"/>
      <w:docPartObj>
        <w:docPartGallery w:val="Page Numbers (Bottom of Page)"/>
        <w:docPartUnique/>
      </w:docPartObj>
    </w:sdtPr>
    <w:sdtEndPr>
      <w:rPr>
        <w:noProof/>
      </w:rPr>
    </w:sdtEndPr>
    <w:sdtContent>
      <w:p w:rsidR="00F95E63" w:rsidRDefault="00F95E63">
        <w:pPr>
          <w:pStyle w:val="Footer"/>
          <w:jc w:val="center"/>
        </w:pPr>
        <w:r>
          <w:fldChar w:fldCharType="begin"/>
        </w:r>
        <w:r>
          <w:instrText xml:space="preserve"> PAGE   \* MERGEFORMAT </w:instrText>
        </w:r>
        <w:r>
          <w:fldChar w:fldCharType="separate"/>
        </w:r>
        <w:r w:rsidR="000B50B3">
          <w:rPr>
            <w:noProof/>
          </w:rPr>
          <w:t>4</w:t>
        </w:r>
        <w:r>
          <w:rPr>
            <w:noProof/>
          </w:rPr>
          <w:fldChar w:fldCharType="end"/>
        </w:r>
      </w:p>
    </w:sdtContent>
  </w:sdt>
  <w:p w:rsidR="00F95E63" w:rsidRDefault="00F95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06704"/>
      <w:docPartObj>
        <w:docPartGallery w:val="Page Numbers (Bottom of Page)"/>
        <w:docPartUnique/>
      </w:docPartObj>
    </w:sdtPr>
    <w:sdtEndPr>
      <w:rPr>
        <w:noProof/>
      </w:rPr>
    </w:sdtEndPr>
    <w:sdtContent>
      <w:p w:rsidR="00F95E63" w:rsidRDefault="00F95E63">
        <w:pPr>
          <w:pStyle w:val="Footer"/>
          <w:jc w:val="center"/>
        </w:pPr>
        <w:r>
          <w:fldChar w:fldCharType="begin"/>
        </w:r>
        <w:r>
          <w:instrText xml:space="preserve"> PAGE   \* MERGEFORMAT </w:instrText>
        </w:r>
        <w:r>
          <w:fldChar w:fldCharType="separate"/>
        </w:r>
        <w:r w:rsidR="000B50B3">
          <w:rPr>
            <w:noProof/>
          </w:rPr>
          <w:t>1</w:t>
        </w:r>
        <w:r>
          <w:rPr>
            <w:noProof/>
          </w:rPr>
          <w:fldChar w:fldCharType="end"/>
        </w:r>
      </w:p>
    </w:sdtContent>
  </w:sdt>
  <w:p w:rsidR="00F95E63" w:rsidRDefault="00F95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25" w:rsidRDefault="00201E25" w:rsidP="00313C2E">
      <w:pPr>
        <w:spacing w:after="0" w:line="240" w:lineRule="auto"/>
      </w:pPr>
      <w:r>
        <w:separator/>
      </w:r>
    </w:p>
  </w:footnote>
  <w:footnote w:type="continuationSeparator" w:id="0">
    <w:p w:rsidR="00201E25" w:rsidRDefault="00201E25" w:rsidP="00313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63" w:rsidRPr="00313C2E" w:rsidRDefault="00F95E63" w:rsidP="00313C2E">
    <w:pPr>
      <w:pStyle w:val="Header"/>
      <w:rPr>
        <w:b/>
      </w:rPr>
    </w:pPr>
    <w:r>
      <w:rPr>
        <w:b/>
      </w:rPr>
      <w:tab/>
    </w:r>
    <w:r>
      <w:rPr>
        <w:b/>
      </w:rPr>
      <w:tab/>
    </w:r>
    <w:r w:rsidRPr="00313C2E">
      <w:rPr>
        <w:b/>
      </w:rPr>
      <w:t xml:space="preserve">                          JUDGMENT NO. LC/H/</w:t>
    </w:r>
    <w:r w:rsidR="000B50B3">
      <w:rPr>
        <w:b/>
      </w:rPr>
      <w:t>498</w:t>
    </w:r>
    <w:r w:rsidRPr="00313C2E">
      <w:rPr>
        <w:b/>
      </w:rPr>
      <w:t>/14</w:t>
    </w:r>
  </w:p>
  <w:p w:rsidR="00F95E63" w:rsidRDefault="00F95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2E"/>
    <w:rsid w:val="000B50B3"/>
    <w:rsid w:val="000F28E3"/>
    <w:rsid w:val="00161F16"/>
    <w:rsid w:val="001923AD"/>
    <w:rsid w:val="00201E25"/>
    <w:rsid w:val="00294C4E"/>
    <w:rsid w:val="00313C2E"/>
    <w:rsid w:val="003952AE"/>
    <w:rsid w:val="004D65B8"/>
    <w:rsid w:val="00515D01"/>
    <w:rsid w:val="00623ABE"/>
    <w:rsid w:val="006F1D40"/>
    <w:rsid w:val="007D0819"/>
    <w:rsid w:val="00870A4A"/>
    <w:rsid w:val="00871B1A"/>
    <w:rsid w:val="009A7D91"/>
    <w:rsid w:val="00A95A68"/>
    <w:rsid w:val="00B4157D"/>
    <w:rsid w:val="00C85E5B"/>
    <w:rsid w:val="00F32F04"/>
    <w:rsid w:val="00F95E63"/>
    <w:rsid w:val="00FB66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C2E"/>
    <w:rPr>
      <w:lang w:val="en-US"/>
    </w:rPr>
  </w:style>
  <w:style w:type="paragraph" w:styleId="Footer">
    <w:name w:val="footer"/>
    <w:basedOn w:val="Normal"/>
    <w:link w:val="FooterChar"/>
    <w:uiPriority w:val="99"/>
    <w:unhideWhenUsed/>
    <w:rsid w:val="0031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C2E"/>
    <w:rPr>
      <w:lang w:val="en-US"/>
    </w:rPr>
  </w:style>
  <w:style w:type="paragraph" w:styleId="BalloonText">
    <w:name w:val="Balloon Text"/>
    <w:basedOn w:val="Normal"/>
    <w:link w:val="BalloonTextChar"/>
    <w:uiPriority w:val="99"/>
    <w:semiHidden/>
    <w:unhideWhenUsed/>
    <w:rsid w:val="0031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2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C2E"/>
    <w:rPr>
      <w:lang w:val="en-US"/>
    </w:rPr>
  </w:style>
  <w:style w:type="paragraph" w:styleId="Footer">
    <w:name w:val="footer"/>
    <w:basedOn w:val="Normal"/>
    <w:link w:val="FooterChar"/>
    <w:uiPriority w:val="99"/>
    <w:unhideWhenUsed/>
    <w:rsid w:val="0031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C2E"/>
    <w:rPr>
      <w:lang w:val="en-US"/>
    </w:rPr>
  </w:style>
  <w:style w:type="paragraph" w:styleId="BalloonText">
    <w:name w:val="Balloon Text"/>
    <w:basedOn w:val="Normal"/>
    <w:link w:val="BalloonTextChar"/>
    <w:uiPriority w:val="99"/>
    <w:semiHidden/>
    <w:unhideWhenUsed/>
    <w:rsid w:val="0031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2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2014-07-02T09:24:00Z</cp:lastPrinted>
  <dcterms:created xsi:type="dcterms:W3CDTF">2014-07-02T09:25:00Z</dcterms:created>
  <dcterms:modified xsi:type="dcterms:W3CDTF">2014-07-02T09:25:00Z</dcterms:modified>
</cp:coreProperties>
</file>