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655" w:rsidRDefault="00E84449" w:rsidP="00E8444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TENDAI CHIDODO</w:t>
      </w:r>
    </w:p>
    <w:p w:rsidR="00E84449" w:rsidRDefault="00E84449" w:rsidP="00E844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84449" w:rsidRDefault="00E84449" w:rsidP="00E844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 MICHAELS HIGH SCHOOL</w:t>
      </w:r>
    </w:p>
    <w:p w:rsidR="00E84449" w:rsidRDefault="00E84449" w:rsidP="00E84449">
      <w:pPr>
        <w:spacing w:after="0" w:line="240" w:lineRule="auto"/>
        <w:jc w:val="both"/>
        <w:rPr>
          <w:rFonts w:ascii="Times New Roman" w:hAnsi="Times New Roman" w:cs="Times New Roman"/>
          <w:sz w:val="24"/>
          <w:szCs w:val="24"/>
        </w:rPr>
      </w:pPr>
    </w:p>
    <w:p w:rsidR="00E84449" w:rsidRDefault="00E84449" w:rsidP="00E84449">
      <w:pPr>
        <w:spacing w:after="0" w:line="240" w:lineRule="auto"/>
        <w:jc w:val="both"/>
        <w:rPr>
          <w:rFonts w:ascii="Times New Roman" w:hAnsi="Times New Roman" w:cs="Times New Roman"/>
          <w:sz w:val="24"/>
          <w:szCs w:val="24"/>
        </w:rPr>
      </w:pPr>
    </w:p>
    <w:p w:rsidR="00E84449" w:rsidRDefault="00E84449" w:rsidP="00E84449">
      <w:pPr>
        <w:spacing w:after="0" w:line="240" w:lineRule="auto"/>
        <w:jc w:val="both"/>
        <w:rPr>
          <w:rFonts w:ascii="Times New Roman" w:hAnsi="Times New Roman" w:cs="Times New Roman"/>
          <w:sz w:val="24"/>
          <w:szCs w:val="24"/>
        </w:rPr>
      </w:pPr>
    </w:p>
    <w:p w:rsidR="00E84449" w:rsidRDefault="00E84449" w:rsidP="00E844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84449" w:rsidRDefault="00E84449" w:rsidP="00E844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E84449" w:rsidRDefault="00E84449" w:rsidP="00E844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D6150">
        <w:rPr>
          <w:rFonts w:ascii="Times New Roman" w:hAnsi="Times New Roman" w:cs="Times New Roman"/>
          <w:sz w:val="24"/>
          <w:szCs w:val="24"/>
        </w:rPr>
        <w:t>7</w:t>
      </w:r>
      <w:r w:rsidR="001013F6">
        <w:rPr>
          <w:rFonts w:ascii="Times New Roman" w:hAnsi="Times New Roman" w:cs="Times New Roman"/>
          <w:sz w:val="24"/>
          <w:szCs w:val="24"/>
        </w:rPr>
        <w:t xml:space="preserve"> February, 2018</w:t>
      </w:r>
    </w:p>
    <w:p w:rsidR="00E84449" w:rsidRDefault="00E84449" w:rsidP="00E84449">
      <w:pPr>
        <w:spacing w:after="0" w:line="240" w:lineRule="auto"/>
        <w:jc w:val="both"/>
        <w:rPr>
          <w:rFonts w:ascii="Times New Roman" w:hAnsi="Times New Roman" w:cs="Times New Roman"/>
          <w:sz w:val="24"/>
          <w:szCs w:val="24"/>
        </w:rPr>
      </w:pPr>
    </w:p>
    <w:p w:rsidR="00E84449" w:rsidRDefault="00E84449" w:rsidP="00E84449">
      <w:pPr>
        <w:spacing w:after="0" w:line="240" w:lineRule="auto"/>
        <w:jc w:val="both"/>
        <w:rPr>
          <w:rFonts w:ascii="Times New Roman" w:hAnsi="Times New Roman" w:cs="Times New Roman"/>
          <w:sz w:val="24"/>
          <w:szCs w:val="24"/>
        </w:rPr>
      </w:pPr>
    </w:p>
    <w:p w:rsidR="00E84449" w:rsidRDefault="00E84449" w:rsidP="00E844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Chamber Application – Condonation and Reinstatement of dismissed application for </w:t>
      </w:r>
    </w:p>
    <w:p w:rsidR="00E84449" w:rsidRDefault="00E84449" w:rsidP="00E844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Registration of Arbitral Award </w:t>
      </w:r>
    </w:p>
    <w:p w:rsidR="00E84449" w:rsidRDefault="00E84449" w:rsidP="00E84449">
      <w:pPr>
        <w:spacing w:after="0" w:line="240" w:lineRule="auto"/>
        <w:jc w:val="both"/>
        <w:rPr>
          <w:rFonts w:ascii="Times New Roman" w:hAnsi="Times New Roman" w:cs="Times New Roman"/>
          <w:b/>
          <w:sz w:val="24"/>
          <w:szCs w:val="24"/>
        </w:rPr>
      </w:pPr>
    </w:p>
    <w:p w:rsidR="00E84449" w:rsidRDefault="00E84449" w:rsidP="00E84449">
      <w:pPr>
        <w:spacing w:after="0" w:line="240" w:lineRule="auto"/>
        <w:jc w:val="both"/>
        <w:rPr>
          <w:rFonts w:ascii="Times New Roman" w:hAnsi="Times New Roman" w:cs="Times New Roman"/>
          <w:sz w:val="24"/>
          <w:szCs w:val="24"/>
        </w:rPr>
      </w:pPr>
    </w:p>
    <w:p w:rsidR="00E84449" w:rsidRDefault="00E84449" w:rsidP="00E844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The applicant through his legal practitioners, Messrs Mtsikidze and Mucheche filed this application on 18 August, 2017. The brief background to the filing of this application can be summarised as follows: </w:t>
      </w:r>
    </w:p>
    <w:p w:rsidR="009729B1" w:rsidRDefault="009729B1" w:rsidP="00F805A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applicant was granted an arbitral award against the respondent for payment of damages in lieu of rein</w:t>
      </w:r>
      <w:r w:rsidR="00F805AF">
        <w:rPr>
          <w:rFonts w:ascii="Times New Roman" w:hAnsi="Times New Roman" w:cs="Times New Roman"/>
          <w:sz w:val="24"/>
          <w:szCs w:val="24"/>
        </w:rPr>
        <w:t>sta</w:t>
      </w:r>
      <w:r w:rsidR="00A12000">
        <w:rPr>
          <w:rFonts w:ascii="Times New Roman" w:hAnsi="Times New Roman" w:cs="Times New Roman"/>
          <w:sz w:val="24"/>
          <w:szCs w:val="24"/>
        </w:rPr>
        <w:t>t</w:t>
      </w:r>
      <w:r w:rsidR="00F805AF">
        <w:rPr>
          <w:rFonts w:ascii="Times New Roman" w:hAnsi="Times New Roman" w:cs="Times New Roman"/>
          <w:sz w:val="24"/>
          <w:szCs w:val="24"/>
        </w:rPr>
        <w:t xml:space="preserve">ement following the resolution of a labour dispute arbitrated upon by the Arbitrator Mr Nhimba on 15 October, 2014. </w:t>
      </w:r>
    </w:p>
    <w:p w:rsidR="00F805AF" w:rsidRDefault="00F805AF" w:rsidP="00F805A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applicant applied for the regi</w:t>
      </w:r>
      <w:r w:rsidR="00593B0D">
        <w:rPr>
          <w:rFonts w:ascii="Times New Roman" w:hAnsi="Times New Roman" w:cs="Times New Roman"/>
          <w:sz w:val="24"/>
          <w:szCs w:val="24"/>
        </w:rPr>
        <w:t xml:space="preserve">stration of the arbitral award as an order of this court for purposes of enforcement. The application was filed in this court under case No HC 10331/14. </w:t>
      </w:r>
    </w:p>
    <w:p w:rsidR="00FD1842" w:rsidRDefault="00FD1842" w:rsidP="00F805A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When the application was placed before a judge of this court, the judge raised a query. The query was that the applicant had not filed the certificate by the arbitrator authenticating his award. The query was raised on 25 January, 2017.</w:t>
      </w:r>
    </w:p>
    <w:p w:rsidR="00D55BCA" w:rsidRDefault="00FD1842" w:rsidP="00F805A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applicant’s legal practitioner filed the applicant</w:t>
      </w:r>
      <w:r w:rsidR="001013F6">
        <w:rPr>
          <w:rFonts w:ascii="Times New Roman" w:hAnsi="Times New Roman" w:cs="Times New Roman"/>
          <w:sz w:val="24"/>
          <w:szCs w:val="24"/>
        </w:rPr>
        <w:t>’s</w:t>
      </w:r>
      <w:r>
        <w:rPr>
          <w:rFonts w:ascii="Times New Roman" w:hAnsi="Times New Roman" w:cs="Times New Roman"/>
          <w:sz w:val="24"/>
          <w:szCs w:val="24"/>
        </w:rPr>
        <w:t xml:space="preserve"> supplementary affidavit attaching </w:t>
      </w:r>
      <w:r w:rsidR="001013F6">
        <w:rPr>
          <w:rFonts w:ascii="Times New Roman" w:hAnsi="Times New Roman" w:cs="Times New Roman"/>
          <w:sz w:val="24"/>
          <w:szCs w:val="24"/>
        </w:rPr>
        <w:t xml:space="preserve">a </w:t>
      </w:r>
      <w:r>
        <w:rPr>
          <w:rFonts w:ascii="Times New Roman" w:hAnsi="Times New Roman" w:cs="Times New Roman"/>
          <w:sz w:val="24"/>
          <w:szCs w:val="24"/>
        </w:rPr>
        <w:t>copy of the arbitrator’s certificate on 10 February, 2017. The legal practitioners also wrote an accompanying letter of the same date advising the Registrar that the query had been answered. They requested the Registrar to refer the application back to the judge</w:t>
      </w:r>
      <w:r w:rsidR="001013F6">
        <w:rPr>
          <w:rFonts w:ascii="Times New Roman" w:hAnsi="Times New Roman" w:cs="Times New Roman"/>
          <w:sz w:val="24"/>
          <w:szCs w:val="24"/>
        </w:rPr>
        <w:t xml:space="preserve"> for determination</w:t>
      </w:r>
      <w:r>
        <w:rPr>
          <w:rFonts w:ascii="Times New Roman" w:hAnsi="Times New Roman" w:cs="Times New Roman"/>
          <w:sz w:val="24"/>
          <w:szCs w:val="24"/>
        </w:rPr>
        <w:t xml:space="preserve">. </w:t>
      </w:r>
    </w:p>
    <w:p w:rsidR="00286213" w:rsidRDefault="00286213" w:rsidP="00F805A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On 8 June, 2017, the Registrar wrote to the applicant’s legal practitioner a letter placing the applicant on terms to address the judge’s query within 30 days, failing which the application would be dismissed pursuant to the provisions of High Court Practice Direction 2/16 as set out in paragraphs 3</w:t>
      </w:r>
      <w:r w:rsidR="00771A86">
        <w:rPr>
          <w:rFonts w:ascii="Times New Roman" w:hAnsi="Times New Roman" w:cs="Times New Roman"/>
          <w:sz w:val="24"/>
          <w:szCs w:val="24"/>
        </w:rPr>
        <w:t>.</w:t>
      </w:r>
      <w:r>
        <w:rPr>
          <w:rFonts w:ascii="Times New Roman" w:hAnsi="Times New Roman" w:cs="Times New Roman"/>
          <w:sz w:val="24"/>
          <w:szCs w:val="24"/>
        </w:rPr>
        <w:t>2 and 3.3.</w:t>
      </w:r>
    </w:p>
    <w:p w:rsidR="00A459E8" w:rsidRDefault="00286213" w:rsidP="00F805A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 xml:space="preserve">On 15 June, 2017, the applicant’s legal practitioners responded to the Registrar’s letter of 8 June, 2017. In the response they advised the Registrar that the query had been addressed. The legal practitioners attached a copy of the supplementary affidavit as well as the letter which I have referred to in paragraph 4 above. </w:t>
      </w:r>
    </w:p>
    <w:p w:rsidR="00F66C1A" w:rsidRDefault="00A459E8" w:rsidP="00F805A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On 2 August, 2017, the Registrar purported to act in terms of paragraph 3.3 of Practice Direction 2/16 and dismissed the application for registration of the award. The Registrar recorded the reason for the dismissal as that the applicant had failed to addres</w:t>
      </w:r>
      <w:r w:rsidR="00F66C1A">
        <w:rPr>
          <w:rFonts w:ascii="Times New Roman" w:hAnsi="Times New Roman" w:cs="Times New Roman"/>
          <w:sz w:val="24"/>
          <w:szCs w:val="24"/>
        </w:rPr>
        <w:t>s</w:t>
      </w:r>
      <w:r>
        <w:rPr>
          <w:rFonts w:ascii="Times New Roman" w:hAnsi="Times New Roman" w:cs="Times New Roman"/>
          <w:sz w:val="24"/>
          <w:szCs w:val="24"/>
        </w:rPr>
        <w:t xml:space="preserve"> the judge’s query within 30 days as directed in the Registrar’s letter dated 8 June, 2017.</w:t>
      </w:r>
    </w:p>
    <w:p w:rsidR="00F66C1A" w:rsidRDefault="00F66C1A" w:rsidP="00F805A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Registrar was of course wrong to dismiss the application because the query was </w:t>
      </w:r>
    </w:p>
    <w:p w:rsidR="00954C16" w:rsidRDefault="00F66C1A" w:rsidP="00F66C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addressed on 10 February, 2017. As to whether the response to the query was adequate, that decision would have been for the judge to make. What appears to have happened in this case was a</w:t>
      </w:r>
      <w:r w:rsidR="00954C16">
        <w:rPr>
          <w:rFonts w:ascii="Times New Roman" w:hAnsi="Times New Roman" w:cs="Times New Roman"/>
          <w:sz w:val="24"/>
          <w:szCs w:val="24"/>
        </w:rPr>
        <w:t xml:space="preserve"> typical case of the left hand not knowing what the right hand was doing in that the Registrar acted to issue a compliance directive when there had already been compliance. I can only comment that there </w:t>
      </w:r>
      <w:r w:rsidR="001013F6">
        <w:rPr>
          <w:rFonts w:ascii="Times New Roman" w:hAnsi="Times New Roman" w:cs="Times New Roman"/>
          <w:sz w:val="24"/>
          <w:szCs w:val="24"/>
        </w:rPr>
        <w:t xml:space="preserve">is </w:t>
      </w:r>
      <w:r w:rsidR="00954C16">
        <w:rPr>
          <w:rFonts w:ascii="Times New Roman" w:hAnsi="Times New Roman" w:cs="Times New Roman"/>
          <w:sz w:val="24"/>
          <w:szCs w:val="24"/>
        </w:rPr>
        <w:t>need</w:t>
      </w:r>
      <w:r w:rsidR="001013F6">
        <w:rPr>
          <w:rFonts w:ascii="Times New Roman" w:hAnsi="Times New Roman" w:cs="Times New Roman"/>
          <w:sz w:val="24"/>
          <w:szCs w:val="24"/>
        </w:rPr>
        <w:t>ed</w:t>
      </w:r>
      <w:r w:rsidR="00954C16">
        <w:rPr>
          <w:rFonts w:ascii="Times New Roman" w:hAnsi="Times New Roman" w:cs="Times New Roman"/>
          <w:sz w:val="24"/>
          <w:szCs w:val="24"/>
        </w:rPr>
        <w:t xml:space="preserve"> an improvement </w:t>
      </w:r>
      <w:r w:rsidR="001013F6">
        <w:rPr>
          <w:rFonts w:ascii="Times New Roman" w:hAnsi="Times New Roman" w:cs="Times New Roman"/>
          <w:sz w:val="24"/>
          <w:szCs w:val="24"/>
        </w:rPr>
        <w:t>i</w:t>
      </w:r>
      <w:r w:rsidR="00954C16">
        <w:rPr>
          <w:rFonts w:ascii="Times New Roman" w:hAnsi="Times New Roman" w:cs="Times New Roman"/>
          <w:sz w:val="24"/>
          <w:szCs w:val="24"/>
        </w:rPr>
        <w:t xml:space="preserve">n the filing </w:t>
      </w:r>
      <w:r w:rsidR="001013F6">
        <w:rPr>
          <w:rFonts w:ascii="Times New Roman" w:hAnsi="Times New Roman" w:cs="Times New Roman"/>
          <w:sz w:val="24"/>
          <w:szCs w:val="24"/>
        </w:rPr>
        <w:t xml:space="preserve">and processing </w:t>
      </w:r>
      <w:r w:rsidR="00954C16">
        <w:rPr>
          <w:rFonts w:ascii="Times New Roman" w:hAnsi="Times New Roman" w:cs="Times New Roman"/>
          <w:sz w:val="24"/>
          <w:szCs w:val="24"/>
        </w:rPr>
        <w:t>system</w:t>
      </w:r>
      <w:r w:rsidR="001013F6">
        <w:rPr>
          <w:rFonts w:ascii="Times New Roman" w:hAnsi="Times New Roman" w:cs="Times New Roman"/>
          <w:sz w:val="24"/>
          <w:szCs w:val="24"/>
        </w:rPr>
        <w:t>s in</w:t>
      </w:r>
      <w:r w:rsidR="00954C16">
        <w:rPr>
          <w:rFonts w:ascii="Times New Roman" w:hAnsi="Times New Roman" w:cs="Times New Roman"/>
          <w:sz w:val="24"/>
          <w:szCs w:val="24"/>
        </w:rPr>
        <w:t xml:space="preserve"> </w:t>
      </w:r>
      <w:r w:rsidR="001013F6">
        <w:rPr>
          <w:rFonts w:ascii="Times New Roman" w:hAnsi="Times New Roman" w:cs="Times New Roman"/>
          <w:sz w:val="24"/>
          <w:szCs w:val="24"/>
        </w:rPr>
        <w:t>t</w:t>
      </w:r>
      <w:r w:rsidR="00954C16">
        <w:rPr>
          <w:rFonts w:ascii="Times New Roman" w:hAnsi="Times New Roman" w:cs="Times New Roman"/>
          <w:sz w:val="24"/>
          <w:szCs w:val="24"/>
        </w:rPr>
        <w:t>he Registrar</w:t>
      </w:r>
      <w:r w:rsidR="001013F6">
        <w:rPr>
          <w:rFonts w:ascii="Times New Roman" w:hAnsi="Times New Roman" w:cs="Times New Roman"/>
          <w:sz w:val="24"/>
          <w:szCs w:val="24"/>
        </w:rPr>
        <w:t xml:space="preserve">’s office. The Registrar </w:t>
      </w:r>
      <w:r w:rsidR="00954C16">
        <w:rPr>
          <w:rFonts w:ascii="Times New Roman" w:hAnsi="Times New Roman" w:cs="Times New Roman"/>
          <w:sz w:val="24"/>
          <w:szCs w:val="24"/>
        </w:rPr>
        <w:t>perfunctorily issued a directive and acted on it without justification. The result was a delay in the disposal of the application by the judge and inconvenience and unnecessary costs occasioned to the applicant.</w:t>
      </w:r>
    </w:p>
    <w:p w:rsidR="00954C16" w:rsidRDefault="00954C16" w:rsidP="00F66C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Following the wrongful dismissal of the application by the Registrar as aforesaid, the applicant then filed the present application for condonation and reinstatement of the dismissed application on 18 August, 2017.</w:t>
      </w:r>
    </w:p>
    <w:p w:rsidR="00954C16" w:rsidRDefault="00954C16" w:rsidP="00F66C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filed a notice of opposition and opposing affidavit to the application for condonation and reinstatement. The opposing papers were filed on 8 September, 2017. The main ground for the opposition was that the arbitral award had been compromised by the parties in that they had found each other and agreed a payment plan following which the arbitral award had been fully satisfied. There was consequently no reason for the application for registration and the applicant was abusing the court process.</w:t>
      </w:r>
    </w:p>
    <w:p w:rsidR="0058426A" w:rsidRPr="0058426A" w:rsidRDefault="00954C16" w:rsidP="0058426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When the record was referred to me, I raised a query after perusing the notice </w:t>
      </w:r>
      <w:r w:rsidRPr="0058426A">
        <w:rPr>
          <w:rFonts w:ascii="Times New Roman" w:hAnsi="Times New Roman" w:cs="Times New Roman"/>
          <w:sz w:val="24"/>
          <w:szCs w:val="24"/>
        </w:rPr>
        <w:t xml:space="preserve">of </w:t>
      </w:r>
      <w:r w:rsidR="0058426A">
        <w:rPr>
          <w:rFonts w:ascii="Times New Roman" w:hAnsi="Times New Roman" w:cs="Times New Roman"/>
          <w:sz w:val="24"/>
          <w:szCs w:val="24"/>
        </w:rPr>
        <w:t>opposition. I raised the query on 18 September, 2017. The query reads as follows</w:t>
      </w:r>
      <w:r w:rsidR="0058426A">
        <w:rPr>
          <w:rFonts w:ascii="Times New Roman" w:hAnsi="Times New Roman" w:cs="Times New Roman"/>
          <w:b/>
          <w:sz w:val="24"/>
          <w:szCs w:val="24"/>
        </w:rPr>
        <w:t>:</w:t>
      </w:r>
    </w:p>
    <w:p w:rsidR="0058426A" w:rsidRDefault="0058426A" w:rsidP="0058426A">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“1. The application for condonation is opposed on the basis set out in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respondent’s affidavit more particularly that the arbitral award between the parties </w:t>
      </w:r>
      <w:r>
        <w:rPr>
          <w:rFonts w:ascii="Times New Roman" w:hAnsi="Times New Roman" w:cs="Times New Roman"/>
        </w:rPr>
        <w:tab/>
      </w:r>
      <w:r>
        <w:rPr>
          <w:rFonts w:ascii="Times New Roman" w:hAnsi="Times New Roman" w:cs="Times New Roman"/>
        </w:rPr>
        <w:tab/>
        <w:t>was compromised.</w:t>
      </w:r>
    </w:p>
    <w:p w:rsidR="0058426A" w:rsidRDefault="0058426A" w:rsidP="0058426A">
      <w:pPr>
        <w:spacing w:after="0" w:line="240" w:lineRule="auto"/>
        <w:jc w:val="both"/>
        <w:rPr>
          <w:rFonts w:ascii="Times New Roman" w:hAnsi="Times New Roman" w:cs="Times New Roman"/>
        </w:rPr>
      </w:pPr>
    </w:p>
    <w:p w:rsidR="0058426A" w:rsidRDefault="0058426A" w:rsidP="0058426A">
      <w:pPr>
        <w:spacing w:after="0" w:line="240" w:lineRule="auto"/>
        <w:jc w:val="both"/>
        <w:rPr>
          <w:rFonts w:ascii="Times New Roman" w:hAnsi="Times New Roman" w:cs="Times New Roman"/>
        </w:rPr>
      </w:pPr>
      <w:r>
        <w:rPr>
          <w:rFonts w:ascii="Times New Roman" w:hAnsi="Times New Roman" w:cs="Times New Roman"/>
        </w:rPr>
        <w:tab/>
        <w:t xml:space="preserve">2. File your response to the opposing affidavit by no later than 22 September 2017 </w:t>
      </w:r>
      <w:r>
        <w:rPr>
          <w:rFonts w:ascii="Times New Roman" w:hAnsi="Times New Roman" w:cs="Times New Roman"/>
        </w:rPr>
        <w:tab/>
      </w:r>
      <w:r>
        <w:rPr>
          <w:rFonts w:ascii="Times New Roman" w:hAnsi="Times New Roman" w:cs="Times New Roman"/>
        </w:rPr>
        <w:tab/>
        <w:t xml:space="preserve">failing which your application will be dealt with on the basis that you do not take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issue with the respondent’s contentions”</w:t>
      </w:r>
    </w:p>
    <w:p w:rsidR="0058426A" w:rsidRDefault="0058426A" w:rsidP="0058426A">
      <w:pPr>
        <w:spacing w:after="0" w:line="240" w:lineRule="auto"/>
        <w:jc w:val="both"/>
        <w:rPr>
          <w:rFonts w:ascii="Times New Roman" w:hAnsi="Times New Roman" w:cs="Times New Roman"/>
        </w:rPr>
      </w:pPr>
    </w:p>
    <w:p w:rsidR="0058426A" w:rsidRPr="006251EC" w:rsidRDefault="0058426A" w:rsidP="0058426A">
      <w:p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251EC">
        <w:rPr>
          <w:rFonts w:ascii="Times New Roman" w:hAnsi="Times New Roman" w:cs="Times New Roman"/>
          <w:sz w:val="24"/>
          <w:szCs w:val="24"/>
        </w:rPr>
        <w:t xml:space="preserve">The applicant’s legal practitioners did not respond to my query. The Registrar made a follow up on the query with the applicant’s legal practitioners. There was no response. It appears to me that it constituted conduct unbecoming of a legal practitioner to fail to respond </w:t>
      </w:r>
      <w:r>
        <w:rPr>
          <w:rFonts w:ascii="Times New Roman" w:hAnsi="Times New Roman" w:cs="Times New Roman"/>
          <w:sz w:val="24"/>
          <w:szCs w:val="24"/>
        </w:rPr>
        <w:t>to a communication from a judge</w:t>
      </w:r>
      <w:r w:rsidRPr="006251EC">
        <w:rPr>
          <w:rFonts w:ascii="Times New Roman" w:hAnsi="Times New Roman" w:cs="Times New Roman"/>
          <w:sz w:val="24"/>
          <w:szCs w:val="24"/>
        </w:rPr>
        <w:t xml:space="preserve"> as happened in this case. It is a culpable act of misconduct for a legal practitioner to fail to respond to correspondence from another legal practitioner. It would clearly be a more serious act of misconduct to fail to respond to correspondence generated by a judge of the court that the party ignoring the correspondence </w:t>
      </w:r>
      <w:r w:rsidR="001013F6">
        <w:rPr>
          <w:rFonts w:ascii="Times New Roman" w:hAnsi="Times New Roman" w:cs="Times New Roman"/>
          <w:sz w:val="24"/>
          <w:szCs w:val="24"/>
        </w:rPr>
        <w:t>l</w:t>
      </w:r>
      <w:r w:rsidRPr="006251EC">
        <w:rPr>
          <w:rFonts w:ascii="Times New Roman" w:hAnsi="Times New Roman" w:cs="Times New Roman"/>
          <w:sz w:val="24"/>
          <w:szCs w:val="24"/>
        </w:rPr>
        <w:t>ooks up to uphold and protect such party’s rights.</w:t>
      </w:r>
    </w:p>
    <w:p w:rsidR="0058426A" w:rsidRDefault="0058426A" w:rsidP="0058426A">
      <w:pPr>
        <w:spacing w:after="0" w:line="360" w:lineRule="auto"/>
        <w:jc w:val="both"/>
        <w:rPr>
          <w:rFonts w:ascii="Times New Roman" w:hAnsi="Times New Roman" w:cs="Times New Roman"/>
          <w:sz w:val="24"/>
          <w:szCs w:val="24"/>
        </w:rPr>
      </w:pPr>
      <w:r w:rsidRPr="006251EC">
        <w:rPr>
          <w:rFonts w:ascii="Times New Roman" w:hAnsi="Times New Roman" w:cs="Times New Roman"/>
          <w:sz w:val="24"/>
          <w:szCs w:val="24"/>
        </w:rPr>
        <w:tab/>
        <w:t xml:space="preserve">Legal practitioners are officers of the court and practise under licence issued by the court in that this court admits and registers then as its officers. The failure by the </w:t>
      </w:r>
      <w:r>
        <w:rPr>
          <w:rFonts w:ascii="Times New Roman" w:hAnsi="Times New Roman" w:cs="Times New Roman"/>
          <w:sz w:val="24"/>
          <w:szCs w:val="24"/>
        </w:rPr>
        <w:tab/>
      </w:r>
      <w:r w:rsidRPr="006251EC">
        <w:rPr>
          <w:rFonts w:ascii="Times New Roman" w:hAnsi="Times New Roman" w:cs="Times New Roman"/>
          <w:sz w:val="24"/>
          <w:szCs w:val="24"/>
        </w:rPr>
        <w:t>applicant’s legal practitioner to respond to the query deserve</w:t>
      </w:r>
      <w:r w:rsidR="001013F6">
        <w:rPr>
          <w:rFonts w:ascii="Times New Roman" w:hAnsi="Times New Roman" w:cs="Times New Roman"/>
          <w:sz w:val="24"/>
          <w:szCs w:val="24"/>
        </w:rPr>
        <w:t>s</w:t>
      </w:r>
      <w:r w:rsidRPr="006251EC">
        <w:rPr>
          <w:rFonts w:ascii="Times New Roman" w:hAnsi="Times New Roman" w:cs="Times New Roman"/>
          <w:sz w:val="24"/>
          <w:szCs w:val="24"/>
        </w:rPr>
        <w:t xml:space="preserve"> censure despite the fact </w:t>
      </w:r>
      <w:r>
        <w:rPr>
          <w:rFonts w:ascii="Times New Roman" w:hAnsi="Times New Roman" w:cs="Times New Roman"/>
          <w:sz w:val="24"/>
          <w:szCs w:val="24"/>
        </w:rPr>
        <w:tab/>
      </w:r>
      <w:r w:rsidRPr="006251EC">
        <w:rPr>
          <w:rFonts w:ascii="Times New Roman" w:hAnsi="Times New Roman" w:cs="Times New Roman"/>
          <w:sz w:val="24"/>
          <w:szCs w:val="24"/>
        </w:rPr>
        <w:t>that I indicate</w:t>
      </w:r>
      <w:r>
        <w:rPr>
          <w:rFonts w:ascii="Times New Roman" w:hAnsi="Times New Roman" w:cs="Times New Roman"/>
          <w:sz w:val="24"/>
          <w:szCs w:val="24"/>
        </w:rPr>
        <w:t>d</w:t>
      </w:r>
      <w:r w:rsidRPr="006251EC">
        <w:rPr>
          <w:rFonts w:ascii="Times New Roman" w:hAnsi="Times New Roman" w:cs="Times New Roman"/>
          <w:sz w:val="24"/>
          <w:szCs w:val="24"/>
        </w:rPr>
        <w:t xml:space="preserve"> in my directive that I would uphold the respondent’s contentions if I </w:t>
      </w:r>
      <w:r>
        <w:rPr>
          <w:rFonts w:ascii="Times New Roman" w:hAnsi="Times New Roman" w:cs="Times New Roman"/>
          <w:sz w:val="24"/>
          <w:szCs w:val="24"/>
        </w:rPr>
        <w:tab/>
      </w:r>
      <w:r w:rsidRPr="006251EC">
        <w:rPr>
          <w:rFonts w:ascii="Times New Roman" w:hAnsi="Times New Roman" w:cs="Times New Roman"/>
          <w:sz w:val="24"/>
          <w:szCs w:val="24"/>
        </w:rPr>
        <w:t>did not receive a response within the time which I gave out.</w:t>
      </w:r>
    </w:p>
    <w:p w:rsidR="0058426A" w:rsidRDefault="0058426A" w:rsidP="005842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has been great inconvenience caused by the failure by the applicant’s legal practitioner to respond to my query. The inconvenience lay in that, given the history of misfiling of papers and wrong d</w:t>
      </w:r>
      <w:r w:rsidR="001013F6">
        <w:rPr>
          <w:rFonts w:ascii="Times New Roman" w:hAnsi="Times New Roman" w:cs="Times New Roman"/>
          <w:sz w:val="24"/>
          <w:szCs w:val="24"/>
        </w:rPr>
        <w:t>ecisions</w:t>
      </w:r>
      <w:r>
        <w:rPr>
          <w:rFonts w:ascii="Times New Roman" w:hAnsi="Times New Roman" w:cs="Times New Roman"/>
          <w:sz w:val="24"/>
          <w:szCs w:val="24"/>
        </w:rPr>
        <w:t xml:space="preserve"> having been taken by the Registrar previously, I had to await and direct that the records be checked as to whether or not there was no response by the applicant’s legal practitioners lost somewhere in the system.</w:t>
      </w:r>
    </w:p>
    <w:p w:rsidR="0058426A" w:rsidRDefault="0058426A" w:rsidP="005842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Having expressed </w:t>
      </w:r>
      <w:r w:rsidR="001013F6">
        <w:rPr>
          <w:rFonts w:ascii="Times New Roman" w:hAnsi="Times New Roman" w:cs="Times New Roman"/>
          <w:sz w:val="24"/>
          <w:szCs w:val="24"/>
        </w:rPr>
        <w:t xml:space="preserve">my dissatisfaction with </w:t>
      </w:r>
      <w:r>
        <w:rPr>
          <w:rFonts w:ascii="Times New Roman" w:hAnsi="Times New Roman" w:cs="Times New Roman"/>
          <w:sz w:val="24"/>
          <w:szCs w:val="24"/>
        </w:rPr>
        <w:t>the conduct of the applicant’s legal practitioner, I hope that like-minded legal practitioners take heed of the court’s concern</w:t>
      </w:r>
      <w:r w:rsidR="001013F6">
        <w:rPr>
          <w:rFonts w:ascii="Times New Roman" w:hAnsi="Times New Roman" w:cs="Times New Roman"/>
          <w:sz w:val="24"/>
          <w:szCs w:val="24"/>
        </w:rPr>
        <w:t>s and avoid engaging in</w:t>
      </w:r>
      <w:r>
        <w:rPr>
          <w:rFonts w:ascii="Times New Roman" w:hAnsi="Times New Roman" w:cs="Times New Roman"/>
          <w:sz w:val="24"/>
          <w:szCs w:val="24"/>
        </w:rPr>
        <w:t xml:space="preserve"> dishonourable conduct</w:t>
      </w:r>
      <w:r w:rsidR="001013F6">
        <w:rPr>
          <w:rFonts w:ascii="Times New Roman" w:hAnsi="Times New Roman" w:cs="Times New Roman"/>
          <w:sz w:val="24"/>
          <w:szCs w:val="24"/>
        </w:rPr>
        <w:t xml:space="preserve"> of not responding to queries raised by the court or judge.</w:t>
      </w:r>
    </w:p>
    <w:p w:rsidR="0058426A" w:rsidRDefault="0058426A" w:rsidP="005842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dispose the application as follows:</w:t>
      </w:r>
    </w:p>
    <w:p w:rsidR="0058426A" w:rsidRDefault="0058426A" w:rsidP="0058426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costs.</w:t>
      </w:r>
    </w:p>
    <w:p w:rsidR="0058426A" w:rsidRPr="00EC1995" w:rsidRDefault="0058426A" w:rsidP="0058426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Copy of this judgment be brought to the attention of the Secretary of the Law Society so that he can take such steps as are necessary to remind legal practitioners to always address queries raised by the judges and the court as this </w:t>
      </w:r>
      <w:r>
        <w:rPr>
          <w:rFonts w:ascii="Times New Roman" w:hAnsi="Times New Roman" w:cs="Times New Roman"/>
          <w:sz w:val="24"/>
          <w:szCs w:val="24"/>
        </w:rPr>
        <w:lastRenderedPageBreak/>
        <w:t>assists in the speedy resolution of matters in line with the constitutional dictates in s 69 (2) which provides for the right of every person to “a fair” and “speedy” determination of “civil rights and obligations.”</w:t>
      </w:r>
    </w:p>
    <w:p w:rsidR="0058426A" w:rsidRPr="0058426A" w:rsidRDefault="0058426A" w:rsidP="00F66C1A">
      <w:pPr>
        <w:spacing w:after="0" w:line="360" w:lineRule="auto"/>
        <w:jc w:val="both"/>
        <w:rPr>
          <w:rFonts w:ascii="Times New Roman" w:hAnsi="Times New Roman" w:cs="Times New Roman"/>
          <w:b/>
          <w:sz w:val="24"/>
          <w:szCs w:val="24"/>
        </w:rPr>
      </w:pPr>
    </w:p>
    <w:p w:rsidR="00296471" w:rsidRDefault="00296471" w:rsidP="00F66C1A">
      <w:pPr>
        <w:spacing w:after="0" w:line="360" w:lineRule="auto"/>
        <w:jc w:val="both"/>
        <w:rPr>
          <w:rFonts w:ascii="Times New Roman" w:hAnsi="Times New Roman" w:cs="Times New Roman"/>
          <w:sz w:val="24"/>
          <w:szCs w:val="24"/>
        </w:rPr>
      </w:pPr>
    </w:p>
    <w:p w:rsidR="00296471" w:rsidRDefault="00296471" w:rsidP="00F66C1A">
      <w:pPr>
        <w:spacing w:after="0" w:line="360" w:lineRule="auto"/>
        <w:jc w:val="both"/>
        <w:rPr>
          <w:rFonts w:ascii="Times New Roman" w:hAnsi="Times New Roman" w:cs="Times New Roman"/>
          <w:sz w:val="24"/>
          <w:szCs w:val="24"/>
        </w:rPr>
      </w:pPr>
    </w:p>
    <w:p w:rsidR="00296471" w:rsidRDefault="00296471" w:rsidP="00F66C1A">
      <w:pPr>
        <w:spacing w:after="0" w:line="360" w:lineRule="auto"/>
        <w:jc w:val="both"/>
        <w:rPr>
          <w:rFonts w:ascii="Times New Roman" w:hAnsi="Times New Roman" w:cs="Times New Roman"/>
          <w:sz w:val="24"/>
          <w:szCs w:val="24"/>
        </w:rPr>
      </w:pPr>
    </w:p>
    <w:p w:rsidR="00296471" w:rsidRDefault="00296471" w:rsidP="0029647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Matsikidze and Mucheche, </w:t>
      </w:r>
      <w:r>
        <w:rPr>
          <w:rFonts w:ascii="Times New Roman" w:hAnsi="Times New Roman" w:cs="Times New Roman"/>
          <w:sz w:val="24"/>
          <w:szCs w:val="24"/>
        </w:rPr>
        <w:t>applicant’s legal practitioners</w:t>
      </w:r>
    </w:p>
    <w:p w:rsidR="00FD1842" w:rsidRPr="00E84449" w:rsidRDefault="00296471" w:rsidP="0029647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Mboko T.G Legal Practitioners,</w:t>
      </w:r>
      <w:r>
        <w:rPr>
          <w:rFonts w:ascii="Times New Roman" w:hAnsi="Times New Roman" w:cs="Times New Roman"/>
          <w:sz w:val="24"/>
          <w:szCs w:val="24"/>
        </w:rPr>
        <w:t xml:space="preserve"> respondent’s legal practitioners</w:t>
      </w:r>
      <w:r w:rsidR="00954C16">
        <w:rPr>
          <w:rFonts w:ascii="Times New Roman" w:hAnsi="Times New Roman" w:cs="Times New Roman"/>
          <w:sz w:val="24"/>
          <w:szCs w:val="24"/>
        </w:rPr>
        <w:t xml:space="preserve">    </w:t>
      </w:r>
      <w:r w:rsidR="00F66C1A">
        <w:rPr>
          <w:rFonts w:ascii="Times New Roman" w:hAnsi="Times New Roman" w:cs="Times New Roman"/>
          <w:sz w:val="24"/>
          <w:szCs w:val="24"/>
        </w:rPr>
        <w:t xml:space="preserve"> </w:t>
      </w:r>
      <w:r w:rsidR="00A459E8">
        <w:rPr>
          <w:rFonts w:ascii="Times New Roman" w:hAnsi="Times New Roman" w:cs="Times New Roman"/>
          <w:sz w:val="24"/>
          <w:szCs w:val="24"/>
        </w:rPr>
        <w:t xml:space="preserve">  </w:t>
      </w:r>
      <w:r w:rsidR="00FD1842">
        <w:rPr>
          <w:rFonts w:ascii="Times New Roman" w:hAnsi="Times New Roman" w:cs="Times New Roman"/>
          <w:sz w:val="24"/>
          <w:szCs w:val="24"/>
        </w:rPr>
        <w:t xml:space="preserve"> </w:t>
      </w:r>
    </w:p>
    <w:sectPr w:rsidR="00FD1842" w:rsidRPr="00E8444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F87" w:rsidRDefault="00D22F87" w:rsidP="00A12000">
      <w:pPr>
        <w:spacing w:after="0" w:line="240" w:lineRule="auto"/>
      </w:pPr>
      <w:r>
        <w:separator/>
      </w:r>
    </w:p>
  </w:endnote>
  <w:endnote w:type="continuationSeparator" w:id="0">
    <w:p w:rsidR="00D22F87" w:rsidRDefault="00D22F87" w:rsidP="00A1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F87" w:rsidRDefault="00D22F87" w:rsidP="00A12000">
      <w:pPr>
        <w:spacing w:after="0" w:line="240" w:lineRule="auto"/>
      </w:pPr>
      <w:r>
        <w:separator/>
      </w:r>
    </w:p>
  </w:footnote>
  <w:footnote w:type="continuationSeparator" w:id="0">
    <w:p w:rsidR="00D22F87" w:rsidRDefault="00D22F87" w:rsidP="00A12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58924"/>
      <w:docPartObj>
        <w:docPartGallery w:val="Page Numbers (Top of Page)"/>
        <w:docPartUnique/>
      </w:docPartObj>
    </w:sdtPr>
    <w:sdtEndPr>
      <w:rPr>
        <w:noProof/>
      </w:rPr>
    </w:sdtEndPr>
    <w:sdtContent>
      <w:p w:rsidR="00A12000" w:rsidRDefault="00A12000">
        <w:pPr>
          <w:pStyle w:val="Header"/>
          <w:jc w:val="right"/>
          <w:rPr>
            <w:noProof/>
          </w:rPr>
        </w:pPr>
        <w:r>
          <w:fldChar w:fldCharType="begin"/>
        </w:r>
        <w:r>
          <w:instrText xml:space="preserve"> PAGE   \* MERGEFORMAT </w:instrText>
        </w:r>
        <w:r>
          <w:fldChar w:fldCharType="separate"/>
        </w:r>
        <w:r w:rsidR="007D5C8D">
          <w:rPr>
            <w:noProof/>
          </w:rPr>
          <w:t>1</w:t>
        </w:r>
        <w:r>
          <w:rPr>
            <w:noProof/>
          </w:rPr>
          <w:fldChar w:fldCharType="end"/>
        </w:r>
      </w:p>
      <w:p w:rsidR="00A12000" w:rsidRDefault="00A12000">
        <w:pPr>
          <w:pStyle w:val="Header"/>
          <w:jc w:val="right"/>
          <w:rPr>
            <w:noProof/>
          </w:rPr>
        </w:pPr>
        <w:r>
          <w:rPr>
            <w:noProof/>
          </w:rPr>
          <w:t>HH</w:t>
        </w:r>
        <w:r w:rsidR="00785D59">
          <w:rPr>
            <w:noProof/>
          </w:rPr>
          <w:t xml:space="preserve"> 66-18</w:t>
        </w:r>
      </w:p>
      <w:p w:rsidR="00A12000" w:rsidRDefault="00A12000">
        <w:pPr>
          <w:pStyle w:val="Header"/>
          <w:jc w:val="right"/>
          <w:rPr>
            <w:noProof/>
          </w:rPr>
        </w:pPr>
        <w:r>
          <w:rPr>
            <w:noProof/>
          </w:rPr>
          <w:t>HC 7624/17</w:t>
        </w:r>
      </w:p>
      <w:p w:rsidR="00A12000" w:rsidRDefault="00A12000">
        <w:pPr>
          <w:pStyle w:val="Header"/>
          <w:jc w:val="right"/>
        </w:pPr>
        <w:r>
          <w:rPr>
            <w:noProof/>
          </w:rPr>
          <w:t>Ref HC 10331/14</w:t>
        </w:r>
      </w:p>
    </w:sdtContent>
  </w:sdt>
  <w:p w:rsidR="00A12000" w:rsidRDefault="00A120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B4DDF"/>
    <w:multiLevelType w:val="hybridMultilevel"/>
    <w:tmpl w:val="10E6AA18"/>
    <w:lvl w:ilvl="0" w:tplc="539E42C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49"/>
    <w:rsid w:val="001013F6"/>
    <w:rsid w:val="00111D45"/>
    <w:rsid w:val="001F4DE1"/>
    <w:rsid w:val="00286213"/>
    <w:rsid w:val="00296471"/>
    <w:rsid w:val="00303ED6"/>
    <w:rsid w:val="0058426A"/>
    <w:rsid w:val="00593B0D"/>
    <w:rsid w:val="005D6150"/>
    <w:rsid w:val="00771A86"/>
    <w:rsid w:val="00785D59"/>
    <w:rsid w:val="007D5C8D"/>
    <w:rsid w:val="00873CBD"/>
    <w:rsid w:val="00954C16"/>
    <w:rsid w:val="009729B1"/>
    <w:rsid w:val="00A12000"/>
    <w:rsid w:val="00A459E8"/>
    <w:rsid w:val="00B47D5B"/>
    <w:rsid w:val="00C60995"/>
    <w:rsid w:val="00CD5655"/>
    <w:rsid w:val="00D22F87"/>
    <w:rsid w:val="00D55BCA"/>
    <w:rsid w:val="00E84449"/>
    <w:rsid w:val="00F66C1A"/>
    <w:rsid w:val="00F805AF"/>
    <w:rsid w:val="00FD18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DA590-8D38-4E27-A25E-BC492DD0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000"/>
  </w:style>
  <w:style w:type="paragraph" w:styleId="Footer">
    <w:name w:val="footer"/>
    <w:basedOn w:val="Normal"/>
    <w:link w:val="FooterChar"/>
    <w:uiPriority w:val="99"/>
    <w:unhideWhenUsed/>
    <w:rsid w:val="00A1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000"/>
  </w:style>
  <w:style w:type="paragraph" w:styleId="ListParagraph">
    <w:name w:val="List Paragraph"/>
    <w:basedOn w:val="Normal"/>
    <w:uiPriority w:val="34"/>
    <w:qFormat/>
    <w:rsid w:val="0058426A"/>
    <w:pPr>
      <w:ind w:left="720"/>
      <w:contextualSpacing/>
    </w:pPr>
  </w:style>
  <w:style w:type="paragraph" w:styleId="BalloonText">
    <w:name w:val="Balloon Text"/>
    <w:basedOn w:val="Normal"/>
    <w:link w:val="BalloonTextChar"/>
    <w:uiPriority w:val="99"/>
    <w:semiHidden/>
    <w:unhideWhenUsed/>
    <w:rsid w:val="00785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2018-02-06T14:28:00Z</cp:lastPrinted>
  <dcterms:created xsi:type="dcterms:W3CDTF">2018-02-12T07:23:00Z</dcterms:created>
  <dcterms:modified xsi:type="dcterms:W3CDTF">2018-02-12T07:23:00Z</dcterms:modified>
</cp:coreProperties>
</file>