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8619E" w14:textId="5427C7A6" w:rsidR="002E5C60" w:rsidRDefault="00FB6F18" w:rsidP="002E5C60">
      <w:pPr>
        <w:rPr>
          <w:rFonts w:ascii="Times New Roman" w:hAnsi="Times New Roman" w:cs="Times New Roman"/>
          <w:b/>
          <w:bCs/>
          <w:sz w:val="24"/>
          <w:szCs w:val="24"/>
        </w:rPr>
      </w:pPr>
      <w:r>
        <w:rPr>
          <w:rFonts w:ascii="Times New Roman" w:hAnsi="Times New Roman" w:cs="Times New Roman"/>
          <w:b/>
          <w:bCs/>
          <w:sz w:val="24"/>
          <w:szCs w:val="24"/>
          <w:u w:val="single"/>
        </w:rPr>
        <w:t xml:space="preserve"> </w:t>
      </w:r>
      <w:r w:rsidR="002E5C60" w:rsidRPr="002E5C60">
        <w:rPr>
          <w:rFonts w:ascii="Times New Roman" w:hAnsi="Times New Roman" w:cs="Times New Roman"/>
          <w:b/>
          <w:bCs/>
          <w:sz w:val="24"/>
          <w:szCs w:val="24"/>
          <w:u w:val="single"/>
        </w:rPr>
        <w:t>REPORTABLE</w:t>
      </w:r>
      <w:r w:rsidR="0090798C">
        <w:rPr>
          <w:rFonts w:ascii="Times New Roman" w:hAnsi="Times New Roman" w:cs="Times New Roman"/>
          <w:b/>
          <w:bCs/>
          <w:sz w:val="24"/>
          <w:szCs w:val="24"/>
        </w:rPr>
        <w:tab/>
        <w:t>(72</w:t>
      </w:r>
      <w:r w:rsidR="002E5C60" w:rsidRPr="002E5C60">
        <w:rPr>
          <w:rFonts w:ascii="Times New Roman" w:hAnsi="Times New Roman" w:cs="Times New Roman"/>
          <w:b/>
          <w:bCs/>
          <w:sz w:val="24"/>
          <w:szCs w:val="24"/>
        </w:rPr>
        <w:t>)</w:t>
      </w:r>
    </w:p>
    <w:p w14:paraId="09DE017A" w14:textId="46F89AD6" w:rsidR="0023621A" w:rsidRPr="002E5C60" w:rsidRDefault="0023621A" w:rsidP="002E5C60">
      <w:pPr>
        <w:spacing w:after="0"/>
        <w:jc w:val="center"/>
        <w:rPr>
          <w:rFonts w:ascii="Times New Roman" w:hAnsi="Times New Roman" w:cs="Times New Roman"/>
          <w:b/>
          <w:bCs/>
          <w:sz w:val="24"/>
          <w:szCs w:val="24"/>
        </w:rPr>
      </w:pPr>
      <w:r w:rsidRPr="002E5C60">
        <w:rPr>
          <w:rFonts w:ascii="Times New Roman" w:hAnsi="Times New Roman" w:cs="Times New Roman"/>
          <w:b/>
          <w:bCs/>
          <w:sz w:val="24"/>
          <w:szCs w:val="24"/>
        </w:rPr>
        <w:t xml:space="preserve">TENDAI </w:t>
      </w:r>
      <w:r w:rsidR="002E5C60">
        <w:rPr>
          <w:rFonts w:ascii="Times New Roman" w:hAnsi="Times New Roman" w:cs="Times New Roman"/>
          <w:b/>
          <w:bCs/>
          <w:sz w:val="24"/>
          <w:szCs w:val="24"/>
        </w:rPr>
        <w:t xml:space="preserve">    </w:t>
      </w:r>
      <w:r w:rsidRPr="002E5C60">
        <w:rPr>
          <w:rFonts w:ascii="Times New Roman" w:hAnsi="Times New Roman" w:cs="Times New Roman"/>
          <w:b/>
          <w:bCs/>
          <w:sz w:val="24"/>
          <w:szCs w:val="24"/>
        </w:rPr>
        <w:t>BONDE</w:t>
      </w:r>
    </w:p>
    <w:p w14:paraId="01B9F2F1" w14:textId="23D88B5E" w:rsidR="0023621A" w:rsidRPr="002E5C60" w:rsidRDefault="0023621A" w:rsidP="002E5C60">
      <w:pPr>
        <w:spacing w:after="0"/>
        <w:jc w:val="center"/>
        <w:rPr>
          <w:rFonts w:ascii="Times New Roman" w:hAnsi="Times New Roman" w:cs="Times New Roman"/>
          <w:b/>
          <w:bCs/>
          <w:sz w:val="24"/>
          <w:szCs w:val="24"/>
        </w:rPr>
      </w:pPr>
      <w:r w:rsidRPr="002E5C60">
        <w:rPr>
          <w:rFonts w:ascii="Times New Roman" w:hAnsi="Times New Roman" w:cs="Times New Roman"/>
          <w:b/>
          <w:bCs/>
          <w:sz w:val="24"/>
          <w:szCs w:val="24"/>
        </w:rPr>
        <w:t>v</w:t>
      </w:r>
    </w:p>
    <w:p w14:paraId="76CA18E5" w14:textId="19B63B04" w:rsidR="00FE035D" w:rsidRPr="002E5C60" w:rsidRDefault="002E5C60" w:rsidP="002E5C60">
      <w:pPr>
        <w:pStyle w:val="ListParagraph"/>
        <w:numPr>
          <w:ilvl w:val="0"/>
          <w:numId w:val="3"/>
        </w:num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23621A" w:rsidRPr="002E5C60">
        <w:rPr>
          <w:rFonts w:ascii="Times New Roman" w:hAnsi="Times New Roman" w:cs="Times New Roman"/>
          <w:b/>
          <w:bCs/>
          <w:sz w:val="24"/>
          <w:szCs w:val="24"/>
        </w:rPr>
        <w:t xml:space="preserve">NATIONAL </w:t>
      </w:r>
      <w:r>
        <w:rPr>
          <w:rFonts w:ascii="Times New Roman" w:hAnsi="Times New Roman" w:cs="Times New Roman"/>
          <w:b/>
          <w:bCs/>
          <w:sz w:val="24"/>
          <w:szCs w:val="24"/>
        </w:rPr>
        <w:t xml:space="preserve">    </w:t>
      </w:r>
      <w:r w:rsidR="0023621A" w:rsidRPr="002E5C60">
        <w:rPr>
          <w:rFonts w:ascii="Times New Roman" w:hAnsi="Times New Roman" w:cs="Times New Roman"/>
          <w:b/>
          <w:bCs/>
          <w:sz w:val="24"/>
          <w:szCs w:val="24"/>
        </w:rPr>
        <w:t xml:space="preserve">FOODS </w:t>
      </w:r>
      <w:r>
        <w:rPr>
          <w:rFonts w:ascii="Times New Roman" w:hAnsi="Times New Roman" w:cs="Times New Roman"/>
          <w:b/>
          <w:bCs/>
          <w:sz w:val="24"/>
          <w:szCs w:val="24"/>
        </w:rPr>
        <w:t xml:space="preserve">    </w:t>
      </w:r>
      <w:r w:rsidR="0023621A" w:rsidRPr="002E5C60">
        <w:rPr>
          <w:rFonts w:ascii="Times New Roman" w:hAnsi="Times New Roman" w:cs="Times New Roman"/>
          <w:b/>
          <w:bCs/>
          <w:sz w:val="24"/>
          <w:szCs w:val="24"/>
        </w:rPr>
        <w:t>LIMITED</w:t>
      </w:r>
      <w:r w:rsidRPr="002E5C60">
        <w:rPr>
          <w:rFonts w:ascii="Times New Roman" w:hAnsi="Times New Roman" w:cs="Times New Roman"/>
          <w:b/>
          <w:bCs/>
          <w:sz w:val="24"/>
          <w:szCs w:val="24"/>
        </w:rPr>
        <w:t xml:space="preserve">    </w:t>
      </w:r>
      <w:r>
        <w:rPr>
          <w:rFonts w:ascii="Times New Roman" w:hAnsi="Times New Roman" w:cs="Times New Roman"/>
          <w:b/>
          <w:bCs/>
          <w:sz w:val="24"/>
          <w:szCs w:val="24"/>
        </w:rPr>
        <w:t xml:space="preserve">(2)     </w:t>
      </w:r>
      <w:r w:rsidR="00FE035D" w:rsidRPr="002E5C60">
        <w:rPr>
          <w:rFonts w:ascii="Times New Roman" w:hAnsi="Times New Roman" w:cs="Times New Roman"/>
          <w:b/>
          <w:bCs/>
          <w:sz w:val="24"/>
          <w:szCs w:val="24"/>
        </w:rPr>
        <w:t xml:space="preserve">SHERIFF </w:t>
      </w:r>
      <w:r>
        <w:rPr>
          <w:rFonts w:ascii="Times New Roman" w:hAnsi="Times New Roman" w:cs="Times New Roman"/>
          <w:b/>
          <w:bCs/>
          <w:sz w:val="24"/>
          <w:szCs w:val="24"/>
        </w:rPr>
        <w:t xml:space="preserve">    </w:t>
      </w:r>
      <w:r w:rsidR="00FE035D" w:rsidRPr="002E5C60">
        <w:rPr>
          <w:rFonts w:ascii="Times New Roman" w:hAnsi="Times New Roman" w:cs="Times New Roman"/>
          <w:b/>
          <w:bCs/>
          <w:sz w:val="24"/>
          <w:szCs w:val="24"/>
        </w:rPr>
        <w:t xml:space="preserve">OF </w:t>
      </w:r>
      <w:r>
        <w:rPr>
          <w:rFonts w:ascii="Times New Roman" w:hAnsi="Times New Roman" w:cs="Times New Roman"/>
          <w:b/>
          <w:bCs/>
          <w:sz w:val="24"/>
          <w:szCs w:val="24"/>
        </w:rPr>
        <w:t xml:space="preserve">    </w:t>
      </w:r>
      <w:r w:rsidR="00FE035D" w:rsidRPr="002E5C60">
        <w:rPr>
          <w:rFonts w:ascii="Times New Roman" w:hAnsi="Times New Roman" w:cs="Times New Roman"/>
          <w:b/>
          <w:bCs/>
          <w:sz w:val="24"/>
          <w:szCs w:val="24"/>
        </w:rPr>
        <w:t xml:space="preserve">HIGH </w:t>
      </w:r>
      <w:r>
        <w:rPr>
          <w:rFonts w:ascii="Times New Roman" w:hAnsi="Times New Roman" w:cs="Times New Roman"/>
          <w:b/>
          <w:bCs/>
          <w:sz w:val="24"/>
          <w:szCs w:val="24"/>
        </w:rPr>
        <w:t xml:space="preserve">    </w:t>
      </w:r>
      <w:r w:rsidR="00FE035D" w:rsidRPr="002E5C60">
        <w:rPr>
          <w:rFonts w:ascii="Times New Roman" w:hAnsi="Times New Roman" w:cs="Times New Roman"/>
          <w:b/>
          <w:bCs/>
          <w:sz w:val="24"/>
          <w:szCs w:val="24"/>
        </w:rPr>
        <w:t>COURT N.O.</w:t>
      </w:r>
    </w:p>
    <w:p w14:paraId="0E473781" w14:textId="77777777" w:rsidR="002E5C60" w:rsidRDefault="002E5C60" w:rsidP="002E5C60">
      <w:pPr>
        <w:spacing w:after="0"/>
        <w:rPr>
          <w:b/>
          <w:bCs/>
          <w:sz w:val="24"/>
          <w:szCs w:val="24"/>
        </w:rPr>
      </w:pPr>
    </w:p>
    <w:p w14:paraId="5D290D14" w14:textId="77777777" w:rsidR="002E5C60" w:rsidRDefault="002E5C60" w:rsidP="002E5C60">
      <w:pPr>
        <w:spacing w:after="0"/>
        <w:rPr>
          <w:b/>
          <w:bCs/>
          <w:sz w:val="24"/>
          <w:szCs w:val="24"/>
        </w:rPr>
      </w:pPr>
    </w:p>
    <w:p w14:paraId="797901FF" w14:textId="77777777" w:rsidR="0023621A" w:rsidRPr="002E5C60" w:rsidRDefault="0023621A" w:rsidP="002E5C60">
      <w:pPr>
        <w:spacing w:after="0"/>
        <w:rPr>
          <w:rFonts w:ascii="Times New Roman" w:hAnsi="Times New Roman" w:cs="Times New Roman"/>
          <w:b/>
          <w:bCs/>
          <w:sz w:val="24"/>
          <w:szCs w:val="24"/>
        </w:rPr>
      </w:pPr>
      <w:r w:rsidRPr="002E5C60">
        <w:rPr>
          <w:rFonts w:ascii="Times New Roman" w:hAnsi="Times New Roman" w:cs="Times New Roman"/>
          <w:b/>
          <w:bCs/>
          <w:sz w:val="24"/>
          <w:szCs w:val="24"/>
        </w:rPr>
        <w:t>SUPREME COURT OF ZIMBABWE</w:t>
      </w:r>
    </w:p>
    <w:p w14:paraId="324E9E55" w14:textId="7EE6DA12" w:rsidR="0023621A" w:rsidRPr="002E5C60" w:rsidRDefault="0023621A" w:rsidP="002E5C60">
      <w:pPr>
        <w:spacing w:after="0"/>
        <w:rPr>
          <w:rFonts w:ascii="Times New Roman" w:hAnsi="Times New Roman" w:cs="Times New Roman"/>
          <w:b/>
          <w:bCs/>
          <w:sz w:val="24"/>
          <w:szCs w:val="24"/>
        </w:rPr>
      </w:pPr>
      <w:r w:rsidRPr="002E5C60">
        <w:rPr>
          <w:rFonts w:ascii="Times New Roman" w:hAnsi="Times New Roman" w:cs="Times New Roman"/>
          <w:b/>
          <w:bCs/>
          <w:sz w:val="24"/>
          <w:szCs w:val="24"/>
        </w:rPr>
        <w:t xml:space="preserve">HARARE: 1 </w:t>
      </w:r>
      <w:r w:rsidR="002E5C60">
        <w:rPr>
          <w:rFonts w:ascii="Times New Roman" w:hAnsi="Times New Roman" w:cs="Times New Roman"/>
          <w:b/>
          <w:bCs/>
          <w:sz w:val="24"/>
          <w:szCs w:val="24"/>
        </w:rPr>
        <w:t xml:space="preserve">&amp; </w:t>
      </w:r>
      <w:r w:rsidRPr="002E5C60">
        <w:rPr>
          <w:rFonts w:ascii="Times New Roman" w:hAnsi="Times New Roman" w:cs="Times New Roman"/>
          <w:b/>
          <w:bCs/>
          <w:sz w:val="24"/>
          <w:szCs w:val="24"/>
        </w:rPr>
        <w:t>17 JULY 2025</w:t>
      </w:r>
      <w:r w:rsidR="00F14274">
        <w:rPr>
          <w:rFonts w:ascii="Times New Roman" w:hAnsi="Times New Roman" w:cs="Times New Roman"/>
          <w:b/>
          <w:bCs/>
          <w:sz w:val="24"/>
          <w:szCs w:val="24"/>
        </w:rPr>
        <w:t xml:space="preserve"> </w:t>
      </w:r>
    </w:p>
    <w:p w14:paraId="617AB5A1" w14:textId="77777777" w:rsidR="002E5C60" w:rsidRDefault="002E5C60" w:rsidP="002E5C60">
      <w:pPr>
        <w:spacing w:after="0" w:line="240" w:lineRule="auto"/>
        <w:rPr>
          <w:sz w:val="24"/>
          <w:szCs w:val="24"/>
        </w:rPr>
      </w:pPr>
    </w:p>
    <w:p w14:paraId="255A609D" w14:textId="77777777" w:rsidR="002E5C60" w:rsidRDefault="002E5C60" w:rsidP="002E5C60">
      <w:pPr>
        <w:spacing w:after="0" w:line="240" w:lineRule="auto"/>
        <w:rPr>
          <w:sz w:val="24"/>
          <w:szCs w:val="24"/>
        </w:rPr>
      </w:pPr>
    </w:p>
    <w:p w14:paraId="79961666" w14:textId="7BE64CDD" w:rsidR="0023621A" w:rsidRPr="002E5C60" w:rsidRDefault="002E5C60" w:rsidP="00C903CD">
      <w:pPr>
        <w:spacing w:after="0" w:line="480" w:lineRule="auto"/>
        <w:rPr>
          <w:rFonts w:ascii="Times New Roman" w:hAnsi="Times New Roman" w:cs="Times New Roman"/>
          <w:sz w:val="24"/>
          <w:szCs w:val="24"/>
        </w:rPr>
      </w:pPr>
      <w:r>
        <w:rPr>
          <w:rFonts w:ascii="Times New Roman" w:hAnsi="Times New Roman" w:cs="Times New Roman"/>
          <w:sz w:val="24"/>
          <w:szCs w:val="24"/>
        </w:rPr>
        <w:t>The a</w:t>
      </w:r>
      <w:r w:rsidR="0023621A" w:rsidRPr="002E5C60">
        <w:rPr>
          <w:rFonts w:ascii="Times New Roman" w:hAnsi="Times New Roman" w:cs="Times New Roman"/>
          <w:sz w:val="24"/>
          <w:szCs w:val="24"/>
        </w:rPr>
        <w:t>pplicant in person</w:t>
      </w:r>
    </w:p>
    <w:p w14:paraId="55B3A3F0" w14:textId="4D1FB9E3" w:rsidR="0023621A" w:rsidRPr="002E5C60" w:rsidRDefault="0023621A" w:rsidP="00C903CD">
      <w:pPr>
        <w:spacing w:after="0" w:line="480" w:lineRule="auto"/>
        <w:rPr>
          <w:rFonts w:ascii="Times New Roman" w:hAnsi="Times New Roman" w:cs="Times New Roman"/>
          <w:sz w:val="24"/>
          <w:szCs w:val="24"/>
        </w:rPr>
      </w:pPr>
      <w:r w:rsidRPr="002E5C60">
        <w:rPr>
          <w:rFonts w:ascii="Times New Roman" w:hAnsi="Times New Roman" w:cs="Times New Roman"/>
          <w:sz w:val="24"/>
          <w:szCs w:val="24"/>
        </w:rPr>
        <w:t xml:space="preserve">Ms </w:t>
      </w:r>
      <w:r w:rsidRPr="002E5C60">
        <w:rPr>
          <w:rFonts w:ascii="Times New Roman" w:hAnsi="Times New Roman" w:cs="Times New Roman"/>
          <w:i/>
          <w:sz w:val="24"/>
          <w:szCs w:val="24"/>
        </w:rPr>
        <w:t>V. Chagonda</w:t>
      </w:r>
      <w:r w:rsidR="002E5C60">
        <w:rPr>
          <w:rFonts w:ascii="Times New Roman" w:hAnsi="Times New Roman" w:cs="Times New Roman"/>
          <w:i/>
          <w:sz w:val="24"/>
          <w:szCs w:val="24"/>
        </w:rPr>
        <w:t>,</w:t>
      </w:r>
      <w:r w:rsidRPr="002E5C60">
        <w:rPr>
          <w:rFonts w:ascii="Times New Roman" w:hAnsi="Times New Roman" w:cs="Times New Roman"/>
          <w:sz w:val="24"/>
          <w:szCs w:val="24"/>
        </w:rPr>
        <w:t xml:space="preserve"> for the</w:t>
      </w:r>
      <w:r w:rsidR="00CA6C4A" w:rsidRPr="002E5C60">
        <w:rPr>
          <w:rFonts w:ascii="Times New Roman" w:hAnsi="Times New Roman" w:cs="Times New Roman"/>
          <w:sz w:val="24"/>
          <w:szCs w:val="24"/>
        </w:rPr>
        <w:t xml:space="preserve"> first</w:t>
      </w:r>
      <w:r w:rsidRPr="002E5C60">
        <w:rPr>
          <w:rFonts w:ascii="Times New Roman" w:hAnsi="Times New Roman" w:cs="Times New Roman"/>
          <w:sz w:val="24"/>
          <w:szCs w:val="24"/>
        </w:rPr>
        <w:t xml:space="preserve"> respondent</w:t>
      </w:r>
    </w:p>
    <w:p w14:paraId="7AC7BE57" w14:textId="15F94C33" w:rsidR="00CA6C4A" w:rsidRPr="002E5C60" w:rsidRDefault="00CA6C4A" w:rsidP="00C903CD">
      <w:pPr>
        <w:spacing w:after="0" w:line="480" w:lineRule="auto"/>
        <w:rPr>
          <w:rFonts w:ascii="Times New Roman" w:hAnsi="Times New Roman" w:cs="Times New Roman"/>
          <w:sz w:val="24"/>
          <w:szCs w:val="24"/>
        </w:rPr>
      </w:pPr>
      <w:r w:rsidRPr="002E5C60">
        <w:rPr>
          <w:rFonts w:ascii="Times New Roman" w:hAnsi="Times New Roman" w:cs="Times New Roman"/>
          <w:sz w:val="24"/>
          <w:szCs w:val="24"/>
        </w:rPr>
        <w:t>No appearance for the second respondent</w:t>
      </w:r>
    </w:p>
    <w:p w14:paraId="51B14EF1" w14:textId="77777777" w:rsidR="0023621A" w:rsidRDefault="0023621A" w:rsidP="002E5C60">
      <w:pPr>
        <w:spacing w:after="0" w:line="240" w:lineRule="auto"/>
        <w:rPr>
          <w:sz w:val="24"/>
          <w:szCs w:val="24"/>
        </w:rPr>
      </w:pPr>
    </w:p>
    <w:p w14:paraId="7CD4AD13" w14:textId="398B2CFB" w:rsidR="0023621A" w:rsidRPr="002E5C60" w:rsidRDefault="0023621A" w:rsidP="002E5C60">
      <w:pPr>
        <w:spacing w:after="0"/>
        <w:rPr>
          <w:rFonts w:ascii="Times New Roman" w:hAnsi="Times New Roman" w:cs="Times New Roman"/>
          <w:b/>
          <w:bCs/>
          <w:sz w:val="24"/>
          <w:szCs w:val="24"/>
          <w:u w:val="single"/>
        </w:rPr>
      </w:pPr>
      <w:r w:rsidRPr="002E5C60">
        <w:rPr>
          <w:rFonts w:ascii="Times New Roman" w:hAnsi="Times New Roman" w:cs="Times New Roman"/>
          <w:b/>
          <w:bCs/>
          <w:sz w:val="24"/>
          <w:szCs w:val="24"/>
          <w:u w:val="single"/>
        </w:rPr>
        <w:t>IN CHAMBERS</w:t>
      </w:r>
    </w:p>
    <w:p w14:paraId="4D650FFE" w14:textId="77777777" w:rsidR="002E5C60" w:rsidRDefault="002E5C60" w:rsidP="002E5C60">
      <w:pPr>
        <w:spacing w:after="0" w:line="240" w:lineRule="auto"/>
        <w:rPr>
          <w:rFonts w:ascii="Times New Roman" w:hAnsi="Times New Roman" w:cs="Times New Roman"/>
          <w:sz w:val="24"/>
          <w:szCs w:val="24"/>
        </w:rPr>
      </w:pPr>
    </w:p>
    <w:p w14:paraId="388CE45B" w14:textId="21E0BD51" w:rsidR="0023621A" w:rsidRPr="002E5C60" w:rsidRDefault="0023621A" w:rsidP="0023621A">
      <w:pPr>
        <w:rPr>
          <w:rFonts w:ascii="Times New Roman" w:hAnsi="Times New Roman" w:cs="Times New Roman"/>
          <w:b/>
          <w:sz w:val="24"/>
          <w:szCs w:val="24"/>
        </w:rPr>
      </w:pPr>
      <w:r w:rsidRPr="002E5C60">
        <w:rPr>
          <w:rFonts w:ascii="Times New Roman" w:hAnsi="Times New Roman" w:cs="Times New Roman"/>
          <w:b/>
          <w:sz w:val="24"/>
          <w:szCs w:val="24"/>
        </w:rPr>
        <w:t>MAVANGIRA JA</w:t>
      </w:r>
      <w:r w:rsidR="002E5C60">
        <w:rPr>
          <w:rFonts w:ascii="Times New Roman" w:hAnsi="Times New Roman" w:cs="Times New Roman"/>
          <w:b/>
          <w:sz w:val="24"/>
          <w:szCs w:val="24"/>
        </w:rPr>
        <w:t>:</w:t>
      </w:r>
    </w:p>
    <w:p w14:paraId="585DA7FB" w14:textId="0BD76134" w:rsidR="00F72DF8" w:rsidRPr="002E5C60" w:rsidRDefault="00F72DF8" w:rsidP="002E5C60">
      <w:pPr>
        <w:pStyle w:val="ListParagraph"/>
        <w:numPr>
          <w:ilvl w:val="0"/>
          <w:numId w:val="1"/>
        </w:numPr>
        <w:spacing w:line="480" w:lineRule="auto"/>
        <w:ind w:left="567" w:hanging="567"/>
        <w:jc w:val="both"/>
        <w:rPr>
          <w:rFonts w:ascii="Times New Roman" w:hAnsi="Times New Roman" w:cs="Times New Roman"/>
          <w:sz w:val="24"/>
          <w:szCs w:val="24"/>
        </w:rPr>
      </w:pPr>
      <w:r w:rsidRPr="002E5C60">
        <w:rPr>
          <w:rFonts w:ascii="Times New Roman" w:hAnsi="Times New Roman" w:cs="Times New Roman"/>
          <w:sz w:val="24"/>
          <w:szCs w:val="24"/>
        </w:rPr>
        <w:t>This is a matter in which I struck the applicant’s applic</w:t>
      </w:r>
      <w:r w:rsidR="002E5C60">
        <w:rPr>
          <w:rFonts w:ascii="Times New Roman" w:hAnsi="Times New Roman" w:cs="Times New Roman"/>
          <w:sz w:val="24"/>
          <w:szCs w:val="24"/>
        </w:rPr>
        <w:t>ation off the roll with costs</w:t>
      </w:r>
      <w:r w:rsidR="00EE3190">
        <w:rPr>
          <w:rFonts w:ascii="Times New Roman" w:hAnsi="Times New Roman" w:cs="Times New Roman"/>
          <w:sz w:val="24"/>
          <w:szCs w:val="24"/>
        </w:rPr>
        <w:t xml:space="preserve"> on </w:t>
      </w:r>
      <w:r w:rsidR="008E132E">
        <w:rPr>
          <w:rFonts w:ascii="Times New Roman" w:hAnsi="Times New Roman" w:cs="Times New Roman"/>
          <w:sz w:val="24"/>
          <w:szCs w:val="24"/>
        </w:rPr>
        <w:t xml:space="preserve">                       </w:t>
      </w:r>
      <w:r w:rsidR="00EE3190">
        <w:rPr>
          <w:rFonts w:ascii="Times New Roman" w:hAnsi="Times New Roman" w:cs="Times New Roman"/>
          <w:sz w:val="24"/>
          <w:szCs w:val="24"/>
        </w:rPr>
        <w:t>17 July, 2025</w:t>
      </w:r>
      <w:r w:rsidR="002E5C60">
        <w:rPr>
          <w:rFonts w:ascii="Times New Roman" w:hAnsi="Times New Roman" w:cs="Times New Roman"/>
          <w:sz w:val="24"/>
          <w:szCs w:val="24"/>
        </w:rPr>
        <w:t xml:space="preserve">.  </w:t>
      </w:r>
      <w:r w:rsidRPr="002E5C60">
        <w:rPr>
          <w:rFonts w:ascii="Times New Roman" w:hAnsi="Times New Roman" w:cs="Times New Roman"/>
          <w:sz w:val="24"/>
          <w:szCs w:val="24"/>
        </w:rPr>
        <w:t xml:space="preserve">I </w:t>
      </w:r>
      <w:r w:rsidR="002E5C60">
        <w:rPr>
          <w:rFonts w:ascii="Times New Roman" w:hAnsi="Times New Roman" w:cs="Times New Roman"/>
          <w:sz w:val="24"/>
          <w:szCs w:val="24"/>
        </w:rPr>
        <w:t xml:space="preserve">pronounced my reasons therefor.  </w:t>
      </w:r>
      <w:r w:rsidRPr="002E5C60">
        <w:rPr>
          <w:rFonts w:ascii="Times New Roman" w:hAnsi="Times New Roman" w:cs="Times New Roman"/>
          <w:sz w:val="24"/>
          <w:szCs w:val="24"/>
        </w:rPr>
        <w:t>Written r</w:t>
      </w:r>
      <w:r w:rsidR="002E5C60">
        <w:rPr>
          <w:rFonts w:ascii="Times New Roman" w:hAnsi="Times New Roman" w:cs="Times New Roman"/>
          <w:sz w:val="24"/>
          <w:szCs w:val="24"/>
        </w:rPr>
        <w:t xml:space="preserve">easons have now been requested.  </w:t>
      </w:r>
      <w:r w:rsidRPr="002E5C60">
        <w:rPr>
          <w:rFonts w:ascii="Times New Roman" w:hAnsi="Times New Roman" w:cs="Times New Roman"/>
          <w:sz w:val="24"/>
          <w:szCs w:val="24"/>
        </w:rPr>
        <w:t>They follow hereunder.</w:t>
      </w:r>
    </w:p>
    <w:p w14:paraId="19A98263" w14:textId="77777777" w:rsidR="002E5C60" w:rsidRDefault="002E5C60" w:rsidP="002E5C60">
      <w:pPr>
        <w:pStyle w:val="ListParagraph"/>
        <w:spacing w:after="0" w:line="240" w:lineRule="auto"/>
        <w:jc w:val="both"/>
        <w:rPr>
          <w:rFonts w:ascii="Times New Roman" w:hAnsi="Times New Roman" w:cs="Times New Roman"/>
          <w:sz w:val="24"/>
          <w:szCs w:val="24"/>
        </w:rPr>
      </w:pPr>
    </w:p>
    <w:p w14:paraId="1FC9363D" w14:textId="267E4DF2" w:rsidR="0023621A" w:rsidRPr="002E5C60" w:rsidRDefault="0023621A" w:rsidP="002E5C60">
      <w:pPr>
        <w:pStyle w:val="ListParagraph"/>
        <w:numPr>
          <w:ilvl w:val="0"/>
          <w:numId w:val="1"/>
        </w:numPr>
        <w:spacing w:line="480" w:lineRule="auto"/>
        <w:ind w:left="567" w:hanging="567"/>
        <w:jc w:val="both"/>
        <w:rPr>
          <w:rFonts w:ascii="Times New Roman" w:hAnsi="Times New Roman" w:cs="Times New Roman"/>
          <w:sz w:val="24"/>
          <w:szCs w:val="24"/>
        </w:rPr>
      </w:pPr>
      <w:r w:rsidRPr="002E5C60">
        <w:rPr>
          <w:rFonts w:ascii="Times New Roman" w:hAnsi="Times New Roman" w:cs="Times New Roman"/>
          <w:sz w:val="24"/>
          <w:szCs w:val="24"/>
        </w:rPr>
        <w:t>On 26 June, 2025, the applicant filed a</w:t>
      </w:r>
      <w:r w:rsidR="005361F1" w:rsidRPr="002E5C60">
        <w:rPr>
          <w:rFonts w:ascii="Times New Roman" w:hAnsi="Times New Roman" w:cs="Times New Roman"/>
          <w:sz w:val="24"/>
          <w:szCs w:val="24"/>
        </w:rPr>
        <w:t>n urgent</w:t>
      </w:r>
      <w:r w:rsidRPr="002E5C60">
        <w:rPr>
          <w:rFonts w:ascii="Times New Roman" w:hAnsi="Times New Roman" w:cs="Times New Roman"/>
          <w:sz w:val="24"/>
          <w:szCs w:val="24"/>
        </w:rPr>
        <w:t xml:space="preserve"> chamber</w:t>
      </w:r>
      <w:r w:rsidR="000B02A6">
        <w:rPr>
          <w:rFonts w:ascii="Times New Roman" w:hAnsi="Times New Roman" w:cs="Times New Roman"/>
          <w:sz w:val="24"/>
          <w:szCs w:val="24"/>
        </w:rPr>
        <w:t xml:space="preserve"> application</w:t>
      </w:r>
      <w:r w:rsidRPr="002E5C60">
        <w:rPr>
          <w:rFonts w:ascii="Times New Roman" w:hAnsi="Times New Roman" w:cs="Times New Roman"/>
          <w:sz w:val="24"/>
          <w:szCs w:val="24"/>
        </w:rPr>
        <w:t xml:space="preserve"> </w:t>
      </w:r>
      <w:r w:rsidR="005361F1" w:rsidRPr="002E5C60">
        <w:rPr>
          <w:rFonts w:ascii="Times New Roman" w:hAnsi="Times New Roman" w:cs="Times New Roman"/>
          <w:sz w:val="24"/>
          <w:szCs w:val="24"/>
        </w:rPr>
        <w:t xml:space="preserve">which was set down for hearing on 1 July 2025. </w:t>
      </w:r>
      <w:r w:rsidR="002E5C60">
        <w:rPr>
          <w:rFonts w:ascii="Times New Roman" w:hAnsi="Times New Roman" w:cs="Times New Roman"/>
          <w:sz w:val="24"/>
          <w:szCs w:val="24"/>
        </w:rPr>
        <w:t xml:space="preserve"> </w:t>
      </w:r>
      <w:r w:rsidR="005361F1" w:rsidRPr="002E5C60">
        <w:rPr>
          <w:rFonts w:ascii="Times New Roman" w:hAnsi="Times New Roman" w:cs="Times New Roman"/>
          <w:sz w:val="24"/>
          <w:szCs w:val="24"/>
        </w:rPr>
        <w:t xml:space="preserve">At the onset of proceedings, </w:t>
      </w:r>
      <w:proofErr w:type="spellStart"/>
      <w:r w:rsidR="005361F1" w:rsidRPr="002E5C60">
        <w:rPr>
          <w:rFonts w:ascii="Times New Roman" w:hAnsi="Times New Roman" w:cs="Times New Roman"/>
          <w:sz w:val="24"/>
          <w:szCs w:val="24"/>
        </w:rPr>
        <w:t>Ms</w:t>
      </w:r>
      <w:proofErr w:type="spellEnd"/>
      <w:r w:rsidR="005361F1" w:rsidRPr="002E5C60">
        <w:rPr>
          <w:rFonts w:ascii="Times New Roman" w:hAnsi="Times New Roman" w:cs="Times New Roman"/>
          <w:sz w:val="24"/>
          <w:szCs w:val="24"/>
        </w:rPr>
        <w:t xml:space="preserve"> </w:t>
      </w:r>
      <w:r w:rsidR="005361F1" w:rsidRPr="002E5C60">
        <w:rPr>
          <w:rFonts w:ascii="Times New Roman" w:hAnsi="Times New Roman" w:cs="Times New Roman"/>
          <w:i/>
          <w:sz w:val="24"/>
          <w:szCs w:val="24"/>
        </w:rPr>
        <w:t>Chagonda</w:t>
      </w:r>
      <w:r w:rsidR="00EB150C" w:rsidRPr="002E5C60">
        <w:rPr>
          <w:rFonts w:ascii="Times New Roman" w:hAnsi="Times New Roman" w:cs="Times New Roman"/>
          <w:sz w:val="24"/>
          <w:szCs w:val="24"/>
        </w:rPr>
        <w:t>, for the</w:t>
      </w:r>
      <w:r w:rsidR="000B02A6">
        <w:rPr>
          <w:rFonts w:ascii="Times New Roman" w:hAnsi="Times New Roman" w:cs="Times New Roman"/>
          <w:sz w:val="24"/>
          <w:szCs w:val="24"/>
        </w:rPr>
        <w:t xml:space="preserve"> first</w:t>
      </w:r>
      <w:r w:rsidR="00EB150C" w:rsidRPr="002E5C60">
        <w:rPr>
          <w:rFonts w:ascii="Times New Roman" w:hAnsi="Times New Roman" w:cs="Times New Roman"/>
          <w:sz w:val="24"/>
          <w:szCs w:val="24"/>
        </w:rPr>
        <w:t xml:space="preserve"> respondent, </w:t>
      </w:r>
      <w:r w:rsidR="000529B0" w:rsidRPr="002E5C60">
        <w:rPr>
          <w:rFonts w:ascii="Times New Roman" w:hAnsi="Times New Roman" w:cs="Times New Roman"/>
          <w:sz w:val="24"/>
          <w:szCs w:val="24"/>
        </w:rPr>
        <w:t xml:space="preserve">raised a preliminary point to the effect that </w:t>
      </w:r>
      <w:r w:rsidR="00EB150C" w:rsidRPr="002E5C60">
        <w:rPr>
          <w:rFonts w:ascii="Times New Roman" w:hAnsi="Times New Roman" w:cs="Times New Roman"/>
          <w:sz w:val="24"/>
          <w:szCs w:val="24"/>
        </w:rPr>
        <w:t>the</w:t>
      </w:r>
      <w:r w:rsidR="00C173D5" w:rsidRPr="002E5C60">
        <w:rPr>
          <w:rFonts w:ascii="Times New Roman" w:hAnsi="Times New Roman" w:cs="Times New Roman"/>
          <w:sz w:val="24"/>
          <w:szCs w:val="24"/>
        </w:rPr>
        <w:t xml:space="preserve"> first</w:t>
      </w:r>
      <w:r w:rsidR="00EB150C" w:rsidRPr="002E5C60">
        <w:rPr>
          <w:rFonts w:ascii="Times New Roman" w:hAnsi="Times New Roman" w:cs="Times New Roman"/>
          <w:sz w:val="24"/>
          <w:szCs w:val="24"/>
        </w:rPr>
        <w:t xml:space="preserve"> respondent had not been served with the application, hence the non-filing of</w:t>
      </w:r>
      <w:r w:rsidR="000B02A6">
        <w:rPr>
          <w:rFonts w:ascii="Times New Roman" w:hAnsi="Times New Roman" w:cs="Times New Roman"/>
          <w:sz w:val="24"/>
          <w:szCs w:val="24"/>
        </w:rPr>
        <w:t xml:space="preserve"> a notice of</w:t>
      </w:r>
      <w:r w:rsidR="00EB150C" w:rsidRPr="002E5C60">
        <w:rPr>
          <w:rFonts w:ascii="Times New Roman" w:hAnsi="Times New Roman" w:cs="Times New Roman"/>
          <w:sz w:val="24"/>
          <w:szCs w:val="24"/>
        </w:rPr>
        <w:t xml:space="preserve"> assumption of agency on her part </w:t>
      </w:r>
      <w:r w:rsidR="00C173D5" w:rsidRPr="002E5C60">
        <w:rPr>
          <w:rFonts w:ascii="Times New Roman" w:hAnsi="Times New Roman" w:cs="Times New Roman"/>
          <w:sz w:val="24"/>
          <w:szCs w:val="24"/>
        </w:rPr>
        <w:t>or</w:t>
      </w:r>
      <w:r w:rsidR="00F72DF8" w:rsidRPr="002E5C60">
        <w:rPr>
          <w:rFonts w:ascii="Times New Roman" w:hAnsi="Times New Roman" w:cs="Times New Roman"/>
          <w:sz w:val="24"/>
          <w:szCs w:val="24"/>
        </w:rPr>
        <w:t xml:space="preserve"> of</w:t>
      </w:r>
      <w:r w:rsidR="00EB150C" w:rsidRPr="002E5C60">
        <w:rPr>
          <w:rFonts w:ascii="Times New Roman" w:hAnsi="Times New Roman" w:cs="Times New Roman"/>
          <w:sz w:val="24"/>
          <w:szCs w:val="24"/>
        </w:rPr>
        <w:t xml:space="preserve"> a notice of opposition and opposing papers.</w:t>
      </w:r>
      <w:r w:rsidR="00A6449C" w:rsidRPr="002E5C60">
        <w:rPr>
          <w:rFonts w:ascii="Times New Roman" w:hAnsi="Times New Roman" w:cs="Times New Roman"/>
          <w:sz w:val="24"/>
          <w:szCs w:val="24"/>
        </w:rPr>
        <w:t xml:space="preserve"> </w:t>
      </w:r>
      <w:r w:rsidR="002E5C60">
        <w:rPr>
          <w:rFonts w:ascii="Times New Roman" w:hAnsi="Times New Roman" w:cs="Times New Roman"/>
          <w:sz w:val="24"/>
          <w:szCs w:val="24"/>
        </w:rPr>
        <w:t xml:space="preserve"> </w:t>
      </w:r>
      <w:r w:rsidR="00A6449C" w:rsidRPr="002E5C60">
        <w:rPr>
          <w:rFonts w:ascii="Times New Roman" w:hAnsi="Times New Roman" w:cs="Times New Roman"/>
          <w:sz w:val="24"/>
          <w:szCs w:val="24"/>
        </w:rPr>
        <w:t>She submitted that such non-service ought to result</w:t>
      </w:r>
      <w:r w:rsidR="00C173D5" w:rsidRPr="002E5C60">
        <w:rPr>
          <w:rFonts w:ascii="Times New Roman" w:hAnsi="Times New Roman" w:cs="Times New Roman"/>
          <w:sz w:val="24"/>
          <w:szCs w:val="24"/>
        </w:rPr>
        <w:t xml:space="preserve"> either</w:t>
      </w:r>
      <w:r w:rsidR="00A6449C" w:rsidRPr="002E5C60">
        <w:rPr>
          <w:rFonts w:ascii="Times New Roman" w:hAnsi="Times New Roman" w:cs="Times New Roman"/>
          <w:sz w:val="24"/>
          <w:szCs w:val="24"/>
        </w:rPr>
        <w:t xml:space="preserve"> in the matter being postponed to enable the applicant to physically serve the </w:t>
      </w:r>
      <w:r w:rsidR="000B02A6">
        <w:rPr>
          <w:rFonts w:ascii="Times New Roman" w:hAnsi="Times New Roman" w:cs="Times New Roman"/>
          <w:sz w:val="24"/>
          <w:szCs w:val="24"/>
        </w:rPr>
        <w:t xml:space="preserve">first </w:t>
      </w:r>
      <w:r w:rsidR="00A6449C" w:rsidRPr="002E5C60">
        <w:rPr>
          <w:rFonts w:ascii="Times New Roman" w:hAnsi="Times New Roman" w:cs="Times New Roman"/>
          <w:sz w:val="24"/>
          <w:szCs w:val="24"/>
        </w:rPr>
        <w:t>respondent with the application or in it being struck off the roll</w:t>
      </w:r>
      <w:r w:rsidR="00AB328C" w:rsidRPr="002E5C60">
        <w:rPr>
          <w:rFonts w:ascii="Times New Roman" w:hAnsi="Times New Roman" w:cs="Times New Roman"/>
          <w:sz w:val="24"/>
          <w:szCs w:val="24"/>
        </w:rPr>
        <w:t>.</w:t>
      </w:r>
    </w:p>
    <w:p w14:paraId="2019124B" w14:textId="52F233FE" w:rsidR="00AB328C" w:rsidRPr="002E5C60" w:rsidRDefault="00AB328C" w:rsidP="002E5C60">
      <w:pPr>
        <w:pStyle w:val="ListParagraph"/>
        <w:numPr>
          <w:ilvl w:val="0"/>
          <w:numId w:val="1"/>
        </w:numPr>
        <w:spacing w:line="480" w:lineRule="auto"/>
        <w:ind w:left="567" w:hanging="567"/>
        <w:jc w:val="both"/>
        <w:rPr>
          <w:rFonts w:ascii="Times New Roman" w:hAnsi="Times New Roman" w:cs="Times New Roman"/>
          <w:sz w:val="24"/>
          <w:szCs w:val="24"/>
        </w:rPr>
      </w:pPr>
      <w:r w:rsidRPr="002E5C60">
        <w:rPr>
          <w:rFonts w:ascii="Times New Roman" w:hAnsi="Times New Roman" w:cs="Times New Roman"/>
          <w:sz w:val="24"/>
          <w:szCs w:val="24"/>
        </w:rPr>
        <w:lastRenderedPageBreak/>
        <w:t>The applicant’s response was that</w:t>
      </w:r>
      <w:r w:rsidR="000529B0" w:rsidRPr="002E5C60">
        <w:rPr>
          <w:rFonts w:ascii="Times New Roman" w:hAnsi="Times New Roman" w:cs="Times New Roman"/>
          <w:sz w:val="24"/>
          <w:szCs w:val="24"/>
        </w:rPr>
        <w:t xml:space="preserve"> he served both respondents by </w:t>
      </w:r>
      <w:r w:rsidR="00CA6C4A" w:rsidRPr="002E5C60">
        <w:rPr>
          <w:rFonts w:ascii="Times New Roman" w:hAnsi="Times New Roman" w:cs="Times New Roman"/>
          <w:sz w:val="24"/>
          <w:szCs w:val="24"/>
        </w:rPr>
        <w:t>sen</w:t>
      </w:r>
      <w:r w:rsidR="000529B0" w:rsidRPr="002E5C60">
        <w:rPr>
          <w:rFonts w:ascii="Times New Roman" w:hAnsi="Times New Roman" w:cs="Times New Roman"/>
          <w:sz w:val="24"/>
          <w:szCs w:val="24"/>
        </w:rPr>
        <w:t>ding</w:t>
      </w:r>
      <w:r w:rsidR="00CA6C4A" w:rsidRPr="002E5C60">
        <w:rPr>
          <w:rFonts w:ascii="Times New Roman" w:hAnsi="Times New Roman" w:cs="Times New Roman"/>
          <w:sz w:val="24"/>
          <w:szCs w:val="24"/>
        </w:rPr>
        <w:t xml:space="preserve"> emails to both </w:t>
      </w:r>
      <w:r w:rsidR="000529B0" w:rsidRPr="002E5C60">
        <w:rPr>
          <w:rFonts w:ascii="Times New Roman" w:hAnsi="Times New Roman" w:cs="Times New Roman"/>
          <w:sz w:val="24"/>
          <w:szCs w:val="24"/>
        </w:rPr>
        <w:t>of them</w:t>
      </w:r>
      <w:r w:rsidR="00CA6C4A" w:rsidRPr="002E5C60">
        <w:rPr>
          <w:rFonts w:ascii="Times New Roman" w:hAnsi="Times New Roman" w:cs="Times New Roman"/>
          <w:sz w:val="24"/>
          <w:szCs w:val="24"/>
        </w:rPr>
        <w:t xml:space="preserve"> simultaneously.</w:t>
      </w:r>
      <w:r w:rsidR="000F1891" w:rsidRPr="002E5C60">
        <w:rPr>
          <w:rFonts w:ascii="Times New Roman" w:hAnsi="Times New Roman" w:cs="Times New Roman"/>
          <w:sz w:val="24"/>
          <w:szCs w:val="24"/>
        </w:rPr>
        <w:t xml:space="preserve"> </w:t>
      </w:r>
      <w:r w:rsidR="002A1F28">
        <w:rPr>
          <w:rFonts w:ascii="Times New Roman" w:hAnsi="Times New Roman" w:cs="Times New Roman"/>
          <w:sz w:val="24"/>
          <w:szCs w:val="24"/>
        </w:rPr>
        <w:t xml:space="preserve"> </w:t>
      </w:r>
      <w:r w:rsidR="00CA6C4A" w:rsidRPr="002E5C60">
        <w:rPr>
          <w:rFonts w:ascii="Times New Roman" w:hAnsi="Times New Roman" w:cs="Times New Roman"/>
          <w:sz w:val="24"/>
          <w:szCs w:val="24"/>
        </w:rPr>
        <w:t>Thereafter,</w:t>
      </w:r>
      <w:r w:rsidR="000F1891" w:rsidRPr="002E5C60">
        <w:rPr>
          <w:rFonts w:ascii="Times New Roman" w:hAnsi="Times New Roman" w:cs="Times New Roman"/>
          <w:sz w:val="24"/>
          <w:szCs w:val="24"/>
        </w:rPr>
        <w:t xml:space="preserve"> </w:t>
      </w:r>
      <w:r w:rsidR="00CA6C4A" w:rsidRPr="002E5C60">
        <w:rPr>
          <w:rFonts w:ascii="Times New Roman" w:hAnsi="Times New Roman" w:cs="Times New Roman"/>
          <w:sz w:val="24"/>
          <w:szCs w:val="24"/>
        </w:rPr>
        <w:t>he was</w:t>
      </w:r>
      <w:r w:rsidR="000F1891" w:rsidRPr="002E5C60">
        <w:rPr>
          <w:rFonts w:ascii="Times New Roman" w:hAnsi="Times New Roman" w:cs="Times New Roman"/>
          <w:sz w:val="24"/>
          <w:szCs w:val="24"/>
        </w:rPr>
        <w:t xml:space="preserve"> alerted by the</w:t>
      </w:r>
      <w:r w:rsidR="00CA6C4A" w:rsidRPr="002E5C60">
        <w:rPr>
          <w:rFonts w:ascii="Times New Roman" w:hAnsi="Times New Roman" w:cs="Times New Roman"/>
          <w:sz w:val="24"/>
          <w:szCs w:val="24"/>
        </w:rPr>
        <w:t xml:space="preserve"> second respondent that his</w:t>
      </w:r>
      <w:r w:rsidR="008E132E">
        <w:rPr>
          <w:rFonts w:ascii="Times New Roman" w:hAnsi="Times New Roman" w:cs="Times New Roman"/>
          <w:sz w:val="24"/>
          <w:szCs w:val="24"/>
        </w:rPr>
        <w:t xml:space="preserve"> email had no attachment to it.  </w:t>
      </w:r>
      <w:r w:rsidR="00CA6C4A" w:rsidRPr="002E5C60">
        <w:rPr>
          <w:rFonts w:ascii="Times New Roman" w:hAnsi="Times New Roman" w:cs="Times New Roman"/>
          <w:sz w:val="24"/>
          <w:szCs w:val="24"/>
        </w:rPr>
        <w:t>He thus, again,</w:t>
      </w:r>
      <w:r w:rsidRPr="002E5C60">
        <w:rPr>
          <w:rFonts w:ascii="Times New Roman" w:hAnsi="Times New Roman" w:cs="Times New Roman"/>
          <w:sz w:val="24"/>
          <w:szCs w:val="24"/>
        </w:rPr>
        <w:t xml:space="preserve"> </w:t>
      </w:r>
      <w:r w:rsidR="00CA6C4A" w:rsidRPr="002E5C60">
        <w:rPr>
          <w:rFonts w:ascii="Times New Roman" w:hAnsi="Times New Roman" w:cs="Times New Roman"/>
          <w:sz w:val="24"/>
          <w:szCs w:val="24"/>
        </w:rPr>
        <w:t>simult</w:t>
      </w:r>
      <w:r w:rsidR="00C173D5" w:rsidRPr="002E5C60">
        <w:rPr>
          <w:rFonts w:ascii="Times New Roman" w:hAnsi="Times New Roman" w:cs="Times New Roman"/>
          <w:sz w:val="24"/>
          <w:szCs w:val="24"/>
        </w:rPr>
        <w:t xml:space="preserve">aneously sent </w:t>
      </w:r>
      <w:r w:rsidR="00F72DF8" w:rsidRPr="002E5C60">
        <w:rPr>
          <w:rFonts w:ascii="Times New Roman" w:hAnsi="Times New Roman" w:cs="Times New Roman"/>
          <w:sz w:val="24"/>
          <w:szCs w:val="24"/>
        </w:rPr>
        <w:t>emails to both respondents,</w:t>
      </w:r>
      <w:r w:rsidR="00C173D5" w:rsidRPr="002E5C60">
        <w:rPr>
          <w:rFonts w:ascii="Times New Roman" w:hAnsi="Times New Roman" w:cs="Times New Roman"/>
          <w:sz w:val="24"/>
          <w:szCs w:val="24"/>
        </w:rPr>
        <w:t xml:space="preserve"> to which he attached</w:t>
      </w:r>
      <w:r w:rsidR="00CA6C4A" w:rsidRPr="002E5C60">
        <w:rPr>
          <w:rFonts w:ascii="Times New Roman" w:hAnsi="Times New Roman" w:cs="Times New Roman"/>
          <w:sz w:val="24"/>
          <w:szCs w:val="24"/>
        </w:rPr>
        <w:t xml:space="preserve"> the urg</w:t>
      </w:r>
      <w:r w:rsidR="00C173D5" w:rsidRPr="002E5C60">
        <w:rPr>
          <w:rFonts w:ascii="Times New Roman" w:hAnsi="Times New Roman" w:cs="Times New Roman"/>
          <w:sz w:val="24"/>
          <w:szCs w:val="24"/>
        </w:rPr>
        <w:t>ent chamber application</w:t>
      </w:r>
      <w:r w:rsidR="00CA6C4A" w:rsidRPr="002E5C60">
        <w:rPr>
          <w:rFonts w:ascii="Times New Roman" w:hAnsi="Times New Roman" w:cs="Times New Roman"/>
          <w:sz w:val="24"/>
          <w:szCs w:val="24"/>
        </w:rPr>
        <w:t xml:space="preserve">. </w:t>
      </w:r>
      <w:r w:rsidR="002A1F28">
        <w:rPr>
          <w:rFonts w:ascii="Times New Roman" w:hAnsi="Times New Roman" w:cs="Times New Roman"/>
          <w:sz w:val="24"/>
          <w:szCs w:val="24"/>
        </w:rPr>
        <w:t xml:space="preserve"> </w:t>
      </w:r>
      <w:r w:rsidR="00CA6C4A" w:rsidRPr="002E5C60">
        <w:rPr>
          <w:rFonts w:ascii="Times New Roman" w:hAnsi="Times New Roman" w:cs="Times New Roman"/>
          <w:sz w:val="24"/>
          <w:szCs w:val="24"/>
        </w:rPr>
        <w:t>The second respondent responded</w:t>
      </w:r>
      <w:r w:rsidR="00C173D5" w:rsidRPr="002E5C60">
        <w:rPr>
          <w:rFonts w:ascii="Times New Roman" w:hAnsi="Times New Roman" w:cs="Times New Roman"/>
          <w:sz w:val="24"/>
          <w:szCs w:val="24"/>
        </w:rPr>
        <w:t xml:space="preserve"> to him</w:t>
      </w:r>
      <w:r w:rsidR="00CA6C4A" w:rsidRPr="002E5C60">
        <w:rPr>
          <w:rFonts w:ascii="Times New Roman" w:hAnsi="Times New Roman" w:cs="Times New Roman"/>
          <w:sz w:val="24"/>
          <w:szCs w:val="24"/>
        </w:rPr>
        <w:t xml:space="preserve"> that it was </w:t>
      </w:r>
      <w:r w:rsidR="00F72DF8" w:rsidRPr="002E5C60">
        <w:rPr>
          <w:rFonts w:ascii="Times New Roman" w:hAnsi="Times New Roman" w:cs="Times New Roman"/>
          <w:sz w:val="24"/>
          <w:szCs w:val="24"/>
        </w:rPr>
        <w:t>“</w:t>
      </w:r>
      <w:r w:rsidR="00CA6C4A" w:rsidRPr="002E5C60">
        <w:rPr>
          <w:rFonts w:ascii="Times New Roman" w:hAnsi="Times New Roman" w:cs="Times New Roman"/>
          <w:sz w:val="24"/>
          <w:szCs w:val="24"/>
        </w:rPr>
        <w:t>well received</w:t>
      </w:r>
      <w:r w:rsidR="00F72DF8" w:rsidRPr="002E5C60">
        <w:rPr>
          <w:rFonts w:ascii="Times New Roman" w:hAnsi="Times New Roman" w:cs="Times New Roman"/>
          <w:sz w:val="24"/>
          <w:szCs w:val="24"/>
        </w:rPr>
        <w:t>”</w:t>
      </w:r>
      <w:r w:rsidR="00CA6C4A" w:rsidRPr="002E5C60">
        <w:rPr>
          <w:rFonts w:ascii="Times New Roman" w:hAnsi="Times New Roman" w:cs="Times New Roman"/>
          <w:sz w:val="24"/>
          <w:szCs w:val="24"/>
        </w:rPr>
        <w:t>, which to him meant that the attachment</w:t>
      </w:r>
      <w:r w:rsidR="00C173D5" w:rsidRPr="002E5C60">
        <w:rPr>
          <w:rFonts w:ascii="Times New Roman" w:hAnsi="Times New Roman" w:cs="Times New Roman"/>
          <w:sz w:val="24"/>
          <w:szCs w:val="24"/>
        </w:rPr>
        <w:t xml:space="preserve"> in the form of a copy</w:t>
      </w:r>
      <w:r w:rsidR="00CA6C4A" w:rsidRPr="002E5C60">
        <w:rPr>
          <w:rFonts w:ascii="Times New Roman" w:hAnsi="Times New Roman" w:cs="Times New Roman"/>
          <w:sz w:val="24"/>
          <w:szCs w:val="24"/>
        </w:rPr>
        <w:t xml:space="preserve"> of the urgent chamber application had finally been received. </w:t>
      </w:r>
      <w:r w:rsidR="002A1F28">
        <w:rPr>
          <w:rFonts w:ascii="Times New Roman" w:hAnsi="Times New Roman" w:cs="Times New Roman"/>
          <w:sz w:val="24"/>
          <w:szCs w:val="24"/>
        </w:rPr>
        <w:t xml:space="preserve"> </w:t>
      </w:r>
      <w:r w:rsidR="00CA6C4A" w:rsidRPr="002E5C60">
        <w:rPr>
          <w:rFonts w:ascii="Times New Roman" w:hAnsi="Times New Roman" w:cs="Times New Roman"/>
          <w:sz w:val="24"/>
          <w:szCs w:val="24"/>
        </w:rPr>
        <w:t>It was thus inconceivable to him that</w:t>
      </w:r>
      <w:r w:rsidR="00E93584" w:rsidRPr="002E5C60">
        <w:rPr>
          <w:rFonts w:ascii="Times New Roman" w:hAnsi="Times New Roman" w:cs="Times New Roman"/>
          <w:sz w:val="24"/>
          <w:szCs w:val="24"/>
        </w:rPr>
        <w:t xml:space="preserve"> the first respondent did not receive the same papers</w:t>
      </w:r>
      <w:r w:rsidR="00F72DF8" w:rsidRPr="002E5C60">
        <w:rPr>
          <w:rFonts w:ascii="Times New Roman" w:hAnsi="Times New Roman" w:cs="Times New Roman"/>
          <w:sz w:val="24"/>
          <w:szCs w:val="24"/>
        </w:rPr>
        <w:t xml:space="preserve"> that</w:t>
      </w:r>
      <w:r w:rsidR="00DB3EDB" w:rsidRPr="002E5C60">
        <w:rPr>
          <w:rFonts w:ascii="Times New Roman" w:hAnsi="Times New Roman" w:cs="Times New Roman"/>
          <w:sz w:val="24"/>
          <w:szCs w:val="24"/>
        </w:rPr>
        <w:t xml:space="preserve"> he had attached to the email sent simultaneously to the second respondent as well and which had been </w:t>
      </w:r>
      <w:r w:rsidR="00F72DF8" w:rsidRPr="002E5C60">
        <w:rPr>
          <w:rFonts w:ascii="Times New Roman" w:hAnsi="Times New Roman" w:cs="Times New Roman"/>
          <w:sz w:val="24"/>
          <w:szCs w:val="24"/>
        </w:rPr>
        <w:t>well received by the second respondent</w:t>
      </w:r>
      <w:r w:rsidR="00B33346" w:rsidRPr="002E5C60">
        <w:rPr>
          <w:rFonts w:ascii="Times New Roman" w:hAnsi="Times New Roman" w:cs="Times New Roman"/>
          <w:sz w:val="24"/>
          <w:szCs w:val="24"/>
        </w:rPr>
        <w:t>.</w:t>
      </w:r>
    </w:p>
    <w:p w14:paraId="7D2DBE93" w14:textId="77777777" w:rsidR="002A1F28" w:rsidRDefault="002A1F28" w:rsidP="002A1F28">
      <w:pPr>
        <w:pStyle w:val="ListParagraph"/>
        <w:spacing w:after="0" w:line="240" w:lineRule="auto"/>
        <w:ind w:left="567"/>
        <w:jc w:val="both"/>
        <w:rPr>
          <w:rFonts w:ascii="Times New Roman" w:hAnsi="Times New Roman" w:cs="Times New Roman"/>
          <w:sz w:val="24"/>
          <w:szCs w:val="24"/>
        </w:rPr>
      </w:pPr>
    </w:p>
    <w:p w14:paraId="77B496D1" w14:textId="6C0BF90F" w:rsidR="00F873E0" w:rsidRPr="002E5C60" w:rsidRDefault="00086A68" w:rsidP="002A1F28">
      <w:pPr>
        <w:pStyle w:val="ListParagraph"/>
        <w:numPr>
          <w:ilvl w:val="0"/>
          <w:numId w:val="1"/>
        </w:numPr>
        <w:spacing w:line="480" w:lineRule="auto"/>
        <w:ind w:left="567" w:hanging="567"/>
        <w:jc w:val="both"/>
        <w:rPr>
          <w:rFonts w:ascii="Times New Roman" w:hAnsi="Times New Roman" w:cs="Times New Roman"/>
          <w:sz w:val="24"/>
          <w:szCs w:val="24"/>
        </w:rPr>
      </w:pPr>
      <w:r w:rsidRPr="002E5C60">
        <w:rPr>
          <w:rFonts w:ascii="Times New Roman" w:hAnsi="Times New Roman" w:cs="Times New Roman"/>
          <w:sz w:val="24"/>
          <w:szCs w:val="24"/>
        </w:rPr>
        <w:t xml:space="preserve">In view of the parties’ opposing </w:t>
      </w:r>
      <w:r w:rsidR="000B02A6">
        <w:rPr>
          <w:rFonts w:ascii="Times New Roman" w:hAnsi="Times New Roman" w:cs="Times New Roman"/>
          <w:sz w:val="24"/>
          <w:szCs w:val="24"/>
        </w:rPr>
        <w:t>po</w:t>
      </w:r>
      <w:r w:rsidRPr="002E5C60">
        <w:rPr>
          <w:rFonts w:ascii="Times New Roman" w:hAnsi="Times New Roman" w:cs="Times New Roman"/>
          <w:sz w:val="24"/>
          <w:szCs w:val="24"/>
        </w:rPr>
        <w:t>s</w:t>
      </w:r>
      <w:r w:rsidR="000B02A6">
        <w:rPr>
          <w:rFonts w:ascii="Times New Roman" w:hAnsi="Times New Roman" w:cs="Times New Roman"/>
          <w:sz w:val="24"/>
          <w:szCs w:val="24"/>
        </w:rPr>
        <w:t>i</w:t>
      </w:r>
      <w:r w:rsidRPr="002E5C60">
        <w:rPr>
          <w:rFonts w:ascii="Times New Roman" w:hAnsi="Times New Roman" w:cs="Times New Roman"/>
          <w:sz w:val="24"/>
          <w:szCs w:val="24"/>
        </w:rPr>
        <w:t>t</w:t>
      </w:r>
      <w:r w:rsidR="000B02A6">
        <w:rPr>
          <w:rFonts w:ascii="Times New Roman" w:hAnsi="Times New Roman" w:cs="Times New Roman"/>
          <w:sz w:val="24"/>
          <w:szCs w:val="24"/>
        </w:rPr>
        <w:t>io</w:t>
      </w:r>
      <w:r w:rsidRPr="002E5C60">
        <w:rPr>
          <w:rFonts w:ascii="Times New Roman" w:hAnsi="Times New Roman" w:cs="Times New Roman"/>
          <w:sz w:val="24"/>
          <w:szCs w:val="24"/>
        </w:rPr>
        <w:t>ns, the court asked the parties what the proof of service filed by the applicant showed</w:t>
      </w:r>
      <w:r w:rsidR="00835AFA" w:rsidRPr="002E5C60">
        <w:rPr>
          <w:rFonts w:ascii="Times New Roman" w:hAnsi="Times New Roman" w:cs="Times New Roman"/>
          <w:sz w:val="24"/>
          <w:szCs w:val="24"/>
        </w:rPr>
        <w:t>.</w:t>
      </w:r>
      <w:r w:rsidR="002A1F28">
        <w:rPr>
          <w:rFonts w:ascii="Times New Roman" w:hAnsi="Times New Roman" w:cs="Times New Roman"/>
          <w:sz w:val="24"/>
          <w:szCs w:val="24"/>
        </w:rPr>
        <w:t xml:space="preserve">  </w:t>
      </w:r>
      <w:r w:rsidR="00BD3D73" w:rsidRPr="002E5C60">
        <w:rPr>
          <w:rFonts w:ascii="Times New Roman" w:hAnsi="Times New Roman" w:cs="Times New Roman"/>
          <w:sz w:val="24"/>
          <w:szCs w:val="24"/>
        </w:rPr>
        <w:t>It turned out that o</w:t>
      </w:r>
      <w:r w:rsidR="00F873E0" w:rsidRPr="002E5C60">
        <w:rPr>
          <w:rFonts w:ascii="Times New Roman" w:hAnsi="Times New Roman" w:cs="Times New Roman"/>
          <w:sz w:val="24"/>
          <w:szCs w:val="24"/>
        </w:rPr>
        <w:t>n 30 June 2025, t</w:t>
      </w:r>
      <w:r w:rsidR="007D3862" w:rsidRPr="002E5C60">
        <w:rPr>
          <w:rFonts w:ascii="Times New Roman" w:hAnsi="Times New Roman" w:cs="Times New Roman"/>
          <w:sz w:val="24"/>
          <w:szCs w:val="24"/>
        </w:rPr>
        <w:t>he applicant filed</w:t>
      </w:r>
      <w:r w:rsidR="00F873E0" w:rsidRPr="002E5C60">
        <w:rPr>
          <w:rFonts w:ascii="Times New Roman" w:hAnsi="Times New Roman" w:cs="Times New Roman"/>
          <w:sz w:val="24"/>
          <w:szCs w:val="24"/>
        </w:rPr>
        <w:t xml:space="preserve"> with the Registrar of this </w:t>
      </w:r>
      <w:r w:rsidR="00BD3D73" w:rsidRPr="002E5C60">
        <w:rPr>
          <w:rFonts w:ascii="Times New Roman" w:hAnsi="Times New Roman" w:cs="Times New Roman"/>
          <w:sz w:val="24"/>
          <w:szCs w:val="24"/>
        </w:rPr>
        <w:t>C</w:t>
      </w:r>
      <w:r w:rsidR="00F873E0" w:rsidRPr="002E5C60">
        <w:rPr>
          <w:rFonts w:ascii="Times New Roman" w:hAnsi="Times New Roman" w:cs="Times New Roman"/>
          <w:sz w:val="24"/>
          <w:szCs w:val="24"/>
        </w:rPr>
        <w:t>ourt</w:t>
      </w:r>
      <w:r w:rsidR="007D3862" w:rsidRPr="002E5C60">
        <w:rPr>
          <w:rFonts w:ascii="Times New Roman" w:hAnsi="Times New Roman" w:cs="Times New Roman"/>
          <w:sz w:val="24"/>
          <w:szCs w:val="24"/>
        </w:rPr>
        <w:t xml:space="preserve"> </w:t>
      </w:r>
      <w:r w:rsidR="00EF14BA" w:rsidRPr="002E5C60">
        <w:rPr>
          <w:rFonts w:ascii="Times New Roman" w:hAnsi="Times New Roman" w:cs="Times New Roman"/>
          <w:sz w:val="24"/>
          <w:szCs w:val="24"/>
        </w:rPr>
        <w:t xml:space="preserve">an affidavit </w:t>
      </w:r>
      <w:r w:rsidR="007D3862" w:rsidRPr="002E5C60">
        <w:rPr>
          <w:rFonts w:ascii="Times New Roman" w:hAnsi="Times New Roman" w:cs="Times New Roman"/>
          <w:sz w:val="24"/>
          <w:szCs w:val="24"/>
        </w:rPr>
        <w:t xml:space="preserve">of </w:t>
      </w:r>
      <w:r w:rsidR="00EF14BA" w:rsidRPr="002E5C60">
        <w:rPr>
          <w:rFonts w:ascii="Times New Roman" w:hAnsi="Times New Roman" w:cs="Times New Roman"/>
          <w:sz w:val="24"/>
          <w:szCs w:val="24"/>
        </w:rPr>
        <w:t>s</w:t>
      </w:r>
      <w:r w:rsidR="007D3862" w:rsidRPr="002E5C60">
        <w:rPr>
          <w:rFonts w:ascii="Times New Roman" w:hAnsi="Times New Roman" w:cs="Times New Roman"/>
          <w:sz w:val="24"/>
          <w:szCs w:val="24"/>
        </w:rPr>
        <w:t>e</w:t>
      </w:r>
      <w:r w:rsidR="00EF14BA" w:rsidRPr="002E5C60">
        <w:rPr>
          <w:rFonts w:ascii="Times New Roman" w:hAnsi="Times New Roman" w:cs="Times New Roman"/>
          <w:sz w:val="24"/>
          <w:szCs w:val="24"/>
        </w:rPr>
        <w:t xml:space="preserve">rvice </w:t>
      </w:r>
      <w:r w:rsidR="00F873E0" w:rsidRPr="002E5C60">
        <w:rPr>
          <w:rFonts w:ascii="Times New Roman" w:hAnsi="Times New Roman" w:cs="Times New Roman"/>
          <w:sz w:val="24"/>
          <w:szCs w:val="24"/>
        </w:rPr>
        <w:t xml:space="preserve">in which he stated, </w:t>
      </w:r>
      <w:r w:rsidR="00F873E0" w:rsidRPr="002E5C60">
        <w:rPr>
          <w:rFonts w:ascii="Times New Roman" w:hAnsi="Times New Roman" w:cs="Times New Roman"/>
          <w:i/>
          <w:iCs/>
          <w:sz w:val="24"/>
          <w:szCs w:val="24"/>
        </w:rPr>
        <w:t>inter alia</w:t>
      </w:r>
      <w:r w:rsidR="00F873E0" w:rsidRPr="002E5C60">
        <w:rPr>
          <w:rFonts w:ascii="Times New Roman" w:hAnsi="Times New Roman" w:cs="Times New Roman"/>
          <w:sz w:val="24"/>
          <w:szCs w:val="24"/>
        </w:rPr>
        <w:t>, that:</w:t>
      </w:r>
    </w:p>
    <w:p w14:paraId="4334C6F9" w14:textId="016C556D" w:rsidR="007D3862" w:rsidRDefault="00F873E0" w:rsidP="002A1F28">
      <w:pPr>
        <w:pStyle w:val="ListParagraph"/>
        <w:spacing w:line="240" w:lineRule="auto"/>
        <w:ind w:left="1134"/>
        <w:jc w:val="both"/>
        <w:rPr>
          <w:rFonts w:ascii="Times New Roman" w:hAnsi="Times New Roman" w:cs="Times New Roman"/>
          <w:sz w:val="24"/>
          <w:szCs w:val="24"/>
        </w:rPr>
      </w:pPr>
      <w:r w:rsidRPr="002E5C60">
        <w:rPr>
          <w:rFonts w:ascii="Times New Roman" w:hAnsi="Times New Roman" w:cs="Times New Roman"/>
          <w:sz w:val="24"/>
          <w:szCs w:val="24"/>
        </w:rPr>
        <w:t>“On 27</w:t>
      </w:r>
      <w:r w:rsidRPr="002E5C60">
        <w:rPr>
          <w:rFonts w:ascii="Times New Roman" w:hAnsi="Times New Roman" w:cs="Times New Roman"/>
          <w:sz w:val="24"/>
          <w:szCs w:val="24"/>
          <w:vertAlign w:val="superscript"/>
        </w:rPr>
        <w:t>th</w:t>
      </w:r>
      <w:r w:rsidRPr="002E5C60">
        <w:rPr>
          <w:rFonts w:ascii="Times New Roman" w:hAnsi="Times New Roman" w:cs="Times New Roman"/>
          <w:sz w:val="24"/>
          <w:szCs w:val="24"/>
        </w:rPr>
        <w:t xml:space="preserve"> day of </w:t>
      </w:r>
      <w:r w:rsidR="000F3F64">
        <w:rPr>
          <w:rFonts w:ascii="Times New Roman" w:hAnsi="Times New Roman" w:cs="Times New Roman"/>
          <w:sz w:val="24"/>
          <w:szCs w:val="24"/>
        </w:rPr>
        <w:t xml:space="preserve">June 2025 at 0900 </w:t>
      </w:r>
      <w:proofErr w:type="spellStart"/>
      <w:r w:rsidR="000F3F64">
        <w:rPr>
          <w:rFonts w:ascii="Times New Roman" w:hAnsi="Times New Roman" w:cs="Times New Roman"/>
          <w:sz w:val="24"/>
          <w:szCs w:val="24"/>
        </w:rPr>
        <w:t>hrs</w:t>
      </w:r>
      <w:proofErr w:type="spellEnd"/>
      <w:r w:rsidR="000F3F64">
        <w:rPr>
          <w:rFonts w:ascii="Times New Roman" w:hAnsi="Times New Roman" w:cs="Times New Roman"/>
          <w:sz w:val="24"/>
          <w:szCs w:val="24"/>
        </w:rPr>
        <w:t xml:space="preserve"> I served c</w:t>
      </w:r>
      <w:r w:rsidRPr="002E5C60">
        <w:rPr>
          <w:rFonts w:ascii="Times New Roman" w:hAnsi="Times New Roman" w:cs="Times New Roman"/>
          <w:sz w:val="24"/>
          <w:szCs w:val="24"/>
        </w:rPr>
        <w:t xml:space="preserve">hamber application for stay </w:t>
      </w:r>
      <w:r w:rsidR="002A1F28">
        <w:rPr>
          <w:rFonts w:ascii="Times New Roman" w:hAnsi="Times New Roman" w:cs="Times New Roman"/>
          <w:sz w:val="24"/>
          <w:szCs w:val="24"/>
        </w:rPr>
        <w:t>of execution pending appeal on first</w:t>
      </w:r>
      <w:r w:rsidRPr="002E5C60">
        <w:rPr>
          <w:rFonts w:ascii="Times New Roman" w:hAnsi="Times New Roman" w:cs="Times New Roman"/>
          <w:sz w:val="24"/>
          <w:szCs w:val="24"/>
        </w:rPr>
        <w:t xml:space="preserve"> &amp; </w:t>
      </w:r>
      <w:r w:rsidR="002A1F28">
        <w:rPr>
          <w:rFonts w:ascii="Times New Roman" w:hAnsi="Times New Roman" w:cs="Times New Roman"/>
          <w:sz w:val="24"/>
          <w:szCs w:val="24"/>
        </w:rPr>
        <w:t>second</w:t>
      </w:r>
      <w:r w:rsidRPr="002E5C60">
        <w:rPr>
          <w:rFonts w:ascii="Times New Roman" w:hAnsi="Times New Roman" w:cs="Times New Roman"/>
          <w:sz w:val="24"/>
          <w:szCs w:val="24"/>
        </w:rPr>
        <w:t xml:space="preserve"> respondents electronically as fully appears on the </w:t>
      </w:r>
      <w:r w:rsidRPr="002E5C60">
        <w:rPr>
          <w:rFonts w:ascii="Times New Roman" w:hAnsi="Times New Roman" w:cs="Times New Roman"/>
          <w:bCs/>
          <w:sz w:val="24"/>
          <w:szCs w:val="24"/>
        </w:rPr>
        <w:t>pages</w:t>
      </w:r>
      <w:r w:rsidRPr="002E5C60">
        <w:rPr>
          <w:rFonts w:ascii="Times New Roman" w:hAnsi="Times New Roman" w:cs="Times New Roman"/>
          <w:sz w:val="24"/>
          <w:szCs w:val="24"/>
        </w:rPr>
        <w:t xml:space="preserve"> herein attached.</w:t>
      </w:r>
      <w:r w:rsidR="007D3862" w:rsidRPr="002E5C60">
        <w:rPr>
          <w:rFonts w:ascii="Times New Roman" w:hAnsi="Times New Roman" w:cs="Times New Roman"/>
          <w:sz w:val="24"/>
          <w:szCs w:val="24"/>
        </w:rPr>
        <w:t xml:space="preserve"> </w:t>
      </w:r>
    </w:p>
    <w:p w14:paraId="16F307D8" w14:textId="77777777" w:rsidR="006548E4" w:rsidRPr="002E5C60" w:rsidRDefault="006548E4" w:rsidP="002A1F28">
      <w:pPr>
        <w:pStyle w:val="ListParagraph"/>
        <w:spacing w:line="240" w:lineRule="auto"/>
        <w:ind w:left="1134"/>
        <w:jc w:val="both"/>
        <w:rPr>
          <w:rFonts w:ascii="Times New Roman" w:hAnsi="Times New Roman" w:cs="Times New Roman"/>
          <w:sz w:val="24"/>
          <w:szCs w:val="24"/>
        </w:rPr>
      </w:pPr>
    </w:p>
    <w:p w14:paraId="435009C4" w14:textId="246B8C85" w:rsidR="00F873E0" w:rsidRPr="002E5C60" w:rsidRDefault="00F873E0" w:rsidP="002A1F28">
      <w:pPr>
        <w:pStyle w:val="ListParagraph"/>
        <w:spacing w:line="240" w:lineRule="auto"/>
        <w:ind w:left="1440" w:hanging="306"/>
        <w:jc w:val="both"/>
        <w:rPr>
          <w:rFonts w:ascii="Times New Roman" w:hAnsi="Times New Roman" w:cs="Times New Roman"/>
          <w:sz w:val="24"/>
          <w:szCs w:val="24"/>
        </w:rPr>
      </w:pPr>
      <w:r w:rsidRPr="002E5C60">
        <w:rPr>
          <w:rFonts w:ascii="Times New Roman" w:hAnsi="Times New Roman" w:cs="Times New Roman"/>
          <w:sz w:val="24"/>
          <w:szCs w:val="24"/>
        </w:rPr>
        <w:t>I affirm that the manner of service is according to law.”</w:t>
      </w:r>
      <w:r w:rsidR="003354F9" w:rsidRPr="002E5C60">
        <w:rPr>
          <w:rFonts w:ascii="Times New Roman" w:hAnsi="Times New Roman" w:cs="Times New Roman"/>
          <w:sz w:val="24"/>
          <w:szCs w:val="24"/>
        </w:rPr>
        <w:t xml:space="preserve"> </w:t>
      </w:r>
    </w:p>
    <w:p w14:paraId="4779BD9A" w14:textId="77777777" w:rsidR="00BD3D73" w:rsidRPr="002E5C60" w:rsidRDefault="00BD3D73" w:rsidP="00F873E0">
      <w:pPr>
        <w:pStyle w:val="ListParagraph"/>
        <w:spacing w:line="240" w:lineRule="auto"/>
        <w:ind w:left="1440"/>
        <w:jc w:val="both"/>
        <w:rPr>
          <w:rFonts w:ascii="Times New Roman" w:hAnsi="Times New Roman" w:cs="Times New Roman"/>
          <w:sz w:val="24"/>
          <w:szCs w:val="24"/>
        </w:rPr>
      </w:pPr>
    </w:p>
    <w:p w14:paraId="108B5FF7" w14:textId="6100E601" w:rsidR="00F70125" w:rsidRPr="002E5C60" w:rsidRDefault="00F873E0" w:rsidP="002A1F28">
      <w:pPr>
        <w:spacing w:after="0" w:line="480" w:lineRule="auto"/>
        <w:ind w:left="567"/>
        <w:jc w:val="both"/>
        <w:rPr>
          <w:rFonts w:ascii="Times New Roman" w:hAnsi="Times New Roman" w:cs="Times New Roman"/>
          <w:sz w:val="24"/>
          <w:szCs w:val="24"/>
        </w:rPr>
      </w:pPr>
      <w:r w:rsidRPr="002E5C60">
        <w:rPr>
          <w:rFonts w:ascii="Times New Roman" w:hAnsi="Times New Roman" w:cs="Times New Roman"/>
          <w:sz w:val="24"/>
          <w:szCs w:val="24"/>
        </w:rPr>
        <w:t>Attached to the affidavit is a copy of an email dated 26 June 2025 emanating from the</w:t>
      </w:r>
      <w:r w:rsidR="00F70125" w:rsidRPr="002E5C60">
        <w:rPr>
          <w:rFonts w:ascii="Times New Roman" w:hAnsi="Times New Roman" w:cs="Times New Roman"/>
          <w:sz w:val="24"/>
          <w:szCs w:val="24"/>
        </w:rPr>
        <w:t xml:space="preserve"> applicant and addressed to the first respondent’s</w:t>
      </w:r>
      <w:r w:rsidR="000B02A6">
        <w:rPr>
          <w:rFonts w:ascii="Times New Roman" w:hAnsi="Times New Roman" w:cs="Times New Roman"/>
          <w:sz w:val="24"/>
          <w:szCs w:val="24"/>
        </w:rPr>
        <w:t xml:space="preserve"> above named</w:t>
      </w:r>
      <w:r w:rsidR="00F70125" w:rsidRPr="002E5C60">
        <w:rPr>
          <w:rFonts w:ascii="Times New Roman" w:hAnsi="Times New Roman" w:cs="Times New Roman"/>
          <w:sz w:val="24"/>
          <w:szCs w:val="24"/>
        </w:rPr>
        <w:t xml:space="preserve"> counsel and</w:t>
      </w:r>
      <w:r w:rsidR="009B7FBC" w:rsidRPr="002E5C60">
        <w:rPr>
          <w:rFonts w:ascii="Times New Roman" w:hAnsi="Times New Roman" w:cs="Times New Roman"/>
          <w:sz w:val="24"/>
          <w:szCs w:val="24"/>
        </w:rPr>
        <w:t xml:space="preserve"> also</w:t>
      </w:r>
      <w:r w:rsidR="00F70125" w:rsidRPr="002E5C60">
        <w:rPr>
          <w:rFonts w:ascii="Times New Roman" w:hAnsi="Times New Roman" w:cs="Times New Roman"/>
          <w:sz w:val="24"/>
          <w:szCs w:val="24"/>
        </w:rPr>
        <w:t xml:space="preserve"> to the second respondent. </w:t>
      </w:r>
      <w:r w:rsidR="002A1F28">
        <w:rPr>
          <w:rFonts w:ascii="Times New Roman" w:hAnsi="Times New Roman" w:cs="Times New Roman"/>
          <w:sz w:val="24"/>
          <w:szCs w:val="24"/>
        </w:rPr>
        <w:t xml:space="preserve"> </w:t>
      </w:r>
      <w:r w:rsidR="00F70125" w:rsidRPr="002E5C60">
        <w:rPr>
          <w:rFonts w:ascii="Times New Roman" w:hAnsi="Times New Roman" w:cs="Times New Roman"/>
          <w:sz w:val="24"/>
          <w:szCs w:val="24"/>
        </w:rPr>
        <w:t>It states:</w:t>
      </w:r>
    </w:p>
    <w:p w14:paraId="25D21374" w14:textId="7F6A12D1" w:rsidR="00F70125" w:rsidRPr="002E5C60" w:rsidRDefault="00F70125" w:rsidP="002A1F28">
      <w:pPr>
        <w:spacing w:line="240" w:lineRule="auto"/>
        <w:ind w:firstLine="1134"/>
        <w:jc w:val="both"/>
        <w:rPr>
          <w:rFonts w:ascii="Times New Roman" w:hAnsi="Times New Roman" w:cs="Times New Roman"/>
          <w:sz w:val="24"/>
          <w:szCs w:val="24"/>
        </w:rPr>
      </w:pPr>
      <w:r w:rsidRPr="002E5C60">
        <w:rPr>
          <w:rFonts w:ascii="Times New Roman" w:hAnsi="Times New Roman" w:cs="Times New Roman"/>
          <w:sz w:val="24"/>
          <w:szCs w:val="24"/>
        </w:rPr>
        <w:t xml:space="preserve">“Subject: </w:t>
      </w:r>
      <w:r w:rsidR="00737043">
        <w:rPr>
          <w:rFonts w:ascii="Times New Roman" w:hAnsi="Times New Roman" w:cs="Times New Roman"/>
          <w:sz w:val="24"/>
          <w:szCs w:val="24"/>
        </w:rPr>
        <w:t xml:space="preserve"> </w:t>
      </w:r>
      <w:r w:rsidRPr="002E5C60">
        <w:rPr>
          <w:rFonts w:ascii="Times New Roman" w:hAnsi="Times New Roman" w:cs="Times New Roman"/>
          <w:sz w:val="24"/>
          <w:szCs w:val="24"/>
        </w:rPr>
        <w:t>APPEAL_signed.pdf</w:t>
      </w:r>
    </w:p>
    <w:p w14:paraId="7256FAC4" w14:textId="3DDE3BA7" w:rsidR="00F70125" w:rsidRPr="002E5C60" w:rsidRDefault="00F70125" w:rsidP="002A1F28">
      <w:pPr>
        <w:spacing w:line="240" w:lineRule="auto"/>
        <w:ind w:left="1134"/>
        <w:jc w:val="both"/>
        <w:rPr>
          <w:rFonts w:ascii="Times New Roman" w:hAnsi="Times New Roman" w:cs="Times New Roman"/>
          <w:sz w:val="24"/>
          <w:szCs w:val="24"/>
        </w:rPr>
      </w:pPr>
      <w:r w:rsidRPr="002E5C60">
        <w:rPr>
          <w:rFonts w:ascii="Times New Roman" w:hAnsi="Times New Roman" w:cs="Times New Roman"/>
          <w:sz w:val="24"/>
          <w:szCs w:val="24"/>
        </w:rPr>
        <w:t>Kindly receive urgent chamber application served elect</w:t>
      </w:r>
      <w:r w:rsidR="002A1F28">
        <w:rPr>
          <w:rFonts w:ascii="Times New Roman" w:hAnsi="Times New Roman" w:cs="Times New Roman"/>
          <w:sz w:val="24"/>
          <w:szCs w:val="24"/>
        </w:rPr>
        <w:t xml:space="preserve">ronically to your respective        </w:t>
      </w:r>
      <w:r w:rsidRPr="002E5C60">
        <w:rPr>
          <w:rFonts w:ascii="Times New Roman" w:hAnsi="Times New Roman" w:cs="Times New Roman"/>
          <w:sz w:val="24"/>
          <w:szCs w:val="24"/>
        </w:rPr>
        <w:t>e mails”</w:t>
      </w:r>
    </w:p>
    <w:p w14:paraId="14C0B577" w14:textId="77777777" w:rsidR="002A1F28" w:rsidRDefault="002A1F28" w:rsidP="002A1F28">
      <w:pPr>
        <w:spacing w:after="0" w:line="240" w:lineRule="auto"/>
        <w:ind w:left="567"/>
        <w:jc w:val="both"/>
        <w:rPr>
          <w:rFonts w:ascii="Times New Roman" w:hAnsi="Times New Roman" w:cs="Times New Roman"/>
          <w:sz w:val="24"/>
          <w:szCs w:val="24"/>
        </w:rPr>
      </w:pPr>
    </w:p>
    <w:p w14:paraId="25A0E68B" w14:textId="77777777" w:rsidR="00174B01" w:rsidRPr="002E5C60" w:rsidRDefault="003354F9" w:rsidP="002A1F28">
      <w:pPr>
        <w:spacing w:line="480" w:lineRule="auto"/>
        <w:ind w:left="567"/>
        <w:jc w:val="both"/>
        <w:rPr>
          <w:rFonts w:ascii="Times New Roman" w:hAnsi="Times New Roman" w:cs="Times New Roman"/>
          <w:sz w:val="24"/>
          <w:szCs w:val="24"/>
        </w:rPr>
      </w:pPr>
      <w:r w:rsidRPr="002E5C60">
        <w:rPr>
          <w:rFonts w:ascii="Times New Roman" w:hAnsi="Times New Roman" w:cs="Times New Roman"/>
          <w:sz w:val="24"/>
          <w:szCs w:val="24"/>
        </w:rPr>
        <w:t>There is no other page or attachment to the affidavit of service.</w:t>
      </w:r>
      <w:r w:rsidR="00F70125" w:rsidRPr="002E5C60">
        <w:rPr>
          <w:rFonts w:ascii="Times New Roman" w:hAnsi="Times New Roman" w:cs="Times New Roman"/>
          <w:sz w:val="24"/>
          <w:szCs w:val="24"/>
        </w:rPr>
        <w:t xml:space="preserve">      </w:t>
      </w:r>
    </w:p>
    <w:p w14:paraId="20EA55D5" w14:textId="324CDAB1" w:rsidR="00835AFA" w:rsidRPr="002E5C60" w:rsidRDefault="00EF28C7" w:rsidP="00D43C9A">
      <w:pPr>
        <w:pStyle w:val="ListParagraph"/>
        <w:numPr>
          <w:ilvl w:val="0"/>
          <w:numId w:val="1"/>
        </w:numPr>
        <w:spacing w:after="0" w:line="480" w:lineRule="auto"/>
        <w:ind w:left="567" w:hanging="567"/>
        <w:jc w:val="both"/>
        <w:rPr>
          <w:rFonts w:ascii="Times New Roman" w:hAnsi="Times New Roman" w:cs="Times New Roman"/>
          <w:sz w:val="24"/>
          <w:szCs w:val="24"/>
        </w:rPr>
      </w:pPr>
      <w:r w:rsidRPr="002E5C60">
        <w:rPr>
          <w:rFonts w:ascii="Times New Roman" w:hAnsi="Times New Roman" w:cs="Times New Roman"/>
          <w:sz w:val="24"/>
          <w:szCs w:val="24"/>
        </w:rPr>
        <w:lastRenderedPageBreak/>
        <w:t xml:space="preserve">As to which rule governs the issue regarding proof of service, </w:t>
      </w:r>
      <w:proofErr w:type="spellStart"/>
      <w:r w:rsidRPr="002E5C60">
        <w:rPr>
          <w:rFonts w:ascii="Times New Roman" w:hAnsi="Times New Roman" w:cs="Times New Roman"/>
          <w:sz w:val="24"/>
          <w:szCs w:val="24"/>
        </w:rPr>
        <w:t>Ms</w:t>
      </w:r>
      <w:proofErr w:type="spellEnd"/>
      <w:r w:rsidRPr="002E5C60">
        <w:rPr>
          <w:rFonts w:ascii="Times New Roman" w:hAnsi="Times New Roman" w:cs="Times New Roman"/>
          <w:sz w:val="24"/>
          <w:szCs w:val="24"/>
        </w:rPr>
        <w:t xml:space="preserve"> </w:t>
      </w:r>
      <w:r w:rsidRPr="002A1F28">
        <w:rPr>
          <w:rFonts w:ascii="Times New Roman" w:hAnsi="Times New Roman" w:cs="Times New Roman"/>
          <w:i/>
          <w:sz w:val="24"/>
          <w:szCs w:val="24"/>
        </w:rPr>
        <w:t>Chagonda</w:t>
      </w:r>
      <w:r w:rsidRPr="002E5C60">
        <w:rPr>
          <w:rFonts w:ascii="Times New Roman" w:hAnsi="Times New Roman" w:cs="Times New Roman"/>
          <w:sz w:val="24"/>
          <w:szCs w:val="24"/>
        </w:rPr>
        <w:t xml:space="preserve"> for the first respondent</w:t>
      </w:r>
      <w:r w:rsidR="000B02A6">
        <w:rPr>
          <w:rFonts w:ascii="Times New Roman" w:hAnsi="Times New Roman" w:cs="Times New Roman"/>
          <w:sz w:val="24"/>
          <w:szCs w:val="24"/>
        </w:rPr>
        <w:t>,</w:t>
      </w:r>
      <w:r w:rsidRPr="002E5C60">
        <w:rPr>
          <w:rFonts w:ascii="Times New Roman" w:hAnsi="Times New Roman" w:cs="Times New Roman"/>
          <w:sz w:val="24"/>
          <w:szCs w:val="24"/>
        </w:rPr>
        <w:t xml:space="preserve"> pointed to </w:t>
      </w:r>
      <w:r w:rsidR="002A1F28">
        <w:rPr>
          <w:rFonts w:ascii="Times New Roman" w:hAnsi="Times New Roman" w:cs="Times New Roman"/>
          <w:sz w:val="24"/>
          <w:szCs w:val="24"/>
        </w:rPr>
        <w:t>rule r</w:t>
      </w:r>
      <w:r w:rsidR="00835AFA" w:rsidRPr="002E5C60">
        <w:rPr>
          <w:rFonts w:ascii="Times New Roman" w:hAnsi="Times New Roman" w:cs="Times New Roman"/>
          <w:sz w:val="24"/>
          <w:szCs w:val="24"/>
        </w:rPr>
        <w:t xml:space="preserve"> 14 (2) (d) of the</w:t>
      </w:r>
      <w:r w:rsidR="002A1F28">
        <w:rPr>
          <w:rFonts w:ascii="Times New Roman" w:hAnsi="Times New Roman" w:cs="Times New Roman"/>
          <w:sz w:val="24"/>
          <w:szCs w:val="24"/>
        </w:rPr>
        <w:t xml:space="preserve"> Supreme Court Rules, 2025 (SI</w:t>
      </w:r>
      <w:r w:rsidR="00D43C9A">
        <w:rPr>
          <w:rFonts w:ascii="Times New Roman" w:hAnsi="Times New Roman" w:cs="Times New Roman"/>
          <w:sz w:val="24"/>
          <w:szCs w:val="24"/>
        </w:rPr>
        <w:t xml:space="preserve"> 47/2025).  </w:t>
      </w:r>
      <w:r w:rsidR="00835AFA" w:rsidRPr="002E5C60">
        <w:rPr>
          <w:rFonts w:ascii="Times New Roman" w:hAnsi="Times New Roman" w:cs="Times New Roman"/>
          <w:sz w:val="24"/>
          <w:szCs w:val="24"/>
        </w:rPr>
        <w:t>The rule provides as follows:</w:t>
      </w:r>
    </w:p>
    <w:p w14:paraId="58EB7E0E" w14:textId="496E7A8A" w:rsidR="00835AFA" w:rsidRPr="00D43C9A" w:rsidRDefault="00835AFA" w:rsidP="002A1F28">
      <w:pPr>
        <w:pStyle w:val="ListParagraph"/>
        <w:spacing w:line="240" w:lineRule="auto"/>
        <w:ind w:left="1134"/>
        <w:jc w:val="both"/>
        <w:rPr>
          <w:rFonts w:ascii="Times New Roman" w:hAnsi="Times New Roman" w:cs="Times New Roman"/>
          <w:b/>
          <w:iCs/>
          <w:sz w:val="24"/>
          <w:szCs w:val="24"/>
        </w:rPr>
      </w:pPr>
      <w:r w:rsidRPr="00D43C9A">
        <w:rPr>
          <w:rFonts w:ascii="Times New Roman" w:hAnsi="Times New Roman" w:cs="Times New Roman"/>
          <w:b/>
          <w:sz w:val="24"/>
          <w:szCs w:val="24"/>
        </w:rPr>
        <w:t>“</w:t>
      </w:r>
      <w:r w:rsidRPr="00D43C9A">
        <w:rPr>
          <w:rFonts w:ascii="Times New Roman" w:hAnsi="Times New Roman" w:cs="Times New Roman"/>
          <w:b/>
          <w:iCs/>
          <w:sz w:val="24"/>
          <w:szCs w:val="24"/>
        </w:rPr>
        <w:t>Service, e-filing and related matters</w:t>
      </w:r>
      <w:r w:rsidR="00D43C9A">
        <w:rPr>
          <w:rFonts w:ascii="Times New Roman" w:hAnsi="Times New Roman" w:cs="Times New Roman"/>
          <w:b/>
          <w:iCs/>
          <w:sz w:val="24"/>
          <w:szCs w:val="24"/>
        </w:rPr>
        <w:t>.</w:t>
      </w:r>
    </w:p>
    <w:p w14:paraId="5D4FC955" w14:textId="4D188AE2" w:rsidR="00835AFA" w:rsidRPr="002E5C60" w:rsidRDefault="00D43C9A" w:rsidP="002A1F28">
      <w:pPr>
        <w:pStyle w:val="ListParagraph"/>
        <w:spacing w:line="240" w:lineRule="auto"/>
        <w:ind w:left="1843" w:hanging="709"/>
        <w:jc w:val="both"/>
        <w:rPr>
          <w:rFonts w:ascii="Times New Roman" w:hAnsi="Times New Roman" w:cs="Times New Roman"/>
          <w:sz w:val="24"/>
          <w:szCs w:val="24"/>
        </w:rPr>
      </w:pPr>
      <w:r>
        <w:rPr>
          <w:rFonts w:ascii="Times New Roman" w:hAnsi="Times New Roman" w:cs="Times New Roman"/>
          <w:sz w:val="24"/>
          <w:szCs w:val="24"/>
        </w:rPr>
        <w:t>14. (1) Subject to r</w:t>
      </w:r>
      <w:r w:rsidR="002F2AF7">
        <w:rPr>
          <w:rFonts w:ascii="Times New Roman" w:hAnsi="Times New Roman" w:cs="Times New Roman"/>
          <w:sz w:val="24"/>
          <w:szCs w:val="24"/>
        </w:rPr>
        <w:t>ule</w:t>
      </w:r>
      <w:r w:rsidR="00835AFA" w:rsidRPr="002E5C60">
        <w:rPr>
          <w:rFonts w:ascii="Times New Roman" w:hAnsi="Times New Roman" w:cs="Times New Roman"/>
          <w:sz w:val="24"/>
          <w:szCs w:val="24"/>
        </w:rPr>
        <w:t xml:space="preserve"> 18, any document required by these rules or by direction of the court or any judge to be served on any person shall be served as follows-</w:t>
      </w:r>
    </w:p>
    <w:p w14:paraId="58EBB172" w14:textId="090646DF" w:rsidR="00835AFA" w:rsidRPr="002E5C60" w:rsidRDefault="002A1F28" w:rsidP="002A1F28">
      <w:pPr>
        <w:tabs>
          <w:tab w:val="left" w:pos="1134"/>
          <w:tab w:val="left"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00835AFA" w:rsidRPr="002E5C60">
        <w:rPr>
          <w:rFonts w:ascii="Times New Roman" w:hAnsi="Times New Roman" w:cs="Times New Roman"/>
          <w:sz w:val="24"/>
          <w:szCs w:val="24"/>
        </w:rPr>
        <w:t>(2) Proof</w:t>
      </w:r>
      <w:r w:rsidR="00D43C9A">
        <w:rPr>
          <w:rFonts w:ascii="Times New Roman" w:hAnsi="Times New Roman" w:cs="Times New Roman"/>
          <w:sz w:val="24"/>
          <w:szCs w:val="24"/>
        </w:rPr>
        <w:t xml:space="preserve"> of service in terms of sub</w:t>
      </w:r>
      <w:r w:rsidR="002F2AF7">
        <w:rPr>
          <w:rFonts w:ascii="Times New Roman" w:hAnsi="Times New Roman" w:cs="Times New Roman"/>
          <w:sz w:val="24"/>
          <w:szCs w:val="24"/>
        </w:rPr>
        <w:t xml:space="preserve"> </w:t>
      </w:r>
      <w:r w:rsidR="00D43C9A">
        <w:rPr>
          <w:rFonts w:ascii="Times New Roman" w:hAnsi="Times New Roman" w:cs="Times New Roman"/>
          <w:sz w:val="24"/>
          <w:szCs w:val="24"/>
        </w:rPr>
        <w:t>r</w:t>
      </w:r>
      <w:r w:rsidR="002F2AF7">
        <w:rPr>
          <w:rFonts w:ascii="Times New Roman" w:hAnsi="Times New Roman" w:cs="Times New Roman"/>
          <w:sz w:val="24"/>
          <w:szCs w:val="24"/>
        </w:rPr>
        <w:t>ule</w:t>
      </w:r>
      <w:r w:rsidR="00835AFA" w:rsidRPr="002E5C60">
        <w:rPr>
          <w:rFonts w:ascii="Times New Roman" w:hAnsi="Times New Roman" w:cs="Times New Roman"/>
          <w:sz w:val="24"/>
          <w:szCs w:val="24"/>
        </w:rPr>
        <w:t xml:space="preserve"> (1) shall be effected –</w:t>
      </w:r>
    </w:p>
    <w:p w14:paraId="65034E02" w14:textId="77777777" w:rsidR="00835AFA" w:rsidRPr="002E5C60" w:rsidRDefault="00835AFA" w:rsidP="002A1F28">
      <w:pPr>
        <w:spacing w:after="0" w:line="240" w:lineRule="auto"/>
        <w:jc w:val="both"/>
        <w:rPr>
          <w:rFonts w:ascii="Times New Roman" w:hAnsi="Times New Roman" w:cs="Times New Roman"/>
          <w:sz w:val="24"/>
          <w:szCs w:val="24"/>
        </w:rPr>
      </w:pPr>
      <w:r w:rsidRPr="002E5C60">
        <w:rPr>
          <w:rFonts w:ascii="Times New Roman" w:hAnsi="Times New Roman" w:cs="Times New Roman"/>
          <w:sz w:val="24"/>
          <w:szCs w:val="24"/>
        </w:rPr>
        <w:tab/>
      </w:r>
      <w:r w:rsidRPr="002E5C60">
        <w:rPr>
          <w:rFonts w:ascii="Times New Roman" w:hAnsi="Times New Roman" w:cs="Times New Roman"/>
          <w:sz w:val="24"/>
          <w:szCs w:val="24"/>
        </w:rPr>
        <w:tab/>
      </w:r>
      <w:r w:rsidRPr="002E5C60">
        <w:rPr>
          <w:rFonts w:ascii="Times New Roman" w:hAnsi="Times New Roman" w:cs="Times New Roman"/>
          <w:sz w:val="24"/>
          <w:szCs w:val="24"/>
        </w:rPr>
        <w:tab/>
        <w:t>….</w:t>
      </w:r>
    </w:p>
    <w:p w14:paraId="7E4B1179" w14:textId="7DA88052" w:rsidR="00835AFA" w:rsidRPr="002E5C60" w:rsidRDefault="00835AFA" w:rsidP="002A1F28">
      <w:pPr>
        <w:pStyle w:val="ListParagraph"/>
        <w:spacing w:line="240" w:lineRule="auto"/>
        <w:ind w:left="2160" w:hanging="317"/>
        <w:jc w:val="both"/>
        <w:rPr>
          <w:rFonts w:ascii="Times New Roman" w:hAnsi="Times New Roman" w:cs="Times New Roman"/>
          <w:sz w:val="24"/>
          <w:szCs w:val="24"/>
        </w:rPr>
      </w:pPr>
      <w:r w:rsidRPr="002E5C60">
        <w:rPr>
          <w:rFonts w:ascii="Times New Roman" w:hAnsi="Times New Roman" w:cs="Times New Roman"/>
          <w:sz w:val="24"/>
          <w:szCs w:val="24"/>
        </w:rPr>
        <w:t xml:space="preserve">(d) where service is </w:t>
      </w:r>
      <w:proofErr w:type="gramStart"/>
      <w:r w:rsidRPr="002E5C60">
        <w:rPr>
          <w:rFonts w:ascii="Times New Roman" w:hAnsi="Times New Roman" w:cs="Times New Roman"/>
          <w:sz w:val="24"/>
          <w:szCs w:val="24"/>
        </w:rPr>
        <w:t>effected</w:t>
      </w:r>
      <w:proofErr w:type="gramEnd"/>
      <w:r w:rsidRPr="002E5C60">
        <w:rPr>
          <w:rFonts w:ascii="Times New Roman" w:hAnsi="Times New Roman" w:cs="Times New Roman"/>
          <w:sz w:val="24"/>
          <w:szCs w:val="24"/>
        </w:rPr>
        <w:t xml:space="preserve"> by electronic mail, by production of a copy of     the mail and the document so sent together with an affidavit from the sender that the document sent is the one to which the email relates;”</w:t>
      </w:r>
      <w:r w:rsidR="00EF28C7" w:rsidRPr="002E5C60">
        <w:rPr>
          <w:rFonts w:ascii="Times New Roman" w:hAnsi="Times New Roman" w:cs="Times New Roman"/>
          <w:sz w:val="24"/>
          <w:szCs w:val="24"/>
        </w:rPr>
        <w:t xml:space="preserve"> </w:t>
      </w:r>
    </w:p>
    <w:p w14:paraId="444FC4D2" w14:textId="77777777" w:rsidR="00EF28C7" w:rsidRPr="002E5C60" w:rsidRDefault="00EF28C7" w:rsidP="00EF28C7">
      <w:pPr>
        <w:pStyle w:val="ListParagraph"/>
        <w:spacing w:line="240" w:lineRule="auto"/>
        <w:ind w:left="2160"/>
        <w:jc w:val="both"/>
        <w:rPr>
          <w:rFonts w:ascii="Times New Roman" w:hAnsi="Times New Roman" w:cs="Times New Roman"/>
          <w:sz w:val="24"/>
          <w:szCs w:val="24"/>
        </w:rPr>
      </w:pPr>
    </w:p>
    <w:p w14:paraId="1C6489C2" w14:textId="780E6FCD" w:rsidR="002A1F28" w:rsidRDefault="00174B01" w:rsidP="002A1F28">
      <w:pPr>
        <w:pStyle w:val="ListParagraph"/>
        <w:numPr>
          <w:ilvl w:val="0"/>
          <w:numId w:val="1"/>
        </w:numPr>
        <w:spacing w:line="480" w:lineRule="auto"/>
        <w:ind w:left="567" w:hanging="567"/>
        <w:jc w:val="both"/>
        <w:rPr>
          <w:rFonts w:ascii="Times New Roman" w:hAnsi="Times New Roman" w:cs="Times New Roman"/>
          <w:sz w:val="24"/>
          <w:szCs w:val="24"/>
        </w:rPr>
      </w:pPr>
      <w:r w:rsidRPr="002E5C60">
        <w:rPr>
          <w:rFonts w:ascii="Times New Roman" w:hAnsi="Times New Roman" w:cs="Times New Roman"/>
          <w:sz w:val="24"/>
          <w:szCs w:val="24"/>
        </w:rPr>
        <w:t>As</w:t>
      </w:r>
      <w:r w:rsidR="003E57E8" w:rsidRPr="002E5C60">
        <w:rPr>
          <w:rFonts w:ascii="Times New Roman" w:hAnsi="Times New Roman" w:cs="Times New Roman"/>
          <w:sz w:val="24"/>
          <w:szCs w:val="24"/>
        </w:rPr>
        <w:t xml:space="preserve"> to</w:t>
      </w:r>
      <w:r w:rsidRPr="002E5C60">
        <w:rPr>
          <w:rFonts w:ascii="Times New Roman" w:hAnsi="Times New Roman" w:cs="Times New Roman"/>
          <w:sz w:val="24"/>
          <w:szCs w:val="24"/>
        </w:rPr>
        <w:t xml:space="preserve"> whether the proof of service that he had filed with the court was in accordance with the rules, the applicant’s position was that the manner in which he had served the application was the manner in which he had always done in many other matters. </w:t>
      </w:r>
      <w:r w:rsidR="002A1F28">
        <w:rPr>
          <w:rFonts w:ascii="Times New Roman" w:hAnsi="Times New Roman" w:cs="Times New Roman"/>
          <w:sz w:val="24"/>
          <w:szCs w:val="24"/>
        </w:rPr>
        <w:t xml:space="preserve"> </w:t>
      </w:r>
      <w:r w:rsidRPr="002E5C60">
        <w:rPr>
          <w:rFonts w:ascii="Times New Roman" w:hAnsi="Times New Roman" w:cs="Times New Roman"/>
          <w:sz w:val="24"/>
          <w:szCs w:val="24"/>
        </w:rPr>
        <w:t>He insisted that the proof of service that he filed complied with the rules</w:t>
      </w:r>
      <w:r w:rsidR="007660E5">
        <w:rPr>
          <w:rFonts w:ascii="Times New Roman" w:hAnsi="Times New Roman" w:cs="Times New Roman"/>
          <w:sz w:val="24"/>
          <w:szCs w:val="24"/>
        </w:rPr>
        <w:t xml:space="preserve">, </w:t>
      </w:r>
      <w:r w:rsidR="00EF28C7" w:rsidRPr="002E5C60">
        <w:rPr>
          <w:rFonts w:ascii="Times New Roman" w:hAnsi="Times New Roman" w:cs="Times New Roman"/>
          <w:sz w:val="24"/>
          <w:szCs w:val="24"/>
        </w:rPr>
        <w:t>that it proved that the first respondent had been properly served</w:t>
      </w:r>
      <w:r w:rsidRPr="002E5C60">
        <w:rPr>
          <w:rFonts w:ascii="Times New Roman" w:hAnsi="Times New Roman" w:cs="Times New Roman"/>
          <w:sz w:val="24"/>
          <w:szCs w:val="24"/>
        </w:rPr>
        <w:t xml:space="preserve"> and that the application must be dealt with as unopposed</w:t>
      </w:r>
      <w:r w:rsidR="00EF28C7" w:rsidRPr="002E5C60">
        <w:rPr>
          <w:rFonts w:ascii="Times New Roman" w:hAnsi="Times New Roman" w:cs="Times New Roman"/>
          <w:sz w:val="24"/>
          <w:szCs w:val="24"/>
        </w:rPr>
        <w:t>;</w:t>
      </w:r>
      <w:r w:rsidRPr="002E5C60">
        <w:rPr>
          <w:rFonts w:ascii="Times New Roman" w:hAnsi="Times New Roman" w:cs="Times New Roman"/>
          <w:sz w:val="24"/>
          <w:szCs w:val="24"/>
        </w:rPr>
        <w:t xml:space="preserve"> the respondents not</w:t>
      </w:r>
      <w:r w:rsidR="00EF28C7" w:rsidRPr="002E5C60">
        <w:rPr>
          <w:rFonts w:ascii="Times New Roman" w:hAnsi="Times New Roman" w:cs="Times New Roman"/>
          <w:sz w:val="24"/>
          <w:szCs w:val="24"/>
        </w:rPr>
        <w:t xml:space="preserve"> having</w:t>
      </w:r>
      <w:r w:rsidRPr="002E5C60">
        <w:rPr>
          <w:rFonts w:ascii="Times New Roman" w:hAnsi="Times New Roman" w:cs="Times New Roman"/>
          <w:sz w:val="24"/>
          <w:szCs w:val="24"/>
        </w:rPr>
        <w:t xml:space="preserve"> filed any opposing papers.</w:t>
      </w:r>
      <w:r w:rsidR="00F70125" w:rsidRPr="002E5C60">
        <w:rPr>
          <w:rFonts w:ascii="Times New Roman" w:hAnsi="Times New Roman" w:cs="Times New Roman"/>
          <w:sz w:val="24"/>
          <w:szCs w:val="24"/>
        </w:rPr>
        <w:t xml:space="preserve"> </w:t>
      </w:r>
    </w:p>
    <w:p w14:paraId="30176204" w14:textId="58059225" w:rsidR="00F873E0" w:rsidRPr="002E5C60" w:rsidRDefault="00F873E0" w:rsidP="002A1F28">
      <w:pPr>
        <w:pStyle w:val="ListParagraph"/>
        <w:spacing w:after="0" w:line="240" w:lineRule="auto"/>
        <w:ind w:left="567"/>
        <w:jc w:val="both"/>
        <w:rPr>
          <w:rFonts w:ascii="Times New Roman" w:hAnsi="Times New Roman" w:cs="Times New Roman"/>
          <w:sz w:val="24"/>
          <w:szCs w:val="24"/>
        </w:rPr>
      </w:pPr>
      <w:r w:rsidRPr="002E5C60">
        <w:rPr>
          <w:rFonts w:ascii="Times New Roman" w:hAnsi="Times New Roman" w:cs="Times New Roman"/>
          <w:sz w:val="24"/>
          <w:szCs w:val="24"/>
        </w:rPr>
        <w:t xml:space="preserve"> </w:t>
      </w:r>
    </w:p>
    <w:p w14:paraId="3B6D8E59" w14:textId="0C3AADB2" w:rsidR="00AC36A1" w:rsidRDefault="0006208E" w:rsidP="002A1F28">
      <w:pPr>
        <w:pStyle w:val="ListParagraph"/>
        <w:numPr>
          <w:ilvl w:val="0"/>
          <w:numId w:val="1"/>
        </w:numPr>
        <w:spacing w:after="0" w:line="480" w:lineRule="auto"/>
        <w:ind w:left="567" w:hanging="567"/>
        <w:jc w:val="both"/>
        <w:rPr>
          <w:rFonts w:ascii="Times New Roman" w:hAnsi="Times New Roman" w:cs="Times New Roman"/>
          <w:sz w:val="24"/>
          <w:szCs w:val="24"/>
        </w:rPr>
      </w:pPr>
      <w:r w:rsidRPr="002E5C60">
        <w:rPr>
          <w:rFonts w:ascii="Times New Roman" w:hAnsi="Times New Roman" w:cs="Times New Roman"/>
          <w:sz w:val="24"/>
          <w:szCs w:val="24"/>
        </w:rPr>
        <w:t>Due to the parties’ diametrically opposed positions</w:t>
      </w:r>
      <w:r w:rsidR="00EF28C7" w:rsidRPr="002E5C60">
        <w:rPr>
          <w:rFonts w:ascii="Times New Roman" w:hAnsi="Times New Roman" w:cs="Times New Roman"/>
          <w:sz w:val="24"/>
          <w:szCs w:val="24"/>
        </w:rPr>
        <w:t xml:space="preserve"> and particularly the applicant’s evident</w:t>
      </w:r>
      <w:r w:rsidR="005D0EDF" w:rsidRPr="002E5C60">
        <w:rPr>
          <w:rFonts w:ascii="Times New Roman" w:hAnsi="Times New Roman" w:cs="Times New Roman"/>
          <w:sz w:val="24"/>
          <w:szCs w:val="24"/>
        </w:rPr>
        <w:t xml:space="preserve"> bewilderment and lack of appreciation of the requirements of the rules,</w:t>
      </w:r>
      <w:r w:rsidRPr="002E5C60">
        <w:rPr>
          <w:rFonts w:ascii="Times New Roman" w:hAnsi="Times New Roman" w:cs="Times New Roman"/>
          <w:sz w:val="24"/>
          <w:szCs w:val="24"/>
        </w:rPr>
        <w:t xml:space="preserve"> the court asked the parties to file heads of argument “on the question whether the proof of service filed by </w:t>
      </w:r>
      <w:r w:rsidR="002A1F28">
        <w:rPr>
          <w:rFonts w:ascii="Times New Roman" w:hAnsi="Times New Roman" w:cs="Times New Roman"/>
          <w:sz w:val="24"/>
          <w:szCs w:val="24"/>
        </w:rPr>
        <w:t>the applicant complies with r</w:t>
      </w:r>
      <w:r w:rsidRPr="002E5C60">
        <w:rPr>
          <w:rFonts w:ascii="Times New Roman" w:hAnsi="Times New Roman" w:cs="Times New Roman"/>
          <w:sz w:val="24"/>
          <w:szCs w:val="24"/>
        </w:rPr>
        <w:t xml:space="preserve"> 14 (2) (d) of the Supreme Court Rules, 2025.” </w:t>
      </w:r>
      <w:r w:rsidR="002A1F28">
        <w:rPr>
          <w:rFonts w:ascii="Times New Roman" w:hAnsi="Times New Roman" w:cs="Times New Roman"/>
          <w:sz w:val="24"/>
          <w:szCs w:val="24"/>
        </w:rPr>
        <w:t xml:space="preserve"> </w:t>
      </w:r>
      <w:r w:rsidRPr="002E5C60">
        <w:rPr>
          <w:rFonts w:ascii="Times New Roman" w:hAnsi="Times New Roman" w:cs="Times New Roman"/>
          <w:sz w:val="24"/>
          <w:szCs w:val="24"/>
        </w:rPr>
        <w:t>The matter could have been postponed to an earlier date but had to be postponed to 17 July 2025 as the applicant indicated that he was unavailable before then as he was otherwise occupied by earlier commitments.</w:t>
      </w:r>
    </w:p>
    <w:p w14:paraId="4E4B78AF" w14:textId="77777777" w:rsidR="002A1F28" w:rsidRPr="002A1F28" w:rsidRDefault="002A1F28" w:rsidP="002A1F28">
      <w:pPr>
        <w:pStyle w:val="ListParagraph"/>
        <w:spacing w:after="0"/>
        <w:rPr>
          <w:rFonts w:ascii="Times New Roman" w:hAnsi="Times New Roman" w:cs="Times New Roman"/>
          <w:sz w:val="24"/>
          <w:szCs w:val="24"/>
        </w:rPr>
      </w:pPr>
    </w:p>
    <w:p w14:paraId="422631A6" w14:textId="77777777" w:rsidR="002A1F28" w:rsidRPr="002E5C60" w:rsidRDefault="002A1F28" w:rsidP="002A1F28">
      <w:pPr>
        <w:pStyle w:val="ListParagraph"/>
        <w:spacing w:after="0" w:line="240" w:lineRule="auto"/>
        <w:ind w:left="567"/>
        <w:jc w:val="both"/>
        <w:rPr>
          <w:rFonts w:ascii="Times New Roman" w:hAnsi="Times New Roman" w:cs="Times New Roman"/>
          <w:sz w:val="24"/>
          <w:szCs w:val="24"/>
        </w:rPr>
      </w:pPr>
    </w:p>
    <w:p w14:paraId="0927BF89" w14:textId="02611223" w:rsidR="003E57E8" w:rsidRPr="002E5C60" w:rsidRDefault="00AC36A1" w:rsidP="00626779">
      <w:pPr>
        <w:pStyle w:val="ListParagraph"/>
        <w:numPr>
          <w:ilvl w:val="0"/>
          <w:numId w:val="1"/>
        </w:numPr>
        <w:spacing w:line="480" w:lineRule="auto"/>
        <w:ind w:left="567" w:hanging="567"/>
        <w:jc w:val="both"/>
        <w:rPr>
          <w:rFonts w:ascii="Times New Roman" w:hAnsi="Times New Roman" w:cs="Times New Roman"/>
          <w:sz w:val="24"/>
          <w:szCs w:val="24"/>
        </w:rPr>
      </w:pPr>
      <w:proofErr w:type="spellStart"/>
      <w:r w:rsidRPr="002E5C60">
        <w:rPr>
          <w:rFonts w:ascii="Times New Roman" w:hAnsi="Times New Roman" w:cs="Times New Roman"/>
          <w:sz w:val="24"/>
          <w:szCs w:val="24"/>
        </w:rPr>
        <w:lastRenderedPageBreak/>
        <w:t>Ms</w:t>
      </w:r>
      <w:proofErr w:type="spellEnd"/>
      <w:r w:rsidRPr="002E5C60">
        <w:rPr>
          <w:rFonts w:ascii="Times New Roman" w:hAnsi="Times New Roman" w:cs="Times New Roman"/>
          <w:sz w:val="24"/>
          <w:szCs w:val="24"/>
        </w:rPr>
        <w:t xml:space="preserve"> </w:t>
      </w:r>
      <w:r w:rsidRPr="00626779">
        <w:rPr>
          <w:rFonts w:ascii="Times New Roman" w:hAnsi="Times New Roman" w:cs="Times New Roman"/>
          <w:i/>
          <w:sz w:val="24"/>
          <w:szCs w:val="24"/>
        </w:rPr>
        <w:t>Chagonda</w:t>
      </w:r>
      <w:r w:rsidRPr="002E5C60">
        <w:rPr>
          <w:rFonts w:ascii="Times New Roman" w:hAnsi="Times New Roman" w:cs="Times New Roman"/>
          <w:sz w:val="24"/>
          <w:szCs w:val="24"/>
        </w:rPr>
        <w:t xml:space="preserve"> filed her heads of argument on 2 July 2025 in accordance with her commitment. </w:t>
      </w:r>
      <w:r w:rsidR="00626779">
        <w:rPr>
          <w:rFonts w:ascii="Times New Roman" w:hAnsi="Times New Roman" w:cs="Times New Roman"/>
          <w:sz w:val="24"/>
          <w:szCs w:val="24"/>
        </w:rPr>
        <w:t xml:space="preserve"> </w:t>
      </w:r>
      <w:r w:rsidRPr="002E5C60">
        <w:rPr>
          <w:rFonts w:ascii="Times New Roman" w:hAnsi="Times New Roman" w:cs="Times New Roman"/>
          <w:sz w:val="24"/>
          <w:szCs w:val="24"/>
        </w:rPr>
        <w:t>The applicant indicated at the hearing of 1 July 2025 that he could only file his hea</w:t>
      </w:r>
      <w:r w:rsidR="00D43C9A">
        <w:rPr>
          <w:rFonts w:ascii="Times New Roman" w:hAnsi="Times New Roman" w:cs="Times New Roman"/>
          <w:sz w:val="24"/>
          <w:szCs w:val="24"/>
        </w:rPr>
        <w:t xml:space="preserve">ds of argument on 14 July 2025.  </w:t>
      </w:r>
      <w:r w:rsidRPr="002E5C60">
        <w:rPr>
          <w:rFonts w:ascii="Times New Roman" w:hAnsi="Times New Roman" w:cs="Times New Roman"/>
          <w:sz w:val="24"/>
          <w:szCs w:val="24"/>
        </w:rPr>
        <w:t>However, on 7 July 2025, he filed what he termed an answering affidavit</w:t>
      </w:r>
      <w:r w:rsidR="00F94084" w:rsidRPr="002E5C60">
        <w:rPr>
          <w:rFonts w:ascii="Times New Roman" w:hAnsi="Times New Roman" w:cs="Times New Roman"/>
          <w:sz w:val="24"/>
          <w:szCs w:val="24"/>
        </w:rPr>
        <w:t xml:space="preserve">. </w:t>
      </w:r>
      <w:r w:rsidR="00626779">
        <w:rPr>
          <w:rFonts w:ascii="Times New Roman" w:hAnsi="Times New Roman" w:cs="Times New Roman"/>
          <w:sz w:val="24"/>
          <w:szCs w:val="24"/>
        </w:rPr>
        <w:t xml:space="preserve"> </w:t>
      </w:r>
      <w:r w:rsidR="00F94084" w:rsidRPr="002E5C60">
        <w:rPr>
          <w:rFonts w:ascii="Times New Roman" w:hAnsi="Times New Roman" w:cs="Times New Roman"/>
          <w:sz w:val="24"/>
          <w:szCs w:val="24"/>
        </w:rPr>
        <w:t xml:space="preserve">Before the end of the day on the same date </w:t>
      </w:r>
      <w:r w:rsidR="00626779">
        <w:rPr>
          <w:rFonts w:ascii="Times New Roman" w:hAnsi="Times New Roman" w:cs="Times New Roman"/>
          <w:sz w:val="24"/>
          <w:szCs w:val="24"/>
        </w:rPr>
        <w:t>h</w:t>
      </w:r>
      <w:r w:rsidR="00D43C9A">
        <w:rPr>
          <w:rFonts w:ascii="Times New Roman" w:hAnsi="Times New Roman" w:cs="Times New Roman"/>
          <w:sz w:val="24"/>
          <w:szCs w:val="24"/>
        </w:rPr>
        <w:t xml:space="preserve">e filed his heads of argument.  </w:t>
      </w:r>
      <w:r w:rsidR="005D0EDF" w:rsidRPr="002E5C60">
        <w:rPr>
          <w:rFonts w:ascii="Times New Roman" w:hAnsi="Times New Roman" w:cs="Times New Roman"/>
          <w:sz w:val="24"/>
          <w:szCs w:val="24"/>
        </w:rPr>
        <w:t>T</w:t>
      </w:r>
      <w:r w:rsidR="00F94084" w:rsidRPr="002E5C60">
        <w:rPr>
          <w:rFonts w:ascii="Times New Roman" w:hAnsi="Times New Roman" w:cs="Times New Roman"/>
          <w:sz w:val="24"/>
          <w:szCs w:val="24"/>
        </w:rPr>
        <w:t xml:space="preserve">he answering affidavit </w:t>
      </w:r>
      <w:r w:rsidR="009B7FBC" w:rsidRPr="002E5C60">
        <w:rPr>
          <w:rFonts w:ascii="Times New Roman" w:hAnsi="Times New Roman" w:cs="Times New Roman"/>
          <w:sz w:val="24"/>
          <w:szCs w:val="24"/>
        </w:rPr>
        <w:t>was</w:t>
      </w:r>
      <w:r w:rsidR="00F94084" w:rsidRPr="002E5C60">
        <w:rPr>
          <w:rFonts w:ascii="Times New Roman" w:hAnsi="Times New Roman" w:cs="Times New Roman"/>
          <w:sz w:val="24"/>
          <w:szCs w:val="24"/>
        </w:rPr>
        <w:t xml:space="preserve"> irregularly filed</w:t>
      </w:r>
      <w:r w:rsidR="009B7FBC" w:rsidRPr="002E5C60">
        <w:rPr>
          <w:rFonts w:ascii="Times New Roman" w:hAnsi="Times New Roman" w:cs="Times New Roman"/>
          <w:sz w:val="24"/>
          <w:szCs w:val="24"/>
        </w:rPr>
        <w:t xml:space="preserve"> and the applicant conceded as much at the hearing of 17 July 2025.</w:t>
      </w:r>
      <w:r w:rsidR="00626779">
        <w:rPr>
          <w:rFonts w:ascii="Times New Roman" w:hAnsi="Times New Roman" w:cs="Times New Roman"/>
          <w:sz w:val="24"/>
          <w:szCs w:val="24"/>
        </w:rPr>
        <w:t xml:space="preserve">  </w:t>
      </w:r>
      <w:r w:rsidR="003E57E8" w:rsidRPr="002E5C60">
        <w:rPr>
          <w:rFonts w:ascii="Times New Roman" w:hAnsi="Times New Roman" w:cs="Times New Roman"/>
          <w:sz w:val="24"/>
          <w:szCs w:val="24"/>
        </w:rPr>
        <w:t>He indicated that he was withdrawing it.</w:t>
      </w:r>
      <w:r w:rsidR="00626779">
        <w:rPr>
          <w:rFonts w:ascii="Times New Roman" w:hAnsi="Times New Roman" w:cs="Times New Roman"/>
          <w:sz w:val="24"/>
          <w:szCs w:val="24"/>
        </w:rPr>
        <w:t xml:space="preserve">  </w:t>
      </w:r>
      <w:r w:rsidR="009B7FBC" w:rsidRPr="002E5C60">
        <w:rPr>
          <w:rFonts w:ascii="Times New Roman" w:hAnsi="Times New Roman" w:cs="Times New Roman"/>
          <w:sz w:val="24"/>
          <w:szCs w:val="24"/>
        </w:rPr>
        <w:t>I</w:t>
      </w:r>
      <w:r w:rsidR="005D0EDF" w:rsidRPr="002E5C60">
        <w:rPr>
          <w:rFonts w:ascii="Times New Roman" w:hAnsi="Times New Roman" w:cs="Times New Roman"/>
          <w:sz w:val="24"/>
          <w:szCs w:val="24"/>
        </w:rPr>
        <w:t>t</w:t>
      </w:r>
      <w:r w:rsidR="00F94084" w:rsidRPr="002E5C60">
        <w:rPr>
          <w:rFonts w:ascii="Times New Roman" w:hAnsi="Times New Roman" w:cs="Times New Roman"/>
          <w:sz w:val="24"/>
          <w:szCs w:val="24"/>
        </w:rPr>
        <w:t xml:space="preserve"> w</w:t>
      </w:r>
      <w:r w:rsidR="009B7FBC" w:rsidRPr="002E5C60">
        <w:rPr>
          <w:rFonts w:ascii="Times New Roman" w:hAnsi="Times New Roman" w:cs="Times New Roman"/>
          <w:sz w:val="24"/>
          <w:szCs w:val="24"/>
        </w:rPr>
        <w:t>as thus</w:t>
      </w:r>
      <w:r w:rsidR="00F94084" w:rsidRPr="002E5C60">
        <w:rPr>
          <w:rFonts w:ascii="Times New Roman" w:hAnsi="Times New Roman" w:cs="Times New Roman"/>
          <w:sz w:val="24"/>
          <w:szCs w:val="24"/>
        </w:rPr>
        <w:t xml:space="preserve"> expunged from the record and no</w:t>
      </w:r>
      <w:r w:rsidR="0009461E" w:rsidRPr="002E5C60">
        <w:rPr>
          <w:rFonts w:ascii="Times New Roman" w:hAnsi="Times New Roman" w:cs="Times New Roman"/>
          <w:sz w:val="24"/>
          <w:szCs w:val="24"/>
        </w:rPr>
        <w:t xml:space="preserve"> further</w:t>
      </w:r>
      <w:r w:rsidR="00F94084" w:rsidRPr="002E5C60">
        <w:rPr>
          <w:rFonts w:ascii="Times New Roman" w:hAnsi="Times New Roman" w:cs="Times New Roman"/>
          <w:sz w:val="24"/>
          <w:szCs w:val="24"/>
        </w:rPr>
        <w:t xml:space="preserve"> regard w</w:t>
      </w:r>
      <w:r w:rsidR="0009461E" w:rsidRPr="002E5C60">
        <w:rPr>
          <w:rFonts w:ascii="Times New Roman" w:hAnsi="Times New Roman" w:cs="Times New Roman"/>
          <w:sz w:val="24"/>
          <w:szCs w:val="24"/>
        </w:rPr>
        <w:t>as</w:t>
      </w:r>
      <w:r w:rsidR="00F94084" w:rsidRPr="002E5C60">
        <w:rPr>
          <w:rFonts w:ascii="Times New Roman" w:hAnsi="Times New Roman" w:cs="Times New Roman"/>
          <w:sz w:val="24"/>
          <w:szCs w:val="24"/>
        </w:rPr>
        <w:t xml:space="preserve"> pa</w:t>
      </w:r>
      <w:r w:rsidR="005D0EDF" w:rsidRPr="002E5C60">
        <w:rPr>
          <w:rFonts w:ascii="Times New Roman" w:hAnsi="Times New Roman" w:cs="Times New Roman"/>
          <w:sz w:val="24"/>
          <w:szCs w:val="24"/>
        </w:rPr>
        <w:t xml:space="preserve">id to it. </w:t>
      </w:r>
    </w:p>
    <w:p w14:paraId="74F032F8" w14:textId="77777777" w:rsidR="00626779" w:rsidRDefault="00626779" w:rsidP="00626779">
      <w:pPr>
        <w:pStyle w:val="ListParagraph"/>
        <w:spacing w:after="0" w:line="240" w:lineRule="auto"/>
        <w:jc w:val="both"/>
        <w:rPr>
          <w:rFonts w:ascii="Times New Roman" w:hAnsi="Times New Roman" w:cs="Times New Roman"/>
          <w:sz w:val="24"/>
          <w:szCs w:val="24"/>
        </w:rPr>
      </w:pPr>
    </w:p>
    <w:p w14:paraId="7FFE6497" w14:textId="568101C6" w:rsidR="00FD339B" w:rsidRDefault="00F94084" w:rsidP="00626779">
      <w:pPr>
        <w:pStyle w:val="ListParagraph"/>
        <w:numPr>
          <w:ilvl w:val="0"/>
          <w:numId w:val="1"/>
        </w:numPr>
        <w:spacing w:after="0" w:line="480" w:lineRule="auto"/>
        <w:ind w:left="567" w:hanging="567"/>
        <w:jc w:val="both"/>
        <w:rPr>
          <w:rFonts w:ascii="Times New Roman" w:hAnsi="Times New Roman" w:cs="Times New Roman"/>
          <w:sz w:val="24"/>
          <w:szCs w:val="24"/>
        </w:rPr>
      </w:pPr>
      <w:r w:rsidRPr="002E5C60">
        <w:rPr>
          <w:rFonts w:ascii="Times New Roman" w:hAnsi="Times New Roman" w:cs="Times New Roman"/>
          <w:sz w:val="24"/>
          <w:szCs w:val="24"/>
        </w:rPr>
        <w:t>In his heads of argument</w:t>
      </w:r>
      <w:r w:rsidR="000B02A6">
        <w:rPr>
          <w:rFonts w:ascii="Times New Roman" w:hAnsi="Times New Roman" w:cs="Times New Roman"/>
          <w:sz w:val="24"/>
          <w:szCs w:val="24"/>
        </w:rPr>
        <w:t>,</w:t>
      </w:r>
      <w:r w:rsidRPr="002E5C60">
        <w:rPr>
          <w:rFonts w:ascii="Times New Roman" w:hAnsi="Times New Roman" w:cs="Times New Roman"/>
          <w:sz w:val="24"/>
          <w:szCs w:val="24"/>
        </w:rPr>
        <w:t xml:space="preserve"> </w:t>
      </w:r>
      <w:r w:rsidR="005D0EDF" w:rsidRPr="002E5C60">
        <w:rPr>
          <w:rFonts w:ascii="Times New Roman" w:hAnsi="Times New Roman" w:cs="Times New Roman"/>
          <w:sz w:val="24"/>
          <w:szCs w:val="24"/>
        </w:rPr>
        <w:t>t</w:t>
      </w:r>
      <w:r w:rsidRPr="002E5C60">
        <w:rPr>
          <w:rFonts w:ascii="Times New Roman" w:hAnsi="Times New Roman" w:cs="Times New Roman"/>
          <w:sz w:val="24"/>
          <w:szCs w:val="24"/>
        </w:rPr>
        <w:t>he</w:t>
      </w:r>
      <w:r w:rsidR="005D0EDF" w:rsidRPr="002E5C60">
        <w:rPr>
          <w:rFonts w:ascii="Times New Roman" w:hAnsi="Times New Roman" w:cs="Times New Roman"/>
          <w:sz w:val="24"/>
          <w:szCs w:val="24"/>
        </w:rPr>
        <w:t xml:space="preserve"> applicant</w:t>
      </w:r>
      <w:r w:rsidRPr="002E5C60">
        <w:rPr>
          <w:rFonts w:ascii="Times New Roman" w:hAnsi="Times New Roman" w:cs="Times New Roman"/>
          <w:sz w:val="24"/>
          <w:szCs w:val="24"/>
        </w:rPr>
        <w:t xml:space="preserve"> contends that the</w:t>
      </w:r>
      <w:r w:rsidR="005D0EDF" w:rsidRPr="002E5C60">
        <w:rPr>
          <w:rFonts w:ascii="Times New Roman" w:hAnsi="Times New Roman" w:cs="Times New Roman"/>
          <w:sz w:val="24"/>
          <w:szCs w:val="24"/>
        </w:rPr>
        <w:t xml:space="preserve"> first</w:t>
      </w:r>
      <w:r w:rsidRPr="002E5C60">
        <w:rPr>
          <w:rFonts w:ascii="Times New Roman" w:hAnsi="Times New Roman" w:cs="Times New Roman"/>
          <w:sz w:val="24"/>
          <w:szCs w:val="24"/>
        </w:rPr>
        <w:t xml:space="preserve"> respondent was</w:t>
      </w:r>
      <w:r w:rsidR="005D0EDF" w:rsidRPr="002E5C60">
        <w:rPr>
          <w:rFonts w:ascii="Times New Roman" w:hAnsi="Times New Roman" w:cs="Times New Roman"/>
          <w:sz w:val="24"/>
          <w:szCs w:val="24"/>
        </w:rPr>
        <w:t xml:space="preserve"> properly</w:t>
      </w:r>
      <w:r w:rsidRPr="002E5C60">
        <w:rPr>
          <w:rFonts w:ascii="Times New Roman" w:hAnsi="Times New Roman" w:cs="Times New Roman"/>
          <w:sz w:val="24"/>
          <w:szCs w:val="24"/>
        </w:rPr>
        <w:t xml:space="preserve"> served and</w:t>
      </w:r>
      <w:r w:rsidR="005D0EDF" w:rsidRPr="002E5C60">
        <w:rPr>
          <w:rFonts w:ascii="Times New Roman" w:hAnsi="Times New Roman" w:cs="Times New Roman"/>
          <w:sz w:val="24"/>
          <w:szCs w:val="24"/>
        </w:rPr>
        <w:t xml:space="preserve"> he</w:t>
      </w:r>
      <w:r w:rsidRPr="002E5C60">
        <w:rPr>
          <w:rFonts w:ascii="Times New Roman" w:hAnsi="Times New Roman" w:cs="Times New Roman"/>
          <w:sz w:val="24"/>
          <w:szCs w:val="24"/>
        </w:rPr>
        <w:t xml:space="preserve"> persists that the application </w:t>
      </w:r>
      <w:r w:rsidR="005D0EDF" w:rsidRPr="002E5C60">
        <w:rPr>
          <w:rFonts w:ascii="Times New Roman" w:hAnsi="Times New Roman" w:cs="Times New Roman"/>
          <w:sz w:val="24"/>
          <w:szCs w:val="24"/>
        </w:rPr>
        <w:t>stands unop</w:t>
      </w:r>
      <w:r w:rsidRPr="002E5C60">
        <w:rPr>
          <w:rFonts w:ascii="Times New Roman" w:hAnsi="Times New Roman" w:cs="Times New Roman"/>
          <w:sz w:val="24"/>
          <w:szCs w:val="24"/>
        </w:rPr>
        <w:t>posed</w:t>
      </w:r>
      <w:r w:rsidR="005D0EDF" w:rsidRPr="002E5C60">
        <w:rPr>
          <w:rFonts w:ascii="Times New Roman" w:hAnsi="Times New Roman" w:cs="Times New Roman"/>
          <w:sz w:val="24"/>
          <w:szCs w:val="24"/>
        </w:rPr>
        <w:t xml:space="preserve"> and must therefore succeed.</w:t>
      </w:r>
      <w:r w:rsidRPr="002E5C60">
        <w:rPr>
          <w:rFonts w:ascii="Times New Roman" w:hAnsi="Times New Roman" w:cs="Times New Roman"/>
          <w:sz w:val="24"/>
          <w:szCs w:val="24"/>
        </w:rPr>
        <w:t xml:space="preserve"> </w:t>
      </w:r>
      <w:r w:rsidR="00AC36A1" w:rsidRPr="002E5C60">
        <w:rPr>
          <w:rFonts w:ascii="Times New Roman" w:hAnsi="Times New Roman" w:cs="Times New Roman"/>
          <w:sz w:val="24"/>
          <w:szCs w:val="24"/>
        </w:rPr>
        <w:t xml:space="preserve"> </w:t>
      </w:r>
    </w:p>
    <w:p w14:paraId="1B6A2632" w14:textId="77777777" w:rsidR="00626779" w:rsidRPr="00626779" w:rsidRDefault="00626779" w:rsidP="00626779">
      <w:pPr>
        <w:spacing w:after="0" w:line="240" w:lineRule="auto"/>
        <w:jc w:val="both"/>
        <w:rPr>
          <w:rFonts w:ascii="Times New Roman" w:hAnsi="Times New Roman" w:cs="Times New Roman"/>
          <w:sz w:val="24"/>
          <w:szCs w:val="24"/>
        </w:rPr>
      </w:pPr>
    </w:p>
    <w:p w14:paraId="1B2832F5" w14:textId="38061A4F" w:rsidR="00174B01" w:rsidRDefault="00D06BD1" w:rsidP="00626779">
      <w:pPr>
        <w:pStyle w:val="ListParagraph"/>
        <w:numPr>
          <w:ilvl w:val="0"/>
          <w:numId w:val="1"/>
        </w:numPr>
        <w:spacing w:after="0" w:line="480" w:lineRule="auto"/>
        <w:ind w:left="567" w:hanging="567"/>
        <w:jc w:val="both"/>
        <w:rPr>
          <w:rFonts w:ascii="Times New Roman" w:hAnsi="Times New Roman" w:cs="Times New Roman"/>
          <w:sz w:val="24"/>
          <w:szCs w:val="24"/>
        </w:rPr>
      </w:pPr>
      <w:r w:rsidRPr="002E5C60">
        <w:rPr>
          <w:rFonts w:ascii="Times New Roman" w:hAnsi="Times New Roman" w:cs="Times New Roman"/>
          <w:sz w:val="24"/>
          <w:szCs w:val="24"/>
        </w:rPr>
        <w:t>A</w:t>
      </w:r>
      <w:r w:rsidR="00626779">
        <w:rPr>
          <w:rFonts w:ascii="Times New Roman" w:hAnsi="Times New Roman" w:cs="Times New Roman"/>
          <w:sz w:val="24"/>
          <w:szCs w:val="24"/>
        </w:rPr>
        <w:t xml:space="preserve"> reading of r</w:t>
      </w:r>
      <w:r w:rsidR="00174B01" w:rsidRPr="002E5C60">
        <w:rPr>
          <w:rFonts w:ascii="Times New Roman" w:hAnsi="Times New Roman" w:cs="Times New Roman"/>
          <w:sz w:val="24"/>
          <w:szCs w:val="24"/>
        </w:rPr>
        <w:t xml:space="preserve"> 14 (2) (d) of the Supreme Court Rules, 2025</w:t>
      </w:r>
      <w:r w:rsidR="003E57E8" w:rsidRPr="002E5C60">
        <w:rPr>
          <w:rFonts w:ascii="Times New Roman" w:hAnsi="Times New Roman" w:cs="Times New Roman"/>
          <w:sz w:val="24"/>
          <w:szCs w:val="24"/>
        </w:rPr>
        <w:t>,</w:t>
      </w:r>
      <w:r w:rsidRPr="002E5C60">
        <w:rPr>
          <w:rFonts w:ascii="Times New Roman" w:hAnsi="Times New Roman" w:cs="Times New Roman"/>
          <w:sz w:val="24"/>
          <w:szCs w:val="24"/>
        </w:rPr>
        <w:t xml:space="preserve"> shows</w:t>
      </w:r>
      <w:r w:rsidR="00174B01" w:rsidRPr="002E5C60">
        <w:rPr>
          <w:rFonts w:ascii="Times New Roman" w:hAnsi="Times New Roman" w:cs="Times New Roman"/>
          <w:sz w:val="24"/>
          <w:szCs w:val="24"/>
        </w:rPr>
        <w:t xml:space="preserve"> that where service is effected by electronic mail, proof of service is e</w:t>
      </w:r>
      <w:r w:rsidR="000B02A6">
        <w:rPr>
          <w:rFonts w:ascii="Times New Roman" w:hAnsi="Times New Roman" w:cs="Times New Roman"/>
          <w:sz w:val="24"/>
          <w:szCs w:val="24"/>
        </w:rPr>
        <w:t>stablish</w:t>
      </w:r>
      <w:r w:rsidR="00174B01" w:rsidRPr="002E5C60">
        <w:rPr>
          <w:rFonts w:ascii="Times New Roman" w:hAnsi="Times New Roman" w:cs="Times New Roman"/>
          <w:sz w:val="24"/>
          <w:szCs w:val="24"/>
        </w:rPr>
        <w:t>e</w:t>
      </w:r>
      <w:r w:rsidRPr="002E5C60">
        <w:rPr>
          <w:rFonts w:ascii="Times New Roman" w:hAnsi="Times New Roman" w:cs="Times New Roman"/>
          <w:sz w:val="24"/>
          <w:szCs w:val="24"/>
        </w:rPr>
        <w:t>d by production of the documents stated hereafter</w:t>
      </w:r>
      <w:r w:rsidR="00174B01" w:rsidRPr="002E5C60">
        <w:rPr>
          <w:rFonts w:ascii="Times New Roman" w:hAnsi="Times New Roman" w:cs="Times New Roman"/>
          <w:sz w:val="24"/>
          <w:szCs w:val="24"/>
        </w:rPr>
        <w:t xml:space="preserve">. </w:t>
      </w:r>
      <w:r w:rsidR="00626779">
        <w:rPr>
          <w:rFonts w:ascii="Times New Roman" w:hAnsi="Times New Roman" w:cs="Times New Roman"/>
          <w:sz w:val="24"/>
          <w:szCs w:val="24"/>
        </w:rPr>
        <w:t xml:space="preserve"> </w:t>
      </w:r>
      <w:r w:rsidR="00FD339B" w:rsidRPr="002E5C60">
        <w:rPr>
          <w:rFonts w:ascii="Times New Roman" w:hAnsi="Times New Roman" w:cs="Times New Roman"/>
          <w:sz w:val="24"/>
          <w:szCs w:val="24"/>
        </w:rPr>
        <w:t>F</w:t>
      </w:r>
      <w:r w:rsidR="00174B01" w:rsidRPr="002E5C60">
        <w:rPr>
          <w:rFonts w:ascii="Times New Roman" w:hAnsi="Times New Roman" w:cs="Times New Roman"/>
          <w:sz w:val="24"/>
          <w:szCs w:val="24"/>
        </w:rPr>
        <w:t xml:space="preserve">irstly, </w:t>
      </w:r>
      <w:r w:rsidR="00FD339B" w:rsidRPr="002E5C60">
        <w:rPr>
          <w:rFonts w:ascii="Times New Roman" w:hAnsi="Times New Roman" w:cs="Times New Roman"/>
          <w:sz w:val="24"/>
          <w:szCs w:val="24"/>
        </w:rPr>
        <w:t xml:space="preserve">a copy of the mail. </w:t>
      </w:r>
      <w:r w:rsidR="00626779">
        <w:rPr>
          <w:rFonts w:ascii="Times New Roman" w:hAnsi="Times New Roman" w:cs="Times New Roman"/>
          <w:sz w:val="24"/>
          <w:szCs w:val="24"/>
        </w:rPr>
        <w:t xml:space="preserve"> </w:t>
      </w:r>
      <w:r w:rsidR="00FD339B" w:rsidRPr="002E5C60">
        <w:rPr>
          <w:rFonts w:ascii="Times New Roman" w:hAnsi="Times New Roman" w:cs="Times New Roman"/>
          <w:sz w:val="24"/>
          <w:szCs w:val="24"/>
        </w:rPr>
        <w:t xml:space="preserve">Secondly, the document so sent. </w:t>
      </w:r>
      <w:r w:rsidR="00626779">
        <w:rPr>
          <w:rFonts w:ascii="Times New Roman" w:hAnsi="Times New Roman" w:cs="Times New Roman"/>
          <w:sz w:val="24"/>
          <w:szCs w:val="24"/>
        </w:rPr>
        <w:t xml:space="preserve"> </w:t>
      </w:r>
      <w:r w:rsidR="00FD339B" w:rsidRPr="002E5C60">
        <w:rPr>
          <w:rFonts w:ascii="Times New Roman" w:hAnsi="Times New Roman" w:cs="Times New Roman"/>
          <w:sz w:val="24"/>
          <w:szCs w:val="24"/>
        </w:rPr>
        <w:t xml:space="preserve">Thirdly and finally, an affidavit from the sender that the document sent is the one to which the email relates. </w:t>
      </w:r>
      <w:r w:rsidR="00626779">
        <w:rPr>
          <w:rFonts w:ascii="Times New Roman" w:hAnsi="Times New Roman" w:cs="Times New Roman"/>
          <w:sz w:val="24"/>
          <w:szCs w:val="24"/>
        </w:rPr>
        <w:t xml:space="preserve"> </w:t>
      </w:r>
      <w:r w:rsidR="00FD339B" w:rsidRPr="002E5C60">
        <w:rPr>
          <w:rFonts w:ascii="Times New Roman" w:hAnsi="Times New Roman" w:cs="Times New Roman"/>
          <w:sz w:val="24"/>
          <w:szCs w:val="24"/>
        </w:rPr>
        <w:t>The</w:t>
      </w:r>
      <w:r w:rsidRPr="002E5C60">
        <w:rPr>
          <w:rFonts w:ascii="Times New Roman" w:hAnsi="Times New Roman" w:cs="Times New Roman"/>
          <w:sz w:val="24"/>
          <w:szCs w:val="24"/>
        </w:rPr>
        <w:t xml:space="preserve"> proof of service filed by the</w:t>
      </w:r>
      <w:r w:rsidR="00FD339B" w:rsidRPr="002E5C60">
        <w:rPr>
          <w:rFonts w:ascii="Times New Roman" w:hAnsi="Times New Roman" w:cs="Times New Roman"/>
          <w:sz w:val="24"/>
          <w:szCs w:val="24"/>
        </w:rPr>
        <w:t xml:space="preserve"> applicant</w:t>
      </w:r>
      <w:r w:rsidRPr="002E5C60">
        <w:rPr>
          <w:rFonts w:ascii="Times New Roman" w:hAnsi="Times New Roman" w:cs="Times New Roman"/>
          <w:sz w:val="24"/>
          <w:szCs w:val="24"/>
        </w:rPr>
        <w:t xml:space="preserve"> comprises</w:t>
      </w:r>
      <w:r w:rsidR="00FD339B" w:rsidRPr="002E5C60">
        <w:rPr>
          <w:rFonts w:ascii="Times New Roman" w:hAnsi="Times New Roman" w:cs="Times New Roman"/>
          <w:sz w:val="24"/>
          <w:szCs w:val="24"/>
        </w:rPr>
        <w:t xml:space="preserve"> a copy of th</w:t>
      </w:r>
      <w:r w:rsidRPr="002E5C60">
        <w:rPr>
          <w:rFonts w:ascii="Times New Roman" w:hAnsi="Times New Roman" w:cs="Times New Roman"/>
          <w:sz w:val="24"/>
          <w:szCs w:val="24"/>
        </w:rPr>
        <w:t>e email and an affidavit but not</w:t>
      </w:r>
      <w:r w:rsidR="00FD339B" w:rsidRPr="002E5C60">
        <w:rPr>
          <w:rFonts w:ascii="Times New Roman" w:hAnsi="Times New Roman" w:cs="Times New Roman"/>
          <w:sz w:val="24"/>
          <w:szCs w:val="24"/>
        </w:rPr>
        <w:t xml:space="preserve"> the copy of the do</w:t>
      </w:r>
      <w:r w:rsidR="00D43C9A">
        <w:rPr>
          <w:rFonts w:ascii="Times New Roman" w:hAnsi="Times New Roman" w:cs="Times New Roman"/>
          <w:sz w:val="24"/>
          <w:szCs w:val="24"/>
        </w:rPr>
        <w:t xml:space="preserve">cument sent to the respondents.  </w:t>
      </w:r>
      <w:r w:rsidRPr="002E5C60">
        <w:rPr>
          <w:rFonts w:ascii="Times New Roman" w:hAnsi="Times New Roman" w:cs="Times New Roman"/>
          <w:sz w:val="24"/>
          <w:szCs w:val="24"/>
        </w:rPr>
        <w:t>Should it be that</w:t>
      </w:r>
      <w:r w:rsidR="00FD339B" w:rsidRPr="002E5C60">
        <w:rPr>
          <w:rFonts w:ascii="Times New Roman" w:hAnsi="Times New Roman" w:cs="Times New Roman"/>
          <w:sz w:val="24"/>
          <w:szCs w:val="24"/>
        </w:rPr>
        <w:t xml:space="preserve"> he meant to attach it when he stated “as fully appears on the pages</w:t>
      </w:r>
      <w:r w:rsidRPr="002E5C60">
        <w:rPr>
          <w:rFonts w:ascii="Times New Roman" w:hAnsi="Times New Roman" w:cs="Times New Roman"/>
          <w:sz w:val="24"/>
          <w:szCs w:val="24"/>
        </w:rPr>
        <w:t xml:space="preserve"> herein attached” t</w:t>
      </w:r>
      <w:r w:rsidR="00FD339B" w:rsidRPr="002E5C60">
        <w:rPr>
          <w:rFonts w:ascii="Times New Roman" w:hAnsi="Times New Roman" w:cs="Times New Roman"/>
          <w:sz w:val="24"/>
          <w:szCs w:val="24"/>
        </w:rPr>
        <w:t>he reality however, is that he attached a page and not pages</w:t>
      </w:r>
      <w:r w:rsidRPr="002E5C60">
        <w:rPr>
          <w:rFonts w:ascii="Times New Roman" w:hAnsi="Times New Roman" w:cs="Times New Roman"/>
          <w:sz w:val="24"/>
          <w:szCs w:val="24"/>
        </w:rPr>
        <w:t xml:space="preserve"> and that a copy of the document purportedly sent with the email was not attached</w:t>
      </w:r>
      <w:r w:rsidR="00FD339B" w:rsidRPr="002E5C60">
        <w:rPr>
          <w:rFonts w:ascii="Times New Roman" w:hAnsi="Times New Roman" w:cs="Times New Roman"/>
          <w:sz w:val="24"/>
          <w:szCs w:val="24"/>
        </w:rPr>
        <w:t xml:space="preserve">. </w:t>
      </w:r>
    </w:p>
    <w:p w14:paraId="3F31A132" w14:textId="77777777" w:rsidR="00381A6F" w:rsidRPr="00381A6F" w:rsidRDefault="00381A6F" w:rsidP="00381A6F">
      <w:pPr>
        <w:pStyle w:val="ListParagraph"/>
        <w:rPr>
          <w:rFonts w:ascii="Times New Roman" w:hAnsi="Times New Roman" w:cs="Times New Roman"/>
          <w:sz w:val="24"/>
          <w:szCs w:val="24"/>
        </w:rPr>
      </w:pPr>
    </w:p>
    <w:p w14:paraId="55C9F10F" w14:textId="3379E968" w:rsidR="00381A6F" w:rsidRDefault="00381A6F" w:rsidP="00626779">
      <w:pPr>
        <w:pStyle w:val="ListParagraph"/>
        <w:numPr>
          <w:ilvl w:val="0"/>
          <w:numId w:val="1"/>
        </w:num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For completeness, I mention that in a curious twist, and almost as if scoring an own goal, as the proceedings were drawing to an end, the applicant contended that </w:t>
      </w:r>
      <w:proofErr w:type="spellStart"/>
      <w:r>
        <w:rPr>
          <w:rFonts w:ascii="Times New Roman" w:hAnsi="Times New Roman" w:cs="Times New Roman"/>
          <w:sz w:val="24"/>
          <w:szCs w:val="24"/>
        </w:rPr>
        <w:t>Ms</w:t>
      </w:r>
      <w:proofErr w:type="spellEnd"/>
      <w:r>
        <w:rPr>
          <w:rFonts w:ascii="Times New Roman" w:hAnsi="Times New Roman" w:cs="Times New Roman"/>
          <w:sz w:val="24"/>
          <w:szCs w:val="24"/>
        </w:rPr>
        <w:t xml:space="preserve"> </w:t>
      </w:r>
      <w:r w:rsidRPr="00381A6F">
        <w:rPr>
          <w:rFonts w:ascii="Times New Roman" w:hAnsi="Times New Roman" w:cs="Times New Roman"/>
          <w:i/>
          <w:iCs/>
          <w:sz w:val="24"/>
          <w:szCs w:val="24"/>
        </w:rPr>
        <w:t>Chagonda</w:t>
      </w:r>
      <w:r>
        <w:rPr>
          <w:rFonts w:ascii="Times New Roman" w:hAnsi="Times New Roman" w:cs="Times New Roman"/>
          <w:sz w:val="24"/>
          <w:szCs w:val="24"/>
        </w:rPr>
        <w:t xml:space="preserve"> did not have the necessary authority to represent the</w:t>
      </w:r>
      <w:r w:rsidR="00DC1A9C">
        <w:rPr>
          <w:rFonts w:ascii="Times New Roman" w:hAnsi="Times New Roman" w:cs="Times New Roman"/>
          <w:sz w:val="24"/>
          <w:szCs w:val="24"/>
        </w:rPr>
        <w:t xml:space="preserve"> first</w:t>
      </w:r>
      <w:r w:rsidR="00D43C9A">
        <w:rPr>
          <w:rFonts w:ascii="Times New Roman" w:hAnsi="Times New Roman" w:cs="Times New Roman"/>
          <w:sz w:val="24"/>
          <w:szCs w:val="24"/>
        </w:rPr>
        <w:t xml:space="preserve"> respondent.  </w:t>
      </w:r>
      <w:r>
        <w:rPr>
          <w:rFonts w:ascii="Times New Roman" w:hAnsi="Times New Roman" w:cs="Times New Roman"/>
          <w:sz w:val="24"/>
          <w:szCs w:val="24"/>
        </w:rPr>
        <w:t>After so contending, he was thereafter unable to deny that if that was the case, it followed that the</w:t>
      </w:r>
      <w:r w:rsidR="00DC1A9C">
        <w:rPr>
          <w:rFonts w:ascii="Times New Roman" w:hAnsi="Times New Roman" w:cs="Times New Roman"/>
          <w:sz w:val="24"/>
          <w:szCs w:val="24"/>
        </w:rPr>
        <w:t xml:space="preserve"> first</w:t>
      </w:r>
      <w:r>
        <w:rPr>
          <w:rFonts w:ascii="Times New Roman" w:hAnsi="Times New Roman" w:cs="Times New Roman"/>
          <w:sz w:val="24"/>
          <w:szCs w:val="24"/>
        </w:rPr>
        <w:t xml:space="preserve"> respondent had </w:t>
      </w:r>
      <w:r>
        <w:rPr>
          <w:rFonts w:ascii="Times New Roman" w:hAnsi="Times New Roman" w:cs="Times New Roman"/>
          <w:sz w:val="24"/>
          <w:szCs w:val="24"/>
        </w:rPr>
        <w:lastRenderedPageBreak/>
        <w:t>not been served</w:t>
      </w:r>
      <w:r w:rsidR="00DC1A9C">
        <w:rPr>
          <w:rFonts w:ascii="Times New Roman" w:hAnsi="Times New Roman" w:cs="Times New Roman"/>
          <w:sz w:val="24"/>
          <w:szCs w:val="24"/>
        </w:rPr>
        <w:t xml:space="preserve"> at all</w:t>
      </w:r>
      <w:r>
        <w:rPr>
          <w:rFonts w:ascii="Times New Roman" w:hAnsi="Times New Roman" w:cs="Times New Roman"/>
          <w:sz w:val="24"/>
          <w:szCs w:val="24"/>
        </w:rPr>
        <w:t xml:space="preserve"> as he had not made any effort to serve the respondent directly but had only sent email communication to the said </w:t>
      </w:r>
      <w:proofErr w:type="spellStart"/>
      <w:r>
        <w:rPr>
          <w:rFonts w:ascii="Times New Roman" w:hAnsi="Times New Roman" w:cs="Times New Roman"/>
          <w:sz w:val="24"/>
          <w:szCs w:val="24"/>
        </w:rPr>
        <w:t>Ms</w:t>
      </w:r>
      <w:proofErr w:type="spellEnd"/>
      <w:r>
        <w:rPr>
          <w:rFonts w:ascii="Times New Roman" w:hAnsi="Times New Roman" w:cs="Times New Roman"/>
          <w:sz w:val="24"/>
          <w:szCs w:val="24"/>
        </w:rPr>
        <w:t xml:space="preserve"> </w:t>
      </w:r>
      <w:r w:rsidRPr="00381A6F">
        <w:rPr>
          <w:rFonts w:ascii="Times New Roman" w:hAnsi="Times New Roman" w:cs="Times New Roman"/>
          <w:i/>
          <w:iCs/>
          <w:sz w:val="24"/>
          <w:szCs w:val="24"/>
        </w:rPr>
        <w:t>Chagonda</w:t>
      </w:r>
      <w:r>
        <w:rPr>
          <w:rFonts w:ascii="Times New Roman" w:hAnsi="Times New Roman" w:cs="Times New Roman"/>
          <w:sz w:val="24"/>
          <w:szCs w:val="24"/>
        </w:rPr>
        <w:t xml:space="preserve"> whose authority he was now challeng</w:t>
      </w:r>
      <w:r w:rsidR="004356D5">
        <w:rPr>
          <w:rFonts w:ascii="Times New Roman" w:hAnsi="Times New Roman" w:cs="Times New Roman"/>
          <w:sz w:val="24"/>
          <w:szCs w:val="24"/>
        </w:rPr>
        <w:t>ing</w:t>
      </w:r>
      <w:r>
        <w:rPr>
          <w:rFonts w:ascii="Times New Roman" w:hAnsi="Times New Roman" w:cs="Times New Roman"/>
          <w:sz w:val="24"/>
          <w:szCs w:val="24"/>
        </w:rPr>
        <w:t>.</w:t>
      </w:r>
      <w:r w:rsidR="004356D5">
        <w:rPr>
          <w:rFonts w:ascii="Times New Roman" w:hAnsi="Times New Roman" w:cs="Times New Roman"/>
          <w:sz w:val="24"/>
          <w:szCs w:val="24"/>
        </w:rPr>
        <w:t xml:space="preserve"> Clearly, the applicant could not thus be allowed to approbate and reprobate on the propriety of service on the first respondent.</w:t>
      </w:r>
    </w:p>
    <w:p w14:paraId="75D391AE" w14:textId="77777777" w:rsidR="00626779" w:rsidRPr="00626779" w:rsidRDefault="00626779" w:rsidP="00626779">
      <w:pPr>
        <w:spacing w:after="0" w:line="240" w:lineRule="auto"/>
        <w:jc w:val="both"/>
        <w:rPr>
          <w:rFonts w:ascii="Times New Roman" w:hAnsi="Times New Roman" w:cs="Times New Roman"/>
          <w:sz w:val="24"/>
          <w:szCs w:val="24"/>
        </w:rPr>
      </w:pPr>
    </w:p>
    <w:p w14:paraId="28D88AB1" w14:textId="01927C29" w:rsidR="00A30CF9" w:rsidRPr="002E5C60" w:rsidRDefault="003E57E8" w:rsidP="00626779">
      <w:pPr>
        <w:pStyle w:val="ListParagraph"/>
        <w:numPr>
          <w:ilvl w:val="0"/>
          <w:numId w:val="1"/>
        </w:numPr>
        <w:spacing w:line="480" w:lineRule="auto"/>
        <w:ind w:left="567" w:hanging="567"/>
        <w:jc w:val="both"/>
        <w:rPr>
          <w:rFonts w:ascii="Times New Roman" w:hAnsi="Times New Roman" w:cs="Times New Roman"/>
          <w:sz w:val="24"/>
          <w:szCs w:val="24"/>
        </w:rPr>
      </w:pPr>
      <w:r w:rsidRPr="002E5C60">
        <w:rPr>
          <w:rFonts w:ascii="Times New Roman" w:hAnsi="Times New Roman" w:cs="Times New Roman"/>
          <w:sz w:val="24"/>
          <w:szCs w:val="24"/>
        </w:rPr>
        <w:t>In</w:t>
      </w:r>
      <w:r w:rsidR="00DC1A9C">
        <w:rPr>
          <w:rFonts w:ascii="Times New Roman" w:hAnsi="Times New Roman" w:cs="Times New Roman"/>
          <w:sz w:val="24"/>
          <w:szCs w:val="24"/>
        </w:rPr>
        <w:t xml:space="preserve"> conclusion, in</w:t>
      </w:r>
      <w:r w:rsidRPr="002E5C60">
        <w:rPr>
          <w:rFonts w:ascii="Times New Roman" w:hAnsi="Times New Roman" w:cs="Times New Roman"/>
          <w:sz w:val="24"/>
          <w:szCs w:val="24"/>
        </w:rPr>
        <w:t xml:space="preserve"> my view, the proof of service that the applicant relies on as proving that the first respondent</w:t>
      </w:r>
      <w:r w:rsidR="00A30CF9" w:rsidRPr="002E5C60">
        <w:rPr>
          <w:rFonts w:ascii="Times New Roman" w:hAnsi="Times New Roman" w:cs="Times New Roman"/>
          <w:sz w:val="24"/>
          <w:szCs w:val="24"/>
        </w:rPr>
        <w:t xml:space="preserve"> was served with the urgent chamber application does not comply with the rules and therefore cannot be accepted as proof thereof.</w:t>
      </w:r>
      <w:r w:rsidR="00D43C9A">
        <w:rPr>
          <w:rFonts w:ascii="Times New Roman" w:hAnsi="Times New Roman" w:cs="Times New Roman"/>
          <w:sz w:val="24"/>
          <w:szCs w:val="24"/>
        </w:rPr>
        <w:t xml:space="preserve">  </w:t>
      </w:r>
      <w:r w:rsidR="00A30CF9" w:rsidRPr="002E5C60">
        <w:rPr>
          <w:rFonts w:ascii="Times New Roman" w:hAnsi="Times New Roman" w:cs="Times New Roman"/>
          <w:sz w:val="24"/>
          <w:szCs w:val="24"/>
        </w:rPr>
        <w:t xml:space="preserve">The preliminary point raised by </w:t>
      </w:r>
      <w:r w:rsidR="00D43C9A">
        <w:rPr>
          <w:rFonts w:ascii="Times New Roman" w:hAnsi="Times New Roman" w:cs="Times New Roman"/>
          <w:sz w:val="24"/>
          <w:szCs w:val="24"/>
        </w:rPr>
        <w:t xml:space="preserve">            </w:t>
      </w:r>
      <w:proofErr w:type="spellStart"/>
      <w:r w:rsidR="00A30CF9" w:rsidRPr="002E5C60">
        <w:rPr>
          <w:rFonts w:ascii="Times New Roman" w:hAnsi="Times New Roman" w:cs="Times New Roman"/>
          <w:sz w:val="24"/>
          <w:szCs w:val="24"/>
        </w:rPr>
        <w:t>Ms</w:t>
      </w:r>
      <w:proofErr w:type="spellEnd"/>
      <w:r w:rsidR="00A30CF9" w:rsidRPr="002E5C60">
        <w:rPr>
          <w:rFonts w:ascii="Times New Roman" w:hAnsi="Times New Roman" w:cs="Times New Roman"/>
          <w:sz w:val="24"/>
          <w:szCs w:val="24"/>
        </w:rPr>
        <w:t xml:space="preserve"> </w:t>
      </w:r>
      <w:r w:rsidR="00A30CF9" w:rsidRPr="00626779">
        <w:rPr>
          <w:rFonts w:ascii="Times New Roman" w:hAnsi="Times New Roman" w:cs="Times New Roman"/>
          <w:i/>
          <w:sz w:val="24"/>
          <w:szCs w:val="24"/>
        </w:rPr>
        <w:t>Chagonda</w:t>
      </w:r>
      <w:r w:rsidR="00D43C9A">
        <w:rPr>
          <w:rFonts w:ascii="Times New Roman" w:hAnsi="Times New Roman" w:cs="Times New Roman"/>
          <w:sz w:val="24"/>
          <w:szCs w:val="24"/>
        </w:rPr>
        <w:t xml:space="preserve"> is thus upheld.  </w:t>
      </w:r>
      <w:r w:rsidR="00A30CF9" w:rsidRPr="002E5C60">
        <w:rPr>
          <w:rFonts w:ascii="Times New Roman" w:hAnsi="Times New Roman" w:cs="Times New Roman"/>
          <w:sz w:val="24"/>
          <w:szCs w:val="24"/>
        </w:rPr>
        <w:t>The</w:t>
      </w:r>
      <w:r w:rsidR="000B02A6">
        <w:rPr>
          <w:rFonts w:ascii="Times New Roman" w:hAnsi="Times New Roman" w:cs="Times New Roman"/>
          <w:sz w:val="24"/>
          <w:szCs w:val="24"/>
        </w:rPr>
        <w:t xml:space="preserve"> first</w:t>
      </w:r>
      <w:r w:rsidR="00A30CF9" w:rsidRPr="002E5C60">
        <w:rPr>
          <w:rFonts w:ascii="Times New Roman" w:hAnsi="Times New Roman" w:cs="Times New Roman"/>
          <w:sz w:val="24"/>
          <w:szCs w:val="24"/>
        </w:rPr>
        <w:t xml:space="preserve"> respondent was no</w:t>
      </w:r>
      <w:r w:rsidR="00626779">
        <w:rPr>
          <w:rFonts w:ascii="Times New Roman" w:hAnsi="Times New Roman" w:cs="Times New Roman"/>
          <w:sz w:val="24"/>
          <w:szCs w:val="24"/>
        </w:rPr>
        <w:t xml:space="preserve">t served with the application.  </w:t>
      </w:r>
      <w:r w:rsidR="00A30CF9" w:rsidRPr="002E5C60">
        <w:rPr>
          <w:rFonts w:ascii="Times New Roman" w:hAnsi="Times New Roman" w:cs="Times New Roman"/>
          <w:sz w:val="24"/>
          <w:szCs w:val="24"/>
        </w:rPr>
        <w:t xml:space="preserve">In the circumstances, the court disposed of the matter as reflected in para 1 </w:t>
      </w:r>
      <w:r w:rsidR="000B02A6">
        <w:rPr>
          <w:rFonts w:ascii="Times New Roman" w:hAnsi="Times New Roman" w:cs="Times New Roman"/>
          <w:sz w:val="24"/>
          <w:szCs w:val="24"/>
        </w:rPr>
        <w:t>of this judgment</w:t>
      </w:r>
      <w:r w:rsidR="00A30CF9" w:rsidRPr="002E5C60">
        <w:rPr>
          <w:rFonts w:ascii="Times New Roman" w:hAnsi="Times New Roman" w:cs="Times New Roman"/>
          <w:sz w:val="24"/>
          <w:szCs w:val="24"/>
        </w:rPr>
        <w:t>.</w:t>
      </w:r>
    </w:p>
    <w:p w14:paraId="37CC44DC" w14:textId="77777777" w:rsidR="00626779" w:rsidRDefault="00626779" w:rsidP="00A30CF9">
      <w:pPr>
        <w:spacing w:line="480" w:lineRule="auto"/>
        <w:jc w:val="both"/>
        <w:rPr>
          <w:rFonts w:ascii="Times New Roman" w:hAnsi="Times New Roman" w:cs="Times New Roman"/>
          <w:sz w:val="24"/>
          <w:szCs w:val="24"/>
        </w:rPr>
      </w:pPr>
    </w:p>
    <w:p w14:paraId="4BCD66E4" w14:textId="77777777" w:rsidR="001E7686" w:rsidRDefault="001E7686" w:rsidP="00A30CF9">
      <w:pPr>
        <w:spacing w:line="480" w:lineRule="auto"/>
        <w:jc w:val="both"/>
        <w:rPr>
          <w:rFonts w:ascii="Times New Roman" w:hAnsi="Times New Roman" w:cs="Times New Roman"/>
          <w:sz w:val="24"/>
          <w:szCs w:val="24"/>
        </w:rPr>
      </w:pPr>
    </w:p>
    <w:p w14:paraId="1D1104D8" w14:textId="4BC96766" w:rsidR="003E57E8" w:rsidRPr="002E5C60" w:rsidRDefault="00A30CF9" w:rsidP="00A30CF9">
      <w:pPr>
        <w:spacing w:line="480" w:lineRule="auto"/>
        <w:jc w:val="both"/>
        <w:rPr>
          <w:rFonts w:ascii="Times New Roman" w:hAnsi="Times New Roman" w:cs="Times New Roman"/>
          <w:sz w:val="24"/>
          <w:szCs w:val="24"/>
        </w:rPr>
      </w:pPr>
      <w:r w:rsidRPr="00626779">
        <w:rPr>
          <w:rFonts w:ascii="Times New Roman" w:hAnsi="Times New Roman" w:cs="Times New Roman"/>
          <w:i/>
          <w:sz w:val="24"/>
          <w:szCs w:val="24"/>
        </w:rPr>
        <w:t xml:space="preserve">Calderwood, Bryce Hendrie </w:t>
      </w:r>
      <w:r w:rsidR="00626779" w:rsidRPr="00626779">
        <w:rPr>
          <w:rFonts w:ascii="Times New Roman" w:hAnsi="Times New Roman" w:cs="Times New Roman"/>
          <w:i/>
          <w:sz w:val="24"/>
          <w:szCs w:val="24"/>
        </w:rPr>
        <w:t>&amp;</w:t>
      </w:r>
      <w:r w:rsidRPr="00626779">
        <w:rPr>
          <w:rFonts w:ascii="Times New Roman" w:hAnsi="Times New Roman" w:cs="Times New Roman"/>
          <w:i/>
          <w:sz w:val="24"/>
          <w:szCs w:val="24"/>
        </w:rPr>
        <w:t xml:space="preserve"> Partners</w:t>
      </w:r>
      <w:r w:rsidRPr="002E5C60">
        <w:rPr>
          <w:rFonts w:ascii="Times New Roman" w:hAnsi="Times New Roman" w:cs="Times New Roman"/>
          <w:sz w:val="24"/>
          <w:szCs w:val="24"/>
        </w:rPr>
        <w:t xml:space="preserve">, </w:t>
      </w:r>
      <w:r w:rsidR="00626779">
        <w:rPr>
          <w:rFonts w:ascii="Times New Roman" w:hAnsi="Times New Roman" w:cs="Times New Roman"/>
          <w:sz w:val="24"/>
          <w:szCs w:val="24"/>
        </w:rPr>
        <w:t>1</w:t>
      </w:r>
      <w:r w:rsidR="00626779" w:rsidRPr="00626779">
        <w:rPr>
          <w:rFonts w:ascii="Times New Roman" w:hAnsi="Times New Roman" w:cs="Times New Roman"/>
          <w:sz w:val="24"/>
          <w:szCs w:val="24"/>
          <w:vertAlign w:val="superscript"/>
        </w:rPr>
        <w:t>st</w:t>
      </w:r>
      <w:r w:rsidR="00626779">
        <w:rPr>
          <w:rFonts w:ascii="Times New Roman" w:hAnsi="Times New Roman" w:cs="Times New Roman"/>
          <w:sz w:val="24"/>
          <w:szCs w:val="24"/>
        </w:rPr>
        <w:t xml:space="preserve"> </w:t>
      </w:r>
      <w:r w:rsidRPr="002E5C60">
        <w:rPr>
          <w:rFonts w:ascii="Times New Roman" w:hAnsi="Times New Roman" w:cs="Times New Roman"/>
          <w:sz w:val="24"/>
          <w:szCs w:val="24"/>
        </w:rPr>
        <w:t xml:space="preserve">respondent’s legal practitioners </w:t>
      </w:r>
    </w:p>
    <w:p w14:paraId="4F267CFD" w14:textId="0FD28025" w:rsidR="00086A68" w:rsidRPr="002E5C60" w:rsidRDefault="004F5501" w:rsidP="004F5501">
      <w:pPr>
        <w:pStyle w:val="ListParagraph"/>
        <w:spacing w:line="240" w:lineRule="auto"/>
        <w:ind w:left="1440"/>
        <w:jc w:val="both"/>
        <w:rPr>
          <w:rFonts w:ascii="Times New Roman" w:hAnsi="Times New Roman" w:cs="Times New Roman"/>
          <w:sz w:val="24"/>
          <w:szCs w:val="24"/>
        </w:rPr>
      </w:pPr>
      <w:r w:rsidRPr="002E5C60">
        <w:rPr>
          <w:rFonts w:ascii="Times New Roman" w:hAnsi="Times New Roman" w:cs="Times New Roman"/>
          <w:sz w:val="24"/>
          <w:szCs w:val="24"/>
        </w:rPr>
        <w:t xml:space="preserve"> </w:t>
      </w:r>
      <w:r w:rsidR="00086A68" w:rsidRPr="002E5C60">
        <w:rPr>
          <w:rFonts w:ascii="Times New Roman" w:hAnsi="Times New Roman" w:cs="Times New Roman"/>
          <w:sz w:val="24"/>
          <w:szCs w:val="24"/>
        </w:rPr>
        <w:t xml:space="preserve"> </w:t>
      </w:r>
    </w:p>
    <w:p w14:paraId="2F62063F" w14:textId="77777777" w:rsidR="00BD3D73" w:rsidRPr="002E5C60" w:rsidRDefault="00BD3D73" w:rsidP="004F5501">
      <w:pPr>
        <w:pStyle w:val="ListParagraph"/>
        <w:spacing w:line="240" w:lineRule="auto"/>
        <w:ind w:left="1440"/>
        <w:jc w:val="both"/>
        <w:rPr>
          <w:rFonts w:ascii="Times New Roman" w:hAnsi="Times New Roman" w:cs="Times New Roman"/>
          <w:sz w:val="24"/>
          <w:szCs w:val="24"/>
        </w:rPr>
      </w:pPr>
    </w:p>
    <w:p w14:paraId="5E965AE7" w14:textId="729DC24F" w:rsidR="00BD3D73" w:rsidRPr="002E5C60" w:rsidRDefault="00BD3D73" w:rsidP="004F5501">
      <w:pPr>
        <w:pStyle w:val="ListParagraph"/>
        <w:spacing w:line="240" w:lineRule="auto"/>
        <w:ind w:left="1440"/>
        <w:jc w:val="both"/>
        <w:rPr>
          <w:rFonts w:ascii="Times New Roman" w:hAnsi="Times New Roman" w:cs="Times New Roman"/>
          <w:sz w:val="24"/>
          <w:szCs w:val="24"/>
        </w:rPr>
      </w:pPr>
    </w:p>
    <w:sectPr w:rsidR="00BD3D73" w:rsidRPr="002E5C6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9A904" w14:textId="77777777" w:rsidR="00F6193A" w:rsidRDefault="00F6193A" w:rsidP="002E5C60">
      <w:pPr>
        <w:spacing w:after="0" w:line="240" w:lineRule="auto"/>
      </w:pPr>
      <w:r>
        <w:separator/>
      </w:r>
    </w:p>
  </w:endnote>
  <w:endnote w:type="continuationSeparator" w:id="0">
    <w:p w14:paraId="7A9AB367" w14:textId="77777777" w:rsidR="00F6193A" w:rsidRDefault="00F6193A" w:rsidP="002E5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9BE01" w14:textId="77777777" w:rsidR="00F6193A" w:rsidRDefault="00F6193A" w:rsidP="002E5C60">
      <w:pPr>
        <w:spacing w:after="0" w:line="240" w:lineRule="auto"/>
      </w:pPr>
      <w:r>
        <w:separator/>
      </w:r>
    </w:p>
  </w:footnote>
  <w:footnote w:type="continuationSeparator" w:id="0">
    <w:p w14:paraId="22440CBA" w14:textId="77777777" w:rsidR="00F6193A" w:rsidRDefault="00F6193A" w:rsidP="002E5C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93F5F" w14:textId="1D017E37" w:rsidR="002E5C60" w:rsidRDefault="002E5C60">
    <w:pPr>
      <w:pStyle w:val="Header"/>
    </w:pPr>
    <w:r>
      <w:rPr>
        <w:noProof/>
        <w:lang w:val="en-ZW" w:eastAsia="en-ZW"/>
      </w:rPr>
      <mc:AlternateContent>
        <mc:Choice Requires="wps">
          <w:drawing>
            <wp:anchor distT="0" distB="0" distL="114300" distR="114300" simplePos="0" relativeHeight="251660288" behindDoc="0" locked="0" layoutInCell="0" allowOverlap="1" wp14:anchorId="5D53BF06" wp14:editId="70D4281C">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48656C" w14:textId="30BD9541" w:rsidR="002E5C60" w:rsidRPr="002E5C60" w:rsidRDefault="0090798C">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Judgment No. SC 72</w:t>
                          </w:r>
                          <w:r w:rsidR="002E5C60" w:rsidRPr="002E5C60">
                            <w:rPr>
                              <w:rFonts w:ascii="Times New Roman" w:hAnsi="Times New Roman" w:cs="Times New Roman"/>
                              <w:b/>
                              <w:noProof/>
                              <w:sz w:val="24"/>
                              <w:szCs w:val="24"/>
                            </w:rPr>
                            <w:t>/25</w:t>
                          </w:r>
                        </w:p>
                        <w:p w14:paraId="2124FD0B" w14:textId="08071DF1" w:rsidR="002E5C60" w:rsidRPr="002E5C60" w:rsidRDefault="002E5C60">
                          <w:pPr>
                            <w:spacing w:after="0" w:line="240" w:lineRule="auto"/>
                            <w:jc w:val="right"/>
                            <w:rPr>
                              <w:rFonts w:ascii="Times New Roman" w:hAnsi="Times New Roman" w:cs="Times New Roman"/>
                              <w:b/>
                              <w:noProof/>
                              <w:sz w:val="24"/>
                              <w:szCs w:val="24"/>
                            </w:rPr>
                          </w:pPr>
                          <w:r w:rsidRPr="002E5C60">
                            <w:rPr>
                              <w:rFonts w:ascii="Times New Roman" w:hAnsi="Times New Roman" w:cs="Times New Roman"/>
                              <w:b/>
                              <w:noProof/>
                              <w:sz w:val="24"/>
                              <w:szCs w:val="24"/>
                            </w:rPr>
                            <w:t>Chamber Application No. SCB 88/25</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5D53BF06"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7248656C" w14:textId="30BD9541" w:rsidR="002E5C60" w:rsidRPr="002E5C60" w:rsidRDefault="0090798C">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Judgment No. SC 72</w:t>
                    </w:r>
                    <w:r w:rsidR="002E5C60" w:rsidRPr="002E5C60">
                      <w:rPr>
                        <w:rFonts w:ascii="Times New Roman" w:hAnsi="Times New Roman" w:cs="Times New Roman"/>
                        <w:b/>
                        <w:noProof/>
                        <w:sz w:val="24"/>
                        <w:szCs w:val="24"/>
                      </w:rPr>
                      <w:t>/25</w:t>
                    </w:r>
                  </w:p>
                  <w:p w14:paraId="2124FD0B" w14:textId="08071DF1" w:rsidR="002E5C60" w:rsidRPr="002E5C60" w:rsidRDefault="002E5C60">
                    <w:pPr>
                      <w:spacing w:after="0" w:line="240" w:lineRule="auto"/>
                      <w:jc w:val="right"/>
                      <w:rPr>
                        <w:rFonts w:ascii="Times New Roman" w:hAnsi="Times New Roman" w:cs="Times New Roman"/>
                        <w:b/>
                        <w:noProof/>
                        <w:sz w:val="24"/>
                        <w:szCs w:val="24"/>
                      </w:rPr>
                    </w:pPr>
                    <w:r w:rsidRPr="002E5C60">
                      <w:rPr>
                        <w:rFonts w:ascii="Times New Roman" w:hAnsi="Times New Roman" w:cs="Times New Roman"/>
                        <w:b/>
                        <w:noProof/>
                        <w:sz w:val="24"/>
                        <w:szCs w:val="24"/>
                      </w:rPr>
                      <w:t>Chamber Application No. SCB 88/25</w:t>
                    </w:r>
                  </w:p>
                </w:txbxContent>
              </v:textbox>
              <w10:wrap anchorx="margin" anchory="margin"/>
            </v:shape>
          </w:pict>
        </mc:Fallback>
      </mc:AlternateContent>
    </w:r>
    <w:r>
      <w:rPr>
        <w:noProof/>
        <w:lang w:val="en-ZW" w:eastAsia="en-ZW"/>
      </w:rPr>
      <mc:AlternateContent>
        <mc:Choice Requires="wps">
          <w:drawing>
            <wp:anchor distT="0" distB="0" distL="114300" distR="114300" simplePos="0" relativeHeight="251659264" behindDoc="0" locked="0" layoutInCell="0" allowOverlap="1" wp14:anchorId="1613BFB2" wp14:editId="0EADDD85">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5302CFE2" w14:textId="77777777" w:rsidR="002E5C60" w:rsidRDefault="002E5C60">
                          <w:pPr>
                            <w:spacing w:after="0" w:line="240" w:lineRule="auto"/>
                            <w:rPr>
                              <w:color w:val="FFFFFF" w:themeColor="background1"/>
                            </w:rPr>
                          </w:pPr>
                          <w:r>
                            <w:fldChar w:fldCharType="begin"/>
                          </w:r>
                          <w:r>
                            <w:instrText xml:space="preserve"> PAGE   \* MERGEFORMAT </w:instrText>
                          </w:r>
                          <w:r>
                            <w:fldChar w:fldCharType="separate"/>
                          </w:r>
                          <w:r w:rsidR="00FB6F18" w:rsidRPr="00FB6F18">
                            <w:rPr>
                              <w:noProof/>
                              <w:color w:val="FFFFFF" w:themeColor="background1"/>
                            </w:rPr>
                            <w:t>5</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1613BFB2"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5302CFE2" w14:textId="77777777" w:rsidR="002E5C60" w:rsidRDefault="002E5C60">
                    <w:pPr>
                      <w:spacing w:after="0" w:line="240" w:lineRule="auto"/>
                      <w:rPr>
                        <w:color w:val="FFFFFF" w:themeColor="background1"/>
                      </w:rPr>
                    </w:pPr>
                    <w:r>
                      <w:fldChar w:fldCharType="begin"/>
                    </w:r>
                    <w:r>
                      <w:instrText xml:space="preserve"> PAGE   \* MERGEFORMAT </w:instrText>
                    </w:r>
                    <w:r>
                      <w:fldChar w:fldCharType="separate"/>
                    </w:r>
                    <w:r w:rsidR="00FB6F18" w:rsidRPr="00FB6F18">
                      <w:rPr>
                        <w:noProof/>
                        <w:color w:val="FFFFFF" w:themeColor="background1"/>
                      </w:rPr>
                      <w:t>5</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815F9"/>
    <w:multiLevelType w:val="hybridMultilevel"/>
    <w:tmpl w:val="A4861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4237CB"/>
    <w:multiLevelType w:val="hybridMultilevel"/>
    <w:tmpl w:val="61161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4B6F27"/>
    <w:multiLevelType w:val="hybridMultilevel"/>
    <w:tmpl w:val="84647CBE"/>
    <w:lvl w:ilvl="0" w:tplc="608A109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16cid:durableId="1351494220">
    <w:abstractNumId w:val="0"/>
  </w:num>
  <w:num w:numId="2" w16cid:durableId="135032924">
    <w:abstractNumId w:val="1"/>
  </w:num>
  <w:num w:numId="3" w16cid:durableId="17731608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21A"/>
    <w:rsid w:val="000529B0"/>
    <w:rsid w:val="0006208E"/>
    <w:rsid w:val="00086A68"/>
    <w:rsid w:val="0009461E"/>
    <w:rsid w:val="000B02A6"/>
    <w:rsid w:val="000F1891"/>
    <w:rsid w:val="000F3F64"/>
    <w:rsid w:val="00174B01"/>
    <w:rsid w:val="001E7686"/>
    <w:rsid w:val="001F68D0"/>
    <w:rsid w:val="0023621A"/>
    <w:rsid w:val="002A1F28"/>
    <w:rsid w:val="002E5C60"/>
    <w:rsid w:val="002F2AF7"/>
    <w:rsid w:val="003354F9"/>
    <w:rsid w:val="00381A6F"/>
    <w:rsid w:val="00397F29"/>
    <w:rsid w:val="003E57E8"/>
    <w:rsid w:val="004356D5"/>
    <w:rsid w:val="00491739"/>
    <w:rsid w:val="004F5501"/>
    <w:rsid w:val="005361F1"/>
    <w:rsid w:val="005D0EDF"/>
    <w:rsid w:val="00626779"/>
    <w:rsid w:val="006548E4"/>
    <w:rsid w:val="006C64C2"/>
    <w:rsid w:val="00737043"/>
    <w:rsid w:val="00754FF3"/>
    <w:rsid w:val="007660E5"/>
    <w:rsid w:val="007D07B0"/>
    <w:rsid w:val="007D3862"/>
    <w:rsid w:val="007F696B"/>
    <w:rsid w:val="00835AFA"/>
    <w:rsid w:val="008E132E"/>
    <w:rsid w:val="008F37CF"/>
    <w:rsid w:val="0090798C"/>
    <w:rsid w:val="00955521"/>
    <w:rsid w:val="009621DE"/>
    <w:rsid w:val="009B7FBC"/>
    <w:rsid w:val="00A30CF9"/>
    <w:rsid w:val="00A6449C"/>
    <w:rsid w:val="00AB328C"/>
    <w:rsid w:val="00AC36A1"/>
    <w:rsid w:val="00B13698"/>
    <w:rsid w:val="00B33346"/>
    <w:rsid w:val="00B838D0"/>
    <w:rsid w:val="00BD3D73"/>
    <w:rsid w:val="00C173D5"/>
    <w:rsid w:val="00C903CD"/>
    <w:rsid w:val="00C91654"/>
    <w:rsid w:val="00CA6C4A"/>
    <w:rsid w:val="00CE031C"/>
    <w:rsid w:val="00CF193C"/>
    <w:rsid w:val="00D06BD1"/>
    <w:rsid w:val="00D43C9A"/>
    <w:rsid w:val="00D61431"/>
    <w:rsid w:val="00DB3EDB"/>
    <w:rsid w:val="00DC1A9C"/>
    <w:rsid w:val="00E93584"/>
    <w:rsid w:val="00EB150C"/>
    <w:rsid w:val="00EE3190"/>
    <w:rsid w:val="00EF14BA"/>
    <w:rsid w:val="00EF28C7"/>
    <w:rsid w:val="00F14274"/>
    <w:rsid w:val="00F3310C"/>
    <w:rsid w:val="00F33530"/>
    <w:rsid w:val="00F6193A"/>
    <w:rsid w:val="00F70125"/>
    <w:rsid w:val="00F72DF8"/>
    <w:rsid w:val="00F873E0"/>
    <w:rsid w:val="00F94084"/>
    <w:rsid w:val="00FB4781"/>
    <w:rsid w:val="00FB6F18"/>
    <w:rsid w:val="00FD339B"/>
    <w:rsid w:val="00FE0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00D2C00"/>
  <w15:chartTrackingRefBased/>
  <w15:docId w15:val="{4272E12E-FFBC-4E2B-96C7-3AC09CAB8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62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362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3621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3621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3621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362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62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62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62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21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3621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3621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3621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3621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362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62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62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621A"/>
    <w:rPr>
      <w:rFonts w:eastAsiaTheme="majorEastAsia" w:cstheme="majorBidi"/>
      <w:color w:val="272727" w:themeColor="text1" w:themeTint="D8"/>
    </w:rPr>
  </w:style>
  <w:style w:type="paragraph" w:styleId="Title">
    <w:name w:val="Title"/>
    <w:basedOn w:val="Normal"/>
    <w:next w:val="Normal"/>
    <w:link w:val="TitleChar"/>
    <w:uiPriority w:val="10"/>
    <w:qFormat/>
    <w:rsid w:val="002362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62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62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62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621A"/>
    <w:pPr>
      <w:spacing w:before="160"/>
      <w:jc w:val="center"/>
    </w:pPr>
    <w:rPr>
      <w:i/>
      <w:iCs/>
      <w:color w:val="404040" w:themeColor="text1" w:themeTint="BF"/>
    </w:rPr>
  </w:style>
  <w:style w:type="character" w:customStyle="1" w:styleId="QuoteChar">
    <w:name w:val="Quote Char"/>
    <w:basedOn w:val="DefaultParagraphFont"/>
    <w:link w:val="Quote"/>
    <w:uiPriority w:val="29"/>
    <w:rsid w:val="0023621A"/>
    <w:rPr>
      <w:i/>
      <w:iCs/>
      <w:color w:val="404040" w:themeColor="text1" w:themeTint="BF"/>
    </w:rPr>
  </w:style>
  <w:style w:type="paragraph" w:styleId="ListParagraph">
    <w:name w:val="List Paragraph"/>
    <w:basedOn w:val="Normal"/>
    <w:uiPriority w:val="34"/>
    <w:qFormat/>
    <w:rsid w:val="0023621A"/>
    <w:pPr>
      <w:ind w:left="720"/>
      <w:contextualSpacing/>
    </w:pPr>
  </w:style>
  <w:style w:type="character" w:styleId="IntenseEmphasis">
    <w:name w:val="Intense Emphasis"/>
    <w:basedOn w:val="DefaultParagraphFont"/>
    <w:uiPriority w:val="21"/>
    <w:qFormat/>
    <w:rsid w:val="0023621A"/>
    <w:rPr>
      <w:i/>
      <w:iCs/>
      <w:color w:val="2F5496" w:themeColor="accent1" w:themeShade="BF"/>
    </w:rPr>
  </w:style>
  <w:style w:type="paragraph" w:styleId="IntenseQuote">
    <w:name w:val="Intense Quote"/>
    <w:basedOn w:val="Normal"/>
    <w:next w:val="Normal"/>
    <w:link w:val="IntenseQuoteChar"/>
    <w:uiPriority w:val="30"/>
    <w:qFormat/>
    <w:rsid w:val="002362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3621A"/>
    <w:rPr>
      <w:i/>
      <w:iCs/>
      <w:color w:val="2F5496" w:themeColor="accent1" w:themeShade="BF"/>
    </w:rPr>
  </w:style>
  <w:style w:type="character" w:styleId="IntenseReference">
    <w:name w:val="Intense Reference"/>
    <w:basedOn w:val="DefaultParagraphFont"/>
    <w:uiPriority w:val="32"/>
    <w:qFormat/>
    <w:rsid w:val="0023621A"/>
    <w:rPr>
      <w:b/>
      <w:bCs/>
      <w:smallCaps/>
      <w:color w:val="2F5496" w:themeColor="accent1" w:themeShade="BF"/>
      <w:spacing w:val="5"/>
    </w:rPr>
  </w:style>
  <w:style w:type="paragraph" w:styleId="Header">
    <w:name w:val="header"/>
    <w:basedOn w:val="Normal"/>
    <w:link w:val="HeaderChar"/>
    <w:uiPriority w:val="99"/>
    <w:unhideWhenUsed/>
    <w:rsid w:val="002E5C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5C60"/>
  </w:style>
  <w:style w:type="paragraph" w:styleId="Footer">
    <w:name w:val="footer"/>
    <w:basedOn w:val="Normal"/>
    <w:link w:val="FooterChar"/>
    <w:uiPriority w:val="99"/>
    <w:unhideWhenUsed/>
    <w:rsid w:val="002E5C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5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80FD4-A525-4524-9309-DAABD5BDB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1109</Words>
  <Characters>6324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Mavangira</dc:creator>
  <cp:keywords/>
  <dc:description/>
  <cp:lastModifiedBy>Susan Mavangira</cp:lastModifiedBy>
  <cp:revision>2</cp:revision>
  <dcterms:created xsi:type="dcterms:W3CDTF">2025-08-21T06:53:00Z</dcterms:created>
  <dcterms:modified xsi:type="dcterms:W3CDTF">2025-08-21T06:53:00Z</dcterms:modified>
</cp:coreProperties>
</file>