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1A" w:rsidRPr="0033522C" w:rsidRDefault="00D3193E" w:rsidP="00D3193E">
      <w:pPr>
        <w:spacing w:after="0" w:line="240" w:lineRule="auto"/>
        <w:rPr>
          <w:rFonts w:ascii="Times New Roman" w:hAnsi="Times New Roman" w:cs="Times New Roman"/>
          <w:sz w:val="24"/>
          <w:szCs w:val="24"/>
        </w:rPr>
      </w:pPr>
      <w:bookmarkStart w:id="0" w:name="_GoBack"/>
      <w:bookmarkEnd w:id="0"/>
      <w:r w:rsidRPr="0033522C">
        <w:rPr>
          <w:rFonts w:ascii="Times New Roman" w:hAnsi="Times New Roman" w:cs="Times New Roman"/>
          <w:sz w:val="24"/>
          <w:szCs w:val="24"/>
        </w:rPr>
        <w:t>TELONE (PRIVATE) LIMITED</w:t>
      </w:r>
    </w:p>
    <w:p w:rsidR="00D3193E" w:rsidRPr="0033522C" w:rsidRDefault="003E16C4" w:rsidP="00D3193E">
      <w:pPr>
        <w:spacing w:after="0" w:line="240" w:lineRule="auto"/>
        <w:rPr>
          <w:rFonts w:ascii="Times New Roman" w:hAnsi="Times New Roman" w:cs="Times New Roman"/>
          <w:sz w:val="24"/>
          <w:szCs w:val="24"/>
        </w:rPr>
      </w:pPr>
      <w:r w:rsidRPr="0033522C">
        <w:rPr>
          <w:rFonts w:ascii="Times New Roman" w:hAnsi="Times New Roman" w:cs="Times New Roman"/>
          <w:sz w:val="24"/>
          <w:szCs w:val="24"/>
        </w:rPr>
        <w:t>v</w:t>
      </w:r>
      <w:r w:rsidR="00D3193E" w:rsidRPr="0033522C">
        <w:rPr>
          <w:rFonts w:ascii="Times New Roman" w:hAnsi="Times New Roman" w:cs="Times New Roman"/>
          <w:sz w:val="24"/>
          <w:szCs w:val="24"/>
        </w:rPr>
        <w:t>ersus</w:t>
      </w:r>
    </w:p>
    <w:p w:rsidR="00D3193E" w:rsidRPr="0033522C" w:rsidRDefault="00D3193E" w:rsidP="00D3193E">
      <w:pPr>
        <w:spacing w:after="0" w:line="240" w:lineRule="auto"/>
        <w:rPr>
          <w:rFonts w:ascii="Times New Roman" w:hAnsi="Times New Roman" w:cs="Times New Roman"/>
          <w:sz w:val="24"/>
          <w:szCs w:val="24"/>
        </w:rPr>
      </w:pPr>
      <w:r w:rsidRPr="0033522C">
        <w:rPr>
          <w:rFonts w:ascii="Times New Roman" w:hAnsi="Times New Roman" w:cs="Times New Roman"/>
          <w:sz w:val="24"/>
          <w:szCs w:val="24"/>
        </w:rPr>
        <w:t>EDWIN MATINYARARE</w:t>
      </w:r>
    </w:p>
    <w:p w:rsidR="00D3193E" w:rsidRPr="0033522C" w:rsidRDefault="00D3193E" w:rsidP="00D3193E">
      <w:pPr>
        <w:spacing w:after="0" w:line="240" w:lineRule="auto"/>
        <w:rPr>
          <w:rFonts w:ascii="Times New Roman" w:hAnsi="Times New Roman" w:cs="Times New Roman"/>
          <w:sz w:val="24"/>
          <w:szCs w:val="24"/>
        </w:rPr>
      </w:pPr>
    </w:p>
    <w:p w:rsidR="00D3193E" w:rsidRPr="0033522C" w:rsidRDefault="00D3193E" w:rsidP="00D3193E">
      <w:pPr>
        <w:spacing w:after="0" w:line="240" w:lineRule="auto"/>
        <w:rPr>
          <w:rFonts w:ascii="Times New Roman" w:hAnsi="Times New Roman" w:cs="Times New Roman"/>
          <w:sz w:val="24"/>
          <w:szCs w:val="24"/>
        </w:rPr>
      </w:pPr>
    </w:p>
    <w:p w:rsidR="00D3193E" w:rsidRPr="0033522C" w:rsidRDefault="00D3193E" w:rsidP="00D3193E">
      <w:pPr>
        <w:spacing w:after="0" w:line="240" w:lineRule="auto"/>
        <w:rPr>
          <w:rFonts w:ascii="Times New Roman" w:hAnsi="Times New Roman" w:cs="Times New Roman"/>
          <w:sz w:val="24"/>
          <w:szCs w:val="24"/>
        </w:rPr>
      </w:pPr>
      <w:r w:rsidRPr="0033522C">
        <w:rPr>
          <w:rFonts w:ascii="Times New Roman" w:hAnsi="Times New Roman" w:cs="Times New Roman"/>
          <w:sz w:val="24"/>
          <w:szCs w:val="24"/>
        </w:rPr>
        <w:t>HIGH COURT OF ZIMBABWE</w:t>
      </w:r>
    </w:p>
    <w:p w:rsidR="00D3193E" w:rsidRPr="0033522C" w:rsidRDefault="00D3193E" w:rsidP="00D3193E">
      <w:pPr>
        <w:spacing w:after="0" w:line="240" w:lineRule="auto"/>
        <w:rPr>
          <w:rFonts w:ascii="Times New Roman" w:hAnsi="Times New Roman" w:cs="Times New Roman"/>
          <w:sz w:val="24"/>
          <w:szCs w:val="24"/>
        </w:rPr>
      </w:pPr>
      <w:r w:rsidRPr="0033522C">
        <w:rPr>
          <w:rFonts w:ascii="Times New Roman" w:hAnsi="Times New Roman" w:cs="Times New Roman"/>
          <w:sz w:val="24"/>
          <w:szCs w:val="24"/>
        </w:rPr>
        <w:t>MAKONI J</w:t>
      </w:r>
    </w:p>
    <w:p w:rsidR="00D3193E" w:rsidRPr="0033522C" w:rsidRDefault="00D3193E" w:rsidP="00D3193E">
      <w:pPr>
        <w:spacing w:after="0" w:line="240" w:lineRule="auto"/>
        <w:rPr>
          <w:rFonts w:ascii="Times New Roman" w:hAnsi="Times New Roman" w:cs="Times New Roman"/>
          <w:sz w:val="24"/>
          <w:szCs w:val="24"/>
        </w:rPr>
      </w:pPr>
      <w:r w:rsidRPr="0033522C">
        <w:rPr>
          <w:rFonts w:ascii="Times New Roman" w:hAnsi="Times New Roman" w:cs="Times New Roman"/>
          <w:sz w:val="24"/>
          <w:szCs w:val="24"/>
        </w:rPr>
        <w:t>HARARE, 2 February 2012 and 8 May 2013</w:t>
      </w:r>
    </w:p>
    <w:p w:rsidR="00D3193E" w:rsidRPr="0033522C" w:rsidRDefault="00D3193E" w:rsidP="00D3193E">
      <w:pPr>
        <w:spacing w:after="0" w:line="240" w:lineRule="auto"/>
        <w:rPr>
          <w:rFonts w:ascii="Times New Roman" w:hAnsi="Times New Roman" w:cs="Times New Roman"/>
          <w:sz w:val="24"/>
          <w:szCs w:val="24"/>
        </w:rPr>
      </w:pPr>
    </w:p>
    <w:p w:rsidR="00D3193E" w:rsidRPr="0033522C" w:rsidRDefault="00D3193E" w:rsidP="00D3193E">
      <w:pPr>
        <w:spacing w:after="0" w:line="240" w:lineRule="auto"/>
        <w:rPr>
          <w:rFonts w:ascii="Times New Roman" w:hAnsi="Times New Roman" w:cs="Times New Roman"/>
          <w:sz w:val="24"/>
          <w:szCs w:val="24"/>
        </w:rPr>
      </w:pPr>
    </w:p>
    <w:p w:rsidR="00D3193E" w:rsidRPr="0033522C" w:rsidRDefault="00D3193E" w:rsidP="00D3193E">
      <w:pPr>
        <w:spacing w:after="0" w:line="240" w:lineRule="auto"/>
        <w:rPr>
          <w:rFonts w:ascii="Times New Roman" w:hAnsi="Times New Roman" w:cs="Times New Roman"/>
          <w:b/>
          <w:sz w:val="24"/>
          <w:szCs w:val="24"/>
        </w:rPr>
      </w:pPr>
      <w:r w:rsidRPr="0033522C">
        <w:rPr>
          <w:rFonts w:ascii="Times New Roman" w:hAnsi="Times New Roman" w:cs="Times New Roman"/>
          <w:b/>
          <w:sz w:val="24"/>
          <w:szCs w:val="24"/>
        </w:rPr>
        <w:t>Opposed Matter</w:t>
      </w:r>
    </w:p>
    <w:p w:rsidR="00D3193E" w:rsidRPr="0033522C" w:rsidRDefault="00D3193E" w:rsidP="00D3193E">
      <w:pPr>
        <w:spacing w:after="0" w:line="240" w:lineRule="auto"/>
        <w:rPr>
          <w:rFonts w:ascii="Times New Roman" w:hAnsi="Times New Roman" w:cs="Times New Roman"/>
          <w:b/>
          <w:sz w:val="24"/>
          <w:szCs w:val="24"/>
        </w:rPr>
      </w:pPr>
    </w:p>
    <w:p w:rsidR="00D3193E" w:rsidRPr="0033522C" w:rsidRDefault="00D3193E" w:rsidP="00D3193E">
      <w:pPr>
        <w:spacing w:after="0" w:line="240" w:lineRule="auto"/>
        <w:rPr>
          <w:rFonts w:ascii="Times New Roman" w:hAnsi="Times New Roman" w:cs="Times New Roman"/>
          <w:b/>
          <w:sz w:val="24"/>
          <w:szCs w:val="24"/>
        </w:rPr>
      </w:pPr>
    </w:p>
    <w:p w:rsidR="00D3193E" w:rsidRPr="0033522C" w:rsidRDefault="00D3193E" w:rsidP="00D3193E">
      <w:pPr>
        <w:spacing w:after="0" w:line="240" w:lineRule="auto"/>
        <w:rPr>
          <w:rFonts w:ascii="Times New Roman" w:hAnsi="Times New Roman" w:cs="Times New Roman"/>
          <w:sz w:val="24"/>
          <w:szCs w:val="24"/>
        </w:rPr>
      </w:pPr>
      <w:r w:rsidRPr="0033522C">
        <w:rPr>
          <w:rFonts w:ascii="Times New Roman" w:hAnsi="Times New Roman" w:cs="Times New Roman"/>
          <w:i/>
          <w:sz w:val="24"/>
          <w:szCs w:val="24"/>
        </w:rPr>
        <w:t>G. Chinguma</w:t>
      </w:r>
      <w:r w:rsidRPr="0033522C">
        <w:rPr>
          <w:rFonts w:ascii="Times New Roman" w:hAnsi="Times New Roman" w:cs="Times New Roman"/>
          <w:sz w:val="24"/>
          <w:szCs w:val="24"/>
        </w:rPr>
        <w:t>, for the applicant</w:t>
      </w:r>
    </w:p>
    <w:p w:rsidR="00D3193E" w:rsidRPr="0033522C" w:rsidRDefault="00D3193E" w:rsidP="00D3193E">
      <w:pPr>
        <w:spacing w:after="0" w:line="240" w:lineRule="auto"/>
        <w:rPr>
          <w:rFonts w:ascii="Times New Roman" w:hAnsi="Times New Roman" w:cs="Times New Roman"/>
          <w:sz w:val="24"/>
          <w:szCs w:val="24"/>
        </w:rPr>
      </w:pPr>
      <w:r w:rsidRPr="0033522C">
        <w:rPr>
          <w:rFonts w:ascii="Times New Roman" w:hAnsi="Times New Roman" w:cs="Times New Roman"/>
          <w:i/>
          <w:sz w:val="24"/>
          <w:szCs w:val="24"/>
        </w:rPr>
        <w:t>T.J. Gumbo</w:t>
      </w:r>
      <w:r w:rsidRPr="0033522C">
        <w:rPr>
          <w:rFonts w:ascii="Times New Roman" w:hAnsi="Times New Roman" w:cs="Times New Roman"/>
          <w:sz w:val="24"/>
          <w:szCs w:val="24"/>
        </w:rPr>
        <w:t>, for the respondent</w:t>
      </w:r>
    </w:p>
    <w:p w:rsidR="00D3193E" w:rsidRPr="0033522C" w:rsidRDefault="00D3193E" w:rsidP="00D3193E">
      <w:pPr>
        <w:spacing w:after="0" w:line="240" w:lineRule="auto"/>
        <w:rPr>
          <w:rFonts w:ascii="Times New Roman" w:hAnsi="Times New Roman" w:cs="Times New Roman"/>
          <w:sz w:val="24"/>
          <w:szCs w:val="24"/>
        </w:rPr>
      </w:pPr>
    </w:p>
    <w:p w:rsidR="00D3193E" w:rsidRPr="0033522C" w:rsidRDefault="00D3193E"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MAKONI J: The respondent was employed by the applicant as Head Administration: As part of his employment benefits he was allocated a motor vehicle for his duties namely a Toyota Hilux registration number ABD 8617 (the vehicle). On 3 June 2011, th</w:t>
      </w:r>
      <w:r w:rsidR="00895F13" w:rsidRPr="0033522C">
        <w:rPr>
          <w:rFonts w:ascii="Times New Roman" w:hAnsi="Times New Roman" w:cs="Times New Roman"/>
          <w:sz w:val="24"/>
          <w:szCs w:val="24"/>
        </w:rPr>
        <w:t>e</w:t>
      </w:r>
      <w:r w:rsidRPr="0033522C">
        <w:rPr>
          <w:rFonts w:ascii="Times New Roman" w:hAnsi="Times New Roman" w:cs="Times New Roman"/>
          <w:sz w:val="24"/>
          <w:szCs w:val="24"/>
        </w:rPr>
        <w:t xml:space="preserve"> applicant terminate</w:t>
      </w:r>
      <w:r w:rsidR="004F2311" w:rsidRPr="0033522C">
        <w:rPr>
          <w:rFonts w:ascii="Times New Roman" w:hAnsi="Times New Roman" w:cs="Times New Roman"/>
          <w:sz w:val="24"/>
          <w:szCs w:val="24"/>
        </w:rPr>
        <w:t>d</w:t>
      </w:r>
      <w:r w:rsidRPr="0033522C">
        <w:rPr>
          <w:rFonts w:ascii="Times New Roman" w:hAnsi="Times New Roman" w:cs="Times New Roman"/>
          <w:sz w:val="24"/>
          <w:szCs w:val="24"/>
        </w:rPr>
        <w:t xml:space="preserve"> the respondent</w:t>
      </w:r>
      <w:r w:rsidR="00B0634B">
        <w:rPr>
          <w:rFonts w:ascii="Times New Roman" w:hAnsi="Times New Roman" w:cs="Times New Roman"/>
          <w:sz w:val="24"/>
          <w:szCs w:val="24"/>
        </w:rPr>
        <w:t>’s</w:t>
      </w:r>
      <w:r w:rsidRPr="0033522C">
        <w:rPr>
          <w:rFonts w:ascii="Times New Roman" w:hAnsi="Times New Roman" w:cs="Times New Roman"/>
          <w:sz w:val="24"/>
          <w:szCs w:val="24"/>
        </w:rPr>
        <w:t xml:space="preserve"> contract of employment following disciplinary proceedings </w:t>
      </w:r>
      <w:r w:rsidR="00895F13" w:rsidRPr="0033522C">
        <w:rPr>
          <w:rFonts w:ascii="Times New Roman" w:hAnsi="Times New Roman" w:cs="Times New Roman"/>
          <w:sz w:val="24"/>
          <w:szCs w:val="24"/>
        </w:rPr>
        <w:t>i</w:t>
      </w:r>
      <w:r w:rsidRPr="0033522C">
        <w:rPr>
          <w:rFonts w:ascii="Times New Roman" w:hAnsi="Times New Roman" w:cs="Times New Roman"/>
          <w:sz w:val="24"/>
          <w:szCs w:val="24"/>
        </w:rPr>
        <w:t xml:space="preserve">n terms of the National Code of Conduct. When the respondent was on </w:t>
      </w:r>
      <w:r w:rsidR="00EC4E8C">
        <w:rPr>
          <w:rFonts w:ascii="Times New Roman" w:hAnsi="Times New Roman" w:cs="Times New Roman"/>
          <w:sz w:val="24"/>
          <w:szCs w:val="24"/>
        </w:rPr>
        <w:t>suspension</w:t>
      </w:r>
      <w:r w:rsidRPr="0033522C">
        <w:rPr>
          <w:rFonts w:ascii="Times New Roman" w:hAnsi="Times New Roman" w:cs="Times New Roman"/>
          <w:sz w:val="24"/>
          <w:szCs w:val="24"/>
        </w:rPr>
        <w:t xml:space="preserve"> he</w:t>
      </w:r>
      <w:r w:rsidR="00895F13" w:rsidRPr="0033522C">
        <w:rPr>
          <w:rFonts w:ascii="Times New Roman" w:hAnsi="Times New Roman" w:cs="Times New Roman"/>
          <w:sz w:val="24"/>
          <w:szCs w:val="24"/>
        </w:rPr>
        <w:t xml:space="preserve"> was allowed to use the vehicle</w:t>
      </w:r>
      <w:r w:rsidR="004F2311" w:rsidRPr="0033522C">
        <w:rPr>
          <w:rFonts w:ascii="Times New Roman" w:hAnsi="Times New Roman" w:cs="Times New Roman"/>
          <w:sz w:val="24"/>
          <w:szCs w:val="24"/>
        </w:rPr>
        <w:t>. The respondent challenged the dismissal by noting an appeal to the Labour Relations Office. The matter is still pending. The applicant then instituted the present proceedings seeking to recover the vehicle from the respondent.</w:t>
      </w:r>
      <w:r w:rsidRPr="0033522C">
        <w:rPr>
          <w:rFonts w:ascii="Times New Roman" w:hAnsi="Times New Roman" w:cs="Times New Roman"/>
          <w:sz w:val="24"/>
          <w:szCs w:val="24"/>
        </w:rPr>
        <w:t xml:space="preserve"> </w:t>
      </w:r>
    </w:p>
    <w:p w:rsidR="00EC4E8C" w:rsidRDefault="00D857FE"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The basis for seeking such relief is that the respondent does not have any lawful basis for holding on to the applicant’s vehicle. His entitlement to the vehicle, like any other benefits, ceased as a consequence of the termination of his employment. It was also averred that by holding on to the vehicle, the respondent is contravening s 57 of the Road Traffic Act [</w:t>
      </w:r>
      <w:r w:rsidRPr="0033522C">
        <w:rPr>
          <w:rFonts w:ascii="Times New Roman" w:hAnsi="Times New Roman" w:cs="Times New Roman"/>
          <w:i/>
          <w:sz w:val="24"/>
          <w:szCs w:val="24"/>
        </w:rPr>
        <w:t xml:space="preserve">Cap </w:t>
      </w:r>
      <w:r w:rsidR="00BB45B9">
        <w:rPr>
          <w:rFonts w:ascii="Times New Roman" w:hAnsi="Times New Roman" w:cs="Times New Roman"/>
          <w:i/>
          <w:sz w:val="24"/>
          <w:szCs w:val="24"/>
        </w:rPr>
        <w:t>13:11</w:t>
      </w:r>
      <w:r w:rsidRPr="0033522C">
        <w:rPr>
          <w:rFonts w:ascii="Times New Roman" w:hAnsi="Times New Roman" w:cs="Times New Roman"/>
          <w:sz w:val="24"/>
          <w:szCs w:val="24"/>
        </w:rPr>
        <w:t>].</w:t>
      </w:r>
    </w:p>
    <w:p w:rsidR="00D54582" w:rsidRPr="0033522C" w:rsidRDefault="00D857FE" w:rsidP="00EC4E8C">
      <w:pPr>
        <w:spacing w:after="0" w:line="360" w:lineRule="auto"/>
        <w:ind w:firstLine="720"/>
        <w:jc w:val="both"/>
        <w:rPr>
          <w:rFonts w:ascii="Times New Roman" w:hAnsi="Times New Roman" w:cs="Times New Roman"/>
          <w:sz w:val="24"/>
          <w:szCs w:val="24"/>
        </w:rPr>
      </w:pPr>
      <w:r w:rsidRPr="0033522C">
        <w:rPr>
          <w:rFonts w:ascii="Times New Roman" w:hAnsi="Times New Roman" w:cs="Times New Roman"/>
          <w:sz w:val="24"/>
          <w:szCs w:val="24"/>
        </w:rPr>
        <w:t xml:space="preserve">The application is opposed mainly of three grounds. The first ground is that this court has no jurisdiction to entertain an application of this nature. </w:t>
      </w:r>
      <w:r w:rsidR="00254969" w:rsidRPr="0033522C">
        <w:rPr>
          <w:rFonts w:ascii="Times New Roman" w:hAnsi="Times New Roman" w:cs="Times New Roman"/>
          <w:sz w:val="24"/>
          <w:szCs w:val="24"/>
        </w:rPr>
        <w:t>The matter is pending before the Labour Court and the applicant ought to have followed that route. The second ground is that the noting of an appeal suspends the decision appealed against. The third ground is that he is entitled to continue to u</w:t>
      </w:r>
      <w:r w:rsidR="00586BA5" w:rsidRPr="0033522C">
        <w:rPr>
          <w:rFonts w:ascii="Times New Roman" w:hAnsi="Times New Roman" w:cs="Times New Roman"/>
          <w:sz w:val="24"/>
          <w:szCs w:val="24"/>
        </w:rPr>
        <w:t>s</w:t>
      </w:r>
      <w:r w:rsidR="00254969" w:rsidRPr="0033522C">
        <w:rPr>
          <w:rFonts w:ascii="Times New Roman" w:hAnsi="Times New Roman" w:cs="Times New Roman"/>
          <w:sz w:val="24"/>
          <w:szCs w:val="24"/>
        </w:rPr>
        <w:t xml:space="preserve">e the vehicle as </w:t>
      </w:r>
      <w:r w:rsidR="00D54582" w:rsidRPr="0033522C">
        <w:rPr>
          <w:rFonts w:ascii="Times New Roman" w:hAnsi="Times New Roman" w:cs="Times New Roman"/>
          <w:sz w:val="24"/>
          <w:szCs w:val="24"/>
        </w:rPr>
        <w:t>the terms of his suspension allowed him to use the vehicle pending the determination of the matter.</w:t>
      </w:r>
    </w:p>
    <w:p w:rsidR="00D54582" w:rsidRPr="0033522C" w:rsidRDefault="00D54582"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u w:val="single"/>
        </w:rPr>
        <w:t>JURISDICTION</w:t>
      </w:r>
    </w:p>
    <w:p w:rsidR="004A0405" w:rsidRPr="0033522C" w:rsidRDefault="00D54582"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It was submitted on the behalf of the applicant that the present claim is based under</w:t>
      </w:r>
      <w:r w:rsidR="00EC4E8C">
        <w:rPr>
          <w:rFonts w:ascii="Times New Roman" w:hAnsi="Times New Roman" w:cs="Times New Roman"/>
          <w:sz w:val="24"/>
          <w:szCs w:val="24"/>
        </w:rPr>
        <w:t xml:space="preserve"> the</w:t>
      </w:r>
      <w:r w:rsidRPr="0033522C">
        <w:rPr>
          <w:rFonts w:ascii="Times New Roman" w:hAnsi="Times New Roman" w:cs="Times New Roman"/>
          <w:sz w:val="24"/>
          <w:szCs w:val="24"/>
        </w:rPr>
        <w:t xml:space="preserve"> common law principle of </w:t>
      </w:r>
      <w:r w:rsidR="00EC4E8C">
        <w:rPr>
          <w:rFonts w:ascii="Times New Roman" w:hAnsi="Times New Roman" w:cs="Times New Roman"/>
          <w:i/>
          <w:sz w:val="24"/>
          <w:szCs w:val="24"/>
        </w:rPr>
        <w:t>r</w:t>
      </w:r>
      <w:r w:rsidRPr="0033522C">
        <w:rPr>
          <w:rFonts w:ascii="Times New Roman" w:hAnsi="Times New Roman" w:cs="Times New Roman"/>
          <w:i/>
          <w:sz w:val="24"/>
          <w:szCs w:val="24"/>
        </w:rPr>
        <w:t>ei vindicatio</w:t>
      </w:r>
      <w:r w:rsidRPr="0033522C">
        <w:rPr>
          <w:rFonts w:ascii="Times New Roman" w:hAnsi="Times New Roman" w:cs="Times New Roman"/>
          <w:sz w:val="24"/>
          <w:szCs w:val="24"/>
        </w:rPr>
        <w:t xml:space="preserve">. There is no provision, in terms of the </w:t>
      </w:r>
      <w:r w:rsidR="003E16C4" w:rsidRPr="0033522C">
        <w:rPr>
          <w:rFonts w:ascii="Times New Roman" w:hAnsi="Times New Roman" w:cs="Times New Roman"/>
          <w:sz w:val="24"/>
          <w:szCs w:val="24"/>
        </w:rPr>
        <w:t>L</w:t>
      </w:r>
      <w:r w:rsidRPr="0033522C">
        <w:rPr>
          <w:rFonts w:ascii="Times New Roman" w:hAnsi="Times New Roman" w:cs="Times New Roman"/>
          <w:sz w:val="24"/>
          <w:szCs w:val="24"/>
        </w:rPr>
        <w:t xml:space="preserve">abour </w:t>
      </w:r>
      <w:r w:rsidRPr="0033522C">
        <w:rPr>
          <w:rFonts w:ascii="Times New Roman" w:hAnsi="Times New Roman" w:cs="Times New Roman"/>
          <w:sz w:val="24"/>
          <w:szCs w:val="24"/>
        </w:rPr>
        <w:lastRenderedPageBreak/>
        <w:t>Court Act [</w:t>
      </w:r>
      <w:r w:rsidRPr="0033522C">
        <w:rPr>
          <w:rFonts w:ascii="Times New Roman" w:hAnsi="Times New Roman" w:cs="Times New Roman"/>
          <w:i/>
          <w:sz w:val="24"/>
          <w:szCs w:val="24"/>
        </w:rPr>
        <w:t xml:space="preserve">Cap </w:t>
      </w:r>
      <w:r w:rsidR="003E16C4" w:rsidRPr="0033522C">
        <w:rPr>
          <w:rFonts w:ascii="Times New Roman" w:hAnsi="Times New Roman" w:cs="Times New Roman"/>
          <w:i/>
          <w:sz w:val="24"/>
          <w:szCs w:val="24"/>
        </w:rPr>
        <w:t>28:01</w:t>
      </w:r>
      <w:r w:rsidRPr="0033522C">
        <w:rPr>
          <w:rFonts w:ascii="Times New Roman" w:hAnsi="Times New Roman" w:cs="Times New Roman"/>
          <w:sz w:val="24"/>
          <w:szCs w:val="24"/>
        </w:rPr>
        <w:t xml:space="preserve">] which allows it to deal with such an issue. It was further submitted that the decisions in </w:t>
      </w:r>
      <w:r w:rsidRPr="0033522C">
        <w:rPr>
          <w:rFonts w:ascii="Times New Roman" w:hAnsi="Times New Roman" w:cs="Times New Roman"/>
          <w:i/>
          <w:sz w:val="24"/>
          <w:szCs w:val="24"/>
        </w:rPr>
        <w:t xml:space="preserve">Zimtrade </w:t>
      </w:r>
      <w:r w:rsidRPr="0033522C">
        <w:rPr>
          <w:rFonts w:ascii="Times New Roman" w:hAnsi="Times New Roman" w:cs="Times New Roman"/>
          <w:sz w:val="24"/>
          <w:szCs w:val="24"/>
        </w:rPr>
        <w:t>v</w:t>
      </w:r>
      <w:r w:rsidRPr="0033522C">
        <w:rPr>
          <w:rFonts w:ascii="Times New Roman" w:hAnsi="Times New Roman" w:cs="Times New Roman"/>
          <w:i/>
          <w:sz w:val="24"/>
          <w:szCs w:val="24"/>
        </w:rPr>
        <w:t xml:space="preserve"> Mar</w:t>
      </w:r>
      <w:r w:rsidR="003E16C4" w:rsidRPr="0033522C">
        <w:rPr>
          <w:rFonts w:ascii="Times New Roman" w:hAnsi="Times New Roman" w:cs="Times New Roman"/>
          <w:i/>
          <w:sz w:val="24"/>
          <w:szCs w:val="24"/>
        </w:rPr>
        <w:t>lord</w:t>
      </w:r>
      <w:r w:rsidRPr="0033522C">
        <w:rPr>
          <w:rFonts w:ascii="Times New Roman" w:hAnsi="Times New Roman" w:cs="Times New Roman"/>
          <w:i/>
          <w:sz w:val="24"/>
          <w:szCs w:val="24"/>
        </w:rPr>
        <w:t xml:space="preserve"> Makaya </w:t>
      </w:r>
      <w:r w:rsidRPr="0033522C">
        <w:rPr>
          <w:rFonts w:ascii="Times New Roman" w:hAnsi="Times New Roman" w:cs="Times New Roman"/>
          <w:sz w:val="24"/>
          <w:szCs w:val="24"/>
        </w:rPr>
        <w:t xml:space="preserve">2005(1) ZLR 427(H) </w:t>
      </w:r>
      <w:r w:rsidRPr="0033522C">
        <w:rPr>
          <w:rFonts w:ascii="Times New Roman" w:hAnsi="Times New Roman" w:cs="Times New Roman"/>
          <w:i/>
          <w:sz w:val="24"/>
          <w:szCs w:val="24"/>
        </w:rPr>
        <w:t xml:space="preserve">Medical Investments Limited </w:t>
      </w:r>
      <w:r w:rsidRPr="0033522C">
        <w:rPr>
          <w:rFonts w:ascii="Times New Roman" w:hAnsi="Times New Roman" w:cs="Times New Roman"/>
          <w:sz w:val="24"/>
          <w:szCs w:val="24"/>
        </w:rPr>
        <w:t xml:space="preserve">v </w:t>
      </w:r>
      <w:r w:rsidR="003E16C4" w:rsidRPr="0033522C">
        <w:rPr>
          <w:rFonts w:ascii="Times New Roman" w:hAnsi="Times New Roman" w:cs="Times New Roman"/>
          <w:i/>
          <w:sz w:val="24"/>
          <w:szCs w:val="24"/>
        </w:rPr>
        <w:t xml:space="preserve">Rumbidzayi </w:t>
      </w:r>
      <w:r w:rsidRPr="0033522C">
        <w:rPr>
          <w:rFonts w:ascii="Times New Roman" w:hAnsi="Times New Roman" w:cs="Times New Roman"/>
          <w:i/>
          <w:sz w:val="24"/>
          <w:szCs w:val="24"/>
        </w:rPr>
        <w:t>Pedzisayi</w:t>
      </w:r>
      <w:r w:rsidRPr="0033522C">
        <w:rPr>
          <w:rFonts w:ascii="Times New Roman" w:hAnsi="Times New Roman" w:cs="Times New Roman"/>
          <w:sz w:val="24"/>
          <w:szCs w:val="24"/>
        </w:rPr>
        <w:t xml:space="preserve"> HH 26/10 and </w:t>
      </w:r>
      <w:r w:rsidRPr="0033522C">
        <w:rPr>
          <w:rFonts w:ascii="Times New Roman" w:hAnsi="Times New Roman" w:cs="Times New Roman"/>
          <w:i/>
          <w:sz w:val="24"/>
          <w:szCs w:val="24"/>
        </w:rPr>
        <w:t xml:space="preserve">DHL </w:t>
      </w:r>
      <w:r w:rsidRPr="0033522C">
        <w:rPr>
          <w:rFonts w:ascii="Times New Roman" w:hAnsi="Times New Roman" w:cs="Times New Roman"/>
          <w:sz w:val="24"/>
          <w:szCs w:val="24"/>
        </w:rPr>
        <w:t xml:space="preserve">v </w:t>
      </w:r>
      <w:r w:rsidRPr="0033522C">
        <w:rPr>
          <w:rFonts w:ascii="Times New Roman" w:hAnsi="Times New Roman" w:cs="Times New Roman"/>
          <w:i/>
          <w:sz w:val="24"/>
          <w:szCs w:val="24"/>
        </w:rPr>
        <w:t xml:space="preserve">Madzikanda </w:t>
      </w:r>
      <w:r w:rsidRPr="0033522C">
        <w:rPr>
          <w:rFonts w:ascii="Times New Roman" w:hAnsi="Times New Roman" w:cs="Times New Roman"/>
          <w:sz w:val="24"/>
          <w:szCs w:val="24"/>
        </w:rPr>
        <w:t>HH 51/10 were patently wrong and that this court was at large to depart from them.</w:t>
      </w:r>
    </w:p>
    <w:p w:rsidR="00CB0101" w:rsidRDefault="004A0405"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It was contended that if there was a labour dispute between the parties, b</w:t>
      </w:r>
      <w:r w:rsidR="00EC4E8C">
        <w:rPr>
          <w:rFonts w:ascii="Times New Roman" w:hAnsi="Times New Roman" w:cs="Times New Roman"/>
          <w:sz w:val="24"/>
          <w:szCs w:val="24"/>
        </w:rPr>
        <w:t>ut</w:t>
      </w:r>
      <w:r w:rsidRPr="0033522C">
        <w:rPr>
          <w:rFonts w:ascii="Times New Roman" w:hAnsi="Times New Roman" w:cs="Times New Roman"/>
          <w:sz w:val="24"/>
          <w:szCs w:val="24"/>
        </w:rPr>
        <w:t xml:space="preserve"> the relief being sought cannot be granted by the Labour Court, as in the case of </w:t>
      </w:r>
      <w:r w:rsidRPr="0033522C">
        <w:rPr>
          <w:rFonts w:ascii="Times New Roman" w:hAnsi="Times New Roman" w:cs="Times New Roman"/>
          <w:i/>
          <w:sz w:val="24"/>
          <w:szCs w:val="24"/>
        </w:rPr>
        <w:t xml:space="preserve">rei </w:t>
      </w:r>
      <w:r w:rsidR="00EC4E8C">
        <w:rPr>
          <w:rFonts w:ascii="Times New Roman" w:hAnsi="Times New Roman" w:cs="Times New Roman"/>
          <w:i/>
          <w:sz w:val="24"/>
          <w:szCs w:val="24"/>
        </w:rPr>
        <w:t>vindication,</w:t>
      </w:r>
      <w:r w:rsidR="00CB0101" w:rsidRPr="0033522C">
        <w:rPr>
          <w:rFonts w:ascii="Times New Roman" w:hAnsi="Times New Roman" w:cs="Times New Roman"/>
          <w:sz w:val="24"/>
          <w:szCs w:val="24"/>
        </w:rPr>
        <w:t xml:space="preserve"> the High Court exercises jurisdiction. This would constitute an answer to the position adopted by MAKARAU JP in the three cases referred to above. The unintended consequence of the position in these</w:t>
      </w:r>
      <w:r w:rsidR="00EC4E8C">
        <w:rPr>
          <w:rFonts w:ascii="Times New Roman" w:hAnsi="Times New Roman" w:cs="Times New Roman"/>
          <w:sz w:val="24"/>
          <w:szCs w:val="24"/>
        </w:rPr>
        <w:t xml:space="preserve"> three</w:t>
      </w:r>
      <w:r w:rsidR="00CB0101" w:rsidRPr="0033522C">
        <w:rPr>
          <w:rFonts w:ascii="Times New Roman" w:hAnsi="Times New Roman" w:cs="Times New Roman"/>
          <w:sz w:val="24"/>
          <w:szCs w:val="24"/>
        </w:rPr>
        <w:t xml:space="preserve"> cases is that it leaves a dispute without an adjudicating authority.</w:t>
      </w:r>
    </w:p>
    <w:p w:rsidR="000147B5" w:rsidRPr="0033522C" w:rsidRDefault="000147B5" w:rsidP="00D31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further contended that when an employee is dismissed, the employer-employee relationship ceases to exist. The relationship can only be s</w:t>
      </w:r>
      <w:r w:rsidR="003D0924">
        <w:rPr>
          <w:rFonts w:ascii="Times New Roman" w:hAnsi="Times New Roman" w:cs="Times New Roman"/>
          <w:sz w:val="24"/>
          <w:szCs w:val="24"/>
        </w:rPr>
        <w:t xml:space="preserve">alvaged </w:t>
      </w:r>
      <w:r>
        <w:rPr>
          <w:rFonts w:ascii="Times New Roman" w:hAnsi="Times New Roman" w:cs="Times New Roman"/>
          <w:sz w:val="24"/>
          <w:szCs w:val="24"/>
        </w:rPr>
        <w:t xml:space="preserve">by a lawful order re-instating the employee. </w:t>
      </w:r>
      <w:r w:rsidR="00BB45B9">
        <w:rPr>
          <w:rFonts w:ascii="Times New Roman" w:hAnsi="Times New Roman" w:cs="Times New Roman"/>
          <w:sz w:val="24"/>
          <w:szCs w:val="24"/>
        </w:rPr>
        <w:t>Where t</w:t>
      </w:r>
      <w:r>
        <w:rPr>
          <w:rFonts w:ascii="Times New Roman" w:hAnsi="Times New Roman" w:cs="Times New Roman"/>
          <w:sz w:val="24"/>
          <w:szCs w:val="24"/>
        </w:rPr>
        <w:t>here is no such relationship then the rules of Labour Law do not apply. The parties will then have not be guided by the operation of common law which is properly administered by courts of inherent jurisdiction such as th</w:t>
      </w:r>
      <w:r w:rsidR="00467D26">
        <w:rPr>
          <w:rFonts w:ascii="Times New Roman" w:hAnsi="Times New Roman" w:cs="Times New Roman"/>
          <w:sz w:val="24"/>
          <w:szCs w:val="24"/>
        </w:rPr>
        <w:t>is court.</w:t>
      </w:r>
      <w:r>
        <w:rPr>
          <w:rFonts w:ascii="Times New Roman" w:hAnsi="Times New Roman" w:cs="Times New Roman"/>
          <w:sz w:val="24"/>
          <w:szCs w:val="24"/>
        </w:rPr>
        <w:t xml:space="preserve">   </w:t>
      </w:r>
    </w:p>
    <w:p w:rsidR="00CB0101" w:rsidRPr="0033522C" w:rsidRDefault="00CB0101"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The respondent contends that th</w:t>
      </w:r>
      <w:r w:rsidR="00EC4E8C">
        <w:rPr>
          <w:rFonts w:ascii="Times New Roman" w:hAnsi="Times New Roman" w:cs="Times New Roman"/>
          <w:sz w:val="24"/>
          <w:szCs w:val="24"/>
        </w:rPr>
        <w:t>is</w:t>
      </w:r>
      <w:r w:rsidRPr="0033522C">
        <w:rPr>
          <w:rFonts w:ascii="Times New Roman" w:hAnsi="Times New Roman" w:cs="Times New Roman"/>
          <w:sz w:val="24"/>
          <w:szCs w:val="24"/>
        </w:rPr>
        <w:t xml:space="preserve"> court has no jurisdiction to entertain this matter and relies on the authority of the three cases referred to by the applicant.</w:t>
      </w:r>
    </w:p>
    <w:p w:rsidR="00367DD7" w:rsidRPr="0033522C" w:rsidRDefault="00CB0101"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 xml:space="preserve">It is common cause that the respondent acquired or </w:t>
      </w:r>
      <w:r w:rsidR="00586BA5" w:rsidRPr="0033522C">
        <w:rPr>
          <w:rFonts w:ascii="Times New Roman" w:hAnsi="Times New Roman" w:cs="Times New Roman"/>
          <w:sz w:val="24"/>
          <w:szCs w:val="24"/>
        </w:rPr>
        <w:t xml:space="preserve">possessed </w:t>
      </w:r>
      <w:r w:rsidR="003D1634" w:rsidRPr="0033522C">
        <w:rPr>
          <w:rFonts w:ascii="Times New Roman" w:hAnsi="Times New Roman" w:cs="Times New Roman"/>
          <w:sz w:val="24"/>
          <w:szCs w:val="24"/>
        </w:rPr>
        <w:t>t</w:t>
      </w:r>
      <w:r w:rsidR="00367DD7" w:rsidRPr="0033522C">
        <w:rPr>
          <w:rFonts w:ascii="Times New Roman" w:hAnsi="Times New Roman" w:cs="Times New Roman"/>
          <w:sz w:val="24"/>
          <w:szCs w:val="24"/>
        </w:rPr>
        <w:t>he vehicle by virtue of an employment contract. The contract was terminated. The respondent is challenging the termination of the contract.</w:t>
      </w:r>
    </w:p>
    <w:p w:rsidR="00F4453E" w:rsidRPr="0033522C" w:rsidRDefault="00367DD7" w:rsidP="00D319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 xml:space="preserve">The issue for me, would be whether the issue of vindication of the vehicle can be determined without directly dealing with the rights of the parties on the issue of termination of the contract of employment. The answer, in my view, is </w:t>
      </w:r>
      <w:r w:rsidR="00C36F3E" w:rsidRPr="0033522C">
        <w:rPr>
          <w:rFonts w:ascii="Times New Roman" w:hAnsi="Times New Roman" w:cs="Times New Roman"/>
          <w:sz w:val="24"/>
          <w:szCs w:val="24"/>
        </w:rPr>
        <w:t>to</w:t>
      </w:r>
      <w:r w:rsidRPr="0033522C">
        <w:rPr>
          <w:rFonts w:ascii="Times New Roman" w:hAnsi="Times New Roman" w:cs="Times New Roman"/>
          <w:sz w:val="24"/>
          <w:szCs w:val="24"/>
        </w:rPr>
        <w:t xml:space="preserve"> be found in DHL </w:t>
      </w:r>
      <w:r w:rsidRPr="0033522C">
        <w:rPr>
          <w:rFonts w:ascii="Times New Roman" w:hAnsi="Times New Roman" w:cs="Times New Roman"/>
          <w:i/>
          <w:sz w:val="24"/>
          <w:szCs w:val="24"/>
        </w:rPr>
        <w:t>supra</w:t>
      </w:r>
      <w:r w:rsidRPr="0033522C">
        <w:rPr>
          <w:rFonts w:ascii="Times New Roman" w:hAnsi="Times New Roman" w:cs="Times New Roman"/>
          <w:sz w:val="24"/>
          <w:szCs w:val="24"/>
        </w:rPr>
        <w:t xml:space="preserve"> at p 3 of cyclostyled judgment where MAKARAU JP,</w:t>
      </w:r>
      <w:r w:rsidR="00BB45B9">
        <w:rPr>
          <w:rFonts w:ascii="Times New Roman" w:hAnsi="Times New Roman" w:cs="Times New Roman"/>
          <w:sz w:val="24"/>
          <w:szCs w:val="24"/>
        </w:rPr>
        <w:t xml:space="preserve"> (as she then was)</w:t>
      </w:r>
      <w:r w:rsidRPr="0033522C">
        <w:rPr>
          <w:rFonts w:ascii="Times New Roman" w:hAnsi="Times New Roman" w:cs="Times New Roman"/>
          <w:sz w:val="24"/>
          <w:szCs w:val="24"/>
        </w:rPr>
        <w:t xml:space="preserve"> in reference to </w:t>
      </w:r>
      <w:r w:rsidR="00EC4E8C">
        <w:rPr>
          <w:rFonts w:ascii="Times New Roman" w:hAnsi="Times New Roman" w:cs="Times New Roman"/>
          <w:sz w:val="24"/>
          <w:szCs w:val="24"/>
        </w:rPr>
        <w:t>her</w:t>
      </w:r>
      <w:r w:rsidRPr="0033522C">
        <w:rPr>
          <w:rFonts w:ascii="Times New Roman" w:hAnsi="Times New Roman" w:cs="Times New Roman"/>
          <w:sz w:val="24"/>
          <w:szCs w:val="24"/>
        </w:rPr>
        <w:t xml:space="preserve"> other judgment </w:t>
      </w:r>
      <w:r w:rsidR="00EC4E8C">
        <w:rPr>
          <w:rFonts w:ascii="Times New Roman" w:hAnsi="Times New Roman" w:cs="Times New Roman"/>
          <w:sz w:val="24"/>
          <w:szCs w:val="24"/>
        </w:rPr>
        <w:t>i</w:t>
      </w:r>
      <w:r w:rsidR="00F4453E" w:rsidRPr="0033522C">
        <w:rPr>
          <w:rFonts w:ascii="Times New Roman" w:hAnsi="Times New Roman" w:cs="Times New Roman"/>
          <w:sz w:val="24"/>
          <w:szCs w:val="24"/>
        </w:rPr>
        <w:t xml:space="preserve">n Zimtrade </w:t>
      </w:r>
      <w:r w:rsidR="00F4453E" w:rsidRPr="0033522C">
        <w:rPr>
          <w:rFonts w:ascii="Times New Roman" w:hAnsi="Times New Roman" w:cs="Times New Roman"/>
          <w:i/>
          <w:sz w:val="24"/>
          <w:szCs w:val="24"/>
        </w:rPr>
        <w:t>supra</w:t>
      </w:r>
      <w:r w:rsidR="00F4453E" w:rsidRPr="0033522C">
        <w:rPr>
          <w:rFonts w:ascii="Times New Roman" w:hAnsi="Times New Roman" w:cs="Times New Roman"/>
          <w:sz w:val="24"/>
          <w:szCs w:val="24"/>
        </w:rPr>
        <w:t xml:space="preserve"> stated:-</w:t>
      </w:r>
    </w:p>
    <w:p w:rsidR="00F4453E" w:rsidRPr="0033522C" w:rsidRDefault="00F4453E" w:rsidP="00F4453E">
      <w:pPr>
        <w:spacing w:after="0" w:line="240" w:lineRule="auto"/>
        <w:ind w:left="720"/>
        <w:jc w:val="both"/>
        <w:rPr>
          <w:rFonts w:ascii="Times New Roman" w:hAnsi="Times New Roman" w:cs="Times New Roman"/>
          <w:sz w:val="24"/>
          <w:szCs w:val="24"/>
        </w:rPr>
      </w:pPr>
      <w:r w:rsidRPr="0033522C">
        <w:rPr>
          <w:rFonts w:ascii="Times New Roman" w:hAnsi="Times New Roman" w:cs="Times New Roman"/>
          <w:sz w:val="24"/>
          <w:szCs w:val="24"/>
        </w:rPr>
        <w:t xml:space="preserve">“In that matter, which was </w:t>
      </w:r>
      <w:r w:rsidR="00EC4E8C">
        <w:rPr>
          <w:rFonts w:ascii="Times New Roman" w:hAnsi="Times New Roman" w:cs="Times New Roman"/>
          <w:sz w:val="24"/>
          <w:szCs w:val="24"/>
        </w:rPr>
        <w:t>unopposed</w:t>
      </w:r>
      <w:r w:rsidRPr="0033522C">
        <w:rPr>
          <w:rFonts w:ascii="Times New Roman" w:hAnsi="Times New Roman" w:cs="Times New Roman"/>
          <w:sz w:val="24"/>
          <w:szCs w:val="24"/>
        </w:rPr>
        <w:t>, I declined jurisdiction</w:t>
      </w:r>
      <w:r w:rsidR="00EC4E8C">
        <w:rPr>
          <w:rFonts w:ascii="Times New Roman" w:hAnsi="Times New Roman" w:cs="Times New Roman"/>
          <w:sz w:val="24"/>
          <w:szCs w:val="24"/>
        </w:rPr>
        <w:t>.</w:t>
      </w:r>
      <w:r w:rsidRPr="0033522C">
        <w:rPr>
          <w:rFonts w:ascii="Times New Roman" w:hAnsi="Times New Roman" w:cs="Times New Roman"/>
          <w:sz w:val="24"/>
          <w:szCs w:val="24"/>
        </w:rPr>
        <w:t xml:space="preserve"> </w:t>
      </w:r>
      <w:r w:rsidR="00EC4E8C">
        <w:rPr>
          <w:rFonts w:ascii="Times New Roman" w:hAnsi="Times New Roman" w:cs="Times New Roman"/>
          <w:sz w:val="24"/>
          <w:szCs w:val="24"/>
        </w:rPr>
        <w:t>M</w:t>
      </w:r>
      <w:r w:rsidRPr="0033522C">
        <w:rPr>
          <w:rFonts w:ascii="Times New Roman" w:hAnsi="Times New Roman" w:cs="Times New Roman"/>
          <w:sz w:val="24"/>
          <w:szCs w:val="24"/>
        </w:rPr>
        <w:t xml:space="preserve">y reasoning in that matter was firstly that the </w:t>
      </w:r>
      <w:r w:rsidR="00C36F3E" w:rsidRPr="0033522C">
        <w:rPr>
          <w:rFonts w:ascii="Times New Roman" w:hAnsi="Times New Roman" w:cs="Times New Roman"/>
          <w:sz w:val="24"/>
          <w:szCs w:val="24"/>
        </w:rPr>
        <w:t>L</w:t>
      </w:r>
      <w:r w:rsidRPr="0033522C">
        <w:rPr>
          <w:rFonts w:ascii="Times New Roman" w:hAnsi="Times New Roman" w:cs="Times New Roman"/>
          <w:sz w:val="24"/>
          <w:szCs w:val="24"/>
        </w:rPr>
        <w:t>abour Court has exclusive jurisdiction in matters relating to suspensions from employment and termination of employment. Secondly, I reasoned that the possession of the employer</w:t>
      </w:r>
      <w:r w:rsidR="00C36F3E" w:rsidRPr="0033522C">
        <w:rPr>
          <w:rFonts w:ascii="Times New Roman" w:hAnsi="Times New Roman" w:cs="Times New Roman"/>
          <w:sz w:val="24"/>
          <w:szCs w:val="24"/>
        </w:rPr>
        <w:t>’</w:t>
      </w:r>
      <w:r w:rsidRPr="0033522C">
        <w:rPr>
          <w:rFonts w:ascii="Times New Roman" w:hAnsi="Times New Roman" w:cs="Times New Roman"/>
          <w:sz w:val="24"/>
          <w:szCs w:val="24"/>
        </w:rPr>
        <w:t xml:space="preserve">s property by an employee in terms of the contract of employment is so interdependently linked to the contract that one cannot decide on one without deciding on the other. In the result, because the Labour Court has exclusive jurisdiction over the one, it follows that it also has exclusive jurisdiction over the one. The conditions of service of an employee are simply the terms upon which that employee is employed and to try and separate the contract from its terms upon which that employee is employed and to try and separate the contract from its terms appears to me legally untenable and in any event highly untenable”.  </w:t>
      </w:r>
    </w:p>
    <w:p w:rsidR="00F4453E" w:rsidRPr="0033522C" w:rsidRDefault="00F4453E" w:rsidP="00F4453E">
      <w:pPr>
        <w:spacing w:after="0" w:line="240" w:lineRule="auto"/>
        <w:jc w:val="both"/>
        <w:rPr>
          <w:rFonts w:ascii="Times New Roman" w:hAnsi="Times New Roman" w:cs="Times New Roman"/>
          <w:sz w:val="24"/>
          <w:szCs w:val="24"/>
        </w:rPr>
      </w:pPr>
    </w:p>
    <w:p w:rsidR="00254887" w:rsidRPr="0033522C" w:rsidRDefault="00F4453E" w:rsidP="00F4453E">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lastRenderedPageBreak/>
        <w:tab/>
        <w:t>I associate</w:t>
      </w:r>
      <w:r w:rsidR="00EC4E8C">
        <w:rPr>
          <w:rFonts w:ascii="Times New Roman" w:hAnsi="Times New Roman" w:cs="Times New Roman"/>
          <w:sz w:val="24"/>
          <w:szCs w:val="24"/>
        </w:rPr>
        <w:t xml:space="preserve"> myself</w:t>
      </w:r>
      <w:r w:rsidRPr="0033522C">
        <w:rPr>
          <w:rFonts w:ascii="Times New Roman" w:hAnsi="Times New Roman" w:cs="Times New Roman"/>
          <w:sz w:val="24"/>
          <w:szCs w:val="24"/>
        </w:rPr>
        <w:t xml:space="preserve"> fully with the above sentiments. The relief that the applicant seeks in this matter is premised on the fin</w:t>
      </w:r>
      <w:r w:rsidR="00EC4E8C">
        <w:rPr>
          <w:rFonts w:ascii="Times New Roman" w:hAnsi="Times New Roman" w:cs="Times New Roman"/>
          <w:sz w:val="24"/>
          <w:szCs w:val="24"/>
        </w:rPr>
        <w:t>al</w:t>
      </w:r>
      <w:r w:rsidRPr="0033522C">
        <w:rPr>
          <w:rFonts w:ascii="Times New Roman" w:hAnsi="Times New Roman" w:cs="Times New Roman"/>
          <w:sz w:val="24"/>
          <w:szCs w:val="24"/>
        </w:rPr>
        <w:t xml:space="preserve"> outcome of the labour dispute</w:t>
      </w:r>
      <w:r w:rsidR="00254887" w:rsidRPr="0033522C">
        <w:rPr>
          <w:rFonts w:ascii="Times New Roman" w:hAnsi="Times New Roman" w:cs="Times New Roman"/>
          <w:sz w:val="24"/>
          <w:szCs w:val="24"/>
        </w:rPr>
        <w:t>. That dispute has not been exhaustively and decisively determined by the appropriate court. MAKARAU JP</w:t>
      </w:r>
      <w:r w:rsidR="00BB45B9">
        <w:rPr>
          <w:rFonts w:ascii="Times New Roman" w:hAnsi="Times New Roman" w:cs="Times New Roman"/>
          <w:sz w:val="24"/>
          <w:szCs w:val="24"/>
        </w:rPr>
        <w:t xml:space="preserve"> (as she then was)</w:t>
      </w:r>
      <w:r w:rsidR="00254887" w:rsidRPr="0033522C">
        <w:rPr>
          <w:rFonts w:ascii="Times New Roman" w:hAnsi="Times New Roman" w:cs="Times New Roman"/>
          <w:sz w:val="24"/>
          <w:szCs w:val="24"/>
        </w:rPr>
        <w:t xml:space="preserve"> in DHL </w:t>
      </w:r>
      <w:r w:rsidR="00254887" w:rsidRPr="0033522C">
        <w:rPr>
          <w:rFonts w:ascii="Times New Roman" w:hAnsi="Times New Roman" w:cs="Times New Roman"/>
          <w:i/>
          <w:sz w:val="24"/>
          <w:szCs w:val="24"/>
        </w:rPr>
        <w:t>supra</w:t>
      </w:r>
      <w:r w:rsidR="00254887" w:rsidRPr="0033522C">
        <w:rPr>
          <w:rFonts w:ascii="Times New Roman" w:hAnsi="Times New Roman" w:cs="Times New Roman"/>
          <w:sz w:val="24"/>
          <w:szCs w:val="24"/>
        </w:rPr>
        <w:t xml:space="preserve"> dealt with the issue </w:t>
      </w:r>
      <w:r w:rsidR="00EC4E8C">
        <w:rPr>
          <w:rFonts w:ascii="Times New Roman" w:hAnsi="Times New Roman" w:cs="Times New Roman"/>
          <w:sz w:val="24"/>
          <w:szCs w:val="24"/>
        </w:rPr>
        <w:t>w</w:t>
      </w:r>
      <w:r w:rsidR="00254887" w:rsidRPr="0033522C">
        <w:rPr>
          <w:rFonts w:ascii="Times New Roman" w:hAnsi="Times New Roman" w:cs="Times New Roman"/>
          <w:sz w:val="24"/>
          <w:szCs w:val="24"/>
        </w:rPr>
        <w:t>hy the Labour Court is t</w:t>
      </w:r>
      <w:r w:rsidR="00EC4E8C">
        <w:rPr>
          <w:rFonts w:ascii="Times New Roman" w:hAnsi="Times New Roman" w:cs="Times New Roman"/>
          <w:sz w:val="24"/>
          <w:szCs w:val="24"/>
        </w:rPr>
        <w:t>he</w:t>
      </w:r>
      <w:r w:rsidR="00254887" w:rsidRPr="0033522C">
        <w:rPr>
          <w:rFonts w:ascii="Times New Roman" w:hAnsi="Times New Roman" w:cs="Times New Roman"/>
          <w:sz w:val="24"/>
          <w:szCs w:val="24"/>
        </w:rPr>
        <w:t xml:space="preserve"> appropriate forum.  On the same p 3 she said:-</w:t>
      </w:r>
    </w:p>
    <w:p w:rsidR="000E5296" w:rsidRPr="0033522C" w:rsidRDefault="00254887" w:rsidP="00254887">
      <w:pPr>
        <w:spacing w:after="0" w:line="240" w:lineRule="auto"/>
        <w:ind w:left="720"/>
        <w:jc w:val="both"/>
        <w:rPr>
          <w:rFonts w:ascii="Times New Roman" w:hAnsi="Times New Roman" w:cs="Times New Roman"/>
          <w:sz w:val="24"/>
          <w:szCs w:val="24"/>
        </w:rPr>
      </w:pPr>
      <w:r w:rsidRPr="0033522C">
        <w:rPr>
          <w:rFonts w:ascii="Times New Roman" w:hAnsi="Times New Roman" w:cs="Times New Roman"/>
          <w:sz w:val="24"/>
          <w:szCs w:val="24"/>
        </w:rPr>
        <w:t>“Where, however, a dispute can either found cause of action at common law or in terms of the Act, a case of apparent concurren</w:t>
      </w:r>
      <w:r w:rsidR="00F51413" w:rsidRPr="0033522C">
        <w:rPr>
          <w:rFonts w:ascii="Times New Roman" w:hAnsi="Times New Roman" w:cs="Times New Roman"/>
          <w:sz w:val="24"/>
          <w:szCs w:val="24"/>
        </w:rPr>
        <w:t>t</w:t>
      </w:r>
      <w:r w:rsidRPr="0033522C">
        <w:rPr>
          <w:rFonts w:ascii="Times New Roman" w:hAnsi="Times New Roman" w:cs="Times New Roman"/>
          <w:sz w:val="24"/>
          <w:szCs w:val="24"/>
        </w:rPr>
        <w:t xml:space="preserve"> jurisdiction between this court and the Labour Court appears to arise. I say appears to arise because the apparent conflict can easily be resolved by paying regard to the overall intention of the legislature in creating the Labour Act. In my view, in such a case, the Labour Court’s jurisdiction, being special, must prevail. It would make a mockery of the clear intention of the legislature to create a special court i</w:t>
      </w:r>
      <w:r w:rsidR="00F51413" w:rsidRPr="0033522C">
        <w:rPr>
          <w:rFonts w:ascii="Times New Roman" w:hAnsi="Times New Roman" w:cs="Times New Roman"/>
          <w:sz w:val="24"/>
          <w:szCs w:val="24"/>
        </w:rPr>
        <w:t>s</w:t>
      </w:r>
      <w:r w:rsidRPr="0033522C">
        <w:rPr>
          <w:rFonts w:ascii="Times New Roman" w:hAnsi="Times New Roman" w:cs="Times New Roman"/>
          <w:sz w:val="24"/>
          <w:szCs w:val="24"/>
        </w:rPr>
        <w:t xml:space="preserve"> the jurisdiction of such a court could be defeated by the m</w:t>
      </w:r>
      <w:r w:rsidR="00F51413" w:rsidRPr="0033522C">
        <w:rPr>
          <w:rFonts w:ascii="Times New Roman" w:hAnsi="Times New Roman" w:cs="Times New Roman"/>
          <w:sz w:val="24"/>
          <w:szCs w:val="24"/>
        </w:rPr>
        <w:t>e</w:t>
      </w:r>
      <w:r w:rsidRPr="0033522C">
        <w:rPr>
          <w:rFonts w:ascii="Times New Roman" w:hAnsi="Times New Roman" w:cs="Times New Roman"/>
          <w:sz w:val="24"/>
          <w:szCs w:val="24"/>
        </w:rPr>
        <w:t xml:space="preserve">re framing of disputes into common law cause of action were the </w:t>
      </w:r>
      <w:r w:rsidR="00F51413" w:rsidRPr="0033522C">
        <w:rPr>
          <w:rFonts w:ascii="Times New Roman" w:hAnsi="Times New Roman" w:cs="Times New Roman"/>
          <w:sz w:val="24"/>
          <w:szCs w:val="24"/>
        </w:rPr>
        <w:t>A</w:t>
      </w:r>
      <w:r w:rsidRPr="0033522C">
        <w:rPr>
          <w:rFonts w:ascii="Times New Roman" w:hAnsi="Times New Roman" w:cs="Times New Roman"/>
          <w:sz w:val="24"/>
          <w:szCs w:val="24"/>
        </w:rPr>
        <w:t>ct has  made specific provisions for the same. In my view, if the dispute is provided for in the Act, the Labour Court has exclusive jurisdiction even if the dispute is also resolv</w:t>
      </w:r>
      <w:r w:rsidR="00F51413" w:rsidRPr="0033522C">
        <w:rPr>
          <w:rFonts w:ascii="Times New Roman" w:hAnsi="Times New Roman" w:cs="Times New Roman"/>
          <w:sz w:val="24"/>
          <w:szCs w:val="24"/>
        </w:rPr>
        <w:t>able</w:t>
      </w:r>
      <w:r w:rsidRPr="0033522C">
        <w:rPr>
          <w:rFonts w:ascii="Times New Roman" w:hAnsi="Times New Roman" w:cs="Times New Roman"/>
          <w:sz w:val="24"/>
          <w:szCs w:val="24"/>
        </w:rPr>
        <w:t xml:space="preserve"> at common law”. </w:t>
      </w:r>
    </w:p>
    <w:p w:rsidR="000E5296" w:rsidRPr="0033522C" w:rsidRDefault="000E5296" w:rsidP="000E5296">
      <w:pPr>
        <w:spacing w:after="0" w:line="240" w:lineRule="auto"/>
        <w:jc w:val="both"/>
        <w:rPr>
          <w:rFonts w:ascii="Times New Roman" w:hAnsi="Times New Roman" w:cs="Times New Roman"/>
          <w:sz w:val="24"/>
          <w:szCs w:val="24"/>
        </w:rPr>
      </w:pPr>
    </w:p>
    <w:p w:rsidR="000E5296" w:rsidRPr="0033522C" w:rsidRDefault="000E5296" w:rsidP="000E5296">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I will therefore f</w:t>
      </w:r>
      <w:r w:rsidR="00F51413" w:rsidRPr="0033522C">
        <w:rPr>
          <w:rFonts w:ascii="Times New Roman" w:hAnsi="Times New Roman" w:cs="Times New Roman"/>
          <w:sz w:val="24"/>
          <w:szCs w:val="24"/>
        </w:rPr>
        <w:t>i</w:t>
      </w:r>
      <w:r w:rsidRPr="0033522C">
        <w:rPr>
          <w:rFonts w:ascii="Times New Roman" w:hAnsi="Times New Roman" w:cs="Times New Roman"/>
          <w:sz w:val="24"/>
          <w:szCs w:val="24"/>
        </w:rPr>
        <w:t xml:space="preserve">nd that this court has no jurisdiction to grant </w:t>
      </w:r>
      <w:r w:rsidR="00F51413" w:rsidRPr="0033522C">
        <w:rPr>
          <w:rFonts w:ascii="Times New Roman" w:hAnsi="Times New Roman" w:cs="Times New Roman"/>
          <w:sz w:val="24"/>
          <w:szCs w:val="24"/>
        </w:rPr>
        <w:t>t</w:t>
      </w:r>
      <w:r w:rsidRPr="0033522C">
        <w:rPr>
          <w:rFonts w:ascii="Times New Roman" w:hAnsi="Times New Roman" w:cs="Times New Roman"/>
          <w:sz w:val="24"/>
          <w:szCs w:val="24"/>
        </w:rPr>
        <w:t>he relief that the applicant seeks.</w:t>
      </w:r>
    </w:p>
    <w:p w:rsidR="000E5296" w:rsidRPr="0033522C" w:rsidRDefault="000E5296" w:rsidP="000E5296">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I will adopt the procedure adopted by MAKARAU JP</w:t>
      </w:r>
      <w:r w:rsidR="00BB45B9">
        <w:rPr>
          <w:rFonts w:ascii="Times New Roman" w:hAnsi="Times New Roman" w:cs="Times New Roman"/>
          <w:sz w:val="24"/>
          <w:szCs w:val="24"/>
        </w:rPr>
        <w:t xml:space="preserve"> (as she then was)</w:t>
      </w:r>
      <w:r w:rsidRPr="0033522C">
        <w:rPr>
          <w:rFonts w:ascii="Times New Roman" w:hAnsi="Times New Roman" w:cs="Times New Roman"/>
          <w:sz w:val="24"/>
          <w:szCs w:val="24"/>
        </w:rPr>
        <w:t xml:space="preserve"> by proceeding to determine the matter o</w:t>
      </w:r>
      <w:r w:rsidR="00904A72" w:rsidRPr="0033522C">
        <w:rPr>
          <w:rFonts w:ascii="Times New Roman" w:hAnsi="Times New Roman" w:cs="Times New Roman"/>
          <w:sz w:val="24"/>
          <w:szCs w:val="24"/>
        </w:rPr>
        <w:t>n</w:t>
      </w:r>
      <w:r w:rsidRPr="0033522C">
        <w:rPr>
          <w:rFonts w:ascii="Times New Roman" w:hAnsi="Times New Roman" w:cs="Times New Roman"/>
          <w:sz w:val="24"/>
          <w:szCs w:val="24"/>
        </w:rPr>
        <w:t xml:space="preserve"> the merits on the assumption that I might have erred.</w:t>
      </w:r>
    </w:p>
    <w:p w:rsidR="000E5296" w:rsidRPr="0033522C" w:rsidRDefault="000E5296" w:rsidP="000E5296">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The facts of this matter are almost on all f</w:t>
      </w:r>
      <w:r w:rsidR="000F2619">
        <w:rPr>
          <w:rFonts w:ascii="Times New Roman" w:hAnsi="Times New Roman" w:cs="Times New Roman"/>
          <w:sz w:val="24"/>
          <w:szCs w:val="24"/>
        </w:rPr>
        <w:t>ours</w:t>
      </w:r>
      <w:r w:rsidRPr="0033522C">
        <w:rPr>
          <w:rFonts w:ascii="Times New Roman" w:hAnsi="Times New Roman" w:cs="Times New Roman"/>
          <w:sz w:val="24"/>
          <w:szCs w:val="24"/>
        </w:rPr>
        <w:t xml:space="preserve"> with those in DHL </w:t>
      </w:r>
      <w:r w:rsidRPr="0033522C">
        <w:rPr>
          <w:rFonts w:ascii="Times New Roman" w:hAnsi="Times New Roman" w:cs="Times New Roman"/>
          <w:i/>
          <w:sz w:val="24"/>
          <w:szCs w:val="24"/>
        </w:rPr>
        <w:t>supra</w:t>
      </w:r>
      <w:r w:rsidRPr="0033522C">
        <w:rPr>
          <w:rFonts w:ascii="Times New Roman" w:hAnsi="Times New Roman" w:cs="Times New Roman"/>
          <w:sz w:val="24"/>
          <w:szCs w:val="24"/>
        </w:rPr>
        <w:t xml:space="preserve"> where MAKARAU JP </w:t>
      </w:r>
      <w:r w:rsidR="00BB45B9">
        <w:rPr>
          <w:rFonts w:ascii="Times New Roman" w:hAnsi="Times New Roman" w:cs="Times New Roman"/>
          <w:sz w:val="24"/>
          <w:szCs w:val="24"/>
        </w:rPr>
        <w:t xml:space="preserve">(as she then was) </w:t>
      </w:r>
      <w:r w:rsidRPr="0033522C">
        <w:rPr>
          <w:rFonts w:ascii="Times New Roman" w:hAnsi="Times New Roman" w:cs="Times New Roman"/>
          <w:sz w:val="24"/>
          <w:szCs w:val="24"/>
        </w:rPr>
        <w:t>made a finding that the status of the respondent in that matter had not been finally determined as it was pending before the Labour Court and that the respondent has successfully discharged the onus on him to prove the right to po</w:t>
      </w:r>
      <w:r w:rsidR="000F2619">
        <w:rPr>
          <w:rFonts w:ascii="Times New Roman" w:hAnsi="Times New Roman" w:cs="Times New Roman"/>
          <w:sz w:val="24"/>
          <w:szCs w:val="24"/>
        </w:rPr>
        <w:t>ss</w:t>
      </w:r>
      <w:r w:rsidRPr="0033522C">
        <w:rPr>
          <w:rFonts w:ascii="Times New Roman" w:hAnsi="Times New Roman" w:cs="Times New Roman"/>
          <w:sz w:val="24"/>
          <w:szCs w:val="24"/>
        </w:rPr>
        <w:t>ess the vehicle pending the determination of the appeal that was pending before the Labour Court.</w:t>
      </w:r>
    </w:p>
    <w:p w:rsidR="000E5296" w:rsidRPr="0033522C" w:rsidRDefault="000E5296" w:rsidP="000E5296">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 xml:space="preserve">The respondent, </w:t>
      </w:r>
      <w:r w:rsidRPr="0033522C">
        <w:rPr>
          <w:rFonts w:ascii="Times New Roman" w:hAnsi="Times New Roman" w:cs="Times New Roman"/>
          <w:i/>
          <w:sz w:val="24"/>
          <w:szCs w:val="24"/>
        </w:rPr>
        <w:t>in casu</w:t>
      </w:r>
      <w:r w:rsidRPr="0033522C">
        <w:rPr>
          <w:rFonts w:ascii="Times New Roman" w:hAnsi="Times New Roman" w:cs="Times New Roman"/>
          <w:sz w:val="24"/>
          <w:szCs w:val="24"/>
        </w:rPr>
        <w:t>, has discharged the onus on him to establish the defence of claim of right. In effect, the applicant has not advanced any arguments on that issue.</w:t>
      </w:r>
    </w:p>
    <w:p w:rsidR="00EE7CA2" w:rsidRDefault="000E5296" w:rsidP="000E5296">
      <w:pPr>
        <w:spacing w:after="0" w:line="360" w:lineRule="auto"/>
        <w:jc w:val="both"/>
        <w:rPr>
          <w:rFonts w:ascii="Times New Roman" w:hAnsi="Times New Roman" w:cs="Times New Roman"/>
          <w:sz w:val="24"/>
          <w:szCs w:val="24"/>
        </w:rPr>
      </w:pPr>
      <w:r w:rsidRPr="0033522C">
        <w:rPr>
          <w:rFonts w:ascii="Times New Roman" w:hAnsi="Times New Roman" w:cs="Times New Roman"/>
          <w:sz w:val="24"/>
          <w:szCs w:val="24"/>
        </w:rPr>
        <w:tab/>
        <w:t xml:space="preserve">If I had jurisdiction in this matter I would have found for the respondent.  </w:t>
      </w:r>
    </w:p>
    <w:p w:rsidR="000F2619" w:rsidRDefault="000F2619" w:rsidP="000E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issue is whether the noting of an appeal to </w:t>
      </w:r>
      <w:r w:rsidR="00BB45B9">
        <w:rPr>
          <w:rFonts w:ascii="Times New Roman" w:hAnsi="Times New Roman" w:cs="Times New Roman"/>
          <w:sz w:val="24"/>
          <w:szCs w:val="24"/>
        </w:rPr>
        <w:t xml:space="preserve">the </w:t>
      </w:r>
      <w:r>
        <w:rPr>
          <w:rFonts w:ascii="Times New Roman" w:hAnsi="Times New Roman" w:cs="Times New Roman"/>
          <w:sz w:val="24"/>
          <w:szCs w:val="24"/>
        </w:rPr>
        <w:t xml:space="preserve">Labour Court suspends the decision appealed against in view of the provision of s 92E of the Act. It was contended for the applicant </w:t>
      </w:r>
      <w:r w:rsidR="00BB45B9">
        <w:rPr>
          <w:rFonts w:ascii="Times New Roman" w:hAnsi="Times New Roman" w:cs="Times New Roman"/>
          <w:sz w:val="24"/>
          <w:szCs w:val="24"/>
        </w:rPr>
        <w:t xml:space="preserve">that </w:t>
      </w:r>
      <w:r>
        <w:rPr>
          <w:rFonts w:ascii="Times New Roman" w:hAnsi="Times New Roman" w:cs="Times New Roman"/>
          <w:sz w:val="24"/>
          <w:szCs w:val="24"/>
        </w:rPr>
        <w:t xml:space="preserve">an appeal in terms of s 92E does not suspend the decision appealed against. Any action taken after dismissal is valid even if the dismissal is later overturned. The employer is </w:t>
      </w:r>
      <w:r w:rsidR="00BB45B9">
        <w:rPr>
          <w:rFonts w:ascii="Times New Roman" w:hAnsi="Times New Roman" w:cs="Times New Roman"/>
          <w:sz w:val="24"/>
          <w:szCs w:val="24"/>
        </w:rPr>
        <w:t>at liberty</w:t>
      </w:r>
      <w:r>
        <w:rPr>
          <w:rFonts w:ascii="Times New Roman" w:hAnsi="Times New Roman" w:cs="Times New Roman"/>
          <w:sz w:val="24"/>
          <w:szCs w:val="24"/>
        </w:rPr>
        <w:t xml:space="preserve"> to hire another employee. That is why there is s</w:t>
      </w:r>
      <w:r w:rsidR="002C7819">
        <w:rPr>
          <w:rFonts w:ascii="Times New Roman" w:hAnsi="Times New Roman" w:cs="Times New Roman"/>
          <w:sz w:val="24"/>
          <w:szCs w:val="24"/>
        </w:rPr>
        <w:t xml:space="preserve"> </w:t>
      </w:r>
      <w:r>
        <w:rPr>
          <w:rFonts w:ascii="Times New Roman" w:hAnsi="Times New Roman" w:cs="Times New Roman"/>
          <w:sz w:val="24"/>
          <w:szCs w:val="24"/>
        </w:rPr>
        <w:t>89(2)(c) which allows a court ordering re-instatement to specify an alternative for damages in lieu of re-instatement.</w:t>
      </w:r>
    </w:p>
    <w:p w:rsidR="001E0E9C" w:rsidRDefault="000F2619" w:rsidP="000E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an appeal filed in terms o</w:t>
      </w:r>
      <w:r w:rsidR="00475974">
        <w:rPr>
          <w:rFonts w:ascii="Times New Roman" w:hAnsi="Times New Roman" w:cs="Times New Roman"/>
          <w:sz w:val="24"/>
          <w:szCs w:val="24"/>
        </w:rPr>
        <w:t>f s 92E does not suspend the decision appealed against is settled. The employee is re</w:t>
      </w:r>
      <w:r w:rsidR="005E5757">
        <w:rPr>
          <w:rFonts w:ascii="Times New Roman" w:hAnsi="Times New Roman" w:cs="Times New Roman"/>
          <w:sz w:val="24"/>
          <w:szCs w:val="24"/>
        </w:rPr>
        <w:t xml:space="preserve">garded as dismissed pending the determination of the appeal </w:t>
      </w:r>
      <w:r w:rsidR="005E5757">
        <w:rPr>
          <w:rFonts w:ascii="Times New Roman" w:hAnsi="Times New Roman" w:cs="Times New Roman"/>
          <w:sz w:val="24"/>
          <w:szCs w:val="24"/>
        </w:rPr>
        <w:lastRenderedPageBreak/>
        <w:t>MAKARAU JP</w:t>
      </w:r>
      <w:r w:rsidR="00BB45B9">
        <w:rPr>
          <w:rFonts w:ascii="Times New Roman" w:hAnsi="Times New Roman" w:cs="Times New Roman"/>
          <w:sz w:val="24"/>
          <w:szCs w:val="24"/>
        </w:rPr>
        <w:t xml:space="preserve"> (as she then was)</w:t>
      </w:r>
      <w:r w:rsidR="005E5757">
        <w:rPr>
          <w:rFonts w:ascii="Times New Roman" w:hAnsi="Times New Roman" w:cs="Times New Roman"/>
          <w:sz w:val="24"/>
          <w:szCs w:val="24"/>
        </w:rPr>
        <w:t xml:space="preserve"> in DHL</w:t>
      </w:r>
      <w:r w:rsidR="001E0E9C">
        <w:rPr>
          <w:rFonts w:ascii="Times New Roman" w:hAnsi="Times New Roman" w:cs="Times New Roman"/>
          <w:sz w:val="24"/>
          <w:szCs w:val="24"/>
        </w:rPr>
        <w:t xml:space="preserve"> </w:t>
      </w:r>
      <w:r w:rsidR="001E0E9C">
        <w:rPr>
          <w:rFonts w:ascii="Times New Roman" w:hAnsi="Times New Roman" w:cs="Times New Roman"/>
          <w:i/>
          <w:sz w:val="24"/>
          <w:szCs w:val="24"/>
        </w:rPr>
        <w:t>supra</w:t>
      </w:r>
      <w:r>
        <w:rPr>
          <w:rFonts w:ascii="Times New Roman" w:hAnsi="Times New Roman" w:cs="Times New Roman"/>
          <w:sz w:val="24"/>
          <w:szCs w:val="24"/>
        </w:rPr>
        <w:t xml:space="preserve"> </w:t>
      </w:r>
      <w:r w:rsidR="001E0E9C">
        <w:rPr>
          <w:rFonts w:ascii="Times New Roman" w:hAnsi="Times New Roman" w:cs="Times New Roman"/>
          <w:sz w:val="24"/>
          <w:szCs w:val="24"/>
        </w:rPr>
        <w:t>at p 5 of cyclostyled judgment dealt with the issue in this way.</w:t>
      </w:r>
    </w:p>
    <w:p w:rsidR="0001755E" w:rsidRDefault="001E0E9C" w:rsidP="001061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how</w:t>
      </w:r>
      <w:r w:rsidR="00106186">
        <w:rPr>
          <w:rFonts w:ascii="Times New Roman" w:hAnsi="Times New Roman" w:cs="Times New Roman"/>
          <w:sz w:val="24"/>
          <w:szCs w:val="24"/>
        </w:rPr>
        <w:t>e</w:t>
      </w:r>
      <w:r>
        <w:rPr>
          <w:rFonts w:ascii="Times New Roman" w:hAnsi="Times New Roman" w:cs="Times New Roman"/>
          <w:sz w:val="24"/>
          <w:szCs w:val="24"/>
        </w:rPr>
        <w:t>ver appears to</w:t>
      </w:r>
      <w:r w:rsidR="00106186">
        <w:rPr>
          <w:rFonts w:ascii="Times New Roman" w:hAnsi="Times New Roman" w:cs="Times New Roman"/>
          <w:sz w:val="24"/>
          <w:szCs w:val="24"/>
        </w:rPr>
        <w:t xml:space="preserve"> </w:t>
      </w:r>
      <w:r>
        <w:rPr>
          <w:rFonts w:ascii="Times New Roman" w:hAnsi="Times New Roman" w:cs="Times New Roman"/>
          <w:sz w:val="24"/>
          <w:szCs w:val="24"/>
        </w:rPr>
        <w:t>me that the provisions of s 92E of the Act have no effect on the claim of right that the respondent is raising at common law. Where the law regards the respondent as dismissed he has never accepted that position and is challenging his purpo</w:t>
      </w:r>
      <w:r w:rsidR="00106186">
        <w:rPr>
          <w:rFonts w:ascii="Times New Roman" w:hAnsi="Times New Roman" w:cs="Times New Roman"/>
          <w:sz w:val="24"/>
          <w:szCs w:val="24"/>
        </w:rPr>
        <w:t>r</w:t>
      </w:r>
      <w:r>
        <w:rPr>
          <w:rFonts w:ascii="Times New Roman" w:hAnsi="Times New Roman" w:cs="Times New Roman"/>
          <w:sz w:val="24"/>
          <w:szCs w:val="24"/>
        </w:rPr>
        <w:t>ted dismissal before the Labour Court. For as long as his challenge is alive and not fully determined, his claim of right remains alive with it. It is only when his challenge is invalidated at law that he loses the basis for his claim of right. The claim that the respondent has is not in my view depend</w:t>
      </w:r>
      <w:r w:rsidR="00106186">
        <w:rPr>
          <w:rFonts w:ascii="Times New Roman" w:hAnsi="Times New Roman" w:cs="Times New Roman"/>
          <w:sz w:val="24"/>
          <w:szCs w:val="24"/>
        </w:rPr>
        <w:t>e</w:t>
      </w:r>
      <w:r>
        <w:rPr>
          <w:rFonts w:ascii="Times New Roman" w:hAnsi="Times New Roman" w:cs="Times New Roman"/>
          <w:sz w:val="24"/>
          <w:szCs w:val="24"/>
        </w:rPr>
        <w:t>nt upon wheth</w:t>
      </w:r>
      <w:r w:rsidR="00106186">
        <w:rPr>
          <w:rFonts w:ascii="Times New Roman" w:hAnsi="Times New Roman" w:cs="Times New Roman"/>
          <w:sz w:val="24"/>
          <w:szCs w:val="24"/>
        </w:rPr>
        <w:t>e</w:t>
      </w:r>
      <w:r>
        <w:rPr>
          <w:rFonts w:ascii="Times New Roman" w:hAnsi="Times New Roman" w:cs="Times New Roman"/>
          <w:sz w:val="24"/>
          <w:szCs w:val="24"/>
        </w:rPr>
        <w:t xml:space="preserve">r the law regards him at an employee or not </w:t>
      </w:r>
      <w:r w:rsidR="00106186">
        <w:rPr>
          <w:rFonts w:ascii="Times New Roman" w:hAnsi="Times New Roman" w:cs="Times New Roman"/>
          <w:sz w:val="24"/>
          <w:szCs w:val="24"/>
        </w:rPr>
        <w:t xml:space="preserve">rather it is dependent upon whether or not the dispute between </w:t>
      </w:r>
      <w:r w:rsidR="0001755E">
        <w:rPr>
          <w:rFonts w:ascii="Times New Roman" w:hAnsi="Times New Roman" w:cs="Times New Roman"/>
          <w:sz w:val="24"/>
          <w:szCs w:val="24"/>
        </w:rPr>
        <w:t>t</w:t>
      </w:r>
      <w:r w:rsidR="00106186">
        <w:rPr>
          <w:rFonts w:ascii="Times New Roman" w:hAnsi="Times New Roman" w:cs="Times New Roman"/>
          <w:sz w:val="24"/>
          <w:szCs w:val="24"/>
        </w:rPr>
        <w:t>he</w:t>
      </w:r>
      <w:r w:rsidR="0001755E">
        <w:rPr>
          <w:rFonts w:ascii="Times New Roman" w:hAnsi="Times New Roman" w:cs="Times New Roman"/>
          <w:sz w:val="24"/>
          <w:szCs w:val="24"/>
        </w:rPr>
        <w:t xml:space="preserve"> parties has been de</w:t>
      </w:r>
      <w:r w:rsidR="004C702D">
        <w:rPr>
          <w:rFonts w:ascii="Times New Roman" w:hAnsi="Times New Roman" w:cs="Times New Roman"/>
          <w:sz w:val="24"/>
          <w:szCs w:val="24"/>
        </w:rPr>
        <w:t>f</w:t>
      </w:r>
      <w:r w:rsidR="0001755E">
        <w:rPr>
          <w:rFonts w:ascii="Times New Roman" w:hAnsi="Times New Roman" w:cs="Times New Roman"/>
          <w:sz w:val="24"/>
          <w:szCs w:val="24"/>
        </w:rPr>
        <w:t>ini</w:t>
      </w:r>
      <w:r w:rsidR="00B429FD">
        <w:rPr>
          <w:rFonts w:ascii="Times New Roman" w:hAnsi="Times New Roman" w:cs="Times New Roman"/>
          <w:sz w:val="24"/>
          <w:szCs w:val="24"/>
        </w:rPr>
        <w:t>tively</w:t>
      </w:r>
      <w:r w:rsidR="0016439E">
        <w:rPr>
          <w:rFonts w:ascii="Times New Roman" w:hAnsi="Times New Roman" w:cs="Times New Roman"/>
          <w:sz w:val="24"/>
          <w:szCs w:val="24"/>
        </w:rPr>
        <w:t xml:space="preserve"> </w:t>
      </w:r>
      <w:r w:rsidR="0001755E">
        <w:rPr>
          <w:rFonts w:ascii="Times New Roman" w:hAnsi="Times New Roman" w:cs="Times New Roman"/>
          <w:sz w:val="24"/>
          <w:szCs w:val="24"/>
        </w:rPr>
        <w:t>resolved.</w:t>
      </w:r>
    </w:p>
    <w:p w:rsidR="0001755E" w:rsidRDefault="0001755E" w:rsidP="00106186">
      <w:pPr>
        <w:spacing w:after="0" w:line="240" w:lineRule="auto"/>
        <w:ind w:left="720"/>
        <w:jc w:val="both"/>
        <w:rPr>
          <w:rFonts w:ascii="Times New Roman" w:hAnsi="Times New Roman" w:cs="Times New Roman"/>
          <w:sz w:val="24"/>
          <w:szCs w:val="24"/>
        </w:rPr>
      </w:pPr>
    </w:p>
    <w:p w:rsidR="00BB45B9" w:rsidRDefault="0001755E" w:rsidP="00BB45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dispute between the parties has </w:t>
      </w:r>
      <w:r w:rsidR="00B429FD">
        <w:rPr>
          <w:rFonts w:ascii="Times New Roman" w:hAnsi="Times New Roman" w:cs="Times New Roman"/>
          <w:sz w:val="24"/>
          <w:szCs w:val="24"/>
        </w:rPr>
        <w:t>not been exhaustively and de</w:t>
      </w:r>
      <w:r w:rsidR="004C702D">
        <w:rPr>
          <w:rFonts w:ascii="Times New Roman" w:hAnsi="Times New Roman" w:cs="Times New Roman"/>
          <w:sz w:val="24"/>
          <w:szCs w:val="24"/>
        </w:rPr>
        <w:t>f</w:t>
      </w:r>
      <w:r w:rsidR="00B429FD">
        <w:rPr>
          <w:rFonts w:ascii="Times New Roman" w:hAnsi="Times New Roman" w:cs="Times New Roman"/>
          <w:sz w:val="24"/>
          <w:szCs w:val="24"/>
        </w:rPr>
        <w:t xml:space="preserve">initively determined. The respondent’s defence of claim of right is still alive. </w:t>
      </w:r>
      <w:r w:rsidR="00BB45B9">
        <w:rPr>
          <w:rFonts w:ascii="Times New Roman" w:hAnsi="Times New Roman" w:cs="Times New Roman"/>
          <w:sz w:val="24"/>
          <w:szCs w:val="24"/>
        </w:rPr>
        <w:t xml:space="preserve">The applicant can only approach this court after the appeal has been determined. </w:t>
      </w:r>
      <w:r w:rsidR="00B429FD">
        <w:rPr>
          <w:rFonts w:ascii="Times New Roman" w:hAnsi="Times New Roman" w:cs="Times New Roman"/>
          <w:sz w:val="24"/>
          <w:szCs w:val="24"/>
        </w:rPr>
        <w:t xml:space="preserve">Assuming I had jurisdiction, I would have dismissed the application on the basis that it is premature. </w:t>
      </w:r>
    </w:p>
    <w:p w:rsidR="00B429FD" w:rsidRDefault="00B429FD" w:rsidP="00BB45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above findings I will make the following order: </w:t>
      </w:r>
    </w:p>
    <w:p w:rsidR="00B429FD" w:rsidRDefault="00B429FD" w:rsidP="005A7857">
      <w:pPr>
        <w:pStyle w:val="ListParagraph"/>
        <w:numPr>
          <w:ilvl w:val="0"/>
          <w:numId w:val="1"/>
        </w:numPr>
        <w:tabs>
          <w:tab w:val="left" w:pos="247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w:t>
      </w:r>
      <w:r w:rsidR="00356DCE">
        <w:rPr>
          <w:rFonts w:ascii="Times New Roman" w:hAnsi="Times New Roman" w:cs="Times New Roman"/>
          <w:sz w:val="24"/>
          <w:szCs w:val="24"/>
        </w:rPr>
        <w:t>ation</w:t>
      </w:r>
      <w:r>
        <w:rPr>
          <w:rFonts w:ascii="Times New Roman" w:hAnsi="Times New Roman" w:cs="Times New Roman"/>
          <w:sz w:val="24"/>
          <w:szCs w:val="24"/>
        </w:rPr>
        <w:t xml:space="preserve"> is dismissed.</w:t>
      </w:r>
    </w:p>
    <w:p w:rsidR="000F2619" w:rsidRPr="00B429FD" w:rsidRDefault="00B429FD" w:rsidP="00B429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to pay </w:t>
      </w:r>
      <w:r w:rsidR="00926CCC">
        <w:rPr>
          <w:rFonts w:ascii="Times New Roman" w:hAnsi="Times New Roman" w:cs="Times New Roman"/>
          <w:sz w:val="24"/>
          <w:szCs w:val="24"/>
        </w:rPr>
        <w:t>the respondent’s costs</w:t>
      </w:r>
      <w:r w:rsidR="00106186" w:rsidRPr="00B429FD">
        <w:rPr>
          <w:rFonts w:ascii="Times New Roman" w:hAnsi="Times New Roman" w:cs="Times New Roman"/>
          <w:sz w:val="24"/>
          <w:szCs w:val="24"/>
        </w:rPr>
        <w:t xml:space="preserve"> </w:t>
      </w:r>
      <w:r w:rsidR="001E0E9C" w:rsidRPr="00B429FD">
        <w:rPr>
          <w:rFonts w:ascii="Times New Roman" w:hAnsi="Times New Roman" w:cs="Times New Roman"/>
          <w:sz w:val="24"/>
          <w:szCs w:val="24"/>
        </w:rPr>
        <w:t xml:space="preserve">  </w:t>
      </w:r>
      <w:r w:rsidR="000F2619" w:rsidRPr="00B429FD">
        <w:rPr>
          <w:rFonts w:ascii="Times New Roman" w:hAnsi="Times New Roman" w:cs="Times New Roman"/>
          <w:sz w:val="24"/>
          <w:szCs w:val="24"/>
        </w:rPr>
        <w:t xml:space="preserve">  </w:t>
      </w:r>
    </w:p>
    <w:p w:rsidR="00EE7CA2" w:rsidRPr="0033522C" w:rsidRDefault="00EE7CA2" w:rsidP="000E5296">
      <w:pPr>
        <w:spacing w:after="0" w:line="360" w:lineRule="auto"/>
        <w:jc w:val="both"/>
        <w:rPr>
          <w:rFonts w:ascii="Times New Roman" w:hAnsi="Times New Roman" w:cs="Times New Roman"/>
          <w:sz w:val="24"/>
          <w:szCs w:val="24"/>
        </w:rPr>
      </w:pPr>
    </w:p>
    <w:p w:rsidR="00EE7CA2" w:rsidRPr="0033522C" w:rsidRDefault="00EE7CA2" w:rsidP="000E5296">
      <w:pPr>
        <w:spacing w:after="0" w:line="360" w:lineRule="auto"/>
        <w:jc w:val="both"/>
        <w:rPr>
          <w:rFonts w:ascii="Times New Roman" w:hAnsi="Times New Roman" w:cs="Times New Roman"/>
          <w:sz w:val="24"/>
          <w:szCs w:val="24"/>
        </w:rPr>
      </w:pPr>
    </w:p>
    <w:p w:rsidR="00EE7CA2" w:rsidRPr="0033522C" w:rsidRDefault="00EE7CA2" w:rsidP="000E5296">
      <w:pPr>
        <w:spacing w:after="0" w:line="360" w:lineRule="auto"/>
        <w:jc w:val="both"/>
        <w:rPr>
          <w:rFonts w:ascii="Times New Roman" w:hAnsi="Times New Roman" w:cs="Times New Roman"/>
          <w:sz w:val="24"/>
          <w:szCs w:val="24"/>
        </w:rPr>
      </w:pPr>
    </w:p>
    <w:p w:rsidR="00EE7CA2" w:rsidRPr="0033522C" w:rsidRDefault="00EE7CA2" w:rsidP="000E5296">
      <w:pPr>
        <w:spacing w:after="0" w:line="360" w:lineRule="auto"/>
        <w:jc w:val="both"/>
        <w:rPr>
          <w:rFonts w:ascii="Times New Roman" w:hAnsi="Times New Roman" w:cs="Times New Roman"/>
          <w:sz w:val="24"/>
          <w:szCs w:val="24"/>
        </w:rPr>
      </w:pPr>
    </w:p>
    <w:p w:rsidR="00EE7CA2" w:rsidRPr="0033522C" w:rsidRDefault="00EE7CA2" w:rsidP="00EE7CA2">
      <w:pPr>
        <w:spacing w:after="0" w:line="240" w:lineRule="auto"/>
        <w:jc w:val="both"/>
        <w:rPr>
          <w:rFonts w:ascii="Times New Roman" w:hAnsi="Times New Roman" w:cs="Times New Roman"/>
          <w:sz w:val="24"/>
          <w:szCs w:val="24"/>
        </w:rPr>
      </w:pPr>
      <w:r w:rsidRPr="0033522C">
        <w:rPr>
          <w:rFonts w:ascii="Times New Roman" w:hAnsi="Times New Roman" w:cs="Times New Roman"/>
          <w:i/>
          <w:sz w:val="24"/>
          <w:szCs w:val="24"/>
        </w:rPr>
        <w:t>Dube Manikai &amp; Hwacha</w:t>
      </w:r>
      <w:r w:rsidRPr="0033522C">
        <w:rPr>
          <w:rFonts w:ascii="Times New Roman" w:hAnsi="Times New Roman" w:cs="Times New Roman"/>
          <w:sz w:val="24"/>
          <w:szCs w:val="24"/>
        </w:rPr>
        <w:t>, applicant’s legal practitioners</w:t>
      </w:r>
    </w:p>
    <w:p w:rsidR="00F4453E" w:rsidRPr="0033522C" w:rsidRDefault="00EE7CA2" w:rsidP="00EE7CA2">
      <w:pPr>
        <w:spacing w:after="0" w:line="240" w:lineRule="auto"/>
        <w:jc w:val="both"/>
        <w:rPr>
          <w:rFonts w:ascii="Times New Roman" w:hAnsi="Times New Roman" w:cs="Times New Roman"/>
          <w:sz w:val="24"/>
          <w:szCs w:val="24"/>
        </w:rPr>
      </w:pPr>
      <w:r w:rsidRPr="0033522C">
        <w:rPr>
          <w:rFonts w:ascii="Times New Roman" w:hAnsi="Times New Roman" w:cs="Times New Roman"/>
          <w:i/>
          <w:sz w:val="24"/>
          <w:szCs w:val="24"/>
        </w:rPr>
        <w:t>Atherstone &amp; Cook</w:t>
      </w:r>
      <w:r w:rsidRPr="0033522C">
        <w:rPr>
          <w:rFonts w:ascii="Times New Roman" w:hAnsi="Times New Roman" w:cs="Times New Roman"/>
          <w:sz w:val="24"/>
          <w:szCs w:val="24"/>
        </w:rPr>
        <w:t>, respondent’s legal practitioners</w:t>
      </w:r>
      <w:r w:rsidR="000E5296" w:rsidRPr="0033522C">
        <w:rPr>
          <w:rFonts w:ascii="Times New Roman" w:hAnsi="Times New Roman" w:cs="Times New Roman"/>
          <w:sz w:val="24"/>
          <w:szCs w:val="24"/>
        </w:rPr>
        <w:t xml:space="preserve">  </w:t>
      </w:r>
      <w:r w:rsidR="00254887" w:rsidRPr="0033522C">
        <w:rPr>
          <w:rFonts w:ascii="Times New Roman" w:hAnsi="Times New Roman" w:cs="Times New Roman"/>
          <w:sz w:val="24"/>
          <w:szCs w:val="24"/>
        </w:rPr>
        <w:t xml:space="preserve">       </w:t>
      </w:r>
      <w:r w:rsidR="00F4453E" w:rsidRPr="0033522C">
        <w:rPr>
          <w:rFonts w:ascii="Times New Roman" w:hAnsi="Times New Roman" w:cs="Times New Roman"/>
          <w:sz w:val="24"/>
          <w:szCs w:val="24"/>
        </w:rPr>
        <w:t xml:space="preserve"> </w:t>
      </w:r>
    </w:p>
    <w:p w:rsidR="00D857FE" w:rsidRPr="0033522C" w:rsidRDefault="00F4453E" w:rsidP="00EE7CA2">
      <w:pPr>
        <w:spacing w:after="0" w:line="240" w:lineRule="auto"/>
        <w:ind w:left="720"/>
        <w:jc w:val="both"/>
        <w:rPr>
          <w:rFonts w:ascii="Times New Roman" w:hAnsi="Times New Roman" w:cs="Times New Roman"/>
          <w:sz w:val="24"/>
          <w:szCs w:val="24"/>
        </w:rPr>
      </w:pPr>
      <w:r w:rsidRPr="0033522C">
        <w:rPr>
          <w:rFonts w:ascii="Times New Roman" w:hAnsi="Times New Roman" w:cs="Times New Roman"/>
          <w:sz w:val="24"/>
          <w:szCs w:val="24"/>
        </w:rPr>
        <w:t xml:space="preserve"> </w:t>
      </w:r>
      <w:r w:rsidR="00D54582" w:rsidRPr="0033522C">
        <w:rPr>
          <w:rFonts w:ascii="Times New Roman" w:hAnsi="Times New Roman" w:cs="Times New Roman"/>
          <w:sz w:val="24"/>
          <w:szCs w:val="24"/>
        </w:rPr>
        <w:t xml:space="preserve">   </w:t>
      </w:r>
      <w:r w:rsidR="00D857FE" w:rsidRPr="0033522C">
        <w:rPr>
          <w:rFonts w:ascii="Times New Roman" w:hAnsi="Times New Roman" w:cs="Times New Roman"/>
          <w:sz w:val="24"/>
          <w:szCs w:val="24"/>
        </w:rPr>
        <w:t xml:space="preserve">   </w:t>
      </w:r>
    </w:p>
    <w:sectPr w:rsidR="00D857FE" w:rsidRPr="0033522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E3" w:rsidRDefault="005846E3" w:rsidP="0033522C">
      <w:pPr>
        <w:spacing w:after="0" w:line="240" w:lineRule="auto"/>
      </w:pPr>
      <w:r>
        <w:separator/>
      </w:r>
    </w:p>
  </w:endnote>
  <w:endnote w:type="continuationSeparator" w:id="0">
    <w:p w:rsidR="005846E3" w:rsidRDefault="005846E3" w:rsidP="0033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E3" w:rsidRDefault="005846E3" w:rsidP="0033522C">
      <w:pPr>
        <w:spacing w:after="0" w:line="240" w:lineRule="auto"/>
      </w:pPr>
      <w:r>
        <w:separator/>
      </w:r>
    </w:p>
  </w:footnote>
  <w:footnote w:type="continuationSeparator" w:id="0">
    <w:p w:rsidR="005846E3" w:rsidRDefault="005846E3" w:rsidP="00335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418316"/>
      <w:docPartObj>
        <w:docPartGallery w:val="Page Numbers (Top of Page)"/>
        <w:docPartUnique/>
      </w:docPartObj>
    </w:sdtPr>
    <w:sdtEndPr>
      <w:rPr>
        <w:noProof/>
      </w:rPr>
    </w:sdtEndPr>
    <w:sdtContent>
      <w:p w:rsidR="0033522C" w:rsidRDefault="0033522C">
        <w:pPr>
          <w:pStyle w:val="Header"/>
          <w:jc w:val="right"/>
          <w:rPr>
            <w:noProof/>
          </w:rPr>
        </w:pPr>
        <w:r>
          <w:fldChar w:fldCharType="begin"/>
        </w:r>
        <w:r>
          <w:instrText xml:space="preserve"> PAGE   \* MERGEFORMAT </w:instrText>
        </w:r>
        <w:r>
          <w:fldChar w:fldCharType="separate"/>
        </w:r>
        <w:r w:rsidR="00E82D1A">
          <w:rPr>
            <w:noProof/>
          </w:rPr>
          <w:t>1</w:t>
        </w:r>
        <w:r>
          <w:rPr>
            <w:noProof/>
          </w:rPr>
          <w:fldChar w:fldCharType="end"/>
        </w:r>
      </w:p>
      <w:p w:rsidR="0033522C" w:rsidRDefault="0033522C">
        <w:pPr>
          <w:pStyle w:val="Header"/>
          <w:jc w:val="right"/>
          <w:rPr>
            <w:noProof/>
          </w:rPr>
        </w:pPr>
        <w:r>
          <w:rPr>
            <w:noProof/>
          </w:rPr>
          <w:t xml:space="preserve">HH </w:t>
        </w:r>
        <w:r w:rsidR="003B7B14">
          <w:rPr>
            <w:noProof/>
          </w:rPr>
          <w:t>140-13</w:t>
        </w:r>
      </w:p>
      <w:p w:rsidR="0033522C" w:rsidRDefault="0033522C">
        <w:pPr>
          <w:pStyle w:val="Header"/>
          <w:jc w:val="right"/>
        </w:pPr>
        <w:r>
          <w:rPr>
            <w:noProof/>
          </w:rPr>
          <w:t>HC 7464/11</w:t>
        </w:r>
      </w:p>
    </w:sdtContent>
  </w:sdt>
  <w:p w:rsidR="0033522C" w:rsidRDefault="00335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65F7"/>
    <w:multiLevelType w:val="hybridMultilevel"/>
    <w:tmpl w:val="CFCAFA0A"/>
    <w:lvl w:ilvl="0" w:tplc="E8EC61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3E"/>
    <w:rsid w:val="000147B5"/>
    <w:rsid w:val="0001755E"/>
    <w:rsid w:val="0003511A"/>
    <w:rsid w:val="000E5296"/>
    <w:rsid w:val="000F2619"/>
    <w:rsid w:val="00106186"/>
    <w:rsid w:val="0016439E"/>
    <w:rsid w:val="001E0E9C"/>
    <w:rsid w:val="00254887"/>
    <w:rsid w:val="00254969"/>
    <w:rsid w:val="002A521A"/>
    <w:rsid w:val="002C7819"/>
    <w:rsid w:val="0033522C"/>
    <w:rsid w:val="00356DCE"/>
    <w:rsid w:val="00367DD7"/>
    <w:rsid w:val="00371ED9"/>
    <w:rsid w:val="003B7B14"/>
    <w:rsid w:val="003D0924"/>
    <w:rsid w:val="003D1634"/>
    <w:rsid w:val="003E16C4"/>
    <w:rsid w:val="00467D26"/>
    <w:rsid w:val="00475974"/>
    <w:rsid w:val="004A0405"/>
    <w:rsid w:val="004C588A"/>
    <w:rsid w:val="004C702D"/>
    <w:rsid w:val="004F2311"/>
    <w:rsid w:val="00525DA1"/>
    <w:rsid w:val="005846E3"/>
    <w:rsid w:val="00586BA5"/>
    <w:rsid w:val="005A3ABF"/>
    <w:rsid w:val="005A7857"/>
    <w:rsid w:val="005D54A4"/>
    <w:rsid w:val="005E5757"/>
    <w:rsid w:val="007072B6"/>
    <w:rsid w:val="008854C0"/>
    <w:rsid w:val="00895F13"/>
    <w:rsid w:val="008A643A"/>
    <w:rsid w:val="00904A72"/>
    <w:rsid w:val="00926CCC"/>
    <w:rsid w:val="00A11FAD"/>
    <w:rsid w:val="00B0634B"/>
    <w:rsid w:val="00B429FD"/>
    <w:rsid w:val="00BB45B9"/>
    <w:rsid w:val="00C36F3E"/>
    <w:rsid w:val="00CB0101"/>
    <w:rsid w:val="00D3193E"/>
    <w:rsid w:val="00D54582"/>
    <w:rsid w:val="00D857FE"/>
    <w:rsid w:val="00E82D1A"/>
    <w:rsid w:val="00EC1B6D"/>
    <w:rsid w:val="00EC4E8C"/>
    <w:rsid w:val="00EE7CA2"/>
    <w:rsid w:val="00F4453E"/>
    <w:rsid w:val="00F514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22C"/>
  </w:style>
  <w:style w:type="paragraph" w:styleId="Footer">
    <w:name w:val="footer"/>
    <w:basedOn w:val="Normal"/>
    <w:link w:val="FooterChar"/>
    <w:uiPriority w:val="99"/>
    <w:unhideWhenUsed/>
    <w:rsid w:val="00335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22C"/>
  </w:style>
  <w:style w:type="paragraph" w:styleId="ListParagraph">
    <w:name w:val="List Paragraph"/>
    <w:basedOn w:val="Normal"/>
    <w:uiPriority w:val="34"/>
    <w:qFormat/>
    <w:rsid w:val="00B429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22C"/>
  </w:style>
  <w:style w:type="paragraph" w:styleId="Footer">
    <w:name w:val="footer"/>
    <w:basedOn w:val="Normal"/>
    <w:link w:val="FooterChar"/>
    <w:uiPriority w:val="99"/>
    <w:unhideWhenUsed/>
    <w:rsid w:val="00335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22C"/>
  </w:style>
  <w:style w:type="paragraph" w:styleId="ListParagraph">
    <w:name w:val="List Paragraph"/>
    <w:basedOn w:val="Normal"/>
    <w:uiPriority w:val="34"/>
    <w:qFormat/>
    <w:rsid w:val="00B42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2013-05-07T14:29:00Z</cp:lastPrinted>
  <dcterms:created xsi:type="dcterms:W3CDTF">2013-05-14T13:18:00Z</dcterms:created>
  <dcterms:modified xsi:type="dcterms:W3CDTF">2013-05-14T13:18:00Z</dcterms:modified>
</cp:coreProperties>
</file>