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BF" w:rsidRDefault="00BA74BF" w:rsidP="00FD17F1">
      <w:pPr>
        <w:spacing w:after="0" w:line="240" w:lineRule="auto"/>
        <w:jc w:val="both"/>
        <w:rPr>
          <w:rFonts w:ascii="Arial" w:hAnsi="Arial" w:cs="Arial"/>
          <w:b/>
          <w:sz w:val="24"/>
          <w:szCs w:val="24"/>
          <w:lang w:val="en-ZW"/>
        </w:rPr>
      </w:pPr>
    </w:p>
    <w:p w:rsidR="009D2599" w:rsidRDefault="009D2599" w:rsidP="00FD17F1">
      <w:pPr>
        <w:spacing w:after="0" w:line="240" w:lineRule="auto"/>
        <w:jc w:val="both"/>
        <w:rPr>
          <w:rFonts w:ascii="Courier New" w:hAnsi="Courier New" w:cs="Courier New"/>
          <w:b/>
          <w:sz w:val="24"/>
          <w:szCs w:val="24"/>
          <w:lang w:val="en-ZW"/>
        </w:rPr>
      </w:pPr>
    </w:p>
    <w:p w:rsidR="00F16D3C" w:rsidRPr="003E2D4A" w:rsidRDefault="00ED46D1" w:rsidP="003E7C78">
      <w:pPr>
        <w:spacing w:after="0" w:line="240" w:lineRule="auto"/>
        <w:jc w:val="center"/>
        <w:rPr>
          <w:rFonts w:ascii="Courier New" w:hAnsi="Courier New" w:cs="Courier New"/>
          <w:b/>
          <w:sz w:val="24"/>
          <w:szCs w:val="24"/>
          <w:lang w:val="en-ZW"/>
        </w:rPr>
      </w:pPr>
      <w:r>
        <w:rPr>
          <w:rFonts w:ascii="Courier New" w:hAnsi="Courier New" w:cs="Courier New"/>
          <w:b/>
          <w:sz w:val="24"/>
          <w:szCs w:val="24"/>
          <w:lang w:val="en-ZW"/>
        </w:rPr>
        <w:t xml:space="preserve">TEL-ONE     </w:t>
      </w:r>
      <w:r w:rsidR="003E2D4A">
        <w:rPr>
          <w:rFonts w:ascii="Courier New" w:hAnsi="Courier New" w:cs="Courier New"/>
          <w:b/>
          <w:sz w:val="24"/>
          <w:szCs w:val="24"/>
          <w:lang w:val="en-ZW"/>
        </w:rPr>
        <w:t>(</w:t>
      </w:r>
      <w:r w:rsidRPr="00FD5B53">
        <w:rPr>
          <w:rFonts w:ascii="Courier New" w:hAnsi="Courier New" w:cs="Courier New"/>
          <w:b/>
          <w:sz w:val="24"/>
          <w:szCs w:val="24"/>
        </w:rPr>
        <w:t>P</w:t>
      </w:r>
      <w:r>
        <w:rPr>
          <w:rFonts w:ascii="Courier New" w:hAnsi="Courier New" w:cs="Courier New"/>
          <w:b/>
          <w:sz w:val="24"/>
          <w:szCs w:val="24"/>
        </w:rPr>
        <w:t>RIVATE</w:t>
      </w:r>
      <w:r>
        <w:rPr>
          <w:rFonts w:ascii="Courier New" w:hAnsi="Courier New" w:cs="Courier New"/>
          <w:b/>
          <w:sz w:val="24"/>
          <w:szCs w:val="24"/>
          <w:lang w:val="en-ZW"/>
        </w:rPr>
        <w:t xml:space="preserve">)    </w:t>
      </w:r>
      <w:r w:rsidRPr="00FD5B53">
        <w:rPr>
          <w:rFonts w:ascii="Courier New" w:hAnsi="Courier New" w:cs="Courier New"/>
          <w:b/>
          <w:sz w:val="24"/>
          <w:szCs w:val="24"/>
        </w:rPr>
        <w:t>L</w:t>
      </w:r>
      <w:r>
        <w:rPr>
          <w:rFonts w:ascii="Courier New" w:hAnsi="Courier New" w:cs="Courier New"/>
          <w:b/>
          <w:sz w:val="24"/>
          <w:szCs w:val="24"/>
        </w:rPr>
        <w:t>IMITED</w:t>
      </w:r>
    </w:p>
    <w:p w:rsidR="00542C45" w:rsidRPr="003E2D4A" w:rsidRDefault="00AB1F89" w:rsidP="003E7C78">
      <w:pPr>
        <w:spacing w:after="0" w:line="240" w:lineRule="auto"/>
        <w:jc w:val="center"/>
        <w:rPr>
          <w:rFonts w:ascii="Courier New" w:hAnsi="Courier New" w:cs="Courier New"/>
          <w:b/>
          <w:sz w:val="24"/>
          <w:szCs w:val="24"/>
          <w:lang w:val="en-ZW"/>
        </w:rPr>
      </w:pPr>
      <w:r w:rsidRPr="003E2D4A">
        <w:rPr>
          <w:rFonts w:ascii="Courier New" w:hAnsi="Courier New" w:cs="Courier New"/>
          <w:b/>
          <w:sz w:val="24"/>
          <w:szCs w:val="24"/>
          <w:lang w:val="en-ZW"/>
        </w:rPr>
        <w:t>v</w:t>
      </w:r>
    </w:p>
    <w:p w:rsidR="00542C45" w:rsidRDefault="00ED46D1" w:rsidP="003E7C78">
      <w:pPr>
        <w:spacing w:after="0" w:line="240" w:lineRule="auto"/>
        <w:jc w:val="center"/>
        <w:rPr>
          <w:rFonts w:ascii="Courier New" w:hAnsi="Courier New" w:cs="Courier New"/>
          <w:b/>
          <w:sz w:val="24"/>
          <w:szCs w:val="24"/>
        </w:rPr>
      </w:pPr>
      <w:r>
        <w:rPr>
          <w:rFonts w:ascii="Courier New" w:hAnsi="Courier New" w:cs="Courier New"/>
          <w:b/>
          <w:sz w:val="24"/>
          <w:szCs w:val="24"/>
          <w:lang w:val="en-ZW"/>
        </w:rPr>
        <w:t>CAPITOL     INSURANCE     BROKERS     (</w:t>
      </w:r>
      <w:r w:rsidRPr="00FD5B53">
        <w:rPr>
          <w:rFonts w:ascii="Courier New" w:hAnsi="Courier New" w:cs="Courier New"/>
          <w:b/>
          <w:sz w:val="24"/>
          <w:szCs w:val="24"/>
        </w:rPr>
        <w:t>P</w:t>
      </w:r>
      <w:r>
        <w:rPr>
          <w:rFonts w:ascii="Courier New" w:hAnsi="Courier New" w:cs="Courier New"/>
          <w:b/>
          <w:sz w:val="24"/>
          <w:szCs w:val="24"/>
        </w:rPr>
        <w:t>RIVATE</w:t>
      </w:r>
      <w:r>
        <w:rPr>
          <w:rFonts w:ascii="Courier New" w:hAnsi="Courier New" w:cs="Courier New"/>
          <w:b/>
          <w:sz w:val="24"/>
          <w:szCs w:val="24"/>
          <w:lang w:val="en-ZW"/>
        </w:rPr>
        <w:t xml:space="preserve">)    </w:t>
      </w:r>
      <w:r w:rsidRPr="00FD5B53">
        <w:rPr>
          <w:rFonts w:ascii="Courier New" w:hAnsi="Courier New" w:cs="Courier New"/>
          <w:b/>
          <w:sz w:val="24"/>
          <w:szCs w:val="24"/>
        </w:rPr>
        <w:t>L</w:t>
      </w:r>
      <w:r>
        <w:rPr>
          <w:rFonts w:ascii="Courier New" w:hAnsi="Courier New" w:cs="Courier New"/>
          <w:b/>
          <w:sz w:val="24"/>
          <w:szCs w:val="24"/>
        </w:rPr>
        <w:t>IMITED</w:t>
      </w:r>
    </w:p>
    <w:p w:rsidR="00ED46D1" w:rsidRDefault="00ED46D1" w:rsidP="009D2599">
      <w:pPr>
        <w:spacing w:line="240" w:lineRule="auto"/>
        <w:jc w:val="both"/>
        <w:rPr>
          <w:rFonts w:ascii="Courier New" w:hAnsi="Courier New" w:cs="Courier New"/>
          <w:b/>
          <w:sz w:val="24"/>
          <w:szCs w:val="24"/>
          <w:lang w:val="en-ZW"/>
        </w:rPr>
      </w:pPr>
    </w:p>
    <w:p w:rsidR="00BA74BF" w:rsidRPr="003E2D4A" w:rsidRDefault="00BA74BF" w:rsidP="009D2599">
      <w:pPr>
        <w:tabs>
          <w:tab w:val="left" w:pos="2475"/>
        </w:tabs>
        <w:spacing w:line="240" w:lineRule="auto"/>
        <w:ind w:left="2160"/>
        <w:jc w:val="center"/>
        <w:rPr>
          <w:rFonts w:ascii="Courier New" w:hAnsi="Courier New" w:cs="Courier New"/>
          <w:b/>
          <w:sz w:val="24"/>
          <w:szCs w:val="24"/>
          <w:lang w:val="en-ZW"/>
        </w:rPr>
      </w:pPr>
    </w:p>
    <w:p w:rsidR="009D2599" w:rsidRDefault="009D2599" w:rsidP="009D2599">
      <w:pPr>
        <w:tabs>
          <w:tab w:val="left" w:pos="2475"/>
        </w:tabs>
        <w:spacing w:line="360" w:lineRule="auto"/>
        <w:jc w:val="both"/>
        <w:rPr>
          <w:rFonts w:ascii="Arial" w:hAnsi="Arial" w:cs="Arial"/>
          <w:b/>
          <w:sz w:val="24"/>
          <w:szCs w:val="24"/>
          <w:lang w:val="en-ZW"/>
        </w:rPr>
      </w:pPr>
    </w:p>
    <w:p w:rsidR="008D5E58" w:rsidRPr="00ED46D1" w:rsidRDefault="008D5E58" w:rsidP="00ED46D1">
      <w:pPr>
        <w:tabs>
          <w:tab w:val="left" w:pos="2475"/>
        </w:tabs>
        <w:spacing w:after="0" w:line="240" w:lineRule="auto"/>
        <w:jc w:val="both"/>
        <w:rPr>
          <w:rFonts w:ascii="Courier New" w:hAnsi="Courier New" w:cs="Courier New"/>
          <w:b/>
          <w:sz w:val="24"/>
          <w:szCs w:val="24"/>
          <w:lang w:val="en-ZW"/>
        </w:rPr>
      </w:pPr>
      <w:r w:rsidRPr="00ED46D1">
        <w:rPr>
          <w:rFonts w:ascii="Courier New" w:hAnsi="Courier New" w:cs="Courier New"/>
          <w:b/>
          <w:sz w:val="24"/>
          <w:szCs w:val="24"/>
          <w:lang w:val="en-ZW"/>
        </w:rPr>
        <w:t>SUPREME COURT OF ZIMBABWE</w:t>
      </w:r>
    </w:p>
    <w:p w:rsidR="008D5E58" w:rsidRPr="00ED46D1" w:rsidRDefault="00542C45" w:rsidP="00ED46D1">
      <w:pPr>
        <w:tabs>
          <w:tab w:val="left" w:pos="2475"/>
        </w:tabs>
        <w:spacing w:after="0" w:line="240" w:lineRule="auto"/>
        <w:jc w:val="both"/>
        <w:rPr>
          <w:rFonts w:ascii="Courier New" w:hAnsi="Courier New" w:cs="Courier New"/>
          <w:b/>
          <w:sz w:val="24"/>
          <w:szCs w:val="24"/>
          <w:lang w:val="en-ZA"/>
        </w:rPr>
      </w:pPr>
      <w:r w:rsidRPr="00ED46D1">
        <w:rPr>
          <w:rFonts w:ascii="Courier New" w:hAnsi="Courier New" w:cs="Courier New"/>
          <w:b/>
          <w:sz w:val="24"/>
          <w:szCs w:val="24"/>
          <w:lang w:val="en-ZA"/>
        </w:rPr>
        <w:t xml:space="preserve">GWAUNZA </w:t>
      </w:r>
      <w:r w:rsidR="00AB1F89">
        <w:rPr>
          <w:rFonts w:ascii="Courier New" w:hAnsi="Courier New" w:cs="Courier New"/>
          <w:b/>
          <w:sz w:val="24"/>
          <w:szCs w:val="24"/>
          <w:lang w:val="en-ZA"/>
        </w:rPr>
        <w:t>DCJ</w:t>
      </w:r>
      <w:r w:rsidR="00C50CB2" w:rsidRPr="00ED46D1">
        <w:rPr>
          <w:rFonts w:ascii="Courier New" w:hAnsi="Courier New" w:cs="Courier New"/>
          <w:b/>
          <w:sz w:val="24"/>
          <w:szCs w:val="24"/>
          <w:lang w:val="en-ZA"/>
        </w:rPr>
        <w:t xml:space="preserve">, </w:t>
      </w:r>
      <w:r w:rsidRPr="00ED46D1">
        <w:rPr>
          <w:rFonts w:ascii="Courier New" w:hAnsi="Courier New" w:cs="Courier New"/>
          <w:b/>
          <w:sz w:val="24"/>
          <w:szCs w:val="24"/>
          <w:lang w:val="en-ZA"/>
        </w:rPr>
        <w:t>MAVANGIRA</w:t>
      </w:r>
      <w:r w:rsidR="00C50CB2" w:rsidRPr="00ED46D1">
        <w:rPr>
          <w:rFonts w:ascii="Courier New" w:hAnsi="Courier New" w:cs="Courier New"/>
          <w:b/>
          <w:sz w:val="24"/>
          <w:szCs w:val="24"/>
          <w:lang w:val="en-ZA"/>
        </w:rPr>
        <w:t xml:space="preserve"> JA &amp; </w:t>
      </w:r>
      <w:r w:rsidRPr="00ED46D1">
        <w:rPr>
          <w:rFonts w:ascii="Courier New" w:hAnsi="Courier New" w:cs="Courier New"/>
          <w:b/>
          <w:sz w:val="24"/>
          <w:szCs w:val="24"/>
          <w:lang w:val="en-ZA"/>
        </w:rPr>
        <w:t xml:space="preserve">UCHENA </w:t>
      </w:r>
      <w:r w:rsidR="00C50CB2" w:rsidRPr="00ED46D1">
        <w:rPr>
          <w:rFonts w:ascii="Courier New" w:hAnsi="Courier New" w:cs="Courier New"/>
          <w:b/>
          <w:sz w:val="24"/>
          <w:szCs w:val="24"/>
          <w:lang w:val="en-ZA"/>
        </w:rPr>
        <w:t>JA</w:t>
      </w:r>
      <w:bookmarkStart w:id="0" w:name="_GoBack"/>
      <w:bookmarkEnd w:id="0"/>
    </w:p>
    <w:p w:rsidR="008D5E58" w:rsidRDefault="00542C45" w:rsidP="00AB1F89">
      <w:pPr>
        <w:tabs>
          <w:tab w:val="left" w:pos="1620"/>
        </w:tabs>
        <w:spacing w:after="0" w:line="240" w:lineRule="auto"/>
        <w:jc w:val="both"/>
        <w:rPr>
          <w:rFonts w:ascii="Courier New" w:hAnsi="Courier New" w:cs="Courier New"/>
          <w:b/>
          <w:sz w:val="24"/>
          <w:szCs w:val="24"/>
          <w:lang w:val="en-ZA"/>
        </w:rPr>
      </w:pPr>
      <w:r w:rsidRPr="00ED46D1">
        <w:rPr>
          <w:rFonts w:ascii="Courier New" w:hAnsi="Courier New" w:cs="Courier New"/>
          <w:b/>
          <w:sz w:val="24"/>
          <w:szCs w:val="24"/>
          <w:lang w:val="en-ZA"/>
        </w:rPr>
        <w:t>HARARE</w:t>
      </w:r>
      <w:r w:rsidR="00AB1F89">
        <w:rPr>
          <w:rFonts w:ascii="Courier New" w:hAnsi="Courier New" w:cs="Courier New"/>
          <w:b/>
          <w:sz w:val="24"/>
          <w:szCs w:val="24"/>
          <w:lang w:val="en-ZA"/>
        </w:rPr>
        <w:t>:</w:t>
      </w:r>
      <w:r w:rsidR="00AB1F89">
        <w:rPr>
          <w:rFonts w:ascii="Courier New" w:hAnsi="Courier New" w:cs="Courier New"/>
          <w:b/>
          <w:sz w:val="24"/>
          <w:szCs w:val="24"/>
          <w:lang w:val="en-ZA"/>
        </w:rPr>
        <w:tab/>
      </w:r>
      <w:r w:rsidRPr="00ED46D1">
        <w:rPr>
          <w:rFonts w:ascii="Courier New" w:hAnsi="Courier New" w:cs="Courier New"/>
          <w:b/>
          <w:sz w:val="24"/>
          <w:szCs w:val="24"/>
          <w:lang w:val="en-ZA"/>
        </w:rPr>
        <w:t xml:space="preserve">June </w:t>
      </w:r>
      <w:r w:rsidR="00AB1F89">
        <w:rPr>
          <w:rFonts w:ascii="Courier New" w:hAnsi="Courier New" w:cs="Courier New"/>
          <w:b/>
          <w:sz w:val="24"/>
          <w:szCs w:val="24"/>
          <w:lang w:val="en-ZA"/>
        </w:rPr>
        <w:t xml:space="preserve">30, </w:t>
      </w:r>
      <w:r w:rsidRPr="00ED46D1">
        <w:rPr>
          <w:rFonts w:ascii="Courier New" w:hAnsi="Courier New" w:cs="Courier New"/>
          <w:b/>
          <w:sz w:val="24"/>
          <w:szCs w:val="24"/>
          <w:lang w:val="en-ZA"/>
        </w:rPr>
        <w:t>2017</w:t>
      </w:r>
      <w:r w:rsidR="00461F68">
        <w:rPr>
          <w:rFonts w:ascii="Courier New" w:hAnsi="Courier New" w:cs="Courier New"/>
          <w:b/>
          <w:sz w:val="24"/>
          <w:szCs w:val="24"/>
          <w:lang w:val="en-ZA"/>
        </w:rPr>
        <w:t xml:space="preserve"> &amp; October 8, 2018</w:t>
      </w:r>
    </w:p>
    <w:p w:rsidR="00ED46D1" w:rsidRDefault="00ED46D1" w:rsidP="00ED46D1">
      <w:pPr>
        <w:tabs>
          <w:tab w:val="left" w:pos="2475"/>
        </w:tabs>
        <w:spacing w:after="0" w:line="240" w:lineRule="auto"/>
        <w:jc w:val="both"/>
        <w:rPr>
          <w:rFonts w:ascii="Courier New" w:hAnsi="Courier New" w:cs="Courier New"/>
          <w:b/>
          <w:sz w:val="24"/>
          <w:szCs w:val="24"/>
          <w:lang w:val="en-ZA"/>
        </w:rPr>
      </w:pPr>
    </w:p>
    <w:p w:rsidR="00ED46D1" w:rsidRDefault="00ED46D1" w:rsidP="00ED46D1">
      <w:pPr>
        <w:tabs>
          <w:tab w:val="left" w:pos="2475"/>
        </w:tabs>
        <w:spacing w:after="0" w:line="240" w:lineRule="auto"/>
        <w:jc w:val="both"/>
        <w:rPr>
          <w:rFonts w:ascii="Courier New" w:hAnsi="Courier New" w:cs="Courier New"/>
          <w:sz w:val="24"/>
          <w:szCs w:val="24"/>
          <w:lang w:val="en-ZA"/>
        </w:rPr>
      </w:pPr>
    </w:p>
    <w:p w:rsidR="00AB1F89" w:rsidRDefault="00AB1F89" w:rsidP="00ED46D1">
      <w:pPr>
        <w:tabs>
          <w:tab w:val="left" w:pos="2475"/>
        </w:tabs>
        <w:spacing w:after="0" w:line="240" w:lineRule="auto"/>
        <w:jc w:val="both"/>
        <w:rPr>
          <w:rFonts w:ascii="Courier New" w:hAnsi="Courier New" w:cs="Courier New"/>
          <w:sz w:val="24"/>
          <w:szCs w:val="24"/>
          <w:lang w:val="en-ZA"/>
        </w:rPr>
      </w:pPr>
    </w:p>
    <w:p w:rsidR="00ED46D1" w:rsidRPr="00ED46D1" w:rsidRDefault="00ED46D1" w:rsidP="00ED46D1">
      <w:pPr>
        <w:tabs>
          <w:tab w:val="left" w:pos="2475"/>
        </w:tabs>
        <w:spacing w:after="0" w:line="240" w:lineRule="auto"/>
        <w:jc w:val="both"/>
        <w:rPr>
          <w:rFonts w:ascii="Courier New" w:hAnsi="Courier New" w:cs="Courier New"/>
          <w:sz w:val="24"/>
          <w:szCs w:val="24"/>
          <w:lang w:val="en-ZA"/>
        </w:rPr>
      </w:pPr>
    </w:p>
    <w:p w:rsidR="006676CF" w:rsidRPr="00FD17F1" w:rsidRDefault="00DD74E2" w:rsidP="00ED46D1">
      <w:pPr>
        <w:tabs>
          <w:tab w:val="left" w:pos="2475"/>
          <w:tab w:val="left" w:pos="8422"/>
        </w:tabs>
        <w:spacing w:after="0" w:line="480" w:lineRule="auto"/>
        <w:jc w:val="both"/>
        <w:rPr>
          <w:rFonts w:ascii="Courier New" w:hAnsi="Courier New" w:cs="Courier New"/>
          <w:sz w:val="24"/>
          <w:szCs w:val="24"/>
          <w:lang w:val="en-ZA"/>
        </w:rPr>
      </w:pPr>
      <w:r w:rsidRPr="00FD17F1">
        <w:rPr>
          <w:rFonts w:ascii="Courier New" w:hAnsi="Courier New" w:cs="Courier New"/>
          <w:i/>
          <w:sz w:val="24"/>
          <w:szCs w:val="24"/>
          <w:lang w:val="en-ZA"/>
        </w:rPr>
        <w:t>T. Zhuwarara</w:t>
      </w:r>
      <w:r w:rsidR="00C50CB2" w:rsidRPr="00FD17F1">
        <w:rPr>
          <w:rFonts w:ascii="Courier New" w:hAnsi="Courier New" w:cs="Courier New"/>
          <w:sz w:val="24"/>
          <w:szCs w:val="24"/>
          <w:lang w:val="en-ZA"/>
        </w:rPr>
        <w:t>, for the appellant</w:t>
      </w:r>
      <w:r w:rsidR="00F50290" w:rsidRPr="00FD17F1">
        <w:rPr>
          <w:rFonts w:ascii="Courier New" w:hAnsi="Courier New" w:cs="Courier New"/>
          <w:sz w:val="24"/>
          <w:szCs w:val="24"/>
          <w:lang w:val="en-ZA"/>
        </w:rPr>
        <w:tab/>
      </w:r>
    </w:p>
    <w:p w:rsidR="000C1167" w:rsidRDefault="00953B98" w:rsidP="00ED46D1">
      <w:pPr>
        <w:tabs>
          <w:tab w:val="left" w:pos="2475"/>
        </w:tabs>
        <w:spacing w:after="0" w:line="480" w:lineRule="auto"/>
        <w:jc w:val="both"/>
        <w:rPr>
          <w:rFonts w:ascii="Courier New" w:hAnsi="Courier New" w:cs="Courier New"/>
          <w:sz w:val="24"/>
          <w:szCs w:val="24"/>
          <w:lang w:val="en-ZA"/>
        </w:rPr>
      </w:pPr>
      <w:r w:rsidRPr="00FD17F1">
        <w:rPr>
          <w:rFonts w:ascii="Courier New" w:hAnsi="Courier New" w:cs="Courier New"/>
          <w:i/>
          <w:sz w:val="24"/>
          <w:szCs w:val="24"/>
          <w:lang w:val="en-ZA"/>
        </w:rPr>
        <w:t>E.T. Matinenga</w:t>
      </w:r>
      <w:r w:rsidR="000C1167" w:rsidRPr="00FD17F1">
        <w:rPr>
          <w:rFonts w:ascii="Courier New" w:hAnsi="Courier New" w:cs="Courier New"/>
          <w:sz w:val="24"/>
          <w:szCs w:val="24"/>
          <w:lang w:val="en-ZA"/>
        </w:rPr>
        <w:t>, for the first respondent</w:t>
      </w:r>
    </w:p>
    <w:p w:rsidR="00AB1F89" w:rsidRPr="00FD17F1" w:rsidRDefault="00AB1F89" w:rsidP="00ED46D1">
      <w:pPr>
        <w:tabs>
          <w:tab w:val="left" w:pos="2475"/>
        </w:tabs>
        <w:spacing w:after="0" w:line="480" w:lineRule="auto"/>
        <w:jc w:val="both"/>
        <w:rPr>
          <w:rFonts w:ascii="Courier New" w:hAnsi="Courier New" w:cs="Courier New"/>
          <w:sz w:val="24"/>
          <w:szCs w:val="24"/>
          <w:lang w:val="en-ZA"/>
        </w:rPr>
      </w:pPr>
    </w:p>
    <w:p w:rsidR="00ED46D1" w:rsidRDefault="00ED46D1" w:rsidP="00ED46D1">
      <w:pPr>
        <w:tabs>
          <w:tab w:val="left" w:pos="2475"/>
        </w:tabs>
        <w:spacing w:after="0" w:line="240" w:lineRule="auto"/>
        <w:jc w:val="both"/>
        <w:rPr>
          <w:rFonts w:ascii="Arial" w:hAnsi="Arial" w:cs="Arial"/>
          <w:sz w:val="24"/>
          <w:szCs w:val="24"/>
          <w:lang w:val="en-ZA"/>
        </w:rPr>
      </w:pPr>
    </w:p>
    <w:p w:rsidR="00ED46D1" w:rsidRPr="00953B98" w:rsidRDefault="00ED46D1" w:rsidP="00ED46D1">
      <w:pPr>
        <w:tabs>
          <w:tab w:val="left" w:pos="2475"/>
        </w:tabs>
        <w:spacing w:after="0" w:line="240" w:lineRule="auto"/>
        <w:jc w:val="both"/>
        <w:rPr>
          <w:rFonts w:ascii="Arial" w:hAnsi="Arial" w:cs="Arial"/>
          <w:sz w:val="24"/>
          <w:szCs w:val="24"/>
          <w:lang w:val="en-ZA"/>
        </w:rPr>
      </w:pPr>
    </w:p>
    <w:p w:rsidR="00407549" w:rsidRDefault="00470BBB" w:rsidP="00AB1F89">
      <w:pPr>
        <w:spacing w:after="0" w:line="480" w:lineRule="auto"/>
        <w:ind w:firstLine="1440"/>
        <w:jc w:val="both"/>
        <w:rPr>
          <w:rFonts w:ascii="Courier New" w:hAnsi="Courier New" w:cs="Courier New"/>
          <w:sz w:val="24"/>
          <w:szCs w:val="24"/>
          <w:lang w:val="en-ZA"/>
        </w:rPr>
      </w:pPr>
      <w:r w:rsidRPr="00ED46D1">
        <w:rPr>
          <w:rFonts w:ascii="Courier New" w:hAnsi="Courier New" w:cs="Courier New"/>
          <w:b/>
          <w:sz w:val="24"/>
          <w:szCs w:val="24"/>
          <w:lang w:val="en-ZA"/>
        </w:rPr>
        <w:t>UCHENA</w:t>
      </w:r>
      <w:r w:rsidR="008D5E58" w:rsidRPr="00ED46D1">
        <w:rPr>
          <w:rFonts w:ascii="Courier New" w:hAnsi="Courier New" w:cs="Courier New"/>
          <w:b/>
          <w:sz w:val="24"/>
          <w:szCs w:val="24"/>
          <w:lang w:val="en-ZA"/>
        </w:rPr>
        <w:t xml:space="preserve"> JA</w:t>
      </w:r>
      <w:r w:rsidR="00407549" w:rsidRPr="00ED46D1">
        <w:rPr>
          <w:rFonts w:ascii="Courier New" w:hAnsi="Courier New" w:cs="Courier New"/>
          <w:sz w:val="24"/>
          <w:szCs w:val="24"/>
          <w:lang w:val="en-ZA"/>
        </w:rPr>
        <w:t xml:space="preserve">: </w:t>
      </w:r>
      <w:r w:rsidR="002E001D" w:rsidRPr="00ED46D1">
        <w:rPr>
          <w:rFonts w:ascii="Courier New" w:hAnsi="Courier New" w:cs="Courier New"/>
          <w:sz w:val="24"/>
          <w:szCs w:val="24"/>
          <w:lang w:val="en-ZA"/>
        </w:rPr>
        <w:t>The appellant</w:t>
      </w:r>
      <w:r w:rsidR="00793A60">
        <w:rPr>
          <w:rFonts w:ascii="Courier New" w:hAnsi="Courier New" w:cs="Courier New"/>
          <w:sz w:val="24"/>
          <w:szCs w:val="24"/>
          <w:lang w:val="en-ZA"/>
        </w:rPr>
        <w:t xml:space="preserve"> (Tel-One)</w:t>
      </w:r>
      <w:r w:rsidR="002E001D" w:rsidRPr="00ED46D1">
        <w:rPr>
          <w:rFonts w:ascii="Courier New" w:hAnsi="Courier New" w:cs="Courier New"/>
          <w:sz w:val="24"/>
          <w:szCs w:val="24"/>
          <w:lang w:val="en-ZA"/>
        </w:rPr>
        <w:t xml:space="preserve"> is a</w:t>
      </w:r>
      <w:r w:rsidR="00780445">
        <w:rPr>
          <w:rFonts w:ascii="Courier New" w:hAnsi="Courier New" w:cs="Courier New"/>
          <w:sz w:val="24"/>
          <w:szCs w:val="24"/>
          <w:lang w:val="en-ZA"/>
        </w:rPr>
        <w:t xml:space="preserve"> company</w:t>
      </w:r>
      <w:r w:rsidR="002E001D" w:rsidRPr="00ED46D1">
        <w:rPr>
          <w:rFonts w:ascii="Courier New" w:hAnsi="Courier New" w:cs="Courier New"/>
          <w:sz w:val="24"/>
          <w:szCs w:val="24"/>
          <w:lang w:val="en-ZA"/>
        </w:rPr>
        <w:t xml:space="preserve"> registered in terms of the laws of Zimbabwe. The respondent</w:t>
      </w:r>
      <w:r w:rsidR="00793A60">
        <w:rPr>
          <w:rFonts w:ascii="Courier New" w:hAnsi="Courier New" w:cs="Courier New"/>
          <w:sz w:val="24"/>
          <w:szCs w:val="24"/>
          <w:lang w:val="en-ZA"/>
        </w:rPr>
        <w:t xml:space="preserve"> Capit</w:t>
      </w:r>
      <w:r w:rsidR="00780445">
        <w:rPr>
          <w:rFonts w:ascii="Courier New" w:hAnsi="Courier New" w:cs="Courier New"/>
          <w:sz w:val="24"/>
          <w:szCs w:val="24"/>
          <w:lang w:val="en-ZA"/>
        </w:rPr>
        <w:t>o</w:t>
      </w:r>
      <w:r w:rsidR="00793A60">
        <w:rPr>
          <w:rFonts w:ascii="Courier New" w:hAnsi="Courier New" w:cs="Courier New"/>
          <w:sz w:val="24"/>
          <w:szCs w:val="24"/>
          <w:lang w:val="en-ZA"/>
        </w:rPr>
        <w:t>l</w:t>
      </w:r>
      <w:r w:rsidR="002E001D" w:rsidRPr="00ED46D1">
        <w:rPr>
          <w:rFonts w:ascii="Courier New" w:hAnsi="Courier New" w:cs="Courier New"/>
          <w:sz w:val="24"/>
          <w:szCs w:val="24"/>
          <w:lang w:val="en-ZA"/>
        </w:rPr>
        <w:t xml:space="preserve"> </w:t>
      </w:r>
      <w:r w:rsidR="006D406D">
        <w:rPr>
          <w:rFonts w:ascii="Courier New" w:hAnsi="Courier New" w:cs="Courier New"/>
          <w:sz w:val="24"/>
          <w:szCs w:val="24"/>
          <w:lang w:val="en-ZA"/>
        </w:rPr>
        <w:t>Insurance Brokers (Pvt) Ltd</w:t>
      </w:r>
      <w:r w:rsidR="00780445">
        <w:rPr>
          <w:rFonts w:ascii="Courier New" w:hAnsi="Courier New" w:cs="Courier New"/>
          <w:sz w:val="24"/>
          <w:szCs w:val="24"/>
          <w:lang w:val="en-ZA"/>
        </w:rPr>
        <w:t xml:space="preserve"> (Capitol)</w:t>
      </w:r>
      <w:r w:rsidR="006D406D">
        <w:rPr>
          <w:rFonts w:ascii="Courier New" w:hAnsi="Courier New" w:cs="Courier New"/>
          <w:sz w:val="24"/>
          <w:szCs w:val="24"/>
          <w:lang w:val="en-ZA"/>
        </w:rPr>
        <w:t xml:space="preserve"> </w:t>
      </w:r>
      <w:r w:rsidR="002E001D" w:rsidRPr="00ED46D1">
        <w:rPr>
          <w:rFonts w:ascii="Courier New" w:hAnsi="Courier New" w:cs="Courier New"/>
          <w:sz w:val="24"/>
          <w:szCs w:val="24"/>
          <w:lang w:val="en-ZA"/>
        </w:rPr>
        <w:t>is an insurance broker,</w:t>
      </w:r>
      <w:r w:rsidR="00DA28D8" w:rsidRPr="00ED46D1">
        <w:rPr>
          <w:rFonts w:ascii="Courier New" w:hAnsi="Courier New" w:cs="Courier New"/>
          <w:sz w:val="24"/>
          <w:szCs w:val="24"/>
          <w:lang w:val="en-ZA"/>
        </w:rPr>
        <w:t xml:space="preserve"> company</w:t>
      </w:r>
      <w:r w:rsidR="002E001D" w:rsidRPr="00ED46D1">
        <w:rPr>
          <w:rFonts w:ascii="Courier New" w:hAnsi="Courier New" w:cs="Courier New"/>
          <w:sz w:val="24"/>
          <w:szCs w:val="24"/>
          <w:lang w:val="en-ZA"/>
        </w:rPr>
        <w:t xml:space="preserve"> also registered in terms of the laws of Zimbabwe.</w:t>
      </w:r>
    </w:p>
    <w:p w:rsidR="002B497C" w:rsidRDefault="002B497C" w:rsidP="002B497C">
      <w:pPr>
        <w:spacing w:after="0" w:line="480" w:lineRule="auto"/>
        <w:jc w:val="both"/>
        <w:rPr>
          <w:rFonts w:ascii="Courier New" w:hAnsi="Courier New" w:cs="Courier New"/>
          <w:sz w:val="24"/>
          <w:szCs w:val="24"/>
          <w:lang w:val="en-ZA"/>
        </w:rPr>
      </w:pPr>
    </w:p>
    <w:p w:rsidR="007A0697" w:rsidRDefault="00780445" w:rsidP="00AB1F89">
      <w:pPr>
        <w:spacing w:after="0" w:line="480" w:lineRule="auto"/>
        <w:ind w:firstLine="1440"/>
        <w:jc w:val="both"/>
        <w:rPr>
          <w:rFonts w:ascii="Courier New" w:hAnsi="Courier New" w:cs="Courier New"/>
          <w:sz w:val="24"/>
          <w:szCs w:val="24"/>
          <w:lang w:val="en-ZA"/>
        </w:rPr>
      </w:pPr>
      <w:r>
        <w:rPr>
          <w:rFonts w:ascii="Courier New" w:hAnsi="Courier New" w:cs="Courier New"/>
          <w:sz w:val="24"/>
          <w:szCs w:val="24"/>
          <w:lang w:val="en-ZA"/>
        </w:rPr>
        <w:t xml:space="preserve">Tel-One issued summons in the court </w:t>
      </w:r>
      <w:r w:rsidRPr="00780445">
        <w:rPr>
          <w:rFonts w:ascii="Courier New" w:hAnsi="Courier New" w:cs="Courier New"/>
          <w:i/>
          <w:sz w:val="24"/>
          <w:szCs w:val="24"/>
          <w:lang w:val="en-ZA"/>
        </w:rPr>
        <w:t>a</w:t>
      </w:r>
      <w:r>
        <w:rPr>
          <w:rFonts w:ascii="Courier New" w:hAnsi="Courier New" w:cs="Courier New"/>
          <w:i/>
          <w:sz w:val="24"/>
          <w:szCs w:val="24"/>
          <w:lang w:val="en-ZA"/>
        </w:rPr>
        <w:t xml:space="preserve"> </w:t>
      </w:r>
      <w:r w:rsidRPr="00780445">
        <w:rPr>
          <w:rFonts w:ascii="Courier New" w:hAnsi="Courier New" w:cs="Courier New"/>
          <w:i/>
          <w:sz w:val="24"/>
          <w:szCs w:val="24"/>
          <w:lang w:val="en-ZA"/>
        </w:rPr>
        <w:t>quo</w:t>
      </w:r>
      <w:r>
        <w:rPr>
          <w:rFonts w:ascii="Courier New" w:hAnsi="Courier New" w:cs="Courier New"/>
          <w:sz w:val="24"/>
          <w:szCs w:val="24"/>
          <w:lang w:val="en-ZA"/>
        </w:rPr>
        <w:t xml:space="preserve"> seeking damages</w:t>
      </w:r>
      <w:r w:rsidR="007A0697">
        <w:rPr>
          <w:rFonts w:ascii="Courier New" w:hAnsi="Courier New" w:cs="Courier New"/>
          <w:sz w:val="24"/>
          <w:szCs w:val="24"/>
          <w:lang w:val="en-ZA"/>
        </w:rPr>
        <w:t xml:space="preserve"> from Capitol</w:t>
      </w:r>
      <w:r w:rsidR="00CE297F">
        <w:rPr>
          <w:rFonts w:ascii="Courier New" w:hAnsi="Courier New" w:cs="Courier New"/>
          <w:sz w:val="24"/>
          <w:szCs w:val="24"/>
          <w:lang w:val="en-ZA"/>
        </w:rPr>
        <w:t xml:space="preserve"> for </w:t>
      </w:r>
      <w:r w:rsidR="001E3CA6">
        <w:rPr>
          <w:rFonts w:ascii="Courier New" w:hAnsi="Courier New" w:cs="Courier New"/>
          <w:sz w:val="24"/>
          <w:szCs w:val="24"/>
          <w:lang w:val="en-ZA"/>
        </w:rPr>
        <w:t>Capitol’s</w:t>
      </w:r>
      <w:r w:rsidR="00CE297F">
        <w:rPr>
          <w:rFonts w:ascii="Courier New" w:hAnsi="Courier New" w:cs="Courier New"/>
          <w:sz w:val="24"/>
          <w:szCs w:val="24"/>
          <w:lang w:val="en-ZA"/>
        </w:rPr>
        <w:t xml:space="preserve"> failure to secure an insurer to cover its risk in respect of loss of life by Tel-One’s employees</w:t>
      </w:r>
      <w:r>
        <w:rPr>
          <w:rFonts w:ascii="Courier New" w:hAnsi="Courier New" w:cs="Courier New"/>
          <w:sz w:val="24"/>
          <w:szCs w:val="24"/>
          <w:lang w:val="en-ZA"/>
        </w:rPr>
        <w:t xml:space="preserve"> in the sum of $458,176-00. Capitol filed</w:t>
      </w:r>
      <w:r w:rsidR="00106FD0">
        <w:rPr>
          <w:rFonts w:ascii="Courier New" w:hAnsi="Courier New" w:cs="Courier New"/>
          <w:sz w:val="24"/>
          <w:szCs w:val="24"/>
          <w:lang w:val="en-ZA"/>
        </w:rPr>
        <w:t xml:space="preserve"> an exception and</w:t>
      </w:r>
      <w:r>
        <w:rPr>
          <w:rFonts w:ascii="Courier New" w:hAnsi="Courier New" w:cs="Courier New"/>
          <w:sz w:val="24"/>
          <w:szCs w:val="24"/>
          <w:lang w:val="en-ZA"/>
        </w:rPr>
        <w:t xml:space="preserve"> a special plea alleging that the summons did not disclose a cause of action and </w:t>
      </w:r>
      <w:r>
        <w:rPr>
          <w:rFonts w:ascii="Courier New" w:hAnsi="Courier New" w:cs="Courier New"/>
          <w:sz w:val="24"/>
          <w:szCs w:val="24"/>
          <w:lang w:val="en-ZA"/>
        </w:rPr>
        <w:lastRenderedPageBreak/>
        <w:t xml:space="preserve">alternatively that </w:t>
      </w:r>
      <w:r w:rsidR="007A0697">
        <w:rPr>
          <w:rFonts w:ascii="Courier New" w:hAnsi="Courier New" w:cs="Courier New"/>
          <w:sz w:val="24"/>
          <w:szCs w:val="24"/>
          <w:lang w:val="en-ZA"/>
        </w:rPr>
        <w:t>the court</w:t>
      </w:r>
      <w:r w:rsidR="00106FD0">
        <w:rPr>
          <w:rFonts w:ascii="Courier New" w:hAnsi="Courier New" w:cs="Courier New"/>
          <w:sz w:val="24"/>
          <w:szCs w:val="24"/>
          <w:lang w:val="en-ZA"/>
        </w:rPr>
        <w:t xml:space="preserve"> </w:t>
      </w:r>
      <w:r w:rsidR="00106FD0" w:rsidRPr="00106FD0">
        <w:rPr>
          <w:rFonts w:ascii="Courier New" w:hAnsi="Courier New" w:cs="Courier New"/>
          <w:i/>
          <w:sz w:val="24"/>
          <w:szCs w:val="24"/>
          <w:lang w:val="en-ZA"/>
        </w:rPr>
        <w:t>a quo</w:t>
      </w:r>
      <w:r w:rsidR="007A0697">
        <w:rPr>
          <w:rFonts w:ascii="Courier New" w:hAnsi="Courier New" w:cs="Courier New"/>
          <w:sz w:val="24"/>
          <w:szCs w:val="24"/>
          <w:lang w:val="en-ZA"/>
        </w:rPr>
        <w:t xml:space="preserve"> could not assume jurisdiction before the parties had referred their dispute to arbitration in terms of their agreement.</w:t>
      </w:r>
    </w:p>
    <w:p w:rsidR="002B497C" w:rsidRDefault="002B497C" w:rsidP="002B497C">
      <w:pPr>
        <w:spacing w:after="0" w:line="480" w:lineRule="auto"/>
        <w:jc w:val="both"/>
        <w:rPr>
          <w:rFonts w:ascii="Courier New" w:hAnsi="Courier New" w:cs="Courier New"/>
          <w:sz w:val="24"/>
          <w:szCs w:val="24"/>
          <w:lang w:val="en-ZA"/>
        </w:rPr>
      </w:pPr>
    </w:p>
    <w:p w:rsidR="007A0697" w:rsidRDefault="007A0697" w:rsidP="00AB1F89">
      <w:pPr>
        <w:spacing w:after="0" w:line="480" w:lineRule="auto"/>
        <w:ind w:firstLine="1440"/>
        <w:jc w:val="both"/>
        <w:rPr>
          <w:rFonts w:ascii="Courier New" w:hAnsi="Courier New" w:cs="Courier New"/>
          <w:sz w:val="24"/>
          <w:szCs w:val="24"/>
          <w:lang w:val="en-ZA"/>
        </w:rPr>
      </w:pPr>
      <w:r>
        <w:rPr>
          <w:rFonts w:ascii="Courier New" w:hAnsi="Courier New" w:cs="Courier New"/>
          <w:sz w:val="24"/>
          <w:szCs w:val="24"/>
          <w:lang w:val="en-ZA"/>
        </w:rPr>
        <w:t xml:space="preserve">On the day set for the hearing of the case, and before any evidence was led Counsel for the parties made submissions from the bar after which the court </w:t>
      </w:r>
      <w:r w:rsidRPr="007A0697">
        <w:rPr>
          <w:rFonts w:ascii="Courier New" w:hAnsi="Courier New" w:cs="Courier New"/>
          <w:i/>
          <w:sz w:val="24"/>
          <w:szCs w:val="24"/>
          <w:lang w:val="en-ZA"/>
        </w:rPr>
        <w:t>a quo</w:t>
      </w:r>
      <w:r>
        <w:rPr>
          <w:rFonts w:ascii="Courier New" w:hAnsi="Courier New" w:cs="Courier New"/>
          <w:sz w:val="24"/>
          <w:szCs w:val="24"/>
          <w:lang w:val="en-ZA"/>
        </w:rPr>
        <w:t xml:space="preserve"> </w:t>
      </w:r>
      <w:r w:rsidR="00694C37">
        <w:rPr>
          <w:rFonts w:ascii="Courier New" w:hAnsi="Courier New" w:cs="Courier New"/>
          <w:sz w:val="24"/>
          <w:szCs w:val="24"/>
          <w:lang w:val="en-ZA"/>
        </w:rPr>
        <w:t xml:space="preserve">granted </w:t>
      </w:r>
      <w:r>
        <w:rPr>
          <w:rFonts w:ascii="Courier New" w:hAnsi="Courier New" w:cs="Courier New"/>
          <w:sz w:val="24"/>
          <w:szCs w:val="24"/>
          <w:lang w:val="en-ZA"/>
        </w:rPr>
        <w:t>the following order:</w:t>
      </w:r>
    </w:p>
    <w:p w:rsidR="007A0697" w:rsidRDefault="007A0697" w:rsidP="007A0697">
      <w:pPr>
        <w:pStyle w:val="ListParagraph"/>
        <w:numPr>
          <w:ilvl w:val="0"/>
          <w:numId w:val="24"/>
        </w:numPr>
        <w:spacing w:after="0" w:line="480" w:lineRule="auto"/>
        <w:jc w:val="both"/>
        <w:rPr>
          <w:rFonts w:ascii="Courier New" w:hAnsi="Courier New" w:cs="Courier New"/>
          <w:sz w:val="24"/>
          <w:szCs w:val="24"/>
          <w:lang w:val="en-ZA"/>
        </w:rPr>
      </w:pPr>
      <w:r w:rsidRPr="007A0697">
        <w:rPr>
          <w:rFonts w:ascii="Courier New" w:hAnsi="Courier New" w:cs="Courier New"/>
          <w:sz w:val="24"/>
          <w:szCs w:val="24"/>
          <w:lang w:val="en-ZA"/>
        </w:rPr>
        <w:t>“Proceedings are stayed</w:t>
      </w:r>
      <w:r>
        <w:rPr>
          <w:rFonts w:ascii="Courier New" w:hAnsi="Courier New" w:cs="Courier New"/>
          <w:sz w:val="24"/>
          <w:szCs w:val="24"/>
          <w:lang w:val="en-ZA"/>
        </w:rPr>
        <w:t>;</w:t>
      </w:r>
    </w:p>
    <w:p w:rsidR="007A0697" w:rsidRDefault="007A0697" w:rsidP="007A0697">
      <w:pPr>
        <w:pStyle w:val="ListParagraph"/>
        <w:numPr>
          <w:ilvl w:val="0"/>
          <w:numId w:val="24"/>
        </w:numPr>
        <w:spacing w:after="0" w:line="480" w:lineRule="auto"/>
        <w:jc w:val="both"/>
        <w:rPr>
          <w:rFonts w:ascii="Courier New" w:hAnsi="Courier New" w:cs="Courier New"/>
          <w:sz w:val="24"/>
          <w:szCs w:val="24"/>
          <w:lang w:val="en-ZA"/>
        </w:rPr>
      </w:pPr>
      <w:r>
        <w:rPr>
          <w:rFonts w:ascii="Courier New" w:hAnsi="Courier New" w:cs="Courier New"/>
          <w:sz w:val="24"/>
          <w:szCs w:val="24"/>
          <w:lang w:val="en-ZA"/>
        </w:rPr>
        <w:t>The parties are referred to arbitration;</w:t>
      </w:r>
    </w:p>
    <w:p w:rsidR="007A0697" w:rsidRDefault="007A0697" w:rsidP="007A0697">
      <w:pPr>
        <w:pStyle w:val="ListParagraph"/>
        <w:numPr>
          <w:ilvl w:val="0"/>
          <w:numId w:val="24"/>
        </w:numPr>
        <w:spacing w:after="0" w:line="480" w:lineRule="auto"/>
        <w:jc w:val="both"/>
        <w:rPr>
          <w:rFonts w:ascii="Courier New" w:hAnsi="Courier New" w:cs="Courier New"/>
          <w:sz w:val="24"/>
          <w:szCs w:val="24"/>
          <w:lang w:val="en-ZA"/>
        </w:rPr>
      </w:pPr>
      <w:r>
        <w:rPr>
          <w:rFonts w:ascii="Courier New" w:hAnsi="Courier New" w:cs="Courier New"/>
          <w:sz w:val="24"/>
          <w:szCs w:val="24"/>
          <w:lang w:val="en-ZA"/>
        </w:rPr>
        <w:t>The plaintiff shall pay the defendant’s costs</w:t>
      </w:r>
      <w:r w:rsidR="00586645">
        <w:rPr>
          <w:rFonts w:ascii="Courier New" w:hAnsi="Courier New" w:cs="Courier New"/>
          <w:sz w:val="24"/>
          <w:szCs w:val="24"/>
          <w:lang w:val="en-ZA"/>
        </w:rPr>
        <w:t>.</w:t>
      </w:r>
      <w:r>
        <w:rPr>
          <w:rFonts w:ascii="Courier New" w:hAnsi="Courier New" w:cs="Courier New"/>
          <w:sz w:val="24"/>
          <w:szCs w:val="24"/>
          <w:lang w:val="en-ZA"/>
        </w:rPr>
        <w:t>”</w:t>
      </w:r>
    </w:p>
    <w:p w:rsidR="003A354E" w:rsidRDefault="003A354E" w:rsidP="003A354E">
      <w:pPr>
        <w:pStyle w:val="ListParagraph"/>
        <w:spacing w:after="0" w:line="480" w:lineRule="auto"/>
        <w:ind w:left="2214"/>
        <w:jc w:val="both"/>
        <w:rPr>
          <w:rFonts w:ascii="Courier New" w:hAnsi="Courier New" w:cs="Courier New"/>
          <w:sz w:val="24"/>
          <w:szCs w:val="24"/>
          <w:lang w:val="en-ZA"/>
        </w:rPr>
      </w:pPr>
    </w:p>
    <w:p w:rsidR="003A354E" w:rsidRDefault="007A0697" w:rsidP="00AB1F89">
      <w:pPr>
        <w:pStyle w:val="ListParagraph"/>
        <w:spacing w:after="0" w:line="480" w:lineRule="auto"/>
        <w:ind w:left="0" w:firstLine="1440"/>
        <w:jc w:val="both"/>
        <w:rPr>
          <w:rFonts w:ascii="Courier New" w:hAnsi="Courier New" w:cs="Courier New"/>
          <w:sz w:val="24"/>
          <w:szCs w:val="24"/>
          <w:lang w:val="en-ZA"/>
        </w:rPr>
      </w:pPr>
      <w:r>
        <w:rPr>
          <w:rFonts w:ascii="Courier New" w:hAnsi="Courier New" w:cs="Courier New"/>
          <w:sz w:val="24"/>
          <w:szCs w:val="24"/>
          <w:lang w:val="en-ZA"/>
        </w:rPr>
        <w:t>Tel-One was aggrieved by</w:t>
      </w:r>
      <w:r w:rsidR="007E3D5B">
        <w:rPr>
          <w:rFonts w:ascii="Courier New" w:hAnsi="Courier New" w:cs="Courier New"/>
          <w:sz w:val="24"/>
          <w:szCs w:val="24"/>
          <w:lang w:val="en-ZA"/>
        </w:rPr>
        <w:t xml:space="preserve"> the decision of the</w:t>
      </w:r>
      <w:r>
        <w:rPr>
          <w:rFonts w:ascii="Courier New" w:hAnsi="Courier New" w:cs="Courier New"/>
          <w:sz w:val="24"/>
          <w:szCs w:val="24"/>
          <w:lang w:val="en-ZA"/>
        </w:rPr>
        <w:t xml:space="preserve"> court </w:t>
      </w:r>
      <w:r w:rsidRPr="00372C47">
        <w:rPr>
          <w:rFonts w:ascii="Courier New" w:hAnsi="Courier New" w:cs="Courier New"/>
          <w:i/>
          <w:sz w:val="24"/>
          <w:szCs w:val="24"/>
          <w:lang w:val="en-ZA"/>
        </w:rPr>
        <w:t>a quo</w:t>
      </w:r>
      <w:r w:rsidR="003A354E">
        <w:rPr>
          <w:rFonts w:ascii="Courier New" w:hAnsi="Courier New" w:cs="Courier New"/>
          <w:sz w:val="24"/>
          <w:szCs w:val="24"/>
          <w:lang w:val="en-ZA"/>
        </w:rPr>
        <w:t xml:space="preserve">. It </w:t>
      </w:r>
      <w:r>
        <w:rPr>
          <w:rFonts w:ascii="Courier New" w:hAnsi="Courier New" w:cs="Courier New"/>
          <w:sz w:val="24"/>
          <w:szCs w:val="24"/>
          <w:lang w:val="en-ZA"/>
        </w:rPr>
        <w:t>appealed to this</w:t>
      </w:r>
      <w:r w:rsidR="003A354E">
        <w:rPr>
          <w:rFonts w:ascii="Courier New" w:hAnsi="Courier New" w:cs="Courier New"/>
          <w:sz w:val="24"/>
          <w:szCs w:val="24"/>
          <w:lang w:val="en-ZA"/>
        </w:rPr>
        <w:t xml:space="preserve"> court.</w:t>
      </w:r>
    </w:p>
    <w:p w:rsidR="00ED46D1" w:rsidRPr="007A0697" w:rsidRDefault="00780445" w:rsidP="003A354E">
      <w:pPr>
        <w:pStyle w:val="ListParagraph"/>
        <w:spacing w:after="0" w:line="480" w:lineRule="auto"/>
        <w:ind w:left="0"/>
        <w:jc w:val="both"/>
        <w:rPr>
          <w:rFonts w:ascii="Courier New" w:hAnsi="Courier New" w:cs="Courier New"/>
          <w:sz w:val="24"/>
          <w:szCs w:val="24"/>
          <w:lang w:val="en-ZA"/>
        </w:rPr>
      </w:pPr>
      <w:r w:rsidRPr="007A0697">
        <w:rPr>
          <w:rFonts w:ascii="Courier New" w:hAnsi="Courier New" w:cs="Courier New"/>
          <w:sz w:val="24"/>
          <w:szCs w:val="24"/>
          <w:lang w:val="en-ZA"/>
        </w:rPr>
        <w:t xml:space="preserve"> </w:t>
      </w:r>
    </w:p>
    <w:p w:rsidR="00276250" w:rsidRPr="00ED46D1" w:rsidRDefault="00407549" w:rsidP="00AB1F89">
      <w:pPr>
        <w:spacing w:after="0" w:line="480" w:lineRule="auto"/>
        <w:ind w:firstLine="1440"/>
        <w:jc w:val="both"/>
        <w:rPr>
          <w:rFonts w:ascii="Courier New" w:hAnsi="Courier New" w:cs="Courier New"/>
          <w:sz w:val="24"/>
          <w:szCs w:val="24"/>
          <w:lang w:val="en-ZA"/>
        </w:rPr>
      </w:pPr>
      <w:r w:rsidRPr="00ED46D1">
        <w:rPr>
          <w:rFonts w:ascii="Courier New" w:hAnsi="Courier New" w:cs="Courier New"/>
          <w:sz w:val="24"/>
          <w:szCs w:val="24"/>
          <w:lang w:val="en-ZA"/>
        </w:rPr>
        <w:t>The</w:t>
      </w:r>
      <w:r w:rsidR="003A354E">
        <w:rPr>
          <w:rFonts w:ascii="Courier New" w:hAnsi="Courier New" w:cs="Courier New"/>
          <w:sz w:val="24"/>
          <w:szCs w:val="24"/>
          <w:lang w:val="en-ZA"/>
        </w:rPr>
        <w:t xml:space="preserve"> detailed</w:t>
      </w:r>
      <w:r w:rsidRPr="00ED46D1">
        <w:rPr>
          <w:rFonts w:ascii="Courier New" w:hAnsi="Courier New" w:cs="Courier New"/>
          <w:sz w:val="24"/>
          <w:szCs w:val="24"/>
          <w:lang w:val="en-ZA"/>
        </w:rPr>
        <w:t xml:space="preserve"> facts of this </w:t>
      </w:r>
      <w:r w:rsidR="006D406D">
        <w:rPr>
          <w:rFonts w:ascii="Courier New" w:hAnsi="Courier New" w:cs="Courier New"/>
          <w:sz w:val="24"/>
          <w:szCs w:val="24"/>
          <w:lang w:val="en-ZA"/>
        </w:rPr>
        <w:t>case</w:t>
      </w:r>
      <w:r w:rsidRPr="00ED46D1">
        <w:rPr>
          <w:rFonts w:ascii="Courier New" w:hAnsi="Courier New" w:cs="Courier New"/>
          <w:sz w:val="24"/>
          <w:szCs w:val="24"/>
          <w:lang w:val="en-ZA"/>
        </w:rPr>
        <w:t xml:space="preserve"> are</w:t>
      </w:r>
      <w:r w:rsidR="00276250" w:rsidRPr="00ED46D1">
        <w:rPr>
          <w:rFonts w:ascii="Courier New" w:hAnsi="Courier New" w:cs="Courier New"/>
          <w:sz w:val="24"/>
          <w:szCs w:val="24"/>
          <w:lang w:val="en-ZA"/>
        </w:rPr>
        <w:t xml:space="preserve"> as follows:</w:t>
      </w:r>
    </w:p>
    <w:p w:rsidR="00ED46D1" w:rsidRPr="00ED46D1" w:rsidRDefault="00ED46D1" w:rsidP="00ED46D1">
      <w:pPr>
        <w:tabs>
          <w:tab w:val="left" w:pos="2475"/>
        </w:tabs>
        <w:spacing w:after="0" w:line="480" w:lineRule="auto"/>
        <w:jc w:val="both"/>
        <w:rPr>
          <w:rFonts w:ascii="Courier New" w:hAnsi="Courier New" w:cs="Courier New"/>
          <w:sz w:val="24"/>
          <w:szCs w:val="24"/>
          <w:lang w:val="en-ZA"/>
        </w:rPr>
      </w:pPr>
    </w:p>
    <w:p w:rsidR="007214CD" w:rsidRDefault="00276250" w:rsidP="00AB1F89">
      <w:pPr>
        <w:spacing w:after="0" w:line="480" w:lineRule="auto"/>
        <w:ind w:firstLine="1440"/>
        <w:jc w:val="both"/>
        <w:rPr>
          <w:rFonts w:ascii="Courier New" w:hAnsi="Courier New" w:cs="Courier New"/>
          <w:sz w:val="24"/>
          <w:szCs w:val="24"/>
          <w:lang w:val="en-ZW"/>
        </w:rPr>
      </w:pPr>
      <w:r w:rsidRPr="00ED46D1">
        <w:rPr>
          <w:rFonts w:ascii="Courier New" w:hAnsi="Courier New" w:cs="Courier New"/>
          <w:sz w:val="24"/>
          <w:szCs w:val="24"/>
          <w:lang w:val="en-ZW"/>
        </w:rPr>
        <w:t xml:space="preserve">On 26 August 2010 </w:t>
      </w:r>
      <w:r w:rsidR="006D406D">
        <w:rPr>
          <w:rFonts w:ascii="Courier New" w:hAnsi="Courier New" w:cs="Courier New"/>
          <w:sz w:val="24"/>
          <w:szCs w:val="24"/>
          <w:lang w:val="en-ZA"/>
        </w:rPr>
        <w:t>Tel-One</w:t>
      </w:r>
      <w:r w:rsidR="00470BBB" w:rsidRPr="00ED46D1">
        <w:rPr>
          <w:rFonts w:ascii="Courier New" w:hAnsi="Courier New" w:cs="Courier New"/>
          <w:sz w:val="24"/>
          <w:szCs w:val="24"/>
          <w:lang w:val="en-ZW"/>
        </w:rPr>
        <w:t xml:space="preserve">, </w:t>
      </w:r>
      <w:r w:rsidRPr="00ED46D1">
        <w:rPr>
          <w:rFonts w:ascii="Courier New" w:hAnsi="Courier New" w:cs="Courier New"/>
          <w:sz w:val="24"/>
          <w:szCs w:val="24"/>
          <w:lang w:val="en-ZW"/>
        </w:rPr>
        <w:t xml:space="preserve">floated a tender </w:t>
      </w:r>
      <w:r w:rsidR="00470BBB" w:rsidRPr="00ED46D1">
        <w:rPr>
          <w:rFonts w:ascii="Courier New" w:hAnsi="Courier New" w:cs="Courier New"/>
          <w:sz w:val="24"/>
          <w:szCs w:val="24"/>
          <w:lang w:val="en-ZW"/>
        </w:rPr>
        <w:t>through the State Procurement Board, inviting registered insurance brokers to bid for the provision of insurance cover</w:t>
      </w:r>
      <w:r w:rsidR="008D2DBD" w:rsidRPr="00ED46D1">
        <w:rPr>
          <w:rFonts w:ascii="Courier New" w:hAnsi="Courier New" w:cs="Courier New"/>
          <w:sz w:val="24"/>
          <w:szCs w:val="24"/>
          <w:lang w:val="en-ZW"/>
        </w:rPr>
        <w:t xml:space="preserve"> to </w:t>
      </w:r>
      <w:r w:rsidR="00AF74AF">
        <w:rPr>
          <w:rFonts w:ascii="Courier New" w:hAnsi="Courier New" w:cs="Courier New"/>
          <w:sz w:val="24"/>
          <w:szCs w:val="24"/>
          <w:lang w:val="en-ZW"/>
        </w:rPr>
        <w:t>it</w:t>
      </w:r>
      <w:r w:rsidRPr="00ED46D1">
        <w:rPr>
          <w:rFonts w:ascii="Courier New" w:hAnsi="Courier New" w:cs="Courier New"/>
          <w:sz w:val="24"/>
          <w:szCs w:val="24"/>
          <w:lang w:val="en-ZW"/>
        </w:rPr>
        <w:t>.</w:t>
      </w:r>
      <w:r w:rsidR="00470BBB" w:rsidRPr="00ED46D1">
        <w:rPr>
          <w:rFonts w:ascii="Courier New" w:hAnsi="Courier New" w:cs="Courier New"/>
          <w:sz w:val="24"/>
          <w:szCs w:val="24"/>
          <w:lang w:val="en-ZW"/>
        </w:rPr>
        <w:t xml:space="preserve"> </w:t>
      </w:r>
      <w:r w:rsidR="00AF74AF">
        <w:rPr>
          <w:rFonts w:ascii="Courier New" w:hAnsi="Courier New" w:cs="Courier New"/>
          <w:sz w:val="24"/>
          <w:szCs w:val="24"/>
          <w:lang w:val="en-ZW"/>
        </w:rPr>
        <w:t>T</w:t>
      </w:r>
      <w:r w:rsidR="00470BBB" w:rsidRPr="00ED46D1">
        <w:rPr>
          <w:rFonts w:ascii="Courier New" w:hAnsi="Courier New" w:cs="Courier New"/>
          <w:sz w:val="24"/>
          <w:szCs w:val="24"/>
          <w:lang w:val="en-ZW"/>
        </w:rPr>
        <w:t xml:space="preserve">he tender </w:t>
      </w:r>
      <w:r w:rsidR="00AF74AF">
        <w:rPr>
          <w:rFonts w:ascii="Courier New" w:hAnsi="Courier New" w:cs="Courier New"/>
          <w:sz w:val="24"/>
          <w:szCs w:val="24"/>
          <w:lang w:val="en-ZW"/>
        </w:rPr>
        <w:t>required</w:t>
      </w:r>
      <w:r w:rsidR="00470BBB" w:rsidRPr="00ED46D1">
        <w:rPr>
          <w:rFonts w:ascii="Courier New" w:hAnsi="Courier New" w:cs="Courier New"/>
          <w:sz w:val="24"/>
          <w:szCs w:val="24"/>
          <w:lang w:val="en-ZW"/>
        </w:rPr>
        <w:t xml:space="preserve"> the successful tenderer to enter into a binding contract with the appellant within 14 days of the conveyance of written acceptance of the tender. </w:t>
      </w:r>
      <w:r w:rsidR="00AF74AF">
        <w:rPr>
          <w:rFonts w:ascii="Courier New" w:hAnsi="Courier New" w:cs="Courier New"/>
          <w:sz w:val="24"/>
          <w:szCs w:val="24"/>
          <w:lang w:val="en-ZW"/>
        </w:rPr>
        <w:t>Capitol</w:t>
      </w:r>
      <w:r w:rsidR="002E001D" w:rsidRPr="00ED46D1">
        <w:rPr>
          <w:rFonts w:ascii="Courier New" w:hAnsi="Courier New" w:cs="Courier New"/>
          <w:sz w:val="24"/>
          <w:szCs w:val="24"/>
          <w:lang w:val="en-ZW"/>
        </w:rPr>
        <w:t xml:space="preserve"> submitted its t</w:t>
      </w:r>
      <w:r w:rsidR="00C8302F" w:rsidRPr="00ED46D1">
        <w:rPr>
          <w:rFonts w:ascii="Courier New" w:hAnsi="Courier New" w:cs="Courier New"/>
          <w:sz w:val="24"/>
          <w:szCs w:val="24"/>
          <w:lang w:val="en-ZW"/>
        </w:rPr>
        <w:t>ender for consideration by the State Procurement B</w:t>
      </w:r>
      <w:r w:rsidR="002B497C">
        <w:rPr>
          <w:rFonts w:ascii="Courier New" w:hAnsi="Courier New" w:cs="Courier New"/>
          <w:sz w:val="24"/>
          <w:szCs w:val="24"/>
          <w:lang w:val="en-ZW"/>
        </w:rPr>
        <w:t>oard.</w:t>
      </w:r>
    </w:p>
    <w:p w:rsidR="00AB1F89" w:rsidRDefault="00AB1F89" w:rsidP="00AB1F89">
      <w:pPr>
        <w:spacing w:after="0" w:line="480" w:lineRule="auto"/>
        <w:ind w:firstLine="1440"/>
        <w:jc w:val="both"/>
        <w:rPr>
          <w:rFonts w:ascii="Courier New" w:hAnsi="Courier New" w:cs="Courier New"/>
          <w:sz w:val="24"/>
          <w:szCs w:val="24"/>
          <w:lang w:val="en-ZW"/>
        </w:rPr>
      </w:pPr>
    </w:p>
    <w:p w:rsidR="009665D0" w:rsidRDefault="00A31488" w:rsidP="009D2599">
      <w:pPr>
        <w:spacing w:after="0" w:line="480" w:lineRule="auto"/>
        <w:ind w:firstLine="1440"/>
        <w:jc w:val="both"/>
        <w:rPr>
          <w:rFonts w:ascii="Courier New" w:hAnsi="Courier New" w:cs="Courier New"/>
          <w:sz w:val="24"/>
          <w:szCs w:val="24"/>
          <w:lang w:val="en-ZW"/>
        </w:rPr>
      </w:pPr>
      <w:r w:rsidRPr="007214CD">
        <w:rPr>
          <w:rFonts w:ascii="Courier New" w:hAnsi="Courier New" w:cs="Courier New"/>
          <w:sz w:val="24"/>
          <w:szCs w:val="24"/>
          <w:lang w:val="en-ZW"/>
        </w:rPr>
        <w:t>By lett</w:t>
      </w:r>
      <w:r w:rsidR="00C8302F" w:rsidRPr="007214CD">
        <w:rPr>
          <w:rFonts w:ascii="Courier New" w:hAnsi="Courier New" w:cs="Courier New"/>
          <w:sz w:val="24"/>
          <w:szCs w:val="24"/>
          <w:lang w:val="en-ZW"/>
        </w:rPr>
        <w:t>er dated 14 November 2010, the S</w:t>
      </w:r>
      <w:r w:rsidRPr="007214CD">
        <w:rPr>
          <w:rFonts w:ascii="Courier New" w:hAnsi="Courier New" w:cs="Courier New"/>
          <w:sz w:val="24"/>
          <w:szCs w:val="24"/>
          <w:lang w:val="en-ZW"/>
        </w:rPr>
        <w:t>tate</w:t>
      </w:r>
      <w:r w:rsidR="00C8302F" w:rsidRPr="007214CD">
        <w:rPr>
          <w:rFonts w:ascii="Courier New" w:hAnsi="Courier New" w:cs="Courier New"/>
          <w:sz w:val="24"/>
          <w:szCs w:val="24"/>
          <w:lang w:val="en-ZW"/>
        </w:rPr>
        <w:t xml:space="preserve"> P</w:t>
      </w:r>
      <w:r w:rsidRPr="007214CD">
        <w:rPr>
          <w:rFonts w:ascii="Courier New" w:hAnsi="Courier New" w:cs="Courier New"/>
          <w:sz w:val="24"/>
          <w:szCs w:val="24"/>
          <w:lang w:val="en-ZW"/>
        </w:rPr>
        <w:t xml:space="preserve">rocurement </w:t>
      </w:r>
      <w:r w:rsidR="00C8302F" w:rsidRPr="007214CD">
        <w:rPr>
          <w:rFonts w:ascii="Courier New" w:hAnsi="Courier New" w:cs="Courier New"/>
          <w:sz w:val="24"/>
          <w:szCs w:val="24"/>
          <w:lang w:val="en-ZW"/>
        </w:rPr>
        <w:t>B</w:t>
      </w:r>
      <w:r w:rsidR="00465294">
        <w:rPr>
          <w:rFonts w:ascii="Courier New" w:hAnsi="Courier New" w:cs="Courier New"/>
          <w:sz w:val="24"/>
          <w:szCs w:val="24"/>
          <w:lang w:val="en-ZW"/>
        </w:rPr>
        <w:t xml:space="preserve">oard advised Capitol </w:t>
      </w:r>
      <w:r w:rsidRPr="007214CD">
        <w:rPr>
          <w:rFonts w:ascii="Courier New" w:hAnsi="Courier New" w:cs="Courier New"/>
          <w:sz w:val="24"/>
          <w:szCs w:val="24"/>
          <w:lang w:val="en-ZW"/>
        </w:rPr>
        <w:t>that it had won the tender</w:t>
      </w:r>
      <w:r w:rsidR="00465294">
        <w:rPr>
          <w:rFonts w:ascii="Courier New" w:hAnsi="Courier New" w:cs="Courier New"/>
          <w:sz w:val="24"/>
          <w:szCs w:val="24"/>
          <w:lang w:val="en-ZW"/>
        </w:rPr>
        <w:t>,</w:t>
      </w:r>
      <w:r w:rsidR="00B02B1D" w:rsidRPr="007214CD">
        <w:rPr>
          <w:rFonts w:ascii="Courier New" w:hAnsi="Courier New" w:cs="Courier New"/>
          <w:sz w:val="24"/>
          <w:szCs w:val="24"/>
          <w:lang w:val="en-ZW"/>
        </w:rPr>
        <w:t xml:space="preserve"> </w:t>
      </w:r>
      <w:r w:rsidR="00465294">
        <w:rPr>
          <w:rFonts w:ascii="Courier New" w:hAnsi="Courier New" w:cs="Courier New"/>
          <w:sz w:val="24"/>
          <w:szCs w:val="24"/>
          <w:lang w:val="en-ZW"/>
        </w:rPr>
        <w:t>and was required</w:t>
      </w:r>
      <w:r w:rsidR="00470BBB" w:rsidRPr="007214CD">
        <w:rPr>
          <w:rFonts w:ascii="Courier New" w:hAnsi="Courier New" w:cs="Courier New"/>
          <w:sz w:val="24"/>
          <w:szCs w:val="24"/>
          <w:lang w:val="en-ZW"/>
        </w:rPr>
        <w:t xml:space="preserve"> to enter into </w:t>
      </w:r>
      <w:r w:rsidR="00465294">
        <w:rPr>
          <w:rFonts w:ascii="Courier New" w:hAnsi="Courier New" w:cs="Courier New"/>
          <w:sz w:val="24"/>
          <w:szCs w:val="24"/>
          <w:lang w:val="en-ZW"/>
        </w:rPr>
        <w:t>a</w:t>
      </w:r>
      <w:r w:rsidR="00470BBB" w:rsidRPr="007214CD">
        <w:rPr>
          <w:rFonts w:ascii="Courier New" w:hAnsi="Courier New" w:cs="Courier New"/>
          <w:sz w:val="24"/>
          <w:szCs w:val="24"/>
          <w:lang w:val="en-ZW"/>
        </w:rPr>
        <w:t xml:space="preserve"> procuring contract. </w:t>
      </w:r>
      <w:r w:rsidR="006C6AF6" w:rsidRPr="007214CD">
        <w:rPr>
          <w:rFonts w:ascii="Courier New" w:hAnsi="Courier New" w:cs="Courier New"/>
          <w:sz w:val="24"/>
          <w:szCs w:val="24"/>
          <w:lang w:val="en-ZW"/>
        </w:rPr>
        <w:t>Thereafter</w:t>
      </w:r>
      <w:r w:rsidR="00C8302F" w:rsidRPr="007214CD">
        <w:rPr>
          <w:rFonts w:ascii="Courier New" w:hAnsi="Courier New" w:cs="Courier New"/>
          <w:sz w:val="24"/>
          <w:szCs w:val="24"/>
          <w:lang w:val="en-ZW"/>
        </w:rPr>
        <w:t>,</w:t>
      </w:r>
      <w:r w:rsidR="006C6AF6" w:rsidRPr="007214CD">
        <w:rPr>
          <w:rFonts w:ascii="Courier New" w:hAnsi="Courier New" w:cs="Courier New"/>
          <w:sz w:val="24"/>
          <w:szCs w:val="24"/>
          <w:lang w:val="en-ZW"/>
        </w:rPr>
        <w:t xml:space="preserve"> </w:t>
      </w:r>
      <w:r w:rsidR="00465294">
        <w:rPr>
          <w:rFonts w:ascii="Courier New" w:hAnsi="Courier New" w:cs="Courier New"/>
          <w:sz w:val="24"/>
          <w:szCs w:val="24"/>
          <w:lang w:val="en-ZW"/>
        </w:rPr>
        <w:t>Capitol</w:t>
      </w:r>
      <w:r w:rsidR="006C6AF6" w:rsidRPr="007214CD">
        <w:rPr>
          <w:rFonts w:ascii="Courier New" w:hAnsi="Courier New" w:cs="Courier New"/>
          <w:sz w:val="24"/>
          <w:szCs w:val="24"/>
          <w:lang w:val="en-ZW"/>
        </w:rPr>
        <w:t xml:space="preserve"> wrote</w:t>
      </w:r>
      <w:r w:rsidR="00276250" w:rsidRPr="007214CD">
        <w:rPr>
          <w:rFonts w:ascii="Courier New" w:hAnsi="Courier New" w:cs="Courier New"/>
          <w:sz w:val="24"/>
          <w:szCs w:val="24"/>
          <w:lang w:val="en-ZW"/>
        </w:rPr>
        <w:t xml:space="preserve"> a letter to</w:t>
      </w:r>
      <w:r w:rsidR="006C6AF6" w:rsidRPr="007214CD">
        <w:rPr>
          <w:rFonts w:ascii="Courier New" w:hAnsi="Courier New" w:cs="Courier New"/>
          <w:sz w:val="24"/>
          <w:szCs w:val="24"/>
          <w:lang w:val="en-ZW"/>
        </w:rPr>
        <w:t xml:space="preserve"> </w:t>
      </w:r>
      <w:r w:rsidR="00465294">
        <w:rPr>
          <w:rFonts w:ascii="Courier New" w:hAnsi="Courier New" w:cs="Courier New"/>
          <w:sz w:val="24"/>
          <w:szCs w:val="24"/>
          <w:lang w:val="en-ZW"/>
        </w:rPr>
        <w:t>Tel-One</w:t>
      </w:r>
      <w:r w:rsidR="006C6AF6" w:rsidRPr="007214CD">
        <w:rPr>
          <w:rFonts w:ascii="Courier New" w:hAnsi="Courier New" w:cs="Courier New"/>
          <w:sz w:val="24"/>
          <w:szCs w:val="24"/>
          <w:lang w:val="en-ZW"/>
        </w:rPr>
        <w:t xml:space="preserve"> </w:t>
      </w:r>
      <w:r w:rsidR="00276250" w:rsidRPr="007214CD">
        <w:rPr>
          <w:rFonts w:ascii="Courier New" w:hAnsi="Courier New" w:cs="Courier New"/>
          <w:sz w:val="24"/>
          <w:szCs w:val="24"/>
          <w:lang w:val="en-ZW"/>
        </w:rPr>
        <w:t xml:space="preserve">to which it attached </w:t>
      </w:r>
      <w:r w:rsidR="006C6AF6" w:rsidRPr="007214CD">
        <w:rPr>
          <w:rFonts w:ascii="Courier New" w:hAnsi="Courier New" w:cs="Courier New"/>
          <w:sz w:val="24"/>
          <w:szCs w:val="24"/>
          <w:lang w:val="en-ZW"/>
        </w:rPr>
        <w:t xml:space="preserve">a draft agreement which contained a clause that </w:t>
      </w:r>
      <w:r w:rsidR="00276250" w:rsidRPr="007214CD">
        <w:rPr>
          <w:rFonts w:ascii="Courier New" w:hAnsi="Courier New" w:cs="Courier New"/>
          <w:sz w:val="24"/>
          <w:szCs w:val="24"/>
          <w:lang w:val="en-ZW"/>
        </w:rPr>
        <w:t>disputes between the parties would be resolved</w:t>
      </w:r>
      <w:r w:rsidR="00D263AB" w:rsidRPr="007214CD">
        <w:rPr>
          <w:rFonts w:ascii="Courier New" w:hAnsi="Courier New" w:cs="Courier New"/>
          <w:sz w:val="24"/>
          <w:szCs w:val="24"/>
          <w:lang w:val="en-ZW"/>
        </w:rPr>
        <w:t xml:space="preserve"> through</w:t>
      </w:r>
      <w:r w:rsidR="006C6AF6" w:rsidRPr="007214CD">
        <w:rPr>
          <w:rFonts w:ascii="Courier New" w:hAnsi="Courier New" w:cs="Courier New"/>
          <w:sz w:val="24"/>
          <w:szCs w:val="24"/>
          <w:lang w:val="en-ZW"/>
        </w:rPr>
        <w:t xml:space="preserve"> arbitration</w:t>
      </w:r>
      <w:r w:rsidR="00D263AB" w:rsidRPr="007214CD">
        <w:rPr>
          <w:rFonts w:ascii="Courier New" w:hAnsi="Courier New" w:cs="Courier New"/>
          <w:sz w:val="24"/>
          <w:szCs w:val="24"/>
          <w:lang w:val="en-ZW"/>
        </w:rPr>
        <w:t>.</w:t>
      </w:r>
      <w:r w:rsidR="006C6AF6" w:rsidRPr="007214CD">
        <w:rPr>
          <w:rFonts w:ascii="Courier New" w:hAnsi="Courier New" w:cs="Courier New"/>
          <w:sz w:val="24"/>
          <w:szCs w:val="24"/>
          <w:lang w:val="en-ZW"/>
        </w:rPr>
        <w:t xml:space="preserve"> </w:t>
      </w:r>
      <w:r w:rsidR="00AE6F02">
        <w:rPr>
          <w:rFonts w:ascii="Courier New" w:hAnsi="Courier New" w:cs="Courier New"/>
          <w:sz w:val="24"/>
          <w:szCs w:val="24"/>
          <w:lang w:val="en-ZW"/>
        </w:rPr>
        <w:t>It is alleged in pleadings that t</w:t>
      </w:r>
      <w:r w:rsidR="006C6AF6" w:rsidRPr="007214CD">
        <w:rPr>
          <w:rFonts w:ascii="Courier New" w:hAnsi="Courier New" w:cs="Courier New"/>
          <w:sz w:val="24"/>
          <w:szCs w:val="24"/>
          <w:lang w:val="en-ZW"/>
        </w:rPr>
        <w:t xml:space="preserve">he parties did not sign the agreement but </w:t>
      </w:r>
      <w:r w:rsidR="00470BBB" w:rsidRPr="007214CD">
        <w:rPr>
          <w:rFonts w:ascii="Courier New" w:hAnsi="Courier New" w:cs="Courier New"/>
          <w:sz w:val="24"/>
          <w:szCs w:val="24"/>
          <w:lang w:val="en-ZW"/>
        </w:rPr>
        <w:t>proceeded to perform their respective mandates</w:t>
      </w:r>
      <w:r w:rsidR="00C8264F">
        <w:rPr>
          <w:rFonts w:ascii="Courier New" w:hAnsi="Courier New" w:cs="Courier New"/>
          <w:sz w:val="24"/>
          <w:szCs w:val="24"/>
          <w:lang w:val="en-ZW"/>
        </w:rPr>
        <w:t xml:space="preserve"> as set out therein</w:t>
      </w:r>
      <w:r w:rsidR="00470BBB" w:rsidRPr="007214CD">
        <w:rPr>
          <w:rFonts w:ascii="Courier New" w:hAnsi="Courier New" w:cs="Courier New"/>
          <w:sz w:val="24"/>
          <w:szCs w:val="24"/>
          <w:lang w:val="en-ZW"/>
        </w:rPr>
        <w:t xml:space="preserve">. </w:t>
      </w:r>
      <w:r w:rsidR="007C222A">
        <w:rPr>
          <w:rFonts w:ascii="Courier New" w:hAnsi="Courier New" w:cs="Courier New"/>
          <w:sz w:val="24"/>
          <w:szCs w:val="24"/>
          <w:lang w:val="en-ZW"/>
        </w:rPr>
        <w:t>Capitol</w:t>
      </w:r>
      <w:r w:rsidR="00470BBB" w:rsidRPr="007214CD">
        <w:rPr>
          <w:rFonts w:ascii="Courier New" w:hAnsi="Courier New" w:cs="Courier New"/>
          <w:sz w:val="24"/>
          <w:szCs w:val="24"/>
          <w:lang w:val="en-ZW"/>
        </w:rPr>
        <w:t xml:space="preserve"> sourced for an insurer, Zimnat Life Assurance (Zimnat), and communicated this to </w:t>
      </w:r>
      <w:r w:rsidR="007C222A">
        <w:rPr>
          <w:rFonts w:ascii="Courier New" w:hAnsi="Courier New" w:cs="Courier New"/>
          <w:sz w:val="24"/>
          <w:szCs w:val="24"/>
          <w:lang w:val="en-ZW"/>
        </w:rPr>
        <w:t>Tel-One</w:t>
      </w:r>
      <w:r w:rsidR="00470BBB" w:rsidRPr="007214CD">
        <w:rPr>
          <w:rFonts w:ascii="Courier New" w:hAnsi="Courier New" w:cs="Courier New"/>
          <w:sz w:val="24"/>
          <w:szCs w:val="24"/>
          <w:lang w:val="en-ZW"/>
        </w:rPr>
        <w:t xml:space="preserve"> on 19 November 2010. In fulfilment of its obligations, </w:t>
      </w:r>
      <w:r w:rsidR="007C222A">
        <w:rPr>
          <w:rFonts w:ascii="Courier New" w:hAnsi="Courier New" w:cs="Courier New"/>
          <w:sz w:val="24"/>
          <w:szCs w:val="24"/>
          <w:lang w:val="en-ZW"/>
        </w:rPr>
        <w:t>Tel-One</w:t>
      </w:r>
      <w:r w:rsidR="00470BBB" w:rsidRPr="007214CD">
        <w:rPr>
          <w:rFonts w:ascii="Courier New" w:hAnsi="Courier New" w:cs="Courier New"/>
          <w:sz w:val="24"/>
          <w:szCs w:val="24"/>
          <w:lang w:val="en-ZW"/>
        </w:rPr>
        <w:t xml:space="preserve"> paid premiums</w:t>
      </w:r>
      <w:r w:rsidR="007C222A">
        <w:rPr>
          <w:rFonts w:ascii="Courier New" w:hAnsi="Courier New" w:cs="Courier New"/>
          <w:sz w:val="24"/>
          <w:szCs w:val="24"/>
          <w:lang w:val="en-ZW"/>
        </w:rPr>
        <w:t xml:space="preserve"> for the insurance cover</w:t>
      </w:r>
      <w:r w:rsidR="00470BBB" w:rsidRPr="007214CD">
        <w:rPr>
          <w:rFonts w:ascii="Courier New" w:hAnsi="Courier New" w:cs="Courier New"/>
          <w:sz w:val="24"/>
          <w:szCs w:val="24"/>
          <w:lang w:val="en-ZW"/>
        </w:rPr>
        <w:t>. This</w:t>
      </w:r>
      <w:r w:rsidR="00A625F3">
        <w:rPr>
          <w:rFonts w:ascii="Courier New" w:hAnsi="Courier New" w:cs="Courier New"/>
          <w:sz w:val="24"/>
          <w:szCs w:val="24"/>
          <w:lang w:val="en-ZW"/>
        </w:rPr>
        <w:t xml:space="preserve"> is alleged to have been</w:t>
      </w:r>
      <w:r w:rsidR="00470BBB" w:rsidRPr="007214CD">
        <w:rPr>
          <w:rFonts w:ascii="Courier New" w:hAnsi="Courier New" w:cs="Courier New"/>
          <w:sz w:val="24"/>
          <w:szCs w:val="24"/>
          <w:lang w:val="en-ZW"/>
        </w:rPr>
        <w:t xml:space="preserve"> done in the absence of </w:t>
      </w:r>
      <w:r w:rsidR="00A625F3">
        <w:rPr>
          <w:rFonts w:ascii="Courier New" w:hAnsi="Courier New" w:cs="Courier New"/>
          <w:sz w:val="24"/>
          <w:szCs w:val="24"/>
          <w:lang w:val="en-ZW"/>
        </w:rPr>
        <w:t>a written agreement</w:t>
      </w:r>
      <w:r w:rsidR="00470BBB" w:rsidRPr="007214CD">
        <w:rPr>
          <w:rFonts w:ascii="Courier New" w:hAnsi="Courier New" w:cs="Courier New"/>
          <w:sz w:val="24"/>
          <w:szCs w:val="24"/>
          <w:lang w:val="en-ZW"/>
        </w:rPr>
        <w:t>.</w:t>
      </w:r>
    </w:p>
    <w:p w:rsidR="007214CD" w:rsidRPr="007214CD" w:rsidRDefault="007214CD" w:rsidP="009642CD">
      <w:pPr>
        <w:spacing w:after="0" w:line="480" w:lineRule="auto"/>
        <w:jc w:val="both"/>
        <w:rPr>
          <w:rFonts w:ascii="Courier New" w:hAnsi="Courier New" w:cs="Courier New"/>
          <w:sz w:val="24"/>
          <w:szCs w:val="24"/>
          <w:lang w:val="en-ZW"/>
        </w:rPr>
      </w:pPr>
    </w:p>
    <w:p w:rsidR="00106B9F" w:rsidRDefault="00470BBB" w:rsidP="009D2599">
      <w:pPr>
        <w:spacing w:after="0" w:line="480" w:lineRule="auto"/>
        <w:ind w:firstLine="1440"/>
        <w:jc w:val="both"/>
        <w:rPr>
          <w:rFonts w:ascii="Courier New" w:hAnsi="Courier New" w:cs="Courier New"/>
          <w:sz w:val="24"/>
          <w:szCs w:val="24"/>
          <w:lang w:val="en-ZW"/>
        </w:rPr>
      </w:pPr>
      <w:r w:rsidRPr="007214CD">
        <w:rPr>
          <w:rFonts w:ascii="Courier New" w:hAnsi="Courier New" w:cs="Courier New"/>
          <w:sz w:val="24"/>
          <w:szCs w:val="24"/>
          <w:lang w:val="en-ZW"/>
        </w:rPr>
        <w:t xml:space="preserve">On 11 </w:t>
      </w:r>
      <w:r w:rsidR="00A90AEB" w:rsidRPr="007214CD">
        <w:rPr>
          <w:rFonts w:ascii="Courier New" w:hAnsi="Courier New" w:cs="Courier New"/>
          <w:sz w:val="24"/>
          <w:szCs w:val="24"/>
          <w:lang w:val="en-ZW"/>
        </w:rPr>
        <w:t>J</w:t>
      </w:r>
      <w:r w:rsidRPr="007214CD">
        <w:rPr>
          <w:rFonts w:ascii="Courier New" w:hAnsi="Courier New" w:cs="Courier New"/>
          <w:sz w:val="24"/>
          <w:szCs w:val="24"/>
          <w:lang w:val="en-ZW"/>
        </w:rPr>
        <w:t xml:space="preserve">anuary 2011, </w:t>
      </w:r>
      <w:r w:rsidR="003E05ED">
        <w:rPr>
          <w:rFonts w:ascii="Courier New" w:hAnsi="Courier New" w:cs="Courier New"/>
          <w:sz w:val="24"/>
          <w:szCs w:val="24"/>
          <w:lang w:val="en-ZW"/>
        </w:rPr>
        <w:t>Capitol</w:t>
      </w:r>
      <w:r w:rsidR="00447D6E">
        <w:rPr>
          <w:rFonts w:ascii="Courier New" w:hAnsi="Courier New" w:cs="Courier New"/>
          <w:sz w:val="24"/>
          <w:szCs w:val="24"/>
          <w:lang w:val="en-ZW"/>
        </w:rPr>
        <w:t>’s O</w:t>
      </w:r>
      <w:r w:rsidRPr="007214CD">
        <w:rPr>
          <w:rFonts w:ascii="Courier New" w:hAnsi="Courier New" w:cs="Courier New"/>
          <w:sz w:val="24"/>
          <w:szCs w:val="24"/>
          <w:lang w:val="en-ZW"/>
        </w:rPr>
        <w:t xml:space="preserve">perations Director wrote a letter to </w:t>
      </w:r>
      <w:r w:rsidR="003E05ED">
        <w:rPr>
          <w:rFonts w:ascii="Courier New" w:hAnsi="Courier New" w:cs="Courier New"/>
          <w:sz w:val="24"/>
          <w:szCs w:val="24"/>
          <w:lang w:val="en-ZW"/>
        </w:rPr>
        <w:t>Tel-One</w:t>
      </w:r>
      <w:r w:rsidRPr="007214CD">
        <w:rPr>
          <w:rFonts w:ascii="Courier New" w:hAnsi="Courier New" w:cs="Courier New"/>
          <w:sz w:val="24"/>
          <w:szCs w:val="24"/>
          <w:lang w:val="en-ZW"/>
        </w:rPr>
        <w:t xml:space="preserve"> </w:t>
      </w:r>
      <w:r w:rsidR="001873D9">
        <w:rPr>
          <w:rFonts w:ascii="Courier New" w:hAnsi="Courier New" w:cs="Courier New"/>
          <w:sz w:val="24"/>
          <w:szCs w:val="24"/>
          <w:lang w:val="en-ZW"/>
        </w:rPr>
        <w:t>informing it</w:t>
      </w:r>
      <w:r w:rsidRPr="007214CD">
        <w:rPr>
          <w:rFonts w:ascii="Courier New" w:hAnsi="Courier New" w:cs="Courier New"/>
          <w:sz w:val="24"/>
          <w:szCs w:val="24"/>
          <w:lang w:val="en-ZW"/>
        </w:rPr>
        <w:t xml:space="preserve"> that they had </w:t>
      </w:r>
      <w:r w:rsidR="00C8302F" w:rsidRPr="007214CD">
        <w:rPr>
          <w:rFonts w:ascii="Courier New" w:hAnsi="Courier New" w:cs="Courier New"/>
          <w:sz w:val="24"/>
          <w:szCs w:val="24"/>
          <w:lang w:val="en-ZW"/>
        </w:rPr>
        <w:t xml:space="preserve">removed </w:t>
      </w:r>
      <w:r w:rsidR="003E05ED">
        <w:rPr>
          <w:rFonts w:ascii="Courier New" w:hAnsi="Courier New" w:cs="Courier New"/>
          <w:sz w:val="24"/>
          <w:szCs w:val="24"/>
          <w:lang w:val="en-ZW"/>
        </w:rPr>
        <w:t>its</w:t>
      </w:r>
      <w:r w:rsidRPr="007214CD">
        <w:rPr>
          <w:rFonts w:ascii="Courier New" w:hAnsi="Courier New" w:cs="Courier New"/>
          <w:sz w:val="24"/>
          <w:szCs w:val="24"/>
          <w:lang w:val="en-ZW"/>
        </w:rPr>
        <w:t xml:space="preserve"> Group Life Assurance Scheme </w:t>
      </w:r>
      <w:r w:rsidR="00C8302F" w:rsidRPr="007214CD">
        <w:rPr>
          <w:rFonts w:ascii="Courier New" w:hAnsi="Courier New" w:cs="Courier New"/>
          <w:sz w:val="24"/>
          <w:szCs w:val="24"/>
          <w:lang w:val="en-ZW"/>
        </w:rPr>
        <w:t xml:space="preserve">from </w:t>
      </w:r>
      <w:r w:rsidR="007214CD" w:rsidRPr="007214CD">
        <w:rPr>
          <w:rFonts w:ascii="Courier New" w:hAnsi="Courier New" w:cs="Courier New"/>
          <w:sz w:val="24"/>
          <w:szCs w:val="24"/>
          <w:lang w:val="en-ZW"/>
        </w:rPr>
        <w:t>Zimnat and</w:t>
      </w:r>
      <w:r w:rsidR="00C8302F" w:rsidRPr="007214CD">
        <w:rPr>
          <w:rFonts w:ascii="Courier New" w:hAnsi="Courier New" w:cs="Courier New"/>
          <w:sz w:val="24"/>
          <w:szCs w:val="24"/>
          <w:lang w:val="en-ZW"/>
        </w:rPr>
        <w:t xml:space="preserve"> placed it </w:t>
      </w:r>
      <w:r w:rsidRPr="007214CD">
        <w:rPr>
          <w:rFonts w:ascii="Courier New" w:hAnsi="Courier New" w:cs="Courier New"/>
          <w:sz w:val="24"/>
          <w:szCs w:val="24"/>
          <w:lang w:val="en-ZW"/>
        </w:rPr>
        <w:t>with Altfin Life Assurance with effect from November</w:t>
      </w:r>
      <w:r w:rsidR="007214CD">
        <w:rPr>
          <w:rFonts w:ascii="Courier New" w:hAnsi="Courier New" w:cs="Courier New"/>
          <w:sz w:val="24"/>
          <w:szCs w:val="24"/>
          <w:lang w:val="en-ZW"/>
        </w:rPr>
        <w:t> </w:t>
      </w:r>
      <w:r w:rsidRPr="007214CD">
        <w:rPr>
          <w:rFonts w:ascii="Courier New" w:hAnsi="Courier New" w:cs="Courier New"/>
          <w:sz w:val="24"/>
          <w:szCs w:val="24"/>
          <w:lang w:val="en-ZW"/>
        </w:rPr>
        <w:t xml:space="preserve">2010. In March 2011, </w:t>
      </w:r>
      <w:r w:rsidR="003E05ED">
        <w:rPr>
          <w:rFonts w:ascii="Courier New" w:hAnsi="Courier New" w:cs="Courier New"/>
          <w:sz w:val="24"/>
          <w:szCs w:val="24"/>
          <w:lang w:val="en-ZW"/>
        </w:rPr>
        <w:t>Tel-One</w:t>
      </w:r>
      <w:r w:rsidRPr="007214CD">
        <w:rPr>
          <w:rFonts w:ascii="Courier New" w:hAnsi="Courier New" w:cs="Courier New"/>
          <w:sz w:val="24"/>
          <w:szCs w:val="24"/>
          <w:lang w:val="en-ZW"/>
        </w:rPr>
        <w:t xml:space="preserve">’s Head of Administration wrote a letter to </w:t>
      </w:r>
      <w:r w:rsidR="003E05ED">
        <w:rPr>
          <w:rFonts w:ascii="Courier New" w:hAnsi="Courier New" w:cs="Courier New"/>
          <w:sz w:val="24"/>
          <w:szCs w:val="24"/>
          <w:lang w:val="en-ZW"/>
        </w:rPr>
        <w:t>Capitol complaining</w:t>
      </w:r>
      <w:r w:rsidRPr="007214CD">
        <w:rPr>
          <w:rFonts w:ascii="Courier New" w:hAnsi="Courier New" w:cs="Courier New"/>
          <w:sz w:val="24"/>
          <w:szCs w:val="24"/>
          <w:lang w:val="en-ZW"/>
        </w:rPr>
        <w:t xml:space="preserve"> that some of their employee’s beneficiaries were </w:t>
      </w:r>
      <w:r w:rsidRPr="007214CD">
        <w:rPr>
          <w:rFonts w:ascii="Courier New" w:hAnsi="Courier New" w:cs="Courier New"/>
          <w:sz w:val="24"/>
          <w:szCs w:val="24"/>
          <w:lang w:val="en-ZW"/>
        </w:rPr>
        <w:lastRenderedPageBreak/>
        <w:t>paid less than the</w:t>
      </w:r>
      <w:r w:rsidR="00246336" w:rsidRPr="007214CD">
        <w:rPr>
          <w:rFonts w:ascii="Courier New" w:hAnsi="Courier New" w:cs="Courier New"/>
          <w:sz w:val="24"/>
          <w:szCs w:val="24"/>
          <w:lang w:val="en-ZW"/>
        </w:rPr>
        <w:t>y were</w:t>
      </w:r>
      <w:r w:rsidRPr="007214CD">
        <w:rPr>
          <w:rFonts w:ascii="Courier New" w:hAnsi="Courier New" w:cs="Courier New"/>
          <w:sz w:val="24"/>
          <w:szCs w:val="24"/>
          <w:lang w:val="en-ZW"/>
        </w:rPr>
        <w:t xml:space="preserve"> entitle</w:t>
      </w:r>
      <w:r w:rsidR="00246336" w:rsidRPr="007214CD">
        <w:rPr>
          <w:rFonts w:ascii="Courier New" w:hAnsi="Courier New" w:cs="Courier New"/>
          <w:sz w:val="24"/>
          <w:szCs w:val="24"/>
          <w:lang w:val="en-ZW"/>
        </w:rPr>
        <w:t xml:space="preserve">d </w:t>
      </w:r>
      <w:r w:rsidR="00AC35C4">
        <w:rPr>
          <w:rFonts w:ascii="Courier New" w:hAnsi="Courier New" w:cs="Courier New"/>
          <w:sz w:val="24"/>
          <w:szCs w:val="24"/>
          <w:lang w:val="en-ZW"/>
        </w:rPr>
        <w:t xml:space="preserve">to </w:t>
      </w:r>
      <w:r w:rsidR="00246336" w:rsidRPr="007214CD">
        <w:rPr>
          <w:rFonts w:ascii="Courier New" w:hAnsi="Courier New" w:cs="Courier New"/>
          <w:sz w:val="24"/>
          <w:szCs w:val="24"/>
          <w:lang w:val="en-ZW"/>
        </w:rPr>
        <w:t xml:space="preserve">in terms of </w:t>
      </w:r>
      <w:r w:rsidRPr="007214CD">
        <w:rPr>
          <w:rFonts w:ascii="Courier New" w:hAnsi="Courier New" w:cs="Courier New"/>
          <w:sz w:val="24"/>
          <w:szCs w:val="24"/>
          <w:lang w:val="en-ZW"/>
        </w:rPr>
        <w:t xml:space="preserve">the policy. </w:t>
      </w:r>
      <w:r w:rsidR="00E114A6" w:rsidRPr="007214CD">
        <w:rPr>
          <w:rFonts w:ascii="Courier New" w:hAnsi="Courier New" w:cs="Courier New"/>
          <w:sz w:val="24"/>
          <w:szCs w:val="24"/>
          <w:lang w:val="en-ZW"/>
        </w:rPr>
        <w:t>In</w:t>
      </w:r>
      <w:r w:rsidRPr="007214CD">
        <w:rPr>
          <w:rFonts w:ascii="Courier New" w:hAnsi="Courier New" w:cs="Courier New"/>
          <w:sz w:val="24"/>
          <w:szCs w:val="24"/>
          <w:lang w:val="en-ZW"/>
        </w:rPr>
        <w:t xml:space="preserve"> response </w:t>
      </w:r>
      <w:r w:rsidR="00286A01">
        <w:rPr>
          <w:rFonts w:ascii="Courier New" w:hAnsi="Courier New" w:cs="Courier New"/>
          <w:sz w:val="24"/>
          <w:szCs w:val="24"/>
          <w:lang w:val="en-ZW"/>
        </w:rPr>
        <w:t>Altfin</w:t>
      </w:r>
      <w:r w:rsidRPr="007214CD">
        <w:rPr>
          <w:rFonts w:ascii="Courier New" w:hAnsi="Courier New" w:cs="Courier New"/>
          <w:sz w:val="24"/>
          <w:szCs w:val="24"/>
          <w:lang w:val="en-ZW"/>
        </w:rPr>
        <w:t xml:space="preserve"> </w:t>
      </w:r>
      <w:r w:rsidR="00E114A6" w:rsidRPr="007214CD">
        <w:rPr>
          <w:rFonts w:ascii="Courier New" w:hAnsi="Courier New" w:cs="Courier New"/>
          <w:sz w:val="24"/>
          <w:szCs w:val="24"/>
          <w:lang w:val="en-ZW"/>
        </w:rPr>
        <w:t xml:space="preserve">advised </w:t>
      </w:r>
      <w:r w:rsidR="00AC35C4">
        <w:rPr>
          <w:rFonts w:ascii="Courier New" w:hAnsi="Courier New" w:cs="Courier New"/>
          <w:sz w:val="24"/>
          <w:szCs w:val="24"/>
          <w:lang w:val="en-ZW"/>
        </w:rPr>
        <w:t>Capitol</w:t>
      </w:r>
      <w:r w:rsidR="00E114A6" w:rsidRPr="007214CD">
        <w:rPr>
          <w:rFonts w:ascii="Courier New" w:hAnsi="Courier New" w:cs="Courier New"/>
          <w:sz w:val="24"/>
          <w:szCs w:val="24"/>
          <w:lang w:val="en-ZW"/>
        </w:rPr>
        <w:t xml:space="preserve"> </w:t>
      </w:r>
      <w:r w:rsidRPr="007214CD">
        <w:rPr>
          <w:rFonts w:ascii="Courier New" w:hAnsi="Courier New" w:cs="Courier New"/>
          <w:sz w:val="24"/>
          <w:szCs w:val="24"/>
          <w:lang w:val="en-ZW"/>
        </w:rPr>
        <w:t xml:space="preserve">that the beneficiaries were paid the cover limit and </w:t>
      </w:r>
      <w:r w:rsidR="00E114A6" w:rsidRPr="007214CD">
        <w:rPr>
          <w:rFonts w:ascii="Courier New" w:hAnsi="Courier New" w:cs="Courier New"/>
          <w:sz w:val="24"/>
          <w:szCs w:val="24"/>
          <w:lang w:val="en-ZW"/>
        </w:rPr>
        <w:t>i</w:t>
      </w:r>
      <w:r w:rsidRPr="007214CD">
        <w:rPr>
          <w:rFonts w:ascii="Courier New" w:hAnsi="Courier New" w:cs="Courier New"/>
          <w:sz w:val="24"/>
          <w:szCs w:val="24"/>
          <w:lang w:val="en-ZW"/>
        </w:rPr>
        <w:t xml:space="preserve">t proposed a rate review due to </w:t>
      </w:r>
      <w:r w:rsidR="00A82C86">
        <w:rPr>
          <w:rFonts w:ascii="Courier New" w:hAnsi="Courier New" w:cs="Courier New"/>
          <w:sz w:val="24"/>
          <w:szCs w:val="24"/>
          <w:lang w:val="en-ZW"/>
        </w:rPr>
        <w:t>the</w:t>
      </w:r>
      <w:r w:rsidRPr="007214CD">
        <w:rPr>
          <w:rFonts w:ascii="Courier New" w:hAnsi="Courier New" w:cs="Courier New"/>
          <w:sz w:val="24"/>
          <w:szCs w:val="24"/>
          <w:lang w:val="en-ZW"/>
        </w:rPr>
        <w:t xml:space="preserve"> high </w:t>
      </w:r>
      <w:r w:rsidR="00A82C86">
        <w:rPr>
          <w:rFonts w:ascii="Courier New" w:hAnsi="Courier New" w:cs="Courier New"/>
          <w:sz w:val="24"/>
          <w:szCs w:val="24"/>
          <w:lang w:val="en-ZW"/>
        </w:rPr>
        <w:t xml:space="preserve">number of </w:t>
      </w:r>
      <w:r w:rsidRPr="007214CD">
        <w:rPr>
          <w:rFonts w:ascii="Courier New" w:hAnsi="Courier New" w:cs="Courier New"/>
          <w:sz w:val="24"/>
          <w:szCs w:val="24"/>
          <w:lang w:val="en-ZW"/>
        </w:rPr>
        <w:t>claims</w:t>
      </w:r>
      <w:r w:rsidR="00A82C86">
        <w:rPr>
          <w:rFonts w:ascii="Courier New" w:hAnsi="Courier New" w:cs="Courier New"/>
          <w:sz w:val="24"/>
          <w:szCs w:val="24"/>
          <w:lang w:val="en-ZW"/>
        </w:rPr>
        <w:t xml:space="preserve"> it was</w:t>
      </w:r>
      <w:r w:rsidRPr="007214CD">
        <w:rPr>
          <w:rFonts w:ascii="Courier New" w:hAnsi="Courier New" w:cs="Courier New"/>
          <w:sz w:val="24"/>
          <w:szCs w:val="24"/>
          <w:lang w:val="en-ZW"/>
        </w:rPr>
        <w:t xml:space="preserve"> experienc</w:t>
      </w:r>
      <w:r w:rsidR="00A82C86">
        <w:rPr>
          <w:rFonts w:ascii="Courier New" w:hAnsi="Courier New" w:cs="Courier New"/>
          <w:sz w:val="24"/>
          <w:szCs w:val="24"/>
          <w:lang w:val="en-ZW"/>
        </w:rPr>
        <w:t>ing</w:t>
      </w:r>
      <w:r w:rsidRPr="007214CD">
        <w:rPr>
          <w:rFonts w:ascii="Courier New" w:hAnsi="Courier New" w:cs="Courier New"/>
          <w:sz w:val="24"/>
          <w:szCs w:val="24"/>
          <w:lang w:val="en-ZW"/>
        </w:rPr>
        <w:t xml:space="preserve">. </w:t>
      </w:r>
      <w:r w:rsidR="00AC35C4">
        <w:rPr>
          <w:rFonts w:ascii="Courier New" w:hAnsi="Courier New" w:cs="Courier New"/>
          <w:sz w:val="24"/>
          <w:szCs w:val="24"/>
          <w:lang w:val="en-ZW"/>
        </w:rPr>
        <w:t>Tel-One</w:t>
      </w:r>
      <w:r w:rsidR="00AC35C4" w:rsidRPr="007214CD">
        <w:rPr>
          <w:rFonts w:ascii="Courier New" w:hAnsi="Courier New" w:cs="Courier New"/>
          <w:sz w:val="24"/>
          <w:szCs w:val="24"/>
          <w:lang w:val="en-ZW"/>
        </w:rPr>
        <w:t xml:space="preserve"> </w:t>
      </w:r>
      <w:r w:rsidR="00C24E52" w:rsidRPr="007214CD">
        <w:rPr>
          <w:rFonts w:ascii="Courier New" w:hAnsi="Courier New" w:cs="Courier New"/>
          <w:sz w:val="24"/>
          <w:szCs w:val="24"/>
          <w:lang w:val="en-ZW"/>
        </w:rPr>
        <w:t>refused to accept</w:t>
      </w:r>
      <w:r w:rsidR="00106B9F" w:rsidRPr="007214CD">
        <w:rPr>
          <w:rFonts w:ascii="Courier New" w:hAnsi="Courier New" w:cs="Courier New"/>
          <w:sz w:val="24"/>
          <w:szCs w:val="24"/>
          <w:lang w:val="en-ZW"/>
        </w:rPr>
        <w:t xml:space="preserve"> the proposed adjustments</w:t>
      </w:r>
      <w:r w:rsidR="00E114A6" w:rsidRPr="007214CD">
        <w:rPr>
          <w:rFonts w:ascii="Courier New" w:hAnsi="Courier New" w:cs="Courier New"/>
          <w:sz w:val="24"/>
          <w:szCs w:val="24"/>
          <w:lang w:val="en-ZW"/>
        </w:rPr>
        <w:t>.</w:t>
      </w:r>
      <w:r w:rsidR="00106B9F" w:rsidRPr="007214CD">
        <w:rPr>
          <w:rFonts w:ascii="Courier New" w:hAnsi="Courier New" w:cs="Courier New"/>
          <w:sz w:val="24"/>
          <w:szCs w:val="24"/>
          <w:lang w:val="en-ZW"/>
        </w:rPr>
        <w:t xml:space="preserve"> Al</w:t>
      </w:r>
      <w:r w:rsidR="00C86279" w:rsidRPr="007214CD">
        <w:rPr>
          <w:rFonts w:ascii="Courier New" w:hAnsi="Courier New" w:cs="Courier New"/>
          <w:sz w:val="24"/>
          <w:szCs w:val="24"/>
          <w:lang w:val="en-ZW"/>
        </w:rPr>
        <w:t>tfin, withdr</w:t>
      </w:r>
      <w:r w:rsidR="00A416FC" w:rsidRPr="007214CD">
        <w:rPr>
          <w:rFonts w:ascii="Courier New" w:hAnsi="Courier New" w:cs="Courier New"/>
          <w:sz w:val="24"/>
          <w:szCs w:val="24"/>
          <w:lang w:val="en-ZW"/>
        </w:rPr>
        <w:t>e</w:t>
      </w:r>
      <w:r w:rsidR="00C86279" w:rsidRPr="007214CD">
        <w:rPr>
          <w:rFonts w:ascii="Courier New" w:hAnsi="Courier New" w:cs="Courier New"/>
          <w:sz w:val="24"/>
          <w:szCs w:val="24"/>
          <w:lang w:val="en-ZW"/>
        </w:rPr>
        <w:t xml:space="preserve">w </w:t>
      </w:r>
      <w:r w:rsidR="00106B9F" w:rsidRPr="007214CD">
        <w:rPr>
          <w:rFonts w:ascii="Courier New" w:hAnsi="Courier New" w:cs="Courier New"/>
          <w:sz w:val="24"/>
          <w:szCs w:val="24"/>
          <w:lang w:val="en-ZW"/>
        </w:rPr>
        <w:t>the</w:t>
      </w:r>
      <w:r w:rsidR="00A416FC" w:rsidRPr="007214CD">
        <w:rPr>
          <w:rFonts w:ascii="Courier New" w:hAnsi="Courier New" w:cs="Courier New"/>
          <w:sz w:val="24"/>
          <w:szCs w:val="24"/>
          <w:lang w:val="en-ZW"/>
        </w:rPr>
        <w:t xml:space="preserve"> insurance</w:t>
      </w:r>
      <w:r w:rsidR="00106B9F" w:rsidRPr="007214CD">
        <w:rPr>
          <w:rFonts w:ascii="Courier New" w:hAnsi="Courier New" w:cs="Courier New"/>
          <w:sz w:val="24"/>
          <w:szCs w:val="24"/>
          <w:lang w:val="en-ZW"/>
        </w:rPr>
        <w:t xml:space="preserve"> cover. This too,</w:t>
      </w:r>
      <w:r w:rsidR="00C47BCA">
        <w:rPr>
          <w:rFonts w:ascii="Courier New" w:hAnsi="Courier New" w:cs="Courier New"/>
          <w:sz w:val="24"/>
          <w:szCs w:val="24"/>
          <w:lang w:val="en-ZW"/>
        </w:rPr>
        <w:t xml:space="preserve"> is alleged to have </w:t>
      </w:r>
      <w:r w:rsidRPr="007214CD">
        <w:rPr>
          <w:rFonts w:ascii="Courier New" w:hAnsi="Courier New" w:cs="Courier New"/>
          <w:sz w:val="24"/>
          <w:szCs w:val="24"/>
          <w:lang w:val="en-ZW"/>
        </w:rPr>
        <w:t xml:space="preserve">happened before a contract of insurance </w:t>
      </w:r>
      <w:r w:rsidR="00A416FC" w:rsidRPr="007214CD">
        <w:rPr>
          <w:rFonts w:ascii="Courier New" w:hAnsi="Courier New" w:cs="Courier New"/>
          <w:sz w:val="24"/>
          <w:szCs w:val="24"/>
          <w:lang w:val="en-ZW"/>
        </w:rPr>
        <w:t>had been signed by the parties.</w:t>
      </w:r>
      <w:r w:rsidRPr="007214CD">
        <w:rPr>
          <w:rFonts w:ascii="Courier New" w:hAnsi="Courier New" w:cs="Courier New"/>
          <w:sz w:val="24"/>
          <w:szCs w:val="24"/>
          <w:lang w:val="en-ZW"/>
        </w:rPr>
        <w:t xml:space="preserve"> </w:t>
      </w:r>
    </w:p>
    <w:p w:rsidR="00C97876" w:rsidRDefault="00C97876" w:rsidP="009D2599">
      <w:pPr>
        <w:spacing w:after="0" w:line="480" w:lineRule="auto"/>
        <w:ind w:firstLine="1440"/>
        <w:jc w:val="both"/>
        <w:rPr>
          <w:rFonts w:ascii="Courier New" w:hAnsi="Courier New" w:cs="Courier New"/>
          <w:sz w:val="24"/>
          <w:szCs w:val="24"/>
          <w:lang w:val="en-ZW"/>
        </w:rPr>
      </w:pPr>
    </w:p>
    <w:p w:rsidR="007214CD" w:rsidRPr="007214CD" w:rsidRDefault="007214CD" w:rsidP="009642CD">
      <w:pPr>
        <w:spacing w:after="0" w:line="480" w:lineRule="auto"/>
        <w:jc w:val="both"/>
        <w:rPr>
          <w:rFonts w:ascii="Courier New" w:hAnsi="Courier New" w:cs="Courier New"/>
          <w:sz w:val="24"/>
          <w:szCs w:val="24"/>
          <w:lang w:val="en-ZW"/>
        </w:rPr>
      </w:pPr>
    </w:p>
    <w:p w:rsidR="00E647B8" w:rsidRPr="007214CD" w:rsidRDefault="00106B9F" w:rsidP="009D2599">
      <w:pPr>
        <w:spacing w:after="0" w:line="480" w:lineRule="auto"/>
        <w:ind w:firstLine="1440"/>
        <w:jc w:val="both"/>
        <w:rPr>
          <w:rFonts w:ascii="Courier New" w:hAnsi="Courier New" w:cs="Courier New"/>
          <w:sz w:val="24"/>
          <w:szCs w:val="24"/>
          <w:lang w:val="en-ZW"/>
        </w:rPr>
      </w:pPr>
      <w:r w:rsidRPr="007214CD">
        <w:rPr>
          <w:rFonts w:ascii="Courier New" w:hAnsi="Courier New" w:cs="Courier New"/>
          <w:sz w:val="24"/>
          <w:szCs w:val="24"/>
          <w:lang w:val="en-ZW"/>
        </w:rPr>
        <w:t xml:space="preserve">As </w:t>
      </w:r>
      <w:r w:rsidR="00C24E52" w:rsidRPr="007214CD">
        <w:rPr>
          <w:rFonts w:ascii="Courier New" w:hAnsi="Courier New" w:cs="Courier New"/>
          <w:sz w:val="24"/>
          <w:szCs w:val="24"/>
          <w:lang w:val="en-ZW"/>
        </w:rPr>
        <w:t>a result of the withdrawal,</w:t>
      </w:r>
      <w:r w:rsidR="00470BBB" w:rsidRPr="007214CD">
        <w:rPr>
          <w:rFonts w:ascii="Courier New" w:hAnsi="Courier New" w:cs="Courier New"/>
          <w:sz w:val="24"/>
          <w:szCs w:val="24"/>
          <w:lang w:val="en-ZW"/>
        </w:rPr>
        <w:t xml:space="preserve"> </w:t>
      </w:r>
      <w:r w:rsidR="00A42731">
        <w:rPr>
          <w:rFonts w:ascii="Courier New" w:hAnsi="Courier New" w:cs="Courier New"/>
          <w:sz w:val="24"/>
          <w:szCs w:val="24"/>
          <w:lang w:val="en-ZW"/>
        </w:rPr>
        <w:t>Tel-One</w:t>
      </w:r>
      <w:r w:rsidR="00470BBB" w:rsidRPr="007214CD">
        <w:rPr>
          <w:rFonts w:ascii="Courier New" w:hAnsi="Courier New" w:cs="Courier New"/>
          <w:sz w:val="24"/>
          <w:szCs w:val="24"/>
          <w:lang w:val="en-ZW"/>
        </w:rPr>
        <w:t>’s risk was left un</w:t>
      </w:r>
      <w:r w:rsidR="00032260">
        <w:rPr>
          <w:rFonts w:ascii="Courier New" w:hAnsi="Courier New" w:cs="Courier New"/>
          <w:sz w:val="24"/>
          <w:szCs w:val="24"/>
          <w:lang w:val="en-ZW"/>
        </w:rPr>
        <w:t>covered</w:t>
      </w:r>
      <w:r w:rsidR="004F3948" w:rsidRPr="007214CD">
        <w:rPr>
          <w:rFonts w:ascii="Courier New" w:hAnsi="Courier New" w:cs="Courier New"/>
          <w:sz w:val="24"/>
          <w:szCs w:val="24"/>
          <w:lang w:val="en-ZW"/>
        </w:rPr>
        <w:t>. I</w:t>
      </w:r>
      <w:r w:rsidR="00470BBB" w:rsidRPr="007214CD">
        <w:rPr>
          <w:rFonts w:ascii="Courier New" w:hAnsi="Courier New" w:cs="Courier New"/>
          <w:sz w:val="24"/>
          <w:szCs w:val="24"/>
          <w:lang w:val="en-ZW"/>
        </w:rPr>
        <w:t xml:space="preserve">t was </w:t>
      </w:r>
      <w:r w:rsidR="004F3948" w:rsidRPr="007214CD">
        <w:rPr>
          <w:rFonts w:ascii="Courier New" w:hAnsi="Courier New" w:cs="Courier New"/>
          <w:sz w:val="24"/>
          <w:szCs w:val="24"/>
          <w:lang w:val="en-ZW"/>
        </w:rPr>
        <w:t xml:space="preserve">therefore </w:t>
      </w:r>
      <w:r w:rsidR="00470BBB" w:rsidRPr="007214CD">
        <w:rPr>
          <w:rFonts w:ascii="Courier New" w:hAnsi="Courier New" w:cs="Courier New"/>
          <w:sz w:val="24"/>
          <w:szCs w:val="24"/>
          <w:lang w:val="en-ZW"/>
        </w:rPr>
        <w:t xml:space="preserve">not indemnified against </w:t>
      </w:r>
      <w:r w:rsidR="004F3948" w:rsidRPr="007214CD">
        <w:rPr>
          <w:rFonts w:ascii="Courier New" w:hAnsi="Courier New" w:cs="Courier New"/>
          <w:sz w:val="24"/>
          <w:szCs w:val="24"/>
          <w:lang w:val="en-ZW"/>
        </w:rPr>
        <w:t xml:space="preserve">the </w:t>
      </w:r>
      <w:r w:rsidR="00470BBB" w:rsidRPr="007214CD">
        <w:rPr>
          <w:rFonts w:ascii="Courier New" w:hAnsi="Courier New" w:cs="Courier New"/>
          <w:sz w:val="24"/>
          <w:szCs w:val="24"/>
          <w:lang w:val="en-ZW"/>
        </w:rPr>
        <w:t xml:space="preserve">deaths of its </w:t>
      </w:r>
      <w:r w:rsidR="004F3948" w:rsidRPr="007214CD">
        <w:rPr>
          <w:rFonts w:ascii="Courier New" w:hAnsi="Courier New" w:cs="Courier New"/>
          <w:sz w:val="24"/>
          <w:szCs w:val="24"/>
          <w:lang w:val="en-ZW"/>
        </w:rPr>
        <w:t xml:space="preserve">employees </w:t>
      </w:r>
      <w:r w:rsidR="00032260">
        <w:rPr>
          <w:rFonts w:ascii="Courier New" w:hAnsi="Courier New" w:cs="Courier New"/>
          <w:sz w:val="24"/>
          <w:szCs w:val="24"/>
          <w:lang w:val="en-ZW"/>
        </w:rPr>
        <w:t>in</w:t>
      </w:r>
      <w:r w:rsidR="004F3948" w:rsidRPr="007214CD">
        <w:rPr>
          <w:rFonts w:ascii="Courier New" w:hAnsi="Courier New" w:cs="Courier New"/>
          <w:sz w:val="24"/>
          <w:szCs w:val="24"/>
          <w:lang w:val="en-ZW"/>
        </w:rPr>
        <w:t xml:space="preserve"> the sum</w:t>
      </w:r>
      <w:r w:rsidR="00470BBB" w:rsidRPr="007214CD">
        <w:rPr>
          <w:rFonts w:ascii="Courier New" w:hAnsi="Courier New" w:cs="Courier New"/>
          <w:sz w:val="24"/>
          <w:szCs w:val="24"/>
          <w:lang w:val="en-ZW"/>
        </w:rPr>
        <w:t xml:space="preserve"> of $458,176-00. It </w:t>
      </w:r>
      <w:r w:rsidR="004F3948" w:rsidRPr="007214CD">
        <w:rPr>
          <w:rFonts w:ascii="Courier New" w:hAnsi="Courier New" w:cs="Courier New"/>
          <w:sz w:val="24"/>
          <w:szCs w:val="24"/>
          <w:lang w:val="en-ZW"/>
        </w:rPr>
        <w:t>i</w:t>
      </w:r>
      <w:r w:rsidR="00D263AB" w:rsidRPr="007214CD">
        <w:rPr>
          <w:rFonts w:ascii="Courier New" w:hAnsi="Courier New" w:cs="Courier New"/>
          <w:sz w:val="24"/>
          <w:szCs w:val="24"/>
          <w:lang w:val="en-ZW"/>
        </w:rPr>
        <w:t>ssued</w:t>
      </w:r>
      <w:r w:rsidR="00C24E52" w:rsidRPr="007214CD">
        <w:rPr>
          <w:rFonts w:ascii="Courier New" w:hAnsi="Courier New" w:cs="Courier New"/>
          <w:sz w:val="24"/>
          <w:szCs w:val="24"/>
          <w:lang w:val="en-ZW"/>
        </w:rPr>
        <w:t xml:space="preserve"> summons in the </w:t>
      </w:r>
      <w:r w:rsidR="008A4635" w:rsidRPr="007214CD">
        <w:rPr>
          <w:rFonts w:ascii="Courier New" w:hAnsi="Courier New" w:cs="Courier New"/>
          <w:sz w:val="24"/>
          <w:szCs w:val="24"/>
          <w:lang w:val="en-ZW"/>
        </w:rPr>
        <w:t xml:space="preserve">court </w:t>
      </w:r>
      <w:r w:rsidR="008A4635" w:rsidRPr="007214CD">
        <w:rPr>
          <w:rFonts w:ascii="Courier New" w:hAnsi="Courier New" w:cs="Courier New"/>
          <w:i/>
          <w:sz w:val="24"/>
          <w:szCs w:val="24"/>
          <w:lang w:val="en-ZW"/>
        </w:rPr>
        <w:t>a quo</w:t>
      </w:r>
      <w:r w:rsidR="00C24E52" w:rsidRPr="007214CD">
        <w:rPr>
          <w:rFonts w:ascii="Courier New" w:hAnsi="Courier New" w:cs="Courier New"/>
          <w:sz w:val="24"/>
          <w:szCs w:val="24"/>
          <w:lang w:val="en-ZW"/>
        </w:rPr>
        <w:t xml:space="preserve"> claiming </w:t>
      </w:r>
      <w:r w:rsidR="00497552" w:rsidRPr="007214CD">
        <w:rPr>
          <w:rFonts w:ascii="Courier New" w:hAnsi="Courier New" w:cs="Courier New"/>
          <w:sz w:val="24"/>
          <w:szCs w:val="24"/>
          <w:lang w:val="en-ZW"/>
        </w:rPr>
        <w:t xml:space="preserve">from </w:t>
      </w:r>
      <w:r w:rsidR="00A42731">
        <w:rPr>
          <w:rFonts w:ascii="Courier New" w:hAnsi="Courier New" w:cs="Courier New"/>
          <w:sz w:val="24"/>
          <w:szCs w:val="24"/>
          <w:lang w:val="en-ZW"/>
        </w:rPr>
        <w:t>Capitol</w:t>
      </w:r>
      <w:r w:rsidR="00210F2F" w:rsidRPr="007214CD">
        <w:rPr>
          <w:rFonts w:ascii="Courier New" w:hAnsi="Courier New" w:cs="Courier New"/>
          <w:sz w:val="24"/>
          <w:szCs w:val="24"/>
          <w:lang w:val="en-ZW"/>
        </w:rPr>
        <w:t xml:space="preserve"> </w:t>
      </w:r>
      <w:r w:rsidR="00470BBB" w:rsidRPr="007214CD">
        <w:rPr>
          <w:rFonts w:ascii="Courier New" w:hAnsi="Courier New" w:cs="Courier New"/>
          <w:sz w:val="24"/>
          <w:szCs w:val="24"/>
          <w:lang w:val="en-ZW"/>
        </w:rPr>
        <w:t xml:space="preserve">payment of </w:t>
      </w:r>
      <w:r w:rsidR="003F39A9" w:rsidRPr="007214CD">
        <w:rPr>
          <w:rFonts w:ascii="Courier New" w:hAnsi="Courier New" w:cs="Courier New"/>
          <w:sz w:val="24"/>
          <w:szCs w:val="24"/>
          <w:lang w:val="en-ZW"/>
        </w:rPr>
        <w:t>$458,176-00.</w:t>
      </w:r>
      <w:r w:rsidR="00470BBB" w:rsidRPr="007214CD">
        <w:rPr>
          <w:rFonts w:ascii="Courier New" w:hAnsi="Courier New" w:cs="Courier New"/>
          <w:sz w:val="24"/>
          <w:szCs w:val="24"/>
          <w:lang w:val="en-ZW"/>
        </w:rPr>
        <w:t xml:space="preserve"> </w:t>
      </w:r>
      <w:r w:rsidR="00A42731">
        <w:rPr>
          <w:rFonts w:ascii="Courier New" w:hAnsi="Courier New" w:cs="Courier New"/>
          <w:sz w:val="24"/>
          <w:szCs w:val="24"/>
          <w:lang w:val="en-ZW"/>
        </w:rPr>
        <w:t>Capitol</w:t>
      </w:r>
      <w:r w:rsidR="00470BBB" w:rsidRPr="007214CD">
        <w:rPr>
          <w:rFonts w:ascii="Courier New" w:hAnsi="Courier New" w:cs="Courier New"/>
          <w:sz w:val="24"/>
          <w:szCs w:val="24"/>
          <w:lang w:val="en-ZW"/>
        </w:rPr>
        <w:t xml:space="preserve"> raised</w:t>
      </w:r>
      <w:r w:rsidR="004E1E62">
        <w:rPr>
          <w:rFonts w:ascii="Courier New" w:hAnsi="Courier New" w:cs="Courier New"/>
          <w:sz w:val="24"/>
          <w:szCs w:val="24"/>
          <w:lang w:val="en-ZW"/>
        </w:rPr>
        <w:t xml:space="preserve"> an exception and</w:t>
      </w:r>
      <w:r w:rsidR="00470BBB" w:rsidRPr="007214CD">
        <w:rPr>
          <w:rFonts w:ascii="Courier New" w:hAnsi="Courier New" w:cs="Courier New"/>
          <w:sz w:val="24"/>
          <w:szCs w:val="24"/>
          <w:lang w:val="en-ZW"/>
        </w:rPr>
        <w:t xml:space="preserve"> a “special plea” </w:t>
      </w:r>
      <w:r w:rsidR="00534EA2" w:rsidRPr="007214CD">
        <w:rPr>
          <w:rFonts w:ascii="Courier New" w:hAnsi="Courier New" w:cs="Courier New"/>
          <w:sz w:val="24"/>
          <w:szCs w:val="24"/>
          <w:lang w:val="en-ZW"/>
        </w:rPr>
        <w:t>in which it averred</w:t>
      </w:r>
      <w:r w:rsidR="003F39A9" w:rsidRPr="007214CD">
        <w:rPr>
          <w:rFonts w:ascii="Courier New" w:hAnsi="Courier New" w:cs="Courier New"/>
          <w:sz w:val="24"/>
          <w:szCs w:val="24"/>
          <w:lang w:val="en-ZW"/>
        </w:rPr>
        <w:t xml:space="preserve"> that</w:t>
      </w:r>
      <w:r w:rsidR="00E647B8" w:rsidRPr="007214CD">
        <w:rPr>
          <w:rFonts w:ascii="Courier New" w:hAnsi="Courier New" w:cs="Courier New"/>
          <w:sz w:val="24"/>
          <w:szCs w:val="24"/>
          <w:lang w:val="en-ZW"/>
        </w:rPr>
        <w:t>:</w:t>
      </w:r>
    </w:p>
    <w:p w:rsidR="009D2599" w:rsidRDefault="009D2599" w:rsidP="009D2599">
      <w:pPr>
        <w:spacing w:after="0" w:line="240" w:lineRule="auto"/>
        <w:ind w:left="810"/>
        <w:jc w:val="both"/>
        <w:rPr>
          <w:rFonts w:ascii="Courier New" w:hAnsi="Courier New" w:cs="Courier New"/>
          <w:sz w:val="24"/>
          <w:szCs w:val="24"/>
          <w:lang w:val="en-ZW"/>
        </w:rPr>
      </w:pPr>
      <w:r>
        <w:rPr>
          <w:rFonts w:ascii="Courier New" w:hAnsi="Courier New" w:cs="Courier New"/>
          <w:sz w:val="24"/>
          <w:szCs w:val="24"/>
          <w:lang w:val="en-ZW"/>
        </w:rPr>
        <w:t xml:space="preserve">“a. </w:t>
      </w:r>
      <w:r w:rsidR="00E647B8" w:rsidRPr="009D2599">
        <w:rPr>
          <w:rFonts w:ascii="Courier New" w:hAnsi="Courier New" w:cs="Courier New"/>
          <w:sz w:val="24"/>
          <w:szCs w:val="24"/>
          <w:lang w:val="en-ZW"/>
        </w:rPr>
        <w:t>The plaintiff’s summons is incurably bad and ought to</w:t>
      </w:r>
    </w:p>
    <w:p w:rsidR="006F32E9" w:rsidRPr="009D2599" w:rsidRDefault="009D2599" w:rsidP="009D2599">
      <w:pPr>
        <w:spacing w:after="0" w:line="240" w:lineRule="auto"/>
        <w:ind w:left="810" w:firstLine="630"/>
        <w:jc w:val="both"/>
        <w:rPr>
          <w:rFonts w:ascii="Courier New" w:hAnsi="Courier New" w:cs="Courier New"/>
          <w:sz w:val="24"/>
          <w:szCs w:val="24"/>
          <w:lang w:val="en-ZW"/>
        </w:rPr>
      </w:pPr>
      <w:r w:rsidRPr="009D2599">
        <w:rPr>
          <w:rFonts w:ascii="Courier New" w:hAnsi="Courier New" w:cs="Courier New"/>
          <w:sz w:val="24"/>
          <w:szCs w:val="24"/>
          <w:lang w:val="en-ZW"/>
        </w:rPr>
        <w:t>be dismissed with costs as</w:t>
      </w:r>
      <w:r w:rsidR="007214CD" w:rsidRPr="009D2599">
        <w:rPr>
          <w:rFonts w:ascii="Courier New" w:hAnsi="Courier New" w:cs="Courier New"/>
          <w:sz w:val="24"/>
          <w:szCs w:val="24"/>
          <w:lang w:val="en-ZW"/>
        </w:rPr>
        <w:t>,</w:t>
      </w:r>
      <w:r w:rsidR="00E647B8" w:rsidRPr="009D2599">
        <w:rPr>
          <w:rFonts w:ascii="Courier New" w:hAnsi="Courier New" w:cs="Courier New"/>
          <w:sz w:val="24"/>
          <w:szCs w:val="24"/>
          <w:lang w:val="en-ZW"/>
        </w:rPr>
        <w:t xml:space="preserve"> </w:t>
      </w:r>
    </w:p>
    <w:p w:rsidR="006F32E9" w:rsidRPr="007214CD" w:rsidRDefault="006F32E9" w:rsidP="009D2599">
      <w:pPr>
        <w:pStyle w:val="ListParagraph"/>
        <w:numPr>
          <w:ilvl w:val="0"/>
          <w:numId w:val="19"/>
        </w:numPr>
        <w:spacing w:after="0" w:line="240" w:lineRule="auto"/>
        <w:ind w:hanging="450"/>
        <w:jc w:val="both"/>
        <w:rPr>
          <w:rFonts w:ascii="Courier New" w:hAnsi="Courier New" w:cs="Courier New"/>
          <w:sz w:val="24"/>
          <w:szCs w:val="24"/>
          <w:lang w:val="en-ZW"/>
        </w:rPr>
      </w:pPr>
      <w:r w:rsidRPr="007214CD">
        <w:rPr>
          <w:rFonts w:ascii="Courier New" w:hAnsi="Courier New" w:cs="Courier New"/>
          <w:sz w:val="24"/>
          <w:szCs w:val="24"/>
          <w:lang w:val="en-ZW"/>
        </w:rPr>
        <w:t xml:space="preserve">The summons do not </w:t>
      </w:r>
      <w:r w:rsidR="00534EA2" w:rsidRPr="007214CD">
        <w:rPr>
          <w:rFonts w:ascii="Courier New" w:hAnsi="Courier New" w:cs="Courier New"/>
          <w:sz w:val="24"/>
          <w:szCs w:val="24"/>
          <w:lang w:val="en-ZW"/>
        </w:rPr>
        <w:t>c</w:t>
      </w:r>
      <w:r w:rsidRPr="007214CD">
        <w:rPr>
          <w:rFonts w:ascii="Courier New" w:hAnsi="Courier New" w:cs="Courier New"/>
          <w:sz w:val="24"/>
          <w:szCs w:val="24"/>
          <w:lang w:val="en-ZW"/>
        </w:rPr>
        <w:t>omply with the pe</w:t>
      </w:r>
      <w:r w:rsidR="005C5EFA">
        <w:rPr>
          <w:rFonts w:ascii="Courier New" w:hAnsi="Courier New" w:cs="Courier New"/>
          <w:sz w:val="24"/>
          <w:szCs w:val="24"/>
          <w:lang w:val="en-ZW"/>
        </w:rPr>
        <w:t>remptory provisions of Order 3 r</w:t>
      </w:r>
      <w:r w:rsidR="00447D6E">
        <w:rPr>
          <w:rFonts w:ascii="Courier New" w:hAnsi="Courier New" w:cs="Courier New"/>
          <w:sz w:val="24"/>
          <w:szCs w:val="24"/>
          <w:lang w:val="en-ZW"/>
        </w:rPr>
        <w:t>ule</w:t>
      </w:r>
      <w:r w:rsidR="005C5EFA">
        <w:rPr>
          <w:rFonts w:ascii="Courier New" w:hAnsi="Courier New" w:cs="Courier New"/>
          <w:sz w:val="24"/>
          <w:szCs w:val="24"/>
          <w:lang w:val="en-ZW"/>
        </w:rPr>
        <w:t xml:space="preserve"> </w:t>
      </w:r>
      <w:r w:rsidRPr="007214CD">
        <w:rPr>
          <w:rFonts w:ascii="Courier New" w:hAnsi="Courier New" w:cs="Courier New"/>
          <w:sz w:val="24"/>
          <w:szCs w:val="24"/>
          <w:lang w:val="en-ZW"/>
        </w:rPr>
        <w:t>11 (c) of the Rules of this Honourable Court in that a true and concise statement of the nature of the claim is not set out.</w:t>
      </w:r>
    </w:p>
    <w:p w:rsidR="00BB6DD4" w:rsidRPr="007214CD" w:rsidRDefault="006F32E9" w:rsidP="009D2599">
      <w:pPr>
        <w:pStyle w:val="ListParagraph"/>
        <w:numPr>
          <w:ilvl w:val="0"/>
          <w:numId w:val="19"/>
        </w:numPr>
        <w:spacing w:after="0" w:line="240" w:lineRule="auto"/>
        <w:ind w:hanging="450"/>
        <w:jc w:val="both"/>
        <w:rPr>
          <w:rFonts w:ascii="Courier New" w:hAnsi="Courier New" w:cs="Courier New"/>
          <w:sz w:val="24"/>
          <w:szCs w:val="24"/>
          <w:lang w:val="en-ZW"/>
        </w:rPr>
      </w:pPr>
      <w:r w:rsidRPr="007214CD">
        <w:rPr>
          <w:rFonts w:ascii="Courier New" w:hAnsi="Courier New" w:cs="Courier New"/>
          <w:sz w:val="24"/>
          <w:szCs w:val="24"/>
          <w:lang w:val="en-ZW"/>
        </w:rPr>
        <w:t xml:space="preserve">It falls foul of the same peremptory provision </w:t>
      </w:r>
      <w:r w:rsidR="00BB6DD4" w:rsidRPr="007214CD">
        <w:rPr>
          <w:rFonts w:ascii="Courier New" w:hAnsi="Courier New" w:cs="Courier New"/>
          <w:sz w:val="24"/>
          <w:szCs w:val="24"/>
          <w:lang w:val="en-ZW"/>
        </w:rPr>
        <w:t>in that the grounds of the cause of action are also not set out in the summons. As a result it is not cle</w:t>
      </w:r>
      <w:r w:rsidR="00534EA2" w:rsidRPr="007214CD">
        <w:rPr>
          <w:rFonts w:ascii="Courier New" w:hAnsi="Courier New" w:cs="Courier New"/>
          <w:sz w:val="24"/>
          <w:szCs w:val="24"/>
          <w:lang w:val="en-ZW"/>
        </w:rPr>
        <w:t>a</w:t>
      </w:r>
      <w:r w:rsidR="00BB6DD4" w:rsidRPr="007214CD">
        <w:rPr>
          <w:rFonts w:ascii="Courier New" w:hAnsi="Courier New" w:cs="Courier New"/>
          <w:sz w:val="24"/>
          <w:szCs w:val="24"/>
          <w:lang w:val="en-ZW"/>
        </w:rPr>
        <w:t>r whether this is a damages claim or a claim for specific performance or indeed any other claim.</w:t>
      </w:r>
    </w:p>
    <w:p w:rsidR="009C2D2C" w:rsidRPr="007214CD" w:rsidRDefault="006A097C" w:rsidP="009D2599">
      <w:pPr>
        <w:pStyle w:val="ListParagraph"/>
        <w:numPr>
          <w:ilvl w:val="0"/>
          <w:numId w:val="20"/>
        </w:numPr>
        <w:spacing w:after="0" w:line="240" w:lineRule="auto"/>
        <w:ind w:left="360" w:firstLine="436"/>
        <w:jc w:val="both"/>
        <w:rPr>
          <w:rFonts w:ascii="Courier New" w:hAnsi="Courier New" w:cs="Courier New"/>
          <w:sz w:val="24"/>
          <w:szCs w:val="24"/>
          <w:lang w:val="en-ZW"/>
        </w:rPr>
      </w:pPr>
      <w:r>
        <w:rPr>
          <w:rFonts w:ascii="Courier New" w:hAnsi="Courier New" w:cs="Courier New"/>
          <w:sz w:val="24"/>
          <w:szCs w:val="24"/>
          <w:lang w:val="en-ZW"/>
        </w:rPr>
        <w:t>Defendant alleges that the P</w:t>
      </w:r>
      <w:r w:rsidR="009C2D2C" w:rsidRPr="007214CD">
        <w:rPr>
          <w:rFonts w:ascii="Courier New" w:hAnsi="Courier New" w:cs="Courier New"/>
          <w:sz w:val="24"/>
          <w:szCs w:val="24"/>
          <w:lang w:val="en-ZW"/>
        </w:rPr>
        <w:t xml:space="preserve">laintiff’s summons in this </w:t>
      </w:r>
      <w:r w:rsidR="007214CD">
        <w:rPr>
          <w:rFonts w:ascii="Courier New" w:hAnsi="Courier New" w:cs="Courier New"/>
          <w:sz w:val="24"/>
          <w:szCs w:val="24"/>
          <w:lang w:val="en-ZW"/>
        </w:rPr>
        <w:tab/>
      </w:r>
      <w:r w:rsidR="007214CD">
        <w:rPr>
          <w:rFonts w:ascii="Courier New" w:hAnsi="Courier New" w:cs="Courier New"/>
          <w:sz w:val="24"/>
          <w:szCs w:val="24"/>
          <w:lang w:val="en-ZW"/>
        </w:rPr>
        <w:tab/>
      </w:r>
      <w:r w:rsidR="009C2D2C" w:rsidRPr="007214CD">
        <w:rPr>
          <w:rFonts w:ascii="Courier New" w:hAnsi="Courier New" w:cs="Courier New"/>
          <w:sz w:val="24"/>
          <w:szCs w:val="24"/>
          <w:lang w:val="en-ZW"/>
        </w:rPr>
        <w:t xml:space="preserve">regard is incurably bad and on this basis alone </w:t>
      </w:r>
      <w:r w:rsidR="007214CD">
        <w:rPr>
          <w:rFonts w:ascii="Courier New" w:hAnsi="Courier New" w:cs="Courier New"/>
          <w:sz w:val="24"/>
          <w:szCs w:val="24"/>
          <w:lang w:val="en-ZW"/>
        </w:rPr>
        <w:tab/>
      </w:r>
      <w:r w:rsidR="007214CD">
        <w:rPr>
          <w:rFonts w:ascii="Courier New" w:hAnsi="Courier New" w:cs="Courier New"/>
          <w:sz w:val="24"/>
          <w:szCs w:val="24"/>
          <w:lang w:val="en-ZW"/>
        </w:rPr>
        <w:tab/>
      </w:r>
      <w:r w:rsidR="007214CD">
        <w:rPr>
          <w:rFonts w:ascii="Courier New" w:hAnsi="Courier New" w:cs="Courier New"/>
          <w:sz w:val="24"/>
          <w:szCs w:val="24"/>
          <w:lang w:val="en-ZW"/>
        </w:rPr>
        <w:tab/>
      </w:r>
      <w:r w:rsidR="007214CD">
        <w:rPr>
          <w:rFonts w:ascii="Courier New" w:hAnsi="Courier New" w:cs="Courier New"/>
          <w:sz w:val="24"/>
          <w:szCs w:val="24"/>
          <w:lang w:val="en-ZW"/>
        </w:rPr>
        <w:tab/>
      </w:r>
      <w:r w:rsidR="009C2D2C" w:rsidRPr="007214CD">
        <w:rPr>
          <w:rFonts w:ascii="Courier New" w:hAnsi="Courier New" w:cs="Courier New"/>
          <w:sz w:val="24"/>
          <w:szCs w:val="24"/>
          <w:lang w:val="en-ZW"/>
        </w:rPr>
        <w:t>Plaintiff’s claim ought to be dismissed with costs</w:t>
      </w:r>
    </w:p>
    <w:p w:rsidR="009C2D2C" w:rsidRPr="007214CD" w:rsidRDefault="00A93896" w:rsidP="009D2599">
      <w:pPr>
        <w:pStyle w:val="ListParagraph"/>
        <w:numPr>
          <w:ilvl w:val="0"/>
          <w:numId w:val="20"/>
        </w:numPr>
        <w:spacing w:after="0" w:line="240" w:lineRule="auto"/>
        <w:ind w:left="1134" w:hanging="324"/>
        <w:jc w:val="both"/>
        <w:rPr>
          <w:rFonts w:ascii="Courier New" w:hAnsi="Courier New" w:cs="Courier New"/>
          <w:sz w:val="24"/>
          <w:szCs w:val="24"/>
          <w:lang w:val="en-ZW"/>
        </w:rPr>
      </w:pPr>
      <w:r>
        <w:rPr>
          <w:rFonts w:ascii="Courier New" w:hAnsi="Courier New" w:cs="Courier New"/>
          <w:sz w:val="24"/>
          <w:szCs w:val="24"/>
          <w:lang w:val="en-ZW"/>
        </w:rPr>
        <w:lastRenderedPageBreak/>
        <w:t xml:space="preserve">The </w:t>
      </w:r>
      <w:r w:rsidR="009C2D2C" w:rsidRPr="007214CD">
        <w:rPr>
          <w:rFonts w:ascii="Courier New" w:hAnsi="Courier New" w:cs="Courier New"/>
          <w:sz w:val="24"/>
          <w:szCs w:val="24"/>
          <w:lang w:val="en-ZW"/>
        </w:rPr>
        <w:t xml:space="preserve">parties agreed to resolve any dispute arising </w:t>
      </w:r>
      <w:r w:rsidR="00655AE7">
        <w:rPr>
          <w:rFonts w:ascii="Courier New" w:hAnsi="Courier New" w:cs="Courier New"/>
          <w:sz w:val="24"/>
          <w:szCs w:val="24"/>
          <w:lang w:val="en-ZW"/>
        </w:rPr>
        <w:t xml:space="preserve">  </w:t>
      </w:r>
      <w:r w:rsidR="00655AE7">
        <w:rPr>
          <w:rFonts w:ascii="Courier New" w:hAnsi="Courier New" w:cs="Courier New"/>
          <w:sz w:val="24"/>
          <w:szCs w:val="24"/>
          <w:lang w:val="en-ZW"/>
        </w:rPr>
        <w:tab/>
      </w:r>
      <w:r w:rsidR="009C2D2C" w:rsidRPr="007214CD">
        <w:rPr>
          <w:rFonts w:ascii="Courier New" w:hAnsi="Courier New" w:cs="Courier New"/>
          <w:sz w:val="24"/>
          <w:szCs w:val="24"/>
          <w:lang w:val="en-ZW"/>
        </w:rPr>
        <w:t>from their insurance broking relationship by wa</w:t>
      </w:r>
      <w:r w:rsidR="0036000E" w:rsidRPr="007214CD">
        <w:rPr>
          <w:rFonts w:ascii="Courier New" w:hAnsi="Courier New" w:cs="Courier New"/>
          <w:sz w:val="24"/>
          <w:szCs w:val="24"/>
          <w:lang w:val="en-ZW"/>
        </w:rPr>
        <w:t>y</w:t>
      </w:r>
      <w:r w:rsidR="009C2D2C" w:rsidRPr="007214CD">
        <w:rPr>
          <w:rFonts w:ascii="Courier New" w:hAnsi="Courier New" w:cs="Courier New"/>
          <w:sz w:val="24"/>
          <w:szCs w:val="24"/>
          <w:lang w:val="en-ZW"/>
        </w:rPr>
        <w:t xml:space="preserve"> of </w:t>
      </w:r>
      <w:r w:rsidR="000A167F">
        <w:rPr>
          <w:rFonts w:ascii="Courier New" w:hAnsi="Courier New" w:cs="Courier New"/>
          <w:sz w:val="24"/>
          <w:szCs w:val="24"/>
          <w:lang w:val="en-ZW"/>
        </w:rPr>
        <w:tab/>
      </w:r>
      <w:r w:rsidR="009C2D2C" w:rsidRPr="007214CD">
        <w:rPr>
          <w:rFonts w:ascii="Courier New" w:hAnsi="Courier New" w:cs="Courier New"/>
          <w:sz w:val="24"/>
          <w:szCs w:val="24"/>
          <w:lang w:val="en-ZW"/>
        </w:rPr>
        <w:t>Arbitration.</w:t>
      </w:r>
    </w:p>
    <w:p w:rsidR="0036000E" w:rsidRDefault="009C2D2C" w:rsidP="003A13BC">
      <w:pPr>
        <w:pStyle w:val="ListParagraph"/>
        <w:numPr>
          <w:ilvl w:val="0"/>
          <w:numId w:val="20"/>
        </w:numPr>
        <w:spacing w:after="0" w:line="240" w:lineRule="auto"/>
        <w:ind w:left="1440" w:hanging="630"/>
        <w:jc w:val="both"/>
        <w:rPr>
          <w:rFonts w:ascii="Courier New" w:hAnsi="Courier New" w:cs="Courier New"/>
          <w:sz w:val="24"/>
          <w:szCs w:val="24"/>
          <w:lang w:val="en-ZW"/>
        </w:rPr>
      </w:pPr>
      <w:r w:rsidRPr="007214CD">
        <w:rPr>
          <w:rFonts w:ascii="Courier New" w:hAnsi="Courier New" w:cs="Courier New"/>
          <w:sz w:val="24"/>
          <w:szCs w:val="24"/>
          <w:lang w:val="en-ZW"/>
        </w:rPr>
        <w:t>The plaintiff must first</w:t>
      </w:r>
      <w:r w:rsidR="0036000E" w:rsidRPr="007214CD">
        <w:rPr>
          <w:rFonts w:ascii="Courier New" w:hAnsi="Courier New" w:cs="Courier New"/>
          <w:sz w:val="24"/>
          <w:szCs w:val="24"/>
          <w:lang w:val="en-ZW"/>
        </w:rPr>
        <w:t xml:space="preserve"> exhaust the dispute </w:t>
      </w:r>
      <w:r w:rsidR="00655AE7">
        <w:rPr>
          <w:rFonts w:ascii="Courier New" w:hAnsi="Courier New" w:cs="Courier New"/>
          <w:sz w:val="24"/>
          <w:szCs w:val="24"/>
          <w:lang w:val="en-ZW"/>
        </w:rPr>
        <w:tab/>
      </w:r>
    </w:p>
    <w:p w:rsidR="003A13BC" w:rsidRPr="007214CD" w:rsidRDefault="003A13BC" w:rsidP="003A13BC">
      <w:pPr>
        <w:pStyle w:val="ListParagraph"/>
        <w:spacing w:after="0" w:line="240" w:lineRule="auto"/>
        <w:ind w:left="1440"/>
        <w:jc w:val="both"/>
        <w:rPr>
          <w:rFonts w:ascii="Courier New" w:hAnsi="Courier New" w:cs="Courier New"/>
          <w:sz w:val="24"/>
          <w:szCs w:val="24"/>
          <w:lang w:val="en-ZW"/>
        </w:rPr>
      </w:pPr>
      <w:r w:rsidRPr="003A13BC">
        <w:rPr>
          <w:rFonts w:ascii="Courier New" w:hAnsi="Courier New" w:cs="Courier New"/>
          <w:sz w:val="24"/>
          <w:szCs w:val="24"/>
          <w:lang w:val="en-ZW"/>
        </w:rPr>
        <w:t>resolution measures</w:t>
      </w:r>
    </w:p>
    <w:p w:rsidR="004F63C2" w:rsidRPr="00C97876" w:rsidRDefault="00C97876" w:rsidP="00C97876">
      <w:pPr>
        <w:spacing w:after="0" w:line="240" w:lineRule="auto"/>
        <w:ind w:left="720" w:hanging="720"/>
        <w:jc w:val="both"/>
        <w:rPr>
          <w:rFonts w:ascii="Courier New" w:hAnsi="Courier New" w:cs="Courier New"/>
          <w:sz w:val="24"/>
          <w:szCs w:val="24"/>
          <w:lang w:val="en-ZW"/>
        </w:rPr>
      </w:pPr>
      <w:r>
        <w:rPr>
          <w:rFonts w:ascii="Courier New" w:hAnsi="Courier New" w:cs="Courier New"/>
          <w:sz w:val="24"/>
          <w:szCs w:val="24"/>
          <w:lang w:val="en-ZW"/>
        </w:rPr>
        <w:t xml:space="preserve">      (e)</w:t>
      </w:r>
      <w:r>
        <w:rPr>
          <w:rFonts w:ascii="Courier New" w:hAnsi="Courier New" w:cs="Courier New"/>
          <w:sz w:val="24"/>
          <w:szCs w:val="24"/>
          <w:lang w:val="en-ZW"/>
        </w:rPr>
        <w:tab/>
      </w:r>
      <w:r w:rsidR="000A167F" w:rsidRPr="00C97876">
        <w:rPr>
          <w:rFonts w:ascii="Courier New" w:hAnsi="Courier New" w:cs="Courier New"/>
          <w:sz w:val="24"/>
          <w:szCs w:val="24"/>
          <w:lang w:val="en-ZW"/>
        </w:rPr>
        <w:t>Accordingly,</w:t>
      </w:r>
      <w:r w:rsidR="0036000E" w:rsidRPr="00C97876">
        <w:rPr>
          <w:rFonts w:ascii="Courier New" w:hAnsi="Courier New" w:cs="Courier New"/>
          <w:sz w:val="24"/>
          <w:szCs w:val="24"/>
          <w:lang w:val="en-ZW"/>
        </w:rPr>
        <w:t xml:space="preserve"> this claim is premature and in any event </w:t>
      </w:r>
      <w:r w:rsidR="000A167F" w:rsidRPr="00C97876">
        <w:rPr>
          <w:rFonts w:ascii="Courier New" w:hAnsi="Courier New" w:cs="Courier New"/>
          <w:sz w:val="24"/>
          <w:szCs w:val="24"/>
          <w:lang w:val="en-ZW"/>
        </w:rPr>
        <w:tab/>
      </w:r>
      <w:r w:rsidR="0036000E" w:rsidRPr="00C97876">
        <w:rPr>
          <w:rFonts w:ascii="Courier New" w:hAnsi="Courier New" w:cs="Courier New"/>
          <w:sz w:val="24"/>
          <w:szCs w:val="24"/>
          <w:lang w:val="en-ZW"/>
        </w:rPr>
        <w:t xml:space="preserve">this Honourable Court has no jurisdiction at this </w:t>
      </w:r>
      <w:r w:rsidR="00655AE7" w:rsidRPr="00C97876">
        <w:rPr>
          <w:rFonts w:ascii="Courier New" w:hAnsi="Courier New" w:cs="Courier New"/>
          <w:sz w:val="24"/>
          <w:szCs w:val="24"/>
          <w:lang w:val="en-ZW"/>
        </w:rPr>
        <w:tab/>
      </w:r>
      <w:r w:rsidR="0036000E" w:rsidRPr="00C97876">
        <w:rPr>
          <w:rFonts w:ascii="Courier New" w:hAnsi="Courier New" w:cs="Courier New"/>
          <w:sz w:val="24"/>
          <w:szCs w:val="24"/>
          <w:lang w:val="en-ZW"/>
        </w:rPr>
        <w:t>point to resolve the dispute.</w:t>
      </w:r>
      <w:r w:rsidR="003F39A9" w:rsidRPr="00C97876">
        <w:rPr>
          <w:rFonts w:ascii="Courier New" w:hAnsi="Courier New" w:cs="Courier New"/>
          <w:sz w:val="24"/>
          <w:szCs w:val="24"/>
          <w:lang w:val="en-ZW"/>
        </w:rPr>
        <w:t>”</w:t>
      </w:r>
    </w:p>
    <w:p w:rsidR="00AA7BC6" w:rsidRDefault="00AA7BC6" w:rsidP="00AA7BC6">
      <w:pPr>
        <w:spacing w:after="0" w:line="480" w:lineRule="auto"/>
        <w:jc w:val="both"/>
        <w:rPr>
          <w:rFonts w:ascii="Courier New" w:hAnsi="Courier New" w:cs="Courier New"/>
          <w:sz w:val="24"/>
          <w:szCs w:val="24"/>
          <w:lang w:val="en-ZW"/>
        </w:rPr>
      </w:pPr>
    </w:p>
    <w:p w:rsidR="00C97876" w:rsidRPr="00AA7BC6" w:rsidRDefault="00C97876" w:rsidP="00AA7BC6">
      <w:pPr>
        <w:spacing w:after="0" w:line="480" w:lineRule="auto"/>
        <w:jc w:val="both"/>
        <w:rPr>
          <w:rFonts w:ascii="Courier New" w:hAnsi="Courier New" w:cs="Courier New"/>
          <w:sz w:val="24"/>
          <w:szCs w:val="24"/>
          <w:lang w:val="en-ZW"/>
        </w:rPr>
      </w:pPr>
    </w:p>
    <w:p w:rsidR="00A26CB5" w:rsidRDefault="000E3539" w:rsidP="00C97876">
      <w:pPr>
        <w:spacing w:after="0" w:line="480" w:lineRule="auto"/>
        <w:ind w:firstLine="1440"/>
        <w:jc w:val="both"/>
        <w:rPr>
          <w:rFonts w:ascii="Courier New" w:hAnsi="Courier New" w:cs="Courier New"/>
          <w:sz w:val="24"/>
          <w:szCs w:val="24"/>
          <w:lang w:val="en-ZW"/>
        </w:rPr>
      </w:pPr>
      <w:r w:rsidRPr="000A167F">
        <w:rPr>
          <w:rFonts w:ascii="Courier New" w:hAnsi="Courier New" w:cs="Courier New"/>
          <w:sz w:val="24"/>
          <w:szCs w:val="24"/>
          <w:lang w:val="en-ZW"/>
        </w:rPr>
        <w:t>I</w:t>
      </w:r>
      <w:r w:rsidR="004F63C2" w:rsidRPr="000A167F">
        <w:rPr>
          <w:rFonts w:ascii="Courier New" w:hAnsi="Courier New" w:cs="Courier New"/>
          <w:sz w:val="24"/>
          <w:szCs w:val="24"/>
          <w:lang w:val="en-ZW"/>
        </w:rPr>
        <w:t>n the same plea</w:t>
      </w:r>
      <w:r w:rsidRPr="000A167F">
        <w:rPr>
          <w:rFonts w:ascii="Courier New" w:hAnsi="Courier New" w:cs="Courier New"/>
          <w:sz w:val="24"/>
          <w:szCs w:val="24"/>
          <w:lang w:val="en-ZW"/>
        </w:rPr>
        <w:t xml:space="preserve"> </w:t>
      </w:r>
      <w:r w:rsidR="001A4DA1">
        <w:rPr>
          <w:rFonts w:ascii="Courier New" w:hAnsi="Courier New" w:cs="Courier New"/>
          <w:sz w:val="24"/>
          <w:szCs w:val="24"/>
          <w:lang w:val="en-ZW"/>
        </w:rPr>
        <w:t>Capitol</w:t>
      </w:r>
      <w:r w:rsidRPr="000A167F">
        <w:rPr>
          <w:rFonts w:ascii="Courier New" w:hAnsi="Courier New" w:cs="Courier New"/>
          <w:sz w:val="24"/>
          <w:szCs w:val="24"/>
          <w:lang w:val="en-ZW"/>
        </w:rPr>
        <w:t xml:space="preserve">, </w:t>
      </w:r>
      <w:r w:rsidR="00470BBB" w:rsidRPr="000A167F">
        <w:rPr>
          <w:rFonts w:ascii="Courier New" w:hAnsi="Courier New" w:cs="Courier New"/>
          <w:sz w:val="24"/>
          <w:szCs w:val="24"/>
          <w:lang w:val="en-ZW"/>
        </w:rPr>
        <w:t>plead</w:t>
      </w:r>
      <w:r w:rsidR="003F39A9" w:rsidRPr="000A167F">
        <w:rPr>
          <w:rFonts w:ascii="Courier New" w:hAnsi="Courier New" w:cs="Courier New"/>
          <w:sz w:val="24"/>
          <w:szCs w:val="24"/>
          <w:lang w:val="en-ZW"/>
        </w:rPr>
        <w:t>ed</w:t>
      </w:r>
      <w:r w:rsidR="00470BBB" w:rsidRPr="000A167F">
        <w:rPr>
          <w:rFonts w:ascii="Courier New" w:hAnsi="Courier New" w:cs="Courier New"/>
          <w:sz w:val="24"/>
          <w:szCs w:val="24"/>
          <w:lang w:val="en-ZW"/>
        </w:rPr>
        <w:t xml:space="preserve"> over</w:t>
      </w:r>
      <w:r w:rsidR="00505315">
        <w:rPr>
          <w:rFonts w:ascii="Courier New" w:hAnsi="Courier New" w:cs="Courier New"/>
          <w:sz w:val="24"/>
          <w:szCs w:val="24"/>
          <w:lang w:val="en-ZW"/>
        </w:rPr>
        <w:t xml:space="preserve"> to</w:t>
      </w:r>
      <w:r w:rsidR="00470BBB" w:rsidRPr="000A167F">
        <w:rPr>
          <w:rFonts w:ascii="Courier New" w:hAnsi="Courier New" w:cs="Courier New"/>
          <w:sz w:val="24"/>
          <w:szCs w:val="24"/>
          <w:lang w:val="en-ZW"/>
        </w:rPr>
        <w:t xml:space="preserve"> the merits</w:t>
      </w:r>
      <w:r w:rsidRPr="000A167F">
        <w:rPr>
          <w:rFonts w:ascii="Courier New" w:hAnsi="Courier New" w:cs="Courier New"/>
          <w:sz w:val="24"/>
          <w:szCs w:val="24"/>
          <w:lang w:val="en-ZW"/>
        </w:rPr>
        <w:t>.</w:t>
      </w:r>
      <w:r w:rsidR="00470BBB" w:rsidRPr="000A167F">
        <w:rPr>
          <w:rFonts w:ascii="Courier New" w:hAnsi="Courier New" w:cs="Courier New"/>
          <w:sz w:val="24"/>
          <w:szCs w:val="24"/>
          <w:lang w:val="en-ZW"/>
        </w:rPr>
        <w:t xml:space="preserve"> </w:t>
      </w:r>
      <w:r w:rsidRPr="000A167F">
        <w:rPr>
          <w:rFonts w:ascii="Courier New" w:hAnsi="Courier New" w:cs="Courier New"/>
          <w:sz w:val="24"/>
          <w:szCs w:val="24"/>
          <w:lang w:val="en-ZW"/>
        </w:rPr>
        <w:t>T</w:t>
      </w:r>
      <w:r w:rsidR="00470BBB" w:rsidRPr="000A167F">
        <w:rPr>
          <w:rFonts w:ascii="Courier New" w:hAnsi="Courier New" w:cs="Courier New"/>
          <w:sz w:val="24"/>
          <w:szCs w:val="24"/>
          <w:lang w:val="en-ZW"/>
        </w:rPr>
        <w:t xml:space="preserve">he parties </w:t>
      </w:r>
      <w:r w:rsidRPr="000A167F">
        <w:rPr>
          <w:rFonts w:ascii="Courier New" w:hAnsi="Courier New" w:cs="Courier New"/>
          <w:sz w:val="24"/>
          <w:szCs w:val="24"/>
          <w:lang w:val="en-ZW"/>
        </w:rPr>
        <w:t xml:space="preserve">subsequently </w:t>
      </w:r>
      <w:r w:rsidR="00586645">
        <w:rPr>
          <w:rFonts w:ascii="Courier New" w:hAnsi="Courier New" w:cs="Courier New"/>
          <w:sz w:val="24"/>
          <w:szCs w:val="24"/>
          <w:lang w:val="en-ZW"/>
        </w:rPr>
        <w:t>attended a pre-trial c</w:t>
      </w:r>
      <w:r w:rsidR="00470BBB" w:rsidRPr="000A167F">
        <w:rPr>
          <w:rFonts w:ascii="Courier New" w:hAnsi="Courier New" w:cs="Courier New"/>
          <w:sz w:val="24"/>
          <w:szCs w:val="24"/>
          <w:lang w:val="en-ZW"/>
        </w:rPr>
        <w:t xml:space="preserve">onference </w:t>
      </w:r>
      <w:r w:rsidRPr="000A167F">
        <w:rPr>
          <w:rFonts w:ascii="Courier New" w:hAnsi="Courier New" w:cs="Courier New"/>
          <w:sz w:val="24"/>
          <w:szCs w:val="24"/>
          <w:lang w:val="en-ZW"/>
        </w:rPr>
        <w:t>at</w:t>
      </w:r>
      <w:r w:rsidR="00470BBB" w:rsidRPr="000A167F">
        <w:rPr>
          <w:rFonts w:ascii="Courier New" w:hAnsi="Courier New" w:cs="Courier New"/>
          <w:sz w:val="24"/>
          <w:szCs w:val="24"/>
          <w:lang w:val="en-ZW"/>
        </w:rPr>
        <w:t xml:space="preserve"> which the issues raised </w:t>
      </w:r>
      <w:r w:rsidR="000A747A" w:rsidRPr="000A167F">
        <w:rPr>
          <w:rFonts w:ascii="Courier New" w:hAnsi="Courier New" w:cs="Courier New"/>
          <w:sz w:val="24"/>
          <w:szCs w:val="24"/>
          <w:lang w:val="en-ZW"/>
        </w:rPr>
        <w:t>in the</w:t>
      </w:r>
      <w:r w:rsidR="009056E7">
        <w:rPr>
          <w:rFonts w:ascii="Courier New" w:hAnsi="Courier New" w:cs="Courier New"/>
          <w:sz w:val="24"/>
          <w:szCs w:val="24"/>
          <w:lang w:val="en-ZW"/>
        </w:rPr>
        <w:t xml:space="preserve"> exception and</w:t>
      </w:r>
      <w:r w:rsidR="00470BBB" w:rsidRPr="000A167F">
        <w:rPr>
          <w:rFonts w:ascii="Courier New" w:hAnsi="Courier New" w:cs="Courier New"/>
          <w:sz w:val="24"/>
          <w:szCs w:val="24"/>
          <w:lang w:val="en-ZW"/>
        </w:rPr>
        <w:t xml:space="preserve"> special plea were referred to trial as the first issues to be determined.</w:t>
      </w:r>
    </w:p>
    <w:p w:rsidR="000A167F" w:rsidRDefault="000A167F" w:rsidP="009642CD">
      <w:pPr>
        <w:spacing w:after="0" w:line="480" w:lineRule="auto"/>
        <w:ind w:firstLine="1134"/>
        <w:jc w:val="both"/>
        <w:rPr>
          <w:rFonts w:ascii="Courier New" w:hAnsi="Courier New" w:cs="Courier New"/>
          <w:sz w:val="24"/>
          <w:szCs w:val="24"/>
          <w:lang w:val="en-ZW"/>
        </w:rPr>
      </w:pPr>
    </w:p>
    <w:p w:rsidR="00267922" w:rsidRPr="000A167F" w:rsidRDefault="007F4F42" w:rsidP="00C97876">
      <w:pPr>
        <w:spacing w:after="0" w:line="480" w:lineRule="auto"/>
        <w:ind w:firstLine="1440"/>
        <w:jc w:val="both"/>
        <w:rPr>
          <w:rFonts w:ascii="Courier New" w:hAnsi="Courier New" w:cs="Courier New"/>
          <w:sz w:val="24"/>
          <w:szCs w:val="24"/>
          <w:lang w:val="en-ZW"/>
        </w:rPr>
      </w:pPr>
      <w:r w:rsidRPr="000A167F">
        <w:rPr>
          <w:rFonts w:ascii="Courier New" w:hAnsi="Courier New" w:cs="Courier New"/>
          <w:sz w:val="24"/>
          <w:szCs w:val="24"/>
          <w:lang w:val="en-ZW"/>
        </w:rPr>
        <w:t>At the trial</w:t>
      </w:r>
      <w:r w:rsidR="005119CA">
        <w:rPr>
          <w:rFonts w:ascii="Courier New" w:hAnsi="Courier New" w:cs="Courier New"/>
          <w:sz w:val="24"/>
          <w:szCs w:val="24"/>
          <w:lang w:val="en-ZW"/>
        </w:rPr>
        <w:t xml:space="preserve"> before leading any evidence</w:t>
      </w:r>
      <w:r w:rsidRPr="000A167F">
        <w:rPr>
          <w:rFonts w:ascii="Courier New" w:hAnsi="Courier New" w:cs="Courier New"/>
          <w:sz w:val="24"/>
          <w:szCs w:val="24"/>
          <w:lang w:val="en-ZW"/>
        </w:rPr>
        <w:t xml:space="preserve">, </w:t>
      </w:r>
      <w:r w:rsidR="001A4DA1">
        <w:rPr>
          <w:rFonts w:ascii="Courier New" w:hAnsi="Courier New" w:cs="Courier New"/>
          <w:sz w:val="24"/>
          <w:szCs w:val="24"/>
          <w:lang w:val="en-ZW"/>
        </w:rPr>
        <w:t>Tel-One</w:t>
      </w:r>
      <w:r w:rsidR="001A4DA1" w:rsidRPr="007214CD">
        <w:rPr>
          <w:rFonts w:ascii="Courier New" w:hAnsi="Courier New" w:cs="Courier New"/>
          <w:sz w:val="24"/>
          <w:szCs w:val="24"/>
          <w:lang w:val="en-ZW"/>
        </w:rPr>
        <w:t xml:space="preserve"> </w:t>
      </w:r>
      <w:r w:rsidR="001668F0">
        <w:rPr>
          <w:rFonts w:ascii="Courier New" w:hAnsi="Courier New" w:cs="Courier New"/>
          <w:sz w:val="24"/>
          <w:szCs w:val="24"/>
          <w:lang w:val="en-ZW"/>
        </w:rPr>
        <w:t xml:space="preserve">raised two </w:t>
      </w:r>
      <w:r w:rsidR="001A4DA1">
        <w:rPr>
          <w:rFonts w:ascii="Courier New" w:hAnsi="Courier New" w:cs="Courier New"/>
          <w:sz w:val="24"/>
          <w:szCs w:val="24"/>
          <w:lang w:val="en-ZW"/>
        </w:rPr>
        <w:t xml:space="preserve">preliminary </w:t>
      </w:r>
      <w:r w:rsidR="001668F0">
        <w:rPr>
          <w:rFonts w:ascii="Courier New" w:hAnsi="Courier New" w:cs="Courier New"/>
          <w:sz w:val="24"/>
          <w:szCs w:val="24"/>
          <w:lang w:val="en-ZW"/>
        </w:rPr>
        <w:t>points:</w:t>
      </w:r>
      <w:r w:rsidRPr="000A167F">
        <w:rPr>
          <w:rFonts w:ascii="Courier New" w:hAnsi="Courier New" w:cs="Courier New"/>
          <w:sz w:val="24"/>
          <w:szCs w:val="24"/>
          <w:lang w:val="en-ZW"/>
        </w:rPr>
        <w:t xml:space="preserve"> </w:t>
      </w:r>
    </w:p>
    <w:p w:rsidR="00267922" w:rsidRPr="000A167F" w:rsidRDefault="006A097C" w:rsidP="009642CD">
      <w:pPr>
        <w:pStyle w:val="ListParagraph"/>
        <w:numPr>
          <w:ilvl w:val="0"/>
          <w:numId w:val="23"/>
        </w:numPr>
        <w:spacing w:after="0" w:line="480" w:lineRule="auto"/>
        <w:ind w:left="1134"/>
        <w:jc w:val="both"/>
        <w:rPr>
          <w:rFonts w:ascii="Courier New" w:hAnsi="Courier New" w:cs="Courier New"/>
          <w:sz w:val="24"/>
          <w:szCs w:val="24"/>
          <w:lang w:val="en-ZW"/>
        </w:rPr>
      </w:pPr>
      <w:r>
        <w:rPr>
          <w:rFonts w:ascii="Courier New" w:hAnsi="Courier New" w:cs="Courier New"/>
          <w:sz w:val="24"/>
          <w:szCs w:val="24"/>
          <w:lang w:val="en-ZW"/>
        </w:rPr>
        <w:t>W</w:t>
      </w:r>
      <w:r w:rsidR="007F4F42" w:rsidRPr="000A167F">
        <w:rPr>
          <w:rFonts w:ascii="Courier New" w:hAnsi="Courier New" w:cs="Courier New"/>
          <w:sz w:val="24"/>
          <w:szCs w:val="24"/>
          <w:lang w:val="en-ZW"/>
        </w:rPr>
        <w:t xml:space="preserve">hether </w:t>
      </w:r>
      <w:r w:rsidR="00400642" w:rsidRPr="000A167F">
        <w:rPr>
          <w:rFonts w:ascii="Courier New" w:hAnsi="Courier New" w:cs="Courier New"/>
          <w:sz w:val="24"/>
          <w:szCs w:val="24"/>
          <w:lang w:val="en-ZW"/>
        </w:rPr>
        <w:t xml:space="preserve">the </w:t>
      </w:r>
      <w:r w:rsidR="00272AB2" w:rsidRPr="000A167F">
        <w:rPr>
          <w:rFonts w:ascii="Courier New" w:hAnsi="Courier New" w:cs="Courier New"/>
          <w:sz w:val="24"/>
          <w:szCs w:val="24"/>
          <w:lang w:val="en-ZW"/>
        </w:rPr>
        <w:t>special ple</w:t>
      </w:r>
      <w:r w:rsidR="00C8302F" w:rsidRPr="000A167F">
        <w:rPr>
          <w:rFonts w:ascii="Courier New" w:hAnsi="Courier New" w:cs="Courier New"/>
          <w:sz w:val="24"/>
          <w:szCs w:val="24"/>
          <w:lang w:val="en-ZW"/>
        </w:rPr>
        <w:t>a</w:t>
      </w:r>
      <w:r w:rsidR="00272AB2" w:rsidRPr="000A167F">
        <w:rPr>
          <w:rFonts w:ascii="Courier New" w:hAnsi="Courier New" w:cs="Courier New"/>
          <w:sz w:val="24"/>
          <w:szCs w:val="24"/>
          <w:lang w:val="en-ZW"/>
        </w:rPr>
        <w:t>/exception</w:t>
      </w:r>
      <w:r w:rsidR="00400642" w:rsidRPr="000A167F">
        <w:rPr>
          <w:rFonts w:ascii="Courier New" w:hAnsi="Courier New" w:cs="Courier New"/>
          <w:sz w:val="24"/>
          <w:szCs w:val="24"/>
          <w:lang w:val="en-ZW"/>
        </w:rPr>
        <w:t xml:space="preserve"> was properly before the court because it had not been set down timeously and </w:t>
      </w:r>
      <w:r w:rsidR="00C25343">
        <w:rPr>
          <w:rFonts w:ascii="Courier New" w:hAnsi="Courier New" w:cs="Courier New"/>
          <w:sz w:val="24"/>
          <w:szCs w:val="24"/>
          <w:lang w:val="en-ZW"/>
        </w:rPr>
        <w:t>Capitol</w:t>
      </w:r>
      <w:r w:rsidR="00400642" w:rsidRPr="000A167F">
        <w:rPr>
          <w:rFonts w:ascii="Courier New" w:hAnsi="Courier New" w:cs="Courier New"/>
          <w:sz w:val="24"/>
          <w:szCs w:val="24"/>
          <w:lang w:val="en-ZW"/>
        </w:rPr>
        <w:t xml:space="preserve"> had pleaded over</w:t>
      </w:r>
      <w:r w:rsidR="005119CA">
        <w:rPr>
          <w:rFonts w:ascii="Courier New" w:hAnsi="Courier New" w:cs="Courier New"/>
          <w:sz w:val="24"/>
          <w:szCs w:val="24"/>
          <w:lang w:val="en-ZW"/>
        </w:rPr>
        <w:t xml:space="preserve"> to</w:t>
      </w:r>
      <w:r w:rsidR="00400642" w:rsidRPr="000A167F">
        <w:rPr>
          <w:rFonts w:ascii="Courier New" w:hAnsi="Courier New" w:cs="Courier New"/>
          <w:sz w:val="24"/>
          <w:szCs w:val="24"/>
          <w:lang w:val="en-ZW"/>
        </w:rPr>
        <w:t xml:space="preserve"> the merits. </w:t>
      </w:r>
    </w:p>
    <w:p w:rsidR="00267922" w:rsidRDefault="006A097C" w:rsidP="009642CD">
      <w:pPr>
        <w:pStyle w:val="ListParagraph"/>
        <w:numPr>
          <w:ilvl w:val="0"/>
          <w:numId w:val="23"/>
        </w:numPr>
        <w:spacing w:after="0" w:line="480" w:lineRule="auto"/>
        <w:ind w:left="1134" w:hanging="425"/>
        <w:jc w:val="both"/>
        <w:rPr>
          <w:rFonts w:ascii="Courier New" w:hAnsi="Courier New" w:cs="Courier New"/>
          <w:sz w:val="24"/>
          <w:szCs w:val="24"/>
          <w:lang w:val="en-ZW"/>
        </w:rPr>
      </w:pPr>
      <w:r>
        <w:rPr>
          <w:rFonts w:ascii="Courier New" w:hAnsi="Courier New" w:cs="Courier New"/>
          <w:sz w:val="24"/>
          <w:szCs w:val="24"/>
          <w:lang w:val="en-ZW"/>
        </w:rPr>
        <w:t>W</w:t>
      </w:r>
      <w:r w:rsidR="00534EA2" w:rsidRPr="000A167F">
        <w:rPr>
          <w:rFonts w:ascii="Courier New" w:hAnsi="Courier New" w:cs="Courier New"/>
          <w:sz w:val="24"/>
          <w:szCs w:val="24"/>
          <w:lang w:val="en-ZW"/>
        </w:rPr>
        <w:t>hether the special plea</w:t>
      </w:r>
      <w:r w:rsidR="00272AB2" w:rsidRPr="000A167F">
        <w:rPr>
          <w:rFonts w:ascii="Courier New" w:hAnsi="Courier New" w:cs="Courier New"/>
          <w:sz w:val="24"/>
          <w:szCs w:val="24"/>
          <w:lang w:val="en-ZW"/>
        </w:rPr>
        <w:t>/exception</w:t>
      </w:r>
      <w:r w:rsidR="006330D8" w:rsidRPr="000A167F">
        <w:rPr>
          <w:rFonts w:ascii="Courier New" w:hAnsi="Courier New" w:cs="Courier New"/>
          <w:sz w:val="24"/>
          <w:szCs w:val="24"/>
          <w:lang w:val="en-ZW"/>
        </w:rPr>
        <w:t xml:space="preserve"> was raised late</w:t>
      </w:r>
      <w:r w:rsidR="008A27A8" w:rsidRPr="000A167F">
        <w:rPr>
          <w:rFonts w:ascii="Courier New" w:hAnsi="Courier New" w:cs="Courier New"/>
          <w:sz w:val="24"/>
          <w:szCs w:val="24"/>
          <w:lang w:val="en-ZW"/>
        </w:rPr>
        <w:t xml:space="preserve">, that is, at the commencement of the trial. </w:t>
      </w:r>
    </w:p>
    <w:p w:rsidR="00267922" w:rsidRPr="000A167F" w:rsidRDefault="00267922" w:rsidP="009642CD">
      <w:pPr>
        <w:tabs>
          <w:tab w:val="left" w:pos="2475"/>
        </w:tabs>
        <w:spacing w:after="0" w:line="480" w:lineRule="auto"/>
        <w:jc w:val="both"/>
        <w:rPr>
          <w:rFonts w:ascii="Arial" w:hAnsi="Arial" w:cs="Arial"/>
          <w:sz w:val="24"/>
          <w:szCs w:val="24"/>
          <w:lang w:val="en-ZW"/>
        </w:rPr>
      </w:pPr>
    </w:p>
    <w:p w:rsidR="00D41D9D" w:rsidRDefault="00A400A2" w:rsidP="00C97876">
      <w:pPr>
        <w:spacing w:after="0" w:line="480" w:lineRule="auto"/>
        <w:ind w:firstLine="1440"/>
        <w:jc w:val="both"/>
        <w:rPr>
          <w:rFonts w:ascii="Courier New" w:hAnsi="Courier New" w:cs="Courier New"/>
          <w:sz w:val="24"/>
          <w:szCs w:val="24"/>
          <w:lang w:val="en-ZW"/>
        </w:rPr>
      </w:pPr>
      <w:r w:rsidRPr="000A167F">
        <w:rPr>
          <w:rFonts w:ascii="Courier New" w:hAnsi="Courier New" w:cs="Courier New"/>
          <w:sz w:val="24"/>
          <w:szCs w:val="24"/>
          <w:lang w:val="en-ZW"/>
        </w:rPr>
        <w:t xml:space="preserve">The </w:t>
      </w:r>
      <w:r w:rsidR="000A167F" w:rsidRPr="000A167F">
        <w:rPr>
          <w:rFonts w:ascii="Courier New" w:hAnsi="Courier New" w:cs="Courier New"/>
          <w:sz w:val="24"/>
          <w:szCs w:val="24"/>
          <w:lang w:val="en-ZW"/>
        </w:rPr>
        <w:t xml:space="preserve">court </w:t>
      </w:r>
      <w:r w:rsidR="000A167F" w:rsidRPr="000A167F">
        <w:rPr>
          <w:rFonts w:ascii="Courier New" w:hAnsi="Courier New" w:cs="Courier New"/>
          <w:i/>
          <w:sz w:val="24"/>
          <w:szCs w:val="24"/>
          <w:lang w:val="en-ZW"/>
        </w:rPr>
        <w:t>a</w:t>
      </w:r>
      <w:r w:rsidRPr="000A167F">
        <w:rPr>
          <w:rFonts w:ascii="Courier New" w:hAnsi="Courier New" w:cs="Courier New"/>
          <w:i/>
          <w:sz w:val="24"/>
          <w:szCs w:val="24"/>
          <w:lang w:val="en-ZW"/>
        </w:rPr>
        <w:t xml:space="preserve"> quo</w:t>
      </w:r>
      <w:r w:rsidRPr="000A167F">
        <w:rPr>
          <w:rFonts w:ascii="Courier New" w:hAnsi="Courier New" w:cs="Courier New"/>
          <w:sz w:val="24"/>
          <w:szCs w:val="24"/>
          <w:lang w:val="en-ZW"/>
        </w:rPr>
        <w:t xml:space="preserve"> </w:t>
      </w:r>
      <w:r w:rsidR="0054393A">
        <w:rPr>
          <w:rFonts w:ascii="Courier New" w:hAnsi="Courier New" w:cs="Courier New"/>
          <w:sz w:val="24"/>
          <w:szCs w:val="24"/>
          <w:lang w:val="en-ZW"/>
        </w:rPr>
        <w:t>held</w:t>
      </w:r>
      <w:r w:rsidRPr="000A167F">
        <w:rPr>
          <w:rFonts w:ascii="Courier New" w:hAnsi="Courier New" w:cs="Courier New"/>
          <w:sz w:val="24"/>
          <w:szCs w:val="24"/>
          <w:lang w:val="en-ZW"/>
        </w:rPr>
        <w:t xml:space="preserve"> that a point of law c</w:t>
      </w:r>
      <w:r w:rsidR="002475BA">
        <w:rPr>
          <w:rFonts w:ascii="Courier New" w:hAnsi="Courier New" w:cs="Courier New"/>
          <w:sz w:val="24"/>
          <w:szCs w:val="24"/>
          <w:lang w:val="en-ZW"/>
        </w:rPr>
        <w:t>an</w:t>
      </w:r>
      <w:r w:rsidRPr="000A167F">
        <w:rPr>
          <w:rFonts w:ascii="Courier New" w:hAnsi="Courier New" w:cs="Courier New"/>
          <w:sz w:val="24"/>
          <w:szCs w:val="24"/>
          <w:lang w:val="en-ZW"/>
        </w:rPr>
        <w:t xml:space="preserve"> be raised at any time during proceedings and that barring the resp</w:t>
      </w:r>
      <w:r w:rsidR="000A167F">
        <w:rPr>
          <w:rFonts w:ascii="Courier New" w:hAnsi="Courier New" w:cs="Courier New"/>
          <w:sz w:val="24"/>
          <w:szCs w:val="24"/>
          <w:lang w:val="en-ZW"/>
        </w:rPr>
        <w:t>ondent would render r 138 (c</w:t>
      </w:r>
      <w:r w:rsidR="009642CD">
        <w:rPr>
          <w:rFonts w:ascii="Courier New" w:hAnsi="Courier New" w:cs="Courier New"/>
          <w:sz w:val="24"/>
          <w:szCs w:val="24"/>
          <w:lang w:val="en-ZW"/>
        </w:rPr>
        <w:t>) and r</w:t>
      </w:r>
      <w:r w:rsidRPr="000A167F">
        <w:rPr>
          <w:rFonts w:ascii="Courier New" w:hAnsi="Courier New" w:cs="Courier New"/>
          <w:sz w:val="24"/>
          <w:szCs w:val="24"/>
          <w:lang w:val="en-ZW"/>
        </w:rPr>
        <w:t xml:space="preserve"> 13</w:t>
      </w:r>
      <w:r w:rsidR="005B3BD6">
        <w:rPr>
          <w:rFonts w:ascii="Courier New" w:hAnsi="Courier New" w:cs="Courier New"/>
          <w:sz w:val="24"/>
          <w:szCs w:val="24"/>
          <w:lang w:val="en-ZW"/>
        </w:rPr>
        <w:t>9</w:t>
      </w:r>
      <w:r w:rsidRPr="000A167F">
        <w:rPr>
          <w:rFonts w:ascii="Courier New" w:hAnsi="Courier New" w:cs="Courier New"/>
          <w:sz w:val="24"/>
          <w:szCs w:val="24"/>
          <w:lang w:val="en-ZW"/>
        </w:rPr>
        <w:t xml:space="preserve"> (2) redundant. </w:t>
      </w:r>
      <w:r w:rsidR="00F24A88" w:rsidRPr="000A167F">
        <w:rPr>
          <w:rFonts w:ascii="Courier New" w:hAnsi="Courier New" w:cs="Courier New"/>
          <w:sz w:val="24"/>
          <w:szCs w:val="24"/>
          <w:lang w:val="en-ZW"/>
        </w:rPr>
        <w:t>It</w:t>
      </w:r>
      <w:r w:rsidR="00D41D9D" w:rsidRPr="000A167F">
        <w:rPr>
          <w:rFonts w:ascii="Courier New" w:hAnsi="Courier New" w:cs="Courier New"/>
          <w:sz w:val="24"/>
          <w:szCs w:val="24"/>
          <w:lang w:val="en-ZW"/>
        </w:rPr>
        <w:t xml:space="preserve"> there</w:t>
      </w:r>
      <w:r w:rsidR="006C0D5F">
        <w:rPr>
          <w:rFonts w:ascii="Courier New" w:hAnsi="Courier New" w:cs="Courier New"/>
          <w:sz w:val="24"/>
          <w:szCs w:val="24"/>
          <w:lang w:val="en-ZW"/>
        </w:rPr>
        <w:t>fore</w:t>
      </w:r>
      <w:r w:rsidR="00D41D9D" w:rsidRPr="000A167F">
        <w:rPr>
          <w:rFonts w:ascii="Courier New" w:hAnsi="Courier New" w:cs="Courier New"/>
          <w:sz w:val="24"/>
          <w:szCs w:val="24"/>
          <w:lang w:val="en-ZW"/>
        </w:rPr>
        <w:t xml:space="preserve"> </w:t>
      </w:r>
      <w:r w:rsidR="00D41D9D" w:rsidRPr="000A167F">
        <w:rPr>
          <w:rFonts w:ascii="Courier New" w:hAnsi="Courier New" w:cs="Courier New"/>
          <w:sz w:val="24"/>
          <w:szCs w:val="24"/>
          <w:lang w:val="en-ZW"/>
        </w:rPr>
        <w:lastRenderedPageBreak/>
        <w:t>he</w:t>
      </w:r>
      <w:r w:rsidR="00F24A88" w:rsidRPr="000A167F">
        <w:rPr>
          <w:rFonts w:ascii="Courier New" w:hAnsi="Courier New" w:cs="Courier New"/>
          <w:sz w:val="24"/>
          <w:szCs w:val="24"/>
          <w:lang w:val="en-ZW"/>
        </w:rPr>
        <w:t>l</w:t>
      </w:r>
      <w:r w:rsidR="00D41D9D" w:rsidRPr="000A167F">
        <w:rPr>
          <w:rFonts w:ascii="Courier New" w:hAnsi="Courier New" w:cs="Courier New"/>
          <w:sz w:val="24"/>
          <w:szCs w:val="24"/>
          <w:lang w:val="en-ZW"/>
        </w:rPr>
        <w:t>d that the</w:t>
      </w:r>
      <w:r w:rsidR="003E5586">
        <w:rPr>
          <w:rFonts w:ascii="Courier New" w:hAnsi="Courier New" w:cs="Courier New"/>
          <w:sz w:val="24"/>
          <w:szCs w:val="24"/>
          <w:lang w:val="en-ZW"/>
        </w:rPr>
        <w:t xml:space="preserve"> exception and the</w:t>
      </w:r>
      <w:r w:rsidR="00D41D9D" w:rsidRPr="000A167F">
        <w:rPr>
          <w:rFonts w:ascii="Courier New" w:hAnsi="Courier New" w:cs="Courier New"/>
          <w:sz w:val="24"/>
          <w:szCs w:val="24"/>
          <w:lang w:val="en-ZW"/>
        </w:rPr>
        <w:t xml:space="preserve"> special plea w</w:t>
      </w:r>
      <w:r w:rsidR="003E5586">
        <w:rPr>
          <w:rFonts w:ascii="Courier New" w:hAnsi="Courier New" w:cs="Courier New"/>
          <w:sz w:val="24"/>
          <w:szCs w:val="24"/>
          <w:lang w:val="en-ZW"/>
        </w:rPr>
        <w:t>ere</w:t>
      </w:r>
      <w:r w:rsidR="00D41D9D" w:rsidRPr="000A167F">
        <w:rPr>
          <w:rFonts w:ascii="Courier New" w:hAnsi="Courier New" w:cs="Courier New"/>
          <w:sz w:val="24"/>
          <w:szCs w:val="24"/>
          <w:lang w:val="en-ZW"/>
        </w:rPr>
        <w:t xml:space="preserve"> properly before it.</w:t>
      </w:r>
    </w:p>
    <w:p w:rsidR="00022CA9" w:rsidRDefault="00022CA9" w:rsidP="00655AE7">
      <w:pPr>
        <w:spacing w:after="0" w:line="480" w:lineRule="auto"/>
        <w:jc w:val="both"/>
        <w:rPr>
          <w:rFonts w:ascii="Courier New" w:hAnsi="Courier New" w:cs="Courier New"/>
          <w:sz w:val="24"/>
          <w:szCs w:val="24"/>
        </w:rPr>
      </w:pPr>
    </w:p>
    <w:p w:rsidR="00F12786" w:rsidRDefault="007E0F03" w:rsidP="00C97876">
      <w:pPr>
        <w:spacing w:after="0" w:line="480" w:lineRule="auto"/>
        <w:ind w:firstLine="1440"/>
        <w:jc w:val="both"/>
        <w:rPr>
          <w:rFonts w:ascii="Courier New" w:hAnsi="Courier New" w:cs="Courier New"/>
          <w:sz w:val="24"/>
          <w:szCs w:val="24"/>
        </w:rPr>
      </w:pPr>
      <w:r w:rsidRPr="000A167F">
        <w:rPr>
          <w:rFonts w:ascii="Courier New" w:hAnsi="Courier New" w:cs="Courier New"/>
          <w:sz w:val="24"/>
          <w:szCs w:val="24"/>
        </w:rPr>
        <w:t xml:space="preserve">The </w:t>
      </w:r>
      <w:r w:rsidR="00022CA9">
        <w:rPr>
          <w:rFonts w:ascii="Courier New" w:hAnsi="Courier New" w:cs="Courier New"/>
          <w:sz w:val="24"/>
          <w:szCs w:val="24"/>
        </w:rPr>
        <w:t>court</w:t>
      </w:r>
      <w:r w:rsidRPr="000A167F">
        <w:rPr>
          <w:rFonts w:ascii="Courier New" w:hAnsi="Courier New" w:cs="Courier New"/>
          <w:sz w:val="24"/>
          <w:szCs w:val="24"/>
        </w:rPr>
        <w:t xml:space="preserve"> </w:t>
      </w:r>
      <w:r w:rsidRPr="00022CA9">
        <w:rPr>
          <w:rFonts w:ascii="Courier New" w:hAnsi="Courier New" w:cs="Courier New"/>
          <w:i/>
          <w:sz w:val="24"/>
          <w:szCs w:val="24"/>
        </w:rPr>
        <w:t>a quo</w:t>
      </w:r>
      <w:r w:rsidRPr="000A167F">
        <w:rPr>
          <w:rFonts w:ascii="Courier New" w:hAnsi="Courier New" w:cs="Courier New"/>
          <w:sz w:val="24"/>
          <w:szCs w:val="24"/>
        </w:rPr>
        <w:t xml:space="preserve"> held that a signed binding contract is not a requirement to giv</w:t>
      </w:r>
      <w:r w:rsidR="00D75124">
        <w:rPr>
          <w:rFonts w:ascii="Courier New" w:hAnsi="Courier New" w:cs="Courier New"/>
          <w:sz w:val="24"/>
          <w:szCs w:val="24"/>
        </w:rPr>
        <w:t>ing</w:t>
      </w:r>
      <w:r w:rsidRPr="000A167F">
        <w:rPr>
          <w:rFonts w:ascii="Courier New" w:hAnsi="Courier New" w:cs="Courier New"/>
          <w:sz w:val="24"/>
          <w:szCs w:val="24"/>
        </w:rPr>
        <w:t xml:space="preserve"> effect</w:t>
      </w:r>
      <w:r w:rsidR="003E29CF" w:rsidRPr="000A167F">
        <w:rPr>
          <w:rFonts w:ascii="Courier New" w:hAnsi="Courier New" w:cs="Courier New"/>
          <w:sz w:val="24"/>
          <w:szCs w:val="24"/>
        </w:rPr>
        <w:t xml:space="preserve"> to an arbitration clause but an exchange of documents which confirm the agreement would suffice. Regarding the submission that evidence should be adduced to prove that there was any such agreement the court </w:t>
      </w:r>
      <w:r w:rsidR="00BB09D2" w:rsidRPr="00BB09D2">
        <w:rPr>
          <w:rFonts w:ascii="Courier New" w:hAnsi="Courier New" w:cs="Courier New"/>
          <w:i/>
          <w:sz w:val="24"/>
          <w:szCs w:val="24"/>
        </w:rPr>
        <w:t>a</w:t>
      </w:r>
      <w:r w:rsidR="00BB09D2">
        <w:rPr>
          <w:rFonts w:ascii="Courier New" w:hAnsi="Courier New" w:cs="Courier New"/>
          <w:sz w:val="24"/>
          <w:szCs w:val="24"/>
        </w:rPr>
        <w:t xml:space="preserve"> </w:t>
      </w:r>
      <w:r w:rsidR="00BB09D2" w:rsidRPr="00BB09D2">
        <w:rPr>
          <w:rFonts w:ascii="Courier New" w:hAnsi="Courier New" w:cs="Courier New"/>
          <w:i/>
          <w:sz w:val="24"/>
          <w:szCs w:val="24"/>
        </w:rPr>
        <w:t>quo</w:t>
      </w:r>
      <w:r w:rsidR="00BB09D2">
        <w:rPr>
          <w:rFonts w:ascii="Courier New" w:hAnsi="Courier New" w:cs="Courier New"/>
          <w:sz w:val="24"/>
          <w:szCs w:val="24"/>
        </w:rPr>
        <w:t xml:space="preserve"> </w:t>
      </w:r>
      <w:r w:rsidR="003E29CF" w:rsidRPr="000A167F">
        <w:rPr>
          <w:rFonts w:ascii="Courier New" w:hAnsi="Courier New" w:cs="Courier New"/>
          <w:sz w:val="24"/>
          <w:szCs w:val="24"/>
        </w:rPr>
        <w:t>held that it was not necessary. The court proceeded to decline jurisdiction based on these findings. The court also held</w:t>
      </w:r>
      <w:r w:rsidR="00D200F0" w:rsidRPr="000A167F">
        <w:rPr>
          <w:rFonts w:ascii="Courier New" w:hAnsi="Courier New" w:cs="Courier New"/>
          <w:sz w:val="24"/>
          <w:szCs w:val="24"/>
        </w:rPr>
        <w:t xml:space="preserve"> in the alternative, </w:t>
      </w:r>
      <w:r w:rsidR="003E29CF" w:rsidRPr="000A167F">
        <w:rPr>
          <w:rFonts w:ascii="Courier New" w:hAnsi="Courier New" w:cs="Courier New"/>
          <w:sz w:val="24"/>
          <w:szCs w:val="24"/>
        </w:rPr>
        <w:t xml:space="preserve">that the appellant’s summons were defective. </w:t>
      </w:r>
    </w:p>
    <w:p w:rsidR="0043235B" w:rsidRPr="000A167F" w:rsidRDefault="0043235B" w:rsidP="009642CD">
      <w:pPr>
        <w:spacing w:after="0" w:line="480" w:lineRule="auto"/>
        <w:ind w:firstLine="1134"/>
        <w:jc w:val="both"/>
        <w:rPr>
          <w:rFonts w:ascii="Courier New" w:hAnsi="Courier New" w:cs="Courier New"/>
          <w:sz w:val="24"/>
          <w:szCs w:val="24"/>
        </w:rPr>
      </w:pPr>
    </w:p>
    <w:p w:rsidR="00762DC2" w:rsidRPr="0043235B" w:rsidRDefault="00DA21B4" w:rsidP="00C9787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Tel-One</w:t>
      </w:r>
      <w:r w:rsidR="003E29CF" w:rsidRPr="0043235B">
        <w:rPr>
          <w:rFonts w:ascii="Courier New" w:hAnsi="Courier New" w:cs="Courier New"/>
          <w:sz w:val="24"/>
          <w:szCs w:val="24"/>
        </w:rPr>
        <w:t xml:space="preserve"> appealed</w:t>
      </w:r>
      <w:r w:rsidR="0024159A">
        <w:rPr>
          <w:rFonts w:ascii="Courier New" w:hAnsi="Courier New" w:cs="Courier New"/>
          <w:sz w:val="24"/>
          <w:szCs w:val="24"/>
        </w:rPr>
        <w:t xml:space="preserve"> to this C</w:t>
      </w:r>
      <w:r w:rsidR="00F9692C" w:rsidRPr="0043235B">
        <w:rPr>
          <w:rFonts w:ascii="Courier New" w:hAnsi="Courier New" w:cs="Courier New"/>
          <w:sz w:val="24"/>
          <w:szCs w:val="24"/>
        </w:rPr>
        <w:t>ourt</w:t>
      </w:r>
      <w:r w:rsidR="003E29CF" w:rsidRPr="0043235B">
        <w:rPr>
          <w:rFonts w:ascii="Courier New" w:hAnsi="Courier New" w:cs="Courier New"/>
          <w:sz w:val="24"/>
          <w:szCs w:val="24"/>
        </w:rPr>
        <w:t xml:space="preserve"> against the</w:t>
      </w:r>
      <w:r w:rsidR="00F9692C" w:rsidRPr="0043235B">
        <w:rPr>
          <w:rFonts w:ascii="Courier New" w:hAnsi="Courier New" w:cs="Courier New"/>
          <w:sz w:val="24"/>
          <w:szCs w:val="24"/>
        </w:rPr>
        <w:t xml:space="preserve"> court </w:t>
      </w:r>
      <w:r w:rsidR="00F9692C" w:rsidRPr="0043235B">
        <w:rPr>
          <w:rFonts w:ascii="Courier New" w:hAnsi="Courier New" w:cs="Courier New"/>
          <w:i/>
          <w:sz w:val="24"/>
          <w:szCs w:val="24"/>
        </w:rPr>
        <w:t>a quo’s</w:t>
      </w:r>
      <w:r w:rsidR="003E29CF" w:rsidRPr="0043235B">
        <w:rPr>
          <w:rFonts w:ascii="Courier New" w:hAnsi="Courier New" w:cs="Courier New"/>
          <w:i/>
          <w:sz w:val="24"/>
          <w:szCs w:val="24"/>
        </w:rPr>
        <w:t xml:space="preserve"> </w:t>
      </w:r>
      <w:r w:rsidR="003E29CF" w:rsidRPr="0043235B">
        <w:rPr>
          <w:rFonts w:ascii="Courier New" w:hAnsi="Courier New" w:cs="Courier New"/>
          <w:sz w:val="24"/>
          <w:szCs w:val="24"/>
        </w:rPr>
        <w:t>decision on gr</w:t>
      </w:r>
      <w:r w:rsidR="00534EA2" w:rsidRPr="0043235B">
        <w:rPr>
          <w:rFonts w:ascii="Courier New" w:hAnsi="Courier New" w:cs="Courier New"/>
          <w:sz w:val="24"/>
          <w:szCs w:val="24"/>
        </w:rPr>
        <w:t>o</w:t>
      </w:r>
      <w:r w:rsidR="003E29CF" w:rsidRPr="0043235B">
        <w:rPr>
          <w:rFonts w:ascii="Courier New" w:hAnsi="Courier New" w:cs="Courier New"/>
          <w:sz w:val="24"/>
          <w:szCs w:val="24"/>
        </w:rPr>
        <w:t>unds of appeal</w:t>
      </w:r>
      <w:r w:rsidR="000D4C68" w:rsidRPr="0043235B">
        <w:rPr>
          <w:rFonts w:ascii="Courier New" w:hAnsi="Courier New" w:cs="Courier New"/>
          <w:sz w:val="24"/>
          <w:szCs w:val="24"/>
        </w:rPr>
        <w:t xml:space="preserve"> which raise</w:t>
      </w:r>
      <w:r w:rsidR="00762DC2" w:rsidRPr="0043235B">
        <w:rPr>
          <w:rFonts w:ascii="Courier New" w:hAnsi="Courier New" w:cs="Courier New"/>
          <w:sz w:val="24"/>
          <w:szCs w:val="24"/>
        </w:rPr>
        <w:t xml:space="preserve"> t</w:t>
      </w:r>
      <w:r w:rsidR="00534EA2" w:rsidRPr="0043235B">
        <w:rPr>
          <w:rFonts w:ascii="Courier New" w:hAnsi="Courier New" w:cs="Courier New"/>
          <w:sz w:val="24"/>
          <w:szCs w:val="24"/>
          <w:lang w:val="en-ZW"/>
        </w:rPr>
        <w:t xml:space="preserve">wo issues for the resolution of </w:t>
      </w:r>
      <w:r w:rsidR="001668F0">
        <w:rPr>
          <w:rFonts w:ascii="Courier New" w:hAnsi="Courier New" w:cs="Courier New"/>
          <w:sz w:val="24"/>
          <w:szCs w:val="24"/>
          <w:lang w:val="en-ZW"/>
        </w:rPr>
        <w:t>the dispute between the parties:</w:t>
      </w:r>
      <w:r w:rsidR="00534EA2" w:rsidRPr="0043235B">
        <w:rPr>
          <w:rFonts w:ascii="Courier New" w:hAnsi="Courier New" w:cs="Courier New"/>
          <w:sz w:val="24"/>
          <w:szCs w:val="24"/>
          <w:lang w:val="en-ZW"/>
        </w:rPr>
        <w:t xml:space="preserve"> </w:t>
      </w:r>
    </w:p>
    <w:p w:rsidR="00AF0D91" w:rsidRPr="0043235B" w:rsidRDefault="00AF0D91" w:rsidP="0043235B">
      <w:pPr>
        <w:pStyle w:val="ListParagraph"/>
        <w:numPr>
          <w:ilvl w:val="0"/>
          <w:numId w:val="21"/>
        </w:numPr>
        <w:spacing w:after="0" w:line="480" w:lineRule="auto"/>
        <w:ind w:left="1134" w:hanging="425"/>
        <w:jc w:val="both"/>
        <w:rPr>
          <w:rFonts w:ascii="Courier New" w:hAnsi="Courier New" w:cs="Courier New"/>
          <w:sz w:val="24"/>
          <w:szCs w:val="24"/>
          <w:lang w:val="en-ZW"/>
        </w:rPr>
      </w:pPr>
      <w:r w:rsidRPr="0043235B">
        <w:rPr>
          <w:rFonts w:ascii="Courier New" w:hAnsi="Courier New" w:cs="Courier New"/>
          <w:sz w:val="24"/>
          <w:szCs w:val="24"/>
          <w:lang w:val="en-ZW"/>
        </w:rPr>
        <w:t>Whether or not the exception</w:t>
      </w:r>
      <w:r w:rsidR="000B62F7">
        <w:rPr>
          <w:rFonts w:ascii="Courier New" w:hAnsi="Courier New" w:cs="Courier New"/>
          <w:sz w:val="24"/>
          <w:szCs w:val="24"/>
          <w:lang w:val="en-ZW"/>
        </w:rPr>
        <w:t xml:space="preserve"> and special plea</w:t>
      </w:r>
      <w:r w:rsidRPr="0043235B">
        <w:rPr>
          <w:rFonts w:ascii="Courier New" w:hAnsi="Courier New" w:cs="Courier New"/>
          <w:sz w:val="24"/>
          <w:szCs w:val="24"/>
          <w:lang w:val="en-ZW"/>
        </w:rPr>
        <w:t xml:space="preserve"> w</w:t>
      </w:r>
      <w:r w:rsidR="000B62F7">
        <w:rPr>
          <w:rFonts w:ascii="Courier New" w:hAnsi="Courier New" w:cs="Courier New"/>
          <w:sz w:val="24"/>
          <w:szCs w:val="24"/>
          <w:lang w:val="en-ZW"/>
        </w:rPr>
        <w:t>ere</w:t>
      </w:r>
      <w:r w:rsidRPr="0043235B">
        <w:rPr>
          <w:rFonts w:ascii="Courier New" w:hAnsi="Courier New" w:cs="Courier New"/>
          <w:sz w:val="24"/>
          <w:szCs w:val="24"/>
          <w:lang w:val="en-ZW"/>
        </w:rPr>
        <w:t xml:space="preserve"> properly before the court</w:t>
      </w:r>
      <w:r w:rsidR="006C63E1">
        <w:rPr>
          <w:rFonts w:ascii="Courier New" w:hAnsi="Courier New" w:cs="Courier New"/>
          <w:sz w:val="24"/>
          <w:szCs w:val="24"/>
          <w:lang w:val="en-ZW"/>
        </w:rPr>
        <w:t xml:space="preserve"> </w:t>
      </w:r>
      <w:r w:rsidR="006C63E1" w:rsidRPr="006C63E1">
        <w:rPr>
          <w:rFonts w:ascii="Courier New" w:hAnsi="Courier New" w:cs="Courier New"/>
          <w:i/>
          <w:sz w:val="24"/>
          <w:szCs w:val="24"/>
          <w:lang w:val="en-ZW"/>
        </w:rPr>
        <w:t>a quo</w:t>
      </w:r>
      <w:r w:rsidR="006C63E1">
        <w:rPr>
          <w:rFonts w:ascii="Courier New" w:hAnsi="Courier New" w:cs="Courier New"/>
          <w:sz w:val="24"/>
          <w:szCs w:val="24"/>
          <w:lang w:val="en-ZW"/>
        </w:rPr>
        <w:t>.</w:t>
      </w:r>
    </w:p>
    <w:p w:rsidR="00D200F0" w:rsidRPr="0043235B" w:rsidRDefault="00AF0D91" w:rsidP="0043235B">
      <w:pPr>
        <w:pStyle w:val="ListParagraph"/>
        <w:numPr>
          <w:ilvl w:val="0"/>
          <w:numId w:val="21"/>
        </w:numPr>
        <w:spacing w:after="0" w:line="480" w:lineRule="auto"/>
        <w:ind w:left="1134"/>
        <w:jc w:val="both"/>
        <w:rPr>
          <w:rFonts w:ascii="Courier New" w:hAnsi="Courier New" w:cs="Courier New"/>
          <w:sz w:val="24"/>
          <w:szCs w:val="24"/>
          <w:lang w:val="en-ZW"/>
        </w:rPr>
      </w:pPr>
      <w:r w:rsidRPr="0043235B">
        <w:rPr>
          <w:rFonts w:ascii="Courier New" w:hAnsi="Courier New" w:cs="Courier New"/>
          <w:sz w:val="24"/>
          <w:szCs w:val="24"/>
          <w:lang w:val="en-ZW"/>
        </w:rPr>
        <w:t xml:space="preserve">Whether or not the court </w:t>
      </w:r>
      <w:r w:rsidR="00D200F0" w:rsidRPr="0043235B">
        <w:rPr>
          <w:rFonts w:ascii="Courier New" w:hAnsi="Courier New" w:cs="Courier New"/>
          <w:i/>
          <w:sz w:val="24"/>
          <w:szCs w:val="24"/>
          <w:lang w:val="en-ZW"/>
        </w:rPr>
        <w:t>a quo</w:t>
      </w:r>
      <w:r w:rsidR="00D200F0" w:rsidRPr="0043235B">
        <w:rPr>
          <w:rFonts w:ascii="Courier New" w:hAnsi="Courier New" w:cs="Courier New"/>
          <w:sz w:val="24"/>
          <w:szCs w:val="24"/>
          <w:lang w:val="en-ZW"/>
        </w:rPr>
        <w:t xml:space="preserve"> erred in finding that there was an arbitration agreement</w:t>
      </w:r>
      <w:r w:rsidR="00762DC2" w:rsidRPr="0043235B">
        <w:rPr>
          <w:rFonts w:ascii="Courier New" w:hAnsi="Courier New" w:cs="Courier New"/>
          <w:sz w:val="24"/>
          <w:szCs w:val="24"/>
          <w:lang w:val="en-ZW"/>
        </w:rPr>
        <w:t xml:space="preserve"> when evidence to prove its existence had not been led before it.</w:t>
      </w:r>
    </w:p>
    <w:p w:rsidR="00AF0D91" w:rsidRDefault="000B62F7" w:rsidP="00C97876">
      <w:pPr>
        <w:tabs>
          <w:tab w:val="left" w:pos="1440"/>
        </w:tabs>
        <w:spacing w:after="0" w:line="480" w:lineRule="auto"/>
        <w:jc w:val="both"/>
        <w:rPr>
          <w:rFonts w:ascii="Courier New" w:hAnsi="Courier New" w:cs="Courier New"/>
          <w:sz w:val="24"/>
          <w:szCs w:val="24"/>
          <w:lang w:val="en-ZW"/>
        </w:rPr>
      </w:pPr>
      <w:r>
        <w:rPr>
          <w:rFonts w:ascii="Courier New" w:hAnsi="Courier New" w:cs="Courier New"/>
          <w:sz w:val="24"/>
          <w:szCs w:val="24"/>
          <w:lang w:val="en-ZW"/>
        </w:rPr>
        <w:t xml:space="preserve"> </w:t>
      </w:r>
      <w:r w:rsidR="00C97876">
        <w:rPr>
          <w:rFonts w:ascii="Courier New" w:hAnsi="Courier New" w:cs="Courier New"/>
          <w:sz w:val="24"/>
          <w:szCs w:val="24"/>
          <w:lang w:val="en-ZW"/>
        </w:rPr>
        <w:tab/>
      </w:r>
      <w:r w:rsidR="00AF0D91" w:rsidRPr="0043235B">
        <w:rPr>
          <w:rFonts w:ascii="Courier New" w:hAnsi="Courier New" w:cs="Courier New"/>
          <w:sz w:val="24"/>
          <w:szCs w:val="24"/>
          <w:lang w:val="en-ZW"/>
        </w:rPr>
        <w:t>I shall deal with these issues in turn</w:t>
      </w:r>
      <w:r w:rsidR="00AA7BC6">
        <w:rPr>
          <w:rFonts w:ascii="Courier New" w:hAnsi="Courier New" w:cs="Courier New"/>
          <w:sz w:val="24"/>
          <w:szCs w:val="24"/>
          <w:lang w:val="en-ZW"/>
        </w:rPr>
        <w:t>.</w:t>
      </w:r>
    </w:p>
    <w:p w:rsidR="0043235B" w:rsidRPr="0043235B" w:rsidRDefault="0043235B" w:rsidP="009642CD">
      <w:pPr>
        <w:spacing w:after="0" w:line="480" w:lineRule="auto"/>
        <w:jc w:val="both"/>
        <w:rPr>
          <w:rFonts w:ascii="Courier New" w:hAnsi="Courier New" w:cs="Courier New"/>
          <w:sz w:val="24"/>
          <w:szCs w:val="24"/>
          <w:lang w:val="en-ZW"/>
        </w:rPr>
      </w:pPr>
    </w:p>
    <w:p w:rsidR="0043235B" w:rsidRPr="00565EFC" w:rsidRDefault="00470BBB" w:rsidP="00565EFC">
      <w:pPr>
        <w:numPr>
          <w:ilvl w:val="0"/>
          <w:numId w:val="17"/>
        </w:numPr>
        <w:tabs>
          <w:tab w:val="left" w:pos="2475"/>
        </w:tabs>
        <w:spacing w:line="360" w:lineRule="auto"/>
        <w:jc w:val="both"/>
        <w:rPr>
          <w:rFonts w:ascii="Courier New" w:hAnsi="Courier New" w:cs="Courier New"/>
          <w:b/>
          <w:sz w:val="24"/>
          <w:szCs w:val="24"/>
          <w:lang w:val="en-ZW"/>
        </w:rPr>
      </w:pPr>
      <w:r w:rsidRPr="0043235B">
        <w:rPr>
          <w:rFonts w:ascii="Courier New" w:hAnsi="Courier New" w:cs="Courier New"/>
          <w:b/>
          <w:sz w:val="24"/>
          <w:szCs w:val="24"/>
          <w:lang w:val="en-ZW"/>
        </w:rPr>
        <w:lastRenderedPageBreak/>
        <w:t>Whether or not the exception</w:t>
      </w:r>
      <w:r w:rsidR="006A780E">
        <w:rPr>
          <w:rFonts w:ascii="Courier New" w:hAnsi="Courier New" w:cs="Courier New"/>
          <w:b/>
          <w:sz w:val="24"/>
          <w:szCs w:val="24"/>
          <w:lang w:val="en-ZW"/>
        </w:rPr>
        <w:t xml:space="preserve"> and special plea</w:t>
      </w:r>
      <w:r w:rsidRPr="0043235B">
        <w:rPr>
          <w:rFonts w:ascii="Courier New" w:hAnsi="Courier New" w:cs="Courier New"/>
          <w:b/>
          <w:sz w:val="24"/>
          <w:szCs w:val="24"/>
          <w:lang w:val="en-ZW"/>
        </w:rPr>
        <w:t xml:space="preserve"> w</w:t>
      </w:r>
      <w:r w:rsidR="006A780E">
        <w:rPr>
          <w:rFonts w:ascii="Courier New" w:hAnsi="Courier New" w:cs="Courier New"/>
          <w:b/>
          <w:sz w:val="24"/>
          <w:szCs w:val="24"/>
          <w:lang w:val="en-ZW"/>
        </w:rPr>
        <w:t>ere</w:t>
      </w:r>
      <w:r w:rsidRPr="0043235B">
        <w:rPr>
          <w:rFonts w:ascii="Courier New" w:hAnsi="Courier New" w:cs="Courier New"/>
          <w:b/>
          <w:sz w:val="24"/>
          <w:szCs w:val="24"/>
          <w:lang w:val="en-ZW"/>
        </w:rPr>
        <w:t xml:space="preserve"> properly before the court</w:t>
      </w:r>
      <w:r w:rsidR="00AA596E">
        <w:rPr>
          <w:rFonts w:ascii="Courier New" w:hAnsi="Courier New" w:cs="Courier New"/>
          <w:b/>
          <w:sz w:val="24"/>
          <w:szCs w:val="24"/>
          <w:lang w:val="en-ZW"/>
        </w:rPr>
        <w:t xml:space="preserve"> </w:t>
      </w:r>
      <w:r w:rsidR="00AA596E" w:rsidRPr="00586645">
        <w:rPr>
          <w:rFonts w:ascii="Courier New" w:hAnsi="Courier New" w:cs="Courier New"/>
          <w:b/>
          <w:i/>
          <w:sz w:val="24"/>
          <w:szCs w:val="24"/>
          <w:lang w:val="en-ZW"/>
        </w:rPr>
        <w:t>a quo</w:t>
      </w:r>
      <w:r w:rsidRPr="00586645">
        <w:rPr>
          <w:rFonts w:ascii="Courier New" w:hAnsi="Courier New" w:cs="Courier New"/>
          <w:b/>
          <w:i/>
          <w:sz w:val="24"/>
          <w:szCs w:val="24"/>
          <w:lang w:val="en-ZW"/>
        </w:rPr>
        <w:t>.</w:t>
      </w:r>
    </w:p>
    <w:p w:rsidR="00A93896" w:rsidRDefault="00B604B1" w:rsidP="00C9787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Mr </w:t>
      </w:r>
      <w:r>
        <w:rPr>
          <w:rFonts w:ascii="Courier New" w:hAnsi="Courier New" w:cs="Courier New"/>
          <w:i/>
          <w:sz w:val="24"/>
          <w:szCs w:val="24"/>
          <w:lang w:val="en-ZW"/>
        </w:rPr>
        <w:t>Zhuwarara</w:t>
      </w:r>
      <w:r w:rsidR="003157AB">
        <w:rPr>
          <w:rFonts w:ascii="Courier New" w:hAnsi="Courier New" w:cs="Courier New"/>
          <w:i/>
          <w:sz w:val="24"/>
          <w:szCs w:val="24"/>
          <w:lang w:val="en-ZW"/>
        </w:rPr>
        <w:t xml:space="preserve"> </w:t>
      </w:r>
      <w:r w:rsidR="003157AB" w:rsidRPr="00655AE7">
        <w:rPr>
          <w:rFonts w:ascii="Courier New" w:hAnsi="Courier New" w:cs="Courier New"/>
          <w:sz w:val="24"/>
          <w:szCs w:val="24"/>
          <w:lang w:val="en-ZW"/>
        </w:rPr>
        <w:t>for</w:t>
      </w:r>
      <w:r w:rsidR="00A400C8" w:rsidRPr="00655AE7">
        <w:rPr>
          <w:rFonts w:ascii="Courier New" w:hAnsi="Courier New" w:cs="Courier New"/>
          <w:sz w:val="24"/>
          <w:szCs w:val="24"/>
          <w:lang w:val="en-ZW"/>
        </w:rPr>
        <w:t xml:space="preserve"> </w:t>
      </w:r>
      <w:r w:rsidR="003157AB" w:rsidRPr="00655AE7">
        <w:rPr>
          <w:rFonts w:ascii="Courier New" w:hAnsi="Courier New" w:cs="Courier New"/>
          <w:sz w:val="24"/>
          <w:szCs w:val="24"/>
          <w:lang w:val="en-ZW"/>
        </w:rPr>
        <w:t xml:space="preserve">Tel-One </w:t>
      </w:r>
      <w:r w:rsidR="00A400C8" w:rsidRPr="00655AE7">
        <w:rPr>
          <w:rFonts w:ascii="Courier New" w:hAnsi="Courier New" w:cs="Courier New"/>
          <w:sz w:val="24"/>
          <w:szCs w:val="24"/>
          <w:lang w:val="en-ZW"/>
        </w:rPr>
        <w:t>(</w:t>
      </w:r>
      <w:r w:rsidR="003157AB" w:rsidRPr="00655AE7">
        <w:rPr>
          <w:rFonts w:ascii="Courier New" w:hAnsi="Courier New" w:cs="Courier New"/>
          <w:sz w:val="24"/>
          <w:szCs w:val="24"/>
          <w:lang w:val="en-ZW"/>
        </w:rPr>
        <w:t>the appellant</w:t>
      </w:r>
      <w:r w:rsidR="00A400C8" w:rsidRPr="00655AE7">
        <w:rPr>
          <w:rFonts w:ascii="Courier New" w:hAnsi="Courier New" w:cs="Courier New"/>
          <w:sz w:val="24"/>
          <w:szCs w:val="24"/>
          <w:lang w:val="en-ZW"/>
        </w:rPr>
        <w:t>)</w:t>
      </w:r>
      <w:r>
        <w:rPr>
          <w:rFonts w:ascii="Courier New" w:hAnsi="Courier New" w:cs="Courier New"/>
          <w:sz w:val="24"/>
          <w:szCs w:val="24"/>
          <w:lang w:val="en-ZW"/>
        </w:rPr>
        <w:t xml:space="preserve"> submitted</w:t>
      </w:r>
      <w:r w:rsidR="00A40A8F" w:rsidRPr="0043235B">
        <w:rPr>
          <w:rFonts w:ascii="Courier New" w:hAnsi="Courier New" w:cs="Courier New"/>
          <w:sz w:val="24"/>
          <w:szCs w:val="24"/>
          <w:lang w:val="en-ZW"/>
        </w:rPr>
        <w:t xml:space="preserve"> that </w:t>
      </w:r>
      <w:r w:rsidR="00470BBB" w:rsidRPr="0043235B">
        <w:rPr>
          <w:rFonts w:ascii="Courier New" w:hAnsi="Courier New" w:cs="Courier New"/>
          <w:sz w:val="24"/>
          <w:szCs w:val="24"/>
          <w:lang w:val="en-ZW"/>
        </w:rPr>
        <w:t xml:space="preserve">the court </w:t>
      </w:r>
      <w:r w:rsidR="00470BBB" w:rsidRPr="0043235B">
        <w:rPr>
          <w:rFonts w:ascii="Courier New" w:hAnsi="Courier New" w:cs="Courier New"/>
          <w:i/>
          <w:sz w:val="24"/>
          <w:szCs w:val="24"/>
          <w:lang w:val="en-ZW"/>
        </w:rPr>
        <w:t>a quo</w:t>
      </w:r>
      <w:r w:rsidR="00470BBB" w:rsidRPr="0043235B">
        <w:rPr>
          <w:rFonts w:ascii="Courier New" w:hAnsi="Courier New" w:cs="Courier New"/>
          <w:sz w:val="24"/>
          <w:szCs w:val="24"/>
          <w:lang w:val="en-ZW"/>
        </w:rPr>
        <w:t xml:space="preserve"> erred in finding that the exception</w:t>
      </w:r>
      <w:r w:rsidR="00AA596E">
        <w:rPr>
          <w:rFonts w:ascii="Courier New" w:hAnsi="Courier New" w:cs="Courier New"/>
          <w:sz w:val="24"/>
          <w:szCs w:val="24"/>
          <w:lang w:val="en-ZW"/>
        </w:rPr>
        <w:t xml:space="preserve"> and special plea</w:t>
      </w:r>
      <w:r w:rsidR="00470BBB" w:rsidRPr="0043235B">
        <w:rPr>
          <w:rFonts w:ascii="Courier New" w:hAnsi="Courier New" w:cs="Courier New"/>
          <w:sz w:val="24"/>
          <w:szCs w:val="24"/>
          <w:lang w:val="en-ZW"/>
        </w:rPr>
        <w:t xml:space="preserve"> w</w:t>
      </w:r>
      <w:r w:rsidR="00AA596E">
        <w:rPr>
          <w:rFonts w:ascii="Courier New" w:hAnsi="Courier New" w:cs="Courier New"/>
          <w:sz w:val="24"/>
          <w:szCs w:val="24"/>
          <w:lang w:val="en-ZW"/>
        </w:rPr>
        <w:t>ere</w:t>
      </w:r>
      <w:r w:rsidR="00470BBB" w:rsidRPr="0043235B">
        <w:rPr>
          <w:rFonts w:ascii="Courier New" w:hAnsi="Courier New" w:cs="Courier New"/>
          <w:sz w:val="24"/>
          <w:szCs w:val="24"/>
          <w:lang w:val="en-ZW"/>
        </w:rPr>
        <w:t xml:space="preserve"> properly before it.</w:t>
      </w:r>
      <w:r w:rsidR="00A40A8F" w:rsidRPr="0043235B">
        <w:rPr>
          <w:rFonts w:ascii="Courier New" w:hAnsi="Courier New" w:cs="Courier New"/>
          <w:sz w:val="24"/>
          <w:szCs w:val="24"/>
          <w:lang w:val="en-ZW"/>
        </w:rPr>
        <w:t xml:space="preserve"> </w:t>
      </w:r>
      <w:r>
        <w:rPr>
          <w:rFonts w:ascii="Courier New" w:hAnsi="Courier New" w:cs="Courier New"/>
          <w:sz w:val="24"/>
          <w:szCs w:val="24"/>
          <w:lang w:val="en-ZW"/>
        </w:rPr>
        <w:t>He</w:t>
      </w:r>
      <w:r w:rsidR="00A40A8F" w:rsidRPr="0043235B">
        <w:rPr>
          <w:rFonts w:ascii="Courier New" w:hAnsi="Courier New" w:cs="Courier New"/>
          <w:sz w:val="24"/>
          <w:szCs w:val="24"/>
          <w:lang w:val="en-ZW"/>
        </w:rPr>
        <w:t xml:space="preserve"> submitted that the fact that the respondent pleaded over</w:t>
      </w:r>
      <w:r w:rsidR="00A95CB5">
        <w:rPr>
          <w:rFonts w:ascii="Courier New" w:hAnsi="Courier New" w:cs="Courier New"/>
          <w:sz w:val="24"/>
          <w:szCs w:val="24"/>
          <w:lang w:val="en-ZW"/>
        </w:rPr>
        <w:t xml:space="preserve"> to</w:t>
      </w:r>
      <w:r w:rsidR="00A40A8F" w:rsidRPr="0043235B">
        <w:rPr>
          <w:rFonts w:ascii="Courier New" w:hAnsi="Courier New" w:cs="Courier New"/>
          <w:sz w:val="24"/>
          <w:szCs w:val="24"/>
          <w:lang w:val="en-ZW"/>
        </w:rPr>
        <w:t xml:space="preserve"> the merits meant it understood </w:t>
      </w:r>
      <w:r w:rsidR="006A097C">
        <w:rPr>
          <w:rFonts w:ascii="Courier New" w:hAnsi="Courier New" w:cs="Courier New"/>
          <w:sz w:val="24"/>
          <w:szCs w:val="24"/>
          <w:lang w:val="en-ZW"/>
        </w:rPr>
        <w:t xml:space="preserve">the nature of </w:t>
      </w:r>
      <w:r w:rsidR="004D439D">
        <w:rPr>
          <w:rFonts w:ascii="Courier New" w:hAnsi="Courier New" w:cs="Courier New"/>
          <w:sz w:val="24"/>
          <w:szCs w:val="24"/>
          <w:lang w:val="en-ZW"/>
        </w:rPr>
        <w:t>the a</w:t>
      </w:r>
      <w:r w:rsidR="00A40A8F" w:rsidRPr="0043235B">
        <w:rPr>
          <w:rFonts w:ascii="Courier New" w:hAnsi="Courier New" w:cs="Courier New"/>
          <w:sz w:val="24"/>
          <w:szCs w:val="24"/>
          <w:lang w:val="en-ZW"/>
        </w:rPr>
        <w:t xml:space="preserve">ppellant’s claim because one cannot plead </w:t>
      </w:r>
      <w:r w:rsidR="00A95CB5">
        <w:rPr>
          <w:rFonts w:ascii="Courier New" w:hAnsi="Courier New" w:cs="Courier New"/>
          <w:sz w:val="24"/>
          <w:szCs w:val="24"/>
          <w:lang w:val="en-ZW"/>
        </w:rPr>
        <w:t>t</w:t>
      </w:r>
      <w:r w:rsidR="00A40A8F" w:rsidRPr="0043235B">
        <w:rPr>
          <w:rFonts w:ascii="Courier New" w:hAnsi="Courier New" w:cs="Courier New"/>
          <w:sz w:val="24"/>
          <w:szCs w:val="24"/>
          <w:lang w:val="en-ZW"/>
        </w:rPr>
        <w:t>o a claim they do not understand.</w:t>
      </w:r>
    </w:p>
    <w:p w:rsidR="00B604B1" w:rsidRDefault="00A40A8F" w:rsidP="00AA7BC6">
      <w:pPr>
        <w:spacing w:after="0" w:line="480" w:lineRule="auto"/>
        <w:ind w:firstLine="1134"/>
        <w:jc w:val="both"/>
        <w:rPr>
          <w:rFonts w:ascii="Courier New" w:hAnsi="Courier New" w:cs="Courier New"/>
          <w:sz w:val="24"/>
          <w:szCs w:val="24"/>
          <w:lang w:val="en-ZW"/>
        </w:rPr>
      </w:pPr>
      <w:r w:rsidRPr="0043235B">
        <w:rPr>
          <w:rFonts w:ascii="Courier New" w:hAnsi="Courier New" w:cs="Courier New"/>
          <w:sz w:val="24"/>
          <w:szCs w:val="24"/>
          <w:lang w:val="en-ZW"/>
        </w:rPr>
        <w:t xml:space="preserve"> </w:t>
      </w:r>
    </w:p>
    <w:p w:rsidR="0038793D" w:rsidRDefault="00CD44A9" w:rsidP="00C9787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Mr </w:t>
      </w:r>
      <w:r w:rsidRPr="00655AE7">
        <w:rPr>
          <w:rFonts w:ascii="Courier New" w:hAnsi="Courier New" w:cs="Courier New"/>
          <w:i/>
          <w:sz w:val="24"/>
          <w:szCs w:val="24"/>
          <w:lang w:val="en-ZW"/>
        </w:rPr>
        <w:t>Matinenga</w:t>
      </w:r>
      <w:r>
        <w:rPr>
          <w:rFonts w:ascii="Courier New" w:hAnsi="Courier New" w:cs="Courier New"/>
          <w:sz w:val="24"/>
          <w:szCs w:val="24"/>
          <w:lang w:val="en-ZW"/>
        </w:rPr>
        <w:t xml:space="preserve"> for Capitol submitted</w:t>
      </w:r>
      <w:r w:rsidRPr="000A167F">
        <w:rPr>
          <w:rFonts w:ascii="Courier New" w:hAnsi="Courier New" w:cs="Courier New"/>
          <w:sz w:val="24"/>
          <w:szCs w:val="24"/>
          <w:lang w:val="en-ZW"/>
        </w:rPr>
        <w:t xml:space="preserve"> that the failure </w:t>
      </w:r>
      <w:r>
        <w:rPr>
          <w:rFonts w:ascii="Courier New" w:hAnsi="Courier New" w:cs="Courier New"/>
          <w:sz w:val="24"/>
          <w:szCs w:val="24"/>
          <w:lang w:val="en-ZW"/>
        </w:rPr>
        <w:t>to timeously set down the</w:t>
      </w:r>
      <w:r w:rsidR="00BC718C">
        <w:rPr>
          <w:rFonts w:ascii="Courier New" w:hAnsi="Courier New" w:cs="Courier New"/>
          <w:sz w:val="24"/>
          <w:szCs w:val="24"/>
          <w:lang w:val="en-ZW"/>
        </w:rPr>
        <w:t xml:space="preserve"> exception and</w:t>
      </w:r>
      <w:r>
        <w:rPr>
          <w:rFonts w:ascii="Courier New" w:hAnsi="Courier New" w:cs="Courier New"/>
          <w:sz w:val="24"/>
          <w:szCs w:val="24"/>
          <w:lang w:val="en-ZW"/>
        </w:rPr>
        <w:t xml:space="preserve"> special plea </w:t>
      </w:r>
      <w:r w:rsidRPr="000A167F">
        <w:rPr>
          <w:rFonts w:ascii="Courier New" w:hAnsi="Courier New" w:cs="Courier New"/>
          <w:sz w:val="24"/>
          <w:szCs w:val="24"/>
          <w:lang w:val="en-ZW"/>
        </w:rPr>
        <w:t xml:space="preserve">is not a bar </w:t>
      </w:r>
      <w:r>
        <w:rPr>
          <w:rFonts w:ascii="Courier New" w:hAnsi="Courier New" w:cs="Courier New"/>
          <w:sz w:val="24"/>
          <w:szCs w:val="24"/>
          <w:lang w:val="en-ZW"/>
        </w:rPr>
        <w:t xml:space="preserve">to </w:t>
      </w:r>
      <w:r w:rsidR="00BC718C">
        <w:rPr>
          <w:rFonts w:ascii="Courier New" w:hAnsi="Courier New" w:cs="Courier New"/>
          <w:sz w:val="24"/>
          <w:szCs w:val="24"/>
          <w:lang w:val="en-ZW"/>
        </w:rPr>
        <w:t>their</w:t>
      </w:r>
      <w:r>
        <w:rPr>
          <w:rFonts w:ascii="Courier New" w:hAnsi="Courier New" w:cs="Courier New"/>
          <w:sz w:val="24"/>
          <w:szCs w:val="24"/>
          <w:lang w:val="en-ZW"/>
        </w:rPr>
        <w:t xml:space="preserve"> being determined </w:t>
      </w:r>
      <w:r w:rsidR="00BC718C">
        <w:rPr>
          <w:rFonts w:ascii="Courier New" w:hAnsi="Courier New" w:cs="Courier New"/>
          <w:sz w:val="24"/>
          <w:szCs w:val="24"/>
          <w:lang w:val="en-ZW"/>
        </w:rPr>
        <w:t>at the trial</w:t>
      </w:r>
      <w:r>
        <w:rPr>
          <w:rFonts w:ascii="Courier New" w:hAnsi="Courier New" w:cs="Courier New"/>
          <w:sz w:val="24"/>
          <w:szCs w:val="24"/>
          <w:lang w:val="en-ZW"/>
        </w:rPr>
        <w:t>.  He</w:t>
      </w:r>
      <w:r w:rsidRPr="000A167F">
        <w:rPr>
          <w:rFonts w:ascii="Courier New" w:hAnsi="Courier New" w:cs="Courier New"/>
          <w:sz w:val="24"/>
          <w:szCs w:val="24"/>
          <w:lang w:val="en-ZW"/>
        </w:rPr>
        <w:t xml:space="preserve"> implored the court to determine the issue and make an adverse order of costs.</w:t>
      </w:r>
      <w:r>
        <w:rPr>
          <w:rFonts w:ascii="Courier New" w:hAnsi="Courier New" w:cs="Courier New"/>
          <w:sz w:val="24"/>
          <w:szCs w:val="24"/>
          <w:lang w:val="en-ZW"/>
        </w:rPr>
        <w:t xml:space="preserve"> </w:t>
      </w:r>
      <w:r w:rsidR="0054393A">
        <w:rPr>
          <w:rFonts w:ascii="Courier New" w:hAnsi="Courier New" w:cs="Courier New"/>
          <w:sz w:val="24"/>
          <w:szCs w:val="24"/>
          <w:lang w:val="en-ZW"/>
        </w:rPr>
        <w:t>He</w:t>
      </w:r>
      <w:r w:rsidR="000853FE">
        <w:rPr>
          <w:rFonts w:ascii="Courier New" w:hAnsi="Courier New" w:cs="Courier New"/>
          <w:sz w:val="24"/>
          <w:szCs w:val="24"/>
          <w:lang w:val="en-ZW"/>
        </w:rPr>
        <w:t xml:space="preserve"> further submitted </w:t>
      </w:r>
      <w:r w:rsidR="00A40A8F" w:rsidRPr="0043235B">
        <w:rPr>
          <w:rFonts w:ascii="Courier New" w:hAnsi="Courier New" w:cs="Courier New"/>
          <w:sz w:val="24"/>
          <w:szCs w:val="24"/>
          <w:lang w:val="en-ZW"/>
        </w:rPr>
        <w:t>that a point of law can be raised at any time</w:t>
      </w:r>
      <w:r w:rsidR="00AF0D91" w:rsidRPr="0043235B">
        <w:rPr>
          <w:rFonts w:ascii="Courier New" w:hAnsi="Courier New" w:cs="Courier New"/>
          <w:sz w:val="24"/>
          <w:szCs w:val="24"/>
          <w:lang w:val="en-ZW"/>
        </w:rPr>
        <w:t xml:space="preserve"> a</w:t>
      </w:r>
      <w:r w:rsidR="0038793D" w:rsidRPr="0043235B">
        <w:rPr>
          <w:rFonts w:ascii="Courier New" w:hAnsi="Courier New" w:cs="Courier New"/>
          <w:sz w:val="24"/>
          <w:szCs w:val="24"/>
          <w:lang w:val="en-ZW"/>
        </w:rPr>
        <w:t xml:space="preserve">s long as the other party is not prejudiced. </w:t>
      </w:r>
      <w:r w:rsidR="00B604B1">
        <w:rPr>
          <w:rFonts w:ascii="Courier New" w:hAnsi="Courier New" w:cs="Courier New"/>
          <w:sz w:val="24"/>
          <w:szCs w:val="24"/>
          <w:lang w:val="en-ZW"/>
        </w:rPr>
        <w:t>He</w:t>
      </w:r>
      <w:r w:rsidR="0038793D" w:rsidRPr="0043235B">
        <w:rPr>
          <w:rFonts w:ascii="Courier New" w:hAnsi="Courier New" w:cs="Courier New"/>
          <w:sz w:val="24"/>
          <w:szCs w:val="24"/>
          <w:lang w:val="en-ZW"/>
        </w:rPr>
        <w:t xml:space="preserve"> contended that before the trial</w:t>
      </w:r>
      <w:r w:rsidR="00AF0D91" w:rsidRPr="0043235B">
        <w:rPr>
          <w:rFonts w:ascii="Courier New" w:hAnsi="Courier New" w:cs="Courier New"/>
          <w:sz w:val="24"/>
          <w:szCs w:val="24"/>
          <w:lang w:val="en-ZW"/>
        </w:rPr>
        <w:t>,</w:t>
      </w:r>
      <w:r w:rsidR="0038793D" w:rsidRPr="0043235B">
        <w:rPr>
          <w:rFonts w:ascii="Courier New" w:hAnsi="Courier New" w:cs="Courier New"/>
          <w:sz w:val="24"/>
          <w:szCs w:val="24"/>
          <w:lang w:val="en-ZW"/>
        </w:rPr>
        <w:t xml:space="preserve"> the court </w:t>
      </w:r>
      <w:r w:rsidR="0038793D" w:rsidRPr="0043235B">
        <w:rPr>
          <w:rFonts w:ascii="Courier New" w:hAnsi="Courier New" w:cs="Courier New"/>
          <w:i/>
          <w:sz w:val="24"/>
          <w:szCs w:val="24"/>
          <w:lang w:val="en-ZW"/>
        </w:rPr>
        <w:t>a quo</w:t>
      </w:r>
      <w:r w:rsidR="004D439D">
        <w:rPr>
          <w:rFonts w:ascii="Courier New" w:hAnsi="Courier New" w:cs="Courier New"/>
          <w:sz w:val="24"/>
          <w:szCs w:val="24"/>
          <w:lang w:val="en-ZW"/>
        </w:rPr>
        <w:t xml:space="preserve"> and the a</w:t>
      </w:r>
      <w:r w:rsidR="0038793D" w:rsidRPr="0043235B">
        <w:rPr>
          <w:rFonts w:ascii="Courier New" w:hAnsi="Courier New" w:cs="Courier New"/>
          <w:sz w:val="24"/>
          <w:szCs w:val="24"/>
          <w:lang w:val="en-ZW"/>
        </w:rPr>
        <w:t xml:space="preserve">ppellant’s legal practitioners were alerted to these points and it was agreed that they would be resolved during the trial. </w:t>
      </w:r>
    </w:p>
    <w:p w:rsidR="0043235B" w:rsidRPr="0043235B" w:rsidRDefault="0043235B" w:rsidP="001D0679">
      <w:pPr>
        <w:spacing w:after="0" w:line="480" w:lineRule="auto"/>
        <w:ind w:firstLine="1134"/>
        <w:jc w:val="both"/>
        <w:rPr>
          <w:rFonts w:ascii="Courier New" w:hAnsi="Courier New" w:cs="Courier New"/>
          <w:sz w:val="24"/>
          <w:szCs w:val="24"/>
          <w:lang w:val="en-ZW"/>
        </w:rPr>
      </w:pPr>
    </w:p>
    <w:p w:rsidR="00470BBB" w:rsidRPr="0043235B" w:rsidRDefault="00470BBB" w:rsidP="00C97876">
      <w:pPr>
        <w:spacing w:after="0" w:line="480" w:lineRule="auto"/>
        <w:ind w:firstLine="1440"/>
        <w:jc w:val="both"/>
        <w:rPr>
          <w:rFonts w:ascii="Courier New" w:hAnsi="Courier New" w:cs="Courier New"/>
          <w:sz w:val="24"/>
          <w:szCs w:val="24"/>
          <w:lang w:val="en-ZW"/>
        </w:rPr>
      </w:pPr>
      <w:r w:rsidRPr="0043235B">
        <w:rPr>
          <w:rFonts w:ascii="Courier New" w:hAnsi="Courier New" w:cs="Courier New"/>
          <w:sz w:val="24"/>
          <w:szCs w:val="24"/>
          <w:lang w:val="en-ZW"/>
        </w:rPr>
        <w:t>In holding that the exception</w:t>
      </w:r>
      <w:r w:rsidR="003A0AFD">
        <w:rPr>
          <w:rFonts w:ascii="Courier New" w:hAnsi="Courier New" w:cs="Courier New"/>
          <w:sz w:val="24"/>
          <w:szCs w:val="24"/>
          <w:lang w:val="en-ZW"/>
        </w:rPr>
        <w:t xml:space="preserve"> and special plea</w:t>
      </w:r>
      <w:r w:rsidRPr="0043235B">
        <w:rPr>
          <w:rFonts w:ascii="Courier New" w:hAnsi="Courier New" w:cs="Courier New"/>
          <w:sz w:val="24"/>
          <w:szCs w:val="24"/>
          <w:lang w:val="en-ZW"/>
        </w:rPr>
        <w:t xml:space="preserve"> w</w:t>
      </w:r>
      <w:r w:rsidR="003A0AFD">
        <w:rPr>
          <w:rFonts w:ascii="Courier New" w:hAnsi="Courier New" w:cs="Courier New"/>
          <w:sz w:val="24"/>
          <w:szCs w:val="24"/>
          <w:lang w:val="en-ZW"/>
        </w:rPr>
        <w:t>ere</w:t>
      </w:r>
      <w:r w:rsidRPr="0043235B">
        <w:rPr>
          <w:rFonts w:ascii="Courier New" w:hAnsi="Courier New" w:cs="Courier New"/>
          <w:sz w:val="24"/>
          <w:szCs w:val="24"/>
          <w:lang w:val="en-ZW"/>
        </w:rPr>
        <w:t xml:space="preserve"> properly before </w:t>
      </w:r>
      <w:r w:rsidR="006409AE">
        <w:rPr>
          <w:rFonts w:ascii="Courier New" w:hAnsi="Courier New" w:cs="Courier New"/>
          <w:sz w:val="24"/>
          <w:szCs w:val="24"/>
          <w:lang w:val="en-ZW"/>
        </w:rPr>
        <w:t>it</w:t>
      </w:r>
      <w:r w:rsidRPr="0043235B">
        <w:rPr>
          <w:rFonts w:ascii="Courier New" w:hAnsi="Courier New" w:cs="Courier New"/>
          <w:sz w:val="24"/>
          <w:szCs w:val="24"/>
          <w:lang w:val="en-ZW"/>
        </w:rPr>
        <w:t xml:space="preserve">, the </w:t>
      </w:r>
      <w:r w:rsidR="006409AE">
        <w:rPr>
          <w:rFonts w:ascii="Courier New" w:hAnsi="Courier New" w:cs="Courier New"/>
          <w:sz w:val="24"/>
          <w:szCs w:val="24"/>
          <w:lang w:val="en-ZW"/>
        </w:rPr>
        <w:t>court</w:t>
      </w:r>
      <w:r w:rsidRPr="0043235B">
        <w:rPr>
          <w:rFonts w:ascii="Courier New" w:hAnsi="Courier New" w:cs="Courier New"/>
          <w:sz w:val="24"/>
          <w:szCs w:val="24"/>
          <w:lang w:val="en-ZW"/>
        </w:rPr>
        <w:t xml:space="preserve"> </w:t>
      </w:r>
      <w:r w:rsidRPr="0043235B">
        <w:rPr>
          <w:rFonts w:ascii="Courier New" w:hAnsi="Courier New" w:cs="Courier New"/>
          <w:i/>
          <w:sz w:val="24"/>
          <w:szCs w:val="24"/>
          <w:lang w:val="en-ZW"/>
        </w:rPr>
        <w:t>a quo</w:t>
      </w:r>
      <w:r w:rsidRPr="0043235B">
        <w:rPr>
          <w:rFonts w:ascii="Courier New" w:hAnsi="Courier New" w:cs="Courier New"/>
          <w:sz w:val="24"/>
          <w:szCs w:val="24"/>
          <w:lang w:val="en-ZW"/>
        </w:rPr>
        <w:t xml:space="preserve"> said:</w:t>
      </w:r>
    </w:p>
    <w:p w:rsidR="00470BBB" w:rsidRPr="0024159A" w:rsidRDefault="00470BBB" w:rsidP="00C97876">
      <w:pPr>
        <w:spacing w:after="0" w:line="240" w:lineRule="auto"/>
        <w:ind w:left="1440"/>
        <w:jc w:val="both"/>
        <w:rPr>
          <w:rFonts w:ascii="Courier New" w:hAnsi="Courier New" w:cs="Courier New"/>
          <w:sz w:val="24"/>
          <w:szCs w:val="24"/>
          <w:lang w:val="en-ZW"/>
        </w:rPr>
      </w:pPr>
      <w:r w:rsidRPr="0024159A">
        <w:rPr>
          <w:rFonts w:ascii="Courier New" w:hAnsi="Courier New" w:cs="Courier New"/>
          <w:sz w:val="24"/>
          <w:szCs w:val="24"/>
          <w:lang w:val="en-ZW"/>
        </w:rPr>
        <w:t>“Equally, it has long been established that a point of law can still b</w:t>
      </w:r>
      <w:r w:rsidR="006A097C">
        <w:rPr>
          <w:rFonts w:ascii="Courier New" w:hAnsi="Courier New" w:cs="Courier New"/>
          <w:sz w:val="24"/>
          <w:szCs w:val="24"/>
          <w:lang w:val="en-ZW"/>
        </w:rPr>
        <w:t>e raised and dealt with by the c</w:t>
      </w:r>
      <w:r w:rsidRPr="0024159A">
        <w:rPr>
          <w:rFonts w:ascii="Courier New" w:hAnsi="Courier New" w:cs="Courier New"/>
          <w:sz w:val="24"/>
          <w:szCs w:val="24"/>
          <w:lang w:val="en-ZW"/>
        </w:rPr>
        <w:t xml:space="preserve">ourt at any stage, with an adverse order for costs meeting the </w:t>
      </w:r>
      <w:r w:rsidRPr="0024159A">
        <w:rPr>
          <w:rFonts w:ascii="Courier New" w:hAnsi="Courier New" w:cs="Courier New"/>
          <w:sz w:val="24"/>
          <w:szCs w:val="24"/>
          <w:lang w:val="en-ZW"/>
        </w:rPr>
        <w:lastRenderedPageBreak/>
        <w:t>justice of the case where necessary. More particularly, that a party who did not set a special plea or exception down, but went ahead and pleaded over to the merits should be barred from this recourse is clearly not in consonant with the ordinary interpretation of r</w:t>
      </w:r>
      <w:r w:rsidR="006A097C">
        <w:rPr>
          <w:rFonts w:ascii="Courier New" w:hAnsi="Courier New" w:cs="Courier New"/>
          <w:sz w:val="24"/>
          <w:szCs w:val="24"/>
          <w:lang w:val="en-ZW"/>
        </w:rPr>
        <w:t>ule</w:t>
      </w:r>
      <w:r w:rsidRPr="0024159A">
        <w:rPr>
          <w:rFonts w:ascii="Courier New" w:hAnsi="Courier New" w:cs="Courier New"/>
          <w:sz w:val="24"/>
          <w:szCs w:val="24"/>
          <w:lang w:val="en-ZW"/>
        </w:rPr>
        <w:t xml:space="preserve"> 138 (c) and r</w:t>
      </w:r>
      <w:r w:rsidR="006A097C">
        <w:rPr>
          <w:rFonts w:ascii="Courier New" w:hAnsi="Courier New" w:cs="Courier New"/>
          <w:sz w:val="24"/>
          <w:szCs w:val="24"/>
          <w:lang w:val="en-ZW"/>
        </w:rPr>
        <w:t>ule</w:t>
      </w:r>
      <w:r w:rsidRPr="0024159A">
        <w:rPr>
          <w:rFonts w:ascii="Courier New" w:hAnsi="Courier New" w:cs="Courier New"/>
          <w:sz w:val="24"/>
          <w:szCs w:val="24"/>
          <w:lang w:val="en-ZW"/>
        </w:rPr>
        <w:t xml:space="preserve"> 139 (2) which would be rendered redundant. </w:t>
      </w:r>
    </w:p>
    <w:p w:rsidR="00C97876" w:rsidRDefault="00C97876" w:rsidP="00C97876">
      <w:pPr>
        <w:spacing w:after="0" w:line="240" w:lineRule="auto"/>
        <w:ind w:left="1530" w:hanging="90"/>
        <w:jc w:val="both"/>
        <w:rPr>
          <w:rFonts w:ascii="Courier New" w:hAnsi="Courier New" w:cs="Courier New"/>
          <w:sz w:val="24"/>
          <w:szCs w:val="24"/>
          <w:lang w:val="en-ZW"/>
        </w:rPr>
      </w:pPr>
      <w:r>
        <w:rPr>
          <w:rFonts w:ascii="Courier New" w:hAnsi="Courier New" w:cs="Courier New"/>
          <w:sz w:val="24"/>
          <w:szCs w:val="24"/>
          <w:lang w:val="en-ZW"/>
        </w:rPr>
        <w:t xml:space="preserve">I </w:t>
      </w:r>
      <w:r w:rsidR="00470BBB" w:rsidRPr="0024159A">
        <w:rPr>
          <w:rFonts w:ascii="Courier New" w:hAnsi="Courier New" w:cs="Courier New"/>
          <w:sz w:val="24"/>
          <w:szCs w:val="24"/>
          <w:lang w:val="en-ZW"/>
        </w:rPr>
        <w:t>therefore agree that the special plea/exception</w:t>
      </w:r>
    </w:p>
    <w:p w:rsidR="0043235B" w:rsidRPr="0043235B" w:rsidRDefault="00C97876" w:rsidP="00C97876">
      <w:pPr>
        <w:spacing w:after="0" w:line="240" w:lineRule="auto"/>
        <w:ind w:left="1530" w:hanging="90"/>
        <w:jc w:val="both"/>
        <w:rPr>
          <w:rFonts w:ascii="Courier New" w:hAnsi="Courier New" w:cs="Courier New"/>
          <w:sz w:val="24"/>
          <w:szCs w:val="24"/>
          <w:lang w:val="en-ZW"/>
        </w:rPr>
      </w:pPr>
      <w:r w:rsidRPr="0024159A">
        <w:rPr>
          <w:rFonts w:ascii="Courier New" w:hAnsi="Courier New" w:cs="Courier New"/>
          <w:sz w:val="24"/>
          <w:szCs w:val="24"/>
          <w:lang w:val="en-ZW"/>
        </w:rPr>
        <w:t xml:space="preserve">properly fell </w:t>
      </w:r>
      <w:r>
        <w:rPr>
          <w:rFonts w:ascii="Courier New" w:hAnsi="Courier New" w:cs="Courier New"/>
          <w:sz w:val="24"/>
          <w:szCs w:val="24"/>
          <w:lang w:val="en-ZW"/>
        </w:rPr>
        <w:t>before me for my consideration</w:t>
      </w:r>
      <w:r w:rsidR="00586645">
        <w:rPr>
          <w:rFonts w:ascii="Courier New" w:hAnsi="Courier New" w:cs="Courier New"/>
          <w:sz w:val="24"/>
          <w:szCs w:val="24"/>
          <w:lang w:val="en-ZW"/>
        </w:rPr>
        <w:t>.</w:t>
      </w:r>
      <w:r w:rsidR="00A95CB5">
        <w:rPr>
          <w:rFonts w:ascii="Courier New" w:hAnsi="Courier New" w:cs="Courier New"/>
          <w:sz w:val="24"/>
          <w:szCs w:val="24"/>
          <w:lang w:val="en-ZW"/>
        </w:rPr>
        <w:t>”</w:t>
      </w:r>
    </w:p>
    <w:p w:rsidR="00A928CF" w:rsidRDefault="00A928CF" w:rsidP="00655AE7">
      <w:pPr>
        <w:spacing w:after="0" w:line="480" w:lineRule="auto"/>
        <w:jc w:val="both"/>
        <w:rPr>
          <w:rFonts w:ascii="Courier New" w:hAnsi="Courier New" w:cs="Courier New"/>
          <w:sz w:val="24"/>
          <w:szCs w:val="24"/>
          <w:lang w:val="en-ZW"/>
        </w:rPr>
      </w:pPr>
    </w:p>
    <w:p w:rsidR="000853FE" w:rsidRDefault="000853FE" w:rsidP="00C9787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The court </w:t>
      </w:r>
      <w:r w:rsidRPr="006A097C">
        <w:rPr>
          <w:rFonts w:ascii="Courier New" w:hAnsi="Courier New" w:cs="Courier New"/>
          <w:i/>
          <w:sz w:val="24"/>
          <w:szCs w:val="24"/>
          <w:lang w:val="en-ZW"/>
        </w:rPr>
        <w:t>a quo</w:t>
      </w:r>
      <w:r>
        <w:rPr>
          <w:rFonts w:ascii="Courier New" w:hAnsi="Courier New" w:cs="Courier New"/>
          <w:sz w:val="24"/>
          <w:szCs w:val="24"/>
          <w:lang w:val="en-ZW"/>
        </w:rPr>
        <w:t xml:space="preserve"> cor</w:t>
      </w:r>
      <w:r w:rsidR="00655AE7">
        <w:rPr>
          <w:rFonts w:ascii="Courier New" w:hAnsi="Courier New" w:cs="Courier New"/>
          <w:sz w:val="24"/>
          <w:szCs w:val="24"/>
          <w:lang w:val="en-ZW"/>
        </w:rPr>
        <w:t>rectly interpreted r 138 (c</w:t>
      </w:r>
      <w:r>
        <w:rPr>
          <w:rFonts w:ascii="Courier New" w:hAnsi="Courier New" w:cs="Courier New"/>
          <w:sz w:val="24"/>
          <w:szCs w:val="24"/>
          <w:lang w:val="en-ZW"/>
        </w:rPr>
        <w:t xml:space="preserve">) and 139 (2) of the High Court Rules 1971 which provide as follows: </w:t>
      </w:r>
    </w:p>
    <w:p w:rsidR="00237AE8" w:rsidRPr="00655AE7" w:rsidRDefault="000853FE" w:rsidP="00C97876">
      <w:pPr>
        <w:autoSpaceDE w:val="0"/>
        <w:autoSpaceDN w:val="0"/>
        <w:adjustRightInd w:val="0"/>
        <w:spacing w:after="0" w:line="240" w:lineRule="auto"/>
        <w:ind w:left="1440"/>
        <w:rPr>
          <w:rFonts w:ascii="Courier New" w:hAnsi="Courier New" w:cs="Courier New"/>
          <w:sz w:val="24"/>
          <w:szCs w:val="24"/>
          <w:lang w:val="en-ZW"/>
        </w:rPr>
      </w:pPr>
      <w:r w:rsidRPr="00237AE8">
        <w:rPr>
          <w:rFonts w:ascii="Courier New" w:hAnsi="Courier New" w:cs="Courier New"/>
          <w:sz w:val="24"/>
          <w:szCs w:val="24"/>
          <w:lang w:val="en-ZW"/>
        </w:rPr>
        <w:t>“</w:t>
      </w:r>
      <w:r w:rsidR="003D21F1" w:rsidRPr="00655AE7">
        <w:rPr>
          <w:rFonts w:ascii="Courier New" w:hAnsi="Courier New" w:cs="Courier New"/>
          <w:sz w:val="24"/>
          <w:szCs w:val="24"/>
          <w:lang w:val="en-ZW"/>
        </w:rPr>
        <w:t>138</w:t>
      </w:r>
      <w:r w:rsidR="004D439D">
        <w:rPr>
          <w:rFonts w:ascii="Courier New" w:hAnsi="Courier New" w:cs="Courier New"/>
          <w:sz w:val="24"/>
          <w:szCs w:val="24"/>
          <w:lang w:val="en-ZW"/>
        </w:rPr>
        <w:t>.</w:t>
      </w:r>
      <w:r w:rsidR="003D21F1" w:rsidRPr="00655AE7">
        <w:rPr>
          <w:rFonts w:ascii="Courier New" w:hAnsi="Courier New" w:cs="Courier New"/>
          <w:sz w:val="24"/>
          <w:szCs w:val="24"/>
          <w:lang w:val="en-ZW"/>
        </w:rPr>
        <w:t xml:space="preserve"> </w:t>
      </w:r>
      <w:r w:rsidR="00237AE8" w:rsidRPr="00655AE7">
        <w:rPr>
          <w:rFonts w:ascii="Courier New" w:hAnsi="Courier New" w:cs="Courier New"/>
          <w:sz w:val="24"/>
          <w:szCs w:val="24"/>
          <w:lang w:val="en-ZW"/>
        </w:rPr>
        <w:t>When a special plea, exception or application to strike out has been filed—</w:t>
      </w:r>
    </w:p>
    <w:p w:rsidR="00237AE8" w:rsidRPr="00655AE7" w:rsidRDefault="00237AE8" w:rsidP="00C97876">
      <w:pPr>
        <w:autoSpaceDE w:val="0"/>
        <w:autoSpaceDN w:val="0"/>
        <w:adjustRightInd w:val="0"/>
        <w:spacing w:after="0" w:line="240" w:lineRule="auto"/>
        <w:ind w:left="1350"/>
        <w:rPr>
          <w:rFonts w:ascii="Courier New" w:hAnsi="Courier New" w:cs="Courier New"/>
          <w:sz w:val="24"/>
          <w:szCs w:val="24"/>
          <w:lang w:val="en-ZW"/>
        </w:rPr>
      </w:pPr>
      <w:r w:rsidRPr="00655AE7">
        <w:rPr>
          <w:rFonts w:ascii="Courier New" w:hAnsi="Courier New" w:cs="Courier New"/>
          <w:sz w:val="24"/>
          <w:szCs w:val="24"/>
          <w:lang w:val="en-ZW"/>
        </w:rPr>
        <w:t>(</w:t>
      </w:r>
      <w:r w:rsidRPr="00655AE7">
        <w:rPr>
          <w:rFonts w:ascii="Courier New" w:hAnsi="Courier New" w:cs="Courier New"/>
          <w:i/>
          <w:iCs/>
          <w:sz w:val="24"/>
          <w:szCs w:val="24"/>
          <w:lang w:val="en-ZW"/>
        </w:rPr>
        <w:t>a</w:t>
      </w:r>
      <w:r w:rsidRPr="00655AE7">
        <w:rPr>
          <w:rFonts w:ascii="Courier New" w:hAnsi="Courier New" w:cs="Courier New"/>
          <w:sz w:val="24"/>
          <w:szCs w:val="24"/>
          <w:lang w:val="en-ZW"/>
        </w:rPr>
        <w:t xml:space="preserve">) </w:t>
      </w:r>
      <w:r w:rsidR="003D21F1" w:rsidRPr="00655AE7">
        <w:rPr>
          <w:rFonts w:ascii="Courier New" w:hAnsi="Courier New" w:cs="Courier New"/>
          <w:sz w:val="24"/>
          <w:szCs w:val="24"/>
          <w:lang w:val="en-ZW"/>
        </w:rPr>
        <w:t>-------;</w:t>
      </w:r>
    </w:p>
    <w:p w:rsidR="00237AE8" w:rsidRPr="00655AE7" w:rsidRDefault="00237AE8" w:rsidP="00C97876">
      <w:pPr>
        <w:autoSpaceDE w:val="0"/>
        <w:autoSpaceDN w:val="0"/>
        <w:adjustRightInd w:val="0"/>
        <w:spacing w:after="0" w:line="240" w:lineRule="auto"/>
        <w:ind w:left="1350"/>
        <w:rPr>
          <w:rFonts w:ascii="Courier New" w:hAnsi="Courier New" w:cs="Courier New"/>
          <w:sz w:val="24"/>
          <w:szCs w:val="24"/>
          <w:lang w:val="en-ZW"/>
        </w:rPr>
      </w:pPr>
      <w:r w:rsidRPr="00655AE7">
        <w:rPr>
          <w:rFonts w:ascii="Courier New" w:hAnsi="Courier New" w:cs="Courier New"/>
          <w:sz w:val="24"/>
          <w:szCs w:val="24"/>
          <w:lang w:val="en-ZW"/>
        </w:rPr>
        <w:t>(</w:t>
      </w:r>
      <w:r w:rsidRPr="00655AE7">
        <w:rPr>
          <w:rFonts w:ascii="Courier New" w:hAnsi="Courier New" w:cs="Courier New"/>
          <w:i/>
          <w:iCs/>
          <w:sz w:val="24"/>
          <w:szCs w:val="24"/>
          <w:lang w:val="en-ZW"/>
        </w:rPr>
        <w:t>b</w:t>
      </w:r>
      <w:r w:rsidRPr="00655AE7">
        <w:rPr>
          <w:rFonts w:ascii="Courier New" w:hAnsi="Courier New" w:cs="Courier New"/>
          <w:sz w:val="24"/>
          <w:szCs w:val="24"/>
          <w:lang w:val="en-ZW"/>
        </w:rPr>
        <w:t xml:space="preserve">) </w:t>
      </w:r>
      <w:r w:rsidR="003D21F1" w:rsidRPr="00655AE7">
        <w:rPr>
          <w:rFonts w:ascii="Courier New" w:hAnsi="Courier New" w:cs="Courier New"/>
          <w:sz w:val="24"/>
          <w:szCs w:val="24"/>
          <w:lang w:val="en-ZW"/>
        </w:rPr>
        <w:t>--------;</w:t>
      </w:r>
    </w:p>
    <w:p w:rsidR="00237AE8" w:rsidRPr="00655AE7" w:rsidRDefault="00237AE8" w:rsidP="00C97876">
      <w:pPr>
        <w:autoSpaceDE w:val="0"/>
        <w:autoSpaceDN w:val="0"/>
        <w:adjustRightInd w:val="0"/>
        <w:spacing w:after="0" w:line="240" w:lineRule="auto"/>
        <w:ind w:left="1440" w:hanging="90"/>
        <w:rPr>
          <w:rFonts w:ascii="Courier New" w:hAnsi="Courier New" w:cs="Courier New"/>
          <w:sz w:val="24"/>
          <w:szCs w:val="24"/>
          <w:lang w:val="en-ZW"/>
        </w:rPr>
      </w:pPr>
      <w:r w:rsidRPr="00655AE7">
        <w:rPr>
          <w:rFonts w:ascii="Courier New" w:hAnsi="Courier New" w:cs="Courier New"/>
          <w:sz w:val="24"/>
          <w:szCs w:val="24"/>
          <w:lang w:val="en-ZW"/>
        </w:rPr>
        <w:t>(</w:t>
      </w:r>
      <w:r w:rsidRPr="00655AE7">
        <w:rPr>
          <w:rFonts w:ascii="Courier New" w:hAnsi="Courier New" w:cs="Courier New"/>
          <w:i/>
          <w:iCs/>
          <w:sz w:val="24"/>
          <w:szCs w:val="24"/>
          <w:lang w:val="en-ZW"/>
        </w:rPr>
        <w:t>c</w:t>
      </w:r>
      <w:r w:rsidRPr="00655AE7">
        <w:rPr>
          <w:rFonts w:ascii="Courier New" w:hAnsi="Courier New" w:cs="Courier New"/>
          <w:sz w:val="24"/>
          <w:szCs w:val="24"/>
          <w:lang w:val="en-ZW"/>
        </w:rPr>
        <w:t xml:space="preserve">) </w:t>
      </w:r>
      <w:r w:rsidR="006A097C">
        <w:rPr>
          <w:rFonts w:ascii="Courier New" w:hAnsi="Courier New" w:cs="Courier New"/>
          <w:sz w:val="24"/>
          <w:szCs w:val="24"/>
          <w:lang w:val="en-ZW"/>
        </w:rPr>
        <w:tab/>
      </w:r>
      <w:r w:rsidRPr="00655AE7">
        <w:rPr>
          <w:rFonts w:ascii="Courier New" w:hAnsi="Courier New" w:cs="Courier New"/>
          <w:sz w:val="24"/>
          <w:szCs w:val="24"/>
          <w:lang w:val="en-ZW"/>
        </w:rPr>
        <w:t>failing such consent and such application, the party pleading specially, excepti</w:t>
      </w:r>
      <w:r w:rsidR="003D21F1" w:rsidRPr="00655AE7">
        <w:rPr>
          <w:rFonts w:ascii="Courier New" w:hAnsi="Courier New" w:cs="Courier New"/>
          <w:sz w:val="24"/>
          <w:szCs w:val="24"/>
          <w:lang w:val="en-ZW"/>
        </w:rPr>
        <w:t xml:space="preserve">ng or applying, shall </w:t>
      </w:r>
      <w:r w:rsidRPr="00655AE7">
        <w:rPr>
          <w:rFonts w:ascii="Courier New" w:hAnsi="Courier New" w:cs="Courier New"/>
          <w:sz w:val="24"/>
          <w:szCs w:val="24"/>
          <w:lang w:val="en-ZW"/>
        </w:rPr>
        <w:t xml:space="preserve">within a further period of four days plead over to the merits if he has not </w:t>
      </w:r>
      <w:r w:rsidR="003D21F1" w:rsidRPr="00655AE7">
        <w:rPr>
          <w:rFonts w:ascii="Courier New" w:hAnsi="Courier New" w:cs="Courier New"/>
          <w:sz w:val="24"/>
          <w:szCs w:val="24"/>
          <w:lang w:val="en-ZW"/>
        </w:rPr>
        <w:t xml:space="preserve">already done so and the special </w:t>
      </w:r>
      <w:r w:rsidRPr="00655AE7">
        <w:rPr>
          <w:rFonts w:ascii="Courier New" w:hAnsi="Courier New" w:cs="Courier New"/>
          <w:sz w:val="24"/>
          <w:szCs w:val="24"/>
          <w:lang w:val="en-ZW"/>
        </w:rPr>
        <w:t>plea, exception or application shall not be set down for hearing before the trial.</w:t>
      </w:r>
    </w:p>
    <w:p w:rsidR="00237AE8" w:rsidRPr="00655AE7" w:rsidRDefault="00237AE8" w:rsidP="004D439D">
      <w:pPr>
        <w:autoSpaceDE w:val="0"/>
        <w:autoSpaceDN w:val="0"/>
        <w:adjustRightInd w:val="0"/>
        <w:spacing w:after="0" w:line="240" w:lineRule="auto"/>
        <w:ind w:left="720" w:firstLine="720"/>
        <w:rPr>
          <w:rFonts w:ascii="Courier New" w:hAnsi="Courier New" w:cs="Courier New"/>
          <w:sz w:val="24"/>
          <w:szCs w:val="24"/>
          <w:lang w:val="en-ZW"/>
        </w:rPr>
      </w:pPr>
      <w:r w:rsidRPr="00655AE7">
        <w:rPr>
          <w:rFonts w:ascii="Courier New" w:hAnsi="Courier New" w:cs="Courier New"/>
          <w:b/>
          <w:bCs/>
          <w:i/>
          <w:iCs/>
          <w:sz w:val="24"/>
          <w:szCs w:val="24"/>
          <w:lang w:val="en-ZW"/>
        </w:rPr>
        <w:t xml:space="preserve">139. </w:t>
      </w:r>
      <w:r w:rsidRPr="00655AE7">
        <w:rPr>
          <w:rFonts w:ascii="Courier New" w:hAnsi="Courier New" w:cs="Courier New"/>
          <w:sz w:val="24"/>
          <w:szCs w:val="24"/>
          <w:lang w:val="en-ZW"/>
        </w:rPr>
        <w:t xml:space="preserve">(1) </w:t>
      </w:r>
      <w:r w:rsidR="004427FC" w:rsidRPr="00655AE7">
        <w:rPr>
          <w:rFonts w:ascii="Courier New" w:hAnsi="Courier New" w:cs="Courier New"/>
          <w:sz w:val="24"/>
          <w:szCs w:val="24"/>
          <w:lang w:val="en-ZW"/>
        </w:rPr>
        <w:t>----;</w:t>
      </w:r>
    </w:p>
    <w:p w:rsidR="00C97876" w:rsidRDefault="00237AE8" w:rsidP="00C97876">
      <w:pPr>
        <w:autoSpaceDE w:val="0"/>
        <w:autoSpaceDN w:val="0"/>
        <w:adjustRightInd w:val="0"/>
        <w:spacing w:after="0" w:line="240" w:lineRule="auto"/>
        <w:ind w:left="1350"/>
        <w:rPr>
          <w:rFonts w:ascii="Courier New" w:hAnsi="Courier New" w:cs="Courier New"/>
          <w:sz w:val="24"/>
          <w:szCs w:val="24"/>
          <w:lang w:val="en-ZW"/>
        </w:rPr>
      </w:pPr>
      <w:r w:rsidRPr="00655AE7">
        <w:rPr>
          <w:rFonts w:ascii="Courier New" w:hAnsi="Courier New" w:cs="Courier New"/>
          <w:sz w:val="24"/>
          <w:szCs w:val="24"/>
          <w:lang w:val="en-ZW"/>
        </w:rPr>
        <w:t xml:space="preserve">(2) </w:t>
      </w:r>
      <w:r w:rsidR="006A097C">
        <w:rPr>
          <w:rFonts w:ascii="Courier New" w:hAnsi="Courier New" w:cs="Courier New"/>
          <w:sz w:val="24"/>
          <w:szCs w:val="24"/>
          <w:lang w:val="en-ZW"/>
        </w:rPr>
        <w:tab/>
      </w:r>
      <w:r w:rsidRPr="00655AE7">
        <w:rPr>
          <w:rFonts w:ascii="Courier New" w:hAnsi="Courier New" w:cs="Courier New"/>
          <w:sz w:val="24"/>
          <w:szCs w:val="24"/>
          <w:lang w:val="en-ZW"/>
        </w:rPr>
        <w:t>A party who pleads over may be allowed the costs</w:t>
      </w:r>
    </w:p>
    <w:p w:rsidR="000853FE" w:rsidRPr="003D21F1" w:rsidRDefault="00C97876" w:rsidP="00C97876">
      <w:pPr>
        <w:autoSpaceDE w:val="0"/>
        <w:autoSpaceDN w:val="0"/>
        <w:adjustRightInd w:val="0"/>
        <w:spacing w:after="0" w:line="240" w:lineRule="auto"/>
        <w:ind w:left="2070" w:firstLine="90"/>
        <w:rPr>
          <w:rFonts w:ascii="Times New Roman" w:hAnsi="Times New Roman" w:cs="Times New Roman"/>
          <w:sz w:val="24"/>
          <w:szCs w:val="24"/>
          <w:lang w:val="en-ZW"/>
        </w:rPr>
      </w:pPr>
      <w:r w:rsidRPr="00655AE7">
        <w:rPr>
          <w:rFonts w:ascii="Courier New" w:hAnsi="Courier New" w:cs="Courier New"/>
          <w:sz w:val="24"/>
          <w:szCs w:val="24"/>
          <w:lang w:val="en-ZW"/>
        </w:rPr>
        <w:t>of such plea to the merits even where the case is</w:t>
      </w:r>
      <w:r w:rsidR="00237AE8" w:rsidRPr="00655AE7">
        <w:rPr>
          <w:rFonts w:ascii="Courier New" w:hAnsi="Courier New" w:cs="Courier New"/>
          <w:sz w:val="24"/>
          <w:szCs w:val="24"/>
          <w:lang w:val="en-ZW"/>
        </w:rPr>
        <w:t xml:space="preserve"> </w:t>
      </w:r>
      <w:r>
        <w:rPr>
          <w:rFonts w:ascii="Courier New" w:hAnsi="Courier New" w:cs="Courier New"/>
          <w:sz w:val="24"/>
          <w:szCs w:val="24"/>
          <w:lang w:val="en-ZW"/>
        </w:rPr>
        <w:t xml:space="preserve">    </w:t>
      </w:r>
      <w:r w:rsidR="006A097C">
        <w:rPr>
          <w:rFonts w:ascii="Courier New" w:hAnsi="Courier New" w:cs="Courier New"/>
          <w:sz w:val="24"/>
          <w:szCs w:val="24"/>
          <w:lang w:val="en-ZW"/>
        </w:rPr>
        <w:tab/>
      </w:r>
      <w:r w:rsidR="00237AE8" w:rsidRPr="00655AE7">
        <w:rPr>
          <w:rFonts w:ascii="Courier New" w:hAnsi="Courier New" w:cs="Courier New"/>
          <w:sz w:val="24"/>
          <w:szCs w:val="24"/>
          <w:lang w:val="en-ZW"/>
        </w:rPr>
        <w:t>disposed of without going into such merits</w:t>
      </w:r>
      <w:r w:rsidR="00586645">
        <w:rPr>
          <w:rFonts w:ascii="Times New Roman" w:hAnsi="Times New Roman" w:cs="Times New Roman"/>
          <w:sz w:val="24"/>
          <w:szCs w:val="24"/>
          <w:lang w:val="en-ZW"/>
        </w:rPr>
        <w:t>.”</w:t>
      </w:r>
    </w:p>
    <w:p w:rsidR="000853FE" w:rsidRDefault="000853FE" w:rsidP="0024159A">
      <w:pPr>
        <w:spacing w:after="0" w:line="480" w:lineRule="auto"/>
        <w:ind w:firstLine="1134"/>
        <w:jc w:val="both"/>
        <w:rPr>
          <w:rFonts w:ascii="Courier New" w:hAnsi="Courier New" w:cs="Courier New"/>
          <w:sz w:val="24"/>
          <w:szCs w:val="24"/>
          <w:lang w:val="en-ZW"/>
        </w:rPr>
      </w:pPr>
    </w:p>
    <w:p w:rsidR="000853FE" w:rsidRDefault="003D21F1" w:rsidP="00C9787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Rules 138 (</w:t>
      </w:r>
      <w:r w:rsidR="0066188D">
        <w:rPr>
          <w:rFonts w:ascii="Courier New" w:hAnsi="Courier New" w:cs="Courier New"/>
          <w:sz w:val="24"/>
          <w:szCs w:val="24"/>
          <w:lang w:val="en-ZW"/>
        </w:rPr>
        <w:t>c</w:t>
      </w:r>
      <w:r>
        <w:rPr>
          <w:rFonts w:ascii="Courier New" w:hAnsi="Courier New" w:cs="Courier New"/>
          <w:sz w:val="24"/>
          <w:szCs w:val="24"/>
          <w:lang w:val="en-ZW"/>
        </w:rPr>
        <w:t xml:space="preserve">) and 139 (2) clearly mean that a </w:t>
      </w:r>
      <w:r w:rsidR="0066188D">
        <w:rPr>
          <w:rFonts w:ascii="Courier New" w:hAnsi="Courier New" w:cs="Courier New"/>
          <w:sz w:val="24"/>
          <w:szCs w:val="24"/>
          <w:lang w:val="en-ZW"/>
        </w:rPr>
        <w:t>defendant can plead over</w:t>
      </w:r>
      <w:r w:rsidR="0079047E">
        <w:rPr>
          <w:rFonts w:ascii="Courier New" w:hAnsi="Courier New" w:cs="Courier New"/>
          <w:sz w:val="24"/>
          <w:szCs w:val="24"/>
          <w:lang w:val="en-ZW"/>
        </w:rPr>
        <w:t xml:space="preserve"> to the merits</w:t>
      </w:r>
      <w:r w:rsidR="0066188D">
        <w:rPr>
          <w:rFonts w:ascii="Courier New" w:hAnsi="Courier New" w:cs="Courier New"/>
          <w:sz w:val="24"/>
          <w:szCs w:val="24"/>
          <w:lang w:val="en-ZW"/>
        </w:rPr>
        <w:t xml:space="preserve"> and the exception or special plea can be </w:t>
      </w:r>
      <w:r w:rsidR="007028A0">
        <w:rPr>
          <w:rFonts w:ascii="Courier New" w:hAnsi="Courier New" w:cs="Courier New"/>
          <w:sz w:val="24"/>
          <w:szCs w:val="24"/>
          <w:lang w:val="en-ZW"/>
        </w:rPr>
        <w:t>dealt with</w:t>
      </w:r>
      <w:r w:rsidR="0066188D">
        <w:rPr>
          <w:rFonts w:ascii="Courier New" w:hAnsi="Courier New" w:cs="Courier New"/>
          <w:sz w:val="24"/>
          <w:szCs w:val="24"/>
          <w:lang w:val="en-ZW"/>
        </w:rPr>
        <w:t xml:space="preserve"> and be determined at the trial stage. </w:t>
      </w:r>
      <w:r w:rsidR="000853FE">
        <w:rPr>
          <w:rFonts w:ascii="Courier New" w:hAnsi="Courier New" w:cs="Courier New"/>
          <w:sz w:val="24"/>
          <w:szCs w:val="24"/>
          <w:lang w:val="en-ZW"/>
        </w:rPr>
        <w:t>While the pleading over weakens the exception it does not bar the defendant from seeking its determination at the trial stage.</w:t>
      </w:r>
    </w:p>
    <w:p w:rsidR="007F7BC7" w:rsidRDefault="007F7BC7" w:rsidP="0024159A">
      <w:pPr>
        <w:spacing w:after="0" w:line="480" w:lineRule="auto"/>
        <w:ind w:firstLine="1134"/>
        <w:jc w:val="both"/>
        <w:rPr>
          <w:rFonts w:ascii="Courier New" w:hAnsi="Courier New" w:cs="Courier New"/>
          <w:sz w:val="24"/>
          <w:szCs w:val="24"/>
          <w:lang w:val="en-ZW"/>
        </w:rPr>
      </w:pPr>
    </w:p>
    <w:p w:rsidR="007173D3" w:rsidRPr="0043235B" w:rsidRDefault="00470BBB" w:rsidP="00C97876">
      <w:pPr>
        <w:spacing w:after="0" w:line="480" w:lineRule="auto"/>
        <w:ind w:firstLine="1440"/>
        <w:jc w:val="both"/>
        <w:rPr>
          <w:rFonts w:ascii="Courier New" w:hAnsi="Courier New" w:cs="Courier New"/>
          <w:sz w:val="24"/>
          <w:szCs w:val="24"/>
          <w:lang w:val="en-ZW"/>
        </w:rPr>
      </w:pPr>
      <w:r w:rsidRPr="0043235B">
        <w:rPr>
          <w:rFonts w:ascii="Courier New" w:hAnsi="Courier New" w:cs="Courier New"/>
          <w:sz w:val="24"/>
          <w:szCs w:val="24"/>
          <w:lang w:val="en-ZW"/>
        </w:rPr>
        <w:lastRenderedPageBreak/>
        <w:t xml:space="preserve">The exception raised by </w:t>
      </w:r>
      <w:r w:rsidR="005C6A60">
        <w:rPr>
          <w:rFonts w:ascii="Courier New" w:hAnsi="Courier New" w:cs="Courier New"/>
          <w:sz w:val="24"/>
          <w:szCs w:val="24"/>
          <w:lang w:val="en-ZW"/>
        </w:rPr>
        <w:t>Capitol</w:t>
      </w:r>
      <w:r w:rsidRPr="0043235B">
        <w:rPr>
          <w:rFonts w:ascii="Courier New" w:hAnsi="Courier New" w:cs="Courier New"/>
          <w:sz w:val="24"/>
          <w:szCs w:val="24"/>
          <w:lang w:val="en-ZW"/>
        </w:rPr>
        <w:t xml:space="preserve"> was essentially to the effect that the summons</w:t>
      </w:r>
      <w:r w:rsidR="007B4D43" w:rsidRPr="0043235B">
        <w:rPr>
          <w:rFonts w:ascii="Courier New" w:hAnsi="Courier New" w:cs="Courier New"/>
          <w:sz w:val="24"/>
          <w:szCs w:val="24"/>
          <w:lang w:val="en-ZW"/>
        </w:rPr>
        <w:t xml:space="preserve"> and declaration </w:t>
      </w:r>
      <w:r w:rsidRPr="0043235B">
        <w:rPr>
          <w:rFonts w:ascii="Courier New" w:hAnsi="Courier New" w:cs="Courier New"/>
          <w:sz w:val="24"/>
          <w:szCs w:val="24"/>
          <w:lang w:val="en-ZW"/>
        </w:rPr>
        <w:t xml:space="preserve">were vague and embarrassing. An exception that a </w:t>
      </w:r>
      <w:r w:rsidR="007B4D43" w:rsidRPr="0043235B">
        <w:rPr>
          <w:rFonts w:ascii="Courier New" w:hAnsi="Courier New" w:cs="Courier New"/>
          <w:sz w:val="24"/>
          <w:szCs w:val="24"/>
          <w:lang w:val="en-ZW"/>
        </w:rPr>
        <w:t>summons and declaration are</w:t>
      </w:r>
      <w:r w:rsidRPr="0043235B">
        <w:rPr>
          <w:rFonts w:ascii="Courier New" w:hAnsi="Courier New" w:cs="Courier New"/>
          <w:sz w:val="24"/>
          <w:szCs w:val="24"/>
          <w:lang w:val="en-ZW"/>
        </w:rPr>
        <w:t xml:space="preserve"> vague and embarrassing strikes at the formulation of the cause of action and its legal validity.</w:t>
      </w:r>
      <w:r w:rsidR="007173D3" w:rsidRPr="0043235B">
        <w:rPr>
          <w:rFonts w:ascii="Courier New" w:hAnsi="Courier New" w:cs="Courier New"/>
          <w:sz w:val="24"/>
          <w:szCs w:val="24"/>
          <w:lang w:val="en-ZW"/>
        </w:rPr>
        <w:t xml:space="preserve"> In para</w:t>
      </w:r>
      <w:r w:rsidR="0043235B">
        <w:rPr>
          <w:rFonts w:ascii="Courier New" w:hAnsi="Courier New" w:cs="Courier New"/>
          <w:sz w:val="24"/>
          <w:szCs w:val="24"/>
          <w:lang w:val="en-ZW"/>
        </w:rPr>
        <w:t xml:space="preserve"> (a) of its special plea </w:t>
      </w:r>
      <w:r w:rsidR="005C6A60">
        <w:rPr>
          <w:rFonts w:ascii="Courier New" w:hAnsi="Courier New" w:cs="Courier New"/>
          <w:sz w:val="24"/>
          <w:szCs w:val="24"/>
          <w:lang w:val="en-ZW"/>
        </w:rPr>
        <w:t>Capitol</w:t>
      </w:r>
      <w:r w:rsidR="007173D3" w:rsidRPr="0043235B">
        <w:rPr>
          <w:rFonts w:ascii="Courier New" w:hAnsi="Courier New" w:cs="Courier New"/>
          <w:sz w:val="24"/>
          <w:szCs w:val="24"/>
          <w:lang w:val="en-ZW"/>
        </w:rPr>
        <w:t xml:space="preserve"> states:</w:t>
      </w:r>
    </w:p>
    <w:p w:rsidR="007173D3" w:rsidRDefault="007173D3" w:rsidP="00C97876">
      <w:pPr>
        <w:spacing w:after="0" w:line="240" w:lineRule="auto"/>
        <w:ind w:left="1440"/>
        <w:jc w:val="both"/>
        <w:rPr>
          <w:rFonts w:ascii="Courier New" w:hAnsi="Courier New" w:cs="Courier New"/>
          <w:sz w:val="24"/>
          <w:szCs w:val="24"/>
          <w:lang w:val="en-ZW"/>
        </w:rPr>
      </w:pPr>
      <w:r w:rsidRPr="0043235B">
        <w:rPr>
          <w:rFonts w:ascii="Courier New" w:hAnsi="Courier New" w:cs="Courier New"/>
          <w:sz w:val="24"/>
          <w:szCs w:val="24"/>
          <w:lang w:val="en-ZW"/>
        </w:rPr>
        <w:t>“Plaintiff’s summons is incurably</w:t>
      </w:r>
      <w:r w:rsidR="0043235B">
        <w:rPr>
          <w:rFonts w:ascii="Courier New" w:hAnsi="Courier New" w:cs="Courier New"/>
          <w:sz w:val="24"/>
          <w:szCs w:val="24"/>
          <w:lang w:val="en-ZW"/>
        </w:rPr>
        <w:t xml:space="preserve"> bad and ought to be dismissed</w:t>
      </w:r>
      <w:r w:rsidR="00157825">
        <w:rPr>
          <w:rFonts w:ascii="Courier New" w:hAnsi="Courier New" w:cs="Courier New"/>
          <w:sz w:val="24"/>
          <w:szCs w:val="24"/>
          <w:lang w:val="en-ZW"/>
        </w:rPr>
        <w:t>.</w:t>
      </w:r>
      <w:r w:rsidR="0043235B">
        <w:rPr>
          <w:rFonts w:ascii="Courier New" w:hAnsi="Courier New" w:cs="Courier New"/>
          <w:sz w:val="24"/>
          <w:szCs w:val="24"/>
          <w:lang w:val="en-ZW"/>
        </w:rPr>
        <w:t>”</w:t>
      </w:r>
    </w:p>
    <w:p w:rsidR="0043235B" w:rsidRDefault="0043235B" w:rsidP="00A93896">
      <w:pPr>
        <w:spacing w:after="0" w:line="480" w:lineRule="auto"/>
        <w:jc w:val="both"/>
        <w:rPr>
          <w:rFonts w:ascii="Courier New" w:hAnsi="Courier New" w:cs="Courier New"/>
          <w:sz w:val="24"/>
          <w:szCs w:val="24"/>
          <w:lang w:val="en-ZW"/>
        </w:rPr>
      </w:pPr>
    </w:p>
    <w:p w:rsidR="00655AE7" w:rsidRDefault="00655AE7" w:rsidP="00655AE7">
      <w:pPr>
        <w:spacing w:after="0" w:line="240" w:lineRule="auto"/>
        <w:jc w:val="both"/>
        <w:rPr>
          <w:rFonts w:ascii="Courier New" w:hAnsi="Courier New" w:cs="Courier New"/>
          <w:sz w:val="24"/>
          <w:szCs w:val="24"/>
          <w:lang w:val="en-ZW"/>
        </w:rPr>
      </w:pPr>
    </w:p>
    <w:p w:rsidR="00470BBB" w:rsidRPr="00240DD6" w:rsidRDefault="00470BBB" w:rsidP="00C97876">
      <w:pPr>
        <w:spacing w:after="0" w:line="480" w:lineRule="auto"/>
        <w:ind w:firstLine="1440"/>
        <w:jc w:val="both"/>
        <w:rPr>
          <w:rFonts w:ascii="Courier New" w:hAnsi="Courier New" w:cs="Courier New"/>
          <w:sz w:val="24"/>
          <w:szCs w:val="24"/>
          <w:lang w:val="en-ZW"/>
        </w:rPr>
      </w:pPr>
      <w:r w:rsidRPr="00240DD6">
        <w:rPr>
          <w:rFonts w:ascii="Courier New" w:hAnsi="Courier New" w:cs="Courier New"/>
          <w:sz w:val="24"/>
          <w:szCs w:val="24"/>
          <w:lang w:val="en-ZW"/>
        </w:rPr>
        <w:t>It is not directed at a particular paragraph within a cause of action but at the cause of action as a whole, which must be demonstrated to be vague and embarrassing.</w:t>
      </w:r>
      <w:r w:rsidR="007173D3" w:rsidRPr="00240DD6">
        <w:rPr>
          <w:rFonts w:ascii="Courier New" w:hAnsi="Courier New" w:cs="Courier New"/>
          <w:sz w:val="24"/>
          <w:szCs w:val="24"/>
          <w:lang w:val="en-ZW"/>
        </w:rPr>
        <w:t xml:space="preserve"> It is however </w:t>
      </w:r>
      <w:r w:rsidR="00D25DC8" w:rsidRPr="00240DD6">
        <w:rPr>
          <w:rFonts w:ascii="Courier New" w:hAnsi="Courier New" w:cs="Courier New"/>
          <w:sz w:val="24"/>
          <w:szCs w:val="24"/>
          <w:lang w:val="en-ZW"/>
        </w:rPr>
        <w:t>surprising</w:t>
      </w:r>
      <w:r w:rsidR="0087577D">
        <w:rPr>
          <w:rFonts w:ascii="Courier New" w:hAnsi="Courier New" w:cs="Courier New"/>
          <w:sz w:val="24"/>
          <w:szCs w:val="24"/>
          <w:lang w:val="en-ZW"/>
        </w:rPr>
        <w:t xml:space="preserve"> that Capitol </w:t>
      </w:r>
      <w:r w:rsidR="007173D3" w:rsidRPr="00240DD6">
        <w:rPr>
          <w:rFonts w:ascii="Courier New" w:hAnsi="Courier New" w:cs="Courier New"/>
          <w:sz w:val="24"/>
          <w:szCs w:val="24"/>
          <w:lang w:val="en-ZW"/>
        </w:rPr>
        <w:t>pleaded over to the merits</w:t>
      </w:r>
      <w:r w:rsidR="0087577D">
        <w:rPr>
          <w:rFonts w:ascii="Courier New" w:hAnsi="Courier New" w:cs="Courier New"/>
          <w:sz w:val="24"/>
          <w:szCs w:val="24"/>
          <w:lang w:val="en-ZW"/>
        </w:rPr>
        <w:t xml:space="preserve"> in the same document</w:t>
      </w:r>
      <w:r w:rsidR="007173D3" w:rsidRPr="00240DD6">
        <w:rPr>
          <w:rFonts w:ascii="Courier New" w:hAnsi="Courier New" w:cs="Courier New"/>
          <w:sz w:val="24"/>
          <w:szCs w:val="24"/>
          <w:lang w:val="en-ZW"/>
        </w:rPr>
        <w:t xml:space="preserve">. This contradicts its </w:t>
      </w:r>
      <w:r w:rsidR="00D25DC8" w:rsidRPr="00240DD6">
        <w:rPr>
          <w:rFonts w:ascii="Courier New" w:hAnsi="Courier New" w:cs="Courier New"/>
          <w:sz w:val="24"/>
          <w:szCs w:val="24"/>
          <w:lang w:val="en-ZW"/>
        </w:rPr>
        <w:t>assertion</w:t>
      </w:r>
      <w:r w:rsidR="006A097C">
        <w:rPr>
          <w:rFonts w:ascii="Courier New" w:hAnsi="Courier New" w:cs="Courier New"/>
          <w:sz w:val="24"/>
          <w:szCs w:val="24"/>
          <w:lang w:val="en-ZW"/>
        </w:rPr>
        <w:t xml:space="preserve"> that the A</w:t>
      </w:r>
      <w:r w:rsidR="00240DD6">
        <w:rPr>
          <w:rFonts w:ascii="Courier New" w:hAnsi="Courier New" w:cs="Courier New"/>
          <w:sz w:val="24"/>
          <w:szCs w:val="24"/>
          <w:lang w:val="en-ZW"/>
        </w:rPr>
        <w:t>ppellant’s summons w</w:t>
      </w:r>
      <w:r w:rsidR="007173D3" w:rsidRPr="00240DD6">
        <w:rPr>
          <w:rFonts w:ascii="Courier New" w:hAnsi="Courier New" w:cs="Courier New"/>
          <w:sz w:val="24"/>
          <w:szCs w:val="24"/>
          <w:lang w:val="en-ZW"/>
        </w:rPr>
        <w:t>as incurably bad and had to be dismissed.</w:t>
      </w:r>
      <w:r w:rsidRPr="00240DD6">
        <w:rPr>
          <w:rFonts w:ascii="Courier New" w:hAnsi="Courier New" w:cs="Courier New"/>
          <w:sz w:val="24"/>
          <w:szCs w:val="24"/>
          <w:lang w:val="en-ZW"/>
        </w:rPr>
        <w:t xml:space="preserve"> </w:t>
      </w:r>
      <w:r w:rsidR="0038793D" w:rsidRPr="00240DD6">
        <w:rPr>
          <w:rFonts w:ascii="Courier New" w:hAnsi="Courier New" w:cs="Courier New"/>
          <w:sz w:val="24"/>
          <w:szCs w:val="24"/>
          <w:lang w:val="en-ZW"/>
        </w:rPr>
        <w:t xml:space="preserve">In </w:t>
      </w:r>
      <w:r w:rsidRPr="00240DD6">
        <w:rPr>
          <w:rFonts w:ascii="Courier New" w:hAnsi="Courier New" w:cs="Courier New"/>
          <w:i/>
          <w:sz w:val="24"/>
          <w:szCs w:val="24"/>
          <w:lang w:val="en-ZW"/>
        </w:rPr>
        <w:t>Jowell v Bramwell-Jones and others</w:t>
      </w:r>
      <w:r w:rsidR="0038793D" w:rsidRPr="00240DD6">
        <w:rPr>
          <w:rFonts w:ascii="Courier New" w:hAnsi="Courier New" w:cs="Courier New"/>
          <w:i/>
          <w:sz w:val="24"/>
          <w:szCs w:val="24"/>
          <w:lang w:val="en-ZW"/>
        </w:rPr>
        <w:t xml:space="preserve"> </w:t>
      </w:r>
      <w:r w:rsidR="0038793D" w:rsidRPr="00240DD6">
        <w:rPr>
          <w:rFonts w:ascii="Courier New" w:hAnsi="Courier New" w:cs="Courier New"/>
          <w:sz w:val="24"/>
          <w:szCs w:val="24"/>
          <w:lang w:val="en-ZW"/>
        </w:rPr>
        <w:t xml:space="preserve">1998 (1) SA 836 W at 905 E-H, the court </w:t>
      </w:r>
      <w:r w:rsidR="006564F4">
        <w:rPr>
          <w:rFonts w:ascii="Courier New" w:hAnsi="Courier New" w:cs="Courier New"/>
          <w:sz w:val="24"/>
          <w:szCs w:val="24"/>
          <w:lang w:val="en-ZW"/>
        </w:rPr>
        <w:t>commenting on</w:t>
      </w:r>
      <w:r w:rsidR="0038793D" w:rsidRPr="00240DD6">
        <w:rPr>
          <w:rFonts w:ascii="Courier New" w:hAnsi="Courier New" w:cs="Courier New"/>
          <w:sz w:val="24"/>
          <w:szCs w:val="24"/>
          <w:lang w:val="en-ZW"/>
        </w:rPr>
        <w:t xml:space="preserve"> the requirements </w:t>
      </w:r>
      <w:r w:rsidR="002A3A29">
        <w:rPr>
          <w:rFonts w:ascii="Courier New" w:hAnsi="Courier New" w:cs="Courier New"/>
          <w:sz w:val="24"/>
          <w:szCs w:val="24"/>
          <w:lang w:val="en-ZW"/>
        </w:rPr>
        <w:t>which</w:t>
      </w:r>
      <w:r w:rsidR="0038793D" w:rsidRPr="00240DD6">
        <w:rPr>
          <w:rFonts w:ascii="Courier New" w:hAnsi="Courier New" w:cs="Courier New"/>
          <w:sz w:val="24"/>
          <w:szCs w:val="24"/>
          <w:lang w:val="en-ZW"/>
        </w:rPr>
        <w:t xml:space="preserve"> ought to be met in order for a party</w:t>
      </w:r>
      <w:r w:rsidR="002A3A29">
        <w:rPr>
          <w:rFonts w:ascii="Courier New" w:hAnsi="Courier New" w:cs="Courier New"/>
          <w:sz w:val="24"/>
          <w:szCs w:val="24"/>
          <w:lang w:val="en-ZW"/>
        </w:rPr>
        <w:t>’s exception</w:t>
      </w:r>
      <w:r w:rsidR="0038793D" w:rsidRPr="00240DD6">
        <w:rPr>
          <w:rFonts w:ascii="Courier New" w:hAnsi="Courier New" w:cs="Courier New"/>
          <w:sz w:val="24"/>
          <w:szCs w:val="24"/>
          <w:lang w:val="en-ZW"/>
        </w:rPr>
        <w:t xml:space="preserve"> to succeed</w:t>
      </w:r>
      <w:r w:rsidR="006564F4">
        <w:rPr>
          <w:rFonts w:ascii="Courier New" w:hAnsi="Courier New" w:cs="Courier New"/>
          <w:sz w:val="24"/>
          <w:szCs w:val="24"/>
          <w:lang w:val="en-ZW"/>
        </w:rPr>
        <w:t xml:space="preserve"> said</w:t>
      </w:r>
      <w:r w:rsidRPr="00240DD6">
        <w:rPr>
          <w:rFonts w:ascii="Courier New" w:hAnsi="Courier New" w:cs="Courier New"/>
          <w:sz w:val="24"/>
          <w:szCs w:val="24"/>
          <w:lang w:val="en-ZW"/>
        </w:rPr>
        <w:t>:</w:t>
      </w:r>
    </w:p>
    <w:p w:rsidR="00240DD6" w:rsidRDefault="00470BBB" w:rsidP="00C97876">
      <w:pPr>
        <w:spacing w:after="0" w:line="240" w:lineRule="auto"/>
        <w:ind w:left="1440"/>
        <w:jc w:val="both"/>
        <w:rPr>
          <w:rFonts w:ascii="Courier New" w:hAnsi="Courier New" w:cs="Courier New"/>
          <w:sz w:val="24"/>
          <w:szCs w:val="24"/>
          <w:lang w:val="en-ZW"/>
        </w:rPr>
      </w:pPr>
      <w:r w:rsidRPr="0024159A">
        <w:rPr>
          <w:rFonts w:ascii="Courier New" w:hAnsi="Courier New" w:cs="Courier New"/>
          <w:sz w:val="24"/>
          <w:szCs w:val="24"/>
          <w:lang w:val="en-ZW"/>
        </w:rPr>
        <w:t>“I must first ask whether the exception goes to the heart of the claim and, if so, whether it is vague and embarrassing to the extent that the defendant does not know the claim he has to meet…”</w:t>
      </w:r>
      <w:r w:rsidRPr="00240DD6">
        <w:rPr>
          <w:rFonts w:ascii="Courier New" w:hAnsi="Courier New" w:cs="Courier New"/>
          <w:sz w:val="24"/>
          <w:szCs w:val="24"/>
          <w:lang w:val="en-ZW"/>
        </w:rPr>
        <w:t xml:space="preserve"> </w:t>
      </w:r>
    </w:p>
    <w:p w:rsidR="00240DD6" w:rsidRDefault="00240DD6" w:rsidP="00240DD6">
      <w:pPr>
        <w:spacing w:after="0" w:line="240" w:lineRule="auto"/>
        <w:ind w:left="1134"/>
        <w:jc w:val="both"/>
        <w:rPr>
          <w:rFonts w:ascii="Courier New" w:hAnsi="Courier New" w:cs="Courier New"/>
          <w:sz w:val="24"/>
          <w:szCs w:val="24"/>
          <w:lang w:val="en-ZW"/>
        </w:rPr>
      </w:pPr>
    </w:p>
    <w:p w:rsidR="00240DD6" w:rsidRDefault="00240DD6" w:rsidP="00AA7BC6">
      <w:pPr>
        <w:spacing w:after="0" w:line="480" w:lineRule="auto"/>
        <w:ind w:left="1134"/>
        <w:jc w:val="both"/>
        <w:rPr>
          <w:rFonts w:ascii="Courier New" w:hAnsi="Courier New" w:cs="Courier New"/>
          <w:sz w:val="24"/>
          <w:szCs w:val="24"/>
          <w:lang w:val="en-ZW"/>
        </w:rPr>
      </w:pPr>
    </w:p>
    <w:p w:rsidR="00F8312B" w:rsidRPr="00240DD6" w:rsidRDefault="00F8312B" w:rsidP="00C97876">
      <w:pPr>
        <w:autoSpaceDE w:val="0"/>
        <w:autoSpaceDN w:val="0"/>
        <w:adjustRightInd w:val="0"/>
        <w:spacing w:after="0" w:line="480" w:lineRule="auto"/>
        <w:ind w:firstLine="1440"/>
        <w:rPr>
          <w:rFonts w:ascii="Courier New" w:hAnsi="Courier New" w:cs="Courier New"/>
          <w:sz w:val="24"/>
          <w:szCs w:val="24"/>
          <w:lang w:val="en-ZW"/>
        </w:rPr>
      </w:pPr>
      <w:r w:rsidRPr="00240DD6">
        <w:rPr>
          <w:rFonts w:ascii="Courier New" w:hAnsi="Courier New" w:cs="Courier New"/>
          <w:sz w:val="24"/>
          <w:szCs w:val="24"/>
          <w:lang w:val="en-ZW"/>
        </w:rPr>
        <w:t xml:space="preserve">These remarks show that a party who excepts to the summons on the grounds that it does not disclose a cause of </w:t>
      </w:r>
      <w:r w:rsidRPr="00240DD6">
        <w:rPr>
          <w:rFonts w:ascii="Courier New" w:hAnsi="Courier New" w:cs="Courier New"/>
          <w:sz w:val="24"/>
          <w:szCs w:val="24"/>
          <w:lang w:val="en-ZW"/>
        </w:rPr>
        <w:lastRenderedPageBreak/>
        <w:t>action is essentially stating that it does not know what claim it has to meet. It follows therefore that one cannot</w:t>
      </w:r>
      <w:r w:rsidR="00C377F3">
        <w:rPr>
          <w:rFonts w:ascii="Courier New" w:hAnsi="Courier New" w:cs="Courier New"/>
          <w:sz w:val="24"/>
          <w:szCs w:val="24"/>
          <w:lang w:val="en-ZW"/>
        </w:rPr>
        <w:t xml:space="preserve"> ordinarily</w:t>
      </w:r>
      <w:r w:rsidRPr="00240DD6">
        <w:rPr>
          <w:rFonts w:ascii="Courier New" w:hAnsi="Courier New" w:cs="Courier New"/>
          <w:sz w:val="24"/>
          <w:szCs w:val="24"/>
          <w:lang w:val="en-ZW"/>
        </w:rPr>
        <w:t xml:space="preserve"> raise an exception and at the same time plead over</w:t>
      </w:r>
      <w:r>
        <w:rPr>
          <w:rFonts w:ascii="Courier New" w:hAnsi="Courier New" w:cs="Courier New"/>
          <w:sz w:val="24"/>
          <w:szCs w:val="24"/>
          <w:lang w:val="en-ZW"/>
        </w:rPr>
        <w:t xml:space="preserve"> to</w:t>
      </w:r>
      <w:r w:rsidRPr="00240DD6">
        <w:rPr>
          <w:rFonts w:ascii="Courier New" w:hAnsi="Courier New" w:cs="Courier New"/>
          <w:sz w:val="24"/>
          <w:szCs w:val="24"/>
          <w:lang w:val="en-ZW"/>
        </w:rPr>
        <w:t xml:space="preserve"> the merits. </w:t>
      </w:r>
      <w:r>
        <w:rPr>
          <w:rFonts w:ascii="Courier New" w:hAnsi="Courier New" w:cs="Courier New"/>
          <w:sz w:val="24"/>
          <w:szCs w:val="24"/>
          <w:lang w:val="en-ZW"/>
        </w:rPr>
        <w:t>In</w:t>
      </w:r>
      <w:r w:rsidRPr="00240DD6">
        <w:rPr>
          <w:rFonts w:ascii="Courier New" w:hAnsi="Courier New" w:cs="Courier New"/>
          <w:sz w:val="24"/>
          <w:szCs w:val="24"/>
          <w:lang w:val="en-ZW"/>
        </w:rPr>
        <w:t xml:space="preserve"> the case of </w:t>
      </w:r>
      <w:r w:rsidRPr="00240DD6">
        <w:rPr>
          <w:rFonts w:ascii="Courier New" w:hAnsi="Courier New" w:cs="Courier New"/>
          <w:i/>
          <w:sz w:val="24"/>
          <w:szCs w:val="24"/>
          <w:lang w:val="en-ZW"/>
        </w:rPr>
        <w:t xml:space="preserve">Sammys Group (Pvt) Ltd v Meyburgh NO. &amp; Ors </w:t>
      </w:r>
      <w:r w:rsidRPr="00240DD6">
        <w:rPr>
          <w:rFonts w:ascii="Courier New" w:hAnsi="Courier New" w:cs="Courier New"/>
          <w:sz w:val="24"/>
          <w:szCs w:val="24"/>
          <w:lang w:val="en-ZW"/>
        </w:rPr>
        <w:t xml:space="preserve">SC-45-15, ZIYAMBI JA </w:t>
      </w:r>
      <w:r>
        <w:rPr>
          <w:rFonts w:ascii="Courier New" w:hAnsi="Courier New" w:cs="Courier New"/>
          <w:sz w:val="24"/>
          <w:szCs w:val="24"/>
          <w:lang w:val="en-ZW"/>
        </w:rPr>
        <w:t xml:space="preserve">commenting on a similar situation </w:t>
      </w:r>
      <w:r w:rsidRPr="00240DD6">
        <w:rPr>
          <w:rFonts w:ascii="Courier New" w:hAnsi="Courier New" w:cs="Courier New"/>
          <w:sz w:val="24"/>
          <w:szCs w:val="24"/>
          <w:lang w:val="en-ZW"/>
        </w:rPr>
        <w:t>said:</w:t>
      </w:r>
    </w:p>
    <w:p w:rsidR="00F8312B" w:rsidRPr="0024159A" w:rsidRDefault="00F8312B" w:rsidP="00C97876">
      <w:pPr>
        <w:tabs>
          <w:tab w:val="left" w:pos="1350"/>
        </w:tabs>
        <w:spacing w:after="0" w:line="240" w:lineRule="auto"/>
        <w:ind w:left="1440"/>
        <w:jc w:val="both"/>
        <w:rPr>
          <w:rFonts w:ascii="Courier New" w:hAnsi="Courier New" w:cs="Courier New"/>
          <w:sz w:val="24"/>
          <w:szCs w:val="24"/>
          <w:lang w:val="en-ZW"/>
        </w:rPr>
      </w:pPr>
      <w:r w:rsidRPr="0024159A">
        <w:rPr>
          <w:rFonts w:ascii="Courier New" w:hAnsi="Courier New" w:cs="Courier New"/>
          <w:sz w:val="24"/>
          <w:szCs w:val="24"/>
          <w:lang w:val="en-ZW"/>
        </w:rPr>
        <w:t>“Having regard to the purpose of the exception which is to remove contradictions and bring clarity to the declaration and summons in order to enable the respondents to plead thereto, it would seem to me to follow that the fact that the respondents had pleaded over on the merits and proceeded to set the matter down for hearing by consent and on defined issues, was an indication that they no longer considered a ruling on the exceptions to be necessary.”</w:t>
      </w:r>
    </w:p>
    <w:p w:rsidR="00F8312B" w:rsidRDefault="00F8312B" w:rsidP="001D0679">
      <w:pPr>
        <w:spacing w:after="0" w:line="480" w:lineRule="auto"/>
        <w:ind w:left="1134"/>
        <w:jc w:val="both"/>
        <w:rPr>
          <w:rFonts w:ascii="Courier New" w:hAnsi="Courier New" w:cs="Courier New"/>
          <w:sz w:val="24"/>
          <w:szCs w:val="24"/>
          <w:lang w:val="en-ZW"/>
        </w:rPr>
      </w:pPr>
    </w:p>
    <w:p w:rsidR="00F8312B" w:rsidRDefault="00020D59" w:rsidP="00BB1466">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This does not mean that an exception cannot be pleaded over, but indicates that pleading over tends to indicate that the excipient understood the plaintiff’s claim. In this case Tel-One and Capitol agreed at their pre-trial conference that the </w:t>
      </w:r>
      <w:r w:rsidR="00AA7BC6">
        <w:rPr>
          <w:rFonts w:ascii="Courier New" w:hAnsi="Courier New" w:cs="Courier New"/>
          <w:sz w:val="24"/>
          <w:szCs w:val="24"/>
          <w:lang w:val="en-ZW"/>
        </w:rPr>
        <w:t>ex</w:t>
      </w:r>
      <w:r w:rsidR="00C01AED">
        <w:rPr>
          <w:rFonts w:ascii="Courier New" w:hAnsi="Courier New" w:cs="Courier New"/>
          <w:sz w:val="24"/>
          <w:szCs w:val="24"/>
          <w:lang w:val="en-ZW"/>
        </w:rPr>
        <w:t>c</w:t>
      </w:r>
      <w:r w:rsidR="00AA7BC6">
        <w:rPr>
          <w:rFonts w:ascii="Courier New" w:hAnsi="Courier New" w:cs="Courier New"/>
          <w:sz w:val="24"/>
          <w:szCs w:val="24"/>
          <w:lang w:val="en-ZW"/>
        </w:rPr>
        <w:t>e</w:t>
      </w:r>
      <w:r w:rsidR="00C01AED">
        <w:rPr>
          <w:rFonts w:ascii="Courier New" w:hAnsi="Courier New" w:cs="Courier New"/>
          <w:sz w:val="24"/>
          <w:szCs w:val="24"/>
          <w:lang w:val="en-ZW"/>
        </w:rPr>
        <w:t>ption</w:t>
      </w:r>
      <w:r>
        <w:rPr>
          <w:rFonts w:ascii="Courier New" w:hAnsi="Courier New" w:cs="Courier New"/>
          <w:sz w:val="24"/>
          <w:szCs w:val="24"/>
          <w:lang w:val="en-ZW"/>
        </w:rPr>
        <w:t xml:space="preserve"> was to be determined at the trial. It cannot therefore be said that Capitol had by pleading over indicated that it no-longer required the court’s decision on its exception.</w:t>
      </w:r>
    </w:p>
    <w:p w:rsidR="00057950" w:rsidRDefault="00057950" w:rsidP="00020D59">
      <w:pPr>
        <w:spacing w:after="0" w:line="480" w:lineRule="auto"/>
        <w:jc w:val="both"/>
        <w:rPr>
          <w:rFonts w:ascii="Courier New" w:hAnsi="Courier New" w:cs="Courier New"/>
          <w:sz w:val="24"/>
          <w:szCs w:val="24"/>
          <w:lang w:val="en-ZW"/>
        </w:rPr>
      </w:pPr>
    </w:p>
    <w:p w:rsidR="00655AE7" w:rsidRDefault="00BB1466" w:rsidP="00BB1466">
      <w:pPr>
        <w:tabs>
          <w:tab w:val="left" w:pos="1440"/>
        </w:tabs>
        <w:spacing w:after="0" w:line="480" w:lineRule="auto"/>
        <w:jc w:val="both"/>
        <w:rPr>
          <w:rFonts w:ascii="Courier New" w:hAnsi="Courier New" w:cs="Courier New"/>
          <w:sz w:val="24"/>
          <w:szCs w:val="24"/>
          <w:lang w:val="en-ZW"/>
        </w:rPr>
      </w:pPr>
      <w:r>
        <w:rPr>
          <w:rFonts w:ascii="Courier New" w:hAnsi="Courier New" w:cs="Courier New"/>
          <w:sz w:val="24"/>
          <w:szCs w:val="24"/>
          <w:lang w:val="en-ZW"/>
        </w:rPr>
        <w:tab/>
      </w:r>
      <w:r w:rsidR="00014358">
        <w:rPr>
          <w:rFonts w:ascii="Courier New" w:hAnsi="Courier New" w:cs="Courier New"/>
          <w:sz w:val="24"/>
          <w:szCs w:val="24"/>
          <w:lang w:val="en-ZW"/>
        </w:rPr>
        <w:t>Capitol’s exception to the summons relies on the summons’ failure to comply with the provisions of r 11 (c) which requires a summons to</w:t>
      </w:r>
      <w:r w:rsidR="00CD36BC">
        <w:rPr>
          <w:rFonts w:ascii="Courier New" w:hAnsi="Courier New" w:cs="Courier New"/>
          <w:sz w:val="24"/>
          <w:szCs w:val="24"/>
          <w:lang w:val="en-ZW"/>
        </w:rPr>
        <w:t xml:space="preserve"> include</w:t>
      </w:r>
      <w:r w:rsidR="00014358">
        <w:rPr>
          <w:rFonts w:ascii="Courier New" w:hAnsi="Courier New" w:cs="Courier New"/>
          <w:sz w:val="24"/>
          <w:szCs w:val="24"/>
          <w:lang w:val="en-ZW"/>
        </w:rPr>
        <w:t>:</w:t>
      </w:r>
      <w:r w:rsidR="00470BBB" w:rsidRPr="00240DD6">
        <w:rPr>
          <w:rFonts w:ascii="Courier New" w:hAnsi="Courier New" w:cs="Courier New"/>
          <w:sz w:val="24"/>
          <w:szCs w:val="24"/>
          <w:lang w:val="en-ZW"/>
        </w:rPr>
        <w:t xml:space="preserve"> </w:t>
      </w:r>
    </w:p>
    <w:p w:rsidR="003E5E35" w:rsidRDefault="00655AE7" w:rsidP="00655AE7">
      <w:pPr>
        <w:pStyle w:val="NoSpacing"/>
        <w:rPr>
          <w:rFonts w:ascii="Courier New" w:hAnsi="Courier New" w:cs="Courier New"/>
          <w:sz w:val="24"/>
          <w:szCs w:val="24"/>
          <w:lang w:val="en-ZW"/>
        </w:rPr>
      </w:pPr>
      <w:r>
        <w:rPr>
          <w:lang w:val="en-ZW"/>
        </w:rPr>
        <w:lastRenderedPageBreak/>
        <w:tab/>
      </w:r>
      <w:r w:rsidR="00025C26" w:rsidRPr="00655AE7">
        <w:rPr>
          <w:rFonts w:ascii="Courier New" w:hAnsi="Courier New" w:cs="Courier New"/>
          <w:sz w:val="24"/>
          <w:szCs w:val="24"/>
          <w:lang w:val="en-ZW"/>
        </w:rPr>
        <w:t>“(</w:t>
      </w:r>
      <w:r w:rsidR="00025C26" w:rsidRPr="00655AE7">
        <w:rPr>
          <w:rFonts w:ascii="Courier New" w:hAnsi="Courier New" w:cs="Courier New"/>
          <w:i/>
          <w:iCs/>
          <w:sz w:val="24"/>
          <w:szCs w:val="24"/>
          <w:lang w:val="en-ZW"/>
        </w:rPr>
        <w:t>c</w:t>
      </w:r>
      <w:r w:rsidR="00025C26" w:rsidRPr="00655AE7">
        <w:rPr>
          <w:rFonts w:ascii="Courier New" w:hAnsi="Courier New" w:cs="Courier New"/>
          <w:sz w:val="24"/>
          <w:szCs w:val="24"/>
          <w:lang w:val="en-ZW"/>
        </w:rPr>
        <w:t xml:space="preserve">) a true and concise statement of the nature, </w:t>
      </w:r>
      <w:r w:rsidRPr="00655AE7">
        <w:rPr>
          <w:rFonts w:ascii="Courier New" w:hAnsi="Courier New" w:cs="Courier New"/>
          <w:sz w:val="24"/>
          <w:szCs w:val="24"/>
          <w:lang w:val="en-ZW"/>
        </w:rPr>
        <w:tab/>
      </w:r>
      <w:r w:rsidR="00025C26" w:rsidRPr="00655AE7">
        <w:rPr>
          <w:rFonts w:ascii="Courier New" w:hAnsi="Courier New" w:cs="Courier New"/>
          <w:sz w:val="24"/>
          <w:szCs w:val="24"/>
          <w:lang w:val="en-ZW"/>
        </w:rPr>
        <w:t xml:space="preserve">extent </w:t>
      </w:r>
      <w:r w:rsidRPr="00655AE7">
        <w:rPr>
          <w:rFonts w:ascii="Courier New" w:hAnsi="Courier New" w:cs="Courier New"/>
          <w:sz w:val="24"/>
          <w:szCs w:val="24"/>
          <w:lang w:val="en-ZW"/>
        </w:rPr>
        <w:tab/>
      </w:r>
      <w:r w:rsidR="006A097C">
        <w:rPr>
          <w:rFonts w:ascii="Courier New" w:hAnsi="Courier New" w:cs="Courier New"/>
          <w:sz w:val="24"/>
          <w:szCs w:val="24"/>
          <w:lang w:val="en-ZW"/>
        </w:rPr>
        <w:tab/>
      </w:r>
      <w:r w:rsidRPr="00655AE7">
        <w:rPr>
          <w:rFonts w:ascii="Courier New" w:hAnsi="Courier New" w:cs="Courier New"/>
          <w:sz w:val="24"/>
          <w:szCs w:val="24"/>
          <w:lang w:val="en-ZW"/>
        </w:rPr>
        <w:t xml:space="preserve">and grounds of the cause </w:t>
      </w:r>
      <w:r w:rsidR="00B346FD" w:rsidRPr="00655AE7">
        <w:rPr>
          <w:rFonts w:ascii="Courier New" w:hAnsi="Courier New" w:cs="Courier New"/>
          <w:sz w:val="24"/>
          <w:szCs w:val="24"/>
          <w:lang w:val="en-ZW"/>
        </w:rPr>
        <w:t xml:space="preserve">of action   </w:t>
      </w:r>
      <w:r w:rsidR="00025C26" w:rsidRPr="00655AE7">
        <w:rPr>
          <w:rFonts w:ascii="Courier New" w:hAnsi="Courier New" w:cs="Courier New"/>
          <w:sz w:val="24"/>
          <w:szCs w:val="24"/>
          <w:lang w:val="en-ZW"/>
        </w:rPr>
        <w:t xml:space="preserve">and of the relief or </w:t>
      </w:r>
      <w:r w:rsidRPr="00655AE7">
        <w:rPr>
          <w:rFonts w:ascii="Courier New" w:hAnsi="Courier New" w:cs="Courier New"/>
          <w:sz w:val="24"/>
          <w:szCs w:val="24"/>
          <w:lang w:val="en-ZW"/>
        </w:rPr>
        <w:tab/>
        <w:t>remedies sought in the action</w:t>
      </w:r>
      <w:r w:rsidR="00157825">
        <w:rPr>
          <w:rFonts w:ascii="Courier New" w:hAnsi="Courier New" w:cs="Courier New"/>
          <w:sz w:val="24"/>
          <w:szCs w:val="24"/>
          <w:lang w:val="en-ZW"/>
        </w:rPr>
        <w:t>.</w:t>
      </w:r>
      <w:r w:rsidR="00025C26" w:rsidRPr="00655AE7">
        <w:rPr>
          <w:rFonts w:ascii="Courier New" w:hAnsi="Courier New" w:cs="Courier New"/>
          <w:sz w:val="24"/>
          <w:szCs w:val="24"/>
          <w:lang w:val="en-ZW"/>
        </w:rPr>
        <w:t>”</w:t>
      </w:r>
    </w:p>
    <w:p w:rsidR="00C01953" w:rsidRPr="00655AE7" w:rsidRDefault="00C01953" w:rsidP="00655AE7">
      <w:pPr>
        <w:pStyle w:val="NoSpacing"/>
        <w:rPr>
          <w:rFonts w:ascii="Courier New" w:hAnsi="Courier New" w:cs="Courier New"/>
          <w:sz w:val="24"/>
          <w:szCs w:val="24"/>
          <w:lang w:val="en-ZW"/>
        </w:rPr>
      </w:pPr>
    </w:p>
    <w:p w:rsidR="00025C26" w:rsidRPr="007F7BC7" w:rsidRDefault="00025C26" w:rsidP="00240DD6">
      <w:pPr>
        <w:spacing w:after="0" w:line="480" w:lineRule="auto"/>
        <w:ind w:firstLine="1134"/>
        <w:jc w:val="both"/>
        <w:rPr>
          <w:rFonts w:ascii="Courier New" w:hAnsi="Courier New" w:cs="Courier New"/>
          <w:sz w:val="24"/>
          <w:szCs w:val="24"/>
          <w:lang w:val="en-ZW"/>
        </w:rPr>
      </w:pPr>
    </w:p>
    <w:p w:rsidR="00025C26" w:rsidRPr="007F7BC7" w:rsidRDefault="00025C26" w:rsidP="00C01953">
      <w:pPr>
        <w:spacing w:after="0" w:line="480" w:lineRule="auto"/>
        <w:ind w:firstLine="1440"/>
        <w:jc w:val="both"/>
        <w:rPr>
          <w:rFonts w:ascii="Courier New" w:hAnsi="Courier New" w:cs="Courier New"/>
          <w:sz w:val="24"/>
          <w:szCs w:val="24"/>
          <w:lang w:val="en-ZW"/>
        </w:rPr>
      </w:pPr>
      <w:r w:rsidRPr="007F7BC7">
        <w:rPr>
          <w:rFonts w:ascii="Courier New" w:hAnsi="Courier New" w:cs="Courier New"/>
          <w:sz w:val="24"/>
          <w:szCs w:val="24"/>
          <w:lang w:val="en-ZW"/>
        </w:rPr>
        <w:t>It is not disputed that Te</w:t>
      </w:r>
      <w:r w:rsidR="007221D8" w:rsidRPr="007F7BC7">
        <w:rPr>
          <w:rFonts w:ascii="Courier New" w:hAnsi="Courier New" w:cs="Courier New"/>
          <w:sz w:val="24"/>
          <w:szCs w:val="24"/>
          <w:lang w:val="en-ZW"/>
        </w:rPr>
        <w:t>l</w:t>
      </w:r>
      <w:r w:rsidRPr="007F7BC7">
        <w:rPr>
          <w:rFonts w:ascii="Courier New" w:hAnsi="Courier New" w:cs="Courier New"/>
          <w:sz w:val="24"/>
          <w:szCs w:val="24"/>
          <w:lang w:val="en-ZW"/>
        </w:rPr>
        <w:t>-One’s summons does not strictly comply with Order 3 r 11 (c). It however sought to deal wi</w:t>
      </w:r>
      <w:r w:rsidR="007F7BC7">
        <w:rPr>
          <w:rFonts w:ascii="Courier New" w:hAnsi="Courier New" w:cs="Courier New"/>
          <w:sz w:val="24"/>
          <w:szCs w:val="24"/>
          <w:lang w:val="en-ZW"/>
        </w:rPr>
        <w:t>th the provisions of r 11 (c</w:t>
      </w:r>
      <w:r w:rsidRPr="007F7BC7">
        <w:rPr>
          <w:rFonts w:ascii="Courier New" w:hAnsi="Courier New" w:cs="Courier New"/>
          <w:sz w:val="24"/>
          <w:szCs w:val="24"/>
          <w:lang w:val="en-ZW"/>
        </w:rPr>
        <w:t>) by reference to the declaration which was filed together with the summons. The summons reads as follows:</w:t>
      </w:r>
    </w:p>
    <w:p w:rsidR="00655AE7" w:rsidRDefault="00655AE7" w:rsidP="00C01953">
      <w:pPr>
        <w:spacing w:after="0" w:line="240" w:lineRule="auto"/>
        <w:jc w:val="both"/>
        <w:rPr>
          <w:rFonts w:ascii="Courier New" w:hAnsi="Courier New" w:cs="Courier New"/>
          <w:sz w:val="24"/>
          <w:szCs w:val="24"/>
          <w:lang w:val="en-ZW"/>
        </w:rPr>
      </w:pPr>
      <w:r>
        <w:rPr>
          <w:rFonts w:ascii="Courier New" w:hAnsi="Courier New" w:cs="Courier New"/>
          <w:sz w:val="24"/>
          <w:szCs w:val="24"/>
          <w:lang w:val="en-ZW"/>
        </w:rPr>
        <w:tab/>
      </w:r>
      <w:r w:rsidR="006A097C">
        <w:rPr>
          <w:rFonts w:ascii="Courier New" w:hAnsi="Courier New" w:cs="Courier New"/>
          <w:sz w:val="24"/>
          <w:szCs w:val="24"/>
          <w:lang w:val="en-ZW"/>
        </w:rPr>
        <w:t>“The P</w:t>
      </w:r>
      <w:r w:rsidR="00025C26" w:rsidRPr="007F7BC7">
        <w:rPr>
          <w:rFonts w:ascii="Courier New" w:hAnsi="Courier New" w:cs="Courier New"/>
          <w:sz w:val="24"/>
          <w:szCs w:val="24"/>
          <w:lang w:val="en-ZW"/>
        </w:rPr>
        <w:t>laintiff’s claim against the Defendant</w:t>
      </w:r>
      <w:r w:rsidR="00E52852" w:rsidRPr="007F7BC7">
        <w:rPr>
          <w:rFonts w:ascii="Courier New" w:hAnsi="Courier New" w:cs="Courier New"/>
          <w:sz w:val="24"/>
          <w:szCs w:val="24"/>
          <w:lang w:val="en-ZW"/>
        </w:rPr>
        <w:t xml:space="preserve"> is for:</w:t>
      </w:r>
    </w:p>
    <w:p w:rsidR="00E52852" w:rsidRPr="00655AE7" w:rsidRDefault="00655AE7" w:rsidP="00C01953">
      <w:pPr>
        <w:spacing w:after="0" w:line="240" w:lineRule="auto"/>
        <w:jc w:val="both"/>
        <w:rPr>
          <w:rFonts w:ascii="Courier New" w:hAnsi="Courier New" w:cs="Courier New"/>
          <w:sz w:val="24"/>
          <w:szCs w:val="24"/>
          <w:lang w:val="en-ZW"/>
        </w:rPr>
      </w:pPr>
      <w:r>
        <w:rPr>
          <w:rFonts w:ascii="Courier New" w:hAnsi="Courier New" w:cs="Courier New"/>
          <w:sz w:val="24"/>
          <w:szCs w:val="24"/>
          <w:lang w:val="en-ZW"/>
        </w:rPr>
        <w:tab/>
        <w:t>(a)</w:t>
      </w:r>
      <w:r>
        <w:rPr>
          <w:rFonts w:ascii="Courier New" w:hAnsi="Courier New" w:cs="Courier New"/>
          <w:sz w:val="24"/>
          <w:szCs w:val="24"/>
          <w:lang w:val="en-ZW"/>
        </w:rPr>
        <w:tab/>
      </w:r>
      <w:r w:rsidR="00E52852" w:rsidRPr="00655AE7">
        <w:rPr>
          <w:rFonts w:ascii="Courier New" w:hAnsi="Courier New" w:cs="Courier New"/>
          <w:sz w:val="24"/>
          <w:szCs w:val="24"/>
          <w:lang w:val="en-ZW"/>
        </w:rPr>
        <w:t>Payment of the sum of US$458 176-00;</w:t>
      </w:r>
    </w:p>
    <w:p w:rsidR="00E52852" w:rsidRPr="00655AE7" w:rsidRDefault="00E52852" w:rsidP="00C01953">
      <w:pPr>
        <w:pStyle w:val="ListParagraph"/>
        <w:numPr>
          <w:ilvl w:val="0"/>
          <w:numId w:val="29"/>
        </w:numPr>
        <w:spacing w:after="0" w:line="240" w:lineRule="auto"/>
        <w:jc w:val="both"/>
        <w:rPr>
          <w:rFonts w:ascii="Courier New" w:hAnsi="Courier New" w:cs="Courier New"/>
          <w:sz w:val="24"/>
          <w:szCs w:val="24"/>
          <w:lang w:val="en-ZW"/>
        </w:rPr>
      </w:pPr>
      <w:r w:rsidRPr="00655AE7">
        <w:rPr>
          <w:rFonts w:ascii="Courier New" w:hAnsi="Courier New" w:cs="Courier New"/>
          <w:sz w:val="24"/>
          <w:szCs w:val="24"/>
          <w:lang w:val="en-ZW"/>
        </w:rPr>
        <w:t>Interest thereon calculated at the prescribed legal rate from the date of issue of summons to the date of payment in full; and</w:t>
      </w:r>
    </w:p>
    <w:p w:rsidR="00E52852" w:rsidRPr="00655AE7" w:rsidRDefault="00E52852" w:rsidP="00C01953">
      <w:pPr>
        <w:pStyle w:val="ListParagraph"/>
        <w:numPr>
          <w:ilvl w:val="0"/>
          <w:numId w:val="29"/>
        </w:numPr>
        <w:spacing w:after="0" w:line="240" w:lineRule="auto"/>
        <w:jc w:val="both"/>
        <w:rPr>
          <w:rFonts w:ascii="Courier New" w:hAnsi="Courier New" w:cs="Courier New"/>
          <w:sz w:val="24"/>
          <w:szCs w:val="24"/>
          <w:lang w:val="en-ZW"/>
        </w:rPr>
      </w:pPr>
      <w:r w:rsidRPr="00655AE7">
        <w:rPr>
          <w:rFonts w:ascii="Courier New" w:hAnsi="Courier New" w:cs="Courier New"/>
          <w:sz w:val="24"/>
          <w:szCs w:val="24"/>
          <w:lang w:val="en-ZW"/>
        </w:rPr>
        <w:t>Costs of suit.</w:t>
      </w:r>
    </w:p>
    <w:p w:rsidR="00E52852" w:rsidRPr="00655AE7" w:rsidRDefault="00655AE7" w:rsidP="00C01953">
      <w:pPr>
        <w:spacing w:after="0" w:line="240" w:lineRule="auto"/>
        <w:jc w:val="both"/>
        <w:rPr>
          <w:rFonts w:ascii="Courier New" w:hAnsi="Courier New" w:cs="Courier New"/>
          <w:sz w:val="24"/>
          <w:szCs w:val="24"/>
          <w:lang w:val="en-ZW"/>
        </w:rPr>
      </w:pPr>
      <w:r>
        <w:rPr>
          <w:rFonts w:ascii="Courier New" w:hAnsi="Courier New" w:cs="Courier New"/>
          <w:b/>
          <w:sz w:val="24"/>
          <w:szCs w:val="24"/>
          <w:lang w:val="en-ZW"/>
        </w:rPr>
        <w:tab/>
      </w:r>
      <w:r w:rsidR="00E52852" w:rsidRPr="00655AE7">
        <w:rPr>
          <w:rFonts w:ascii="Courier New" w:hAnsi="Courier New" w:cs="Courier New"/>
          <w:b/>
          <w:sz w:val="24"/>
          <w:szCs w:val="24"/>
          <w:lang w:val="en-ZW"/>
        </w:rPr>
        <w:t xml:space="preserve">As more fully appears from the Plaintiff’s declaration </w:t>
      </w:r>
      <w:r>
        <w:rPr>
          <w:rFonts w:ascii="Courier New" w:hAnsi="Courier New" w:cs="Courier New"/>
          <w:b/>
          <w:sz w:val="24"/>
          <w:szCs w:val="24"/>
          <w:lang w:val="en-ZW"/>
        </w:rPr>
        <w:tab/>
      </w:r>
      <w:r w:rsidR="00E52852" w:rsidRPr="00655AE7">
        <w:rPr>
          <w:rFonts w:ascii="Courier New" w:hAnsi="Courier New" w:cs="Courier New"/>
          <w:b/>
          <w:sz w:val="24"/>
          <w:szCs w:val="24"/>
          <w:lang w:val="en-ZW"/>
        </w:rPr>
        <w:t>annexed hereto.”</w:t>
      </w:r>
      <w:r w:rsidR="00107752" w:rsidRPr="00655AE7">
        <w:rPr>
          <w:rFonts w:ascii="Courier New" w:hAnsi="Courier New" w:cs="Courier New"/>
          <w:b/>
          <w:sz w:val="24"/>
          <w:szCs w:val="24"/>
          <w:lang w:val="en-ZW"/>
        </w:rPr>
        <w:t xml:space="preserve"> </w:t>
      </w:r>
      <w:r w:rsidR="00107752" w:rsidRPr="00655AE7">
        <w:rPr>
          <w:rFonts w:ascii="Courier New" w:hAnsi="Courier New" w:cs="Courier New"/>
          <w:sz w:val="24"/>
          <w:szCs w:val="24"/>
          <w:lang w:val="en-ZW"/>
        </w:rPr>
        <w:t>(emphasis added)</w:t>
      </w:r>
    </w:p>
    <w:p w:rsidR="00107752" w:rsidRDefault="00107752" w:rsidP="00E52852">
      <w:pPr>
        <w:pStyle w:val="ListParagraph"/>
        <w:spacing w:after="0" w:line="480" w:lineRule="auto"/>
        <w:ind w:left="2160"/>
        <w:jc w:val="both"/>
        <w:rPr>
          <w:rFonts w:ascii="Courier New" w:hAnsi="Courier New" w:cs="Courier New"/>
          <w:b/>
          <w:sz w:val="24"/>
          <w:szCs w:val="24"/>
          <w:lang w:val="en-ZW"/>
        </w:rPr>
      </w:pPr>
    </w:p>
    <w:p w:rsidR="00C01953" w:rsidRDefault="00C01953" w:rsidP="00E52852">
      <w:pPr>
        <w:pStyle w:val="ListParagraph"/>
        <w:spacing w:after="0" w:line="480" w:lineRule="auto"/>
        <w:ind w:left="2160"/>
        <w:jc w:val="both"/>
        <w:rPr>
          <w:rFonts w:ascii="Courier New" w:hAnsi="Courier New" w:cs="Courier New"/>
          <w:b/>
          <w:sz w:val="24"/>
          <w:szCs w:val="24"/>
          <w:lang w:val="en-ZW"/>
        </w:rPr>
      </w:pPr>
    </w:p>
    <w:p w:rsidR="00107752" w:rsidRPr="00CD36BC" w:rsidRDefault="00107752" w:rsidP="00C01953">
      <w:pPr>
        <w:pStyle w:val="ListParagraph"/>
        <w:spacing w:after="0" w:line="480" w:lineRule="auto"/>
        <w:ind w:left="0" w:firstLine="1440"/>
        <w:jc w:val="both"/>
        <w:rPr>
          <w:rFonts w:ascii="Courier New" w:hAnsi="Courier New" w:cs="Courier New"/>
          <w:sz w:val="24"/>
          <w:szCs w:val="24"/>
          <w:lang w:val="en-ZW"/>
        </w:rPr>
      </w:pPr>
      <w:r w:rsidRPr="00CD36BC">
        <w:rPr>
          <w:rFonts w:ascii="Courier New" w:hAnsi="Courier New" w:cs="Courier New"/>
          <w:sz w:val="24"/>
          <w:szCs w:val="24"/>
          <w:lang w:val="en-ZW"/>
        </w:rPr>
        <w:t>It should be noted from the wo</w:t>
      </w:r>
      <w:r w:rsidR="004D439D">
        <w:rPr>
          <w:rFonts w:ascii="Courier New" w:hAnsi="Courier New" w:cs="Courier New"/>
          <w:sz w:val="24"/>
          <w:szCs w:val="24"/>
          <w:lang w:val="en-ZW"/>
        </w:rPr>
        <w:t>rds “As fully appears from the p</w:t>
      </w:r>
      <w:r w:rsidRPr="00CD36BC">
        <w:rPr>
          <w:rFonts w:ascii="Courier New" w:hAnsi="Courier New" w:cs="Courier New"/>
          <w:sz w:val="24"/>
          <w:szCs w:val="24"/>
          <w:lang w:val="en-ZW"/>
        </w:rPr>
        <w:t>laintiff’s declaration annexed hereto”, that the provisions of Order 3 r 11 (c) were not disregarded. They were incorporated by reference to the declaration which was attached to the summons.</w:t>
      </w:r>
      <w:r w:rsidR="007F7BC7">
        <w:rPr>
          <w:rFonts w:ascii="Courier New" w:hAnsi="Courier New" w:cs="Courier New"/>
          <w:sz w:val="24"/>
          <w:szCs w:val="24"/>
          <w:lang w:val="en-ZW"/>
        </w:rPr>
        <w:t xml:space="preserve"> R</w:t>
      </w:r>
      <w:r w:rsidR="004E02CC">
        <w:rPr>
          <w:rFonts w:ascii="Courier New" w:hAnsi="Courier New" w:cs="Courier New"/>
          <w:sz w:val="24"/>
          <w:szCs w:val="24"/>
          <w:lang w:val="en-ZW"/>
        </w:rPr>
        <w:t>ule</w:t>
      </w:r>
      <w:r w:rsidR="007F7BC7">
        <w:rPr>
          <w:rFonts w:ascii="Courier New" w:hAnsi="Courier New" w:cs="Courier New"/>
          <w:sz w:val="24"/>
          <w:szCs w:val="24"/>
          <w:lang w:val="en-ZW"/>
        </w:rPr>
        <w:t xml:space="preserve"> 11 (c</w:t>
      </w:r>
      <w:r w:rsidR="00C830A3" w:rsidRPr="00CD36BC">
        <w:rPr>
          <w:rFonts w:ascii="Courier New" w:hAnsi="Courier New" w:cs="Courier New"/>
          <w:sz w:val="24"/>
          <w:szCs w:val="24"/>
          <w:lang w:val="en-ZW"/>
        </w:rPr>
        <w:t>) should be read together with r 109 which provides for a declaration. R</w:t>
      </w:r>
      <w:r w:rsidR="004E02CC">
        <w:rPr>
          <w:rFonts w:ascii="Courier New" w:hAnsi="Courier New" w:cs="Courier New"/>
          <w:sz w:val="24"/>
          <w:szCs w:val="24"/>
          <w:lang w:val="en-ZW"/>
        </w:rPr>
        <w:t>ule</w:t>
      </w:r>
      <w:r w:rsidR="00C830A3" w:rsidRPr="00CD36BC">
        <w:rPr>
          <w:rFonts w:ascii="Courier New" w:hAnsi="Courier New" w:cs="Courier New"/>
          <w:sz w:val="24"/>
          <w:szCs w:val="24"/>
          <w:lang w:val="en-ZW"/>
        </w:rPr>
        <w:t xml:space="preserve"> 109 reads:</w:t>
      </w:r>
    </w:p>
    <w:p w:rsidR="0046760D" w:rsidRDefault="00522E04" w:rsidP="00C01953">
      <w:pPr>
        <w:autoSpaceDE w:val="0"/>
        <w:autoSpaceDN w:val="0"/>
        <w:adjustRightInd w:val="0"/>
        <w:spacing w:after="0" w:line="360" w:lineRule="auto"/>
        <w:ind w:left="1440"/>
        <w:rPr>
          <w:rFonts w:ascii="Courier New" w:hAnsi="Courier New" w:cs="Courier New"/>
          <w:sz w:val="24"/>
          <w:szCs w:val="24"/>
          <w:lang w:val="en-ZW"/>
        </w:rPr>
      </w:pPr>
      <w:r w:rsidRPr="007F7BC7">
        <w:rPr>
          <w:rFonts w:ascii="Courier New" w:hAnsi="Courier New" w:cs="Courier New"/>
          <w:b/>
          <w:bCs/>
          <w:i/>
          <w:iCs/>
          <w:sz w:val="24"/>
          <w:szCs w:val="24"/>
          <w:lang w:val="en-ZW"/>
        </w:rPr>
        <w:t>“</w:t>
      </w:r>
      <w:r w:rsidR="0046760D" w:rsidRPr="007F7BC7">
        <w:rPr>
          <w:rFonts w:ascii="Courier New" w:hAnsi="Courier New" w:cs="Courier New"/>
          <w:b/>
          <w:bCs/>
          <w:i/>
          <w:iCs/>
          <w:sz w:val="24"/>
          <w:szCs w:val="24"/>
          <w:lang w:val="en-ZW"/>
        </w:rPr>
        <w:t xml:space="preserve">109. </w:t>
      </w:r>
      <w:r w:rsidR="0046760D" w:rsidRPr="007F7BC7">
        <w:rPr>
          <w:rFonts w:ascii="Courier New" w:hAnsi="Courier New" w:cs="Courier New"/>
          <w:sz w:val="24"/>
          <w:szCs w:val="24"/>
          <w:lang w:val="en-ZW"/>
        </w:rPr>
        <w:t>The statement of the plaintiff’s claim shall be called his declaration, and it shal</w:t>
      </w:r>
      <w:r w:rsidRPr="007F7BC7">
        <w:rPr>
          <w:rFonts w:ascii="Courier New" w:hAnsi="Courier New" w:cs="Courier New"/>
          <w:sz w:val="24"/>
          <w:szCs w:val="24"/>
          <w:lang w:val="en-ZW"/>
        </w:rPr>
        <w:t xml:space="preserve">l state truly and concisely the </w:t>
      </w:r>
      <w:r w:rsidR="007F7BC7">
        <w:rPr>
          <w:rFonts w:ascii="Courier New" w:hAnsi="Courier New" w:cs="Courier New"/>
          <w:sz w:val="24"/>
          <w:szCs w:val="24"/>
          <w:lang w:val="en-ZW"/>
        </w:rPr>
        <w:t xml:space="preserve">name and </w:t>
      </w:r>
      <w:r w:rsidR="0046760D" w:rsidRPr="007F7BC7">
        <w:rPr>
          <w:rFonts w:ascii="Courier New" w:hAnsi="Courier New" w:cs="Courier New"/>
          <w:sz w:val="24"/>
          <w:szCs w:val="24"/>
          <w:lang w:val="en-ZW"/>
        </w:rPr>
        <w:t xml:space="preserve">description of the party suing </w:t>
      </w:r>
      <w:r w:rsidR="0046760D" w:rsidRPr="007F7BC7">
        <w:rPr>
          <w:rFonts w:ascii="Courier New" w:hAnsi="Courier New" w:cs="Courier New"/>
          <w:sz w:val="24"/>
          <w:szCs w:val="24"/>
          <w:lang w:val="en-ZW"/>
        </w:rPr>
        <w:lastRenderedPageBreak/>
        <w:t>and his place of residence or place o</w:t>
      </w:r>
      <w:r w:rsidRPr="007F7BC7">
        <w:rPr>
          <w:rFonts w:ascii="Courier New" w:hAnsi="Courier New" w:cs="Courier New"/>
          <w:sz w:val="24"/>
          <w:szCs w:val="24"/>
          <w:lang w:val="en-ZW"/>
        </w:rPr>
        <w:t xml:space="preserve">f business, and if he sues in a </w:t>
      </w:r>
      <w:r w:rsidR="0046760D" w:rsidRPr="007F7BC7">
        <w:rPr>
          <w:rFonts w:ascii="Courier New" w:hAnsi="Courier New" w:cs="Courier New"/>
          <w:sz w:val="24"/>
          <w:szCs w:val="24"/>
          <w:lang w:val="en-ZW"/>
        </w:rPr>
        <w:t>representative capacity, the capacity in which he sues, the name of the defendan</w:t>
      </w:r>
      <w:r w:rsidRPr="007F7BC7">
        <w:rPr>
          <w:rFonts w:ascii="Courier New" w:hAnsi="Courier New" w:cs="Courier New"/>
          <w:sz w:val="24"/>
          <w:szCs w:val="24"/>
          <w:lang w:val="en-ZW"/>
        </w:rPr>
        <w:t xml:space="preserve">t and his place of residence or </w:t>
      </w:r>
      <w:r w:rsidR="0046760D" w:rsidRPr="007F7BC7">
        <w:rPr>
          <w:rFonts w:ascii="Courier New" w:hAnsi="Courier New" w:cs="Courier New"/>
          <w:sz w:val="24"/>
          <w:szCs w:val="24"/>
          <w:lang w:val="en-ZW"/>
        </w:rPr>
        <w:t>place of business, and if he is sued in a representative capacity, the capacity in w</w:t>
      </w:r>
      <w:r w:rsidRPr="007F7BC7">
        <w:rPr>
          <w:rFonts w:ascii="Courier New" w:hAnsi="Courier New" w:cs="Courier New"/>
          <w:sz w:val="24"/>
          <w:szCs w:val="24"/>
          <w:lang w:val="en-ZW"/>
        </w:rPr>
        <w:t xml:space="preserve">hich he is sued </w:t>
      </w:r>
      <w:r w:rsidRPr="007F7BC7">
        <w:rPr>
          <w:rFonts w:ascii="Courier New" w:hAnsi="Courier New" w:cs="Courier New"/>
          <w:b/>
          <w:sz w:val="24"/>
          <w:szCs w:val="24"/>
          <w:lang w:val="en-ZW"/>
        </w:rPr>
        <w:t xml:space="preserve">and the nature, </w:t>
      </w:r>
      <w:r w:rsidR="0046760D" w:rsidRPr="007F7BC7">
        <w:rPr>
          <w:rFonts w:ascii="Courier New" w:hAnsi="Courier New" w:cs="Courier New"/>
          <w:b/>
          <w:sz w:val="24"/>
          <w:szCs w:val="24"/>
          <w:lang w:val="en-ZW"/>
        </w:rPr>
        <w:t>extent and grounds of the cause of action, complaint or demand.</w:t>
      </w:r>
      <w:r w:rsidRPr="007F7BC7">
        <w:rPr>
          <w:rFonts w:ascii="Courier New" w:hAnsi="Courier New" w:cs="Courier New"/>
          <w:b/>
          <w:sz w:val="24"/>
          <w:szCs w:val="24"/>
          <w:lang w:val="en-ZW"/>
        </w:rPr>
        <w:t xml:space="preserve">” </w:t>
      </w:r>
      <w:r w:rsidRPr="007F7BC7">
        <w:rPr>
          <w:rFonts w:ascii="Courier New" w:hAnsi="Courier New" w:cs="Courier New"/>
          <w:sz w:val="24"/>
          <w:szCs w:val="24"/>
          <w:lang w:val="en-ZW"/>
        </w:rPr>
        <w:t>(emphasis added)</w:t>
      </w:r>
    </w:p>
    <w:p w:rsidR="00C01953" w:rsidRDefault="00C01953" w:rsidP="00C01953">
      <w:pPr>
        <w:autoSpaceDE w:val="0"/>
        <w:autoSpaceDN w:val="0"/>
        <w:adjustRightInd w:val="0"/>
        <w:spacing w:after="0" w:line="360" w:lineRule="auto"/>
        <w:ind w:left="1440"/>
        <w:rPr>
          <w:rFonts w:ascii="Courier New" w:hAnsi="Courier New" w:cs="Courier New"/>
          <w:sz w:val="24"/>
          <w:szCs w:val="24"/>
          <w:lang w:val="en-ZW"/>
        </w:rPr>
      </w:pPr>
    </w:p>
    <w:p w:rsidR="00655AE7" w:rsidRDefault="00655AE7" w:rsidP="00C0469C">
      <w:pPr>
        <w:autoSpaceDE w:val="0"/>
        <w:autoSpaceDN w:val="0"/>
        <w:adjustRightInd w:val="0"/>
        <w:spacing w:after="0" w:line="360" w:lineRule="auto"/>
        <w:rPr>
          <w:rFonts w:ascii="Courier New" w:hAnsi="Courier New" w:cs="Courier New"/>
          <w:sz w:val="24"/>
          <w:szCs w:val="24"/>
          <w:lang w:val="en-ZW"/>
        </w:rPr>
      </w:pPr>
    </w:p>
    <w:p w:rsidR="009C2192" w:rsidRPr="007F7BC7" w:rsidRDefault="00522E04" w:rsidP="00C01953">
      <w:pPr>
        <w:autoSpaceDE w:val="0"/>
        <w:autoSpaceDN w:val="0"/>
        <w:adjustRightInd w:val="0"/>
        <w:spacing w:after="0" w:line="480" w:lineRule="auto"/>
        <w:ind w:firstLine="1440"/>
        <w:rPr>
          <w:rFonts w:ascii="Courier New" w:hAnsi="Courier New" w:cs="Courier New"/>
          <w:sz w:val="24"/>
          <w:szCs w:val="24"/>
          <w:lang w:val="en-ZW"/>
        </w:rPr>
      </w:pPr>
      <w:r w:rsidRPr="007F7BC7">
        <w:rPr>
          <w:rFonts w:ascii="Courier New" w:hAnsi="Courier New" w:cs="Courier New"/>
          <w:sz w:val="24"/>
          <w:szCs w:val="24"/>
          <w:lang w:val="en-ZW"/>
        </w:rPr>
        <w:t xml:space="preserve">A declaration is </w:t>
      </w:r>
      <w:r w:rsidR="002E7609" w:rsidRPr="007F7BC7">
        <w:rPr>
          <w:rFonts w:ascii="Courier New" w:hAnsi="Courier New" w:cs="Courier New"/>
          <w:sz w:val="24"/>
          <w:szCs w:val="24"/>
          <w:lang w:val="en-ZW"/>
        </w:rPr>
        <w:t>the</w:t>
      </w:r>
      <w:r w:rsidRPr="007F7BC7">
        <w:rPr>
          <w:rFonts w:ascii="Courier New" w:hAnsi="Courier New" w:cs="Courier New"/>
          <w:sz w:val="24"/>
          <w:szCs w:val="24"/>
          <w:lang w:val="en-ZW"/>
        </w:rPr>
        <w:t xml:space="preserve"> plaintiff’s statement which among other things </w:t>
      </w:r>
      <w:r w:rsidR="0093501D" w:rsidRPr="007F7BC7">
        <w:rPr>
          <w:rFonts w:ascii="Courier New" w:hAnsi="Courier New" w:cs="Courier New"/>
          <w:sz w:val="24"/>
          <w:szCs w:val="24"/>
          <w:lang w:val="en-ZW"/>
        </w:rPr>
        <w:t>state</w:t>
      </w:r>
      <w:r w:rsidR="00632F9B" w:rsidRPr="007F7BC7">
        <w:rPr>
          <w:rFonts w:ascii="Courier New" w:hAnsi="Courier New" w:cs="Courier New"/>
          <w:sz w:val="24"/>
          <w:szCs w:val="24"/>
          <w:lang w:val="en-ZW"/>
        </w:rPr>
        <w:t>s</w:t>
      </w:r>
      <w:r w:rsidR="0093501D" w:rsidRPr="007F7BC7">
        <w:rPr>
          <w:rFonts w:ascii="Courier New" w:hAnsi="Courier New" w:cs="Courier New"/>
          <w:sz w:val="24"/>
          <w:szCs w:val="24"/>
          <w:lang w:val="en-ZW"/>
        </w:rPr>
        <w:t xml:space="preserve"> truly and concisely</w:t>
      </w:r>
      <w:r w:rsidRPr="007F7BC7">
        <w:rPr>
          <w:rFonts w:ascii="Courier New" w:hAnsi="Courier New" w:cs="Courier New"/>
          <w:sz w:val="24"/>
          <w:szCs w:val="24"/>
          <w:lang w:val="en-ZW"/>
        </w:rPr>
        <w:t xml:space="preserve"> </w:t>
      </w:r>
      <w:r w:rsidR="0093501D" w:rsidRPr="007F7BC7">
        <w:rPr>
          <w:rFonts w:ascii="Courier New" w:hAnsi="Courier New" w:cs="Courier New"/>
          <w:sz w:val="24"/>
          <w:szCs w:val="24"/>
          <w:lang w:val="en-ZW"/>
        </w:rPr>
        <w:t>“</w:t>
      </w:r>
      <w:r w:rsidRPr="007F7BC7">
        <w:rPr>
          <w:rFonts w:ascii="Courier New" w:hAnsi="Courier New" w:cs="Courier New"/>
          <w:sz w:val="24"/>
          <w:szCs w:val="24"/>
          <w:lang w:val="en-ZW"/>
        </w:rPr>
        <w:t>the nature, extent and grounds of the cause of action, complaint or demand</w:t>
      </w:r>
      <w:r w:rsidR="0093501D" w:rsidRPr="007F7BC7">
        <w:rPr>
          <w:rFonts w:ascii="Courier New" w:hAnsi="Courier New" w:cs="Courier New"/>
          <w:sz w:val="24"/>
          <w:szCs w:val="24"/>
          <w:lang w:val="en-ZW"/>
        </w:rPr>
        <w:t>”. It therefore incorporates</w:t>
      </w:r>
      <w:r w:rsidR="007F7BC7">
        <w:rPr>
          <w:rFonts w:ascii="Courier New" w:hAnsi="Courier New" w:cs="Courier New"/>
          <w:sz w:val="24"/>
          <w:szCs w:val="24"/>
          <w:lang w:val="en-ZW"/>
        </w:rPr>
        <w:t xml:space="preserve"> the requirements of r 11 (c</w:t>
      </w:r>
      <w:r w:rsidR="0093501D" w:rsidRPr="007F7BC7">
        <w:rPr>
          <w:rFonts w:ascii="Courier New" w:hAnsi="Courier New" w:cs="Courier New"/>
          <w:sz w:val="24"/>
          <w:szCs w:val="24"/>
          <w:lang w:val="en-ZW"/>
        </w:rPr>
        <w:t>). It cannot therefore be said that the inf</w:t>
      </w:r>
      <w:r w:rsidR="007F7BC7">
        <w:rPr>
          <w:rFonts w:ascii="Courier New" w:hAnsi="Courier New" w:cs="Courier New"/>
          <w:sz w:val="24"/>
          <w:szCs w:val="24"/>
          <w:lang w:val="en-ZW"/>
        </w:rPr>
        <w:t>ormation required by r 11 (c</w:t>
      </w:r>
      <w:r w:rsidR="0093501D" w:rsidRPr="007F7BC7">
        <w:rPr>
          <w:rFonts w:ascii="Courier New" w:hAnsi="Courier New" w:cs="Courier New"/>
          <w:sz w:val="24"/>
          <w:szCs w:val="24"/>
          <w:lang w:val="en-ZW"/>
        </w:rPr>
        <w:t>) was omitted. It was in my view provided by reference to the declaration.</w:t>
      </w:r>
      <w:r w:rsidR="00801801" w:rsidRPr="007F7BC7">
        <w:rPr>
          <w:rFonts w:ascii="Courier New" w:hAnsi="Courier New" w:cs="Courier New"/>
          <w:sz w:val="24"/>
          <w:szCs w:val="24"/>
          <w:lang w:val="en-ZW"/>
        </w:rPr>
        <w:t xml:space="preserve"> The court </w:t>
      </w:r>
      <w:r w:rsidR="00801801" w:rsidRPr="00AA7BC6">
        <w:rPr>
          <w:rFonts w:ascii="Courier New" w:hAnsi="Courier New" w:cs="Courier New"/>
          <w:i/>
          <w:sz w:val="24"/>
          <w:szCs w:val="24"/>
          <w:lang w:val="en-ZW"/>
        </w:rPr>
        <w:t>a quo</w:t>
      </w:r>
      <w:r w:rsidR="00801801" w:rsidRPr="007F7BC7">
        <w:rPr>
          <w:rFonts w:ascii="Courier New" w:hAnsi="Courier New" w:cs="Courier New"/>
          <w:sz w:val="24"/>
          <w:szCs w:val="24"/>
          <w:lang w:val="en-ZW"/>
        </w:rPr>
        <w:t xml:space="preserve"> seems to have appreciated this when it on page</w:t>
      </w:r>
      <w:r w:rsidR="00AA7BC6">
        <w:rPr>
          <w:rFonts w:ascii="Courier New" w:hAnsi="Courier New" w:cs="Courier New"/>
          <w:sz w:val="24"/>
          <w:szCs w:val="24"/>
          <w:lang w:val="en-ZW"/>
        </w:rPr>
        <w:t xml:space="preserve"> </w:t>
      </w:r>
      <w:r w:rsidR="002E7609" w:rsidRPr="007F7BC7">
        <w:rPr>
          <w:rFonts w:ascii="Courier New" w:hAnsi="Courier New" w:cs="Courier New"/>
          <w:sz w:val="24"/>
          <w:szCs w:val="24"/>
          <w:lang w:val="en-ZW"/>
        </w:rPr>
        <w:t>12 of its judgment said:</w:t>
      </w:r>
    </w:p>
    <w:p w:rsidR="003E7A75" w:rsidRDefault="003E7A75" w:rsidP="00C01953">
      <w:pPr>
        <w:autoSpaceDE w:val="0"/>
        <w:autoSpaceDN w:val="0"/>
        <w:adjustRightInd w:val="0"/>
        <w:spacing w:after="0" w:line="240" w:lineRule="auto"/>
        <w:ind w:left="1440"/>
        <w:rPr>
          <w:rFonts w:ascii="Courier New" w:hAnsi="Courier New" w:cs="Courier New"/>
          <w:sz w:val="24"/>
          <w:szCs w:val="24"/>
          <w:lang w:val="en-ZW"/>
        </w:rPr>
      </w:pPr>
      <w:r w:rsidRPr="007F7BC7">
        <w:rPr>
          <w:rFonts w:ascii="Courier New" w:hAnsi="Courier New" w:cs="Courier New"/>
          <w:sz w:val="24"/>
          <w:szCs w:val="24"/>
          <w:lang w:val="en-ZW"/>
        </w:rPr>
        <w:t xml:space="preserve">“While I am not impressed with the standard of drafting of the declaration in this case, </w:t>
      </w:r>
      <w:r w:rsidRPr="007F7BC7">
        <w:rPr>
          <w:rFonts w:ascii="Courier New" w:hAnsi="Courier New" w:cs="Courier New"/>
          <w:b/>
          <w:sz w:val="24"/>
          <w:szCs w:val="24"/>
          <w:lang w:val="en-ZW"/>
        </w:rPr>
        <w:t xml:space="preserve">I would not have been prepared to rule that the declaration was, on the face of it, </w:t>
      </w:r>
      <w:r w:rsidR="00C05F17" w:rsidRPr="007F7BC7">
        <w:rPr>
          <w:rFonts w:ascii="Courier New" w:hAnsi="Courier New" w:cs="Courier New"/>
          <w:b/>
          <w:sz w:val="24"/>
          <w:szCs w:val="24"/>
          <w:lang w:val="en-ZW"/>
        </w:rPr>
        <w:t>fatally</w:t>
      </w:r>
      <w:r w:rsidRPr="007F7BC7">
        <w:rPr>
          <w:rFonts w:ascii="Courier New" w:hAnsi="Courier New" w:cs="Courier New"/>
          <w:b/>
          <w:sz w:val="24"/>
          <w:szCs w:val="24"/>
          <w:lang w:val="en-ZW"/>
        </w:rPr>
        <w:t xml:space="preserve"> defective as all the </w:t>
      </w:r>
      <w:r w:rsidR="00C05F17" w:rsidRPr="007F7BC7">
        <w:rPr>
          <w:rFonts w:ascii="Courier New" w:hAnsi="Courier New" w:cs="Courier New"/>
          <w:b/>
          <w:sz w:val="24"/>
          <w:szCs w:val="24"/>
          <w:lang w:val="en-ZW"/>
        </w:rPr>
        <w:t>elements</w:t>
      </w:r>
      <w:r w:rsidRPr="007F7BC7">
        <w:rPr>
          <w:rFonts w:ascii="Courier New" w:hAnsi="Courier New" w:cs="Courier New"/>
          <w:b/>
          <w:sz w:val="24"/>
          <w:szCs w:val="24"/>
          <w:lang w:val="en-ZW"/>
        </w:rPr>
        <w:t xml:space="preserve"> (the nature, extent and grounds of cause of action and relief sought) are evident.</w:t>
      </w:r>
      <w:r w:rsidRPr="007F7BC7">
        <w:rPr>
          <w:rFonts w:ascii="Courier New" w:hAnsi="Courier New" w:cs="Courier New"/>
          <w:sz w:val="24"/>
          <w:szCs w:val="24"/>
          <w:lang w:val="en-ZW"/>
        </w:rPr>
        <w:t xml:space="preserve"> However, since there was no brokerage agreement between the parties as required by the tender, the plaintiff’s claim has no</w:t>
      </w:r>
      <w:r w:rsidR="009C2192" w:rsidRPr="007F7BC7">
        <w:rPr>
          <w:rFonts w:ascii="Courier New" w:hAnsi="Courier New" w:cs="Courier New"/>
          <w:sz w:val="24"/>
          <w:szCs w:val="24"/>
          <w:lang w:val="en-ZW"/>
        </w:rPr>
        <w:t xml:space="preserve"> legal basis to stand on, as the requisite branch of law (contract law) is in my view not appli</w:t>
      </w:r>
      <w:r w:rsidR="00AA7BC6">
        <w:rPr>
          <w:rFonts w:ascii="Courier New" w:hAnsi="Courier New" w:cs="Courier New"/>
          <w:sz w:val="24"/>
          <w:szCs w:val="24"/>
          <w:lang w:val="en-ZW"/>
        </w:rPr>
        <w:t>cable</w:t>
      </w:r>
      <w:r w:rsidR="00157825">
        <w:rPr>
          <w:rFonts w:ascii="Courier New" w:hAnsi="Courier New" w:cs="Courier New"/>
          <w:sz w:val="24"/>
          <w:szCs w:val="24"/>
          <w:lang w:val="en-ZW"/>
        </w:rPr>
        <w:t>.</w:t>
      </w:r>
      <w:r w:rsidR="009C2192" w:rsidRPr="007F7BC7">
        <w:rPr>
          <w:rFonts w:ascii="Courier New" w:hAnsi="Courier New" w:cs="Courier New"/>
          <w:sz w:val="24"/>
          <w:szCs w:val="24"/>
          <w:lang w:val="en-ZW"/>
        </w:rPr>
        <w:t>”</w:t>
      </w:r>
      <w:r w:rsidR="007D6E9D" w:rsidRPr="007F7BC7">
        <w:rPr>
          <w:rFonts w:ascii="Courier New" w:hAnsi="Courier New" w:cs="Courier New"/>
          <w:sz w:val="24"/>
          <w:szCs w:val="24"/>
          <w:lang w:val="en-ZW"/>
        </w:rPr>
        <w:t xml:space="preserve"> (emphasis added)</w:t>
      </w:r>
    </w:p>
    <w:p w:rsidR="002E7609" w:rsidRPr="007F7BC7" w:rsidRDefault="002E7609" w:rsidP="0043085B">
      <w:pPr>
        <w:autoSpaceDE w:val="0"/>
        <w:autoSpaceDN w:val="0"/>
        <w:adjustRightInd w:val="0"/>
        <w:spacing w:after="0" w:line="480" w:lineRule="auto"/>
        <w:rPr>
          <w:rFonts w:ascii="Courier New" w:hAnsi="Courier New" w:cs="Courier New"/>
          <w:sz w:val="24"/>
          <w:szCs w:val="24"/>
          <w:lang w:val="en-ZW"/>
        </w:rPr>
      </w:pPr>
    </w:p>
    <w:p w:rsidR="002E7609" w:rsidRDefault="00C05F17" w:rsidP="00C01953">
      <w:pPr>
        <w:autoSpaceDE w:val="0"/>
        <w:autoSpaceDN w:val="0"/>
        <w:adjustRightInd w:val="0"/>
        <w:spacing w:after="0" w:line="480" w:lineRule="auto"/>
        <w:ind w:firstLine="1440"/>
        <w:rPr>
          <w:rFonts w:ascii="Courier New" w:hAnsi="Courier New" w:cs="Courier New"/>
          <w:sz w:val="24"/>
          <w:szCs w:val="24"/>
          <w:lang w:val="en-ZW"/>
        </w:rPr>
      </w:pPr>
      <w:r w:rsidRPr="007F7BC7">
        <w:rPr>
          <w:rFonts w:ascii="Courier New" w:hAnsi="Courier New" w:cs="Courier New"/>
          <w:sz w:val="24"/>
          <w:szCs w:val="24"/>
          <w:lang w:val="en-ZW"/>
        </w:rPr>
        <w:lastRenderedPageBreak/>
        <w:t>Once it is accepted that the summons and declaration disclosed the plaintiff’s cause of action it cannot be said that the summons which was served together with the declaration is ex</w:t>
      </w:r>
      <w:r w:rsidR="00DF7E1D" w:rsidRPr="007F7BC7">
        <w:rPr>
          <w:rFonts w:ascii="Courier New" w:hAnsi="Courier New" w:cs="Courier New"/>
          <w:sz w:val="24"/>
          <w:szCs w:val="24"/>
          <w:lang w:val="en-ZW"/>
        </w:rPr>
        <w:t>c</w:t>
      </w:r>
      <w:r w:rsidR="00461F68">
        <w:rPr>
          <w:rFonts w:ascii="Courier New" w:hAnsi="Courier New" w:cs="Courier New"/>
          <w:sz w:val="24"/>
          <w:szCs w:val="24"/>
          <w:lang w:val="en-ZW"/>
        </w:rPr>
        <w:t>ipia</w:t>
      </w:r>
      <w:r w:rsidRPr="007F7BC7">
        <w:rPr>
          <w:rFonts w:ascii="Courier New" w:hAnsi="Courier New" w:cs="Courier New"/>
          <w:sz w:val="24"/>
          <w:szCs w:val="24"/>
          <w:lang w:val="en-ZW"/>
        </w:rPr>
        <w:t>ble.</w:t>
      </w:r>
    </w:p>
    <w:p w:rsidR="00AA7BC6" w:rsidRDefault="00AA7BC6" w:rsidP="00AA7BC6">
      <w:pPr>
        <w:autoSpaceDE w:val="0"/>
        <w:autoSpaceDN w:val="0"/>
        <w:adjustRightInd w:val="0"/>
        <w:spacing w:after="0" w:line="480" w:lineRule="auto"/>
        <w:ind w:firstLine="1134"/>
        <w:rPr>
          <w:rFonts w:ascii="Courier New" w:hAnsi="Courier New" w:cs="Courier New"/>
          <w:sz w:val="24"/>
          <w:szCs w:val="24"/>
          <w:lang w:val="en-ZW"/>
        </w:rPr>
      </w:pPr>
    </w:p>
    <w:p w:rsidR="00FD3270" w:rsidRPr="007F7BC7" w:rsidRDefault="00FD3270" w:rsidP="00C01953">
      <w:pPr>
        <w:autoSpaceDE w:val="0"/>
        <w:autoSpaceDN w:val="0"/>
        <w:adjustRightInd w:val="0"/>
        <w:spacing w:after="0" w:line="480" w:lineRule="auto"/>
        <w:ind w:firstLine="1440"/>
        <w:rPr>
          <w:rFonts w:ascii="Courier New" w:hAnsi="Courier New" w:cs="Courier New"/>
          <w:sz w:val="24"/>
          <w:szCs w:val="24"/>
          <w:lang w:val="en-ZW"/>
        </w:rPr>
      </w:pPr>
      <w:r w:rsidRPr="007F7BC7">
        <w:rPr>
          <w:rFonts w:ascii="Courier New" w:hAnsi="Courier New" w:cs="Courier New"/>
          <w:sz w:val="24"/>
          <w:szCs w:val="24"/>
          <w:lang w:val="en-ZW"/>
        </w:rPr>
        <w:t>According to the Joint Pre- Trial Conference Minute the issues which should have been dealt with as preliminary issues are:</w:t>
      </w:r>
    </w:p>
    <w:p w:rsidR="00FD3270" w:rsidRPr="0043085B" w:rsidRDefault="0043085B" w:rsidP="00AA7BC6">
      <w:pPr>
        <w:autoSpaceDE w:val="0"/>
        <w:autoSpaceDN w:val="0"/>
        <w:adjustRightInd w:val="0"/>
        <w:spacing w:after="0" w:line="240" w:lineRule="auto"/>
        <w:ind w:firstLine="720"/>
        <w:rPr>
          <w:rFonts w:ascii="Courier New" w:hAnsi="Courier New" w:cs="Courier New"/>
          <w:sz w:val="24"/>
          <w:szCs w:val="24"/>
          <w:lang w:val="en-ZW"/>
        </w:rPr>
      </w:pPr>
      <w:r>
        <w:rPr>
          <w:rFonts w:ascii="Courier New" w:hAnsi="Courier New" w:cs="Courier New"/>
          <w:sz w:val="24"/>
          <w:szCs w:val="24"/>
          <w:lang w:val="en-ZW"/>
        </w:rPr>
        <w:t>1.1</w:t>
      </w:r>
      <w:r>
        <w:rPr>
          <w:rFonts w:ascii="Courier New" w:hAnsi="Courier New" w:cs="Courier New"/>
          <w:sz w:val="24"/>
          <w:szCs w:val="24"/>
          <w:lang w:val="en-ZW"/>
        </w:rPr>
        <w:tab/>
      </w:r>
      <w:r w:rsidR="004D439D">
        <w:rPr>
          <w:rFonts w:ascii="Courier New" w:hAnsi="Courier New" w:cs="Courier New"/>
          <w:sz w:val="24"/>
          <w:szCs w:val="24"/>
          <w:lang w:val="en-ZW"/>
        </w:rPr>
        <w:t>Whether or not p</w:t>
      </w:r>
      <w:r w:rsidR="00FD3270" w:rsidRPr="0043085B">
        <w:rPr>
          <w:rFonts w:ascii="Courier New" w:hAnsi="Courier New" w:cs="Courier New"/>
          <w:sz w:val="24"/>
          <w:szCs w:val="24"/>
          <w:lang w:val="en-ZW"/>
        </w:rPr>
        <w:t xml:space="preserve">laintiff’s claim should be dismissed </w:t>
      </w:r>
      <w:r>
        <w:rPr>
          <w:rFonts w:ascii="Courier New" w:hAnsi="Courier New" w:cs="Courier New"/>
          <w:sz w:val="24"/>
          <w:szCs w:val="24"/>
          <w:lang w:val="en-ZW"/>
        </w:rPr>
        <w:tab/>
      </w:r>
      <w:r>
        <w:rPr>
          <w:rFonts w:ascii="Courier New" w:hAnsi="Courier New" w:cs="Courier New"/>
          <w:sz w:val="24"/>
          <w:szCs w:val="24"/>
          <w:lang w:val="en-ZW"/>
        </w:rPr>
        <w:tab/>
      </w:r>
      <w:r>
        <w:rPr>
          <w:rFonts w:ascii="Courier New" w:hAnsi="Courier New" w:cs="Courier New"/>
          <w:sz w:val="24"/>
          <w:szCs w:val="24"/>
          <w:lang w:val="en-ZW"/>
        </w:rPr>
        <w:tab/>
      </w:r>
      <w:r w:rsidR="00FD3270" w:rsidRPr="0043085B">
        <w:rPr>
          <w:rFonts w:ascii="Courier New" w:hAnsi="Courier New" w:cs="Courier New"/>
          <w:sz w:val="24"/>
          <w:szCs w:val="24"/>
          <w:lang w:val="en-ZW"/>
        </w:rPr>
        <w:t>with costs on account of a defective summons.</w:t>
      </w:r>
    </w:p>
    <w:p w:rsidR="00FD3270" w:rsidRPr="0043085B" w:rsidRDefault="004D439D" w:rsidP="00AA7BC6">
      <w:pPr>
        <w:pStyle w:val="ListParagraph"/>
        <w:numPr>
          <w:ilvl w:val="1"/>
          <w:numId w:val="30"/>
        </w:numPr>
        <w:autoSpaceDE w:val="0"/>
        <w:autoSpaceDN w:val="0"/>
        <w:adjustRightInd w:val="0"/>
        <w:spacing w:after="0" w:line="240" w:lineRule="auto"/>
        <w:rPr>
          <w:rFonts w:ascii="Courier New" w:hAnsi="Courier New" w:cs="Courier New"/>
          <w:sz w:val="24"/>
          <w:szCs w:val="24"/>
          <w:lang w:val="en-ZW"/>
        </w:rPr>
      </w:pPr>
      <w:r>
        <w:rPr>
          <w:rFonts w:ascii="Courier New" w:hAnsi="Courier New" w:cs="Courier New"/>
          <w:sz w:val="24"/>
          <w:szCs w:val="24"/>
          <w:lang w:val="en-ZW"/>
        </w:rPr>
        <w:t>Whether or not p</w:t>
      </w:r>
      <w:r w:rsidR="00FD3270" w:rsidRPr="0043085B">
        <w:rPr>
          <w:rFonts w:ascii="Courier New" w:hAnsi="Courier New" w:cs="Courier New"/>
          <w:sz w:val="24"/>
          <w:szCs w:val="24"/>
          <w:lang w:val="en-ZW"/>
        </w:rPr>
        <w:t>laintiff’s claim should be dismissed on account of lack of jurisdiction.</w:t>
      </w:r>
    </w:p>
    <w:p w:rsidR="0043085B" w:rsidRDefault="0043085B" w:rsidP="007F7BC7">
      <w:pPr>
        <w:autoSpaceDE w:val="0"/>
        <w:autoSpaceDN w:val="0"/>
        <w:adjustRightInd w:val="0"/>
        <w:spacing w:after="0" w:line="480" w:lineRule="auto"/>
        <w:rPr>
          <w:rFonts w:ascii="Courier New" w:hAnsi="Courier New" w:cs="Courier New"/>
          <w:sz w:val="24"/>
          <w:szCs w:val="24"/>
          <w:lang w:val="en-ZW"/>
        </w:rPr>
      </w:pPr>
    </w:p>
    <w:p w:rsidR="00FD3270" w:rsidRPr="007F7BC7" w:rsidRDefault="00FD3270" w:rsidP="00C01953">
      <w:pPr>
        <w:autoSpaceDE w:val="0"/>
        <w:autoSpaceDN w:val="0"/>
        <w:adjustRightInd w:val="0"/>
        <w:spacing w:after="0" w:line="480" w:lineRule="auto"/>
        <w:ind w:firstLine="1440"/>
        <w:rPr>
          <w:rFonts w:ascii="Courier New" w:hAnsi="Courier New" w:cs="Courier New"/>
          <w:sz w:val="24"/>
          <w:szCs w:val="24"/>
          <w:lang w:val="en-ZW"/>
        </w:rPr>
      </w:pPr>
      <w:r w:rsidRPr="007F7BC7">
        <w:rPr>
          <w:rFonts w:ascii="Courier New" w:hAnsi="Courier New" w:cs="Courier New"/>
          <w:sz w:val="24"/>
          <w:szCs w:val="24"/>
          <w:lang w:val="en-ZW"/>
        </w:rPr>
        <w:t xml:space="preserve">It is therefore clear that the court </w:t>
      </w:r>
      <w:r w:rsidRPr="007F7BC7">
        <w:rPr>
          <w:rFonts w:ascii="Courier New" w:hAnsi="Courier New" w:cs="Courier New"/>
          <w:i/>
          <w:sz w:val="24"/>
          <w:szCs w:val="24"/>
          <w:lang w:val="en-ZW"/>
        </w:rPr>
        <w:t>a quo</w:t>
      </w:r>
      <w:r w:rsidRPr="007F7BC7">
        <w:rPr>
          <w:rFonts w:ascii="Courier New" w:hAnsi="Courier New" w:cs="Courier New"/>
          <w:sz w:val="24"/>
          <w:szCs w:val="24"/>
          <w:lang w:val="en-ZW"/>
        </w:rPr>
        <w:t xml:space="preserve"> misdirected its self when it without hearing any evidence ruled that because there was no </w:t>
      </w:r>
      <w:r w:rsidR="00513282" w:rsidRPr="007F7BC7">
        <w:rPr>
          <w:rFonts w:ascii="Courier New" w:hAnsi="Courier New" w:cs="Courier New"/>
          <w:b/>
          <w:sz w:val="24"/>
          <w:szCs w:val="24"/>
          <w:lang w:val="en-ZW"/>
        </w:rPr>
        <w:t>brokerage</w:t>
      </w:r>
      <w:r w:rsidR="008D202F">
        <w:rPr>
          <w:rFonts w:ascii="Courier New" w:hAnsi="Courier New" w:cs="Courier New"/>
          <w:b/>
          <w:sz w:val="24"/>
          <w:szCs w:val="24"/>
          <w:lang w:val="en-ZW"/>
        </w:rPr>
        <w:t xml:space="preserve"> agreement “the P</w:t>
      </w:r>
      <w:r w:rsidRPr="007F7BC7">
        <w:rPr>
          <w:rFonts w:ascii="Courier New" w:hAnsi="Courier New" w:cs="Courier New"/>
          <w:b/>
          <w:sz w:val="24"/>
          <w:szCs w:val="24"/>
          <w:lang w:val="en-ZW"/>
        </w:rPr>
        <w:t>laintiff’s claim has no legal basis</w:t>
      </w:r>
      <w:r w:rsidR="00C0469C" w:rsidRPr="007F7BC7">
        <w:rPr>
          <w:rFonts w:ascii="Courier New" w:hAnsi="Courier New" w:cs="Courier New"/>
          <w:b/>
          <w:sz w:val="24"/>
          <w:szCs w:val="24"/>
          <w:lang w:val="en-ZW"/>
        </w:rPr>
        <w:t>”</w:t>
      </w:r>
      <w:r w:rsidR="00157825">
        <w:rPr>
          <w:rFonts w:ascii="Courier New" w:hAnsi="Courier New" w:cs="Courier New"/>
          <w:b/>
          <w:sz w:val="24"/>
          <w:szCs w:val="24"/>
          <w:lang w:val="en-ZW"/>
        </w:rPr>
        <w:t>.</w:t>
      </w:r>
      <w:r w:rsidR="00513282" w:rsidRPr="007F7BC7">
        <w:rPr>
          <w:rFonts w:ascii="Courier New" w:hAnsi="Courier New" w:cs="Courier New"/>
          <w:b/>
          <w:sz w:val="24"/>
          <w:szCs w:val="24"/>
          <w:lang w:val="en-ZW"/>
        </w:rPr>
        <w:t xml:space="preserve"> </w:t>
      </w:r>
      <w:r w:rsidR="00513282" w:rsidRPr="007F7BC7">
        <w:rPr>
          <w:rFonts w:ascii="Courier New" w:hAnsi="Courier New" w:cs="Courier New"/>
          <w:sz w:val="24"/>
          <w:szCs w:val="24"/>
          <w:lang w:val="en-ZW"/>
        </w:rPr>
        <w:t>That</w:t>
      </w:r>
      <w:r w:rsidR="00657F48" w:rsidRPr="007F7BC7">
        <w:rPr>
          <w:rFonts w:ascii="Courier New" w:hAnsi="Courier New" w:cs="Courier New"/>
          <w:sz w:val="24"/>
          <w:szCs w:val="24"/>
          <w:lang w:val="en-ZW"/>
        </w:rPr>
        <w:t xml:space="preserve"> issue was</w:t>
      </w:r>
      <w:r w:rsidR="00513282" w:rsidRPr="007F7BC7">
        <w:rPr>
          <w:rFonts w:ascii="Courier New" w:hAnsi="Courier New" w:cs="Courier New"/>
          <w:sz w:val="24"/>
          <w:szCs w:val="24"/>
          <w:lang w:val="en-ZW"/>
        </w:rPr>
        <w:t xml:space="preserve"> according to issues 1.3 to 1.5 in the </w:t>
      </w:r>
      <w:r w:rsidR="00AA7BC6">
        <w:rPr>
          <w:rFonts w:ascii="Courier New" w:hAnsi="Courier New" w:cs="Courier New"/>
          <w:sz w:val="24"/>
          <w:szCs w:val="24"/>
          <w:lang w:val="en-ZW"/>
        </w:rPr>
        <w:t>pre-trial conference</w:t>
      </w:r>
      <w:r w:rsidR="00513282" w:rsidRPr="007F7BC7">
        <w:rPr>
          <w:rFonts w:ascii="Courier New" w:hAnsi="Courier New" w:cs="Courier New"/>
          <w:sz w:val="24"/>
          <w:szCs w:val="24"/>
          <w:lang w:val="en-ZW"/>
        </w:rPr>
        <w:t xml:space="preserve"> minute to be determined after hearing evidence during the trial. This is especially so as the parties had apparently acted in terms of the alleged unsigned agreement.</w:t>
      </w:r>
    </w:p>
    <w:p w:rsidR="0043085B" w:rsidRDefault="0043085B" w:rsidP="0043085B">
      <w:pPr>
        <w:spacing w:after="0" w:line="480" w:lineRule="auto"/>
        <w:jc w:val="both"/>
        <w:rPr>
          <w:rFonts w:ascii="Courier New" w:hAnsi="Courier New" w:cs="Courier New"/>
          <w:b/>
          <w:sz w:val="24"/>
          <w:szCs w:val="24"/>
          <w:lang w:val="en-ZW"/>
        </w:rPr>
      </w:pPr>
    </w:p>
    <w:p w:rsidR="00D525E8" w:rsidRPr="004E02CC" w:rsidRDefault="00470BBB" w:rsidP="004E02CC">
      <w:pPr>
        <w:pStyle w:val="ListParagraph"/>
        <w:numPr>
          <w:ilvl w:val="0"/>
          <w:numId w:val="17"/>
        </w:numPr>
        <w:spacing w:after="0" w:line="480" w:lineRule="auto"/>
        <w:jc w:val="both"/>
        <w:rPr>
          <w:rFonts w:ascii="Courier New" w:hAnsi="Courier New" w:cs="Courier New"/>
          <w:sz w:val="24"/>
          <w:szCs w:val="24"/>
          <w:lang w:val="en-ZW"/>
        </w:rPr>
      </w:pPr>
      <w:r w:rsidRPr="0043085B">
        <w:rPr>
          <w:rFonts w:ascii="Courier New" w:hAnsi="Courier New" w:cs="Courier New"/>
          <w:b/>
          <w:sz w:val="24"/>
          <w:szCs w:val="24"/>
          <w:lang w:val="en-ZW"/>
        </w:rPr>
        <w:t xml:space="preserve">Whether or not the court </w:t>
      </w:r>
      <w:r w:rsidR="00D200F0" w:rsidRPr="0043085B">
        <w:rPr>
          <w:rFonts w:ascii="Courier New" w:hAnsi="Courier New" w:cs="Courier New"/>
          <w:b/>
          <w:i/>
          <w:sz w:val="24"/>
          <w:szCs w:val="24"/>
          <w:lang w:val="en-ZW"/>
        </w:rPr>
        <w:t>a quo</w:t>
      </w:r>
      <w:r w:rsidR="00D200F0" w:rsidRPr="0043085B">
        <w:rPr>
          <w:rFonts w:ascii="Courier New" w:hAnsi="Courier New" w:cs="Courier New"/>
          <w:b/>
          <w:sz w:val="24"/>
          <w:szCs w:val="24"/>
          <w:lang w:val="en-ZW"/>
        </w:rPr>
        <w:t xml:space="preserve"> erred in finding that there was an arbitration agreement.</w:t>
      </w:r>
    </w:p>
    <w:p w:rsidR="00D525E8" w:rsidRDefault="00D525E8" w:rsidP="00C01953">
      <w:pPr>
        <w:spacing w:after="0" w:line="480" w:lineRule="auto"/>
        <w:ind w:firstLine="1440"/>
        <w:jc w:val="both"/>
        <w:rPr>
          <w:rFonts w:ascii="Courier New" w:hAnsi="Courier New" w:cs="Courier New"/>
          <w:sz w:val="24"/>
          <w:szCs w:val="24"/>
          <w:lang w:val="en-ZW"/>
        </w:rPr>
      </w:pPr>
      <w:r w:rsidRPr="000A167F">
        <w:rPr>
          <w:rFonts w:ascii="Courier New" w:hAnsi="Courier New" w:cs="Courier New"/>
          <w:sz w:val="24"/>
          <w:szCs w:val="24"/>
          <w:lang w:val="en-ZW"/>
        </w:rPr>
        <w:t xml:space="preserve">On the issue of jurisdiction, </w:t>
      </w:r>
      <w:r>
        <w:rPr>
          <w:rFonts w:ascii="Courier New" w:hAnsi="Courier New" w:cs="Courier New"/>
          <w:sz w:val="24"/>
          <w:szCs w:val="24"/>
          <w:lang w:val="en-ZW"/>
        </w:rPr>
        <w:t xml:space="preserve">Mr </w:t>
      </w:r>
      <w:r w:rsidRPr="00C30FD9">
        <w:rPr>
          <w:rFonts w:ascii="Courier New" w:hAnsi="Courier New" w:cs="Courier New"/>
          <w:i/>
          <w:sz w:val="24"/>
          <w:szCs w:val="24"/>
          <w:lang w:val="en-ZW"/>
        </w:rPr>
        <w:t>Matinenga</w:t>
      </w:r>
      <w:r w:rsidRPr="000A167F">
        <w:rPr>
          <w:rFonts w:ascii="Courier New" w:hAnsi="Courier New" w:cs="Courier New"/>
          <w:sz w:val="24"/>
          <w:szCs w:val="24"/>
          <w:lang w:val="en-ZW"/>
        </w:rPr>
        <w:t xml:space="preserve"> argued that the court</w:t>
      </w:r>
      <w:r>
        <w:rPr>
          <w:rFonts w:ascii="Courier New" w:hAnsi="Courier New" w:cs="Courier New"/>
          <w:sz w:val="24"/>
          <w:szCs w:val="24"/>
          <w:lang w:val="en-ZW"/>
        </w:rPr>
        <w:t xml:space="preserve"> </w:t>
      </w:r>
      <w:r w:rsidRPr="004D6DFE">
        <w:rPr>
          <w:rFonts w:ascii="Courier New" w:hAnsi="Courier New" w:cs="Courier New"/>
          <w:i/>
          <w:sz w:val="24"/>
          <w:szCs w:val="24"/>
          <w:lang w:val="en-ZW"/>
        </w:rPr>
        <w:t>a quo</w:t>
      </w:r>
      <w:r w:rsidRPr="000A167F">
        <w:rPr>
          <w:rFonts w:ascii="Courier New" w:hAnsi="Courier New" w:cs="Courier New"/>
          <w:sz w:val="24"/>
          <w:szCs w:val="24"/>
          <w:lang w:val="en-ZW"/>
        </w:rPr>
        <w:t xml:space="preserve"> had no jurisdiction to determine the matter as </w:t>
      </w:r>
      <w:r w:rsidRPr="000A167F">
        <w:rPr>
          <w:rFonts w:ascii="Courier New" w:hAnsi="Courier New" w:cs="Courier New"/>
          <w:sz w:val="24"/>
          <w:szCs w:val="24"/>
          <w:lang w:val="en-ZW"/>
        </w:rPr>
        <w:lastRenderedPageBreak/>
        <w:t xml:space="preserve">the parties had agreed that any dispute would be resolved through arbitration. </w:t>
      </w:r>
      <w:r>
        <w:rPr>
          <w:rFonts w:ascii="Courier New" w:hAnsi="Courier New" w:cs="Courier New"/>
          <w:sz w:val="24"/>
          <w:szCs w:val="24"/>
          <w:lang w:val="en-ZW"/>
        </w:rPr>
        <w:t>He</w:t>
      </w:r>
      <w:r w:rsidRPr="000A167F">
        <w:rPr>
          <w:rFonts w:ascii="Courier New" w:hAnsi="Courier New" w:cs="Courier New"/>
          <w:sz w:val="24"/>
          <w:szCs w:val="24"/>
          <w:lang w:val="en-ZW"/>
        </w:rPr>
        <w:t xml:space="preserve"> submitted that there was an exchange of documents, and letters between the parties in which an arbitration clause was clearly spelt out. </w:t>
      </w:r>
    </w:p>
    <w:p w:rsidR="00D525E8" w:rsidRDefault="00D525E8" w:rsidP="00D525E8">
      <w:pPr>
        <w:spacing w:after="0" w:line="480" w:lineRule="auto"/>
        <w:ind w:firstLine="1134"/>
        <w:jc w:val="both"/>
        <w:rPr>
          <w:rFonts w:ascii="Courier New" w:hAnsi="Courier New" w:cs="Courier New"/>
          <w:sz w:val="24"/>
          <w:szCs w:val="24"/>
          <w:lang w:val="en-ZW"/>
        </w:rPr>
      </w:pPr>
    </w:p>
    <w:p w:rsidR="00D525E8" w:rsidRPr="000A167F" w:rsidRDefault="00D525E8" w:rsidP="00C01953">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Mr </w:t>
      </w:r>
      <w:r w:rsidRPr="008501AA">
        <w:rPr>
          <w:rFonts w:ascii="Courier New" w:hAnsi="Courier New" w:cs="Courier New"/>
          <w:i/>
          <w:sz w:val="24"/>
          <w:szCs w:val="24"/>
          <w:lang w:val="en-ZW"/>
        </w:rPr>
        <w:t>Zhuwarara</w:t>
      </w:r>
      <w:r>
        <w:rPr>
          <w:rFonts w:ascii="Courier New" w:hAnsi="Courier New" w:cs="Courier New"/>
          <w:sz w:val="24"/>
          <w:szCs w:val="24"/>
          <w:lang w:val="en-ZW"/>
        </w:rPr>
        <w:t xml:space="preserve"> for Tel-One</w:t>
      </w:r>
      <w:r w:rsidRPr="000A167F">
        <w:rPr>
          <w:rFonts w:ascii="Courier New" w:hAnsi="Courier New" w:cs="Courier New"/>
          <w:sz w:val="24"/>
          <w:szCs w:val="24"/>
          <w:lang w:val="en-ZW"/>
        </w:rPr>
        <w:t xml:space="preserve"> </w:t>
      </w:r>
      <w:r>
        <w:rPr>
          <w:rFonts w:ascii="Courier New" w:hAnsi="Courier New" w:cs="Courier New"/>
          <w:sz w:val="24"/>
          <w:szCs w:val="24"/>
          <w:lang w:val="en-ZW"/>
        </w:rPr>
        <w:t>submitted</w:t>
      </w:r>
      <w:r w:rsidRPr="000A167F">
        <w:rPr>
          <w:rFonts w:ascii="Courier New" w:hAnsi="Courier New" w:cs="Courier New"/>
          <w:sz w:val="24"/>
          <w:szCs w:val="24"/>
          <w:lang w:val="en-ZW"/>
        </w:rPr>
        <w:t xml:space="preserve"> that there was no signed binding contract and thus there was no agreement. </w:t>
      </w:r>
      <w:r>
        <w:rPr>
          <w:rFonts w:ascii="Courier New" w:hAnsi="Courier New" w:cs="Courier New"/>
          <w:sz w:val="24"/>
          <w:szCs w:val="24"/>
          <w:lang w:val="en-ZW"/>
        </w:rPr>
        <w:t xml:space="preserve">Mr </w:t>
      </w:r>
      <w:r w:rsidRPr="008501AA">
        <w:rPr>
          <w:rFonts w:ascii="Courier New" w:hAnsi="Courier New" w:cs="Courier New"/>
          <w:i/>
          <w:sz w:val="24"/>
          <w:szCs w:val="24"/>
          <w:lang w:val="en-ZW"/>
        </w:rPr>
        <w:t>Matinenga</w:t>
      </w:r>
      <w:r>
        <w:rPr>
          <w:rFonts w:ascii="Courier New" w:hAnsi="Courier New" w:cs="Courier New"/>
          <w:sz w:val="24"/>
          <w:szCs w:val="24"/>
          <w:lang w:val="en-ZW"/>
        </w:rPr>
        <w:t xml:space="preserve"> </w:t>
      </w:r>
      <w:r w:rsidRPr="000A167F">
        <w:rPr>
          <w:rFonts w:ascii="Courier New" w:hAnsi="Courier New" w:cs="Courier New"/>
          <w:sz w:val="24"/>
          <w:szCs w:val="24"/>
          <w:lang w:val="en-ZW"/>
        </w:rPr>
        <w:t xml:space="preserve">contended that the unsigned </w:t>
      </w:r>
      <w:r>
        <w:rPr>
          <w:rFonts w:ascii="Courier New" w:hAnsi="Courier New" w:cs="Courier New"/>
          <w:sz w:val="24"/>
          <w:szCs w:val="24"/>
          <w:lang w:val="en-ZW"/>
        </w:rPr>
        <w:t xml:space="preserve">contract and </w:t>
      </w:r>
      <w:r w:rsidRPr="000A167F">
        <w:rPr>
          <w:rFonts w:ascii="Courier New" w:hAnsi="Courier New" w:cs="Courier New"/>
          <w:sz w:val="24"/>
          <w:szCs w:val="24"/>
          <w:lang w:val="en-ZW"/>
        </w:rPr>
        <w:t xml:space="preserve">documents satisfied the requirements of Article 7(2) of the model law contained in the schedule to the Arbitration Act </w:t>
      </w:r>
      <w:r w:rsidRPr="000A167F">
        <w:rPr>
          <w:rFonts w:ascii="Courier New" w:hAnsi="Courier New" w:cs="Courier New"/>
          <w:i/>
          <w:sz w:val="24"/>
          <w:szCs w:val="24"/>
          <w:lang w:val="en-ZW"/>
        </w:rPr>
        <w:t>[Chapter 7:15].</w:t>
      </w:r>
      <w:r w:rsidRPr="000A167F">
        <w:rPr>
          <w:rFonts w:ascii="Courier New" w:hAnsi="Courier New" w:cs="Courier New"/>
          <w:sz w:val="24"/>
          <w:szCs w:val="24"/>
          <w:lang w:val="en-ZW"/>
        </w:rPr>
        <w:t xml:space="preserve"> Article 7 (2) provides:</w:t>
      </w:r>
    </w:p>
    <w:p w:rsidR="00D525E8" w:rsidRDefault="00D525E8" w:rsidP="00C01953">
      <w:pPr>
        <w:spacing w:after="0" w:line="240" w:lineRule="auto"/>
        <w:ind w:left="1440"/>
        <w:jc w:val="both"/>
        <w:rPr>
          <w:rFonts w:ascii="Courier New" w:hAnsi="Courier New" w:cs="Courier New"/>
          <w:sz w:val="24"/>
          <w:szCs w:val="24"/>
        </w:rPr>
      </w:pPr>
      <w:r w:rsidRPr="0024159A">
        <w:rPr>
          <w:rFonts w:ascii="Courier New" w:hAnsi="Courier New" w:cs="Courier New"/>
          <w:sz w:val="24"/>
          <w:szCs w:val="24"/>
        </w:rPr>
        <w:t xml:space="preserve">“(2) The arbitration agreement shall be in writing. An agreement is in writing if it is </w:t>
      </w:r>
      <w:r w:rsidRPr="00F343F0">
        <w:rPr>
          <w:rFonts w:ascii="Courier New" w:hAnsi="Courier New" w:cs="Courier New"/>
          <w:b/>
          <w:sz w:val="24"/>
          <w:szCs w:val="24"/>
        </w:rPr>
        <w:t>contained in a document signed by the parties or</w:t>
      </w:r>
      <w:r w:rsidRPr="0024159A">
        <w:rPr>
          <w:rFonts w:ascii="Courier New" w:hAnsi="Courier New" w:cs="Courier New"/>
          <w:sz w:val="24"/>
          <w:szCs w:val="24"/>
        </w:rPr>
        <w:t xml:space="preserve"> in an exchange of letters, telex, telegrams or other means of telecommunication </w:t>
      </w:r>
      <w:r w:rsidRPr="0024159A">
        <w:rPr>
          <w:rFonts w:ascii="Courier New" w:hAnsi="Courier New" w:cs="Courier New"/>
          <w:b/>
          <w:sz w:val="24"/>
          <w:szCs w:val="24"/>
        </w:rPr>
        <w:t>which provide a record of the agreement, or in an exchange of statements of claim and defence in which the existence of an agreement is alleged by one party and not denied by another.</w:t>
      </w:r>
      <w:r w:rsidRPr="0024159A">
        <w:rPr>
          <w:rFonts w:ascii="Courier New" w:hAnsi="Courier New" w:cs="Courier New"/>
          <w:sz w:val="24"/>
          <w:szCs w:val="24"/>
        </w:rPr>
        <w:t xml:space="preserve"> The reference in a contract to a document containing an arbitration clause constitutes an arbitration agreement provided that the contract is in writing and the reference is such as to make that clause part o</w:t>
      </w:r>
      <w:r w:rsidR="00157825">
        <w:rPr>
          <w:rFonts w:ascii="Courier New" w:hAnsi="Courier New" w:cs="Courier New"/>
          <w:sz w:val="24"/>
          <w:szCs w:val="24"/>
        </w:rPr>
        <w:t>f the contract.</w:t>
      </w:r>
      <w:r w:rsidRPr="0024159A">
        <w:rPr>
          <w:rFonts w:ascii="Courier New" w:hAnsi="Courier New" w:cs="Courier New"/>
          <w:sz w:val="24"/>
          <w:szCs w:val="24"/>
        </w:rPr>
        <w:t>” (emphasis added)</w:t>
      </w:r>
    </w:p>
    <w:p w:rsidR="00C01953" w:rsidRPr="0024159A" w:rsidRDefault="00C01953" w:rsidP="00C01953">
      <w:pPr>
        <w:spacing w:after="0" w:line="240" w:lineRule="auto"/>
        <w:ind w:left="1440"/>
        <w:jc w:val="both"/>
        <w:rPr>
          <w:rFonts w:ascii="Courier New" w:hAnsi="Courier New" w:cs="Courier New"/>
          <w:sz w:val="24"/>
          <w:szCs w:val="24"/>
        </w:rPr>
      </w:pPr>
    </w:p>
    <w:p w:rsidR="00D525E8" w:rsidRPr="0024159A" w:rsidRDefault="00D525E8" w:rsidP="00157825">
      <w:pPr>
        <w:spacing w:after="0" w:line="480" w:lineRule="auto"/>
        <w:jc w:val="both"/>
        <w:rPr>
          <w:rFonts w:ascii="Courier New" w:hAnsi="Courier New" w:cs="Courier New"/>
          <w:sz w:val="24"/>
          <w:szCs w:val="24"/>
        </w:rPr>
      </w:pPr>
    </w:p>
    <w:p w:rsidR="00D525E8" w:rsidRDefault="00D525E8" w:rsidP="00C01953">
      <w:pPr>
        <w:spacing w:after="0" w:line="480" w:lineRule="auto"/>
        <w:ind w:firstLine="1440"/>
        <w:jc w:val="both"/>
        <w:rPr>
          <w:rFonts w:ascii="Courier New" w:hAnsi="Courier New" w:cs="Courier New"/>
          <w:sz w:val="24"/>
          <w:szCs w:val="24"/>
        </w:rPr>
      </w:pPr>
      <w:r>
        <w:rPr>
          <w:rFonts w:ascii="Courier New" w:hAnsi="Courier New" w:cs="Courier New"/>
          <w:sz w:val="24"/>
          <w:szCs w:val="24"/>
        </w:rPr>
        <w:t>A</w:t>
      </w:r>
      <w:r w:rsidRPr="000A167F">
        <w:rPr>
          <w:rFonts w:ascii="Courier New" w:hAnsi="Courier New" w:cs="Courier New"/>
          <w:sz w:val="24"/>
          <w:szCs w:val="24"/>
        </w:rPr>
        <w:t xml:space="preserve">rticle </w:t>
      </w:r>
      <w:r>
        <w:rPr>
          <w:rFonts w:ascii="Courier New" w:hAnsi="Courier New" w:cs="Courier New"/>
          <w:sz w:val="24"/>
          <w:szCs w:val="24"/>
        </w:rPr>
        <w:t>7 (2) provides for a</w:t>
      </w:r>
      <w:r w:rsidRPr="000A167F">
        <w:rPr>
          <w:rFonts w:ascii="Courier New" w:hAnsi="Courier New" w:cs="Courier New"/>
          <w:sz w:val="24"/>
          <w:szCs w:val="24"/>
        </w:rPr>
        <w:t xml:space="preserve"> situation where the parties, instead of relying on a signed contract that has an arbitration clause,</w:t>
      </w:r>
      <w:r>
        <w:rPr>
          <w:rFonts w:ascii="Courier New" w:hAnsi="Courier New" w:cs="Courier New"/>
          <w:sz w:val="24"/>
          <w:szCs w:val="24"/>
        </w:rPr>
        <w:t xml:space="preserve"> can</w:t>
      </w:r>
      <w:r w:rsidRPr="000A167F">
        <w:rPr>
          <w:rFonts w:ascii="Courier New" w:hAnsi="Courier New" w:cs="Courier New"/>
          <w:sz w:val="24"/>
          <w:szCs w:val="24"/>
        </w:rPr>
        <w:t xml:space="preserve"> rely on the argument that an arbitration agreement exists on </w:t>
      </w:r>
      <w:r>
        <w:rPr>
          <w:rFonts w:ascii="Courier New" w:hAnsi="Courier New" w:cs="Courier New"/>
          <w:sz w:val="24"/>
          <w:szCs w:val="24"/>
        </w:rPr>
        <w:t xml:space="preserve">the basis of </w:t>
      </w:r>
      <w:r w:rsidRPr="000A167F">
        <w:rPr>
          <w:rFonts w:ascii="Courier New" w:hAnsi="Courier New" w:cs="Courier New"/>
          <w:sz w:val="24"/>
          <w:szCs w:val="24"/>
        </w:rPr>
        <w:t xml:space="preserve">other communications which </w:t>
      </w:r>
      <w:r w:rsidRPr="000A167F">
        <w:rPr>
          <w:rFonts w:ascii="Courier New" w:hAnsi="Courier New" w:cs="Courier New"/>
          <w:sz w:val="24"/>
          <w:szCs w:val="24"/>
        </w:rPr>
        <w:lastRenderedPageBreak/>
        <w:t xml:space="preserve">proves that it exists. </w:t>
      </w:r>
      <w:r>
        <w:rPr>
          <w:rFonts w:ascii="Courier New" w:hAnsi="Courier New" w:cs="Courier New"/>
          <w:sz w:val="24"/>
          <w:szCs w:val="24"/>
        </w:rPr>
        <w:t xml:space="preserve">Mr </w:t>
      </w:r>
      <w:r w:rsidRPr="0089051F">
        <w:rPr>
          <w:rFonts w:ascii="Courier New" w:hAnsi="Courier New" w:cs="Courier New"/>
          <w:i/>
          <w:sz w:val="24"/>
          <w:szCs w:val="24"/>
        </w:rPr>
        <w:t>Zhuwarara</w:t>
      </w:r>
      <w:r w:rsidRPr="000A167F">
        <w:rPr>
          <w:rFonts w:ascii="Courier New" w:hAnsi="Courier New" w:cs="Courier New"/>
          <w:sz w:val="24"/>
          <w:szCs w:val="24"/>
        </w:rPr>
        <w:t xml:space="preserve"> submitted that even if it were to be accepted that there was an unsigned agreement, evidence should </w:t>
      </w:r>
      <w:r>
        <w:rPr>
          <w:rFonts w:ascii="Courier New" w:hAnsi="Courier New" w:cs="Courier New"/>
          <w:sz w:val="24"/>
          <w:szCs w:val="24"/>
        </w:rPr>
        <w:t xml:space="preserve">have </w:t>
      </w:r>
      <w:r w:rsidRPr="000A167F">
        <w:rPr>
          <w:rFonts w:ascii="Courier New" w:hAnsi="Courier New" w:cs="Courier New"/>
          <w:sz w:val="24"/>
          <w:szCs w:val="24"/>
        </w:rPr>
        <w:t>be</w:t>
      </w:r>
      <w:r>
        <w:rPr>
          <w:rFonts w:ascii="Courier New" w:hAnsi="Courier New" w:cs="Courier New"/>
          <w:sz w:val="24"/>
          <w:szCs w:val="24"/>
        </w:rPr>
        <w:t>en</w:t>
      </w:r>
      <w:r w:rsidRPr="000A167F">
        <w:rPr>
          <w:rFonts w:ascii="Courier New" w:hAnsi="Courier New" w:cs="Courier New"/>
          <w:sz w:val="24"/>
          <w:szCs w:val="24"/>
        </w:rPr>
        <w:t xml:space="preserve"> led</w:t>
      </w:r>
      <w:r>
        <w:rPr>
          <w:rFonts w:ascii="Courier New" w:hAnsi="Courier New" w:cs="Courier New"/>
          <w:sz w:val="24"/>
          <w:szCs w:val="24"/>
        </w:rPr>
        <w:t xml:space="preserve"> to prove that the parties agreed that disputes should be referred to arbitration</w:t>
      </w:r>
      <w:r w:rsidRPr="000A167F">
        <w:rPr>
          <w:rFonts w:ascii="Courier New" w:hAnsi="Courier New" w:cs="Courier New"/>
          <w:sz w:val="24"/>
          <w:szCs w:val="24"/>
        </w:rPr>
        <w:t xml:space="preserve">. </w:t>
      </w:r>
    </w:p>
    <w:p w:rsidR="00D525E8" w:rsidRPr="008F182D" w:rsidRDefault="00D525E8" w:rsidP="00D525E8">
      <w:pPr>
        <w:pStyle w:val="ListParagraph"/>
        <w:spacing w:after="0" w:line="480" w:lineRule="auto"/>
        <w:ind w:left="357"/>
        <w:jc w:val="both"/>
        <w:rPr>
          <w:rFonts w:ascii="Courier New" w:hAnsi="Courier New" w:cs="Courier New"/>
          <w:sz w:val="24"/>
          <w:szCs w:val="24"/>
          <w:lang w:val="en-ZW"/>
        </w:rPr>
      </w:pPr>
    </w:p>
    <w:p w:rsidR="00CE00EC" w:rsidRDefault="00C121D0" w:rsidP="00C01953">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 xml:space="preserve">Mr </w:t>
      </w:r>
      <w:r w:rsidRPr="0043085B">
        <w:rPr>
          <w:rFonts w:ascii="Courier New" w:hAnsi="Courier New" w:cs="Courier New"/>
          <w:i/>
          <w:sz w:val="24"/>
          <w:szCs w:val="24"/>
          <w:lang w:val="en-ZW"/>
        </w:rPr>
        <w:t>Zhuwarara</w:t>
      </w:r>
      <w:r>
        <w:rPr>
          <w:rFonts w:ascii="Courier New" w:hAnsi="Courier New" w:cs="Courier New"/>
          <w:sz w:val="24"/>
          <w:szCs w:val="24"/>
          <w:lang w:val="en-ZW"/>
        </w:rPr>
        <w:t xml:space="preserve"> </w:t>
      </w:r>
      <w:r w:rsidR="00FD5264">
        <w:rPr>
          <w:rFonts w:ascii="Courier New" w:hAnsi="Courier New" w:cs="Courier New"/>
          <w:sz w:val="24"/>
          <w:szCs w:val="24"/>
          <w:lang w:val="en-ZW"/>
        </w:rPr>
        <w:t>for Tel-One</w:t>
      </w:r>
      <w:r w:rsidR="00470BBB" w:rsidRPr="00240DD6">
        <w:rPr>
          <w:rFonts w:ascii="Courier New" w:hAnsi="Courier New" w:cs="Courier New"/>
          <w:sz w:val="24"/>
          <w:szCs w:val="24"/>
          <w:lang w:val="en-ZW"/>
        </w:rPr>
        <w:t xml:space="preserve"> </w:t>
      </w:r>
      <w:r>
        <w:rPr>
          <w:rFonts w:ascii="Courier New" w:hAnsi="Courier New" w:cs="Courier New"/>
          <w:sz w:val="24"/>
          <w:szCs w:val="24"/>
          <w:lang w:val="en-ZW"/>
        </w:rPr>
        <w:t>submitted</w:t>
      </w:r>
      <w:r w:rsidR="00470BBB" w:rsidRPr="00240DD6">
        <w:rPr>
          <w:rFonts w:ascii="Courier New" w:hAnsi="Courier New" w:cs="Courier New"/>
          <w:sz w:val="24"/>
          <w:szCs w:val="24"/>
          <w:lang w:val="en-ZW"/>
        </w:rPr>
        <w:t xml:space="preserve"> that the court </w:t>
      </w:r>
      <w:r w:rsidR="00470BBB" w:rsidRPr="00240DD6">
        <w:rPr>
          <w:rFonts w:ascii="Courier New" w:hAnsi="Courier New" w:cs="Courier New"/>
          <w:i/>
          <w:sz w:val="24"/>
          <w:szCs w:val="24"/>
          <w:lang w:val="en-ZW"/>
        </w:rPr>
        <w:t>a quo</w:t>
      </w:r>
      <w:r w:rsidR="00470BBB" w:rsidRPr="00240DD6">
        <w:rPr>
          <w:rFonts w:ascii="Courier New" w:hAnsi="Courier New" w:cs="Courier New"/>
          <w:sz w:val="24"/>
          <w:szCs w:val="24"/>
          <w:lang w:val="en-ZW"/>
        </w:rPr>
        <w:t xml:space="preserve"> grossly misdirected itself in finding that the parties had agreed to</w:t>
      </w:r>
      <w:r w:rsidR="00CC137F" w:rsidRPr="00240DD6">
        <w:rPr>
          <w:rFonts w:ascii="Courier New" w:hAnsi="Courier New" w:cs="Courier New"/>
          <w:sz w:val="24"/>
          <w:szCs w:val="24"/>
          <w:lang w:val="en-ZW"/>
        </w:rPr>
        <w:t xml:space="preserve"> refer any dispute to</w:t>
      </w:r>
      <w:r w:rsidR="00470BBB" w:rsidRPr="00240DD6">
        <w:rPr>
          <w:rFonts w:ascii="Courier New" w:hAnsi="Courier New" w:cs="Courier New"/>
          <w:sz w:val="24"/>
          <w:szCs w:val="24"/>
          <w:lang w:val="en-ZW"/>
        </w:rPr>
        <w:t xml:space="preserve"> arbitration in the absence of any formally admitted evidence. </w:t>
      </w:r>
    </w:p>
    <w:p w:rsidR="008D202F" w:rsidRPr="004E02CC" w:rsidRDefault="008D202F" w:rsidP="004E02CC">
      <w:pPr>
        <w:spacing w:after="0" w:line="480" w:lineRule="auto"/>
        <w:ind w:firstLine="1134"/>
        <w:jc w:val="both"/>
        <w:rPr>
          <w:rFonts w:ascii="Courier New" w:hAnsi="Courier New" w:cs="Courier New"/>
          <w:sz w:val="24"/>
          <w:szCs w:val="24"/>
          <w:lang w:val="en-ZW"/>
        </w:rPr>
      </w:pPr>
    </w:p>
    <w:p w:rsidR="006F716C" w:rsidRDefault="00470BBB" w:rsidP="00C01953">
      <w:pPr>
        <w:spacing w:after="0" w:line="480" w:lineRule="auto"/>
        <w:ind w:firstLine="1440"/>
        <w:jc w:val="both"/>
        <w:rPr>
          <w:rFonts w:ascii="Courier New" w:hAnsi="Courier New" w:cs="Courier New"/>
          <w:sz w:val="24"/>
          <w:szCs w:val="24"/>
          <w:lang w:val="en-GB"/>
        </w:rPr>
      </w:pPr>
      <w:r w:rsidRPr="002B6550">
        <w:rPr>
          <w:rFonts w:ascii="Courier New" w:hAnsi="Courier New" w:cs="Courier New"/>
          <w:sz w:val="24"/>
          <w:szCs w:val="24"/>
          <w:lang w:val="en-ZW"/>
        </w:rPr>
        <w:t>In making a determination that the parties had agreed to</w:t>
      </w:r>
      <w:r w:rsidR="00525EF8">
        <w:rPr>
          <w:rFonts w:ascii="Courier New" w:hAnsi="Courier New" w:cs="Courier New"/>
          <w:sz w:val="24"/>
          <w:szCs w:val="24"/>
          <w:lang w:val="en-ZW"/>
        </w:rPr>
        <w:t xml:space="preserve"> refer any dispute between them to</w:t>
      </w:r>
      <w:r w:rsidRPr="002B6550">
        <w:rPr>
          <w:rFonts w:ascii="Courier New" w:hAnsi="Courier New" w:cs="Courier New"/>
          <w:sz w:val="24"/>
          <w:szCs w:val="24"/>
          <w:lang w:val="en-ZW"/>
        </w:rPr>
        <w:t xml:space="preserve"> arbitration, the court </w:t>
      </w:r>
      <w:r w:rsidRPr="002B6550">
        <w:rPr>
          <w:rFonts w:ascii="Courier New" w:hAnsi="Courier New" w:cs="Courier New"/>
          <w:i/>
          <w:sz w:val="24"/>
          <w:szCs w:val="24"/>
          <w:lang w:val="en-ZW"/>
        </w:rPr>
        <w:t>a quo</w:t>
      </w:r>
      <w:r w:rsidRPr="002B6550">
        <w:rPr>
          <w:rFonts w:ascii="Courier New" w:hAnsi="Courier New" w:cs="Courier New"/>
          <w:sz w:val="24"/>
          <w:szCs w:val="24"/>
          <w:lang w:val="en-ZW"/>
        </w:rPr>
        <w:t xml:space="preserve"> made reference to </w:t>
      </w:r>
      <w:r w:rsidR="00157825">
        <w:rPr>
          <w:rFonts w:ascii="Courier New" w:hAnsi="Courier New" w:cs="Courier New"/>
          <w:sz w:val="24"/>
          <w:szCs w:val="24"/>
          <w:lang w:val="en-ZW"/>
        </w:rPr>
        <w:t>A</w:t>
      </w:r>
      <w:r w:rsidRPr="002B6550">
        <w:rPr>
          <w:rFonts w:ascii="Courier New" w:hAnsi="Courier New" w:cs="Courier New"/>
          <w:sz w:val="24"/>
          <w:szCs w:val="24"/>
          <w:lang w:val="en-ZW"/>
        </w:rPr>
        <w:t xml:space="preserve">rticle 7 (2) of the Arbitration Act </w:t>
      </w:r>
      <w:r w:rsidR="006F716C" w:rsidRPr="002B6550">
        <w:rPr>
          <w:rFonts w:ascii="Courier New" w:hAnsi="Courier New" w:cs="Courier New"/>
          <w:sz w:val="24"/>
          <w:szCs w:val="24"/>
          <w:lang w:val="en-ZW"/>
        </w:rPr>
        <w:t xml:space="preserve">outlined above. As </w:t>
      </w:r>
      <w:r w:rsidR="00CE00EC">
        <w:rPr>
          <w:rFonts w:ascii="Courier New" w:hAnsi="Courier New" w:cs="Courier New"/>
          <w:sz w:val="24"/>
          <w:szCs w:val="24"/>
          <w:lang w:val="en-ZW"/>
        </w:rPr>
        <w:t xml:space="preserve">already </w:t>
      </w:r>
      <w:r w:rsidR="006F716C" w:rsidRPr="002B6550">
        <w:rPr>
          <w:rFonts w:ascii="Courier New" w:hAnsi="Courier New" w:cs="Courier New"/>
          <w:sz w:val="24"/>
          <w:szCs w:val="24"/>
          <w:lang w:val="en-ZW"/>
        </w:rPr>
        <w:t>stated the</w:t>
      </w:r>
      <w:r w:rsidRPr="002B6550">
        <w:rPr>
          <w:rFonts w:ascii="Courier New" w:hAnsi="Courier New" w:cs="Courier New"/>
          <w:sz w:val="24"/>
          <w:szCs w:val="24"/>
          <w:lang w:val="en-GB"/>
        </w:rPr>
        <w:t xml:space="preserve"> provision makes it clear that a court can accept that there was an arbitration agreement if </w:t>
      </w:r>
      <w:r w:rsidR="003E32B2">
        <w:rPr>
          <w:rFonts w:ascii="Courier New" w:hAnsi="Courier New" w:cs="Courier New"/>
          <w:sz w:val="24"/>
          <w:szCs w:val="24"/>
          <w:lang w:val="en-GB"/>
        </w:rPr>
        <w:t>a statement to that effect</w:t>
      </w:r>
      <w:r w:rsidRPr="002B6550">
        <w:rPr>
          <w:rFonts w:ascii="Courier New" w:hAnsi="Courier New" w:cs="Courier New"/>
          <w:sz w:val="24"/>
          <w:szCs w:val="24"/>
          <w:lang w:val="en-GB"/>
        </w:rPr>
        <w:t xml:space="preserve"> is contained in a</w:t>
      </w:r>
      <w:r w:rsidR="009C61C9">
        <w:rPr>
          <w:rFonts w:ascii="Courier New" w:hAnsi="Courier New" w:cs="Courier New"/>
          <w:sz w:val="24"/>
          <w:szCs w:val="24"/>
          <w:lang w:val="en-GB"/>
        </w:rPr>
        <w:t>n agreement</w:t>
      </w:r>
      <w:r w:rsidRPr="002B6550">
        <w:rPr>
          <w:rFonts w:ascii="Courier New" w:hAnsi="Courier New" w:cs="Courier New"/>
          <w:sz w:val="24"/>
          <w:szCs w:val="24"/>
          <w:lang w:val="en-GB"/>
        </w:rPr>
        <w:t xml:space="preserve"> signed by the parties, or recorded in an exchange of letters, telex, telegrams or other means of communication</w:t>
      </w:r>
      <w:r w:rsidR="00BC320F" w:rsidRPr="002B6550">
        <w:rPr>
          <w:rFonts w:ascii="Courier New" w:hAnsi="Courier New" w:cs="Courier New"/>
          <w:sz w:val="24"/>
          <w:szCs w:val="24"/>
          <w:lang w:val="en-GB"/>
        </w:rPr>
        <w:t xml:space="preserve"> which provide a record of the agreement</w:t>
      </w:r>
      <w:r w:rsidRPr="002B6550">
        <w:rPr>
          <w:rFonts w:ascii="Courier New" w:hAnsi="Courier New" w:cs="Courier New"/>
          <w:sz w:val="24"/>
          <w:szCs w:val="24"/>
          <w:lang w:val="en-GB"/>
        </w:rPr>
        <w:t xml:space="preserve"> or in an exchange of statements of claim or defence in which it is alleged by one party and not denied by the other. </w:t>
      </w:r>
    </w:p>
    <w:p w:rsidR="002B6550" w:rsidRPr="002B6550" w:rsidRDefault="002B6550" w:rsidP="002B6550">
      <w:pPr>
        <w:spacing w:after="0" w:line="480" w:lineRule="auto"/>
        <w:jc w:val="both"/>
        <w:rPr>
          <w:rFonts w:ascii="Courier New" w:hAnsi="Courier New" w:cs="Courier New"/>
          <w:sz w:val="24"/>
          <w:szCs w:val="24"/>
          <w:lang w:val="en-GB"/>
        </w:rPr>
      </w:pPr>
    </w:p>
    <w:p w:rsidR="00470BBB" w:rsidRPr="002B6550" w:rsidRDefault="00470BBB" w:rsidP="00C01953">
      <w:pPr>
        <w:spacing w:after="0" w:line="480" w:lineRule="auto"/>
        <w:ind w:firstLine="1440"/>
        <w:jc w:val="both"/>
        <w:rPr>
          <w:rFonts w:ascii="Courier New" w:hAnsi="Courier New" w:cs="Courier New"/>
          <w:i/>
          <w:sz w:val="24"/>
          <w:szCs w:val="24"/>
          <w:lang w:val="en-GB"/>
        </w:rPr>
      </w:pPr>
      <w:r w:rsidRPr="002B6550">
        <w:rPr>
          <w:rFonts w:ascii="Courier New" w:hAnsi="Courier New" w:cs="Courier New"/>
          <w:sz w:val="24"/>
          <w:szCs w:val="24"/>
          <w:lang w:val="en-GB"/>
        </w:rPr>
        <w:lastRenderedPageBreak/>
        <w:t xml:space="preserve">The court </w:t>
      </w:r>
      <w:r w:rsidRPr="002B6550">
        <w:rPr>
          <w:rFonts w:ascii="Courier New" w:hAnsi="Courier New" w:cs="Courier New"/>
          <w:i/>
          <w:sz w:val="24"/>
          <w:szCs w:val="24"/>
          <w:lang w:val="en-GB"/>
        </w:rPr>
        <w:t>a quo</w:t>
      </w:r>
      <w:r w:rsidRPr="002B6550">
        <w:rPr>
          <w:rFonts w:ascii="Courier New" w:hAnsi="Courier New" w:cs="Courier New"/>
          <w:sz w:val="24"/>
          <w:szCs w:val="24"/>
          <w:lang w:val="en-GB"/>
        </w:rPr>
        <w:t xml:space="preserve"> noted that there was no signed or written contract but relied on exchanges between the parties to come to a conclusion that there was an arbitration agreement. </w:t>
      </w:r>
      <w:r w:rsidR="00FC4467">
        <w:rPr>
          <w:rFonts w:ascii="Courier New" w:hAnsi="Courier New" w:cs="Courier New"/>
          <w:sz w:val="24"/>
          <w:szCs w:val="24"/>
          <w:lang w:val="en-GB"/>
        </w:rPr>
        <w:t xml:space="preserve">Mr </w:t>
      </w:r>
      <w:r w:rsidR="00FC4467" w:rsidRPr="00157825">
        <w:rPr>
          <w:rFonts w:ascii="Courier New" w:hAnsi="Courier New" w:cs="Courier New"/>
          <w:i/>
          <w:sz w:val="24"/>
          <w:szCs w:val="24"/>
          <w:lang w:val="en-GB"/>
        </w:rPr>
        <w:t>Zhuwarara</w:t>
      </w:r>
      <w:r w:rsidR="00FC4467">
        <w:rPr>
          <w:rFonts w:ascii="Courier New" w:hAnsi="Courier New" w:cs="Courier New"/>
          <w:sz w:val="24"/>
          <w:szCs w:val="24"/>
          <w:lang w:val="en-GB"/>
        </w:rPr>
        <w:t xml:space="preserve"> for Tel-One</w:t>
      </w:r>
      <w:r w:rsidR="009F028B" w:rsidRPr="002B6550">
        <w:rPr>
          <w:rFonts w:ascii="Courier New" w:hAnsi="Courier New" w:cs="Courier New"/>
          <w:sz w:val="24"/>
          <w:szCs w:val="24"/>
          <w:lang w:val="en-GB"/>
        </w:rPr>
        <w:t xml:space="preserve"> </w:t>
      </w:r>
      <w:r w:rsidR="00FC4467">
        <w:rPr>
          <w:rFonts w:ascii="Courier New" w:hAnsi="Courier New" w:cs="Courier New"/>
          <w:sz w:val="24"/>
          <w:szCs w:val="24"/>
          <w:lang w:val="en-GB"/>
        </w:rPr>
        <w:t xml:space="preserve">submitted that the court </w:t>
      </w:r>
      <w:r w:rsidR="00FC4467" w:rsidRPr="00FC4467">
        <w:rPr>
          <w:rFonts w:ascii="Courier New" w:hAnsi="Courier New" w:cs="Courier New"/>
          <w:i/>
          <w:sz w:val="24"/>
          <w:szCs w:val="24"/>
          <w:lang w:val="en-GB"/>
        </w:rPr>
        <w:t>a quo</w:t>
      </w:r>
      <w:r w:rsidR="002F1EE6">
        <w:rPr>
          <w:rFonts w:ascii="Courier New" w:hAnsi="Courier New" w:cs="Courier New"/>
          <w:sz w:val="24"/>
          <w:szCs w:val="24"/>
          <w:lang w:val="en-GB"/>
        </w:rPr>
        <w:t xml:space="preserve"> </w:t>
      </w:r>
      <w:r w:rsidR="00FC4467">
        <w:rPr>
          <w:rFonts w:ascii="Courier New" w:hAnsi="Courier New" w:cs="Courier New"/>
          <w:sz w:val="24"/>
          <w:szCs w:val="24"/>
          <w:lang w:val="en-GB"/>
        </w:rPr>
        <w:t>misdirected itself when it</w:t>
      </w:r>
      <w:r w:rsidR="009F028B" w:rsidRPr="002B6550">
        <w:rPr>
          <w:rFonts w:ascii="Courier New" w:hAnsi="Courier New" w:cs="Courier New"/>
          <w:sz w:val="24"/>
          <w:szCs w:val="24"/>
          <w:lang w:val="en-GB"/>
        </w:rPr>
        <w:t xml:space="preserve"> accept</w:t>
      </w:r>
      <w:r w:rsidR="00FC4467">
        <w:rPr>
          <w:rFonts w:ascii="Courier New" w:hAnsi="Courier New" w:cs="Courier New"/>
          <w:sz w:val="24"/>
          <w:szCs w:val="24"/>
          <w:lang w:val="en-GB"/>
        </w:rPr>
        <w:t>ed</w:t>
      </w:r>
      <w:r w:rsidR="009F028B" w:rsidRPr="002B6550">
        <w:rPr>
          <w:rFonts w:ascii="Courier New" w:hAnsi="Courier New" w:cs="Courier New"/>
          <w:sz w:val="24"/>
          <w:szCs w:val="24"/>
          <w:lang w:val="en-GB"/>
        </w:rPr>
        <w:t xml:space="preserve"> and </w:t>
      </w:r>
      <w:r w:rsidR="00FC4467">
        <w:rPr>
          <w:rFonts w:ascii="Courier New" w:hAnsi="Courier New" w:cs="Courier New"/>
          <w:sz w:val="24"/>
          <w:szCs w:val="24"/>
          <w:lang w:val="en-GB"/>
        </w:rPr>
        <w:t>relied</w:t>
      </w:r>
      <w:r w:rsidR="009F028B" w:rsidRPr="002B6550">
        <w:rPr>
          <w:rFonts w:ascii="Courier New" w:hAnsi="Courier New" w:cs="Courier New"/>
          <w:sz w:val="24"/>
          <w:szCs w:val="24"/>
          <w:lang w:val="en-GB"/>
        </w:rPr>
        <w:t xml:space="preserve"> o</w:t>
      </w:r>
      <w:r w:rsidR="00FC4467">
        <w:rPr>
          <w:rFonts w:ascii="Courier New" w:hAnsi="Courier New" w:cs="Courier New"/>
          <w:sz w:val="24"/>
          <w:szCs w:val="24"/>
          <w:lang w:val="en-GB"/>
        </w:rPr>
        <w:t>n</w:t>
      </w:r>
      <w:r w:rsidR="009F028B" w:rsidRPr="002B6550">
        <w:rPr>
          <w:rFonts w:ascii="Courier New" w:hAnsi="Courier New" w:cs="Courier New"/>
          <w:sz w:val="24"/>
          <w:szCs w:val="24"/>
          <w:lang w:val="en-GB"/>
        </w:rPr>
        <w:t xml:space="preserve"> </w:t>
      </w:r>
      <w:r w:rsidRPr="002B6550">
        <w:rPr>
          <w:rFonts w:ascii="Courier New" w:hAnsi="Courier New" w:cs="Courier New"/>
          <w:sz w:val="24"/>
          <w:szCs w:val="24"/>
          <w:lang w:val="en-GB"/>
        </w:rPr>
        <w:t xml:space="preserve">documents </w:t>
      </w:r>
      <w:r w:rsidR="0024723A">
        <w:rPr>
          <w:rFonts w:ascii="Courier New" w:hAnsi="Courier New" w:cs="Courier New"/>
          <w:sz w:val="24"/>
          <w:szCs w:val="24"/>
          <w:lang w:val="en-GB"/>
        </w:rPr>
        <w:t>in the parties’</w:t>
      </w:r>
      <w:r w:rsidR="00FC4467">
        <w:rPr>
          <w:rFonts w:ascii="Courier New" w:hAnsi="Courier New" w:cs="Courier New"/>
          <w:sz w:val="24"/>
          <w:szCs w:val="24"/>
          <w:lang w:val="en-GB"/>
        </w:rPr>
        <w:t xml:space="preserve"> </w:t>
      </w:r>
      <w:r w:rsidR="0024723A">
        <w:rPr>
          <w:rFonts w:ascii="Courier New" w:hAnsi="Courier New" w:cs="Courier New"/>
          <w:sz w:val="24"/>
          <w:szCs w:val="24"/>
          <w:lang w:val="en-GB"/>
        </w:rPr>
        <w:t xml:space="preserve">bundles of documents </w:t>
      </w:r>
      <w:r w:rsidR="009F028B" w:rsidRPr="002B6550">
        <w:rPr>
          <w:rFonts w:ascii="Courier New" w:hAnsi="Courier New" w:cs="Courier New"/>
          <w:sz w:val="24"/>
          <w:szCs w:val="24"/>
          <w:lang w:val="en-GB"/>
        </w:rPr>
        <w:t xml:space="preserve">when they had not been tendered and accepted as evidence. </w:t>
      </w:r>
      <w:r w:rsidR="00FC4467">
        <w:rPr>
          <w:rFonts w:ascii="Courier New" w:hAnsi="Courier New" w:cs="Courier New"/>
          <w:sz w:val="24"/>
          <w:szCs w:val="24"/>
          <w:lang w:val="en-GB"/>
        </w:rPr>
        <w:t>He submitted</w:t>
      </w:r>
      <w:r w:rsidR="009F028B" w:rsidRPr="002B6550">
        <w:rPr>
          <w:rFonts w:ascii="Courier New" w:hAnsi="Courier New" w:cs="Courier New"/>
          <w:sz w:val="24"/>
          <w:szCs w:val="24"/>
          <w:lang w:val="en-GB"/>
        </w:rPr>
        <w:t xml:space="preserve"> that documents in the parties’ bundles of documents</w:t>
      </w:r>
      <w:r w:rsidR="00FC4467">
        <w:rPr>
          <w:rFonts w:ascii="Courier New" w:hAnsi="Courier New" w:cs="Courier New"/>
          <w:sz w:val="24"/>
          <w:szCs w:val="24"/>
          <w:lang w:val="en-GB"/>
        </w:rPr>
        <w:t xml:space="preserve"> cannot be relied on</w:t>
      </w:r>
      <w:r w:rsidR="009F028B" w:rsidRPr="002B6550">
        <w:rPr>
          <w:rFonts w:ascii="Courier New" w:hAnsi="Courier New" w:cs="Courier New"/>
          <w:sz w:val="24"/>
          <w:szCs w:val="24"/>
          <w:lang w:val="en-GB"/>
        </w:rPr>
        <w:t xml:space="preserve"> when</w:t>
      </w:r>
      <w:r w:rsidR="00B428AC" w:rsidRPr="002B6550">
        <w:rPr>
          <w:rFonts w:ascii="Courier New" w:hAnsi="Courier New" w:cs="Courier New"/>
          <w:sz w:val="24"/>
          <w:szCs w:val="24"/>
          <w:lang w:val="en-GB"/>
        </w:rPr>
        <w:t xml:space="preserve"> no</w:t>
      </w:r>
      <w:r w:rsidRPr="002B6550">
        <w:rPr>
          <w:rFonts w:ascii="Courier New" w:hAnsi="Courier New" w:cs="Courier New"/>
          <w:sz w:val="24"/>
          <w:szCs w:val="24"/>
          <w:lang w:val="en-GB"/>
        </w:rPr>
        <w:t xml:space="preserve"> evidence</w:t>
      </w:r>
      <w:r w:rsidR="00B428AC" w:rsidRPr="002B6550">
        <w:rPr>
          <w:rFonts w:ascii="Courier New" w:hAnsi="Courier New" w:cs="Courier New"/>
          <w:sz w:val="24"/>
          <w:szCs w:val="24"/>
          <w:lang w:val="en-GB"/>
        </w:rPr>
        <w:t xml:space="preserve"> was led </w:t>
      </w:r>
      <w:r w:rsidR="00E90200" w:rsidRPr="002B6550">
        <w:rPr>
          <w:rFonts w:ascii="Courier New" w:hAnsi="Courier New" w:cs="Courier New"/>
          <w:sz w:val="24"/>
          <w:szCs w:val="24"/>
          <w:lang w:val="en-GB"/>
        </w:rPr>
        <w:t xml:space="preserve">to introduce them as evidence before </w:t>
      </w:r>
      <w:r w:rsidR="00FC4467">
        <w:rPr>
          <w:rFonts w:ascii="Courier New" w:hAnsi="Courier New" w:cs="Courier New"/>
          <w:sz w:val="24"/>
          <w:szCs w:val="24"/>
          <w:lang w:val="en-GB"/>
        </w:rPr>
        <w:t>the court</w:t>
      </w:r>
      <w:r w:rsidRPr="002B6550">
        <w:rPr>
          <w:rFonts w:ascii="Courier New" w:hAnsi="Courier New" w:cs="Courier New"/>
          <w:sz w:val="24"/>
          <w:szCs w:val="24"/>
          <w:lang w:val="en-GB"/>
        </w:rPr>
        <w:t xml:space="preserve">. The </w:t>
      </w:r>
      <w:r w:rsidR="009F028B" w:rsidRPr="002B6550">
        <w:rPr>
          <w:rFonts w:ascii="Courier New" w:hAnsi="Courier New" w:cs="Courier New"/>
          <w:sz w:val="24"/>
          <w:szCs w:val="24"/>
          <w:lang w:val="en-GB"/>
        </w:rPr>
        <w:t>court</w:t>
      </w:r>
      <w:r w:rsidR="009F028B" w:rsidRPr="002B6550">
        <w:rPr>
          <w:rFonts w:ascii="Courier New" w:hAnsi="Courier New" w:cs="Courier New"/>
          <w:i/>
          <w:sz w:val="24"/>
          <w:szCs w:val="24"/>
          <w:lang w:val="en-GB"/>
        </w:rPr>
        <w:t xml:space="preserve"> a quo</w:t>
      </w:r>
      <w:r w:rsidR="009F028B" w:rsidRPr="002B6550">
        <w:rPr>
          <w:rFonts w:ascii="Courier New" w:hAnsi="Courier New" w:cs="Courier New"/>
          <w:sz w:val="24"/>
          <w:szCs w:val="24"/>
          <w:lang w:val="en-GB"/>
        </w:rPr>
        <w:t xml:space="preserve"> commented on its reliance on these documents as follows:</w:t>
      </w:r>
    </w:p>
    <w:p w:rsidR="00470BBB" w:rsidRDefault="00470BBB" w:rsidP="00C01953">
      <w:pPr>
        <w:spacing w:after="0" w:line="240" w:lineRule="auto"/>
        <w:ind w:left="1440"/>
        <w:jc w:val="both"/>
        <w:rPr>
          <w:rFonts w:ascii="Courier New" w:hAnsi="Courier New" w:cs="Courier New"/>
          <w:sz w:val="24"/>
          <w:szCs w:val="24"/>
          <w:lang w:val="en-ZW"/>
        </w:rPr>
      </w:pPr>
      <w:r w:rsidRPr="00512FD3">
        <w:rPr>
          <w:rFonts w:ascii="Courier New" w:hAnsi="Courier New" w:cs="Courier New"/>
          <w:sz w:val="24"/>
          <w:szCs w:val="24"/>
          <w:lang w:val="en-GB"/>
        </w:rPr>
        <w:t>“</w:t>
      </w:r>
      <w:r w:rsidRPr="00512FD3">
        <w:rPr>
          <w:rFonts w:ascii="Courier New" w:hAnsi="Courier New" w:cs="Courier New"/>
          <w:sz w:val="24"/>
          <w:szCs w:val="24"/>
          <w:lang w:val="en-ZW"/>
        </w:rPr>
        <w:t>Nor do I agree that it is necessary to lead evidence that the unsigned agreement is binding on the plaintiff, as that would defeat the clear provisions of Article 7 (2). Clearly, by adopting Art 7(2) of the Model Law as is, the legislature intended that the meaning and interpretation ascribed to it internationally should prev</w:t>
      </w:r>
      <w:r w:rsidR="00157825">
        <w:rPr>
          <w:rFonts w:ascii="Courier New" w:hAnsi="Courier New" w:cs="Courier New"/>
          <w:sz w:val="24"/>
          <w:szCs w:val="24"/>
          <w:lang w:val="en-ZW"/>
        </w:rPr>
        <w:t>ail.</w:t>
      </w:r>
      <w:r w:rsidRPr="00512FD3">
        <w:rPr>
          <w:rFonts w:ascii="Courier New" w:hAnsi="Courier New" w:cs="Courier New"/>
          <w:sz w:val="24"/>
          <w:szCs w:val="24"/>
          <w:lang w:val="en-ZW"/>
        </w:rPr>
        <w:t>”</w:t>
      </w:r>
    </w:p>
    <w:p w:rsidR="00007DBD" w:rsidRDefault="00007DBD" w:rsidP="00007DBD">
      <w:pPr>
        <w:spacing w:after="0" w:line="480" w:lineRule="auto"/>
        <w:ind w:left="720"/>
        <w:jc w:val="both"/>
        <w:rPr>
          <w:rFonts w:ascii="Courier New" w:hAnsi="Courier New" w:cs="Courier New"/>
          <w:sz w:val="24"/>
          <w:szCs w:val="24"/>
          <w:lang w:val="en-ZW"/>
        </w:rPr>
      </w:pPr>
    </w:p>
    <w:p w:rsidR="00AA06D1" w:rsidRDefault="00AA06D1" w:rsidP="0043085B">
      <w:pPr>
        <w:spacing w:after="0" w:line="240" w:lineRule="auto"/>
        <w:ind w:left="720"/>
        <w:jc w:val="both"/>
        <w:rPr>
          <w:rFonts w:ascii="Courier New" w:hAnsi="Courier New" w:cs="Courier New"/>
          <w:sz w:val="24"/>
          <w:szCs w:val="24"/>
          <w:lang w:val="en-ZW"/>
        </w:rPr>
      </w:pPr>
      <w:r>
        <w:rPr>
          <w:rFonts w:ascii="Courier New" w:hAnsi="Courier New" w:cs="Courier New"/>
          <w:sz w:val="24"/>
          <w:szCs w:val="24"/>
          <w:lang w:val="en-ZW"/>
        </w:rPr>
        <w:t xml:space="preserve">   </w:t>
      </w:r>
    </w:p>
    <w:p w:rsidR="00AA06D1" w:rsidRPr="00AA06D1" w:rsidRDefault="00F25282" w:rsidP="00C01953">
      <w:pPr>
        <w:spacing w:after="0" w:line="480" w:lineRule="auto"/>
        <w:ind w:firstLine="1440"/>
        <w:jc w:val="both"/>
        <w:rPr>
          <w:rFonts w:ascii="Courier New" w:hAnsi="Courier New" w:cs="Courier New"/>
          <w:sz w:val="24"/>
          <w:szCs w:val="24"/>
          <w:lang w:val="en-ZW"/>
        </w:rPr>
      </w:pPr>
      <w:r>
        <w:rPr>
          <w:rFonts w:ascii="Courier New" w:hAnsi="Courier New" w:cs="Courier New"/>
          <w:sz w:val="24"/>
          <w:szCs w:val="24"/>
          <w:lang w:val="en-ZW"/>
        </w:rPr>
        <w:t>It</w:t>
      </w:r>
      <w:r w:rsidR="00AA06D1">
        <w:rPr>
          <w:rFonts w:ascii="Courier New" w:hAnsi="Courier New" w:cs="Courier New"/>
          <w:i/>
          <w:sz w:val="24"/>
          <w:szCs w:val="24"/>
          <w:lang w:val="en-ZW"/>
        </w:rPr>
        <w:t xml:space="preserve"> </w:t>
      </w:r>
      <w:r w:rsidR="00AA06D1" w:rsidRPr="004E02CC">
        <w:rPr>
          <w:rFonts w:ascii="Courier New" w:hAnsi="Courier New" w:cs="Courier New"/>
          <w:sz w:val="24"/>
          <w:szCs w:val="24"/>
          <w:lang w:val="en-ZW"/>
        </w:rPr>
        <w:t>is therefore common cause that the court</w:t>
      </w:r>
      <w:r w:rsidR="00AA06D1">
        <w:rPr>
          <w:rFonts w:ascii="Courier New" w:hAnsi="Courier New" w:cs="Courier New"/>
          <w:i/>
          <w:sz w:val="24"/>
          <w:szCs w:val="24"/>
          <w:lang w:val="en-ZW"/>
        </w:rPr>
        <w:t xml:space="preserve"> </w:t>
      </w:r>
      <w:r w:rsidR="00AA06D1" w:rsidRPr="00AA06D1">
        <w:rPr>
          <w:rFonts w:ascii="Courier New" w:hAnsi="Courier New" w:cs="Courier New"/>
          <w:i/>
          <w:sz w:val="24"/>
          <w:szCs w:val="24"/>
          <w:lang w:val="en-ZW"/>
        </w:rPr>
        <w:t xml:space="preserve">a quo </w:t>
      </w:r>
      <w:r>
        <w:rPr>
          <w:rFonts w:ascii="Courier New" w:hAnsi="Courier New" w:cs="Courier New"/>
          <w:sz w:val="24"/>
          <w:szCs w:val="24"/>
          <w:lang w:val="en-ZW"/>
        </w:rPr>
        <w:t>did not rely on evidence led before it. It considered it unnecessary and proceed</w:t>
      </w:r>
      <w:r w:rsidR="004E02CC">
        <w:rPr>
          <w:rFonts w:ascii="Courier New" w:hAnsi="Courier New" w:cs="Courier New"/>
          <w:sz w:val="24"/>
          <w:szCs w:val="24"/>
          <w:lang w:val="en-ZW"/>
        </w:rPr>
        <w:t>ed to rely on documents which w</w:t>
      </w:r>
      <w:r>
        <w:rPr>
          <w:rFonts w:ascii="Courier New" w:hAnsi="Courier New" w:cs="Courier New"/>
          <w:sz w:val="24"/>
          <w:szCs w:val="24"/>
          <w:lang w:val="en-ZW"/>
        </w:rPr>
        <w:t xml:space="preserve">ere in the parties’ bundles of documents. This is confirmed by Mr </w:t>
      </w:r>
      <w:r w:rsidRPr="004E02CC">
        <w:rPr>
          <w:rFonts w:ascii="Courier New" w:hAnsi="Courier New" w:cs="Courier New"/>
          <w:i/>
          <w:sz w:val="24"/>
          <w:szCs w:val="24"/>
          <w:lang w:val="en-ZW"/>
        </w:rPr>
        <w:t>Matinenga</w:t>
      </w:r>
      <w:r>
        <w:rPr>
          <w:rFonts w:ascii="Courier New" w:hAnsi="Courier New" w:cs="Courier New"/>
          <w:sz w:val="24"/>
          <w:szCs w:val="24"/>
          <w:lang w:val="en-ZW"/>
        </w:rPr>
        <w:t xml:space="preserve">’s address from the Bar on page 411 which referred it to pages 134 and 135 of the defendant’s bundle of documents, and Mr </w:t>
      </w:r>
      <w:r w:rsidRPr="004E02CC">
        <w:rPr>
          <w:rFonts w:ascii="Courier New" w:hAnsi="Courier New" w:cs="Courier New"/>
          <w:i/>
          <w:sz w:val="24"/>
          <w:szCs w:val="24"/>
          <w:lang w:val="en-ZW"/>
        </w:rPr>
        <w:lastRenderedPageBreak/>
        <w:t>Zhuwarara</w:t>
      </w:r>
      <w:r>
        <w:rPr>
          <w:rFonts w:ascii="Courier New" w:hAnsi="Courier New" w:cs="Courier New"/>
          <w:sz w:val="24"/>
          <w:szCs w:val="24"/>
          <w:lang w:val="en-ZW"/>
        </w:rPr>
        <w:t>’s address on page 416 where he pointed out the irregularity.</w:t>
      </w:r>
    </w:p>
    <w:p w:rsidR="002B6550" w:rsidRPr="00512FD3" w:rsidRDefault="002B6550" w:rsidP="008F182D">
      <w:pPr>
        <w:spacing w:after="0" w:line="480" w:lineRule="auto"/>
        <w:jc w:val="both"/>
        <w:rPr>
          <w:rFonts w:ascii="Arial" w:hAnsi="Arial" w:cs="Arial"/>
          <w:sz w:val="24"/>
          <w:szCs w:val="24"/>
          <w:lang w:val="en-ZW"/>
        </w:rPr>
      </w:pPr>
    </w:p>
    <w:p w:rsidR="0054393A" w:rsidRDefault="000648D9" w:rsidP="00C01953">
      <w:pPr>
        <w:spacing w:after="0" w:line="480" w:lineRule="auto"/>
        <w:ind w:firstLine="1440"/>
        <w:jc w:val="both"/>
        <w:rPr>
          <w:rFonts w:ascii="Courier New" w:hAnsi="Courier New" w:cs="Courier New"/>
          <w:sz w:val="24"/>
          <w:szCs w:val="24"/>
          <w:lang w:val="en-GB"/>
        </w:rPr>
      </w:pPr>
      <w:r w:rsidRPr="002B6550">
        <w:rPr>
          <w:rFonts w:ascii="Courier New" w:hAnsi="Courier New" w:cs="Courier New"/>
          <w:sz w:val="24"/>
          <w:szCs w:val="24"/>
          <w:lang w:val="en-ZW"/>
        </w:rPr>
        <w:t xml:space="preserve">Mr </w:t>
      </w:r>
      <w:r w:rsidRPr="001D0679">
        <w:rPr>
          <w:rFonts w:ascii="Courier New" w:hAnsi="Courier New" w:cs="Courier New"/>
          <w:i/>
          <w:sz w:val="24"/>
          <w:szCs w:val="24"/>
          <w:lang w:val="en-ZW"/>
        </w:rPr>
        <w:t>Zhuwarara</w:t>
      </w:r>
      <w:r w:rsidRPr="002B6550">
        <w:rPr>
          <w:rFonts w:ascii="Courier New" w:hAnsi="Courier New" w:cs="Courier New"/>
          <w:sz w:val="24"/>
          <w:szCs w:val="24"/>
          <w:lang w:val="en-ZW"/>
        </w:rPr>
        <w:t xml:space="preserve"> </w:t>
      </w:r>
      <w:r w:rsidR="00FF23F9">
        <w:rPr>
          <w:rFonts w:ascii="Courier New" w:hAnsi="Courier New" w:cs="Courier New"/>
          <w:sz w:val="24"/>
          <w:szCs w:val="24"/>
          <w:lang w:val="en-ZW"/>
        </w:rPr>
        <w:t xml:space="preserve">further </w:t>
      </w:r>
      <w:r w:rsidR="00470BBB" w:rsidRPr="002B6550">
        <w:rPr>
          <w:rFonts w:ascii="Courier New" w:hAnsi="Courier New" w:cs="Courier New"/>
          <w:sz w:val="24"/>
          <w:szCs w:val="24"/>
          <w:lang w:val="en-ZW"/>
        </w:rPr>
        <w:t>submit</w:t>
      </w:r>
      <w:r w:rsidRPr="002B6550">
        <w:rPr>
          <w:rFonts w:ascii="Courier New" w:hAnsi="Courier New" w:cs="Courier New"/>
          <w:sz w:val="24"/>
          <w:szCs w:val="24"/>
          <w:lang w:val="en-ZW"/>
        </w:rPr>
        <w:t>ted</w:t>
      </w:r>
      <w:r w:rsidR="00470BBB" w:rsidRPr="002B6550">
        <w:rPr>
          <w:rFonts w:ascii="Courier New" w:hAnsi="Courier New" w:cs="Courier New"/>
          <w:sz w:val="24"/>
          <w:szCs w:val="24"/>
          <w:lang w:val="en-ZW"/>
        </w:rPr>
        <w:t xml:space="preserve"> that the court </w:t>
      </w:r>
      <w:r w:rsidR="00470BBB" w:rsidRPr="002B6550">
        <w:rPr>
          <w:rFonts w:ascii="Courier New" w:hAnsi="Courier New" w:cs="Courier New"/>
          <w:i/>
          <w:sz w:val="24"/>
          <w:szCs w:val="24"/>
          <w:lang w:val="en-ZW"/>
        </w:rPr>
        <w:t>a quo</w:t>
      </w:r>
      <w:r w:rsidR="00470BBB" w:rsidRPr="002B6550">
        <w:rPr>
          <w:rFonts w:ascii="Courier New" w:hAnsi="Courier New" w:cs="Courier New"/>
          <w:sz w:val="24"/>
          <w:szCs w:val="24"/>
          <w:lang w:val="en-ZW"/>
        </w:rPr>
        <w:t xml:space="preserve"> predicated its order on findings and conclusions stemming from documents and copies of emails </w:t>
      </w:r>
      <w:r w:rsidR="008B4F0A">
        <w:rPr>
          <w:rFonts w:ascii="Courier New" w:hAnsi="Courier New" w:cs="Courier New"/>
          <w:sz w:val="24"/>
          <w:szCs w:val="24"/>
          <w:lang w:val="en-ZW"/>
        </w:rPr>
        <w:t>which</w:t>
      </w:r>
      <w:r w:rsidR="00470BBB" w:rsidRPr="002B6550">
        <w:rPr>
          <w:rFonts w:ascii="Courier New" w:hAnsi="Courier New" w:cs="Courier New"/>
          <w:sz w:val="24"/>
          <w:szCs w:val="24"/>
          <w:lang w:val="en-ZW"/>
        </w:rPr>
        <w:t xml:space="preserve"> had not been admitted or formally tendered into evidence. The </w:t>
      </w:r>
      <w:r w:rsidRPr="002B6550">
        <w:rPr>
          <w:rFonts w:ascii="Courier New" w:hAnsi="Courier New" w:cs="Courier New"/>
          <w:sz w:val="24"/>
          <w:szCs w:val="24"/>
          <w:lang w:val="en-ZW"/>
        </w:rPr>
        <w:t>fact</w:t>
      </w:r>
      <w:r w:rsidR="00470BBB" w:rsidRPr="002B6550">
        <w:rPr>
          <w:rFonts w:ascii="Courier New" w:hAnsi="Courier New" w:cs="Courier New"/>
          <w:sz w:val="24"/>
          <w:szCs w:val="24"/>
          <w:lang w:val="en-ZW"/>
        </w:rPr>
        <w:t xml:space="preserve"> that the parties agreed to resolve any dispute arising from their insurance broking relationship by way of arbitration wa</w:t>
      </w:r>
      <w:r w:rsidR="002B6550">
        <w:rPr>
          <w:rFonts w:ascii="Courier New" w:hAnsi="Courier New" w:cs="Courier New"/>
          <w:sz w:val="24"/>
          <w:szCs w:val="24"/>
          <w:lang w:val="en-ZW"/>
        </w:rPr>
        <w:t>s raised through a special plea</w:t>
      </w:r>
      <w:r w:rsidR="00470BBB" w:rsidRPr="002B6550">
        <w:rPr>
          <w:rFonts w:ascii="Courier New" w:hAnsi="Courier New" w:cs="Courier New"/>
          <w:sz w:val="24"/>
          <w:szCs w:val="24"/>
          <w:lang w:val="en-ZW"/>
        </w:rPr>
        <w:t xml:space="preserve">. </w:t>
      </w:r>
      <w:r w:rsidR="00F71CEE">
        <w:rPr>
          <w:rFonts w:ascii="Courier New" w:hAnsi="Courier New" w:cs="Courier New"/>
          <w:sz w:val="24"/>
          <w:szCs w:val="24"/>
          <w:lang w:val="en-ZW"/>
        </w:rPr>
        <w:t xml:space="preserve"> As pointed out by </w:t>
      </w:r>
      <w:r w:rsidR="004D439D" w:rsidRPr="002B6550">
        <w:rPr>
          <w:rFonts w:ascii="Courier New" w:hAnsi="Courier New" w:cs="Courier New"/>
          <w:sz w:val="24"/>
          <w:szCs w:val="24"/>
          <w:lang w:val="en-GB"/>
        </w:rPr>
        <w:t xml:space="preserve">GILLESPIE J </w:t>
      </w:r>
      <w:r w:rsidR="00F71CEE" w:rsidRPr="002B6550">
        <w:rPr>
          <w:rFonts w:ascii="Courier New" w:hAnsi="Courier New" w:cs="Courier New"/>
          <w:sz w:val="24"/>
          <w:szCs w:val="24"/>
          <w:lang w:val="en-GB"/>
        </w:rPr>
        <w:t xml:space="preserve">in </w:t>
      </w:r>
      <w:r w:rsidR="00F71CEE" w:rsidRPr="002B6550">
        <w:rPr>
          <w:rFonts w:ascii="Courier New" w:hAnsi="Courier New" w:cs="Courier New"/>
          <w:i/>
          <w:sz w:val="24"/>
          <w:szCs w:val="24"/>
          <w:lang w:val="en-GB"/>
        </w:rPr>
        <w:t xml:space="preserve">Doelcam </w:t>
      </w:r>
      <w:r w:rsidR="00F71CEE" w:rsidRPr="00157825">
        <w:rPr>
          <w:rFonts w:ascii="Courier New" w:hAnsi="Courier New" w:cs="Courier New"/>
          <w:i/>
          <w:sz w:val="24"/>
          <w:szCs w:val="24"/>
          <w:lang w:val="en-GB"/>
        </w:rPr>
        <w:t>(Pvt) Ltd</w:t>
      </w:r>
      <w:r w:rsidR="00F71CEE" w:rsidRPr="002B6550">
        <w:rPr>
          <w:rFonts w:ascii="Courier New" w:hAnsi="Courier New" w:cs="Courier New"/>
          <w:sz w:val="24"/>
          <w:szCs w:val="24"/>
          <w:lang w:val="en-GB"/>
        </w:rPr>
        <w:t xml:space="preserve"> v </w:t>
      </w:r>
      <w:r w:rsidR="00F71CEE" w:rsidRPr="002B6550">
        <w:rPr>
          <w:rFonts w:ascii="Courier New" w:hAnsi="Courier New" w:cs="Courier New"/>
          <w:i/>
          <w:sz w:val="24"/>
          <w:szCs w:val="24"/>
          <w:lang w:val="en-GB"/>
        </w:rPr>
        <w:t>Pichanick &amp; Others</w:t>
      </w:r>
      <w:r w:rsidR="00F71CEE" w:rsidRPr="002B6550">
        <w:rPr>
          <w:rFonts w:ascii="Courier New" w:hAnsi="Courier New" w:cs="Courier New"/>
          <w:sz w:val="24"/>
          <w:szCs w:val="24"/>
          <w:lang w:val="en-GB"/>
        </w:rPr>
        <w:t xml:space="preserve"> 1999 (1) ZLR 390(H), at 396</w:t>
      </w:r>
      <w:r w:rsidR="00F71CEE">
        <w:rPr>
          <w:rFonts w:ascii="Courier New" w:hAnsi="Courier New" w:cs="Courier New"/>
          <w:sz w:val="24"/>
          <w:szCs w:val="24"/>
          <w:lang w:val="en-ZW"/>
        </w:rPr>
        <w:t xml:space="preserve"> t</w:t>
      </w:r>
      <w:r w:rsidR="00470BBB" w:rsidRPr="002B6550">
        <w:rPr>
          <w:rFonts w:ascii="Courier New" w:hAnsi="Courier New" w:cs="Courier New"/>
          <w:sz w:val="24"/>
          <w:szCs w:val="24"/>
          <w:lang w:val="en-GB"/>
        </w:rPr>
        <w:t>he purpose of a special plea is to permit a defendant to achieve prompt resolution of a factual issue which founds a legal argument that disposes of the plaintiff's claim</w:t>
      </w:r>
      <w:r w:rsidR="00F71CEE">
        <w:rPr>
          <w:rFonts w:ascii="Courier New" w:hAnsi="Courier New" w:cs="Courier New"/>
          <w:sz w:val="24"/>
          <w:szCs w:val="24"/>
          <w:lang w:val="en-GB"/>
        </w:rPr>
        <w:t>.</w:t>
      </w:r>
    </w:p>
    <w:p w:rsidR="006F716C" w:rsidRPr="002B6550" w:rsidRDefault="00470BBB" w:rsidP="002B6550">
      <w:pPr>
        <w:spacing w:after="0" w:line="480" w:lineRule="auto"/>
        <w:jc w:val="both"/>
        <w:rPr>
          <w:rFonts w:ascii="Courier New" w:hAnsi="Courier New" w:cs="Courier New"/>
          <w:sz w:val="24"/>
          <w:szCs w:val="24"/>
          <w:lang w:val="en-GB"/>
        </w:rPr>
      </w:pPr>
      <w:r w:rsidRPr="002B6550">
        <w:rPr>
          <w:rFonts w:ascii="Courier New" w:hAnsi="Courier New" w:cs="Courier New"/>
          <w:sz w:val="24"/>
          <w:szCs w:val="24"/>
          <w:lang w:val="en-GB"/>
        </w:rPr>
        <w:t xml:space="preserve"> </w:t>
      </w:r>
    </w:p>
    <w:p w:rsidR="00470BBB" w:rsidRPr="00DD2FF9" w:rsidRDefault="00222B84" w:rsidP="00C01953">
      <w:pPr>
        <w:spacing w:after="0" w:line="480" w:lineRule="auto"/>
        <w:ind w:firstLine="1440"/>
        <w:jc w:val="both"/>
        <w:rPr>
          <w:rFonts w:ascii="Courier New" w:hAnsi="Courier New" w:cs="Courier New"/>
          <w:sz w:val="24"/>
          <w:szCs w:val="24"/>
          <w:lang w:val="en-GB"/>
        </w:rPr>
      </w:pPr>
      <w:r>
        <w:rPr>
          <w:rFonts w:ascii="Courier New" w:hAnsi="Courier New" w:cs="Courier New"/>
          <w:sz w:val="24"/>
          <w:szCs w:val="24"/>
          <w:lang w:val="en-GB"/>
        </w:rPr>
        <w:t xml:space="preserve">A </w:t>
      </w:r>
      <w:r w:rsidR="00CA10F2" w:rsidRPr="00DD2FF9">
        <w:rPr>
          <w:rFonts w:ascii="Courier New" w:hAnsi="Courier New" w:cs="Courier New"/>
          <w:sz w:val="24"/>
          <w:szCs w:val="24"/>
          <w:lang w:val="en-GB"/>
        </w:rPr>
        <w:t xml:space="preserve">factual issue </w:t>
      </w:r>
      <w:r>
        <w:rPr>
          <w:rFonts w:ascii="Courier New" w:hAnsi="Courier New" w:cs="Courier New"/>
          <w:sz w:val="24"/>
          <w:szCs w:val="24"/>
          <w:lang w:val="en-GB"/>
        </w:rPr>
        <w:t>which</w:t>
      </w:r>
      <w:r w:rsidR="00CA10F2" w:rsidRPr="00DD2FF9">
        <w:rPr>
          <w:rFonts w:ascii="Courier New" w:hAnsi="Courier New" w:cs="Courier New"/>
          <w:sz w:val="24"/>
          <w:szCs w:val="24"/>
          <w:lang w:val="en-GB"/>
        </w:rPr>
        <w:t xml:space="preserve"> forms the basis of a le</w:t>
      </w:r>
      <w:r w:rsidR="00C42F01" w:rsidRPr="00DD2FF9">
        <w:rPr>
          <w:rFonts w:ascii="Courier New" w:hAnsi="Courier New" w:cs="Courier New"/>
          <w:sz w:val="24"/>
          <w:szCs w:val="24"/>
          <w:lang w:val="en-GB"/>
        </w:rPr>
        <w:t>gal argument should be proven through</w:t>
      </w:r>
      <w:r>
        <w:rPr>
          <w:rFonts w:ascii="Courier New" w:hAnsi="Courier New" w:cs="Courier New"/>
          <w:sz w:val="24"/>
          <w:szCs w:val="24"/>
          <w:lang w:val="en-GB"/>
        </w:rPr>
        <w:t xml:space="preserve"> the leading of</w:t>
      </w:r>
      <w:r w:rsidR="00C42F01" w:rsidRPr="00DD2FF9">
        <w:rPr>
          <w:rFonts w:ascii="Courier New" w:hAnsi="Courier New" w:cs="Courier New"/>
          <w:sz w:val="24"/>
          <w:szCs w:val="24"/>
          <w:lang w:val="en-GB"/>
        </w:rPr>
        <w:t xml:space="preserve"> evidence </w:t>
      </w:r>
      <w:r>
        <w:rPr>
          <w:rFonts w:ascii="Courier New" w:hAnsi="Courier New" w:cs="Courier New"/>
          <w:sz w:val="24"/>
          <w:szCs w:val="24"/>
          <w:lang w:val="en-GB"/>
        </w:rPr>
        <w:t>before</w:t>
      </w:r>
      <w:r w:rsidR="00C42F01" w:rsidRPr="00DD2FF9">
        <w:rPr>
          <w:rFonts w:ascii="Courier New" w:hAnsi="Courier New" w:cs="Courier New"/>
          <w:sz w:val="24"/>
          <w:szCs w:val="24"/>
          <w:lang w:val="en-GB"/>
        </w:rPr>
        <w:t xml:space="preserve"> the court. </w:t>
      </w:r>
      <w:r w:rsidR="00470BBB" w:rsidRPr="00DD2FF9">
        <w:rPr>
          <w:rFonts w:ascii="Courier New" w:hAnsi="Courier New" w:cs="Courier New"/>
          <w:sz w:val="24"/>
          <w:szCs w:val="24"/>
          <w:lang w:val="en-GB"/>
        </w:rPr>
        <w:t xml:space="preserve"> </w:t>
      </w:r>
      <w:r w:rsidR="004D439D">
        <w:rPr>
          <w:rFonts w:ascii="Courier New" w:hAnsi="Courier New" w:cs="Courier New"/>
          <w:i/>
          <w:sz w:val="24"/>
          <w:szCs w:val="24"/>
          <w:lang w:val="en-GB"/>
        </w:rPr>
        <w:t>Herbstein &amp; V</w:t>
      </w:r>
      <w:r w:rsidR="00470BBB" w:rsidRPr="00DD2FF9">
        <w:rPr>
          <w:rFonts w:ascii="Courier New" w:hAnsi="Courier New" w:cs="Courier New"/>
          <w:i/>
          <w:sz w:val="24"/>
          <w:szCs w:val="24"/>
          <w:lang w:val="en-GB"/>
        </w:rPr>
        <w:t>an Winsen</w:t>
      </w:r>
      <w:r>
        <w:rPr>
          <w:rFonts w:ascii="Courier New" w:hAnsi="Courier New" w:cs="Courier New"/>
          <w:i/>
          <w:sz w:val="24"/>
          <w:szCs w:val="24"/>
          <w:lang w:val="en-GB"/>
        </w:rPr>
        <w:t xml:space="preserve"> in</w:t>
      </w:r>
      <w:r w:rsidR="00470BBB" w:rsidRPr="00DD2FF9">
        <w:rPr>
          <w:rFonts w:ascii="Courier New" w:hAnsi="Courier New" w:cs="Courier New"/>
          <w:sz w:val="24"/>
          <w:szCs w:val="24"/>
          <w:lang w:val="en-GB"/>
        </w:rPr>
        <w:t xml:space="preserve"> </w:t>
      </w:r>
      <w:r>
        <w:rPr>
          <w:rFonts w:ascii="Courier New" w:hAnsi="Courier New" w:cs="Courier New"/>
          <w:sz w:val="24"/>
          <w:szCs w:val="24"/>
          <w:lang w:val="en-GB"/>
        </w:rPr>
        <w:t>“</w:t>
      </w:r>
      <w:r w:rsidR="00470BBB" w:rsidRPr="00DD2FF9">
        <w:rPr>
          <w:rFonts w:ascii="Courier New" w:hAnsi="Courier New" w:cs="Courier New"/>
          <w:sz w:val="24"/>
          <w:szCs w:val="24"/>
          <w:lang w:val="en-GB"/>
        </w:rPr>
        <w:t>The Civil Practice of the Supreme Court of South Africa</w:t>
      </w:r>
      <w:r>
        <w:rPr>
          <w:rFonts w:ascii="Courier New" w:hAnsi="Courier New" w:cs="Courier New"/>
          <w:sz w:val="24"/>
          <w:szCs w:val="24"/>
          <w:lang w:val="en-GB"/>
        </w:rPr>
        <w:t>”</w:t>
      </w:r>
      <w:r w:rsidR="00470BBB" w:rsidRPr="00DD2FF9">
        <w:rPr>
          <w:rFonts w:ascii="Courier New" w:hAnsi="Courier New" w:cs="Courier New"/>
          <w:sz w:val="24"/>
          <w:szCs w:val="24"/>
          <w:lang w:val="en-GB"/>
        </w:rPr>
        <w:t xml:space="preserve"> (4</w:t>
      </w:r>
      <w:r w:rsidR="00470BBB" w:rsidRPr="00DD2FF9">
        <w:rPr>
          <w:rFonts w:ascii="Courier New" w:hAnsi="Courier New" w:cs="Courier New"/>
          <w:sz w:val="24"/>
          <w:szCs w:val="24"/>
          <w:vertAlign w:val="superscript"/>
          <w:lang w:val="en-GB"/>
        </w:rPr>
        <w:t>th</w:t>
      </w:r>
      <w:r w:rsidR="00470BBB" w:rsidRPr="00DD2FF9">
        <w:rPr>
          <w:rFonts w:ascii="Courier New" w:hAnsi="Courier New" w:cs="Courier New"/>
          <w:sz w:val="24"/>
          <w:szCs w:val="24"/>
          <w:lang w:val="en-GB"/>
        </w:rPr>
        <w:t xml:space="preserve"> ed.), at pp. 471-472 in explaining the essential differences between an excepti</w:t>
      </w:r>
      <w:r w:rsidR="00CA10F2" w:rsidRPr="00DD2FF9">
        <w:rPr>
          <w:rFonts w:ascii="Courier New" w:hAnsi="Courier New" w:cs="Courier New"/>
          <w:sz w:val="24"/>
          <w:szCs w:val="24"/>
          <w:lang w:val="en-GB"/>
        </w:rPr>
        <w:t>on and special plea,</w:t>
      </w:r>
      <w:r w:rsidR="00626401">
        <w:rPr>
          <w:rFonts w:ascii="Courier New" w:hAnsi="Courier New" w:cs="Courier New"/>
          <w:sz w:val="24"/>
          <w:szCs w:val="24"/>
          <w:lang w:val="en-GB"/>
        </w:rPr>
        <w:t xml:space="preserve"> and</w:t>
      </w:r>
      <w:r w:rsidR="00CA10F2" w:rsidRPr="00DD2FF9">
        <w:rPr>
          <w:rFonts w:ascii="Courier New" w:hAnsi="Courier New" w:cs="Courier New"/>
          <w:sz w:val="24"/>
          <w:szCs w:val="24"/>
          <w:lang w:val="en-GB"/>
        </w:rPr>
        <w:t xml:space="preserve"> articul</w:t>
      </w:r>
      <w:r>
        <w:rPr>
          <w:rFonts w:ascii="Courier New" w:hAnsi="Courier New" w:cs="Courier New"/>
          <w:sz w:val="24"/>
          <w:szCs w:val="24"/>
          <w:lang w:val="en-GB"/>
        </w:rPr>
        <w:t>ating</w:t>
      </w:r>
      <w:r w:rsidR="00470BBB" w:rsidRPr="00DD2FF9">
        <w:rPr>
          <w:rFonts w:ascii="Courier New" w:hAnsi="Courier New" w:cs="Courier New"/>
          <w:sz w:val="24"/>
          <w:szCs w:val="24"/>
          <w:lang w:val="en-GB"/>
        </w:rPr>
        <w:t xml:space="preserve"> the need to adduce evidence in the case of a special plea</w:t>
      </w:r>
      <w:r>
        <w:rPr>
          <w:rFonts w:ascii="Courier New" w:hAnsi="Courier New" w:cs="Courier New"/>
          <w:sz w:val="24"/>
          <w:szCs w:val="24"/>
          <w:lang w:val="en-GB"/>
        </w:rPr>
        <w:t xml:space="preserve"> said:</w:t>
      </w:r>
    </w:p>
    <w:p w:rsidR="003439D8" w:rsidRDefault="00470BBB" w:rsidP="00C01953">
      <w:pPr>
        <w:spacing w:after="0" w:line="240" w:lineRule="auto"/>
        <w:ind w:left="1440"/>
        <w:jc w:val="both"/>
        <w:rPr>
          <w:rFonts w:ascii="Courier New" w:hAnsi="Courier New" w:cs="Courier New"/>
          <w:sz w:val="24"/>
          <w:szCs w:val="24"/>
          <w:lang w:val="en-GB"/>
        </w:rPr>
      </w:pPr>
      <w:r w:rsidRPr="00DD2FF9">
        <w:rPr>
          <w:rFonts w:ascii="Courier New" w:hAnsi="Courier New" w:cs="Courier New"/>
          <w:b/>
          <w:sz w:val="24"/>
          <w:szCs w:val="24"/>
          <w:lang w:val="en-GB"/>
        </w:rPr>
        <w:lastRenderedPageBreak/>
        <w:t>“</w:t>
      </w:r>
      <w:r w:rsidRPr="00DD2FF9">
        <w:rPr>
          <w:rFonts w:ascii="Courier New" w:hAnsi="Courier New" w:cs="Courier New"/>
          <w:sz w:val="24"/>
          <w:szCs w:val="24"/>
          <w:lang w:val="en-GB"/>
        </w:rPr>
        <w:t xml:space="preserve">The essential difference between a special plea and an exception is that in the case of the latter the excipient is confined to the four corners of the declaration. The defence he raises on exception must appear from the declaration itself; he must accept as true the allegations contained in it and he may not introduce any fresh matter. Special pleas, on the other hand, do not appear </w:t>
      </w:r>
      <w:r w:rsidRPr="00DD2FF9">
        <w:rPr>
          <w:rFonts w:ascii="Courier New" w:hAnsi="Courier New" w:cs="Courier New"/>
          <w:i/>
          <w:sz w:val="24"/>
          <w:szCs w:val="24"/>
          <w:lang w:val="en-GB"/>
        </w:rPr>
        <w:t>ex facie</w:t>
      </w:r>
      <w:r w:rsidRPr="00DD2FF9">
        <w:rPr>
          <w:rFonts w:ascii="Courier New" w:hAnsi="Courier New" w:cs="Courier New"/>
          <w:sz w:val="24"/>
          <w:szCs w:val="24"/>
          <w:lang w:val="en-GB"/>
        </w:rPr>
        <w:t xml:space="preserve"> the declaration. If they did, then the exception procedure would have to be followed.</w:t>
      </w:r>
      <w:r w:rsidRPr="00DD2FF9">
        <w:rPr>
          <w:rFonts w:ascii="Courier New" w:hAnsi="Courier New" w:cs="Courier New"/>
          <w:b/>
          <w:sz w:val="24"/>
          <w:szCs w:val="24"/>
          <w:lang w:val="en-GB"/>
        </w:rPr>
        <w:t xml:space="preserve"> Special pleas have to be established by the introduction of fresh facts from outside the circumference of the declaration, and those facts have to be established by evidence in the usual way. Thus, as a general rule, the exception procedure is appropriate when the defect appears </w:t>
      </w:r>
      <w:r w:rsidRPr="00DD2FF9">
        <w:rPr>
          <w:rFonts w:ascii="Courier New" w:hAnsi="Courier New" w:cs="Courier New"/>
          <w:b/>
          <w:i/>
          <w:sz w:val="24"/>
          <w:szCs w:val="24"/>
          <w:lang w:val="en-GB"/>
        </w:rPr>
        <w:t>ex facie</w:t>
      </w:r>
      <w:r w:rsidRPr="00DD2FF9">
        <w:rPr>
          <w:rFonts w:ascii="Courier New" w:hAnsi="Courier New" w:cs="Courier New"/>
          <w:b/>
          <w:sz w:val="24"/>
          <w:szCs w:val="24"/>
          <w:lang w:val="en-GB"/>
        </w:rPr>
        <w:t xml:space="preserve"> the pleading, whereas a special plea is appropriate when it is necessary to place facts before the court to show that there is a defect. </w:t>
      </w:r>
      <w:r w:rsidRPr="00DD2FF9">
        <w:rPr>
          <w:rFonts w:ascii="Courier New" w:hAnsi="Courier New" w:cs="Courier New"/>
          <w:sz w:val="24"/>
          <w:szCs w:val="24"/>
          <w:lang w:val="en-GB"/>
        </w:rPr>
        <w:t xml:space="preserve">The defence of prescription appears to be an exception to this rule, for it has been held that that defence should be raised by way of special plea even when it appears </w:t>
      </w:r>
      <w:r w:rsidRPr="00DD2FF9">
        <w:rPr>
          <w:rFonts w:ascii="Courier New" w:hAnsi="Courier New" w:cs="Courier New"/>
          <w:i/>
          <w:sz w:val="24"/>
          <w:szCs w:val="24"/>
          <w:lang w:val="en-GB"/>
        </w:rPr>
        <w:t>ex facie</w:t>
      </w:r>
      <w:r w:rsidRPr="00DD2FF9">
        <w:rPr>
          <w:rFonts w:ascii="Courier New" w:hAnsi="Courier New" w:cs="Courier New"/>
          <w:sz w:val="24"/>
          <w:szCs w:val="24"/>
          <w:lang w:val="en-GB"/>
        </w:rPr>
        <w:t xml:space="preserve"> the plaintiff’s particulars of claim that the claim has prescribed, apparently because the plaintiff may wish to replicate a defence to the claim of prescription, for example an interruption.”</w:t>
      </w:r>
      <w:r w:rsidR="001430DA" w:rsidRPr="00DD2FF9">
        <w:rPr>
          <w:rFonts w:ascii="Courier New" w:hAnsi="Courier New" w:cs="Courier New"/>
          <w:sz w:val="24"/>
          <w:szCs w:val="24"/>
          <w:lang w:val="en-GB"/>
        </w:rPr>
        <w:t xml:space="preserve"> (emphasis added)</w:t>
      </w:r>
    </w:p>
    <w:p w:rsidR="00157825" w:rsidRDefault="00157825" w:rsidP="0043085B">
      <w:pPr>
        <w:spacing w:after="0" w:line="240" w:lineRule="auto"/>
        <w:ind w:left="720"/>
        <w:jc w:val="both"/>
        <w:rPr>
          <w:rFonts w:ascii="Courier New" w:hAnsi="Courier New" w:cs="Courier New"/>
          <w:sz w:val="24"/>
          <w:szCs w:val="24"/>
          <w:lang w:val="en-GB"/>
        </w:rPr>
      </w:pPr>
    </w:p>
    <w:p w:rsidR="00157825" w:rsidRPr="00DD2FF9" w:rsidRDefault="00157825" w:rsidP="00157825">
      <w:pPr>
        <w:spacing w:after="0" w:line="480" w:lineRule="auto"/>
        <w:ind w:left="720"/>
        <w:jc w:val="both"/>
        <w:rPr>
          <w:rFonts w:ascii="Courier New" w:hAnsi="Courier New" w:cs="Courier New"/>
          <w:sz w:val="24"/>
          <w:szCs w:val="24"/>
          <w:lang w:val="en-GB"/>
        </w:rPr>
      </w:pPr>
    </w:p>
    <w:p w:rsidR="00470BBB" w:rsidRPr="003439D8" w:rsidRDefault="00470BBB" w:rsidP="00C01953">
      <w:pPr>
        <w:spacing w:after="0" w:line="480" w:lineRule="auto"/>
        <w:ind w:firstLine="1440"/>
        <w:jc w:val="both"/>
        <w:rPr>
          <w:rFonts w:ascii="Courier New" w:hAnsi="Courier New" w:cs="Courier New"/>
          <w:sz w:val="24"/>
          <w:szCs w:val="24"/>
          <w:lang w:val="en-GB"/>
        </w:rPr>
      </w:pPr>
      <w:r w:rsidRPr="003439D8">
        <w:rPr>
          <w:rFonts w:ascii="Courier New" w:hAnsi="Courier New" w:cs="Courier New"/>
          <w:sz w:val="24"/>
          <w:szCs w:val="24"/>
          <w:lang w:val="en-GB"/>
        </w:rPr>
        <w:t xml:space="preserve">The same difference was stated by </w:t>
      </w:r>
      <w:r w:rsidR="004D439D" w:rsidRPr="003439D8">
        <w:rPr>
          <w:rFonts w:ascii="Courier New" w:hAnsi="Courier New" w:cs="Courier New"/>
          <w:sz w:val="24"/>
          <w:szCs w:val="24"/>
          <w:lang w:val="en-GB"/>
        </w:rPr>
        <w:t>BEADLE</w:t>
      </w:r>
      <w:r w:rsidRPr="003439D8">
        <w:rPr>
          <w:rFonts w:ascii="Courier New" w:hAnsi="Courier New" w:cs="Courier New"/>
          <w:sz w:val="24"/>
          <w:szCs w:val="24"/>
          <w:lang w:val="en-GB"/>
        </w:rPr>
        <w:t xml:space="preserve"> CJ in the case of </w:t>
      </w:r>
      <w:r w:rsidRPr="003439D8">
        <w:rPr>
          <w:rFonts w:ascii="Courier New" w:hAnsi="Courier New" w:cs="Courier New"/>
          <w:i/>
          <w:sz w:val="24"/>
          <w:szCs w:val="24"/>
          <w:lang w:val="en-GB"/>
        </w:rPr>
        <w:t>Edwards v Woodnut NO</w:t>
      </w:r>
      <w:r w:rsidR="00C42F01" w:rsidRPr="003439D8">
        <w:rPr>
          <w:rFonts w:ascii="Courier New" w:hAnsi="Courier New" w:cs="Courier New"/>
          <w:i/>
          <w:sz w:val="24"/>
          <w:szCs w:val="24"/>
          <w:lang w:val="en-GB"/>
        </w:rPr>
        <w:t xml:space="preserve"> </w:t>
      </w:r>
      <w:r w:rsidR="00C42F01" w:rsidRPr="003439D8">
        <w:rPr>
          <w:rFonts w:ascii="Courier New" w:hAnsi="Courier New" w:cs="Courier New"/>
          <w:sz w:val="24"/>
          <w:szCs w:val="24"/>
          <w:lang w:val="en-GB"/>
        </w:rPr>
        <w:t>1968 (4) SA 184 (R)</w:t>
      </w:r>
      <w:r w:rsidRPr="003439D8">
        <w:rPr>
          <w:rFonts w:ascii="Courier New" w:hAnsi="Courier New" w:cs="Courier New"/>
          <w:sz w:val="24"/>
          <w:szCs w:val="24"/>
          <w:lang w:val="en-GB"/>
        </w:rPr>
        <w:t xml:space="preserve"> in which he stated the following at page 186:</w:t>
      </w:r>
    </w:p>
    <w:p w:rsidR="003439D8" w:rsidRDefault="00470BBB" w:rsidP="00C01953">
      <w:pPr>
        <w:spacing w:after="0" w:line="240" w:lineRule="auto"/>
        <w:ind w:left="1350"/>
        <w:jc w:val="both"/>
        <w:rPr>
          <w:rFonts w:ascii="Courier New" w:hAnsi="Courier New" w:cs="Courier New"/>
          <w:sz w:val="24"/>
          <w:szCs w:val="24"/>
          <w:lang w:val="en-GB"/>
        </w:rPr>
      </w:pPr>
      <w:r w:rsidRPr="00512FD3">
        <w:rPr>
          <w:rFonts w:ascii="Courier New" w:hAnsi="Courier New" w:cs="Courier New"/>
          <w:sz w:val="24"/>
          <w:szCs w:val="24"/>
          <w:lang w:val="en-GB"/>
        </w:rPr>
        <w:t xml:space="preserve">“the basic difference, however, between an exception and a plea in abatement is that in the case of a plea in abatement </w:t>
      </w:r>
      <w:r w:rsidRPr="00967019">
        <w:rPr>
          <w:rFonts w:ascii="Courier New" w:hAnsi="Courier New" w:cs="Courier New"/>
          <w:b/>
          <w:sz w:val="24"/>
          <w:szCs w:val="24"/>
          <w:u w:val="single"/>
          <w:lang w:val="en-GB"/>
        </w:rPr>
        <w:t>evidence must be led</w:t>
      </w:r>
      <w:r w:rsidRPr="00967019">
        <w:rPr>
          <w:rFonts w:ascii="Courier New" w:hAnsi="Courier New" w:cs="Courier New"/>
          <w:b/>
          <w:sz w:val="24"/>
          <w:szCs w:val="24"/>
          <w:lang w:val="en-GB"/>
        </w:rPr>
        <w:t>,</w:t>
      </w:r>
      <w:r w:rsidRPr="00512FD3">
        <w:rPr>
          <w:rFonts w:ascii="Courier New" w:hAnsi="Courier New" w:cs="Courier New"/>
          <w:sz w:val="24"/>
          <w:szCs w:val="24"/>
          <w:lang w:val="en-GB"/>
        </w:rPr>
        <w:t xml:space="preserve"> whereas in the case of an exception the facts stated in</w:t>
      </w:r>
      <w:r w:rsidR="0043085B">
        <w:rPr>
          <w:rFonts w:ascii="Courier New" w:hAnsi="Courier New" w:cs="Courier New"/>
          <w:sz w:val="24"/>
          <w:szCs w:val="24"/>
          <w:lang w:val="en-GB"/>
        </w:rPr>
        <w:t xml:space="preserve"> the pleadings must be accepted</w:t>
      </w:r>
      <w:r w:rsidR="00157825">
        <w:rPr>
          <w:rFonts w:ascii="Courier New" w:hAnsi="Courier New" w:cs="Courier New"/>
          <w:sz w:val="24"/>
          <w:szCs w:val="24"/>
          <w:lang w:val="en-GB"/>
        </w:rPr>
        <w:t>.</w:t>
      </w:r>
      <w:r w:rsidRPr="00512FD3">
        <w:rPr>
          <w:rFonts w:ascii="Courier New" w:hAnsi="Courier New" w:cs="Courier New"/>
          <w:sz w:val="24"/>
          <w:szCs w:val="24"/>
          <w:lang w:val="en-GB"/>
        </w:rPr>
        <w:t>”</w:t>
      </w:r>
      <w:r w:rsidRPr="003439D8">
        <w:rPr>
          <w:rFonts w:ascii="Courier New" w:hAnsi="Courier New" w:cs="Courier New"/>
          <w:b/>
          <w:sz w:val="24"/>
          <w:szCs w:val="24"/>
          <w:lang w:val="en-GB"/>
        </w:rPr>
        <w:t xml:space="preserve"> </w:t>
      </w:r>
      <w:r w:rsidRPr="003439D8">
        <w:rPr>
          <w:rFonts w:ascii="Courier New" w:hAnsi="Courier New" w:cs="Courier New"/>
          <w:sz w:val="24"/>
          <w:szCs w:val="24"/>
          <w:lang w:val="en-GB"/>
        </w:rPr>
        <w:t>(emphasis</w:t>
      </w:r>
      <w:r w:rsidR="00043D65" w:rsidRPr="003439D8">
        <w:rPr>
          <w:rFonts w:ascii="Courier New" w:hAnsi="Courier New" w:cs="Courier New"/>
          <w:sz w:val="24"/>
          <w:szCs w:val="24"/>
          <w:lang w:val="en-GB"/>
        </w:rPr>
        <w:t xml:space="preserve"> added</w:t>
      </w:r>
      <w:r w:rsidRPr="003439D8">
        <w:rPr>
          <w:rFonts w:ascii="Courier New" w:hAnsi="Courier New" w:cs="Courier New"/>
          <w:sz w:val="24"/>
          <w:szCs w:val="24"/>
          <w:lang w:val="en-GB"/>
        </w:rPr>
        <w:t>)</w:t>
      </w:r>
    </w:p>
    <w:p w:rsidR="0043085B" w:rsidRDefault="0043085B" w:rsidP="00631F33">
      <w:pPr>
        <w:spacing w:after="0" w:line="240" w:lineRule="auto"/>
        <w:ind w:left="1134"/>
        <w:jc w:val="both"/>
        <w:rPr>
          <w:rFonts w:ascii="Courier New" w:hAnsi="Courier New" w:cs="Courier New"/>
          <w:sz w:val="24"/>
          <w:szCs w:val="24"/>
          <w:lang w:val="en-GB"/>
        </w:rPr>
      </w:pPr>
    </w:p>
    <w:p w:rsidR="0043085B" w:rsidRPr="00631F33" w:rsidRDefault="0043085B" w:rsidP="0043085B">
      <w:pPr>
        <w:spacing w:after="0" w:line="480" w:lineRule="auto"/>
        <w:ind w:left="1134"/>
        <w:jc w:val="both"/>
        <w:rPr>
          <w:rFonts w:ascii="Courier New" w:hAnsi="Courier New" w:cs="Courier New"/>
          <w:sz w:val="24"/>
          <w:szCs w:val="24"/>
          <w:lang w:val="en-GB"/>
        </w:rPr>
      </w:pPr>
    </w:p>
    <w:p w:rsidR="00470BBB" w:rsidRPr="003439D8" w:rsidRDefault="00470BBB" w:rsidP="00C01953">
      <w:pPr>
        <w:spacing w:after="0" w:line="480" w:lineRule="auto"/>
        <w:ind w:firstLine="1440"/>
        <w:jc w:val="both"/>
        <w:rPr>
          <w:rFonts w:ascii="Courier New" w:hAnsi="Courier New" w:cs="Courier New"/>
          <w:sz w:val="24"/>
          <w:szCs w:val="24"/>
        </w:rPr>
      </w:pPr>
      <w:r w:rsidRPr="003439D8">
        <w:rPr>
          <w:rFonts w:ascii="Courier New" w:hAnsi="Courier New" w:cs="Courier New"/>
          <w:sz w:val="24"/>
          <w:szCs w:val="24"/>
          <w:lang w:val="en-GB"/>
        </w:rPr>
        <w:lastRenderedPageBreak/>
        <w:t xml:space="preserve">It is clear from the authorities cited above that in the case of a special plea, evidence ought to be led and such evidence is </w:t>
      </w:r>
      <w:r w:rsidR="00D200F0" w:rsidRPr="003439D8">
        <w:rPr>
          <w:rFonts w:ascii="Courier New" w:hAnsi="Courier New" w:cs="Courier New"/>
          <w:sz w:val="24"/>
          <w:szCs w:val="24"/>
          <w:lang w:val="en-GB"/>
        </w:rPr>
        <w:t>adduced</w:t>
      </w:r>
      <w:r w:rsidRPr="003439D8">
        <w:rPr>
          <w:rFonts w:ascii="Courier New" w:hAnsi="Courier New" w:cs="Courier New"/>
          <w:sz w:val="24"/>
          <w:szCs w:val="24"/>
          <w:lang w:val="en-GB"/>
        </w:rPr>
        <w:t xml:space="preserve"> under oath. In </w:t>
      </w:r>
      <w:r w:rsidRPr="003439D8">
        <w:rPr>
          <w:rFonts w:ascii="Courier New" w:hAnsi="Courier New" w:cs="Courier New"/>
          <w:i/>
          <w:sz w:val="24"/>
          <w:szCs w:val="24"/>
          <w:lang w:val="en-GB"/>
        </w:rPr>
        <w:t>casu,</w:t>
      </w:r>
      <w:r w:rsidRPr="003439D8">
        <w:rPr>
          <w:rFonts w:ascii="Courier New" w:hAnsi="Courier New" w:cs="Courier New"/>
          <w:sz w:val="24"/>
          <w:szCs w:val="24"/>
          <w:lang w:val="en-GB"/>
        </w:rPr>
        <w:t xml:space="preserve"> the evidence relied on as proof that there was an arbitration agreement was not led under oath</w:t>
      </w:r>
      <w:r w:rsidR="00C42F01" w:rsidRPr="003439D8">
        <w:rPr>
          <w:rFonts w:ascii="Courier New" w:hAnsi="Courier New" w:cs="Courier New"/>
          <w:sz w:val="24"/>
          <w:szCs w:val="24"/>
          <w:lang w:val="en-GB"/>
        </w:rPr>
        <w:t>,</w:t>
      </w:r>
      <w:r w:rsidRPr="003439D8">
        <w:rPr>
          <w:rFonts w:ascii="Courier New" w:hAnsi="Courier New" w:cs="Courier New"/>
          <w:sz w:val="24"/>
          <w:szCs w:val="24"/>
          <w:lang w:val="en-GB"/>
        </w:rPr>
        <w:t xml:space="preserve"> through oral evidence or through an affidavit</w:t>
      </w:r>
      <w:r w:rsidR="00B82899" w:rsidRPr="003439D8">
        <w:rPr>
          <w:rFonts w:ascii="Courier New" w:hAnsi="Courier New" w:cs="Courier New"/>
          <w:sz w:val="24"/>
          <w:szCs w:val="24"/>
          <w:lang w:val="en-GB"/>
        </w:rPr>
        <w:t xml:space="preserve"> nor admitted by consent</w:t>
      </w:r>
      <w:r w:rsidRPr="003439D8">
        <w:rPr>
          <w:rFonts w:ascii="Courier New" w:hAnsi="Courier New" w:cs="Courier New"/>
          <w:sz w:val="24"/>
          <w:szCs w:val="24"/>
          <w:lang w:val="en-GB"/>
        </w:rPr>
        <w:t xml:space="preserve">. </w:t>
      </w:r>
      <w:r w:rsidRPr="003439D8">
        <w:rPr>
          <w:rFonts w:ascii="Courier New" w:hAnsi="Courier New" w:cs="Courier New"/>
          <w:sz w:val="24"/>
          <w:szCs w:val="24"/>
        </w:rPr>
        <w:t xml:space="preserve">In </w:t>
      </w:r>
      <w:r w:rsidRPr="003439D8">
        <w:rPr>
          <w:rFonts w:ascii="Courier New" w:hAnsi="Courier New" w:cs="Courier New"/>
          <w:i/>
          <w:iCs/>
          <w:sz w:val="24"/>
          <w:szCs w:val="24"/>
        </w:rPr>
        <w:t>H &amp; Dwitkoppen Agencies &amp; Fourways Est v De Sousa</w:t>
      </w:r>
      <w:r w:rsidR="00C42F01" w:rsidRPr="003439D8">
        <w:rPr>
          <w:rFonts w:ascii="Courier New" w:hAnsi="Courier New" w:cs="Courier New"/>
          <w:i/>
          <w:iCs/>
          <w:sz w:val="24"/>
          <w:szCs w:val="24"/>
        </w:rPr>
        <w:t xml:space="preserve"> </w:t>
      </w:r>
      <w:r w:rsidR="00C42F01" w:rsidRPr="003439D8">
        <w:rPr>
          <w:rFonts w:ascii="Courier New" w:hAnsi="Courier New" w:cs="Courier New"/>
          <w:iCs/>
          <w:sz w:val="24"/>
          <w:szCs w:val="24"/>
        </w:rPr>
        <w:t>1971 (3) SA 941 TPD</w:t>
      </w:r>
      <w:r w:rsidRPr="003439D8">
        <w:rPr>
          <w:rFonts w:ascii="Courier New" w:hAnsi="Courier New" w:cs="Courier New"/>
          <w:sz w:val="24"/>
          <w:szCs w:val="24"/>
        </w:rPr>
        <w:t>, it was held at page 940E that:</w:t>
      </w:r>
    </w:p>
    <w:p w:rsidR="005A01A2" w:rsidRDefault="00470BBB" w:rsidP="00C01953">
      <w:pPr>
        <w:spacing w:after="0" w:line="240" w:lineRule="auto"/>
        <w:ind w:left="1440"/>
        <w:jc w:val="both"/>
        <w:rPr>
          <w:rFonts w:ascii="Courier New" w:hAnsi="Courier New" w:cs="Courier New"/>
          <w:iCs/>
          <w:sz w:val="24"/>
          <w:szCs w:val="24"/>
        </w:rPr>
      </w:pPr>
      <w:r w:rsidRPr="00286333">
        <w:rPr>
          <w:rFonts w:ascii="Courier New" w:hAnsi="Courier New" w:cs="Courier New"/>
          <w:sz w:val="24"/>
          <w:szCs w:val="24"/>
        </w:rPr>
        <w:t>“</w:t>
      </w:r>
      <w:r w:rsidRPr="00286333">
        <w:rPr>
          <w:rFonts w:ascii="Courier New" w:hAnsi="Courier New" w:cs="Courier New"/>
          <w:iCs/>
          <w:sz w:val="24"/>
          <w:szCs w:val="24"/>
        </w:rPr>
        <w:t>The law in relation to the proof of private documents is that the</w:t>
      </w:r>
      <w:r w:rsidR="00954DFB" w:rsidRPr="00286333">
        <w:rPr>
          <w:rFonts w:ascii="Courier New" w:hAnsi="Courier New" w:cs="Courier New"/>
          <w:iCs/>
          <w:sz w:val="24"/>
          <w:szCs w:val="24"/>
        </w:rPr>
        <w:t>y</w:t>
      </w:r>
      <w:r w:rsidRPr="00286333">
        <w:rPr>
          <w:rFonts w:ascii="Courier New" w:hAnsi="Courier New" w:cs="Courier New"/>
          <w:iCs/>
          <w:sz w:val="24"/>
          <w:szCs w:val="24"/>
        </w:rPr>
        <w:t xml:space="preserve"> must be identifi</w:t>
      </w:r>
      <w:r w:rsidR="00954DFB" w:rsidRPr="00286333">
        <w:rPr>
          <w:rFonts w:ascii="Courier New" w:hAnsi="Courier New" w:cs="Courier New"/>
          <w:iCs/>
          <w:sz w:val="24"/>
          <w:szCs w:val="24"/>
        </w:rPr>
        <w:t>ed by a witness who is either (i</w:t>
      </w:r>
      <w:r w:rsidRPr="00286333">
        <w:rPr>
          <w:rFonts w:ascii="Courier New" w:hAnsi="Courier New" w:cs="Courier New"/>
          <w:iCs/>
          <w:sz w:val="24"/>
          <w:szCs w:val="24"/>
        </w:rPr>
        <w:t>) the writer or signatory thereof; or (ii) the attesting witness, or (iii) the person who found it in possession of the opposite party, or (v) a handwriting expert, unless the document is one which proves itself</w:t>
      </w:r>
      <w:r w:rsidR="005A01A2">
        <w:rPr>
          <w:rFonts w:ascii="Courier New" w:hAnsi="Courier New" w:cs="Courier New"/>
          <w:iCs/>
          <w:sz w:val="24"/>
          <w:szCs w:val="24"/>
        </w:rPr>
        <w:t>, that is to say unless it:</w:t>
      </w:r>
    </w:p>
    <w:p w:rsidR="005A01A2" w:rsidRDefault="005A01A2"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Is produced under a discovery order, or</w:t>
      </w:r>
    </w:p>
    <w:p w:rsidR="005A01A2" w:rsidRDefault="005A01A2"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May be judicially noticed by the court, or</w:t>
      </w:r>
    </w:p>
    <w:p w:rsidR="00BF2219" w:rsidRDefault="00BF2219"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Is one which may be handed in from the Bar, or</w:t>
      </w:r>
    </w:p>
    <w:p w:rsidR="00BF2219" w:rsidRDefault="00BF2219"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 xml:space="preserve">Is produced under a subpoena </w:t>
      </w:r>
      <w:r w:rsidRPr="00BF2219">
        <w:rPr>
          <w:rFonts w:ascii="Courier New" w:hAnsi="Courier New" w:cs="Courier New"/>
          <w:i/>
          <w:iCs/>
          <w:sz w:val="24"/>
          <w:szCs w:val="24"/>
        </w:rPr>
        <w:t>duces tecum</w:t>
      </w:r>
      <w:r>
        <w:rPr>
          <w:rFonts w:ascii="Courier New" w:hAnsi="Courier New" w:cs="Courier New"/>
          <w:iCs/>
          <w:sz w:val="24"/>
          <w:szCs w:val="24"/>
        </w:rPr>
        <w:t>, or</w:t>
      </w:r>
    </w:p>
    <w:p w:rsidR="00BF2219" w:rsidRDefault="00BF2219"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Is an affidavit in interlocutory proceedings, or</w:t>
      </w:r>
    </w:p>
    <w:p w:rsidR="00470BBB" w:rsidRPr="005A01A2" w:rsidRDefault="00BF2219" w:rsidP="005A01A2">
      <w:pPr>
        <w:pStyle w:val="ListParagraph"/>
        <w:numPr>
          <w:ilvl w:val="0"/>
          <w:numId w:val="26"/>
        </w:numPr>
        <w:spacing w:after="0" w:line="240" w:lineRule="auto"/>
        <w:jc w:val="both"/>
        <w:rPr>
          <w:rFonts w:ascii="Courier New" w:hAnsi="Courier New" w:cs="Courier New"/>
          <w:iCs/>
          <w:sz w:val="24"/>
          <w:szCs w:val="24"/>
        </w:rPr>
      </w:pPr>
      <w:r>
        <w:rPr>
          <w:rFonts w:ascii="Courier New" w:hAnsi="Courier New" w:cs="Courier New"/>
          <w:iCs/>
          <w:sz w:val="24"/>
          <w:szCs w:val="24"/>
        </w:rPr>
        <w:t>Is admitted by the opposite party</w:t>
      </w:r>
      <w:r w:rsidR="00157825">
        <w:rPr>
          <w:rFonts w:ascii="Courier New" w:hAnsi="Courier New" w:cs="Courier New"/>
          <w:iCs/>
          <w:sz w:val="24"/>
          <w:szCs w:val="24"/>
        </w:rPr>
        <w:t>.</w:t>
      </w:r>
      <w:r w:rsidR="00470BBB" w:rsidRPr="005A01A2">
        <w:rPr>
          <w:rFonts w:ascii="Courier New" w:hAnsi="Courier New" w:cs="Courier New"/>
          <w:iCs/>
          <w:sz w:val="24"/>
          <w:szCs w:val="24"/>
        </w:rPr>
        <w:t>”</w:t>
      </w:r>
    </w:p>
    <w:p w:rsidR="001D0679" w:rsidRPr="00953B98" w:rsidRDefault="001D0679" w:rsidP="00B072BB">
      <w:pPr>
        <w:spacing w:after="0" w:line="480" w:lineRule="auto"/>
        <w:jc w:val="both"/>
        <w:rPr>
          <w:rFonts w:ascii="Arial" w:hAnsi="Arial" w:cs="Arial"/>
          <w:b/>
          <w:iCs/>
          <w:sz w:val="24"/>
          <w:szCs w:val="24"/>
        </w:rPr>
      </w:pPr>
    </w:p>
    <w:p w:rsidR="004778E4" w:rsidRDefault="00AF630E" w:rsidP="00C01953">
      <w:pPr>
        <w:spacing w:after="0" w:line="480" w:lineRule="auto"/>
        <w:ind w:firstLine="1440"/>
        <w:jc w:val="both"/>
        <w:rPr>
          <w:rFonts w:ascii="Courier New" w:hAnsi="Courier New" w:cs="Courier New"/>
          <w:iCs/>
          <w:sz w:val="24"/>
          <w:szCs w:val="24"/>
        </w:rPr>
      </w:pPr>
      <w:r w:rsidRPr="003439D8">
        <w:rPr>
          <w:rFonts w:ascii="Courier New" w:hAnsi="Courier New" w:cs="Courier New"/>
          <w:iCs/>
          <w:sz w:val="24"/>
          <w:szCs w:val="24"/>
        </w:rPr>
        <w:t xml:space="preserve">In </w:t>
      </w:r>
      <w:r w:rsidRPr="003439D8">
        <w:rPr>
          <w:rFonts w:ascii="Courier New" w:hAnsi="Courier New" w:cs="Courier New"/>
          <w:i/>
          <w:iCs/>
          <w:sz w:val="24"/>
          <w:szCs w:val="24"/>
        </w:rPr>
        <w:t>casu</w:t>
      </w:r>
      <w:r w:rsidRPr="003439D8">
        <w:rPr>
          <w:rFonts w:ascii="Courier New" w:hAnsi="Courier New" w:cs="Courier New"/>
          <w:iCs/>
          <w:sz w:val="24"/>
          <w:szCs w:val="24"/>
        </w:rPr>
        <w:t xml:space="preserve">, the court </w:t>
      </w:r>
      <w:r w:rsidRPr="003439D8">
        <w:rPr>
          <w:rFonts w:ascii="Courier New" w:hAnsi="Courier New" w:cs="Courier New"/>
          <w:i/>
          <w:iCs/>
          <w:sz w:val="24"/>
          <w:szCs w:val="24"/>
        </w:rPr>
        <w:t>a quo</w:t>
      </w:r>
      <w:r w:rsidRPr="003439D8">
        <w:rPr>
          <w:rFonts w:ascii="Courier New" w:hAnsi="Courier New" w:cs="Courier New"/>
          <w:iCs/>
          <w:sz w:val="24"/>
          <w:szCs w:val="24"/>
        </w:rPr>
        <w:t xml:space="preserve"> admitted as evidence </w:t>
      </w:r>
      <w:r w:rsidR="00BE4077" w:rsidRPr="003439D8">
        <w:rPr>
          <w:rFonts w:ascii="Courier New" w:hAnsi="Courier New" w:cs="Courier New"/>
          <w:iCs/>
          <w:sz w:val="24"/>
          <w:szCs w:val="24"/>
        </w:rPr>
        <w:t xml:space="preserve">documents </w:t>
      </w:r>
      <w:r w:rsidR="00304AB4" w:rsidRPr="003439D8">
        <w:rPr>
          <w:rFonts w:ascii="Courier New" w:hAnsi="Courier New" w:cs="Courier New"/>
          <w:iCs/>
          <w:sz w:val="24"/>
          <w:szCs w:val="24"/>
        </w:rPr>
        <w:t>which</w:t>
      </w:r>
      <w:r w:rsidR="00BE4077" w:rsidRPr="003439D8">
        <w:rPr>
          <w:rFonts w:ascii="Courier New" w:hAnsi="Courier New" w:cs="Courier New"/>
          <w:iCs/>
          <w:sz w:val="24"/>
          <w:szCs w:val="24"/>
        </w:rPr>
        <w:t xml:space="preserve"> were in the parties’ bundle</w:t>
      </w:r>
      <w:r w:rsidR="00954DFB" w:rsidRPr="003439D8">
        <w:rPr>
          <w:rFonts w:ascii="Courier New" w:hAnsi="Courier New" w:cs="Courier New"/>
          <w:iCs/>
          <w:sz w:val="24"/>
          <w:szCs w:val="24"/>
        </w:rPr>
        <w:t>s</w:t>
      </w:r>
      <w:r w:rsidR="00BE4077" w:rsidRPr="003439D8">
        <w:rPr>
          <w:rFonts w:ascii="Courier New" w:hAnsi="Courier New" w:cs="Courier New"/>
          <w:iCs/>
          <w:sz w:val="24"/>
          <w:szCs w:val="24"/>
        </w:rPr>
        <w:t xml:space="preserve"> of documents. Mr </w:t>
      </w:r>
      <w:r w:rsidR="00BE4077" w:rsidRPr="003439D8">
        <w:rPr>
          <w:rFonts w:ascii="Courier New" w:hAnsi="Courier New" w:cs="Courier New"/>
          <w:i/>
          <w:iCs/>
          <w:sz w:val="24"/>
          <w:szCs w:val="24"/>
        </w:rPr>
        <w:t>Matinenga</w:t>
      </w:r>
      <w:r w:rsidR="00BE4077" w:rsidRPr="003439D8">
        <w:rPr>
          <w:rFonts w:ascii="Courier New" w:hAnsi="Courier New" w:cs="Courier New"/>
          <w:iCs/>
          <w:sz w:val="24"/>
          <w:szCs w:val="24"/>
        </w:rPr>
        <w:t xml:space="preserve">, for </w:t>
      </w:r>
      <w:r w:rsidR="0054165C">
        <w:rPr>
          <w:rFonts w:ascii="Courier New" w:hAnsi="Courier New" w:cs="Courier New"/>
          <w:iCs/>
          <w:sz w:val="24"/>
          <w:szCs w:val="24"/>
        </w:rPr>
        <w:t>Capitol</w:t>
      </w:r>
      <w:r w:rsidR="00BE4077" w:rsidRPr="003439D8">
        <w:rPr>
          <w:rFonts w:ascii="Courier New" w:hAnsi="Courier New" w:cs="Courier New"/>
          <w:iCs/>
          <w:sz w:val="24"/>
          <w:szCs w:val="24"/>
        </w:rPr>
        <w:t>, submitted that these documents were undisputed therefore</w:t>
      </w:r>
      <w:r w:rsidR="009D4965" w:rsidRPr="003439D8">
        <w:rPr>
          <w:rFonts w:ascii="Courier New" w:hAnsi="Courier New" w:cs="Courier New"/>
          <w:iCs/>
          <w:sz w:val="24"/>
          <w:szCs w:val="24"/>
        </w:rPr>
        <w:t xml:space="preserve"> it makes no difference whether the evidence was properly admitted or not. </w:t>
      </w:r>
      <w:r w:rsidR="00BF2219">
        <w:rPr>
          <w:rFonts w:ascii="Courier New" w:hAnsi="Courier New" w:cs="Courier New"/>
          <w:iCs/>
          <w:sz w:val="24"/>
          <w:szCs w:val="24"/>
        </w:rPr>
        <w:t xml:space="preserve">Mr </w:t>
      </w:r>
      <w:r w:rsidR="00BF2219" w:rsidRPr="00157825">
        <w:rPr>
          <w:rFonts w:ascii="Courier New" w:hAnsi="Courier New" w:cs="Courier New"/>
          <w:i/>
          <w:iCs/>
          <w:sz w:val="24"/>
          <w:szCs w:val="24"/>
        </w:rPr>
        <w:t>Zhuwarara</w:t>
      </w:r>
      <w:r w:rsidR="00693859">
        <w:rPr>
          <w:rFonts w:ascii="Courier New" w:hAnsi="Courier New" w:cs="Courier New"/>
          <w:iCs/>
          <w:sz w:val="24"/>
          <w:szCs w:val="24"/>
        </w:rPr>
        <w:t xml:space="preserve"> submitted that they were dispu</w:t>
      </w:r>
      <w:r w:rsidR="00BF2219">
        <w:rPr>
          <w:rFonts w:ascii="Courier New" w:hAnsi="Courier New" w:cs="Courier New"/>
          <w:iCs/>
          <w:sz w:val="24"/>
          <w:szCs w:val="24"/>
        </w:rPr>
        <w:t xml:space="preserve">ted and should have been properly admitted </w:t>
      </w:r>
      <w:r w:rsidR="006D2FED">
        <w:rPr>
          <w:rFonts w:ascii="Courier New" w:hAnsi="Courier New" w:cs="Courier New"/>
          <w:iCs/>
          <w:sz w:val="24"/>
          <w:szCs w:val="24"/>
        </w:rPr>
        <w:t>through the leading of</w:t>
      </w:r>
      <w:r w:rsidR="00BF2219">
        <w:rPr>
          <w:rFonts w:ascii="Courier New" w:hAnsi="Courier New" w:cs="Courier New"/>
          <w:iCs/>
          <w:sz w:val="24"/>
          <w:szCs w:val="24"/>
        </w:rPr>
        <w:t xml:space="preserve"> evidence b</w:t>
      </w:r>
      <w:r w:rsidR="006D2FED">
        <w:rPr>
          <w:rFonts w:ascii="Courier New" w:hAnsi="Courier New" w:cs="Courier New"/>
          <w:iCs/>
          <w:sz w:val="24"/>
          <w:szCs w:val="24"/>
        </w:rPr>
        <w:t>efore</w:t>
      </w:r>
      <w:r w:rsidR="00BF2219">
        <w:rPr>
          <w:rFonts w:ascii="Courier New" w:hAnsi="Courier New" w:cs="Courier New"/>
          <w:iCs/>
          <w:sz w:val="24"/>
          <w:szCs w:val="24"/>
        </w:rPr>
        <w:t xml:space="preserve"> the court </w:t>
      </w:r>
      <w:r w:rsidR="00BF2219" w:rsidRPr="00BF2219">
        <w:rPr>
          <w:rFonts w:ascii="Courier New" w:hAnsi="Courier New" w:cs="Courier New"/>
          <w:i/>
          <w:iCs/>
          <w:sz w:val="24"/>
          <w:szCs w:val="24"/>
        </w:rPr>
        <w:t>a quo.</w:t>
      </w:r>
      <w:r w:rsidR="00BF2219">
        <w:rPr>
          <w:rFonts w:ascii="Courier New" w:hAnsi="Courier New" w:cs="Courier New"/>
          <w:i/>
          <w:iCs/>
          <w:sz w:val="24"/>
          <w:szCs w:val="24"/>
        </w:rPr>
        <w:t xml:space="preserve"> </w:t>
      </w:r>
      <w:r w:rsidR="009D4965" w:rsidRPr="003439D8">
        <w:rPr>
          <w:rFonts w:ascii="Courier New" w:hAnsi="Courier New" w:cs="Courier New"/>
          <w:iCs/>
          <w:sz w:val="24"/>
          <w:szCs w:val="24"/>
        </w:rPr>
        <w:t>As highlighted above, evidence can only be led through a witness</w:t>
      </w:r>
      <w:r w:rsidR="00954DFB" w:rsidRPr="003439D8">
        <w:rPr>
          <w:rFonts w:ascii="Courier New" w:hAnsi="Courier New" w:cs="Courier New"/>
          <w:iCs/>
          <w:sz w:val="24"/>
          <w:szCs w:val="24"/>
        </w:rPr>
        <w:t>,</w:t>
      </w:r>
      <w:r w:rsidR="009D4965" w:rsidRPr="003439D8">
        <w:rPr>
          <w:rFonts w:ascii="Courier New" w:hAnsi="Courier New" w:cs="Courier New"/>
          <w:iCs/>
          <w:sz w:val="24"/>
          <w:szCs w:val="24"/>
        </w:rPr>
        <w:t xml:space="preserve"> through an </w:t>
      </w:r>
      <w:r w:rsidR="009D4965" w:rsidRPr="003439D8">
        <w:rPr>
          <w:rFonts w:ascii="Courier New" w:hAnsi="Courier New" w:cs="Courier New"/>
          <w:iCs/>
          <w:sz w:val="24"/>
          <w:szCs w:val="24"/>
        </w:rPr>
        <w:lastRenderedPageBreak/>
        <w:t>affidavit</w:t>
      </w:r>
      <w:r w:rsidR="00954DFB" w:rsidRPr="003439D8">
        <w:rPr>
          <w:rFonts w:ascii="Courier New" w:hAnsi="Courier New" w:cs="Courier New"/>
          <w:iCs/>
          <w:sz w:val="24"/>
          <w:szCs w:val="24"/>
        </w:rPr>
        <w:t xml:space="preserve"> or is admitted by consent of the other party</w:t>
      </w:r>
      <w:r w:rsidR="009D4965" w:rsidRPr="003439D8">
        <w:rPr>
          <w:rFonts w:ascii="Courier New" w:hAnsi="Courier New" w:cs="Courier New"/>
          <w:iCs/>
          <w:sz w:val="24"/>
          <w:szCs w:val="24"/>
        </w:rPr>
        <w:t xml:space="preserve">. A court cannot </w:t>
      </w:r>
      <w:r w:rsidR="00304AB4" w:rsidRPr="003439D8">
        <w:rPr>
          <w:rFonts w:ascii="Courier New" w:hAnsi="Courier New" w:cs="Courier New"/>
          <w:iCs/>
          <w:sz w:val="24"/>
          <w:szCs w:val="24"/>
        </w:rPr>
        <w:t xml:space="preserve">accept documents in </w:t>
      </w:r>
      <w:r w:rsidR="009D4965" w:rsidRPr="003439D8">
        <w:rPr>
          <w:rFonts w:ascii="Courier New" w:hAnsi="Courier New" w:cs="Courier New"/>
          <w:iCs/>
          <w:sz w:val="24"/>
          <w:szCs w:val="24"/>
        </w:rPr>
        <w:t>a bundle of documents</w:t>
      </w:r>
      <w:r w:rsidR="00304AB4" w:rsidRPr="003439D8">
        <w:rPr>
          <w:rFonts w:ascii="Courier New" w:hAnsi="Courier New" w:cs="Courier New"/>
          <w:iCs/>
          <w:sz w:val="24"/>
          <w:szCs w:val="24"/>
        </w:rPr>
        <w:t xml:space="preserve"> as evidence if they have not been properly tendered as exhibits.</w:t>
      </w:r>
      <w:r w:rsidR="009D4965" w:rsidRPr="003439D8">
        <w:rPr>
          <w:rFonts w:ascii="Courier New" w:hAnsi="Courier New" w:cs="Courier New"/>
          <w:iCs/>
          <w:sz w:val="24"/>
          <w:szCs w:val="24"/>
        </w:rPr>
        <w:t xml:space="preserve">  </w:t>
      </w:r>
      <w:r w:rsidR="004778E4" w:rsidRPr="003439D8">
        <w:rPr>
          <w:rFonts w:ascii="Courier New" w:hAnsi="Courier New" w:cs="Courier New"/>
          <w:iCs/>
          <w:sz w:val="24"/>
          <w:szCs w:val="24"/>
        </w:rPr>
        <w:t xml:space="preserve">The mere fact that </w:t>
      </w:r>
      <w:r w:rsidR="00304AB4" w:rsidRPr="003439D8">
        <w:rPr>
          <w:rFonts w:ascii="Courier New" w:hAnsi="Courier New" w:cs="Courier New"/>
          <w:iCs/>
          <w:sz w:val="24"/>
          <w:szCs w:val="24"/>
        </w:rPr>
        <w:t>they are</w:t>
      </w:r>
      <w:r w:rsidR="004778E4" w:rsidRPr="003439D8">
        <w:rPr>
          <w:rFonts w:ascii="Courier New" w:hAnsi="Courier New" w:cs="Courier New"/>
          <w:iCs/>
          <w:sz w:val="24"/>
          <w:szCs w:val="24"/>
        </w:rPr>
        <w:t xml:space="preserve"> before the court does not mean that </w:t>
      </w:r>
      <w:r w:rsidR="00304AB4" w:rsidRPr="003439D8">
        <w:rPr>
          <w:rFonts w:ascii="Courier New" w:hAnsi="Courier New" w:cs="Courier New"/>
          <w:iCs/>
          <w:sz w:val="24"/>
          <w:szCs w:val="24"/>
        </w:rPr>
        <w:t>they</w:t>
      </w:r>
      <w:r w:rsidR="004778E4" w:rsidRPr="003439D8">
        <w:rPr>
          <w:rFonts w:ascii="Courier New" w:hAnsi="Courier New" w:cs="Courier New"/>
          <w:iCs/>
          <w:sz w:val="24"/>
          <w:szCs w:val="24"/>
        </w:rPr>
        <w:t xml:space="preserve"> can be </w:t>
      </w:r>
      <w:r w:rsidR="00304AB4" w:rsidRPr="003439D8">
        <w:rPr>
          <w:rFonts w:ascii="Courier New" w:hAnsi="Courier New" w:cs="Courier New"/>
          <w:iCs/>
          <w:sz w:val="24"/>
          <w:szCs w:val="24"/>
        </w:rPr>
        <w:t>relied on</w:t>
      </w:r>
      <w:r w:rsidR="004778E4" w:rsidRPr="003439D8">
        <w:rPr>
          <w:rFonts w:ascii="Courier New" w:hAnsi="Courier New" w:cs="Courier New"/>
          <w:iCs/>
          <w:sz w:val="24"/>
          <w:szCs w:val="24"/>
        </w:rPr>
        <w:t xml:space="preserve"> as evidence. </w:t>
      </w:r>
      <w:r w:rsidR="00304AB4" w:rsidRPr="003439D8">
        <w:rPr>
          <w:rFonts w:ascii="Courier New" w:hAnsi="Courier New" w:cs="Courier New"/>
          <w:iCs/>
          <w:sz w:val="24"/>
          <w:szCs w:val="24"/>
        </w:rPr>
        <w:t>Evidence must be led to officially place those documents before the court as exhibits unless they have been tendered and admitted with the consent of the other party.</w:t>
      </w:r>
    </w:p>
    <w:p w:rsidR="003439D8" w:rsidRPr="003439D8" w:rsidRDefault="003439D8" w:rsidP="00173FDF">
      <w:pPr>
        <w:spacing w:after="0" w:line="480" w:lineRule="auto"/>
        <w:ind w:firstLine="1134"/>
        <w:jc w:val="both"/>
        <w:rPr>
          <w:rFonts w:ascii="Courier New" w:hAnsi="Courier New" w:cs="Courier New"/>
          <w:iCs/>
          <w:sz w:val="24"/>
          <w:szCs w:val="24"/>
        </w:rPr>
      </w:pPr>
    </w:p>
    <w:p w:rsidR="003439D8" w:rsidRDefault="004778E4" w:rsidP="00C01953">
      <w:pPr>
        <w:spacing w:after="0" w:line="480" w:lineRule="auto"/>
        <w:ind w:firstLine="1440"/>
        <w:jc w:val="both"/>
        <w:rPr>
          <w:rFonts w:ascii="Courier New" w:hAnsi="Courier New" w:cs="Courier New"/>
          <w:iCs/>
          <w:sz w:val="24"/>
          <w:szCs w:val="24"/>
        </w:rPr>
      </w:pPr>
      <w:r w:rsidRPr="003439D8">
        <w:rPr>
          <w:rFonts w:ascii="Courier New" w:hAnsi="Courier New" w:cs="Courier New"/>
          <w:iCs/>
          <w:sz w:val="24"/>
          <w:szCs w:val="24"/>
        </w:rPr>
        <w:t xml:space="preserve">The finding of the court </w:t>
      </w:r>
      <w:r w:rsidRPr="003439D8">
        <w:rPr>
          <w:rFonts w:ascii="Courier New" w:hAnsi="Courier New" w:cs="Courier New"/>
          <w:i/>
          <w:iCs/>
          <w:sz w:val="24"/>
          <w:szCs w:val="24"/>
        </w:rPr>
        <w:t xml:space="preserve">a quo </w:t>
      </w:r>
      <w:r w:rsidRPr="003439D8">
        <w:rPr>
          <w:rFonts w:ascii="Courier New" w:hAnsi="Courier New" w:cs="Courier New"/>
          <w:iCs/>
          <w:sz w:val="24"/>
          <w:szCs w:val="24"/>
        </w:rPr>
        <w:t xml:space="preserve">that there was an arbitral clause in the </w:t>
      </w:r>
      <w:r w:rsidR="003439D8" w:rsidRPr="003439D8">
        <w:rPr>
          <w:rFonts w:ascii="Courier New" w:hAnsi="Courier New" w:cs="Courier New"/>
          <w:iCs/>
          <w:sz w:val="24"/>
          <w:szCs w:val="24"/>
        </w:rPr>
        <w:t>contract is</w:t>
      </w:r>
      <w:r w:rsidR="00F02201" w:rsidRPr="003439D8">
        <w:rPr>
          <w:rFonts w:ascii="Courier New" w:hAnsi="Courier New" w:cs="Courier New"/>
          <w:iCs/>
          <w:sz w:val="24"/>
          <w:szCs w:val="24"/>
        </w:rPr>
        <w:t xml:space="preserve"> therefore erroneous and </w:t>
      </w:r>
      <w:r w:rsidRPr="003439D8">
        <w:rPr>
          <w:rFonts w:ascii="Courier New" w:hAnsi="Courier New" w:cs="Courier New"/>
          <w:iCs/>
          <w:sz w:val="24"/>
          <w:szCs w:val="24"/>
        </w:rPr>
        <w:t>ought to be interfered with</w:t>
      </w:r>
      <w:r w:rsidR="00F02201" w:rsidRPr="003439D8">
        <w:rPr>
          <w:rFonts w:ascii="Courier New" w:hAnsi="Courier New" w:cs="Courier New"/>
          <w:iCs/>
          <w:sz w:val="24"/>
          <w:szCs w:val="24"/>
        </w:rPr>
        <w:t>,</w:t>
      </w:r>
      <w:r w:rsidRPr="003439D8">
        <w:rPr>
          <w:rFonts w:ascii="Courier New" w:hAnsi="Courier New" w:cs="Courier New"/>
          <w:iCs/>
          <w:sz w:val="24"/>
          <w:szCs w:val="24"/>
        </w:rPr>
        <w:t xml:space="preserve"> because it was arrived at in the absence of properly adduced evidence.  </w:t>
      </w:r>
      <w:r w:rsidR="00F02201" w:rsidRPr="003439D8">
        <w:rPr>
          <w:rFonts w:ascii="Courier New" w:hAnsi="Courier New" w:cs="Courier New"/>
          <w:iCs/>
          <w:sz w:val="24"/>
          <w:szCs w:val="24"/>
        </w:rPr>
        <w:t>It</w:t>
      </w:r>
      <w:r w:rsidRPr="003439D8">
        <w:rPr>
          <w:rFonts w:ascii="Courier New" w:hAnsi="Courier New" w:cs="Courier New"/>
          <w:iCs/>
          <w:sz w:val="24"/>
          <w:szCs w:val="24"/>
        </w:rPr>
        <w:t xml:space="preserve"> should therefore be set aside.</w:t>
      </w:r>
    </w:p>
    <w:p w:rsidR="00291396" w:rsidRPr="003439D8" w:rsidRDefault="004778E4" w:rsidP="003439D8">
      <w:pPr>
        <w:spacing w:after="0" w:line="480" w:lineRule="auto"/>
        <w:ind w:firstLine="1134"/>
        <w:jc w:val="both"/>
        <w:rPr>
          <w:rFonts w:ascii="Courier New" w:hAnsi="Courier New" w:cs="Courier New"/>
          <w:iCs/>
          <w:sz w:val="24"/>
          <w:szCs w:val="24"/>
        </w:rPr>
      </w:pPr>
      <w:r w:rsidRPr="003439D8">
        <w:rPr>
          <w:rFonts w:ascii="Courier New" w:hAnsi="Courier New" w:cs="Courier New"/>
          <w:iCs/>
          <w:sz w:val="24"/>
          <w:szCs w:val="24"/>
        </w:rPr>
        <w:t xml:space="preserve">  </w:t>
      </w:r>
    </w:p>
    <w:p w:rsidR="004778E4" w:rsidRPr="003439D8" w:rsidRDefault="004778E4" w:rsidP="00C01953">
      <w:pPr>
        <w:spacing w:line="360" w:lineRule="auto"/>
        <w:ind w:firstLine="1440"/>
        <w:jc w:val="both"/>
        <w:rPr>
          <w:rFonts w:ascii="Courier New" w:hAnsi="Courier New" w:cs="Courier New"/>
          <w:iCs/>
          <w:sz w:val="24"/>
          <w:szCs w:val="24"/>
        </w:rPr>
      </w:pPr>
      <w:r w:rsidRPr="003439D8">
        <w:rPr>
          <w:rFonts w:ascii="Courier New" w:hAnsi="Courier New" w:cs="Courier New"/>
          <w:iCs/>
          <w:sz w:val="24"/>
          <w:szCs w:val="24"/>
        </w:rPr>
        <w:t>In the result, the following order is made:</w:t>
      </w:r>
    </w:p>
    <w:p w:rsidR="004778E4" w:rsidRPr="003439D8" w:rsidRDefault="004778E4" w:rsidP="003439D8">
      <w:pPr>
        <w:pStyle w:val="ListParagraph"/>
        <w:numPr>
          <w:ilvl w:val="0"/>
          <w:numId w:val="22"/>
        </w:numPr>
        <w:spacing w:after="0" w:line="480" w:lineRule="auto"/>
        <w:ind w:left="1134" w:hanging="283"/>
        <w:jc w:val="both"/>
        <w:rPr>
          <w:rFonts w:ascii="Courier New" w:eastAsia="Calibri" w:hAnsi="Courier New" w:cs="Courier New"/>
          <w:sz w:val="24"/>
          <w:szCs w:val="24"/>
          <w:lang w:val="en-ZW"/>
        </w:rPr>
      </w:pPr>
      <w:r w:rsidRPr="003439D8">
        <w:rPr>
          <w:rFonts w:ascii="Courier New" w:eastAsia="Calibri" w:hAnsi="Courier New" w:cs="Courier New"/>
          <w:sz w:val="24"/>
          <w:szCs w:val="24"/>
          <w:lang w:val="en-ZW"/>
        </w:rPr>
        <w:t>The appeal is allowed with costs</w:t>
      </w:r>
    </w:p>
    <w:p w:rsidR="00953B98" w:rsidRDefault="00953B98" w:rsidP="003439D8">
      <w:pPr>
        <w:pStyle w:val="ListParagraph"/>
        <w:numPr>
          <w:ilvl w:val="0"/>
          <w:numId w:val="22"/>
        </w:numPr>
        <w:spacing w:after="0" w:line="480" w:lineRule="auto"/>
        <w:ind w:left="1134" w:hanging="283"/>
        <w:jc w:val="both"/>
        <w:rPr>
          <w:rFonts w:ascii="Courier New" w:eastAsia="Calibri" w:hAnsi="Courier New" w:cs="Courier New"/>
          <w:sz w:val="24"/>
          <w:szCs w:val="24"/>
          <w:lang w:val="en-ZW"/>
        </w:rPr>
      </w:pPr>
      <w:r w:rsidRPr="003439D8">
        <w:rPr>
          <w:rFonts w:ascii="Courier New" w:eastAsia="Calibri" w:hAnsi="Courier New" w:cs="Courier New"/>
          <w:sz w:val="24"/>
          <w:szCs w:val="24"/>
          <w:lang w:val="en-ZW"/>
        </w:rPr>
        <w:t xml:space="preserve">The order of the court </w:t>
      </w:r>
      <w:r w:rsidRPr="003439D8">
        <w:rPr>
          <w:rFonts w:ascii="Courier New" w:eastAsia="Calibri" w:hAnsi="Courier New" w:cs="Courier New"/>
          <w:i/>
          <w:sz w:val="24"/>
          <w:szCs w:val="24"/>
          <w:lang w:val="en-ZW"/>
        </w:rPr>
        <w:t xml:space="preserve">a quo </w:t>
      </w:r>
      <w:r w:rsidRPr="003439D8">
        <w:rPr>
          <w:rFonts w:ascii="Courier New" w:eastAsia="Calibri" w:hAnsi="Courier New" w:cs="Courier New"/>
          <w:sz w:val="24"/>
          <w:szCs w:val="24"/>
          <w:lang w:val="en-ZW"/>
        </w:rPr>
        <w:t>is set aside</w:t>
      </w:r>
      <w:r w:rsidR="00104F00">
        <w:rPr>
          <w:rFonts w:ascii="Courier New" w:eastAsia="Calibri" w:hAnsi="Courier New" w:cs="Courier New"/>
          <w:sz w:val="24"/>
          <w:szCs w:val="24"/>
          <w:lang w:val="en-ZW"/>
        </w:rPr>
        <w:t>.</w:t>
      </w:r>
    </w:p>
    <w:p w:rsidR="00104F00" w:rsidRDefault="00953B98" w:rsidP="00104F00">
      <w:pPr>
        <w:pStyle w:val="ListParagraph"/>
        <w:numPr>
          <w:ilvl w:val="0"/>
          <w:numId w:val="22"/>
        </w:numPr>
        <w:spacing w:after="0" w:line="480" w:lineRule="auto"/>
        <w:ind w:left="1134" w:hanging="283"/>
        <w:jc w:val="both"/>
        <w:rPr>
          <w:rFonts w:ascii="Courier New" w:eastAsia="Calibri" w:hAnsi="Courier New" w:cs="Courier New"/>
          <w:sz w:val="24"/>
          <w:szCs w:val="24"/>
          <w:lang w:val="en-ZW"/>
        </w:rPr>
      </w:pPr>
      <w:r w:rsidRPr="00104F00">
        <w:rPr>
          <w:rFonts w:ascii="Courier New" w:eastAsia="Calibri" w:hAnsi="Courier New" w:cs="Courier New"/>
          <w:sz w:val="24"/>
          <w:szCs w:val="24"/>
          <w:lang w:val="en-ZW"/>
        </w:rPr>
        <w:t xml:space="preserve">The matter is remitted to the court </w:t>
      </w:r>
      <w:r w:rsidRPr="00104F00">
        <w:rPr>
          <w:rFonts w:ascii="Courier New" w:eastAsia="Calibri" w:hAnsi="Courier New" w:cs="Courier New"/>
          <w:i/>
          <w:sz w:val="24"/>
          <w:szCs w:val="24"/>
          <w:lang w:val="en-ZW"/>
        </w:rPr>
        <w:t>a quo</w:t>
      </w:r>
      <w:r w:rsidR="00104F00">
        <w:rPr>
          <w:rFonts w:ascii="Courier New" w:eastAsia="Calibri" w:hAnsi="Courier New" w:cs="Courier New"/>
          <w:i/>
          <w:sz w:val="24"/>
          <w:szCs w:val="24"/>
          <w:lang w:val="en-ZW"/>
        </w:rPr>
        <w:t>:</w:t>
      </w:r>
      <w:r w:rsidRPr="00104F00">
        <w:rPr>
          <w:rFonts w:ascii="Courier New" w:eastAsia="Calibri" w:hAnsi="Courier New" w:cs="Courier New"/>
          <w:sz w:val="24"/>
          <w:szCs w:val="24"/>
          <w:lang w:val="en-ZW"/>
        </w:rPr>
        <w:t xml:space="preserve"> </w:t>
      </w:r>
    </w:p>
    <w:p w:rsidR="001D0679" w:rsidRDefault="00953B98" w:rsidP="00631F33">
      <w:pPr>
        <w:pStyle w:val="ListParagraph"/>
        <w:numPr>
          <w:ilvl w:val="0"/>
          <w:numId w:val="28"/>
        </w:numPr>
        <w:spacing w:after="0" w:line="480" w:lineRule="auto"/>
        <w:jc w:val="both"/>
        <w:rPr>
          <w:rFonts w:ascii="Courier New" w:eastAsia="Calibri" w:hAnsi="Courier New" w:cs="Courier New"/>
          <w:sz w:val="24"/>
          <w:szCs w:val="24"/>
          <w:lang w:val="en-ZW"/>
        </w:rPr>
      </w:pPr>
      <w:r w:rsidRPr="00104F00">
        <w:rPr>
          <w:rFonts w:ascii="Courier New" w:eastAsia="Calibri" w:hAnsi="Courier New" w:cs="Courier New"/>
          <w:sz w:val="24"/>
          <w:szCs w:val="24"/>
          <w:lang w:val="en-ZW"/>
        </w:rPr>
        <w:t>for the hearing of evidence on whether or not there was an agreement to resolve dispute</w:t>
      </w:r>
      <w:r w:rsidR="00F02201" w:rsidRPr="00104F00">
        <w:rPr>
          <w:rFonts w:ascii="Courier New" w:eastAsia="Calibri" w:hAnsi="Courier New" w:cs="Courier New"/>
          <w:sz w:val="24"/>
          <w:szCs w:val="24"/>
          <w:lang w:val="en-ZW"/>
        </w:rPr>
        <w:t>s between the parties</w:t>
      </w:r>
      <w:r w:rsidRPr="00104F00">
        <w:rPr>
          <w:rFonts w:ascii="Courier New" w:eastAsia="Calibri" w:hAnsi="Courier New" w:cs="Courier New"/>
          <w:sz w:val="24"/>
          <w:szCs w:val="24"/>
          <w:lang w:val="en-ZW"/>
        </w:rPr>
        <w:t xml:space="preserve"> by way of arbitration</w:t>
      </w:r>
      <w:r w:rsidR="00286333" w:rsidRPr="00104F00">
        <w:rPr>
          <w:rFonts w:ascii="Courier New" w:eastAsia="Calibri" w:hAnsi="Courier New" w:cs="Courier New"/>
          <w:sz w:val="24"/>
          <w:szCs w:val="24"/>
          <w:lang w:val="en-ZW"/>
        </w:rPr>
        <w:t>.</w:t>
      </w:r>
    </w:p>
    <w:p w:rsidR="00A079A4" w:rsidRDefault="00A079A4" w:rsidP="00631F33">
      <w:pPr>
        <w:pStyle w:val="ListParagraph"/>
        <w:numPr>
          <w:ilvl w:val="0"/>
          <w:numId w:val="28"/>
        </w:numPr>
        <w:spacing w:after="0" w:line="480" w:lineRule="auto"/>
        <w:jc w:val="both"/>
        <w:rPr>
          <w:rFonts w:ascii="Courier New" w:eastAsia="Calibri" w:hAnsi="Courier New" w:cs="Courier New"/>
          <w:sz w:val="24"/>
          <w:szCs w:val="24"/>
          <w:lang w:val="en-ZW"/>
        </w:rPr>
      </w:pPr>
      <w:r w:rsidRPr="00104F00">
        <w:rPr>
          <w:rFonts w:ascii="Courier New" w:eastAsia="Calibri" w:hAnsi="Courier New" w:cs="Courier New"/>
          <w:sz w:val="24"/>
          <w:szCs w:val="24"/>
          <w:lang w:val="en-ZW"/>
        </w:rPr>
        <w:lastRenderedPageBreak/>
        <w:t>for the hearing and determination of the plaintiff’s claim on the merits</w:t>
      </w:r>
      <w:r w:rsidR="00104F00">
        <w:rPr>
          <w:rFonts w:ascii="Courier New" w:eastAsia="Calibri" w:hAnsi="Courier New" w:cs="Courier New"/>
          <w:sz w:val="24"/>
          <w:szCs w:val="24"/>
          <w:lang w:val="en-ZW"/>
        </w:rPr>
        <w:t xml:space="preserve"> if there is no arbitration agreement</w:t>
      </w:r>
      <w:r w:rsidRPr="00104F00">
        <w:rPr>
          <w:rFonts w:ascii="Courier New" w:eastAsia="Calibri" w:hAnsi="Courier New" w:cs="Courier New"/>
          <w:sz w:val="24"/>
          <w:szCs w:val="24"/>
          <w:lang w:val="en-ZW"/>
        </w:rPr>
        <w:t>.</w:t>
      </w:r>
    </w:p>
    <w:p w:rsidR="00173FDF" w:rsidRDefault="00173FDF" w:rsidP="00173FDF">
      <w:pPr>
        <w:spacing w:after="0" w:line="480" w:lineRule="auto"/>
        <w:jc w:val="both"/>
        <w:rPr>
          <w:rFonts w:ascii="Courier New" w:eastAsia="Calibri" w:hAnsi="Courier New" w:cs="Courier New"/>
          <w:sz w:val="24"/>
          <w:szCs w:val="24"/>
          <w:lang w:val="en-ZW"/>
        </w:rPr>
      </w:pPr>
    </w:p>
    <w:p w:rsidR="00C01953" w:rsidRPr="00173FDF" w:rsidRDefault="00C01953" w:rsidP="00173FDF">
      <w:pPr>
        <w:spacing w:after="0" w:line="480" w:lineRule="auto"/>
        <w:jc w:val="both"/>
        <w:rPr>
          <w:rFonts w:ascii="Courier New" w:eastAsia="Calibri" w:hAnsi="Courier New" w:cs="Courier New"/>
          <w:sz w:val="24"/>
          <w:szCs w:val="24"/>
          <w:lang w:val="en-ZW"/>
        </w:rPr>
      </w:pPr>
    </w:p>
    <w:p w:rsidR="001D0679" w:rsidRDefault="001D0679" w:rsidP="001D0679">
      <w:pPr>
        <w:pStyle w:val="ListParagraph"/>
        <w:spacing w:after="0" w:line="480" w:lineRule="auto"/>
        <w:ind w:left="1418"/>
        <w:jc w:val="both"/>
        <w:rPr>
          <w:rFonts w:ascii="Courier New" w:eastAsia="Calibri" w:hAnsi="Courier New" w:cs="Courier New"/>
          <w:sz w:val="24"/>
          <w:szCs w:val="24"/>
          <w:lang w:val="en-ZW"/>
        </w:rPr>
      </w:pPr>
    </w:p>
    <w:p w:rsidR="001D0679" w:rsidRPr="00A52CD0" w:rsidRDefault="001D0679" w:rsidP="001D0679">
      <w:pPr>
        <w:rPr>
          <w:rFonts w:ascii="Courier New" w:eastAsia="Calibri" w:hAnsi="Courier New" w:cs="Courier New"/>
          <w:sz w:val="24"/>
          <w:szCs w:val="24"/>
        </w:rPr>
      </w:pPr>
      <w:r>
        <w:rPr>
          <w:rFonts w:ascii="Courier New" w:eastAsia="Calibri" w:hAnsi="Courier New" w:cs="Courier New"/>
          <w:b/>
          <w:sz w:val="24"/>
          <w:szCs w:val="24"/>
        </w:rPr>
        <w:tab/>
      </w:r>
      <w:r>
        <w:rPr>
          <w:rFonts w:ascii="Courier New" w:eastAsia="Calibri" w:hAnsi="Courier New" w:cs="Courier New"/>
          <w:b/>
          <w:sz w:val="24"/>
          <w:szCs w:val="24"/>
        </w:rPr>
        <w:tab/>
        <w:t>GWAUNZA</w:t>
      </w:r>
      <w:r w:rsidRPr="00BF1434">
        <w:rPr>
          <w:rFonts w:ascii="Courier New" w:eastAsia="Calibri" w:hAnsi="Courier New" w:cs="Courier New"/>
          <w:b/>
          <w:sz w:val="24"/>
          <w:szCs w:val="24"/>
        </w:rPr>
        <w:t xml:space="preserve"> JA</w:t>
      </w:r>
      <w:r w:rsidRPr="00BF1434">
        <w:rPr>
          <w:rFonts w:ascii="Courier New" w:eastAsia="Calibri" w:hAnsi="Courier New" w:cs="Courier New"/>
          <w:b/>
          <w:sz w:val="24"/>
          <w:szCs w:val="24"/>
        </w:rPr>
        <w:tab/>
      </w:r>
      <w:r w:rsidRPr="00BF1434">
        <w:rPr>
          <w:rFonts w:ascii="Courier New" w:eastAsia="Calibri" w:hAnsi="Courier New" w:cs="Courier New"/>
          <w:sz w:val="24"/>
          <w:szCs w:val="24"/>
        </w:rPr>
        <w:tab/>
      </w:r>
      <w:r w:rsidRPr="00BF1434">
        <w:rPr>
          <w:rFonts w:ascii="Courier New" w:eastAsia="Calibri" w:hAnsi="Courier New" w:cs="Courier New"/>
          <w:sz w:val="24"/>
          <w:szCs w:val="24"/>
        </w:rPr>
        <w:tab/>
      </w:r>
      <w:r w:rsidRPr="00BF1434">
        <w:rPr>
          <w:rFonts w:ascii="Courier New" w:eastAsia="Calibri" w:hAnsi="Courier New" w:cs="Courier New"/>
          <w:sz w:val="24"/>
          <w:szCs w:val="24"/>
        </w:rPr>
        <w:tab/>
      </w:r>
      <w:r w:rsidRPr="00A52CD0">
        <w:rPr>
          <w:rFonts w:ascii="Courier New" w:eastAsia="Calibri" w:hAnsi="Courier New" w:cs="Courier New"/>
          <w:sz w:val="24"/>
          <w:szCs w:val="24"/>
        </w:rPr>
        <w:t>I agree</w:t>
      </w:r>
    </w:p>
    <w:p w:rsidR="001D0679" w:rsidRDefault="001D0679" w:rsidP="001D0679">
      <w:pPr>
        <w:rPr>
          <w:rFonts w:ascii="Courier New" w:eastAsia="Calibri" w:hAnsi="Courier New" w:cs="Courier New"/>
          <w:sz w:val="24"/>
          <w:szCs w:val="24"/>
        </w:rPr>
      </w:pPr>
    </w:p>
    <w:p w:rsidR="001D0679" w:rsidRPr="00A52CD0" w:rsidRDefault="001D0679" w:rsidP="001D0679">
      <w:pPr>
        <w:rPr>
          <w:rFonts w:ascii="Courier New" w:eastAsia="Calibri" w:hAnsi="Courier New" w:cs="Courier New"/>
          <w:sz w:val="24"/>
          <w:szCs w:val="24"/>
        </w:rPr>
      </w:pPr>
    </w:p>
    <w:p w:rsidR="00AA0739" w:rsidRDefault="001D0679" w:rsidP="001D0679">
      <w:pPr>
        <w:rPr>
          <w:rFonts w:ascii="Courier New" w:eastAsia="Calibri" w:hAnsi="Courier New" w:cs="Courier New"/>
          <w:sz w:val="24"/>
          <w:szCs w:val="24"/>
        </w:rPr>
      </w:pPr>
      <w:r>
        <w:rPr>
          <w:rFonts w:ascii="Courier New" w:eastAsia="Calibri" w:hAnsi="Courier New" w:cs="Courier New"/>
          <w:b/>
          <w:sz w:val="24"/>
          <w:szCs w:val="24"/>
        </w:rPr>
        <w:t xml:space="preserve">      </w:t>
      </w:r>
      <w:r>
        <w:rPr>
          <w:rFonts w:ascii="Courier New" w:eastAsia="Calibri" w:hAnsi="Courier New" w:cs="Courier New"/>
          <w:b/>
          <w:sz w:val="24"/>
          <w:szCs w:val="24"/>
        </w:rPr>
        <w:tab/>
      </w:r>
      <w:r w:rsidRPr="00A52CD0">
        <w:rPr>
          <w:rFonts w:ascii="Courier New" w:eastAsia="Calibri" w:hAnsi="Courier New" w:cs="Courier New"/>
          <w:b/>
          <w:sz w:val="24"/>
          <w:szCs w:val="24"/>
        </w:rPr>
        <w:t>MAVANGIRA JA</w:t>
      </w:r>
      <w:r w:rsidRPr="00A52CD0">
        <w:rPr>
          <w:rFonts w:ascii="Courier New" w:eastAsia="Calibri" w:hAnsi="Courier New" w:cs="Courier New"/>
          <w:sz w:val="24"/>
          <w:szCs w:val="24"/>
        </w:rPr>
        <w:tab/>
      </w:r>
      <w:r w:rsidRPr="00A52CD0">
        <w:rPr>
          <w:rFonts w:ascii="Courier New" w:eastAsia="Calibri" w:hAnsi="Courier New" w:cs="Courier New"/>
          <w:sz w:val="24"/>
          <w:szCs w:val="24"/>
        </w:rPr>
        <w:tab/>
        <w:t xml:space="preserve">          I agree</w:t>
      </w:r>
    </w:p>
    <w:p w:rsidR="00C01953" w:rsidRDefault="00391C55" w:rsidP="001D0679">
      <w:pPr>
        <w:rPr>
          <w:rFonts w:ascii="Courier New" w:eastAsia="Calibri" w:hAnsi="Courier New" w:cs="Courier New"/>
          <w:sz w:val="24"/>
          <w:szCs w:val="24"/>
        </w:rPr>
      </w:pPr>
      <w:r>
        <w:rPr>
          <w:rFonts w:ascii="Courier New" w:eastAsia="Calibri" w:hAnsi="Courier New" w:cs="Courier New"/>
          <w:sz w:val="24"/>
          <w:szCs w:val="24"/>
        </w:rPr>
        <w:t xml:space="preserve"> </w:t>
      </w:r>
    </w:p>
    <w:p w:rsidR="001D0679" w:rsidRPr="00A52CD0" w:rsidRDefault="001D0679" w:rsidP="001D0679">
      <w:pPr>
        <w:rPr>
          <w:rFonts w:ascii="Courier New" w:eastAsia="Calibri" w:hAnsi="Courier New" w:cs="Courier New"/>
          <w:sz w:val="24"/>
          <w:szCs w:val="24"/>
        </w:rPr>
      </w:pPr>
      <w:r w:rsidRPr="00A52CD0">
        <w:rPr>
          <w:rFonts w:ascii="Courier New" w:eastAsia="Calibri" w:hAnsi="Courier New" w:cs="Courier New"/>
          <w:sz w:val="24"/>
          <w:szCs w:val="24"/>
        </w:rPr>
        <w:tab/>
      </w:r>
    </w:p>
    <w:p w:rsidR="001D0679" w:rsidRDefault="001D0679" w:rsidP="001D0679">
      <w:pPr>
        <w:rPr>
          <w:rFonts w:ascii="Courier New" w:eastAsia="Calibri" w:hAnsi="Courier New" w:cs="Courier New"/>
          <w:i/>
          <w:sz w:val="24"/>
          <w:szCs w:val="24"/>
        </w:rPr>
      </w:pPr>
    </w:p>
    <w:p w:rsidR="00D04310" w:rsidRPr="0095487F" w:rsidRDefault="008F182D" w:rsidP="00AA0739">
      <w:pPr>
        <w:spacing w:line="480" w:lineRule="auto"/>
        <w:rPr>
          <w:rFonts w:ascii="Courier New" w:eastAsia="Calibri" w:hAnsi="Courier New" w:cs="Courier New"/>
          <w:sz w:val="24"/>
          <w:szCs w:val="24"/>
        </w:rPr>
      </w:pPr>
      <w:r>
        <w:rPr>
          <w:rFonts w:ascii="Courier New" w:eastAsia="Calibri" w:hAnsi="Courier New" w:cs="Courier New"/>
          <w:i/>
          <w:sz w:val="24"/>
          <w:szCs w:val="24"/>
        </w:rPr>
        <w:t>Dube Manikai &amp; Hwacha</w:t>
      </w:r>
      <w:r w:rsidR="00D04310" w:rsidRPr="0095487F">
        <w:rPr>
          <w:rFonts w:ascii="Courier New" w:eastAsia="Calibri" w:hAnsi="Courier New" w:cs="Courier New"/>
          <w:sz w:val="24"/>
          <w:szCs w:val="24"/>
        </w:rPr>
        <w:t>, appellant’s legal practitioners</w:t>
      </w:r>
    </w:p>
    <w:p w:rsidR="0081205F" w:rsidRDefault="008F182D" w:rsidP="00AA0739">
      <w:pPr>
        <w:spacing w:line="480" w:lineRule="auto"/>
        <w:rPr>
          <w:rFonts w:ascii="Courier New" w:eastAsia="Calibri" w:hAnsi="Courier New" w:cs="Courier New"/>
          <w:sz w:val="24"/>
          <w:szCs w:val="24"/>
        </w:rPr>
      </w:pPr>
      <w:r>
        <w:rPr>
          <w:rFonts w:ascii="Courier New" w:eastAsia="Calibri" w:hAnsi="Courier New" w:cs="Courier New"/>
          <w:i/>
          <w:sz w:val="24"/>
          <w:szCs w:val="24"/>
        </w:rPr>
        <w:t>Gill Godlonton &amp; Gerrans</w:t>
      </w:r>
      <w:r>
        <w:rPr>
          <w:rFonts w:ascii="Courier New" w:eastAsia="Calibri" w:hAnsi="Courier New" w:cs="Courier New"/>
          <w:sz w:val="24"/>
          <w:szCs w:val="24"/>
        </w:rPr>
        <w:t xml:space="preserve">, </w:t>
      </w:r>
      <w:r w:rsidR="00D04310" w:rsidRPr="0095487F">
        <w:rPr>
          <w:rFonts w:ascii="Courier New" w:eastAsia="Calibri" w:hAnsi="Courier New" w:cs="Courier New"/>
          <w:sz w:val="24"/>
          <w:szCs w:val="24"/>
        </w:rPr>
        <w:t>respondent’s legal practitioners</w:t>
      </w:r>
    </w:p>
    <w:sectPr w:rsidR="0081205F" w:rsidSect="00461F68">
      <w:headerReference w:type="even" r:id="rId8"/>
      <w:headerReference w:type="default" r:id="rId9"/>
      <w:headerReference w:type="first" r:id="rId10"/>
      <w:pgSz w:w="12240" w:h="15840"/>
      <w:pgMar w:top="216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25D" w:rsidRDefault="0082525D" w:rsidP="00802C3D">
      <w:pPr>
        <w:spacing w:after="0" w:line="240" w:lineRule="auto"/>
      </w:pPr>
      <w:r>
        <w:separator/>
      </w:r>
    </w:p>
  </w:endnote>
  <w:endnote w:type="continuationSeparator" w:id="0">
    <w:p w:rsidR="0082525D" w:rsidRDefault="0082525D" w:rsidP="008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25D" w:rsidRDefault="0082525D" w:rsidP="00802C3D">
      <w:pPr>
        <w:spacing w:after="0" w:line="240" w:lineRule="auto"/>
      </w:pPr>
      <w:r>
        <w:separator/>
      </w:r>
    </w:p>
  </w:footnote>
  <w:footnote w:type="continuationSeparator" w:id="0">
    <w:p w:rsidR="0082525D" w:rsidRDefault="0082525D" w:rsidP="0080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A8" w:rsidRDefault="00852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A8" w:rsidRDefault="00461F68">
    <w:pPr>
      <w:pStyle w:val="Header"/>
    </w:pPr>
    <w:r w:rsidRPr="00461F68">
      <w:rPr>
        <w:rFonts w:ascii="Courier New" w:eastAsia="Times New Roman" w:hAnsi="Courier New" w:cs="Courier New"/>
        <w:noProof/>
        <w:sz w:val="24"/>
        <w:szCs w:val="24"/>
        <w:lang w:val="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68" w:rsidRPr="00461F68" w:rsidRDefault="00AB1F89" w:rsidP="00461F68">
                          <w:pPr>
                            <w:spacing w:after="0" w:line="240" w:lineRule="auto"/>
                            <w:jc w:val="right"/>
                            <w:rPr>
                              <w:rFonts w:ascii="Courier New" w:hAnsi="Courier New" w:cs="Courier New"/>
                              <w:noProof/>
                            </w:rPr>
                          </w:pPr>
                          <w:r>
                            <w:rPr>
                              <w:rFonts w:ascii="Courier New" w:hAnsi="Courier New" w:cs="Courier New"/>
                              <w:noProof/>
                            </w:rPr>
                            <w:t>Judgment No. 60</w:t>
                          </w:r>
                          <w:r w:rsidR="00461F68" w:rsidRPr="00461F68">
                            <w:rPr>
                              <w:rFonts w:ascii="Courier New" w:hAnsi="Courier New" w:cs="Courier New"/>
                              <w:noProof/>
                            </w:rPr>
                            <w:t>/18</w:t>
                          </w:r>
                        </w:p>
                        <w:p w:rsidR="00461F68" w:rsidRPr="00461F68" w:rsidRDefault="00461F68" w:rsidP="00461F68">
                          <w:pPr>
                            <w:spacing w:after="0" w:line="240" w:lineRule="auto"/>
                            <w:jc w:val="right"/>
                            <w:rPr>
                              <w:rFonts w:ascii="Courier New" w:hAnsi="Courier New" w:cs="Courier New"/>
                              <w:noProof/>
                            </w:rPr>
                          </w:pPr>
                          <w:r w:rsidRPr="00461F68">
                            <w:rPr>
                              <w:rFonts w:ascii="Courier New" w:hAnsi="Courier New" w:cs="Courier New"/>
                              <w:noProof/>
                            </w:rPr>
                            <w:t>Civil Appeal No. 40/16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61F68" w:rsidRPr="00461F68" w:rsidRDefault="00AB1F89" w:rsidP="00461F68">
                    <w:pPr>
                      <w:spacing w:after="0" w:line="240" w:lineRule="auto"/>
                      <w:jc w:val="right"/>
                      <w:rPr>
                        <w:rFonts w:ascii="Courier New" w:hAnsi="Courier New" w:cs="Courier New"/>
                        <w:noProof/>
                      </w:rPr>
                    </w:pPr>
                    <w:r>
                      <w:rPr>
                        <w:rFonts w:ascii="Courier New" w:hAnsi="Courier New" w:cs="Courier New"/>
                        <w:noProof/>
                      </w:rPr>
                      <w:t>Judgment No. 60</w:t>
                    </w:r>
                    <w:r w:rsidR="00461F68" w:rsidRPr="00461F68">
                      <w:rPr>
                        <w:rFonts w:ascii="Courier New" w:hAnsi="Courier New" w:cs="Courier New"/>
                        <w:noProof/>
                      </w:rPr>
                      <w:t>/18</w:t>
                    </w:r>
                  </w:p>
                  <w:p w:rsidR="00461F68" w:rsidRPr="00461F68" w:rsidRDefault="00461F68" w:rsidP="00461F68">
                    <w:pPr>
                      <w:spacing w:after="0" w:line="240" w:lineRule="auto"/>
                      <w:jc w:val="right"/>
                      <w:rPr>
                        <w:rFonts w:ascii="Courier New" w:hAnsi="Courier New" w:cs="Courier New"/>
                        <w:noProof/>
                      </w:rPr>
                    </w:pPr>
                    <w:r w:rsidRPr="00461F68">
                      <w:rPr>
                        <w:rFonts w:ascii="Courier New" w:hAnsi="Courier New" w:cs="Courier New"/>
                        <w:noProof/>
                      </w:rPr>
                      <w:t>Civil Appeal No. 40/16</w:t>
                    </w:r>
                  </w:p>
                </w:txbxContent>
              </v:textbox>
              <w10:wrap anchorx="margin" anchory="margin"/>
            </v:shape>
          </w:pict>
        </mc:Fallback>
      </mc:AlternateContent>
    </w:r>
    <w:r w:rsidRPr="00461F68">
      <w:rPr>
        <w:rFonts w:ascii="Courier New" w:eastAsia="Times New Roman" w:hAnsi="Courier New" w:cs="Courier New"/>
        <w:noProof/>
        <w:sz w:val="24"/>
        <w:szCs w:val="24"/>
        <w:lang w:val="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61F68" w:rsidRDefault="00461F68">
                          <w:pPr>
                            <w:spacing w:after="0" w:line="240" w:lineRule="auto"/>
                            <w:rPr>
                              <w:color w:val="FFFFFF" w:themeColor="background1"/>
                            </w:rPr>
                          </w:pPr>
                          <w:r>
                            <w:fldChar w:fldCharType="begin"/>
                          </w:r>
                          <w:r>
                            <w:instrText xml:space="preserve"> PAGE   \* MERGEFORMAT </w:instrText>
                          </w:r>
                          <w:r>
                            <w:fldChar w:fldCharType="separate"/>
                          </w:r>
                          <w:r w:rsidR="00F376D5" w:rsidRPr="00F376D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61F68" w:rsidRDefault="00461F68">
                    <w:pPr>
                      <w:spacing w:after="0" w:line="240" w:lineRule="auto"/>
                      <w:rPr>
                        <w:color w:val="FFFFFF" w:themeColor="background1"/>
                      </w:rPr>
                    </w:pPr>
                    <w:r>
                      <w:fldChar w:fldCharType="begin"/>
                    </w:r>
                    <w:r>
                      <w:instrText xml:space="preserve"> PAGE   \* MERGEFORMAT </w:instrText>
                    </w:r>
                    <w:r>
                      <w:fldChar w:fldCharType="separate"/>
                    </w:r>
                    <w:r w:rsidR="00F376D5" w:rsidRPr="00F376D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A8" w:rsidRDefault="00852B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A88"/>
    <w:multiLevelType w:val="hybridMultilevel"/>
    <w:tmpl w:val="70223370"/>
    <w:lvl w:ilvl="0" w:tplc="9F82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03D7D"/>
    <w:multiLevelType w:val="hybridMultilevel"/>
    <w:tmpl w:val="2DE29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F5877"/>
    <w:multiLevelType w:val="hybridMultilevel"/>
    <w:tmpl w:val="F8EAB9DE"/>
    <w:lvl w:ilvl="0" w:tplc="486811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0E6A"/>
    <w:multiLevelType w:val="hybridMultilevel"/>
    <w:tmpl w:val="6FDE29CA"/>
    <w:lvl w:ilvl="0" w:tplc="043EF696">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16417130"/>
    <w:multiLevelType w:val="hybridMultilevel"/>
    <w:tmpl w:val="0D442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C4FB0"/>
    <w:multiLevelType w:val="hybridMultilevel"/>
    <w:tmpl w:val="8258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84AE6"/>
    <w:multiLevelType w:val="hybridMultilevel"/>
    <w:tmpl w:val="8A928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33A88"/>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D4DD6"/>
    <w:multiLevelType w:val="hybridMultilevel"/>
    <w:tmpl w:val="CD9C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C380F"/>
    <w:multiLevelType w:val="hybridMultilevel"/>
    <w:tmpl w:val="98D835BC"/>
    <w:lvl w:ilvl="0" w:tplc="A7ACED56">
      <w:start w:val="1"/>
      <w:numFmt w:val="lowerRoman"/>
      <w:lvlText w:val="(%1)"/>
      <w:lvlJc w:val="left"/>
      <w:pPr>
        <w:ind w:left="2214" w:hanging="108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59A03BA"/>
    <w:multiLevelType w:val="hybridMultilevel"/>
    <w:tmpl w:val="B996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B0B4D"/>
    <w:multiLevelType w:val="hybridMultilevel"/>
    <w:tmpl w:val="F87C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1C0FCA"/>
    <w:multiLevelType w:val="hybridMultilevel"/>
    <w:tmpl w:val="9072ED64"/>
    <w:lvl w:ilvl="0" w:tplc="414442AE">
      <w:start w:val="2"/>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DB50EF"/>
    <w:multiLevelType w:val="hybridMultilevel"/>
    <w:tmpl w:val="EE18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225D5"/>
    <w:multiLevelType w:val="multilevel"/>
    <w:tmpl w:val="34BEAB44"/>
    <w:lvl w:ilvl="0">
      <w:start w:val="1"/>
      <w:numFmt w:val="decimal"/>
      <w:lvlText w:val="%1."/>
      <w:lvlJc w:val="left"/>
      <w:pPr>
        <w:ind w:left="360" w:hanging="360"/>
      </w:pPr>
      <w:rPr>
        <w:rFonts w:hint="default"/>
        <w:b/>
      </w:rPr>
    </w:lvl>
    <w:lvl w:ilvl="1">
      <w:start w:val="1"/>
      <w:numFmt w:val="decimal"/>
      <w:isLgl/>
      <w:lvlText w:val="%1.%2"/>
      <w:lvlJc w:val="left"/>
      <w:pPr>
        <w:ind w:left="2025" w:hanging="63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5265" w:hanging="108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8415" w:hanging="1440"/>
      </w:pPr>
      <w:rPr>
        <w:rFonts w:hint="default"/>
      </w:rPr>
    </w:lvl>
    <w:lvl w:ilvl="6">
      <w:start w:val="1"/>
      <w:numFmt w:val="decimal"/>
      <w:isLgl/>
      <w:lvlText w:val="%1.%2.%3.%4.%5.%6.%7"/>
      <w:lvlJc w:val="left"/>
      <w:pPr>
        <w:ind w:left="9810" w:hanging="1440"/>
      </w:pPr>
      <w:rPr>
        <w:rFonts w:hint="default"/>
      </w:rPr>
    </w:lvl>
    <w:lvl w:ilvl="7">
      <w:start w:val="1"/>
      <w:numFmt w:val="decimal"/>
      <w:isLgl/>
      <w:lvlText w:val="%1.%2.%3.%4.%5.%6.%7.%8"/>
      <w:lvlJc w:val="left"/>
      <w:pPr>
        <w:ind w:left="11565" w:hanging="1800"/>
      </w:pPr>
      <w:rPr>
        <w:rFonts w:hint="default"/>
      </w:rPr>
    </w:lvl>
    <w:lvl w:ilvl="8">
      <w:start w:val="1"/>
      <w:numFmt w:val="decimal"/>
      <w:isLgl/>
      <w:lvlText w:val="%1.%2.%3.%4.%5.%6.%7.%8.%9"/>
      <w:lvlJc w:val="left"/>
      <w:pPr>
        <w:ind w:left="13320" w:hanging="2160"/>
      </w:pPr>
      <w:rPr>
        <w:rFonts w:hint="default"/>
      </w:rPr>
    </w:lvl>
  </w:abstractNum>
  <w:abstractNum w:abstractNumId="15" w15:restartNumberingAfterBreak="0">
    <w:nsid w:val="41DD0138"/>
    <w:multiLevelType w:val="hybridMultilevel"/>
    <w:tmpl w:val="8292B18E"/>
    <w:lvl w:ilvl="0" w:tplc="1C74103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9F50DC0"/>
    <w:multiLevelType w:val="hybridMultilevel"/>
    <w:tmpl w:val="1EE8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6706A"/>
    <w:multiLevelType w:val="hybridMultilevel"/>
    <w:tmpl w:val="3072EEEA"/>
    <w:lvl w:ilvl="0" w:tplc="988495DA">
      <w:start w:val="1"/>
      <w:numFmt w:val="decimal"/>
      <w:lvlText w:val="%1."/>
      <w:lvlJc w:val="left"/>
      <w:pPr>
        <w:ind w:left="2214" w:hanging="36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18" w15:restartNumberingAfterBreak="0">
    <w:nsid w:val="55182E55"/>
    <w:multiLevelType w:val="hybridMultilevel"/>
    <w:tmpl w:val="1EE82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736C92"/>
    <w:multiLevelType w:val="multilevel"/>
    <w:tmpl w:val="F7448650"/>
    <w:lvl w:ilvl="0">
      <w:start w:val="1"/>
      <w:numFmt w:val="decimal"/>
      <w:lvlText w:val="%1"/>
      <w:lvlJc w:val="left"/>
      <w:pPr>
        <w:ind w:left="435" w:hanging="43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61D4F4C"/>
    <w:multiLevelType w:val="hybridMultilevel"/>
    <w:tmpl w:val="4A2E3928"/>
    <w:lvl w:ilvl="0" w:tplc="515CBC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73967B0"/>
    <w:multiLevelType w:val="multilevel"/>
    <w:tmpl w:val="E0F6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8311B8D"/>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80A11"/>
    <w:multiLevelType w:val="hybridMultilevel"/>
    <w:tmpl w:val="294CA7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1387E35"/>
    <w:multiLevelType w:val="hybridMultilevel"/>
    <w:tmpl w:val="E0B04C4E"/>
    <w:lvl w:ilvl="0" w:tplc="84A888C8">
      <w:start w:val="2"/>
      <w:numFmt w:val="lowerLetter"/>
      <w:lvlText w:val="(%1)"/>
      <w:lvlJc w:val="left"/>
      <w:pPr>
        <w:ind w:left="1952" w:hanging="360"/>
      </w:pPr>
      <w:rPr>
        <w:rFonts w:hint="default"/>
      </w:rPr>
    </w:lvl>
    <w:lvl w:ilvl="1" w:tplc="04090019">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25" w15:restartNumberingAfterBreak="0">
    <w:nsid w:val="6ABD2CB8"/>
    <w:multiLevelType w:val="hybridMultilevel"/>
    <w:tmpl w:val="5CCC5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6712D"/>
    <w:multiLevelType w:val="hybridMultilevel"/>
    <w:tmpl w:val="2B28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407FB"/>
    <w:multiLevelType w:val="hybridMultilevel"/>
    <w:tmpl w:val="958E1402"/>
    <w:lvl w:ilvl="0" w:tplc="86A4CF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7909114A"/>
    <w:multiLevelType w:val="hybridMultilevel"/>
    <w:tmpl w:val="D1B80B6E"/>
    <w:lvl w:ilvl="0" w:tplc="93661C2A">
      <w:start w:val="1"/>
      <w:numFmt w:val="lowerLetter"/>
      <w:lvlText w:val="(%1)"/>
      <w:lvlJc w:val="left"/>
      <w:pPr>
        <w:ind w:left="2988" w:hanging="720"/>
      </w:pPr>
      <w:rPr>
        <w:rFonts w:ascii="Times New Roman" w:hAnsi="Times New Roman" w:cs="Times New Roman" w:hint="default"/>
        <w:sz w:val="21"/>
      </w:rPr>
    </w:lvl>
    <w:lvl w:ilvl="1" w:tplc="30090019" w:tentative="1">
      <w:start w:val="1"/>
      <w:numFmt w:val="lowerLetter"/>
      <w:lvlText w:val="%2."/>
      <w:lvlJc w:val="left"/>
      <w:pPr>
        <w:ind w:left="3348" w:hanging="360"/>
      </w:pPr>
    </w:lvl>
    <w:lvl w:ilvl="2" w:tplc="3009001B" w:tentative="1">
      <w:start w:val="1"/>
      <w:numFmt w:val="lowerRoman"/>
      <w:lvlText w:val="%3."/>
      <w:lvlJc w:val="right"/>
      <w:pPr>
        <w:ind w:left="4068" w:hanging="180"/>
      </w:pPr>
    </w:lvl>
    <w:lvl w:ilvl="3" w:tplc="3009000F" w:tentative="1">
      <w:start w:val="1"/>
      <w:numFmt w:val="decimal"/>
      <w:lvlText w:val="%4."/>
      <w:lvlJc w:val="left"/>
      <w:pPr>
        <w:ind w:left="4788" w:hanging="360"/>
      </w:pPr>
    </w:lvl>
    <w:lvl w:ilvl="4" w:tplc="30090019" w:tentative="1">
      <w:start w:val="1"/>
      <w:numFmt w:val="lowerLetter"/>
      <w:lvlText w:val="%5."/>
      <w:lvlJc w:val="left"/>
      <w:pPr>
        <w:ind w:left="5508" w:hanging="360"/>
      </w:pPr>
    </w:lvl>
    <w:lvl w:ilvl="5" w:tplc="3009001B" w:tentative="1">
      <w:start w:val="1"/>
      <w:numFmt w:val="lowerRoman"/>
      <w:lvlText w:val="%6."/>
      <w:lvlJc w:val="right"/>
      <w:pPr>
        <w:ind w:left="6228" w:hanging="180"/>
      </w:pPr>
    </w:lvl>
    <w:lvl w:ilvl="6" w:tplc="3009000F" w:tentative="1">
      <w:start w:val="1"/>
      <w:numFmt w:val="decimal"/>
      <w:lvlText w:val="%7."/>
      <w:lvlJc w:val="left"/>
      <w:pPr>
        <w:ind w:left="6948" w:hanging="360"/>
      </w:pPr>
    </w:lvl>
    <w:lvl w:ilvl="7" w:tplc="30090019" w:tentative="1">
      <w:start w:val="1"/>
      <w:numFmt w:val="lowerLetter"/>
      <w:lvlText w:val="%8."/>
      <w:lvlJc w:val="left"/>
      <w:pPr>
        <w:ind w:left="7668" w:hanging="360"/>
      </w:pPr>
    </w:lvl>
    <w:lvl w:ilvl="8" w:tplc="3009001B" w:tentative="1">
      <w:start w:val="1"/>
      <w:numFmt w:val="lowerRoman"/>
      <w:lvlText w:val="%9."/>
      <w:lvlJc w:val="right"/>
      <w:pPr>
        <w:ind w:left="8388" w:hanging="180"/>
      </w:pPr>
    </w:lvl>
  </w:abstractNum>
  <w:abstractNum w:abstractNumId="29" w15:restartNumberingAfterBreak="0">
    <w:nsid w:val="79D0614D"/>
    <w:multiLevelType w:val="hybridMultilevel"/>
    <w:tmpl w:val="D7741FD0"/>
    <w:lvl w:ilvl="0" w:tplc="22509AF2">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7"/>
  </w:num>
  <w:num w:numId="2">
    <w:abstractNumId w:val="20"/>
  </w:num>
  <w:num w:numId="3">
    <w:abstractNumId w:val="22"/>
  </w:num>
  <w:num w:numId="4">
    <w:abstractNumId w:val="7"/>
  </w:num>
  <w:num w:numId="5">
    <w:abstractNumId w:val="10"/>
  </w:num>
  <w:num w:numId="6">
    <w:abstractNumId w:val="13"/>
  </w:num>
  <w:num w:numId="7">
    <w:abstractNumId w:val="21"/>
  </w:num>
  <w:num w:numId="8">
    <w:abstractNumId w:val="16"/>
  </w:num>
  <w:num w:numId="9">
    <w:abstractNumId w:val="18"/>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26"/>
  </w:num>
  <w:num w:numId="15">
    <w:abstractNumId w:val="25"/>
  </w:num>
  <w:num w:numId="16">
    <w:abstractNumId w:val="1"/>
  </w:num>
  <w:num w:numId="17">
    <w:abstractNumId w:val="14"/>
  </w:num>
  <w:num w:numId="18">
    <w:abstractNumId w:val="6"/>
  </w:num>
  <w:num w:numId="19">
    <w:abstractNumId w:val="15"/>
  </w:num>
  <w:num w:numId="20">
    <w:abstractNumId w:val="24"/>
  </w:num>
  <w:num w:numId="21">
    <w:abstractNumId w:val="5"/>
  </w:num>
  <w:num w:numId="22">
    <w:abstractNumId w:val="2"/>
  </w:num>
  <w:num w:numId="23">
    <w:abstractNumId w:val="23"/>
  </w:num>
  <w:num w:numId="24">
    <w:abstractNumId w:val="17"/>
  </w:num>
  <w:num w:numId="25">
    <w:abstractNumId w:val="28"/>
  </w:num>
  <w:num w:numId="26">
    <w:abstractNumId w:val="29"/>
  </w:num>
  <w:num w:numId="27">
    <w:abstractNumId w:val="3"/>
  </w:num>
  <w:num w:numId="28">
    <w:abstractNumId w:val="9"/>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EE"/>
    <w:rsid w:val="00007B66"/>
    <w:rsid w:val="00007DBD"/>
    <w:rsid w:val="0001288F"/>
    <w:rsid w:val="00014358"/>
    <w:rsid w:val="00015FCC"/>
    <w:rsid w:val="00020D59"/>
    <w:rsid w:val="00022CA9"/>
    <w:rsid w:val="00025C26"/>
    <w:rsid w:val="00032260"/>
    <w:rsid w:val="0004380B"/>
    <w:rsid w:val="00043D65"/>
    <w:rsid w:val="0005399C"/>
    <w:rsid w:val="000541F1"/>
    <w:rsid w:val="000561FB"/>
    <w:rsid w:val="00057106"/>
    <w:rsid w:val="00057950"/>
    <w:rsid w:val="000648D9"/>
    <w:rsid w:val="0007069F"/>
    <w:rsid w:val="000742FE"/>
    <w:rsid w:val="00075578"/>
    <w:rsid w:val="00076736"/>
    <w:rsid w:val="000853FE"/>
    <w:rsid w:val="00086735"/>
    <w:rsid w:val="00087F40"/>
    <w:rsid w:val="000900F3"/>
    <w:rsid w:val="00090B75"/>
    <w:rsid w:val="000933C8"/>
    <w:rsid w:val="00094E8F"/>
    <w:rsid w:val="00095F7F"/>
    <w:rsid w:val="000A167F"/>
    <w:rsid w:val="000A747A"/>
    <w:rsid w:val="000B55EE"/>
    <w:rsid w:val="000B62F7"/>
    <w:rsid w:val="000B6D16"/>
    <w:rsid w:val="000B7BC8"/>
    <w:rsid w:val="000C1167"/>
    <w:rsid w:val="000C700B"/>
    <w:rsid w:val="000D4C68"/>
    <w:rsid w:val="000E0670"/>
    <w:rsid w:val="000E2FA2"/>
    <w:rsid w:val="000E3539"/>
    <w:rsid w:val="000F5536"/>
    <w:rsid w:val="000F66B4"/>
    <w:rsid w:val="00104F00"/>
    <w:rsid w:val="00106B9F"/>
    <w:rsid w:val="00106FD0"/>
    <w:rsid w:val="00107752"/>
    <w:rsid w:val="001429BB"/>
    <w:rsid w:val="001430DA"/>
    <w:rsid w:val="00143E91"/>
    <w:rsid w:val="001556A7"/>
    <w:rsid w:val="00157825"/>
    <w:rsid w:val="001668F0"/>
    <w:rsid w:val="00173FDF"/>
    <w:rsid w:val="0018449F"/>
    <w:rsid w:val="001873D9"/>
    <w:rsid w:val="00193068"/>
    <w:rsid w:val="001952C5"/>
    <w:rsid w:val="00197100"/>
    <w:rsid w:val="001A4DA1"/>
    <w:rsid w:val="001B285A"/>
    <w:rsid w:val="001C6AD9"/>
    <w:rsid w:val="001D0679"/>
    <w:rsid w:val="001D3F4A"/>
    <w:rsid w:val="001E12AC"/>
    <w:rsid w:val="001E3960"/>
    <w:rsid w:val="001E3CA6"/>
    <w:rsid w:val="00210F2F"/>
    <w:rsid w:val="00222B84"/>
    <w:rsid w:val="0023073B"/>
    <w:rsid w:val="00232A1C"/>
    <w:rsid w:val="00234369"/>
    <w:rsid w:val="00237AE8"/>
    <w:rsid w:val="00240DD6"/>
    <w:rsid w:val="0024159A"/>
    <w:rsid w:val="00246336"/>
    <w:rsid w:val="0024723A"/>
    <w:rsid w:val="002475BA"/>
    <w:rsid w:val="00264BC2"/>
    <w:rsid w:val="00267922"/>
    <w:rsid w:val="00271070"/>
    <w:rsid w:val="00272AB2"/>
    <w:rsid w:val="00276250"/>
    <w:rsid w:val="00280E27"/>
    <w:rsid w:val="00286333"/>
    <w:rsid w:val="00286A01"/>
    <w:rsid w:val="0028775B"/>
    <w:rsid w:val="00291396"/>
    <w:rsid w:val="002A2238"/>
    <w:rsid w:val="002A23CA"/>
    <w:rsid w:val="002A3A29"/>
    <w:rsid w:val="002B497C"/>
    <w:rsid w:val="002B5BC6"/>
    <w:rsid w:val="002B6550"/>
    <w:rsid w:val="002C5DED"/>
    <w:rsid w:val="002C6E48"/>
    <w:rsid w:val="002D747B"/>
    <w:rsid w:val="002E001D"/>
    <w:rsid w:val="002E53EE"/>
    <w:rsid w:val="002E5A73"/>
    <w:rsid w:val="002E7609"/>
    <w:rsid w:val="002F1EE6"/>
    <w:rsid w:val="002F23BB"/>
    <w:rsid w:val="0030068E"/>
    <w:rsid w:val="003027A3"/>
    <w:rsid w:val="00304AB4"/>
    <w:rsid w:val="00310E0B"/>
    <w:rsid w:val="00313B70"/>
    <w:rsid w:val="003153A4"/>
    <w:rsid w:val="003157AB"/>
    <w:rsid w:val="0031597D"/>
    <w:rsid w:val="003213D4"/>
    <w:rsid w:val="003275AD"/>
    <w:rsid w:val="00327929"/>
    <w:rsid w:val="00332D71"/>
    <w:rsid w:val="00340255"/>
    <w:rsid w:val="003402C4"/>
    <w:rsid w:val="00342E6D"/>
    <w:rsid w:val="003439D8"/>
    <w:rsid w:val="0034431E"/>
    <w:rsid w:val="003450FD"/>
    <w:rsid w:val="0036000E"/>
    <w:rsid w:val="0036320F"/>
    <w:rsid w:val="00372C47"/>
    <w:rsid w:val="0038793D"/>
    <w:rsid w:val="00390C5B"/>
    <w:rsid w:val="00391C55"/>
    <w:rsid w:val="00397ADF"/>
    <w:rsid w:val="003A0AFD"/>
    <w:rsid w:val="003A13BC"/>
    <w:rsid w:val="003A354E"/>
    <w:rsid w:val="003A47B9"/>
    <w:rsid w:val="003B3064"/>
    <w:rsid w:val="003D1430"/>
    <w:rsid w:val="003D21F1"/>
    <w:rsid w:val="003E05ED"/>
    <w:rsid w:val="003E29CF"/>
    <w:rsid w:val="003E2D4A"/>
    <w:rsid w:val="003E32B2"/>
    <w:rsid w:val="003E3A80"/>
    <w:rsid w:val="003E5586"/>
    <w:rsid w:val="003E5E35"/>
    <w:rsid w:val="003E6921"/>
    <w:rsid w:val="003E7A75"/>
    <w:rsid w:val="003E7C78"/>
    <w:rsid w:val="003F39A9"/>
    <w:rsid w:val="003F4591"/>
    <w:rsid w:val="003F51E6"/>
    <w:rsid w:val="00400642"/>
    <w:rsid w:val="0040345B"/>
    <w:rsid w:val="00407549"/>
    <w:rsid w:val="00410ADA"/>
    <w:rsid w:val="004156B8"/>
    <w:rsid w:val="004168C9"/>
    <w:rsid w:val="00422EF0"/>
    <w:rsid w:val="00427CF1"/>
    <w:rsid w:val="0043085B"/>
    <w:rsid w:val="00430B72"/>
    <w:rsid w:val="00431744"/>
    <w:rsid w:val="00431973"/>
    <w:rsid w:val="0043235B"/>
    <w:rsid w:val="004348F6"/>
    <w:rsid w:val="00437933"/>
    <w:rsid w:val="004427FC"/>
    <w:rsid w:val="00447D6E"/>
    <w:rsid w:val="00451C36"/>
    <w:rsid w:val="00461F68"/>
    <w:rsid w:val="00462D11"/>
    <w:rsid w:val="00464209"/>
    <w:rsid w:val="00465294"/>
    <w:rsid w:val="00465E50"/>
    <w:rsid w:val="0046760D"/>
    <w:rsid w:val="00467D42"/>
    <w:rsid w:val="00470BBB"/>
    <w:rsid w:val="004778E4"/>
    <w:rsid w:val="004829AC"/>
    <w:rsid w:val="0048744D"/>
    <w:rsid w:val="00487B2B"/>
    <w:rsid w:val="00490DD6"/>
    <w:rsid w:val="00491B85"/>
    <w:rsid w:val="00497552"/>
    <w:rsid w:val="004976B6"/>
    <w:rsid w:val="004A46F4"/>
    <w:rsid w:val="004A4BFE"/>
    <w:rsid w:val="004D439D"/>
    <w:rsid w:val="004D67C5"/>
    <w:rsid w:val="004D6DFE"/>
    <w:rsid w:val="004E02CC"/>
    <w:rsid w:val="004E11F9"/>
    <w:rsid w:val="004E1E62"/>
    <w:rsid w:val="004E1FBF"/>
    <w:rsid w:val="004F3948"/>
    <w:rsid w:val="004F56AE"/>
    <w:rsid w:val="004F63C2"/>
    <w:rsid w:val="00505315"/>
    <w:rsid w:val="00511286"/>
    <w:rsid w:val="005119CA"/>
    <w:rsid w:val="00512FD3"/>
    <w:rsid w:val="00513282"/>
    <w:rsid w:val="00513966"/>
    <w:rsid w:val="00522E04"/>
    <w:rsid w:val="00525EF8"/>
    <w:rsid w:val="0052705D"/>
    <w:rsid w:val="00534EA2"/>
    <w:rsid w:val="0054165C"/>
    <w:rsid w:val="0054259B"/>
    <w:rsid w:val="00542C45"/>
    <w:rsid w:val="0054393A"/>
    <w:rsid w:val="005454C2"/>
    <w:rsid w:val="005464A3"/>
    <w:rsid w:val="00564D1A"/>
    <w:rsid w:val="00564DEC"/>
    <w:rsid w:val="00565EFC"/>
    <w:rsid w:val="0056655A"/>
    <w:rsid w:val="00566F61"/>
    <w:rsid w:val="00586645"/>
    <w:rsid w:val="005A01A2"/>
    <w:rsid w:val="005A2463"/>
    <w:rsid w:val="005A6108"/>
    <w:rsid w:val="005B3BD6"/>
    <w:rsid w:val="005B72D0"/>
    <w:rsid w:val="005C3A7C"/>
    <w:rsid w:val="005C5EFA"/>
    <w:rsid w:val="005C6A60"/>
    <w:rsid w:val="005D28A7"/>
    <w:rsid w:val="005E0F4E"/>
    <w:rsid w:val="005E30BE"/>
    <w:rsid w:val="005E3FF5"/>
    <w:rsid w:val="005E4255"/>
    <w:rsid w:val="005E4382"/>
    <w:rsid w:val="005F2416"/>
    <w:rsid w:val="005F4294"/>
    <w:rsid w:val="005F7AE7"/>
    <w:rsid w:val="00600ADF"/>
    <w:rsid w:val="006075FA"/>
    <w:rsid w:val="006124CB"/>
    <w:rsid w:val="0062329C"/>
    <w:rsid w:val="0062386C"/>
    <w:rsid w:val="00626401"/>
    <w:rsid w:val="00631F33"/>
    <w:rsid w:val="00632F9B"/>
    <w:rsid w:val="006330D8"/>
    <w:rsid w:val="00635F9A"/>
    <w:rsid w:val="006409AE"/>
    <w:rsid w:val="00643308"/>
    <w:rsid w:val="006441C4"/>
    <w:rsid w:val="00655AE7"/>
    <w:rsid w:val="006564F4"/>
    <w:rsid w:val="00657F48"/>
    <w:rsid w:val="0066188D"/>
    <w:rsid w:val="006676CF"/>
    <w:rsid w:val="00667B5A"/>
    <w:rsid w:val="00670BD0"/>
    <w:rsid w:val="00677287"/>
    <w:rsid w:val="006828ED"/>
    <w:rsid w:val="00684EB5"/>
    <w:rsid w:val="00693859"/>
    <w:rsid w:val="00694C37"/>
    <w:rsid w:val="00696C97"/>
    <w:rsid w:val="006A097C"/>
    <w:rsid w:val="006A780E"/>
    <w:rsid w:val="006B1C68"/>
    <w:rsid w:val="006B55E7"/>
    <w:rsid w:val="006B56BF"/>
    <w:rsid w:val="006B647A"/>
    <w:rsid w:val="006C06A2"/>
    <w:rsid w:val="006C0D5F"/>
    <w:rsid w:val="006C1DD0"/>
    <w:rsid w:val="006C2500"/>
    <w:rsid w:val="006C2A2D"/>
    <w:rsid w:val="006C63E1"/>
    <w:rsid w:val="006C6AF6"/>
    <w:rsid w:val="006D2834"/>
    <w:rsid w:val="006D29C6"/>
    <w:rsid w:val="006D2FED"/>
    <w:rsid w:val="006D3863"/>
    <w:rsid w:val="006D406D"/>
    <w:rsid w:val="006D6A5A"/>
    <w:rsid w:val="006E11E7"/>
    <w:rsid w:val="006E3058"/>
    <w:rsid w:val="006F32E9"/>
    <w:rsid w:val="006F5261"/>
    <w:rsid w:val="006F5B24"/>
    <w:rsid w:val="006F716C"/>
    <w:rsid w:val="006F76B4"/>
    <w:rsid w:val="007028A0"/>
    <w:rsid w:val="00705F91"/>
    <w:rsid w:val="00710EC4"/>
    <w:rsid w:val="007118B9"/>
    <w:rsid w:val="00712BA6"/>
    <w:rsid w:val="0071376C"/>
    <w:rsid w:val="007173D3"/>
    <w:rsid w:val="0072063E"/>
    <w:rsid w:val="007214CD"/>
    <w:rsid w:val="007221D8"/>
    <w:rsid w:val="007243B9"/>
    <w:rsid w:val="00734AFF"/>
    <w:rsid w:val="007431CB"/>
    <w:rsid w:val="007444C9"/>
    <w:rsid w:val="007457A2"/>
    <w:rsid w:val="00746EF4"/>
    <w:rsid w:val="00762DC2"/>
    <w:rsid w:val="00780445"/>
    <w:rsid w:val="0078099A"/>
    <w:rsid w:val="007872E7"/>
    <w:rsid w:val="0079047E"/>
    <w:rsid w:val="00793A60"/>
    <w:rsid w:val="007974B3"/>
    <w:rsid w:val="007A0697"/>
    <w:rsid w:val="007B4D43"/>
    <w:rsid w:val="007C222A"/>
    <w:rsid w:val="007C6BC8"/>
    <w:rsid w:val="007D6E9D"/>
    <w:rsid w:val="007E0F03"/>
    <w:rsid w:val="007E3321"/>
    <w:rsid w:val="007E3D5B"/>
    <w:rsid w:val="007E5E64"/>
    <w:rsid w:val="007F1B23"/>
    <w:rsid w:val="007F4F42"/>
    <w:rsid w:val="007F7BC7"/>
    <w:rsid w:val="00800CE2"/>
    <w:rsid w:val="00801801"/>
    <w:rsid w:val="00802C3D"/>
    <w:rsid w:val="0081205F"/>
    <w:rsid w:val="00813B87"/>
    <w:rsid w:val="0082525D"/>
    <w:rsid w:val="00837232"/>
    <w:rsid w:val="008501AA"/>
    <w:rsid w:val="00852BA8"/>
    <w:rsid w:val="00854591"/>
    <w:rsid w:val="0085756D"/>
    <w:rsid w:val="0087577D"/>
    <w:rsid w:val="00881C5F"/>
    <w:rsid w:val="008831E0"/>
    <w:rsid w:val="0089051F"/>
    <w:rsid w:val="00891841"/>
    <w:rsid w:val="008A06AB"/>
    <w:rsid w:val="008A08DD"/>
    <w:rsid w:val="008A11C6"/>
    <w:rsid w:val="008A27A8"/>
    <w:rsid w:val="008A4635"/>
    <w:rsid w:val="008B01EA"/>
    <w:rsid w:val="008B4F0A"/>
    <w:rsid w:val="008B6BED"/>
    <w:rsid w:val="008C0D21"/>
    <w:rsid w:val="008C124C"/>
    <w:rsid w:val="008D202F"/>
    <w:rsid w:val="008D2DBD"/>
    <w:rsid w:val="008D4BA5"/>
    <w:rsid w:val="008D5E58"/>
    <w:rsid w:val="008D7CAA"/>
    <w:rsid w:val="008F182D"/>
    <w:rsid w:val="00903A9B"/>
    <w:rsid w:val="009056E7"/>
    <w:rsid w:val="00906E7A"/>
    <w:rsid w:val="009129B1"/>
    <w:rsid w:val="009155EE"/>
    <w:rsid w:val="00930570"/>
    <w:rsid w:val="0093501D"/>
    <w:rsid w:val="009528C8"/>
    <w:rsid w:val="00953B98"/>
    <w:rsid w:val="0095410B"/>
    <w:rsid w:val="00954DFB"/>
    <w:rsid w:val="0096090C"/>
    <w:rsid w:val="00961E74"/>
    <w:rsid w:val="009642CD"/>
    <w:rsid w:val="009665D0"/>
    <w:rsid w:val="00967019"/>
    <w:rsid w:val="0099392A"/>
    <w:rsid w:val="00996A83"/>
    <w:rsid w:val="009A29F8"/>
    <w:rsid w:val="009A35C9"/>
    <w:rsid w:val="009A39EF"/>
    <w:rsid w:val="009A58F6"/>
    <w:rsid w:val="009B7FD2"/>
    <w:rsid w:val="009C0ED2"/>
    <w:rsid w:val="009C2192"/>
    <w:rsid w:val="009C2D2C"/>
    <w:rsid w:val="009C61C9"/>
    <w:rsid w:val="009C7317"/>
    <w:rsid w:val="009D1477"/>
    <w:rsid w:val="009D2599"/>
    <w:rsid w:val="009D4965"/>
    <w:rsid w:val="009E4B38"/>
    <w:rsid w:val="009F028B"/>
    <w:rsid w:val="009F4005"/>
    <w:rsid w:val="00A04091"/>
    <w:rsid w:val="00A079A4"/>
    <w:rsid w:val="00A24223"/>
    <w:rsid w:val="00A26CB5"/>
    <w:rsid w:val="00A31488"/>
    <w:rsid w:val="00A3632A"/>
    <w:rsid w:val="00A400A2"/>
    <w:rsid w:val="00A400C8"/>
    <w:rsid w:val="00A40A8F"/>
    <w:rsid w:val="00A416FC"/>
    <w:rsid w:val="00A42731"/>
    <w:rsid w:val="00A43CE4"/>
    <w:rsid w:val="00A50F96"/>
    <w:rsid w:val="00A625F3"/>
    <w:rsid w:val="00A75C33"/>
    <w:rsid w:val="00A762B0"/>
    <w:rsid w:val="00A82C86"/>
    <w:rsid w:val="00A83216"/>
    <w:rsid w:val="00A861BB"/>
    <w:rsid w:val="00A90AEB"/>
    <w:rsid w:val="00A91554"/>
    <w:rsid w:val="00A928CF"/>
    <w:rsid w:val="00A93896"/>
    <w:rsid w:val="00A959BF"/>
    <w:rsid w:val="00A95CB5"/>
    <w:rsid w:val="00AA06D1"/>
    <w:rsid w:val="00AA0739"/>
    <w:rsid w:val="00AA1801"/>
    <w:rsid w:val="00AA407B"/>
    <w:rsid w:val="00AA596E"/>
    <w:rsid w:val="00AA7BC6"/>
    <w:rsid w:val="00AB1F89"/>
    <w:rsid w:val="00AC092E"/>
    <w:rsid w:val="00AC15A0"/>
    <w:rsid w:val="00AC35C4"/>
    <w:rsid w:val="00AD4939"/>
    <w:rsid w:val="00AD647D"/>
    <w:rsid w:val="00AE6F02"/>
    <w:rsid w:val="00AF0466"/>
    <w:rsid w:val="00AF0D91"/>
    <w:rsid w:val="00AF157B"/>
    <w:rsid w:val="00AF335C"/>
    <w:rsid w:val="00AF3568"/>
    <w:rsid w:val="00AF5DCE"/>
    <w:rsid w:val="00AF630E"/>
    <w:rsid w:val="00AF74AF"/>
    <w:rsid w:val="00B00CA9"/>
    <w:rsid w:val="00B02B1D"/>
    <w:rsid w:val="00B071DD"/>
    <w:rsid w:val="00B072BB"/>
    <w:rsid w:val="00B314D6"/>
    <w:rsid w:val="00B316B7"/>
    <w:rsid w:val="00B346FD"/>
    <w:rsid w:val="00B428AC"/>
    <w:rsid w:val="00B50B61"/>
    <w:rsid w:val="00B51FDA"/>
    <w:rsid w:val="00B579C9"/>
    <w:rsid w:val="00B604B1"/>
    <w:rsid w:val="00B664B0"/>
    <w:rsid w:val="00B815D2"/>
    <w:rsid w:val="00B82899"/>
    <w:rsid w:val="00B84D5D"/>
    <w:rsid w:val="00B90CC7"/>
    <w:rsid w:val="00B92D22"/>
    <w:rsid w:val="00B95387"/>
    <w:rsid w:val="00B96CFE"/>
    <w:rsid w:val="00BA2218"/>
    <w:rsid w:val="00BA3DB5"/>
    <w:rsid w:val="00BA74BF"/>
    <w:rsid w:val="00BA759B"/>
    <w:rsid w:val="00BB09D2"/>
    <w:rsid w:val="00BB1466"/>
    <w:rsid w:val="00BB6DD4"/>
    <w:rsid w:val="00BC320F"/>
    <w:rsid w:val="00BC4448"/>
    <w:rsid w:val="00BC718C"/>
    <w:rsid w:val="00BD6342"/>
    <w:rsid w:val="00BE3B36"/>
    <w:rsid w:val="00BE4077"/>
    <w:rsid w:val="00BE4FF8"/>
    <w:rsid w:val="00BE6C13"/>
    <w:rsid w:val="00BE785F"/>
    <w:rsid w:val="00BF0AAD"/>
    <w:rsid w:val="00BF1324"/>
    <w:rsid w:val="00BF2219"/>
    <w:rsid w:val="00BF652D"/>
    <w:rsid w:val="00C007C9"/>
    <w:rsid w:val="00C01953"/>
    <w:rsid w:val="00C01AED"/>
    <w:rsid w:val="00C02BD8"/>
    <w:rsid w:val="00C0469C"/>
    <w:rsid w:val="00C0540A"/>
    <w:rsid w:val="00C05F17"/>
    <w:rsid w:val="00C121D0"/>
    <w:rsid w:val="00C12DAD"/>
    <w:rsid w:val="00C14029"/>
    <w:rsid w:val="00C2014E"/>
    <w:rsid w:val="00C24E52"/>
    <w:rsid w:val="00C25343"/>
    <w:rsid w:val="00C30FD9"/>
    <w:rsid w:val="00C33B46"/>
    <w:rsid w:val="00C377F3"/>
    <w:rsid w:val="00C37FBC"/>
    <w:rsid w:val="00C42F01"/>
    <w:rsid w:val="00C47BCA"/>
    <w:rsid w:val="00C50CB2"/>
    <w:rsid w:val="00C5187D"/>
    <w:rsid w:val="00C8264F"/>
    <w:rsid w:val="00C8302F"/>
    <w:rsid w:val="00C830A3"/>
    <w:rsid w:val="00C85D0D"/>
    <w:rsid w:val="00C86279"/>
    <w:rsid w:val="00C87C70"/>
    <w:rsid w:val="00C92A0F"/>
    <w:rsid w:val="00C97876"/>
    <w:rsid w:val="00CA0531"/>
    <w:rsid w:val="00CA10F2"/>
    <w:rsid w:val="00CA5293"/>
    <w:rsid w:val="00CA5E9D"/>
    <w:rsid w:val="00CC137F"/>
    <w:rsid w:val="00CC1447"/>
    <w:rsid w:val="00CD00D1"/>
    <w:rsid w:val="00CD2205"/>
    <w:rsid w:val="00CD32BA"/>
    <w:rsid w:val="00CD36BC"/>
    <w:rsid w:val="00CD44A9"/>
    <w:rsid w:val="00CD6046"/>
    <w:rsid w:val="00CE00EC"/>
    <w:rsid w:val="00CE25F6"/>
    <w:rsid w:val="00CE297F"/>
    <w:rsid w:val="00CF6127"/>
    <w:rsid w:val="00CF61A1"/>
    <w:rsid w:val="00D00A55"/>
    <w:rsid w:val="00D00D4F"/>
    <w:rsid w:val="00D0210C"/>
    <w:rsid w:val="00D04310"/>
    <w:rsid w:val="00D07311"/>
    <w:rsid w:val="00D10958"/>
    <w:rsid w:val="00D200F0"/>
    <w:rsid w:val="00D219C2"/>
    <w:rsid w:val="00D22F73"/>
    <w:rsid w:val="00D23132"/>
    <w:rsid w:val="00D25DC8"/>
    <w:rsid w:val="00D263AB"/>
    <w:rsid w:val="00D33DBD"/>
    <w:rsid w:val="00D41D9D"/>
    <w:rsid w:val="00D45493"/>
    <w:rsid w:val="00D525E8"/>
    <w:rsid w:val="00D57A6C"/>
    <w:rsid w:val="00D7036A"/>
    <w:rsid w:val="00D71765"/>
    <w:rsid w:val="00D75124"/>
    <w:rsid w:val="00DA21B4"/>
    <w:rsid w:val="00DA2723"/>
    <w:rsid w:val="00DA2775"/>
    <w:rsid w:val="00DA28D8"/>
    <w:rsid w:val="00DB663D"/>
    <w:rsid w:val="00DC4C89"/>
    <w:rsid w:val="00DD1931"/>
    <w:rsid w:val="00DD2FF9"/>
    <w:rsid w:val="00DD74E2"/>
    <w:rsid w:val="00DF27F4"/>
    <w:rsid w:val="00DF7E1D"/>
    <w:rsid w:val="00E10940"/>
    <w:rsid w:val="00E114A6"/>
    <w:rsid w:val="00E12F7C"/>
    <w:rsid w:val="00E166B2"/>
    <w:rsid w:val="00E2460A"/>
    <w:rsid w:val="00E27CF1"/>
    <w:rsid w:val="00E52852"/>
    <w:rsid w:val="00E55355"/>
    <w:rsid w:val="00E647B8"/>
    <w:rsid w:val="00E64988"/>
    <w:rsid w:val="00E67781"/>
    <w:rsid w:val="00E71011"/>
    <w:rsid w:val="00E77A40"/>
    <w:rsid w:val="00E90200"/>
    <w:rsid w:val="00E9294A"/>
    <w:rsid w:val="00E92E74"/>
    <w:rsid w:val="00EB4AAF"/>
    <w:rsid w:val="00EB5140"/>
    <w:rsid w:val="00EC3FA8"/>
    <w:rsid w:val="00EC60ED"/>
    <w:rsid w:val="00ED0A13"/>
    <w:rsid w:val="00ED46D1"/>
    <w:rsid w:val="00EE023F"/>
    <w:rsid w:val="00EE34E5"/>
    <w:rsid w:val="00EE3EA0"/>
    <w:rsid w:val="00EF5D86"/>
    <w:rsid w:val="00EF7D46"/>
    <w:rsid w:val="00F02201"/>
    <w:rsid w:val="00F02282"/>
    <w:rsid w:val="00F1104F"/>
    <w:rsid w:val="00F12786"/>
    <w:rsid w:val="00F16D3C"/>
    <w:rsid w:val="00F24A88"/>
    <w:rsid w:val="00F25282"/>
    <w:rsid w:val="00F267E6"/>
    <w:rsid w:val="00F343F0"/>
    <w:rsid w:val="00F34D12"/>
    <w:rsid w:val="00F376D5"/>
    <w:rsid w:val="00F41683"/>
    <w:rsid w:val="00F46DE6"/>
    <w:rsid w:val="00F50290"/>
    <w:rsid w:val="00F6448B"/>
    <w:rsid w:val="00F65259"/>
    <w:rsid w:val="00F67898"/>
    <w:rsid w:val="00F71CEE"/>
    <w:rsid w:val="00F7561A"/>
    <w:rsid w:val="00F7706E"/>
    <w:rsid w:val="00F82E1B"/>
    <w:rsid w:val="00F8312B"/>
    <w:rsid w:val="00F85943"/>
    <w:rsid w:val="00F859AF"/>
    <w:rsid w:val="00F86061"/>
    <w:rsid w:val="00F9692C"/>
    <w:rsid w:val="00F96F94"/>
    <w:rsid w:val="00FB37CA"/>
    <w:rsid w:val="00FB7ADB"/>
    <w:rsid w:val="00FC2C40"/>
    <w:rsid w:val="00FC4467"/>
    <w:rsid w:val="00FD17F1"/>
    <w:rsid w:val="00FD1B45"/>
    <w:rsid w:val="00FD3270"/>
    <w:rsid w:val="00FD5264"/>
    <w:rsid w:val="00FD7855"/>
    <w:rsid w:val="00FE2427"/>
    <w:rsid w:val="00FF20BD"/>
    <w:rsid w:val="00FF23F9"/>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082D1"/>
  <w15:docId w15:val="{1DE5FE89-2EEC-4937-B28E-7D04191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3D"/>
  </w:style>
  <w:style w:type="paragraph" w:styleId="Footer">
    <w:name w:val="footer"/>
    <w:basedOn w:val="Normal"/>
    <w:link w:val="FooterChar"/>
    <w:uiPriority w:val="99"/>
    <w:unhideWhenUsed/>
    <w:rsid w:val="0080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3D"/>
  </w:style>
  <w:style w:type="paragraph" w:styleId="FootnoteText">
    <w:name w:val="footnote text"/>
    <w:basedOn w:val="Normal"/>
    <w:link w:val="FootnoteTextChar"/>
    <w:uiPriority w:val="99"/>
    <w:semiHidden/>
    <w:unhideWhenUsed/>
    <w:rsid w:val="008D5E58"/>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8D5E58"/>
    <w:rPr>
      <w:sz w:val="20"/>
      <w:szCs w:val="20"/>
      <w:lang w:val="en-ZA"/>
    </w:rPr>
  </w:style>
  <w:style w:type="character" w:styleId="FootnoteReference">
    <w:name w:val="footnote reference"/>
    <w:basedOn w:val="DefaultParagraphFont"/>
    <w:uiPriority w:val="99"/>
    <w:semiHidden/>
    <w:unhideWhenUsed/>
    <w:rsid w:val="008D5E58"/>
    <w:rPr>
      <w:vertAlign w:val="superscript"/>
    </w:rPr>
  </w:style>
  <w:style w:type="paragraph" w:styleId="ListParagraph">
    <w:name w:val="List Paragraph"/>
    <w:basedOn w:val="Normal"/>
    <w:uiPriority w:val="34"/>
    <w:qFormat/>
    <w:rsid w:val="000B6D16"/>
    <w:pPr>
      <w:ind w:left="720"/>
      <w:contextualSpacing/>
    </w:pPr>
  </w:style>
  <w:style w:type="character" w:customStyle="1" w:styleId="st">
    <w:name w:val="st"/>
    <w:basedOn w:val="DefaultParagraphFont"/>
    <w:rsid w:val="000B55EE"/>
  </w:style>
  <w:style w:type="paragraph" w:styleId="BalloonText">
    <w:name w:val="Balloon Text"/>
    <w:basedOn w:val="Normal"/>
    <w:link w:val="BalloonTextChar"/>
    <w:uiPriority w:val="99"/>
    <w:semiHidden/>
    <w:unhideWhenUsed/>
    <w:rsid w:val="00DA2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8D8"/>
    <w:rPr>
      <w:rFonts w:ascii="Tahoma" w:hAnsi="Tahoma" w:cs="Tahoma"/>
      <w:sz w:val="16"/>
      <w:szCs w:val="16"/>
    </w:rPr>
  </w:style>
  <w:style w:type="paragraph" w:styleId="NoSpacing">
    <w:name w:val="No Spacing"/>
    <w:uiPriority w:val="1"/>
    <w:qFormat/>
    <w:rsid w:val="00655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06026">
      <w:bodyDiv w:val="1"/>
      <w:marLeft w:val="0"/>
      <w:marRight w:val="0"/>
      <w:marTop w:val="0"/>
      <w:marBottom w:val="0"/>
      <w:divBdr>
        <w:top w:val="none" w:sz="0" w:space="0" w:color="auto"/>
        <w:left w:val="none" w:sz="0" w:space="0" w:color="auto"/>
        <w:bottom w:val="none" w:sz="0" w:space="0" w:color="auto"/>
        <w:right w:val="none" w:sz="0" w:space="0" w:color="auto"/>
      </w:divBdr>
      <w:divsChild>
        <w:div w:id="772898631">
          <w:marLeft w:val="0"/>
          <w:marRight w:val="0"/>
          <w:marTop w:val="0"/>
          <w:marBottom w:val="0"/>
          <w:divBdr>
            <w:top w:val="none" w:sz="0" w:space="0" w:color="auto"/>
            <w:left w:val="none" w:sz="0" w:space="0" w:color="auto"/>
            <w:bottom w:val="none" w:sz="0" w:space="0" w:color="auto"/>
            <w:right w:val="none" w:sz="0" w:space="0" w:color="auto"/>
          </w:divBdr>
        </w:div>
        <w:div w:id="1934122781">
          <w:marLeft w:val="0"/>
          <w:marRight w:val="0"/>
          <w:marTop w:val="0"/>
          <w:marBottom w:val="0"/>
          <w:divBdr>
            <w:top w:val="none" w:sz="0" w:space="0" w:color="auto"/>
            <w:left w:val="none" w:sz="0" w:space="0" w:color="auto"/>
            <w:bottom w:val="none" w:sz="0" w:space="0" w:color="auto"/>
            <w:right w:val="none" w:sz="0" w:space="0" w:color="auto"/>
          </w:divBdr>
        </w:div>
        <w:div w:id="2057048391">
          <w:marLeft w:val="0"/>
          <w:marRight w:val="0"/>
          <w:marTop w:val="0"/>
          <w:marBottom w:val="0"/>
          <w:divBdr>
            <w:top w:val="none" w:sz="0" w:space="0" w:color="auto"/>
            <w:left w:val="none" w:sz="0" w:space="0" w:color="auto"/>
            <w:bottom w:val="none" w:sz="0" w:space="0" w:color="auto"/>
            <w:right w:val="none" w:sz="0" w:space="0" w:color="auto"/>
          </w:divBdr>
        </w:div>
        <w:div w:id="1679501771">
          <w:marLeft w:val="0"/>
          <w:marRight w:val="0"/>
          <w:marTop w:val="0"/>
          <w:marBottom w:val="0"/>
          <w:divBdr>
            <w:top w:val="none" w:sz="0" w:space="0" w:color="auto"/>
            <w:left w:val="none" w:sz="0" w:space="0" w:color="auto"/>
            <w:bottom w:val="none" w:sz="0" w:space="0" w:color="auto"/>
            <w:right w:val="none" w:sz="0" w:space="0" w:color="auto"/>
          </w:divBdr>
        </w:div>
        <w:div w:id="1935897588">
          <w:marLeft w:val="0"/>
          <w:marRight w:val="0"/>
          <w:marTop w:val="0"/>
          <w:marBottom w:val="0"/>
          <w:divBdr>
            <w:top w:val="none" w:sz="0" w:space="0" w:color="auto"/>
            <w:left w:val="none" w:sz="0" w:space="0" w:color="auto"/>
            <w:bottom w:val="none" w:sz="0" w:space="0" w:color="auto"/>
            <w:right w:val="none" w:sz="0" w:space="0" w:color="auto"/>
          </w:divBdr>
        </w:div>
        <w:div w:id="135344125">
          <w:marLeft w:val="0"/>
          <w:marRight w:val="0"/>
          <w:marTop w:val="0"/>
          <w:marBottom w:val="0"/>
          <w:divBdr>
            <w:top w:val="none" w:sz="0" w:space="0" w:color="auto"/>
            <w:left w:val="none" w:sz="0" w:space="0" w:color="auto"/>
            <w:bottom w:val="none" w:sz="0" w:space="0" w:color="auto"/>
            <w:right w:val="none" w:sz="0" w:space="0" w:color="auto"/>
          </w:divBdr>
        </w:div>
        <w:div w:id="75631817">
          <w:marLeft w:val="0"/>
          <w:marRight w:val="0"/>
          <w:marTop w:val="0"/>
          <w:marBottom w:val="0"/>
          <w:divBdr>
            <w:top w:val="none" w:sz="0" w:space="0" w:color="auto"/>
            <w:left w:val="none" w:sz="0" w:space="0" w:color="auto"/>
            <w:bottom w:val="none" w:sz="0" w:space="0" w:color="auto"/>
            <w:right w:val="none" w:sz="0" w:space="0" w:color="auto"/>
          </w:divBdr>
        </w:div>
        <w:div w:id="422843192">
          <w:marLeft w:val="0"/>
          <w:marRight w:val="0"/>
          <w:marTop w:val="0"/>
          <w:marBottom w:val="0"/>
          <w:divBdr>
            <w:top w:val="none" w:sz="0" w:space="0" w:color="auto"/>
            <w:left w:val="none" w:sz="0" w:space="0" w:color="auto"/>
            <w:bottom w:val="none" w:sz="0" w:space="0" w:color="auto"/>
            <w:right w:val="none" w:sz="0" w:space="0" w:color="auto"/>
          </w:divBdr>
        </w:div>
        <w:div w:id="1812672212">
          <w:marLeft w:val="0"/>
          <w:marRight w:val="0"/>
          <w:marTop w:val="0"/>
          <w:marBottom w:val="0"/>
          <w:divBdr>
            <w:top w:val="none" w:sz="0" w:space="0" w:color="auto"/>
            <w:left w:val="none" w:sz="0" w:space="0" w:color="auto"/>
            <w:bottom w:val="none" w:sz="0" w:space="0" w:color="auto"/>
            <w:right w:val="none" w:sz="0" w:space="0" w:color="auto"/>
          </w:divBdr>
        </w:div>
        <w:div w:id="504636299">
          <w:marLeft w:val="0"/>
          <w:marRight w:val="0"/>
          <w:marTop w:val="0"/>
          <w:marBottom w:val="0"/>
          <w:divBdr>
            <w:top w:val="none" w:sz="0" w:space="0" w:color="auto"/>
            <w:left w:val="none" w:sz="0" w:space="0" w:color="auto"/>
            <w:bottom w:val="none" w:sz="0" w:space="0" w:color="auto"/>
            <w:right w:val="none" w:sz="0" w:space="0" w:color="auto"/>
          </w:divBdr>
        </w:div>
        <w:div w:id="815030166">
          <w:marLeft w:val="0"/>
          <w:marRight w:val="0"/>
          <w:marTop w:val="0"/>
          <w:marBottom w:val="0"/>
          <w:divBdr>
            <w:top w:val="none" w:sz="0" w:space="0" w:color="auto"/>
            <w:left w:val="none" w:sz="0" w:space="0" w:color="auto"/>
            <w:bottom w:val="none" w:sz="0" w:space="0" w:color="auto"/>
            <w:right w:val="none" w:sz="0" w:space="0" w:color="auto"/>
          </w:divBdr>
        </w:div>
      </w:divsChild>
    </w:div>
    <w:div w:id="1033074636">
      <w:bodyDiv w:val="1"/>
      <w:marLeft w:val="0"/>
      <w:marRight w:val="0"/>
      <w:marTop w:val="0"/>
      <w:marBottom w:val="0"/>
      <w:divBdr>
        <w:top w:val="none" w:sz="0" w:space="0" w:color="auto"/>
        <w:left w:val="none" w:sz="0" w:space="0" w:color="auto"/>
        <w:bottom w:val="none" w:sz="0" w:space="0" w:color="auto"/>
        <w:right w:val="none" w:sz="0" w:space="0" w:color="auto"/>
      </w:divBdr>
    </w:div>
    <w:div w:id="1204172102">
      <w:bodyDiv w:val="1"/>
      <w:marLeft w:val="0"/>
      <w:marRight w:val="0"/>
      <w:marTop w:val="0"/>
      <w:marBottom w:val="0"/>
      <w:divBdr>
        <w:top w:val="none" w:sz="0" w:space="0" w:color="auto"/>
        <w:left w:val="none" w:sz="0" w:space="0" w:color="auto"/>
        <w:bottom w:val="none" w:sz="0" w:space="0" w:color="auto"/>
        <w:right w:val="none" w:sz="0" w:space="0" w:color="auto"/>
      </w:divBdr>
    </w:div>
    <w:div w:id="1259408957">
      <w:bodyDiv w:val="1"/>
      <w:marLeft w:val="0"/>
      <w:marRight w:val="0"/>
      <w:marTop w:val="0"/>
      <w:marBottom w:val="0"/>
      <w:divBdr>
        <w:top w:val="none" w:sz="0" w:space="0" w:color="auto"/>
        <w:left w:val="none" w:sz="0" w:space="0" w:color="auto"/>
        <w:bottom w:val="none" w:sz="0" w:space="0" w:color="auto"/>
        <w:right w:val="none" w:sz="0" w:space="0" w:color="auto"/>
      </w:divBdr>
      <w:divsChild>
        <w:div w:id="129081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466630">
      <w:bodyDiv w:val="1"/>
      <w:marLeft w:val="0"/>
      <w:marRight w:val="0"/>
      <w:marTop w:val="0"/>
      <w:marBottom w:val="0"/>
      <w:divBdr>
        <w:top w:val="none" w:sz="0" w:space="0" w:color="auto"/>
        <w:left w:val="none" w:sz="0" w:space="0" w:color="auto"/>
        <w:bottom w:val="none" w:sz="0" w:space="0" w:color="auto"/>
        <w:right w:val="none" w:sz="0" w:space="0" w:color="auto"/>
      </w:divBdr>
    </w:div>
    <w:div w:id="2146002964">
      <w:bodyDiv w:val="1"/>
      <w:marLeft w:val="0"/>
      <w:marRight w:val="0"/>
      <w:marTop w:val="0"/>
      <w:marBottom w:val="0"/>
      <w:divBdr>
        <w:top w:val="none" w:sz="0" w:space="0" w:color="auto"/>
        <w:left w:val="none" w:sz="0" w:space="0" w:color="auto"/>
        <w:bottom w:val="none" w:sz="0" w:space="0" w:color="auto"/>
        <w:right w:val="none" w:sz="0" w:space="0" w:color="auto"/>
      </w:divBdr>
      <w:divsChild>
        <w:div w:id="1245844490">
          <w:marLeft w:val="0"/>
          <w:marRight w:val="0"/>
          <w:marTop w:val="0"/>
          <w:marBottom w:val="0"/>
          <w:divBdr>
            <w:top w:val="none" w:sz="0" w:space="0" w:color="auto"/>
            <w:left w:val="none" w:sz="0" w:space="0" w:color="auto"/>
            <w:bottom w:val="none" w:sz="0" w:space="0" w:color="auto"/>
            <w:right w:val="none" w:sz="0" w:space="0" w:color="auto"/>
          </w:divBdr>
        </w:div>
        <w:div w:id="1082606592">
          <w:marLeft w:val="0"/>
          <w:marRight w:val="0"/>
          <w:marTop w:val="0"/>
          <w:marBottom w:val="0"/>
          <w:divBdr>
            <w:top w:val="none" w:sz="0" w:space="0" w:color="auto"/>
            <w:left w:val="none" w:sz="0" w:space="0" w:color="auto"/>
            <w:bottom w:val="none" w:sz="0" w:space="0" w:color="auto"/>
            <w:right w:val="none" w:sz="0" w:space="0" w:color="auto"/>
          </w:divBdr>
        </w:div>
        <w:div w:id="1233807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9D5C-E045-4780-8D46-D77BF936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Civil Appeal No. 40/16</vt:lpstr>
    </vt:vector>
  </TitlesOfParts>
  <Company>Judgment No. …/18</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40/16</dc:title>
  <dc:subject/>
  <dc:creator>JUDICIAL</dc:creator>
  <cp:keywords/>
  <dc:description/>
  <cp:lastModifiedBy>chipidzalsupreme@gmail.com</cp:lastModifiedBy>
  <cp:revision>2</cp:revision>
  <cp:lastPrinted>2018-09-26T18:12:00Z</cp:lastPrinted>
  <dcterms:created xsi:type="dcterms:W3CDTF">2018-09-26T18:13:00Z</dcterms:created>
  <dcterms:modified xsi:type="dcterms:W3CDTF">2018-09-26T18:13:00Z</dcterms:modified>
</cp:coreProperties>
</file>