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A3E3" w14:textId="49A34517" w:rsidR="00C11577" w:rsidRDefault="004B22C2" w:rsidP="00F313A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1. </w:t>
      </w:r>
      <w:r w:rsidR="00C11577">
        <w:rPr>
          <w:rFonts w:ascii="Times New Roman" w:hAnsi="Times New Roman" w:cs="Times New Roman"/>
          <w:sz w:val="24"/>
          <w:szCs w:val="24"/>
        </w:rPr>
        <w:t>TEERERAI L MUTASA</w:t>
      </w:r>
    </w:p>
    <w:p w14:paraId="68D2F9E3" w14:textId="00C97194"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0E6E893" w14:textId="77777777" w:rsidR="00B84B3D" w:rsidRDefault="00C11577"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ELTON MANGOMA</w:t>
      </w:r>
    </w:p>
    <w:p w14:paraId="05751038" w14:textId="77777777" w:rsidR="00D04064" w:rsidRDefault="00D04064"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6FBEC63" w14:textId="77777777" w:rsidR="00D04064" w:rsidRDefault="001A6E28"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FRANCIS MAPFUMO </w:t>
      </w:r>
      <w:r w:rsidR="00D04064">
        <w:rPr>
          <w:rFonts w:ascii="Times New Roman" w:hAnsi="Times New Roman" w:cs="Times New Roman"/>
          <w:sz w:val="24"/>
          <w:szCs w:val="24"/>
        </w:rPr>
        <w:t>N.O</w:t>
      </w:r>
    </w:p>
    <w:p w14:paraId="39A88D13" w14:textId="77777777" w:rsidR="00D04064" w:rsidRDefault="00D04064"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238D62A" w14:textId="77777777" w:rsidR="00D04064" w:rsidRDefault="00D04064"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297CCEF1" w14:textId="77777777" w:rsidR="00D04064" w:rsidRDefault="00D04064"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41BCA8B" w14:textId="77777777" w:rsidR="00D04064" w:rsidRDefault="00C11577"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JOSHUA CHIFAMBA</w:t>
      </w:r>
    </w:p>
    <w:p w14:paraId="179E5003" w14:textId="77777777" w:rsidR="004B22C2" w:rsidRDefault="004B22C2" w:rsidP="00F313A9">
      <w:pPr>
        <w:spacing w:after="0" w:line="240" w:lineRule="auto"/>
        <w:jc w:val="both"/>
        <w:rPr>
          <w:rFonts w:ascii="Times New Roman" w:hAnsi="Times New Roman" w:cs="Times New Roman"/>
          <w:sz w:val="24"/>
          <w:szCs w:val="24"/>
        </w:rPr>
      </w:pPr>
    </w:p>
    <w:p w14:paraId="4AB8A6F2" w14:textId="77777777"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ELTON STEERS MANGOMA</w:t>
      </w:r>
    </w:p>
    <w:p w14:paraId="1D8160AB" w14:textId="15FD0F8C"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80CB849" w14:textId="77777777"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MAPFUMO N.O</w:t>
      </w:r>
    </w:p>
    <w:p w14:paraId="6AC89B8F" w14:textId="420CCDF6"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946B970" w14:textId="77777777"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7DFC6B04" w14:textId="206C2AA7"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0CA61E3" w14:textId="77777777"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JOSHUA CHIFAMBA</w:t>
      </w:r>
    </w:p>
    <w:p w14:paraId="60134786" w14:textId="37F8B000"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F702F99" w14:textId="01E11C7A" w:rsidR="004B22C2" w:rsidRDefault="004B22C2" w:rsidP="00F3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TERERAI LUIS MUTASA </w:t>
      </w:r>
    </w:p>
    <w:p w14:paraId="29360BEB" w14:textId="77777777" w:rsidR="00D04064" w:rsidRDefault="00D04064" w:rsidP="00D04064">
      <w:pPr>
        <w:spacing w:after="0"/>
        <w:jc w:val="both"/>
        <w:rPr>
          <w:rFonts w:ascii="Times New Roman" w:hAnsi="Times New Roman" w:cs="Times New Roman"/>
          <w:sz w:val="24"/>
          <w:szCs w:val="24"/>
        </w:rPr>
      </w:pPr>
    </w:p>
    <w:p w14:paraId="5A84BBC0" w14:textId="77777777" w:rsidR="004B22C2" w:rsidRDefault="004B22C2" w:rsidP="00D04064">
      <w:pPr>
        <w:spacing w:after="0"/>
        <w:jc w:val="both"/>
        <w:rPr>
          <w:rFonts w:ascii="Times New Roman" w:hAnsi="Times New Roman" w:cs="Times New Roman"/>
          <w:sz w:val="24"/>
          <w:szCs w:val="24"/>
        </w:rPr>
      </w:pPr>
    </w:p>
    <w:p w14:paraId="685FB973" w14:textId="3B5A4D64" w:rsidR="00F313A9" w:rsidRDefault="00F313A9" w:rsidP="00D04064">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0F4676DA" w14:textId="77777777" w:rsidR="00D04064" w:rsidRDefault="00D04064" w:rsidP="00D04064">
      <w:pPr>
        <w:spacing w:after="0"/>
        <w:jc w:val="both"/>
        <w:rPr>
          <w:rFonts w:ascii="Times New Roman" w:hAnsi="Times New Roman" w:cs="Times New Roman"/>
          <w:sz w:val="24"/>
          <w:szCs w:val="24"/>
        </w:rPr>
      </w:pPr>
      <w:r>
        <w:rPr>
          <w:rFonts w:ascii="Times New Roman" w:hAnsi="Times New Roman" w:cs="Times New Roman"/>
          <w:sz w:val="24"/>
          <w:szCs w:val="24"/>
        </w:rPr>
        <w:t>CHIKOWERO &amp; KWENDA JJ</w:t>
      </w:r>
    </w:p>
    <w:p w14:paraId="1D4A4152" w14:textId="18A61683" w:rsidR="00D04064" w:rsidRDefault="00D04064" w:rsidP="00D04064">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780386">
        <w:rPr>
          <w:rFonts w:ascii="Times New Roman" w:hAnsi="Times New Roman" w:cs="Times New Roman"/>
          <w:sz w:val="24"/>
          <w:szCs w:val="24"/>
        </w:rPr>
        <w:t>8 June 2020, 25 June 2020</w:t>
      </w:r>
      <w:r>
        <w:rPr>
          <w:rFonts w:ascii="Times New Roman" w:hAnsi="Times New Roman" w:cs="Times New Roman"/>
          <w:sz w:val="24"/>
          <w:szCs w:val="24"/>
        </w:rPr>
        <w:t xml:space="preserve"> &amp; </w:t>
      </w:r>
      <w:r w:rsidR="00780386">
        <w:rPr>
          <w:rFonts w:ascii="Times New Roman" w:hAnsi="Times New Roman" w:cs="Times New Roman"/>
          <w:sz w:val="24"/>
          <w:szCs w:val="24"/>
        </w:rPr>
        <w:t>1</w:t>
      </w:r>
      <w:r w:rsidR="0018332C">
        <w:rPr>
          <w:rFonts w:ascii="Times New Roman" w:hAnsi="Times New Roman" w:cs="Times New Roman"/>
          <w:sz w:val="24"/>
          <w:szCs w:val="24"/>
        </w:rPr>
        <w:t>7</w:t>
      </w:r>
      <w:r w:rsidR="00780386">
        <w:rPr>
          <w:rFonts w:ascii="Times New Roman" w:hAnsi="Times New Roman" w:cs="Times New Roman"/>
          <w:sz w:val="24"/>
          <w:szCs w:val="24"/>
        </w:rPr>
        <w:t xml:space="preserve"> March 2021</w:t>
      </w:r>
    </w:p>
    <w:p w14:paraId="44B89C23" w14:textId="77777777" w:rsidR="00D04064" w:rsidRDefault="00D04064" w:rsidP="00D04064">
      <w:pPr>
        <w:jc w:val="both"/>
        <w:rPr>
          <w:rFonts w:ascii="Times New Roman" w:hAnsi="Times New Roman" w:cs="Times New Roman"/>
          <w:sz w:val="24"/>
          <w:szCs w:val="24"/>
        </w:rPr>
      </w:pPr>
    </w:p>
    <w:p w14:paraId="794AD123" w14:textId="77777777" w:rsidR="00D04064" w:rsidRDefault="00D04064" w:rsidP="00D04064">
      <w:pPr>
        <w:jc w:val="both"/>
        <w:rPr>
          <w:rFonts w:ascii="Times New Roman" w:hAnsi="Times New Roman" w:cs="Times New Roman"/>
          <w:b/>
          <w:sz w:val="24"/>
          <w:szCs w:val="24"/>
        </w:rPr>
      </w:pPr>
      <w:r w:rsidRPr="00D04064">
        <w:rPr>
          <w:rFonts w:ascii="Times New Roman" w:hAnsi="Times New Roman" w:cs="Times New Roman"/>
          <w:b/>
          <w:sz w:val="24"/>
          <w:szCs w:val="24"/>
        </w:rPr>
        <w:t>Court Application for Review of Unterminated Proceedings</w:t>
      </w:r>
    </w:p>
    <w:p w14:paraId="1257BC4A" w14:textId="77777777" w:rsidR="00F313A9" w:rsidRDefault="00F313A9" w:rsidP="00D04064">
      <w:pPr>
        <w:spacing w:after="0"/>
        <w:jc w:val="both"/>
        <w:rPr>
          <w:rFonts w:ascii="Times New Roman" w:hAnsi="Times New Roman" w:cs="Times New Roman"/>
          <w:i/>
          <w:sz w:val="24"/>
          <w:szCs w:val="24"/>
        </w:rPr>
      </w:pPr>
    </w:p>
    <w:p w14:paraId="0ECD3427" w14:textId="77777777" w:rsidR="00D04064" w:rsidRPr="00D04064" w:rsidRDefault="00780386" w:rsidP="00D04064">
      <w:pPr>
        <w:spacing w:after="0"/>
        <w:jc w:val="both"/>
        <w:rPr>
          <w:rFonts w:ascii="Times New Roman" w:hAnsi="Times New Roman" w:cs="Times New Roman"/>
          <w:sz w:val="24"/>
          <w:szCs w:val="24"/>
        </w:rPr>
      </w:pPr>
      <w:r w:rsidRPr="00780386">
        <w:rPr>
          <w:rFonts w:ascii="Times New Roman" w:hAnsi="Times New Roman" w:cs="Times New Roman"/>
          <w:i/>
          <w:sz w:val="24"/>
          <w:szCs w:val="24"/>
        </w:rPr>
        <w:t>G Madzoka</w:t>
      </w:r>
      <w:r w:rsidR="00D04064" w:rsidRPr="00D04064">
        <w:rPr>
          <w:rFonts w:ascii="Times New Roman" w:hAnsi="Times New Roman" w:cs="Times New Roman"/>
          <w:sz w:val="24"/>
          <w:szCs w:val="24"/>
        </w:rPr>
        <w:t>, for the applicant</w:t>
      </w:r>
      <w:r>
        <w:rPr>
          <w:rFonts w:ascii="Times New Roman" w:hAnsi="Times New Roman" w:cs="Times New Roman"/>
          <w:sz w:val="24"/>
          <w:szCs w:val="24"/>
        </w:rPr>
        <w:t>s</w:t>
      </w:r>
    </w:p>
    <w:p w14:paraId="7156642D" w14:textId="77777777" w:rsidR="00D04064" w:rsidRPr="00D04064" w:rsidRDefault="00780386" w:rsidP="00D04064">
      <w:pPr>
        <w:spacing w:after="0"/>
        <w:jc w:val="both"/>
        <w:rPr>
          <w:rFonts w:ascii="Times New Roman" w:hAnsi="Times New Roman" w:cs="Times New Roman"/>
          <w:sz w:val="24"/>
          <w:szCs w:val="24"/>
        </w:rPr>
      </w:pPr>
      <w:r>
        <w:rPr>
          <w:rFonts w:ascii="Times New Roman" w:hAnsi="Times New Roman" w:cs="Times New Roman"/>
          <w:i/>
          <w:sz w:val="24"/>
          <w:szCs w:val="24"/>
        </w:rPr>
        <w:t>A M</w:t>
      </w:r>
      <w:r w:rsidR="00D04064" w:rsidRPr="00D04064">
        <w:rPr>
          <w:rFonts w:ascii="Times New Roman" w:hAnsi="Times New Roman" w:cs="Times New Roman"/>
          <w:i/>
          <w:sz w:val="24"/>
          <w:szCs w:val="24"/>
        </w:rPr>
        <w:t>uzivi</w:t>
      </w:r>
      <w:r w:rsidR="00D04064" w:rsidRPr="00D04064">
        <w:rPr>
          <w:rFonts w:ascii="Times New Roman" w:hAnsi="Times New Roman" w:cs="Times New Roman"/>
          <w:sz w:val="24"/>
          <w:szCs w:val="24"/>
        </w:rPr>
        <w:t>, for the 2</w:t>
      </w:r>
      <w:r w:rsidR="00D04064" w:rsidRPr="00D04064">
        <w:rPr>
          <w:rFonts w:ascii="Times New Roman" w:hAnsi="Times New Roman" w:cs="Times New Roman"/>
          <w:sz w:val="24"/>
          <w:szCs w:val="24"/>
          <w:vertAlign w:val="superscript"/>
        </w:rPr>
        <w:t>nd</w:t>
      </w:r>
      <w:r w:rsidR="00D04064" w:rsidRPr="00D04064">
        <w:rPr>
          <w:rFonts w:ascii="Times New Roman" w:hAnsi="Times New Roman" w:cs="Times New Roman"/>
          <w:sz w:val="24"/>
          <w:szCs w:val="24"/>
        </w:rPr>
        <w:t xml:space="preserve"> respondent</w:t>
      </w:r>
    </w:p>
    <w:p w14:paraId="1A4E1267" w14:textId="77777777" w:rsidR="00D04064" w:rsidRDefault="00780386" w:rsidP="00D04064">
      <w:pPr>
        <w:spacing w:after="0"/>
        <w:jc w:val="both"/>
        <w:rPr>
          <w:rFonts w:ascii="Times New Roman" w:hAnsi="Times New Roman" w:cs="Times New Roman"/>
          <w:sz w:val="24"/>
          <w:szCs w:val="24"/>
        </w:rPr>
      </w:pPr>
      <w:r>
        <w:rPr>
          <w:rFonts w:ascii="Times New Roman" w:hAnsi="Times New Roman" w:cs="Times New Roman"/>
          <w:i/>
          <w:sz w:val="24"/>
          <w:szCs w:val="24"/>
        </w:rPr>
        <w:t>T Bhatasara</w:t>
      </w:r>
      <w:r w:rsidR="00D04064" w:rsidRPr="00D04064">
        <w:rPr>
          <w:rFonts w:ascii="Times New Roman" w:hAnsi="Times New Roman" w:cs="Times New Roman"/>
          <w:sz w:val="24"/>
          <w:szCs w:val="24"/>
        </w:rPr>
        <w:t xml:space="preserve"> for 3</w:t>
      </w:r>
      <w:r w:rsidR="00D04064" w:rsidRPr="00D04064">
        <w:rPr>
          <w:rFonts w:ascii="Times New Roman" w:hAnsi="Times New Roman" w:cs="Times New Roman"/>
          <w:sz w:val="24"/>
          <w:szCs w:val="24"/>
          <w:vertAlign w:val="superscript"/>
        </w:rPr>
        <w:t>rd</w:t>
      </w:r>
      <w:r w:rsidR="00D04064" w:rsidRPr="00D04064">
        <w:rPr>
          <w:rFonts w:ascii="Times New Roman" w:hAnsi="Times New Roman" w:cs="Times New Roman"/>
          <w:sz w:val="24"/>
          <w:szCs w:val="24"/>
        </w:rPr>
        <w:t xml:space="preserve"> respondent</w:t>
      </w:r>
    </w:p>
    <w:p w14:paraId="4024BD3A" w14:textId="77777777" w:rsidR="00D04064" w:rsidRDefault="00D04064" w:rsidP="00D04064">
      <w:pPr>
        <w:spacing w:after="0"/>
        <w:jc w:val="both"/>
        <w:rPr>
          <w:rFonts w:ascii="Times New Roman" w:hAnsi="Times New Roman" w:cs="Times New Roman"/>
          <w:sz w:val="24"/>
          <w:szCs w:val="24"/>
        </w:rPr>
      </w:pPr>
    </w:p>
    <w:p w14:paraId="5C7C42AB" w14:textId="77777777" w:rsidR="00D04064" w:rsidRDefault="00D04064" w:rsidP="00D04064">
      <w:pPr>
        <w:spacing w:after="0"/>
        <w:jc w:val="both"/>
        <w:rPr>
          <w:rFonts w:ascii="Times New Roman" w:hAnsi="Times New Roman" w:cs="Times New Roman"/>
          <w:sz w:val="24"/>
          <w:szCs w:val="24"/>
        </w:rPr>
      </w:pPr>
    </w:p>
    <w:p w14:paraId="14FE4D78" w14:textId="77777777" w:rsidR="000C0F9E" w:rsidRDefault="00D04064" w:rsidP="00FA0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006FB3" w:rsidRPr="00FA0ECA">
        <w:rPr>
          <w:rFonts w:ascii="Times New Roman" w:hAnsi="Times New Roman" w:cs="Times New Roman"/>
          <w:sz w:val="24"/>
          <w:szCs w:val="24"/>
        </w:rPr>
        <w:t xml:space="preserve">KWENDA </w:t>
      </w:r>
      <w:r w:rsidRPr="00FA0ECA">
        <w:rPr>
          <w:rFonts w:ascii="Times New Roman" w:hAnsi="Times New Roman" w:cs="Times New Roman"/>
          <w:sz w:val="24"/>
          <w:szCs w:val="24"/>
        </w:rPr>
        <w:t xml:space="preserve">J: </w:t>
      </w:r>
      <w:r w:rsidR="005A7ADE" w:rsidRPr="005979C9">
        <w:rPr>
          <w:rFonts w:ascii="Times New Roman" w:hAnsi="Times New Roman" w:cs="Times New Roman"/>
          <w:sz w:val="24"/>
          <w:szCs w:val="24"/>
          <w:u w:val="single"/>
        </w:rPr>
        <w:t>B</w:t>
      </w:r>
      <w:r w:rsidR="005979C9" w:rsidRPr="005979C9">
        <w:rPr>
          <w:rFonts w:ascii="Times New Roman" w:hAnsi="Times New Roman" w:cs="Times New Roman"/>
          <w:sz w:val="24"/>
          <w:szCs w:val="24"/>
          <w:u w:val="single"/>
        </w:rPr>
        <w:t>ackground</w:t>
      </w:r>
      <w:r w:rsidRPr="00FA0ECA">
        <w:rPr>
          <w:rFonts w:ascii="Times New Roman" w:hAnsi="Times New Roman" w:cs="Times New Roman"/>
          <w:sz w:val="24"/>
          <w:szCs w:val="24"/>
        </w:rPr>
        <w:t xml:space="preserve">: </w:t>
      </w:r>
      <w:r w:rsidR="000C0F9E">
        <w:rPr>
          <w:rFonts w:ascii="Times New Roman" w:hAnsi="Times New Roman" w:cs="Times New Roman"/>
          <w:sz w:val="24"/>
          <w:szCs w:val="24"/>
        </w:rPr>
        <w:t>The applicants filed separate court applications which we consolidated at the request of the applicants because it was convenient to do so.</w:t>
      </w:r>
    </w:p>
    <w:p w14:paraId="3ABB6626" w14:textId="4FE811C3" w:rsidR="00FA0ECA" w:rsidRPr="00FA0ECA" w:rsidRDefault="00006FB3" w:rsidP="00FA0ECA">
      <w:pPr>
        <w:spacing w:after="0" w:line="360" w:lineRule="auto"/>
        <w:ind w:firstLine="720"/>
        <w:jc w:val="both"/>
        <w:rPr>
          <w:rFonts w:ascii="Times New Roman" w:hAnsi="Times New Roman" w:cs="Times New Roman"/>
          <w:sz w:val="24"/>
          <w:szCs w:val="24"/>
        </w:rPr>
      </w:pPr>
      <w:r w:rsidRPr="00FA0ECA">
        <w:rPr>
          <w:rFonts w:ascii="Times New Roman" w:hAnsi="Times New Roman" w:cs="Times New Roman"/>
          <w:sz w:val="24"/>
          <w:szCs w:val="24"/>
        </w:rPr>
        <w:t>The applicants were jointly charged with Joshua Chifamba in a trial pending before the 1</w:t>
      </w:r>
      <w:r w:rsidRPr="00FA0ECA">
        <w:rPr>
          <w:rFonts w:ascii="Times New Roman" w:hAnsi="Times New Roman" w:cs="Times New Roman"/>
          <w:sz w:val="24"/>
          <w:szCs w:val="24"/>
          <w:vertAlign w:val="superscript"/>
        </w:rPr>
        <w:t>st</w:t>
      </w:r>
      <w:r w:rsidRPr="00FA0ECA">
        <w:rPr>
          <w:rFonts w:ascii="Times New Roman" w:hAnsi="Times New Roman" w:cs="Times New Roman"/>
          <w:sz w:val="24"/>
          <w:szCs w:val="24"/>
        </w:rPr>
        <w:t xml:space="preserve"> respondent. </w:t>
      </w:r>
      <w:r w:rsidR="00FA0ECA" w:rsidRPr="00FA0ECA">
        <w:rPr>
          <w:rFonts w:ascii="Times New Roman" w:hAnsi="Times New Roman" w:cs="Times New Roman"/>
          <w:sz w:val="24"/>
          <w:szCs w:val="24"/>
        </w:rPr>
        <w:t>They appeared before the Anti-Corruption Court sitting at Harare Magistrates Court. The three were jointly charged with the crime of criminal abuse of duty as public officers as defined in s 174 (1) (a) of the Criminal Law (Codification and Reform) Act [</w:t>
      </w:r>
      <w:r w:rsidR="00FA0ECA" w:rsidRPr="00FA0ECA">
        <w:rPr>
          <w:rFonts w:ascii="Times New Roman" w:hAnsi="Times New Roman" w:cs="Times New Roman"/>
          <w:i/>
          <w:sz w:val="24"/>
          <w:szCs w:val="24"/>
        </w:rPr>
        <w:t>Chapter 9:23</w:t>
      </w:r>
      <w:r w:rsidR="00FA0ECA" w:rsidRPr="00FA0ECA">
        <w:rPr>
          <w:rFonts w:ascii="Times New Roman" w:hAnsi="Times New Roman" w:cs="Times New Roman"/>
          <w:sz w:val="24"/>
          <w:szCs w:val="24"/>
        </w:rPr>
        <w:t>]. The precise allegations read as follows:</w:t>
      </w:r>
    </w:p>
    <w:p w14:paraId="424A9273" w14:textId="77777777" w:rsidR="00FA0ECA" w:rsidRPr="00FA0ECA" w:rsidRDefault="00FA0ECA" w:rsidP="00FA0ECA">
      <w:pPr>
        <w:spacing w:after="0" w:line="240" w:lineRule="auto"/>
        <w:ind w:left="720"/>
        <w:jc w:val="both"/>
        <w:rPr>
          <w:rFonts w:ascii="Times New Roman" w:hAnsi="Times New Roman" w:cs="Times New Roman"/>
        </w:rPr>
      </w:pPr>
      <w:r w:rsidRPr="00FA0ECA">
        <w:rPr>
          <w:rFonts w:ascii="Times New Roman" w:hAnsi="Times New Roman" w:cs="Times New Roman"/>
        </w:rPr>
        <w:lastRenderedPageBreak/>
        <w:t>“In that on 24 October 2011 and at ZESA Holdings Head Office, Electricity Centre, Harare, Elton Mangoma, Tererai Luis Mutasa and Joshua Chifamba, or one or more of them being public officers by virtue of their employment as Minister of Energy and Power Development, Managing Director for ZESA Enterprises and Group Chief Executive Officer of ZESA Holdings respectively, in the exercise of their duties as public officers connived to unlawfully and intentionally do that which was contrary to or inconsistent with their duties as public officers by engaging Techpro Company of South Korea to partner ZESA Enterprises a subsidiary of ZESA Holdings in a switchgear Technology Transfer Partnership without going through tender procedures therefore showing favour to Techpro Company of South Korea.”</w:t>
      </w:r>
    </w:p>
    <w:p w14:paraId="35180610" w14:textId="77777777" w:rsidR="002E1E55" w:rsidRDefault="00FA0ECA" w:rsidP="00BF310B">
      <w:pPr>
        <w:spacing w:after="0" w:line="120" w:lineRule="auto"/>
        <w:jc w:val="both"/>
        <w:rPr>
          <w:rFonts w:ascii="Times New Roman" w:hAnsi="Times New Roman" w:cs="Times New Roman"/>
          <w:sz w:val="24"/>
          <w:szCs w:val="24"/>
        </w:rPr>
      </w:pPr>
      <w:r>
        <w:rPr>
          <w:rFonts w:ascii="Times New Roman" w:hAnsi="Times New Roman" w:cs="Times New Roman"/>
          <w:sz w:val="24"/>
          <w:szCs w:val="24"/>
        </w:rPr>
        <w:tab/>
      </w:r>
    </w:p>
    <w:p w14:paraId="63152B91" w14:textId="192F1306" w:rsidR="00586AC9" w:rsidRPr="00586AC9" w:rsidRDefault="002E1E55" w:rsidP="002E1E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6AC9" w:rsidRPr="00586AC9">
        <w:rPr>
          <w:rFonts w:ascii="Times New Roman" w:hAnsi="Times New Roman" w:cs="Times New Roman"/>
          <w:sz w:val="24"/>
          <w:szCs w:val="24"/>
        </w:rPr>
        <w:t>The applicants and their co-accused, Joshua Chifamba, entered pleas of not guilty to the charge. The thrust of their defences was that they denied acting in a manner contrary to or inconsistent with their duties. They did not dispute that they engaged the South Korean Company in question to partner ZESA Enterprises (Pvt) Ltd without going through tender procedures. Their position was that it was not required of them to have gone through tender procedures before ZESA Enterprises (Pvt) Ltd entered into the partnership agreement with Techpro Company.</w:t>
      </w:r>
    </w:p>
    <w:p w14:paraId="782FA49A" w14:textId="680E1CB8" w:rsidR="00FA0ECA" w:rsidRPr="00586AC9" w:rsidRDefault="00FA0ECA" w:rsidP="00586AC9">
      <w:pPr>
        <w:spacing w:after="0" w:line="360" w:lineRule="auto"/>
        <w:ind w:firstLine="720"/>
        <w:jc w:val="both"/>
        <w:rPr>
          <w:rFonts w:ascii="Times New Roman" w:hAnsi="Times New Roman" w:cs="Times New Roman"/>
          <w:sz w:val="24"/>
          <w:szCs w:val="24"/>
        </w:rPr>
      </w:pPr>
      <w:r w:rsidRPr="00586AC9">
        <w:rPr>
          <w:rFonts w:ascii="Times New Roman" w:hAnsi="Times New Roman" w:cs="Times New Roman"/>
          <w:sz w:val="24"/>
          <w:szCs w:val="24"/>
        </w:rPr>
        <w:t>The State closed its case after leading evidence from 4 witnesses</w:t>
      </w:r>
      <w:r w:rsidR="00586AC9" w:rsidRPr="00586AC9">
        <w:rPr>
          <w:rFonts w:ascii="Times New Roman" w:hAnsi="Times New Roman" w:cs="Times New Roman"/>
          <w:sz w:val="24"/>
          <w:szCs w:val="24"/>
        </w:rPr>
        <w:t xml:space="preserve"> whereupon the appellants and their co accused person </w:t>
      </w:r>
      <w:r w:rsidRPr="00586AC9">
        <w:rPr>
          <w:rFonts w:ascii="Times New Roman" w:hAnsi="Times New Roman" w:cs="Times New Roman"/>
          <w:sz w:val="24"/>
          <w:szCs w:val="24"/>
        </w:rPr>
        <w:t>invoked the provisions of s 198 (3) of the Criminal Procedure &amp; Evidence Act [</w:t>
      </w:r>
      <w:r w:rsidRPr="00586AC9">
        <w:rPr>
          <w:rFonts w:ascii="Times New Roman" w:hAnsi="Times New Roman" w:cs="Times New Roman"/>
          <w:i/>
          <w:sz w:val="24"/>
          <w:szCs w:val="24"/>
        </w:rPr>
        <w:t>Chapter 9:07</w:t>
      </w:r>
      <w:r w:rsidRPr="00586AC9">
        <w:rPr>
          <w:rFonts w:ascii="Times New Roman" w:hAnsi="Times New Roman" w:cs="Times New Roman"/>
          <w:sz w:val="24"/>
          <w:szCs w:val="24"/>
        </w:rPr>
        <w:t>]</w:t>
      </w:r>
      <w:r w:rsidR="00586AC9" w:rsidRPr="00586AC9">
        <w:rPr>
          <w:rFonts w:ascii="Times New Roman" w:hAnsi="Times New Roman" w:cs="Times New Roman"/>
          <w:sz w:val="24"/>
          <w:szCs w:val="24"/>
        </w:rPr>
        <w:t xml:space="preserve"> which reads</w:t>
      </w:r>
      <w:r w:rsidRPr="00586AC9">
        <w:rPr>
          <w:rFonts w:ascii="Times New Roman" w:hAnsi="Times New Roman" w:cs="Times New Roman"/>
          <w:sz w:val="24"/>
          <w:szCs w:val="24"/>
        </w:rPr>
        <w:t>:</w:t>
      </w:r>
    </w:p>
    <w:p w14:paraId="56CA8DEC" w14:textId="360529FE" w:rsidR="00FA0ECA" w:rsidRPr="00586AC9" w:rsidRDefault="00FA0ECA" w:rsidP="00586AC9">
      <w:pPr>
        <w:spacing w:after="0" w:line="240" w:lineRule="auto"/>
        <w:ind w:firstLine="720"/>
        <w:jc w:val="both"/>
        <w:rPr>
          <w:rFonts w:ascii="Times New Roman" w:hAnsi="Times New Roman" w:cs="Times New Roman"/>
        </w:rPr>
      </w:pPr>
      <w:r w:rsidRPr="00586AC9">
        <w:rPr>
          <w:rFonts w:ascii="Times New Roman" w:hAnsi="Times New Roman" w:cs="Times New Roman"/>
        </w:rPr>
        <w:t>“198 conduct of trial</w:t>
      </w:r>
    </w:p>
    <w:p w14:paraId="33B378D1" w14:textId="06C7B513" w:rsidR="00FA0ECA" w:rsidRPr="00586AC9" w:rsidRDefault="00FA0ECA" w:rsidP="00586AC9">
      <w:pPr>
        <w:pStyle w:val="ListParagraph"/>
        <w:numPr>
          <w:ilvl w:val="0"/>
          <w:numId w:val="6"/>
        </w:numPr>
        <w:spacing w:after="0" w:line="240" w:lineRule="auto"/>
        <w:jc w:val="both"/>
        <w:rPr>
          <w:rFonts w:ascii="Times New Roman" w:hAnsi="Times New Roman" w:cs="Times New Roman"/>
        </w:rPr>
      </w:pPr>
      <w:r w:rsidRPr="00586AC9">
        <w:rPr>
          <w:rFonts w:ascii="Times New Roman" w:hAnsi="Times New Roman" w:cs="Times New Roman"/>
        </w:rPr>
        <w:t>…</w:t>
      </w:r>
    </w:p>
    <w:p w14:paraId="072EBADA" w14:textId="77777777" w:rsidR="00FA0ECA" w:rsidRPr="00586AC9" w:rsidRDefault="00FA0ECA" w:rsidP="00586AC9">
      <w:pPr>
        <w:pStyle w:val="ListParagraph"/>
        <w:numPr>
          <w:ilvl w:val="0"/>
          <w:numId w:val="6"/>
        </w:numPr>
        <w:spacing w:after="0" w:line="240" w:lineRule="auto"/>
        <w:jc w:val="both"/>
        <w:rPr>
          <w:rFonts w:ascii="Times New Roman" w:hAnsi="Times New Roman" w:cs="Times New Roman"/>
        </w:rPr>
      </w:pPr>
      <w:r w:rsidRPr="00586AC9">
        <w:rPr>
          <w:rFonts w:ascii="Times New Roman" w:hAnsi="Times New Roman" w:cs="Times New Roman"/>
        </w:rPr>
        <w:t>…</w:t>
      </w:r>
    </w:p>
    <w:p w14:paraId="26C2F744" w14:textId="77777777" w:rsidR="00FA0ECA" w:rsidRPr="00586AC9" w:rsidRDefault="00FA0ECA" w:rsidP="00586AC9">
      <w:pPr>
        <w:pStyle w:val="ListParagraph"/>
        <w:numPr>
          <w:ilvl w:val="0"/>
          <w:numId w:val="6"/>
        </w:numPr>
        <w:spacing w:after="0" w:line="240" w:lineRule="auto"/>
        <w:jc w:val="both"/>
        <w:rPr>
          <w:rFonts w:ascii="Times New Roman" w:hAnsi="Times New Roman" w:cs="Times New Roman"/>
        </w:rPr>
      </w:pPr>
      <w:r w:rsidRPr="00586AC9">
        <w:rPr>
          <w:rFonts w:ascii="Times New Roman" w:hAnsi="Times New Roman" w:cs="Times New Roman"/>
        </w:rPr>
        <w:t>If at the close of the case for the prosecution the court considers that there is no evidence that the accused committed the offence charged in the indictment, summons or charge, or any other offence of which he might be convicted thereon, it shall return a verdict of not guilty.”</w:t>
      </w:r>
    </w:p>
    <w:p w14:paraId="2094BCC7" w14:textId="77777777" w:rsidR="00FA0ECA" w:rsidRPr="00586AC9" w:rsidRDefault="00FA0ECA" w:rsidP="00BF310B">
      <w:pPr>
        <w:spacing w:after="0" w:line="120" w:lineRule="auto"/>
        <w:ind w:left="720"/>
        <w:jc w:val="both"/>
        <w:rPr>
          <w:rFonts w:ascii="Times New Roman" w:hAnsi="Times New Roman" w:cs="Times New Roman"/>
          <w:sz w:val="24"/>
          <w:szCs w:val="24"/>
        </w:rPr>
      </w:pPr>
    </w:p>
    <w:p w14:paraId="73D9E75B" w14:textId="77777777" w:rsidR="00BF310B" w:rsidRDefault="00BF310B" w:rsidP="00BF3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0ECA" w:rsidRPr="00586AC9">
        <w:rPr>
          <w:rFonts w:ascii="Times New Roman" w:hAnsi="Times New Roman" w:cs="Times New Roman"/>
          <w:sz w:val="24"/>
          <w:szCs w:val="24"/>
        </w:rPr>
        <w:t xml:space="preserve">The crux of the application for discharge at the close of the State case was that there was no </w:t>
      </w:r>
      <w:r w:rsidR="00FA0ECA" w:rsidRPr="00586AC9">
        <w:rPr>
          <w:rFonts w:ascii="Times New Roman" w:hAnsi="Times New Roman" w:cs="Times New Roman"/>
          <w:i/>
          <w:sz w:val="24"/>
          <w:szCs w:val="24"/>
        </w:rPr>
        <w:t>prima facie</w:t>
      </w:r>
      <w:r w:rsidR="00FA0ECA" w:rsidRPr="00586AC9">
        <w:rPr>
          <w:rFonts w:ascii="Times New Roman" w:hAnsi="Times New Roman" w:cs="Times New Roman"/>
          <w:sz w:val="24"/>
          <w:szCs w:val="24"/>
        </w:rPr>
        <w:t xml:space="preserve"> evidence establishing at least one essential element of the </w:t>
      </w:r>
      <w:r w:rsidR="00586AC9" w:rsidRPr="00586AC9">
        <w:rPr>
          <w:rFonts w:ascii="Times New Roman" w:hAnsi="Times New Roman" w:cs="Times New Roman"/>
          <w:sz w:val="24"/>
          <w:szCs w:val="24"/>
        </w:rPr>
        <w:t>crime</w:t>
      </w:r>
      <w:r w:rsidR="00FA0ECA" w:rsidRPr="00586AC9">
        <w:rPr>
          <w:rFonts w:ascii="Times New Roman" w:hAnsi="Times New Roman" w:cs="Times New Roman"/>
          <w:sz w:val="24"/>
          <w:szCs w:val="24"/>
        </w:rPr>
        <w:t>.</w:t>
      </w:r>
      <w:r w:rsidR="00586AC9" w:rsidRPr="00586AC9">
        <w:rPr>
          <w:rFonts w:ascii="Times New Roman" w:hAnsi="Times New Roman" w:cs="Times New Roman"/>
          <w:sz w:val="24"/>
          <w:szCs w:val="24"/>
        </w:rPr>
        <w:t xml:space="preserve"> </w:t>
      </w:r>
      <w:r w:rsidR="00FA0ECA" w:rsidRPr="00586AC9">
        <w:rPr>
          <w:rFonts w:ascii="Times New Roman" w:hAnsi="Times New Roman" w:cs="Times New Roman"/>
          <w:sz w:val="24"/>
          <w:szCs w:val="24"/>
        </w:rPr>
        <w:t xml:space="preserve">It was submitted that ZESA Enterprises (Pvt) Ltd was not a procurement entity. It was not a statutory corporation. Accordingly, it was not a legal requirement </w:t>
      </w:r>
      <w:r w:rsidR="00586AC9" w:rsidRPr="00586AC9">
        <w:rPr>
          <w:rFonts w:ascii="Times New Roman" w:hAnsi="Times New Roman" w:cs="Times New Roman"/>
          <w:sz w:val="24"/>
          <w:szCs w:val="24"/>
        </w:rPr>
        <w:t xml:space="preserve">for it </w:t>
      </w:r>
      <w:r w:rsidR="00FA0ECA" w:rsidRPr="00586AC9">
        <w:rPr>
          <w:rFonts w:ascii="Times New Roman" w:hAnsi="Times New Roman" w:cs="Times New Roman"/>
          <w:sz w:val="24"/>
          <w:szCs w:val="24"/>
        </w:rPr>
        <w:t>to go to tender before the partnership agreement was entered into between Techpro and ZESA Enterprises (Pvt) Ltd.</w:t>
      </w:r>
      <w:r w:rsidR="00586AC9" w:rsidRPr="00586AC9">
        <w:rPr>
          <w:rFonts w:ascii="Times New Roman" w:hAnsi="Times New Roman" w:cs="Times New Roman"/>
          <w:sz w:val="24"/>
          <w:szCs w:val="24"/>
        </w:rPr>
        <w:t xml:space="preserve"> </w:t>
      </w:r>
      <w:r w:rsidR="00FA0ECA" w:rsidRPr="00586AC9">
        <w:rPr>
          <w:rFonts w:ascii="Times New Roman" w:hAnsi="Times New Roman" w:cs="Times New Roman"/>
          <w:sz w:val="24"/>
          <w:szCs w:val="24"/>
        </w:rPr>
        <w:t xml:space="preserve">Consequently, all the accused persons did not act contrary to or inconsistent with their duties by engaging Techpro without going to tender. They were not required by law to proceed via the tender route. This argument was premised on the decision in </w:t>
      </w:r>
      <w:r w:rsidR="00FA0ECA" w:rsidRPr="00586AC9">
        <w:rPr>
          <w:rFonts w:ascii="Times New Roman" w:hAnsi="Times New Roman" w:cs="Times New Roman"/>
          <w:i/>
          <w:sz w:val="24"/>
          <w:szCs w:val="24"/>
        </w:rPr>
        <w:t>S</w:t>
      </w:r>
      <w:r w:rsidR="00FA0ECA" w:rsidRPr="00586AC9">
        <w:rPr>
          <w:rFonts w:ascii="Times New Roman" w:hAnsi="Times New Roman" w:cs="Times New Roman"/>
          <w:sz w:val="24"/>
          <w:szCs w:val="24"/>
        </w:rPr>
        <w:t xml:space="preserve"> v </w:t>
      </w:r>
      <w:r w:rsidR="00FA0ECA" w:rsidRPr="00586AC9">
        <w:rPr>
          <w:rFonts w:ascii="Times New Roman" w:hAnsi="Times New Roman" w:cs="Times New Roman"/>
          <w:i/>
          <w:sz w:val="24"/>
          <w:szCs w:val="24"/>
        </w:rPr>
        <w:t>Chikumba</w:t>
      </w:r>
      <w:r w:rsidR="00FA0ECA" w:rsidRPr="00586AC9">
        <w:rPr>
          <w:rFonts w:ascii="Times New Roman" w:hAnsi="Times New Roman" w:cs="Times New Roman"/>
          <w:sz w:val="24"/>
          <w:szCs w:val="24"/>
        </w:rPr>
        <w:t xml:space="preserve"> 2015 (2) ZLR 382 (H).</w:t>
      </w:r>
      <w:r w:rsidR="00586AC9">
        <w:rPr>
          <w:rFonts w:ascii="Times New Roman" w:hAnsi="Times New Roman" w:cs="Times New Roman"/>
          <w:sz w:val="24"/>
          <w:szCs w:val="24"/>
        </w:rPr>
        <w:t xml:space="preserve"> </w:t>
      </w:r>
      <w:r w:rsidR="00FA0ECA" w:rsidRPr="00586AC9">
        <w:rPr>
          <w:rFonts w:ascii="Times New Roman" w:hAnsi="Times New Roman" w:cs="Times New Roman"/>
          <w:sz w:val="24"/>
          <w:szCs w:val="24"/>
        </w:rPr>
        <w:t>The trial court accepted the argument. It is useful to reproduce the trial court’s findings in this regard. They read:</w:t>
      </w:r>
    </w:p>
    <w:p w14:paraId="1ED45697" w14:textId="77777777" w:rsidR="00BF310B" w:rsidRDefault="00BF310B" w:rsidP="00BF3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A0ECA" w:rsidRPr="00586AC9">
        <w:rPr>
          <w:rFonts w:ascii="Times New Roman" w:hAnsi="Times New Roman" w:cs="Times New Roman"/>
        </w:rPr>
        <w:t xml:space="preserve">“virtually no evidence was led to prove that accused 2 was a public officer. Also there is no </w:t>
      </w:r>
      <w:r>
        <w:rPr>
          <w:rFonts w:ascii="Times New Roman" w:hAnsi="Times New Roman" w:cs="Times New Roman"/>
        </w:rPr>
        <w:tab/>
      </w:r>
      <w:r w:rsidR="00FA0ECA" w:rsidRPr="00586AC9">
        <w:rPr>
          <w:rFonts w:ascii="Times New Roman" w:hAnsi="Times New Roman" w:cs="Times New Roman"/>
        </w:rPr>
        <w:t>evidence which proves that ZESA Enterprises (Pvt) Ltd is a statutory board.</w:t>
      </w:r>
    </w:p>
    <w:p w14:paraId="587FAE55" w14:textId="77777777" w:rsidR="00BF310B" w:rsidRDefault="00BF310B" w:rsidP="00BF310B">
      <w:pPr>
        <w:spacing w:after="0" w:line="240" w:lineRule="auto"/>
        <w:jc w:val="both"/>
        <w:rPr>
          <w:rFonts w:ascii="Times New Roman" w:hAnsi="Times New Roman" w:cs="Times New Roman"/>
          <w:sz w:val="24"/>
          <w:szCs w:val="24"/>
        </w:rPr>
      </w:pPr>
    </w:p>
    <w:p w14:paraId="63F07F4E" w14:textId="77777777" w:rsidR="00BF310B" w:rsidRDefault="00BF310B" w:rsidP="00BF3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A0ECA" w:rsidRPr="00586AC9">
        <w:rPr>
          <w:rFonts w:ascii="Times New Roman" w:hAnsi="Times New Roman" w:cs="Times New Roman"/>
        </w:rPr>
        <w:t xml:space="preserve">ZESA Enterprises (Pvt) Ltd is not a procuring entity. In terms of the schedule to s 34 of the </w:t>
      </w:r>
      <w:r>
        <w:rPr>
          <w:rFonts w:ascii="Times New Roman" w:hAnsi="Times New Roman" w:cs="Times New Roman"/>
        </w:rPr>
        <w:tab/>
      </w:r>
      <w:r w:rsidR="00FA0ECA" w:rsidRPr="00586AC9">
        <w:rPr>
          <w:rFonts w:ascii="Times New Roman" w:hAnsi="Times New Roman" w:cs="Times New Roman"/>
        </w:rPr>
        <w:t>Procurement Regulations ZENT is not listed there as a public enterprise.</w:t>
      </w:r>
    </w:p>
    <w:p w14:paraId="42606DE9" w14:textId="77777777" w:rsidR="00BF310B" w:rsidRDefault="00BF310B" w:rsidP="00BF3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5C8747C" w14:textId="77777777" w:rsidR="00BF310B" w:rsidRDefault="00BF310B" w:rsidP="00BF3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A0ECA" w:rsidRPr="00586AC9">
        <w:rPr>
          <w:rFonts w:ascii="Times New Roman" w:hAnsi="Times New Roman" w:cs="Times New Roman"/>
        </w:rPr>
        <w:t xml:space="preserve">The State has not been in a position to adduce evidence to the effect that ZENT was added to the </w:t>
      </w:r>
      <w:r>
        <w:rPr>
          <w:rFonts w:ascii="Times New Roman" w:hAnsi="Times New Roman" w:cs="Times New Roman"/>
        </w:rPr>
        <w:tab/>
      </w:r>
      <w:r w:rsidR="00FA0ECA" w:rsidRPr="00586AC9">
        <w:rPr>
          <w:rFonts w:ascii="Times New Roman" w:hAnsi="Times New Roman" w:cs="Times New Roman"/>
        </w:rPr>
        <w:t>list of procurement entities before 24 October 2011.</w:t>
      </w:r>
    </w:p>
    <w:p w14:paraId="430A567F" w14:textId="77777777" w:rsidR="00BF310B" w:rsidRDefault="00BF310B" w:rsidP="00BF3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86F3FE8" w14:textId="77777777" w:rsidR="00BF310B" w:rsidRDefault="00BF310B" w:rsidP="00BF3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A0ECA" w:rsidRPr="00586AC9">
        <w:rPr>
          <w:rFonts w:ascii="Times New Roman" w:hAnsi="Times New Roman" w:cs="Times New Roman"/>
        </w:rPr>
        <w:t xml:space="preserve">The State’s view that ZENT is a successor company is misplaced. It is therefore not a statutory </w:t>
      </w:r>
      <w:r>
        <w:rPr>
          <w:rFonts w:ascii="Times New Roman" w:hAnsi="Times New Roman" w:cs="Times New Roman"/>
        </w:rPr>
        <w:tab/>
      </w:r>
      <w:r w:rsidR="00FA0ECA" w:rsidRPr="00586AC9">
        <w:rPr>
          <w:rFonts w:ascii="Times New Roman" w:hAnsi="Times New Roman" w:cs="Times New Roman"/>
        </w:rPr>
        <w:t xml:space="preserve">board so at the signing of the agreement with Techpro ZENT was not a procuring entity to which </w:t>
      </w:r>
      <w:r>
        <w:rPr>
          <w:rFonts w:ascii="Times New Roman" w:hAnsi="Times New Roman" w:cs="Times New Roman"/>
        </w:rPr>
        <w:tab/>
      </w:r>
      <w:r w:rsidR="00FA0ECA" w:rsidRPr="00586AC9">
        <w:rPr>
          <w:rFonts w:ascii="Times New Roman" w:hAnsi="Times New Roman" w:cs="Times New Roman"/>
        </w:rPr>
        <w:t>the provisions of Procurement Act and Regulations apply.</w:t>
      </w:r>
    </w:p>
    <w:p w14:paraId="7DBBDECB" w14:textId="77777777" w:rsidR="00BF310B" w:rsidRDefault="00BF310B" w:rsidP="00BF310B">
      <w:pPr>
        <w:spacing w:after="0" w:line="240" w:lineRule="auto"/>
        <w:jc w:val="both"/>
        <w:rPr>
          <w:rFonts w:ascii="Times New Roman" w:hAnsi="Times New Roman" w:cs="Times New Roman"/>
          <w:sz w:val="24"/>
          <w:szCs w:val="24"/>
        </w:rPr>
      </w:pPr>
    </w:p>
    <w:p w14:paraId="5CB25806" w14:textId="4CB066E2" w:rsidR="00FA0ECA" w:rsidRPr="00BF310B" w:rsidRDefault="00BF310B" w:rsidP="00BF31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A0ECA" w:rsidRPr="00586AC9">
        <w:rPr>
          <w:rFonts w:ascii="Times New Roman" w:hAnsi="Times New Roman" w:cs="Times New Roman"/>
        </w:rPr>
        <w:t xml:space="preserve">The court’s view is that s 7 of the Procuring Regulations can only be violated by a procuring entity </w:t>
      </w:r>
      <w:r>
        <w:rPr>
          <w:rFonts w:ascii="Times New Roman" w:hAnsi="Times New Roman" w:cs="Times New Roman"/>
        </w:rPr>
        <w:tab/>
      </w:r>
      <w:r w:rsidR="00FA0ECA" w:rsidRPr="00586AC9">
        <w:rPr>
          <w:rFonts w:ascii="Times New Roman" w:hAnsi="Times New Roman" w:cs="Times New Roman"/>
        </w:rPr>
        <w:t xml:space="preserve">and its employees who are officers and ZENT by virtue of not being a procuring entity this could </w:t>
      </w:r>
      <w:r>
        <w:rPr>
          <w:rFonts w:ascii="Times New Roman" w:hAnsi="Times New Roman" w:cs="Times New Roman"/>
        </w:rPr>
        <w:tab/>
      </w:r>
      <w:r w:rsidR="00FA0ECA" w:rsidRPr="00586AC9">
        <w:rPr>
          <w:rFonts w:ascii="Times New Roman" w:hAnsi="Times New Roman" w:cs="Times New Roman"/>
        </w:rPr>
        <w:t>not happen.</w:t>
      </w:r>
    </w:p>
    <w:p w14:paraId="40E7B8FE" w14:textId="77777777" w:rsidR="00FA0ECA" w:rsidRPr="00586AC9" w:rsidRDefault="00FA0ECA" w:rsidP="00BF310B">
      <w:pPr>
        <w:spacing w:after="0" w:line="240" w:lineRule="auto"/>
        <w:ind w:left="1440"/>
        <w:jc w:val="both"/>
        <w:rPr>
          <w:rFonts w:ascii="Times New Roman" w:hAnsi="Times New Roman" w:cs="Times New Roman"/>
        </w:rPr>
      </w:pPr>
    </w:p>
    <w:p w14:paraId="14B0C7CF" w14:textId="77777777" w:rsidR="00FA0ECA" w:rsidRPr="00586AC9" w:rsidRDefault="00FA0ECA" w:rsidP="00BF310B">
      <w:pPr>
        <w:spacing w:after="0" w:line="240" w:lineRule="auto"/>
        <w:ind w:left="720"/>
        <w:jc w:val="both"/>
        <w:rPr>
          <w:rFonts w:ascii="Times New Roman" w:hAnsi="Times New Roman" w:cs="Times New Roman"/>
        </w:rPr>
      </w:pPr>
      <w:r w:rsidRPr="00586AC9">
        <w:rPr>
          <w:rFonts w:ascii="Times New Roman" w:hAnsi="Times New Roman" w:cs="Times New Roman"/>
        </w:rPr>
        <w:t>The State alleges that the decision not to go to tender was a violation of board resolutions… The three accused persons might have violated their board resolutions by not going to tender but no board members came to testify that board resolutions were violated. There is also no evidence to suggest that they made a complaint.”</w:t>
      </w:r>
    </w:p>
    <w:p w14:paraId="5CEE1A60" w14:textId="77777777" w:rsidR="00FA0ECA" w:rsidRPr="007711C9" w:rsidRDefault="00FA0ECA" w:rsidP="00FA0ECA">
      <w:pPr>
        <w:spacing w:after="0" w:line="240" w:lineRule="auto"/>
        <w:ind w:left="720"/>
        <w:jc w:val="both"/>
        <w:rPr>
          <w:rFonts w:ascii="Times New Roman" w:hAnsi="Times New Roman" w:cs="Times New Roman"/>
          <w:sz w:val="20"/>
          <w:szCs w:val="20"/>
        </w:rPr>
      </w:pPr>
    </w:p>
    <w:p w14:paraId="50741F61" w14:textId="0538E1B4" w:rsidR="0024385B" w:rsidRDefault="00A21165" w:rsidP="00E41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accused persons were aggrieved by the </w:t>
      </w:r>
      <w:r w:rsidR="00BF310B">
        <w:rPr>
          <w:rFonts w:ascii="Times New Roman" w:hAnsi="Times New Roman" w:cs="Times New Roman"/>
          <w:sz w:val="24"/>
          <w:szCs w:val="24"/>
        </w:rPr>
        <w:t xml:space="preserve">first </w:t>
      </w:r>
      <w:r w:rsidR="00F67E9A">
        <w:rPr>
          <w:rFonts w:ascii="Times New Roman" w:hAnsi="Times New Roman" w:cs="Times New Roman"/>
          <w:sz w:val="24"/>
          <w:szCs w:val="24"/>
        </w:rPr>
        <w:t xml:space="preserve">respondent’s </w:t>
      </w:r>
      <w:r>
        <w:rPr>
          <w:rFonts w:ascii="Times New Roman" w:hAnsi="Times New Roman" w:cs="Times New Roman"/>
          <w:sz w:val="24"/>
          <w:szCs w:val="24"/>
        </w:rPr>
        <w:t>decision whereupon they filed separate applications for review</w:t>
      </w:r>
      <w:r w:rsidR="00006FB3">
        <w:rPr>
          <w:rFonts w:ascii="Times New Roman" w:hAnsi="Times New Roman" w:cs="Times New Roman"/>
          <w:sz w:val="24"/>
          <w:szCs w:val="24"/>
        </w:rPr>
        <w:t xml:space="preserve"> </w:t>
      </w:r>
      <w:r w:rsidR="00F67E9A">
        <w:rPr>
          <w:rFonts w:ascii="Times New Roman" w:hAnsi="Times New Roman" w:cs="Times New Roman"/>
          <w:sz w:val="24"/>
          <w:szCs w:val="24"/>
        </w:rPr>
        <w:t>seeking</w:t>
      </w:r>
      <w:r w:rsidR="00006FB3">
        <w:rPr>
          <w:rFonts w:ascii="Times New Roman" w:hAnsi="Times New Roman" w:cs="Times New Roman"/>
          <w:sz w:val="24"/>
          <w:szCs w:val="24"/>
        </w:rPr>
        <w:t xml:space="preserve"> </w:t>
      </w:r>
      <w:r>
        <w:rPr>
          <w:rFonts w:ascii="Times New Roman" w:hAnsi="Times New Roman" w:cs="Times New Roman"/>
          <w:sz w:val="24"/>
          <w:szCs w:val="24"/>
        </w:rPr>
        <w:t xml:space="preserve">the same relief i.e. </w:t>
      </w:r>
      <w:r w:rsidR="00006FB3">
        <w:rPr>
          <w:rFonts w:ascii="Times New Roman" w:hAnsi="Times New Roman" w:cs="Times New Roman"/>
          <w:sz w:val="24"/>
          <w:szCs w:val="24"/>
        </w:rPr>
        <w:t>order</w:t>
      </w:r>
      <w:r>
        <w:rPr>
          <w:rFonts w:ascii="Times New Roman" w:hAnsi="Times New Roman" w:cs="Times New Roman"/>
          <w:sz w:val="24"/>
          <w:szCs w:val="24"/>
        </w:rPr>
        <w:t>s of this court</w:t>
      </w:r>
      <w:r w:rsidR="00006FB3">
        <w:rPr>
          <w:rFonts w:ascii="Times New Roman" w:hAnsi="Times New Roman" w:cs="Times New Roman"/>
          <w:sz w:val="24"/>
          <w:szCs w:val="24"/>
        </w:rPr>
        <w:t xml:space="preserve"> setting aside the lower court’s decision </w:t>
      </w:r>
      <w:r w:rsidR="00F67E9A">
        <w:rPr>
          <w:rFonts w:ascii="Times New Roman" w:hAnsi="Times New Roman" w:cs="Times New Roman"/>
          <w:sz w:val="24"/>
          <w:szCs w:val="24"/>
        </w:rPr>
        <w:t xml:space="preserve">which dismissed </w:t>
      </w:r>
      <w:r w:rsidR="00006FB3">
        <w:rPr>
          <w:rFonts w:ascii="Times New Roman" w:hAnsi="Times New Roman" w:cs="Times New Roman"/>
          <w:sz w:val="24"/>
          <w:szCs w:val="24"/>
        </w:rPr>
        <w:t>their application for discharge and substituting the ruling with an order for their acquittal.</w:t>
      </w:r>
      <w:r w:rsidR="004E6AFA">
        <w:rPr>
          <w:rFonts w:ascii="Times New Roman" w:hAnsi="Times New Roman" w:cs="Times New Roman"/>
          <w:sz w:val="24"/>
          <w:szCs w:val="24"/>
        </w:rPr>
        <w:t xml:space="preserve"> </w:t>
      </w:r>
      <w:r w:rsidR="00006FB3">
        <w:rPr>
          <w:rFonts w:ascii="Times New Roman" w:hAnsi="Times New Roman" w:cs="Times New Roman"/>
          <w:sz w:val="24"/>
          <w:szCs w:val="24"/>
        </w:rPr>
        <w:t xml:space="preserve">The </w:t>
      </w:r>
      <w:r w:rsidR="00BF310B">
        <w:rPr>
          <w:rFonts w:ascii="Times New Roman" w:hAnsi="Times New Roman" w:cs="Times New Roman"/>
          <w:sz w:val="24"/>
          <w:szCs w:val="24"/>
        </w:rPr>
        <w:t>third</w:t>
      </w:r>
      <w:r w:rsidR="00006FB3">
        <w:rPr>
          <w:rFonts w:ascii="Times New Roman" w:hAnsi="Times New Roman" w:cs="Times New Roman"/>
          <w:sz w:val="24"/>
          <w:szCs w:val="24"/>
        </w:rPr>
        <w:t xml:space="preserve"> respondent</w:t>
      </w:r>
      <w:r w:rsidR="00D70D8F">
        <w:rPr>
          <w:rFonts w:ascii="Times New Roman" w:hAnsi="Times New Roman" w:cs="Times New Roman"/>
          <w:sz w:val="24"/>
          <w:szCs w:val="24"/>
        </w:rPr>
        <w:t>’s</w:t>
      </w:r>
      <w:r w:rsidR="00006FB3">
        <w:rPr>
          <w:rFonts w:ascii="Times New Roman" w:hAnsi="Times New Roman" w:cs="Times New Roman"/>
          <w:sz w:val="24"/>
          <w:szCs w:val="24"/>
        </w:rPr>
        <w:t xml:space="preserve"> application </w:t>
      </w:r>
      <w:r>
        <w:rPr>
          <w:rFonts w:ascii="Times New Roman" w:hAnsi="Times New Roman" w:cs="Times New Roman"/>
          <w:sz w:val="24"/>
          <w:szCs w:val="24"/>
        </w:rPr>
        <w:t xml:space="preserve">has already been </w:t>
      </w:r>
      <w:r w:rsidR="00D70D8F">
        <w:rPr>
          <w:rFonts w:ascii="Times New Roman" w:hAnsi="Times New Roman" w:cs="Times New Roman"/>
          <w:sz w:val="24"/>
          <w:szCs w:val="24"/>
        </w:rPr>
        <w:t xml:space="preserve">determined </w:t>
      </w:r>
      <w:r>
        <w:rPr>
          <w:rFonts w:ascii="Times New Roman" w:hAnsi="Times New Roman" w:cs="Times New Roman"/>
          <w:sz w:val="24"/>
          <w:szCs w:val="24"/>
        </w:rPr>
        <w:t>by</w:t>
      </w:r>
      <w:r w:rsidR="00006FB3">
        <w:rPr>
          <w:rFonts w:ascii="Times New Roman" w:hAnsi="Times New Roman" w:cs="Times New Roman"/>
          <w:sz w:val="24"/>
          <w:szCs w:val="24"/>
        </w:rPr>
        <w:t xml:space="preserve"> this</w:t>
      </w:r>
      <w:r w:rsidR="004E6AFA">
        <w:rPr>
          <w:rFonts w:ascii="Times New Roman" w:hAnsi="Times New Roman" w:cs="Times New Roman"/>
          <w:sz w:val="24"/>
          <w:szCs w:val="24"/>
        </w:rPr>
        <w:t xml:space="preserve"> court</w:t>
      </w:r>
      <w:r w:rsidR="00D70D8F">
        <w:rPr>
          <w:rFonts w:ascii="Times New Roman" w:hAnsi="Times New Roman" w:cs="Times New Roman"/>
          <w:sz w:val="24"/>
          <w:szCs w:val="24"/>
        </w:rPr>
        <w:t>,</w:t>
      </w:r>
      <w:r w:rsidR="004E6AFA">
        <w:rPr>
          <w:rFonts w:ascii="Times New Roman" w:hAnsi="Times New Roman" w:cs="Times New Roman"/>
          <w:sz w:val="24"/>
          <w:szCs w:val="24"/>
        </w:rPr>
        <w:t xml:space="preserve"> as presently constituted</w:t>
      </w:r>
      <w:r w:rsidR="00D70D8F">
        <w:rPr>
          <w:rFonts w:ascii="Times New Roman" w:hAnsi="Times New Roman" w:cs="Times New Roman"/>
          <w:sz w:val="24"/>
          <w:szCs w:val="24"/>
        </w:rPr>
        <w:t>,</w:t>
      </w:r>
      <w:r w:rsidR="004E6AFA">
        <w:rPr>
          <w:rFonts w:ascii="Times New Roman" w:hAnsi="Times New Roman" w:cs="Times New Roman"/>
          <w:sz w:val="24"/>
          <w:szCs w:val="24"/>
        </w:rPr>
        <w:t xml:space="preserve"> in the matter of </w:t>
      </w:r>
      <w:r w:rsidR="0010491C">
        <w:rPr>
          <w:rFonts w:ascii="Times New Roman" w:hAnsi="Times New Roman" w:cs="Times New Roman"/>
          <w:i/>
          <w:sz w:val="24"/>
          <w:szCs w:val="24"/>
        </w:rPr>
        <w:t xml:space="preserve">Joshua Chifamba </w:t>
      </w:r>
      <w:r w:rsidR="0010491C" w:rsidRPr="002E1E55">
        <w:rPr>
          <w:rFonts w:ascii="Times New Roman" w:hAnsi="Times New Roman" w:cs="Times New Roman"/>
          <w:sz w:val="24"/>
          <w:szCs w:val="24"/>
        </w:rPr>
        <w:t>v</w:t>
      </w:r>
      <w:r w:rsidR="0010491C">
        <w:rPr>
          <w:rFonts w:ascii="Times New Roman" w:hAnsi="Times New Roman" w:cs="Times New Roman"/>
          <w:i/>
          <w:sz w:val="24"/>
          <w:szCs w:val="24"/>
        </w:rPr>
        <w:t xml:space="preserve"> Francis Mapfumo N.O and Others </w:t>
      </w:r>
      <w:r w:rsidR="0010491C">
        <w:rPr>
          <w:rFonts w:ascii="Times New Roman" w:hAnsi="Times New Roman" w:cs="Times New Roman"/>
          <w:sz w:val="24"/>
          <w:szCs w:val="24"/>
        </w:rPr>
        <w:t>HH 317/20</w:t>
      </w:r>
      <w:r w:rsidR="004E6AFA">
        <w:rPr>
          <w:rFonts w:ascii="Times New Roman" w:hAnsi="Times New Roman" w:cs="Times New Roman"/>
          <w:sz w:val="24"/>
          <w:szCs w:val="24"/>
        </w:rPr>
        <w:t xml:space="preserve">. We acquitted the </w:t>
      </w:r>
      <w:r w:rsidR="00BF310B">
        <w:rPr>
          <w:rFonts w:ascii="Times New Roman" w:hAnsi="Times New Roman" w:cs="Times New Roman"/>
          <w:sz w:val="24"/>
          <w:szCs w:val="24"/>
        </w:rPr>
        <w:t>third</w:t>
      </w:r>
      <w:r w:rsidR="00006FB3">
        <w:rPr>
          <w:rFonts w:ascii="Times New Roman" w:hAnsi="Times New Roman" w:cs="Times New Roman"/>
          <w:sz w:val="24"/>
          <w:szCs w:val="24"/>
        </w:rPr>
        <w:t xml:space="preserve"> respondent</w:t>
      </w:r>
      <w:r w:rsidR="004E6AFA">
        <w:rPr>
          <w:rFonts w:ascii="Times New Roman" w:hAnsi="Times New Roman" w:cs="Times New Roman"/>
          <w:sz w:val="24"/>
          <w:szCs w:val="24"/>
        </w:rPr>
        <w:t>.</w:t>
      </w:r>
      <w:r w:rsidR="00006FB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58490F4" w14:textId="321CF9F2" w:rsidR="00A21165" w:rsidRDefault="00A21165" w:rsidP="00E41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application are that the </w:t>
      </w:r>
      <w:r w:rsidR="002E1E55">
        <w:rPr>
          <w:rFonts w:ascii="Times New Roman" w:hAnsi="Times New Roman" w:cs="Times New Roman"/>
          <w:sz w:val="24"/>
          <w:szCs w:val="24"/>
        </w:rPr>
        <w:t xml:space="preserve">first </w:t>
      </w:r>
      <w:r>
        <w:rPr>
          <w:rFonts w:ascii="Times New Roman" w:hAnsi="Times New Roman" w:cs="Times New Roman"/>
          <w:sz w:val="24"/>
          <w:szCs w:val="24"/>
        </w:rPr>
        <w:t xml:space="preserve">respondent’s decision to place the applicants on their defence was grossly unreasonable and irrational </w:t>
      </w:r>
      <w:r w:rsidR="00F67E9A">
        <w:rPr>
          <w:rFonts w:ascii="Times New Roman" w:hAnsi="Times New Roman" w:cs="Times New Roman"/>
          <w:sz w:val="24"/>
          <w:szCs w:val="24"/>
        </w:rPr>
        <w:t xml:space="preserve">in view of the fact that it had found </w:t>
      </w:r>
      <w:r>
        <w:rPr>
          <w:rFonts w:ascii="Times New Roman" w:hAnsi="Times New Roman" w:cs="Times New Roman"/>
          <w:sz w:val="24"/>
          <w:szCs w:val="24"/>
        </w:rPr>
        <w:t xml:space="preserve">in favour of the </w:t>
      </w:r>
      <w:r w:rsidR="002E1E55">
        <w:rPr>
          <w:rFonts w:ascii="Times New Roman" w:hAnsi="Times New Roman" w:cs="Times New Roman"/>
          <w:sz w:val="24"/>
          <w:szCs w:val="24"/>
        </w:rPr>
        <w:t xml:space="preserve">first </w:t>
      </w:r>
      <w:r>
        <w:rPr>
          <w:rFonts w:ascii="Times New Roman" w:hAnsi="Times New Roman" w:cs="Times New Roman"/>
          <w:sz w:val="24"/>
          <w:szCs w:val="24"/>
        </w:rPr>
        <w:t>applicant that he was not a public officer. The decision was irrational and grossly unreasonable in as far as it was inconsistent with the 1</w:t>
      </w:r>
      <w:r w:rsidRPr="00A2116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F67E9A">
        <w:rPr>
          <w:rFonts w:ascii="Times New Roman" w:hAnsi="Times New Roman" w:cs="Times New Roman"/>
          <w:sz w:val="24"/>
          <w:szCs w:val="24"/>
        </w:rPr>
        <w:t>respondent’s</w:t>
      </w:r>
      <w:r>
        <w:rPr>
          <w:rFonts w:ascii="Times New Roman" w:hAnsi="Times New Roman" w:cs="Times New Roman"/>
          <w:sz w:val="24"/>
          <w:szCs w:val="24"/>
        </w:rPr>
        <w:t xml:space="preserve"> own findings that </w:t>
      </w:r>
      <w:r w:rsidR="00F67E9A">
        <w:rPr>
          <w:rFonts w:ascii="Times New Roman" w:hAnsi="Times New Roman" w:cs="Times New Roman"/>
          <w:sz w:val="24"/>
          <w:szCs w:val="24"/>
        </w:rPr>
        <w:t xml:space="preserve">the Zesa Enterprises (Pvt) Ltd </w:t>
      </w:r>
      <w:r>
        <w:rPr>
          <w:rFonts w:ascii="Times New Roman" w:hAnsi="Times New Roman" w:cs="Times New Roman"/>
          <w:sz w:val="24"/>
          <w:szCs w:val="24"/>
        </w:rPr>
        <w:t xml:space="preserve">did not have to follow the </w:t>
      </w:r>
      <w:r w:rsidR="00F67E9A">
        <w:rPr>
          <w:rFonts w:ascii="Times New Roman" w:hAnsi="Times New Roman" w:cs="Times New Roman"/>
          <w:sz w:val="24"/>
          <w:szCs w:val="24"/>
        </w:rPr>
        <w:t>procurement</w:t>
      </w:r>
      <w:r>
        <w:rPr>
          <w:rFonts w:ascii="Times New Roman" w:hAnsi="Times New Roman" w:cs="Times New Roman"/>
          <w:sz w:val="24"/>
          <w:szCs w:val="24"/>
        </w:rPr>
        <w:t xml:space="preserve"> procedures stated in the charge sheet.</w:t>
      </w:r>
    </w:p>
    <w:p w14:paraId="450521AF" w14:textId="117BEBB4" w:rsidR="00F67E9A" w:rsidRDefault="00F67E9A" w:rsidP="00E41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applications were opposed by the State on the grounds that there were no exceptional circumstances justifying interference, by this court, with uncompleted criminal trial proceedings. There were no proper grounds of review. In any event, the charge on which </w:t>
      </w:r>
      <w:r w:rsidR="00D70D8F">
        <w:rPr>
          <w:rFonts w:ascii="Times New Roman" w:hAnsi="Times New Roman" w:cs="Times New Roman"/>
          <w:sz w:val="24"/>
          <w:szCs w:val="24"/>
        </w:rPr>
        <w:t>the</w:t>
      </w:r>
      <w:r>
        <w:rPr>
          <w:rFonts w:ascii="Times New Roman" w:hAnsi="Times New Roman" w:cs="Times New Roman"/>
          <w:sz w:val="24"/>
          <w:szCs w:val="24"/>
        </w:rPr>
        <w:t xml:space="preserve"> applicants were put on their defence was a permissible charge in terms of the Criminal Law (Codification and Reform) Act </w:t>
      </w:r>
      <w:r w:rsidR="002E1E55">
        <w:rPr>
          <w:rFonts w:ascii="Times New Roman" w:hAnsi="Times New Roman" w:cs="Times New Roman"/>
          <w:sz w:val="24"/>
          <w:szCs w:val="24"/>
        </w:rPr>
        <w:t>[</w:t>
      </w:r>
      <w:r w:rsidRPr="002E1E55">
        <w:rPr>
          <w:rFonts w:ascii="Times New Roman" w:hAnsi="Times New Roman" w:cs="Times New Roman"/>
          <w:i/>
          <w:sz w:val="24"/>
          <w:szCs w:val="24"/>
        </w:rPr>
        <w:t>Chapter 9:23</w:t>
      </w:r>
      <w:r w:rsidR="002E1E55">
        <w:rPr>
          <w:rFonts w:ascii="Times New Roman" w:hAnsi="Times New Roman" w:cs="Times New Roman"/>
          <w:i/>
          <w:sz w:val="24"/>
          <w:szCs w:val="24"/>
        </w:rPr>
        <w:t>]</w:t>
      </w:r>
      <w:r>
        <w:rPr>
          <w:rFonts w:ascii="Times New Roman" w:hAnsi="Times New Roman" w:cs="Times New Roman"/>
          <w:sz w:val="24"/>
          <w:szCs w:val="24"/>
        </w:rPr>
        <w:t xml:space="preserve">. </w:t>
      </w:r>
    </w:p>
    <w:p w14:paraId="75CAD6ED" w14:textId="77777777" w:rsidR="006E63DE" w:rsidRDefault="006E63DE" w:rsidP="0024385B">
      <w:pPr>
        <w:spacing w:after="0" w:line="360" w:lineRule="auto"/>
        <w:jc w:val="both"/>
        <w:rPr>
          <w:rFonts w:ascii="Times New Roman" w:hAnsi="Times New Roman" w:cs="Times New Roman"/>
          <w:sz w:val="24"/>
          <w:szCs w:val="24"/>
        </w:rPr>
      </w:pPr>
    </w:p>
    <w:p w14:paraId="58BF5C79" w14:textId="77777777" w:rsidR="006E63DE" w:rsidRDefault="006E63DE" w:rsidP="0024385B">
      <w:pPr>
        <w:spacing w:after="0" w:line="360" w:lineRule="auto"/>
        <w:jc w:val="both"/>
        <w:rPr>
          <w:rFonts w:ascii="Times New Roman" w:hAnsi="Times New Roman" w:cs="Times New Roman"/>
          <w:sz w:val="24"/>
          <w:szCs w:val="24"/>
        </w:rPr>
      </w:pPr>
    </w:p>
    <w:p w14:paraId="44289A23" w14:textId="6BA29F1F" w:rsidR="0024385B" w:rsidRPr="005979C9" w:rsidRDefault="0024385B" w:rsidP="0024385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w:t>
      </w:r>
      <w:r w:rsidR="005979C9" w:rsidRPr="005979C9">
        <w:rPr>
          <w:rFonts w:ascii="Times New Roman" w:hAnsi="Times New Roman" w:cs="Times New Roman"/>
          <w:sz w:val="24"/>
          <w:szCs w:val="24"/>
          <w:u w:val="single"/>
        </w:rPr>
        <w:t>he law on interference with uncompleted criminal proceedings</w:t>
      </w:r>
    </w:p>
    <w:p w14:paraId="5C00AF67" w14:textId="1F0BAA30" w:rsidR="004E6AFA" w:rsidRDefault="004B1353" w:rsidP="002438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set out in the </w:t>
      </w:r>
      <w:r w:rsidR="00E25800">
        <w:rPr>
          <w:rFonts w:ascii="Times New Roman" w:hAnsi="Times New Roman" w:cs="Times New Roman"/>
          <w:sz w:val="24"/>
          <w:szCs w:val="24"/>
        </w:rPr>
        <w:t xml:space="preserve">cases </w:t>
      </w:r>
      <w:r w:rsidR="00A63C63">
        <w:rPr>
          <w:rFonts w:ascii="Times New Roman" w:hAnsi="Times New Roman" w:cs="Times New Roman"/>
          <w:sz w:val="24"/>
          <w:szCs w:val="24"/>
        </w:rPr>
        <w:t xml:space="preserve">of </w:t>
      </w:r>
      <w:r w:rsidRPr="00727B64">
        <w:rPr>
          <w:rFonts w:ascii="Times New Roman" w:hAnsi="Times New Roman" w:cs="Times New Roman"/>
          <w:i/>
          <w:sz w:val="24"/>
          <w:szCs w:val="24"/>
        </w:rPr>
        <w:t>Dombodzvuku and Another</w:t>
      </w:r>
      <w:r>
        <w:rPr>
          <w:rFonts w:ascii="Times New Roman" w:hAnsi="Times New Roman" w:cs="Times New Roman"/>
          <w:sz w:val="24"/>
          <w:szCs w:val="24"/>
        </w:rPr>
        <w:t xml:space="preserve"> v </w:t>
      </w:r>
      <w:r w:rsidRPr="00727B64">
        <w:rPr>
          <w:rFonts w:ascii="Times New Roman" w:hAnsi="Times New Roman" w:cs="Times New Roman"/>
          <w:i/>
          <w:sz w:val="24"/>
          <w:szCs w:val="24"/>
        </w:rPr>
        <w:t>Sithole N.O and Another</w:t>
      </w:r>
      <w:r>
        <w:rPr>
          <w:rFonts w:ascii="Times New Roman" w:hAnsi="Times New Roman" w:cs="Times New Roman"/>
          <w:sz w:val="24"/>
          <w:szCs w:val="24"/>
        </w:rPr>
        <w:t xml:space="preserve"> 2004 (2) 242 (H) per </w:t>
      </w:r>
      <w:r w:rsidRPr="00727B64">
        <w:rPr>
          <w:rFonts w:ascii="Times New Roman" w:hAnsi="Times New Roman" w:cs="Times New Roman"/>
        </w:rPr>
        <w:t>MAKARAU J</w:t>
      </w:r>
      <w:r>
        <w:rPr>
          <w:rFonts w:ascii="Times New Roman" w:hAnsi="Times New Roman" w:cs="Times New Roman"/>
          <w:sz w:val="24"/>
          <w:szCs w:val="24"/>
        </w:rPr>
        <w:t xml:space="preserve"> (as she then was)</w:t>
      </w:r>
      <w:r w:rsidR="006161C7">
        <w:rPr>
          <w:rFonts w:ascii="Times New Roman" w:hAnsi="Times New Roman" w:cs="Times New Roman"/>
          <w:sz w:val="24"/>
          <w:szCs w:val="24"/>
        </w:rPr>
        <w:t xml:space="preserve"> and</w:t>
      </w:r>
      <w:r w:rsidRPr="004B1353">
        <w:rPr>
          <w:rFonts w:ascii="Times New Roman" w:hAnsi="Times New Roman" w:cs="Times New Roman"/>
          <w:i/>
          <w:sz w:val="24"/>
          <w:szCs w:val="24"/>
        </w:rPr>
        <w:t xml:space="preserve"> </w:t>
      </w:r>
      <w:r w:rsidRPr="001F58E2">
        <w:rPr>
          <w:rFonts w:ascii="Times New Roman" w:hAnsi="Times New Roman" w:cs="Times New Roman"/>
          <w:i/>
          <w:sz w:val="24"/>
          <w:szCs w:val="24"/>
        </w:rPr>
        <w:t>Attorney-General</w:t>
      </w:r>
      <w:r>
        <w:rPr>
          <w:rFonts w:ascii="Times New Roman" w:hAnsi="Times New Roman" w:cs="Times New Roman"/>
          <w:sz w:val="24"/>
          <w:szCs w:val="24"/>
        </w:rPr>
        <w:t xml:space="preserve"> v </w:t>
      </w:r>
      <w:r w:rsidRPr="001F58E2">
        <w:rPr>
          <w:rFonts w:ascii="Times New Roman" w:hAnsi="Times New Roman" w:cs="Times New Roman"/>
          <w:i/>
          <w:sz w:val="24"/>
          <w:szCs w:val="24"/>
        </w:rPr>
        <w:t>Makamba</w:t>
      </w:r>
      <w:r>
        <w:rPr>
          <w:rFonts w:ascii="Times New Roman" w:hAnsi="Times New Roman" w:cs="Times New Roman"/>
          <w:sz w:val="24"/>
          <w:szCs w:val="24"/>
        </w:rPr>
        <w:t xml:space="preserve"> 2005 (2) ZLR 54 (S) at 64 C per MALABA JA (as he then was)</w:t>
      </w:r>
      <w:r w:rsidR="00E25800">
        <w:rPr>
          <w:rFonts w:ascii="Times New Roman" w:hAnsi="Times New Roman" w:cs="Times New Roman"/>
          <w:sz w:val="24"/>
          <w:szCs w:val="24"/>
        </w:rPr>
        <w:t xml:space="preserve">. </w:t>
      </w:r>
    </w:p>
    <w:p w14:paraId="6BECFF18" w14:textId="5010845E" w:rsidR="006161C7" w:rsidRDefault="004B1353" w:rsidP="00006F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161C7" w:rsidRPr="001F58E2">
        <w:rPr>
          <w:rFonts w:ascii="Times New Roman" w:hAnsi="Times New Roman" w:cs="Times New Roman"/>
          <w:i/>
          <w:sz w:val="24"/>
          <w:szCs w:val="24"/>
        </w:rPr>
        <w:t>Attorney-General</w:t>
      </w:r>
      <w:r w:rsidR="006161C7">
        <w:rPr>
          <w:rFonts w:ascii="Times New Roman" w:hAnsi="Times New Roman" w:cs="Times New Roman"/>
          <w:sz w:val="24"/>
          <w:szCs w:val="24"/>
        </w:rPr>
        <w:t xml:space="preserve"> v </w:t>
      </w:r>
      <w:r w:rsidR="006161C7" w:rsidRPr="001F58E2">
        <w:rPr>
          <w:rFonts w:ascii="Times New Roman" w:hAnsi="Times New Roman" w:cs="Times New Roman"/>
          <w:i/>
          <w:sz w:val="24"/>
          <w:szCs w:val="24"/>
        </w:rPr>
        <w:t>Makamba</w:t>
      </w:r>
      <w:r w:rsidR="006161C7">
        <w:rPr>
          <w:rFonts w:ascii="Times New Roman" w:hAnsi="Times New Roman" w:cs="Times New Roman"/>
          <w:sz w:val="24"/>
          <w:szCs w:val="24"/>
        </w:rPr>
        <w:t xml:space="preserve"> </w:t>
      </w:r>
      <w:r>
        <w:rPr>
          <w:rFonts w:ascii="Times New Roman" w:hAnsi="Times New Roman" w:cs="Times New Roman"/>
          <w:sz w:val="24"/>
          <w:szCs w:val="24"/>
        </w:rPr>
        <w:t>, supra,</w:t>
      </w:r>
      <w:r w:rsidR="006161C7">
        <w:rPr>
          <w:rFonts w:ascii="Times New Roman" w:hAnsi="Times New Roman" w:cs="Times New Roman"/>
          <w:sz w:val="24"/>
          <w:szCs w:val="24"/>
        </w:rPr>
        <w:t xml:space="preserve"> </w:t>
      </w:r>
      <w:r>
        <w:rPr>
          <w:rFonts w:ascii="Times New Roman" w:hAnsi="Times New Roman" w:cs="Times New Roman"/>
          <w:sz w:val="24"/>
          <w:szCs w:val="24"/>
        </w:rPr>
        <w:t xml:space="preserve">MALABA JA as he then was, stated as follows </w:t>
      </w:r>
      <w:r w:rsidR="006161C7">
        <w:rPr>
          <w:rFonts w:ascii="Times New Roman" w:hAnsi="Times New Roman" w:cs="Times New Roman"/>
          <w:sz w:val="24"/>
          <w:szCs w:val="24"/>
        </w:rPr>
        <w:t xml:space="preserve">at 64 C </w:t>
      </w:r>
    </w:p>
    <w:p w14:paraId="7E032A9C" w14:textId="77777777" w:rsidR="006161C7" w:rsidRPr="001F58E2" w:rsidRDefault="006161C7" w:rsidP="006161C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general rule is that a superior court should intervene in uncompleted proceedings of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p>
    <w:p w14:paraId="5A869C47" w14:textId="77777777" w:rsidR="006161C7" w:rsidRDefault="006161C7" w:rsidP="004E7594">
      <w:pPr>
        <w:spacing w:after="0" w:line="120" w:lineRule="auto"/>
        <w:jc w:val="both"/>
        <w:rPr>
          <w:rFonts w:ascii="Times New Roman" w:hAnsi="Times New Roman" w:cs="Times New Roman"/>
          <w:sz w:val="24"/>
          <w:szCs w:val="24"/>
        </w:rPr>
      </w:pPr>
      <w:r>
        <w:rPr>
          <w:rFonts w:ascii="Times New Roman" w:hAnsi="Times New Roman" w:cs="Times New Roman"/>
          <w:sz w:val="24"/>
          <w:szCs w:val="24"/>
        </w:rPr>
        <w:tab/>
      </w:r>
    </w:p>
    <w:p w14:paraId="79264880" w14:textId="77777777" w:rsidR="00C07B1B" w:rsidRDefault="00C07B1B" w:rsidP="00006F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ingredients must be present before this court intervenes in </w:t>
      </w:r>
      <w:r w:rsidR="00201DA1">
        <w:rPr>
          <w:rFonts w:ascii="Times New Roman" w:hAnsi="Times New Roman" w:cs="Times New Roman"/>
          <w:sz w:val="24"/>
          <w:szCs w:val="24"/>
        </w:rPr>
        <w:t>un</w:t>
      </w:r>
      <w:r>
        <w:rPr>
          <w:rFonts w:ascii="Times New Roman" w:hAnsi="Times New Roman" w:cs="Times New Roman"/>
          <w:sz w:val="24"/>
          <w:szCs w:val="24"/>
        </w:rPr>
        <w:t xml:space="preserve">completed proceedings. In other words, the accused seeking review must prove that </w:t>
      </w:r>
      <w:r w:rsidR="00201DA1">
        <w:rPr>
          <w:rFonts w:ascii="Times New Roman" w:hAnsi="Times New Roman" w:cs="Times New Roman"/>
          <w:sz w:val="24"/>
          <w:szCs w:val="24"/>
        </w:rPr>
        <w:t>all the following exist: -</w:t>
      </w:r>
    </w:p>
    <w:p w14:paraId="4CB8483E" w14:textId="77777777" w:rsidR="00C07B1B" w:rsidRPr="00201DA1" w:rsidRDefault="00201DA1" w:rsidP="00201D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w:t>
      </w:r>
      <w:r w:rsidR="00C07B1B" w:rsidRPr="00201DA1">
        <w:rPr>
          <w:rFonts w:ascii="Times New Roman" w:hAnsi="Times New Roman" w:cs="Times New Roman"/>
          <w:sz w:val="24"/>
          <w:szCs w:val="24"/>
        </w:rPr>
        <w:t xml:space="preserve">are exceptional circumstances </w:t>
      </w:r>
    </w:p>
    <w:p w14:paraId="54B8422C" w14:textId="77777777" w:rsidR="00C07B1B" w:rsidRPr="00201DA1" w:rsidRDefault="00C07B1B" w:rsidP="00201DA1">
      <w:pPr>
        <w:pStyle w:val="ListParagraph"/>
        <w:numPr>
          <w:ilvl w:val="0"/>
          <w:numId w:val="5"/>
        </w:numPr>
        <w:spacing w:after="0" w:line="360" w:lineRule="auto"/>
        <w:jc w:val="both"/>
        <w:rPr>
          <w:rFonts w:ascii="Times New Roman" w:hAnsi="Times New Roman" w:cs="Times New Roman"/>
          <w:sz w:val="24"/>
          <w:szCs w:val="24"/>
        </w:rPr>
      </w:pPr>
      <w:r w:rsidRPr="00201DA1">
        <w:rPr>
          <w:rFonts w:ascii="Times New Roman" w:hAnsi="Times New Roman" w:cs="Times New Roman"/>
          <w:sz w:val="24"/>
          <w:szCs w:val="24"/>
        </w:rPr>
        <w:t xml:space="preserve">arising from a proven irregularity </w:t>
      </w:r>
    </w:p>
    <w:p w14:paraId="3BCF6F0C" w14:textId="082B6A22" w:rsidR="00C07B1B" w:rsidRPr="00201DA1" w:rsidRDefault="00A21165" w:rsidP="00201D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201DA1">
        <w:rPr>
          <w:rFonts w:ascii="Times New Roman" w:hAnsi="Times New Roman" w:cs="Times New Roman"/>
          <w:sz w:val="24"/>
          <w:szCs w:val="24"/>
        </w:rPr>
        <w:t xml:space="preserve"> irregularity has the effect of vitiating</w:t>
      </w:r>
      <w:r w:rsidR="00C07B1B" w:rsidRPr="00201DA1">
        <w:rPr>
          <w:rFonts w:ascii="Times New Roman" w:hAnsi="Times New Roman" w:cs="Times New Roman"/>
          <w:sz w:val="24"/>
          <w:szCs w:val="24"/>
        </w:rPr>
        <w:t xml:space="preserve"> the proceedings </w:t>
      </w:r>
    </w:p>
    <w:p w14:paraId="1FE3E9C4" w14:textId="77777777" w:rsidR="00C07B1B" w:rsidRPr="00201DA1" w:rsidRDefault="00C07B1B" w:rsidP="00201DA1">
      <w:pPr>
        <w:pStyle w:val="ListParagraph"/>
        <w:numPr>
          <w:ilvl w:val="0"/>
          <w:numId w:val="5"/>
        </w:numPr>
        <w:spacing w:after="0" w:line="360" w:lineRule="auto"/>
        <w:jc w:val="both"/>
        <w:rPr>
          <w:rFonts w:ascii="Times New Roman" w:hAnsi="Times New Roman" w:cs="Times New Roman"/>
          <w:sz w:val="24"/>
          <w:szCs w:val="24"/>
        </w:rPr>
      </w:pPr>
      <w:r w:rsidRPr="00201DA1">
        <w:rPr>
          <w:rFonts w:ascii="Times New Roman" w:hAnsi="Times New Roman" w:cs="Times New Roman"/>
          <w:sz w:val="24"/>
          <w:szCs w:val="24"/>
        </w:rPr>
        <w:t xml:space="preserve">resulting in miscarriage of justice </w:t>
      </w:r>
    </w:p>
    <w:p w14:paraId="058BC5D8" w14:textId="77777777" w:rsidR="00C07B1B" w:rsidRPr="00201DA1" w:rsidRDefault="00201DA1" w:rsidP="00201D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nexus between the miscarriage of justice and the </w:t>
      </w:r>
      <w:r w:rsidR="00C07B1B" w:rsidRPr="00201DA1">
        <w:rPr>
          <w:rFonts w:ascii="Times New Roman" w:hAnsi="Times New Roman" w:cs="Times New Roman"/>
          <w:sz w:val="24"/>
          <w:szCs w:val="24"/>
        </w:rPr>
        <w:t>interlocutory order which is clearly wrong</w:t>
      </w:r>
    </w:p>
    <w:p w14:paraId="5E31A770" w14:textId="77777777" w:rsidR="00C07B1B" w:rsidRPr="00201DA1" w:rsidRDefault="00201DA1" w:rsidP="00201D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that there is proven </w:t>
      </w:r>
      <w:r w:rsidR="00C07B1B" w:rsidRPr="00201DA1">
        <w:rPr>
          <w:rFonts w:ascii="Times New Roman" w:hAnsi="Times New Roman" w:cs="Times New Roman"/>
          <w:sz w:val="24"/>
          <w:szCs w:val="24"/>
        </w:rPr>
        <w:t xml:space="preserve">serious prejudice </w:t>
      </w:r>
      <w:r w:rsidR="00C20056" w:rsidRPr="00201DA1">
        <w:rPr>
          <w:rFonts w:ascii="Times New Roman" w:hAnsi="Times New Roman" w:cs="Times New Roman"/>
          <w:sz w:val="24"/>
          <w:szCs w:val="24"/>
        </w:rPr>
        <w:t>to the rights of the litigant</w:t>
      </w:r>
    </w:p>
    <w:p w14:paraId="31F167D4" w14:textId="3BE77E45" w:rsidR="00C20056" w:rsidRPr="00201DA1" w:rsidRDefault="00A21165" w:rsidP="00201DA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prejudice </w:t>
      </w:r>
      <w:r w:rsidR="00C20056" w:rsidRPr="00201DA1">
        <w:rPr>
          <w:rFonts w:ascii="Times New Roman" w:hAnsi="Times New Roman" w:cs="Times New Roman"/>
          <w:sz w:val="24"/>
          <w:szCs w:val="24"/>
        </w:rPr>
        <w:t>cannot be redressed by any other means</w:t>
      </w:r>
    </w:p>
    <w:p w14:paraId="5BA5AFA0" w14:textId="07AF5B2F" w:rsidR="00C2386B" w:rsidRDefault="00C20056" w:rsidP="00C23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201DA1">
        <w:rPr>
          <w:rFonts w:ascii="Times New Roman" w:hAnsi="Times New Roman" w:cs="Times New Roman"/>
          <w:sz w:val="24"/>
          <w:szCs w:val="24"/>
        </w:rPr>
        <w:t xml:space="preserve">f an element is missing, then this court must not interfere. It is therefore not enough to show that the decision </w:t>
      </w:r>
      <w:r w:rsidR="00201DA1">
        <w:rPr>
          <w:rFonts w:ascii="Times New Roman" w:hAnsi="Times New Roman" w:cs="Times New Roman"/>
          <w:i/>
          <w:sz w:val="24"/>
          <w:szCs w:val="24"/>
        </w:rPr>
        <w:t xml:space="preserve">a quo </w:t>
      </w:r>
      <w:r>
        <w:rPr>
          <w:rFonts w:ascii="Times New Roman" w:hAnsi="Times New Roman" w:cs="Times New Roman"/>
          <w:sz w:val="24"/>
          <w:szCs w:val="24"/>
        </w:rPr>
        <w:t>is wrong</w:t>
      </w:r>
      <w:r w:rsidR="00201DA1">
        <w:rPr>
          <w:rFonts w:ascii="Times New Roman" w:hAnsi="Times New Roman" w:cs="Times New Roman"/>
          <w:sz w:val="24"/>
          <w:szCs w:val="24"/>
        </w:rPr>
        <w:t xml:space="preserve"> or simply that there was an irregularity or that the accused suffered prejudice because all that can be corrected on appeal.</w:t>
      </w:r>
      <w:r>
        <w:rPr>
          <w:rFonts w:ascii="Times New Roman" w:hAnsi="Times New Roman" w:cs="Times New Roman"/>
          <w:sz w:val="24"/>
          <w:szCs w:val="24"/>
        </w:rPr>
        <w:t xml:space="preserve"> </w:t>
      </w:r>
      <w:r w:rsidR="00201DA1">
        <w:rPr>
          <w:rFonts w:ascii="Times New Roman" w:hAnsi="Times New Roman" w:cs="Times New Roman"/>
          <w:sz w:val="24"/>
          <w:szCs w:val="24"/>
        </w:rPr>
        <w:t>By way of example, t</w:t>
      </w:r>
      <w:r>
        <w:rPr>
          <w:rFonts w:ascii="Times New Roman" w:hAnsi="Times New Roman" w:cs="Times New Roman"/>
          <w:sz w:val="24"/>
          <w:szCs w:val="24"/>
        </w:rPr>
        <w:t xml:space="preserve">he interlocutory misdirection may not result in irreparable harm because the accused may be acquitted at the </w:t>
      </w:r>
      <w:r w:rsidR="00201DA1">
        <w:rPr>
          <w:rFonts w:ascii="Times New Roman" w:hAnsi="Times New Roman" w:cs="Times New Roman"/>
          <w:sz w:val="24"/>
          <w:szCs w:val="24"/>
        </w:rPr>
        <w:t>end</w:t>
      </w:r>
      <w:r>
        <w:rPr>
          <w:rFonts w:ascii="Times New Roman" w:hAnsi="Times New Roman" w:cs="Times New Roman"/>
          <w:sz w:val="24"/>
          <w:szCs w:val="24"/>
        </w:rPr>
        <w:t xml:space="preserve"> of the trial</w:t>
      </w:r>
      <w:r w:rsidR="00201DA1">
        <w:rPr>
          <w:rFonts w:ascii="Times New Roman" w:hAnsi="Times New Roman" w:cs="Times New Roman"/>
          <w:sz w:val="24"/>
          <w:szCs w:val="24"/>
        </w:rPr>
        <w:t xml:space="preserve"> </w:t>
      </w:r>
      <w:r w:rsidR="00201DA1">
        <w:rPr>
          <w:rFonts w:ascii="Times New Roman" w:hAnsi="Times New Roman" w:cs="Times New Roman"/>
          <w:i/>
          <w:sz w:val="24"/>
          <w:szCs w:val="24"/>
        </w:rPr>
        <w:t>a quo</w:t>
      </w:r>
      <w:r>
        <w:rPr>
          <w:rFonts w:ascii="Times New Roman" w:hAnsi="Times New Roman" w:cs="Times New Roman"/>
          <w:sz w:val="24"/>
          <w:szCs w:val="24"/>
        </w:rPr>
        <w:t xml:space="preserve">. Even if the accused is wrongly convicted or acquitted </w:t>
      </w:r>
      <w:r w:rsidR="00201DA1">
        <w:rPr>
          <w:rFonts w:ascii="Times New Roman" w:hAnsi="Times New Roman" w:cs="Times New Roman"/>
          <w:i/>
          <w:sz w:val="24"/>
          <w:szCs w:val="24"/>
        </w:rPr>
        <w:t xml:space="preserve">a quo, </w:t>
      </w:r>
      <w:r>
        <w:rPr>
          <w:rFonts w:ascii="Times New Roman" w:hAnsi="Times New Roman" w:cs="Times New Roman"/>
          <w:sz w:val="24"/>
          <w:szCs w:val="24"/>
        </w:rPr>
        <w:t>the resultant miscarriage of justice can be redressed on appeal. More critically</w:t>
      </w:r>
      <w:r w:rsidR="00201DA1">
        <w:rPr>
          <w:rFonts w:ascii="Times New Roman" w:hAnsi="Times New Roman" w:cs="Times New Roman"/>
          <w:sz w:val="24"/>
          <w:szCs w:val="24"/>
        </w:rPr>
        <w:t>,</w:t>
      </w:r>
      <w:r>
        <w:rPr>
          <w:rFonts w:ascii="Times New Roman" w:hAnsi="Times New Roman" w:cs="Times New Roman"/>
          <w:sz w:val="24"/>
          <w:szCs w:val="24"/>
        </w:rPr>
        <w:t xml:space="preserve"> a wrong decision does not necessarily vitiate proceedings</w:t>
      </w:r>
      <w:r w:rsidR="00201DA1">
        <w:rPr>
          <w:rFonts w:ascii="Times New Roman" w:hAnsi="Times New Roman" w:cs="Times New Roman"/>
          <w:sz w:val="24"/>
          <w:szCs w:val="24"/>
        </w:rPr>
        <w:t>. A</w:t>
      </w:r>
      <w:r>
        <w:rPr>
          <w:rFonts w:ascii="Times New Roman" w:hAnsi="Times New Roman" w:cs="Times New Roman"/>
          <w:sz w:val="24"/>
          <w:szCs w:val="24"/>
        </w:rPr>
        <w:t xml:space="preserve"> trial court has the competence to make decisions irrespective of whether or not such decisions are later</w:t>
      </w:r>
      <w:r w:rsidR="005B625A">
        <w:rPr>
          <w:rFonts w:ascii="Times New Roman" w:hAnsi="Times New Roman" w:cs="Times New Roman"/>
          <w:sz w:val="24"/>
          <w:szCs w:val="24"/>
        </w:rPr>
        <w:t>, on appeal,</w:t>
      </w:r>
      <w:r>
        <w:rPr>
          <w:rFonts w:ascii="Times New Roman" w:hAnsi="Times New Roman" w:cs="Times New Roman"/>
          <w:sz w:val="24"/>
          <w:szCs w:val="24"/>
        </w:rPr>
        <w:t xml:space="preserve"> adjudged to be wrong. A correct interpretation and application of the case law as cited therefore is that circumstances </w:t>
      </w:r>
      <w:r w:rsidR="00DF5916">
        <w:rPr>
          <w:rFonts w:ascii="Times New Roman" w:hAnsi="Times New Roman" w:cs="Times New Roman"/>
          <w:sz w:val="24"/>
          <w:szCs w:val="24"/>
        </w:rPr>
        <w:t>under</w:t>
      </w:r>
      <w:r>
        <w:rPr>
          <w:rFonts w:ascii="Times New Roman" w:hAnsi="Times New Roman" w:cs="Times New Roman"/>
          <w:sz w:val="24"/>
          <w:szCs w:val="24"/>
        </w:rPr>
        <w:t xml:space="preserve"> which this court may be justified to interfere with uncompleted proceedings pending in the lower court should be </w:t>
      </w:r>
      <w:r w:rsidR="00DF5916">
        <w:rPr>
          <w:rFonts w:ascii="Times New Roman" w:hAnsi="Times New Roman" w:cs="Times New Roman"/>
          <w:sz w:val="24"/>
          <w:szCs w:val="24"/>
        </w:rPr>
        <w:t xml:space="preserve">very </w:t>
      </w:r>
      <w:r w:rsidR="00DF5916">
        <w:rPr>
          <w:rFonts w:ascii="Times New Roman" w:hAnsi="Times New Roman" w:cs="Times New Roman"/>
          <w:sz w:val="24"/>
          <w:szCs w:val="24"/>
        </w:rPr>
        <w:lastRenderedPageBreak/>
        <w:t>rare</w:t>
      </w:r>
      <w:r>
        <w:rPr>
          <w:rFonts w:ascii="Times New Roman" w:hAnsi="Times New Roman" w:cs="Times New Roman"/>
          <w:sz w:val="24"/>
          <w:szCs w:val="24"/>
        </w:rPr>
        <w:t xml:space="preserve"> </w:t>
      </w:r>
      <w:r w:rsidR="00DF5916">
        <w:rPr>
          <w:rFonts w:ascii="Times New Roman" w:hAnsi="Times New Roman" w:cs="Times New Roman"/>
          <w:sz w:val="24"/>
          <w:szCs w:val="24"/>
        </w:rPr>
        <w:t>indeed or put differently such instances should be uncommon and evidently exceptional</w:t>
      </w:r>
      <w:r>
        <w:rPr>
          <w:rFonts w:ascii="Times New Roman" w:hAnsi="Times New Roman" w:cs="Times New Roman"/>
          <w:sz w:val="24"/>
          <w:szCs w:val="24"/>
        </w:rPr>
        <w:t xml:space="preserve">. </w:t>
      </w:r>
      <w:r w:rsidR="004B1353">
        <w:rPr>
          <w:rFonts w:ascii="Times New Roman" w:hAnsi="Times New Roman" w:cs="Times New Roman"/>
          <w:sz w:val="24"/>
          <w:szCs w:val="24"/>
        </w:rPr>
        <w:t xml:space="preserve">In our view that explains why since the decision in </w:t>
      </w:r>
      <w:r w:rsidR="00C2386B" w:rsidRPr="00DB7F39">
        <w:rPr>
          <w:rFonts w:ascii="Times New Roman" w:hAnsi="Times New Roman" w:cs="Times New Roman"/>
          <w:i/>
          <w:sz w:val="24"/>
          <w:szCs w:val="24"/>
        </w:rPr>
        <w:t xml:space="preserve">Walhaus &amp;Ors </w:t>
      </w:r>
      <w:r w:rsidR="00C2386B" w:rsidRPr="00234F2F">
        <w:rPr>
          <w:rFonts w:ascii="Times New Roman" w:hAnsi="Times New Roman" w:cs="Times New Roman"/>
          <w:sz w:val="24"/>
          <w:szCs w:val="24"/>
        </w:rPr>
        <w:t>v</w:t>
      </w:r>
      <w:r w:rsidR="00C2386B" w:rsidRPr="00DB7F39">
        <w:rPr>
          <w:rFonts w:ascii="Times New Roman" w:hAnsi="Times New Roman" w:cs="Times New Roman"/>
          <w:i/>
          <w:sz w:val="24"/>
          <w:szCs w:val="24"/>
        </w:rPr>
        <w:t xml:space="preserve"> Additional Magistrate, Johannesburg &amp; Anor</w:t>
      </w:r>
      <w:r w:rsidR="00C2386B">
        <w:rPr>
          <w:rFonts w:ascii="Times New Roman" w:hAnsi="Times New Roman" w:cs="Times New Roman"/>
          <w:sz w:val="24"/>
          <w:szCs w:val="24"/>
        </w:rPr>
        <w:t xml:space="preserve"> 1959(3) SA (AD) applications for review of uncompleted proceedings were hardly heard of. </w:t>
      </w:r>
      <w:r w:rsidR="00DF5916">
        <w:rPr>
          <w:rFonts w:ascii="Times New Roman" w:hAnsi="Times New Roman" w:cs="Times New Roman"/>
          <w:sz w:val="24"/>
          <w:szCs w:val="24"/>
        </w:rPr>
        <w:t xml:space="preserve">At the risk of repeating myself, the accused seeking review must prove </w:t>
      </w:r>
      <w:r>
        <w:rPr>
          <w:rFonts w:ascii="Times New Roman" w:hAnsi="Times New Roman" w:cs="Times New Roman"/>
          <w:sz w:val="24"/>
          <w:szCs w:val="24"/>
        </w:rPr>
        <w:t xml:space="preserve">something exceptional </w:t>
      </w:r>
      <w:r w:rsidR="00DF5916">
        <w:rPr>
          <w:rFonts w:ascii="Times New Roman" w:hAnsi="Times New Roman" w:cs="Times New Roman"/>
          <w:sz w:val="24"/>
          <w:szCs w:val="24"/>
        </w:rPr>
        <w:t>justifying a</w:t>
      </w:r>
      <w:r>
        <w:rPr>
          <w:rFonts w:ascii="Times New Roman" w:hAnsi="Times New Roman" w:cs="Times New Roman"/>
          <w:sz w:val="24"/>
          <w:szCs w:val="24"/>
        </w:rPr>
        <w:t xml:space="preserve"> superior court to descend into </w:t>
      </w:r>
      <w:r w:rsidR="00DF5916">
        <w:rPr>
          <w:rFonts w:ascii="Times New Roman" w:hAnsi="Times New Roman" w:cs="Times New Roman"/>
          <w:sz w:val="24"/>
          <w:szCs w:val="24"/>
        </w:rPr>
        <w:t>the</w:t>
      </w:r>
      <w:r>
        <w:rPr>
          <w:rFonts w:ascii="Times New Roman" w:hAnsi="Times New Roman" w:cs="Times New Roman"/>
          <w:sz w:val="24"/>
          <w:szCs w:val="24"/>
        </w:rPr>
        <w:t xml:space="preserve"> arena of proceedings pending before another court of competent jurisdiction</w:t>
      </w:r>
      <w:r w:rsidR="00C2386B">
        <w:rPr>
          <w:rFonts w:ascii="Times New Roman" w:hAnsi="Times New Roman" w:cs="Times New Roman"/>
          <w:sz w:val="24"/>
          <w:szCs w:val="24"/>
        </w:rPr>
        <w:t xml:space="preserve"> because the judiciary is one system</w:t>
      </w:r>
      <w:r>
        <w:rPr>
          <w:rFonts w:ascii="Times New Roman" w:hAnsi="Times New Roman" w:cs="Times New Roman"/>
          <w:sz w:val="24"/>
          <w:szCs w:val="24"/>
        </w:rPr>
        <w:t xml:space="preserve">. </w:t>
      </w:r>
      <w:r w:rsidR="00C2386B">
        <w:rPr>
          <w:rFonts w:ascii="Times New Roman" w:hAnsi="Times New Roman" w:cs="Times New Roman"/>
          <w:sz w:val="24"/>
          <w:szCs w:val="24"/>
        </w:rPr>
        <w:t xml:space="preserve">I will restate the the decision in </w:t>
      </w:r>
      <w:r w:rsidR="00C2386B" w:rsidRPr="00DB7F39">
        <w:rPr>
          <w:rFonts w:ascii="Times New Roman" w:hAnsi="Times New Roman" w:cs="Times New Roman"/>
          <w:i/>
          <w:sz w:val="24"/>
          <w:szCs w:val="24"/>
        </w:rPr>
        <w:t xml:space="preserve">Walhaus &amp;Ors </w:t>
      </w:r>
      <w:r w:rsidR="00C2386B" w:rsidRPr="00234F2F">
        <w:rPr>
          <w:rFonts w:ascii="Times New Roman" w:hAnsi="Times New Roman" w:cs="Times New Roman"/>
          <w:sz w:val="24"/>
          <w:szCs w:val="24"/>
        </w:rPr>
        <w:t>v</w:t>
      </w:r>
      <w:r w:rsidR="00C2386B" w:rsidRPr="00DB7F39">
        <w:rPr>
          <w:rFonts w:ascii="Times New Roman" w:hAnsi="Times New Roman" w:cs="Times New Roman"/>
          <w:i/>
          <w:sz w:val="24"/>
          <w:szCs w:val="24"/>
        </w:rPr>
        <w:t xml:space="preserve"> Additional Magistrate, Johannesburg &amp; Anor</w:t>
      </w:r>
      <w:r w:rsidR="00C2386B">
        <w:rPr>
          <w:rFonts w:ascii="Times New Roman" w:hAnsi="Times New Roman" w:cs="Times New Roman"/>
          <w:sz w:val="24"/>
          <w:szCs w:val="24"/>
        </w:rPr>
        <w:t xml:space="preserve"> supra as quoted and approved by the Supreme Court in the matter of </w:t>
      </w:r>
      <w:r w:rsidR="00C2386B" w:rsidRPr="005B2023">
        <w:rPr>
          <w:rFonts w:ascii="Times New Roman" w:hAnsi="Times New Roman" w:cs="Times New Roman"/>
          <w:i/>
          <w:sz w:val="24"/>
          <w:szCs w:val="24"/>
        </w:rPr>
        <w:t>Prosecutor General of Zimbabwe</w:t>
      </w:r>
      <w:r w:rsidR="0003667A">
        <w:rPr>
          <w:rFonts w:ascii="Times New Roman" w:hAnsi="Times New Roman" w:cs="Times New Roman"/>
          <w:i/>
          <w:sz w:val="24"/>
          <w:szCs w:val="24"/>
        </w:rPr>
        <w:t xml:space="preserve"> </w:t>
      </w:r>
      <w:r w:rsidR="00D70D8F">
        <w:rPr>
          <w:rFonts w:ascii="Times New Roman" w:hAnsi="Times New Roman" w:cs="Times New Roman"/>
          <w:i/>
          <w:sz w:val="24"/>
          <w:szCs w:val="24"/>
        </w:rPr>
        <w:t xml:space="preserve">v </w:t>
      </w:r>
      <w:r w:rsidR="00D70D8F" w:rsidRPr="005B2023">
        <w:rPr>
          <w:rFonts w:ascii="Times New Roman" w:hAnsi="Times New Roman" w:cs="Times New Roman"/>
          <w:i/>
          <w:sz w:val="24"/>
          <w:szCs w:val="24"/>
        </w:rPr>
        <w:t>Intratrek</w:t>
      </w:r>
      <w:r w:rsidR="00C2386B" w:rsidRPr="005B2023">
        <w:rPr>
          <w:rFonts w:ascii="Times New Roman" w:hAnsi="Times New Roman" w:cs="Times New Roman"/>
          <w:i/>
          <w:sz w:val="24"/>
          <w:szCs w:val="24"/>
        </w:rPr>
        <w:t xml:space="preserve"> Zimbabwe (Pvt) Ltd, Wicknell Chivhayo and Anor</w:t>
      </w:r>
      <w:r w:rsidR="00C2386B">
        <w:rPr>
          <w:rFonts w:ascii="Times New Roman" w:hAnsi="Times New Roman" w:cs="Times New Roman"/>
          <w:sz w:val="24"/>
          <w:szCs w:val="24"/>
        </w:rPr>
        <w:t xml:space="preserve"> SC 59/2019. </w:t>
      </w:r>
      <w:r w:rsidR="0003667A">
        <w:rPr>
          <w:rFonts w:ascii="Times New Roman" w:hAnsi="Times New Roman" w:cs="Times New Roman"/>
          <w:sz w:val="24"/>
          <w:szCs w:val="24"/>
        </w:rPr>
        <w:t xml:space="preserve">In that case </w:t>
      </w:r>
      <w:r w:rsidR="00C2386B">
        <w:rPr>
          <w:rFonts w:ascii="Times New Roman" w:hAnsi="Times New Roman" w:cs="Times New Roman"/>
          <w:sz w:val="24"/>
          <w:szCs w:val="24"/>
        </w:rPr>
        <w:t xml:space="preserve">PATEL JA, as he then was, reproduced the following passage from the case of </w:t>
      </w:r>
      <w:r w:rsidR="00C2386B" w:rsidRPr="00DB7F39">
        <w:rPr>
          <w:rFonts w:ascii="Times New Roman" w:hAnsi="Times New Roman" w:cs="Times New Roman"/>
          <w:i/>
          <w:sz w:val="24"/>
          <w:szCs w:val="24"/>
        </w:rPr>
        <w:t xml:space="preserve">Walhaus &amp;Ors </w:t>
      </w:r>
      <w:r w:rsidR="00C2386B" w:rsidRPr="00234F2F">
        <w:rPr>
          <w:rFonts w:ascii="Times New Roman" w:hAnsi="Times New Roman" w:cs="Times New Roman"/>
          <w:sz w:val="24"/>
          <w:szCs w:val="24"/>
        </w:rPr>
        <w:t>v</w:t>
      </w:r>
      <w:r w:rsidR="00C2386B" w:rsidRPr="00DB7F39">
        <w:rPr>
          <w:rFonts w:ascii="Times New Roman" w:hAnsi="Times New Roman" w:cs="Times New Roman"/>
          <w:i/>
          <w:sz w:val="24"/>
          <w:szCs w:val="24"/>
        </w:rPr>
        <w:t xml:space="preserve"> Additional Magistrate, Johannesburg &amp; Anor</w:t>
      </w:r>
      <w:r w:rsidR="00C2386B">
        <w:rPr>
          <w:rFonts w:ascii="Times New Roman" w:hAnsi="Times New Roman" w:cs="Times New Roman"/>
          <w:sz w:val="24"/>
          <w:szCs w:val="24"/>
        </w:rPr>
        <w:t xml:space="preserve"> 1959(3) SA (AD) at page 119D-120E</w:t>
      </w:r>
    </w:p>
    <w:p w14:paraId="7E4F7F16" w14:textId="77777777" w:rsidR="00C2386B" w:rsidRPr="00234F2F" w:rsidRDefault="00C2386B" w:rsidP="00C2386B">
      <w:pPr>
        <w:spacing w:after="0" w:line="240" w:lineRule="auto"/>
        <w:ind w:left="720"/>
        <w:rPr>
          <w:rFonts w:ascii="Times New Roman" w:hAnsi="Times New Roman" w:cs="Times New Roman"/>
        </w:rPr>
      </w:pPr>
      <w:r>
        <w:rPr>
          <w:rFonts w:ascii="Times New Roman" w:hAnsi="Times New Roman" w:cs="Times New Roman"/>
          <w:sz w:val="24"/>
          <w:szCs w:val="24"/>
        </w:rPr>
        <w:t>“</w:t>
      </w:r>
      <w:r w:rsidRPr="00234F2F">
        <w:rPr>
          <w:rFonts w:ascii="Times New Roman" w:hAnsi="Times New Roman" w:cs="Times New Roman"/>
        </w:rPr>
        <w:t>If, as appellants contend, the magistrate erred in dismissing their exception to the charge, his error was that, in the performance of his statutory functions, he gave a wrong decision. The normal remedy against a wrong decision of that kind is an appeal after conviction. The practical effect of entertaining applicant’s position would be to bring the magistrate’s decision under appeal at the present, unconcluded, stage of the criminal proceedings against them in the magistrate’s court. No statutory provision exists directly sanctioning such a course…. It is true that, by virtue of its inherent power to restrain illegalities in inferior courts, the Supreme court may, in a proper case, grant relief-by way of review, interdict or</w:t>
      </w:r>
      <w:r w:rsidRPr="00234F2F">
        <w:rPr>
          <w:rFonts w:ascii="Times New Roman" w:hAnsi="Times New Roman" w:cs="Times New Roman"/>
          <w:i/>
        </w:rPr>
        <w:t xml:space="preserve"> mandamus-</w:t>
      </w:r>
      <w:r w:rsidRPr="00234F2F">
        <w:rPr>
          <w:rFonts w:ascii="Times New Roman" w:hAnsi="Times New Roman" w:cs="Times New Roman"/>
        </w:rPr>
        <w:t>against a decision of the magistrate’s court before conviction…., This, however, is a power which is sparingly exercised. It is impracticable to attempt any precise definition of the ambit of this power; for each case must depend upon its circumstances. The learned authors of Gardiner and Lansdown (6</w:t>
      </w:r>
      <w:r>
        <w:rPr>
          <w:rFonts w:ascii="Times New Roman" w:hAnsi="Times New Roman" w:cs="Times New Roman"/>
          <w:vertAlign w:val="superscript"/>
        </w:rPr>
        <w:t xml:space="preserve"> </w:t>
      </w:r>
      <w:r w:rsidRPr="00234F2F">
        <w:rPr>
          <w:rFonts w:ascii="Times New Roman" w:hAnsi="Times New Roman" w:cs="Times New Roman"/>
        </w:rPr>
        <w:t>ed, vol.1</w:t>
      </w:r>
      <w:r>
        <w:rPr>
          <w:rFonts w:ascii="Times New Roman" w:hAnsi="Times New Roman" w:cs="Times New Roman"/>
        </w:rPr>
        <w:t xml:space="preserve"> </w:t>
      </w:r>
      <w:r w:rsidRPr="00234F2F">
        <w:rPr>
          <w:rFonts w:ascii="Times New Roman" w:hAnsi="Times New Roman" w:cs="Times New Roman"/>
        </w:rPr>
        <w:t>p.750) state:</w:t>
      </w:r>
    </w:p>
    <w:p w14:paraId="4ACB79C2" w14:textId="77777777" w:rsidR="00C2386B" w:rsidRDefault="00C2386B" w:rsidP="00C2386B">
      <w:pPr>
        <w:spacing w:after="0" w:line="240" w:lineRule="auto"/>
        <w:ind w:left="1440"/>
        <w:rPr>
          <w:rFonts w:ascii="Times New Roman" w:hAnsi="Times New Roman" w:cs="Times New Roman"/>
          <w:lang w:val="en-GB"/>
        </w:rPr>
      </w:pPr>
      <w:r>
        <w:rPr>
          <w:rFonts w:ascii="Times New Roman" w:hAnsi="Times New Roman" w:cs="Times New Roman"/>
          <w:lang w:val="en-GB"/>
        </w:rPr>
        <w:t>‘</w:t>
      </w:r>
      <w:r w:rsidRPr="00DB7F39">
        <w:rPr>
          <w:rFonts w:ascii="Times New Roman" w:hAnsi="Times New Roman" w:cs="Times New Roman"/>
          <w:lang w:val="en-GB"/>
        </w:rPr>
        <w:t xml:space="preserve">While a superior court on review or appeal will be slow to exercise any power, whether by </w:t>
      </w:r>
      <w:r w:rsidRPr="00DB7F39">
        <w:rPr>
          <w:rFonts w:ascii="Times New Roman" w:hAnsi="Times New Roman" w:cs="Times New Roman"/>
          <w:i/>
          <w:lang w:val="en-GB"/>
        </w:rPr>
        <w:t xml:space="preserve">mandamus </w:t>
      </w:r>
      <w:r w:rsidRPr="00DB7F39">
        <w:rPr>
          <w:rFonts w:ascii="Times New Roman" w:hAnsi="Times New Roman" w:cs="Times New Roman"/>
          <w:lang w:val="en-GB"/>
        </w:rPr>
        <w:t>or otherwise, upon the unterminated course of proceedings in a court below, it certainly has the power to do so, and do so in the magistrates’ court except in those rare cases where grave injustice might otherwise result or justice might not by other means be attained…In general however, it will hesitate to intervene, especially having regard to the effect of such a procedure upon the continuity of proceedings in the court below, and to the fact that redress by means of review or appeal would ordinarily be available</w:t>
      </w:r>
      <w:r>
        <w:rPr>
          <w:rFonts w:ascii="Times New Roman" w:hAnsi="Times New Roman" w:cs="Times New Roman"/>
          <w:lang w:val="en-GB"/>
        </w:rPr>
        <w:t>’</w:t>
      </w:r>
    </w:p>
    <w:p w14:paraId="7B0AF099" w14:textId="77777777" w:rsidR="00C2386B" w:rsidRDefault="00C2386B" w:rsidP="00C2386B">
      <w:pPr>
        <w:spacing w:after="0" w:line="240" w:lineRule="auto"/>
        <w:ind w:left="1440"/>
        <w:rPr>
          <w:rFonts w:ascii="Times New Roman" w:hAnsi="Times New Roman" w:cs="Times New Roman"/>
          <w:lang w:val="en-GB"/>
        </w:rPr>
      </w:pPr>
    </w:p>
    <w:p w14:paraId="6DBD17B6" w14:textId="77777777" w:rsidR="00C2386B" w:rsidRDefault="00C2386B" w:rsidP="00C2386B">
      <w:pPr>
        <w:spacing w:after="0" w:line="240" w:lineRule="auto"/>
        <w:ind w:left="720"/>
        <w:rPr>
          <w:rFonts w:ascii="Times New Roman" w:hAnsi="Times New Roman" w:cs="Times New Roman"/>
        </w:rPr>
      </w:pPr>
      <w:r>
        <w:rPr>
          <w:rFonts w:ascii="Times New Roman" w:hAnsi="Times New Roman" w:cs="Times New Roman"/>
          <w:lang w:val="en-GB"/>
        </w:rPr>
        <w:t xml:space="preserve">In my judgment, that statement correctly reflects the position in relation to unconcluded criminal proceedings in the magistrate’s courts… [The] prejudice, inherent in an accused’s being obliged to proceed to trial, and possible conviction, in a magistrate’s court before he is accorded an opportunity of testing in the Supreme court the correctness of the magistrate’s decision overruling a preliminary, and perhaps fundamental contention raised by the accused, does not </w:t>
      </w:r>
      <w:r>
        <w:rPr>
          <w:rFonts w:ascii="Times New Roman" w:hAnsi="Times New Roman" w:cs="Times New Roman"/>
          <w:i/>
          <w:lang w:val="en-GB"/>
        </w:rPr>
        <w:t xml:space="preserve">per se </w:t>
      </w:r>
      <w:r>
        <w:rPr>
          <w:rFonts w:ascii="Times New Roman" w:hAnsi="Times New Roman" w:cs="Times New Roman"/>
          <w:lang w:val="en-GB"/>
        </w:rPr>
        <w:t>necessarily justify the Supreme court in granting relief before conviction.”</w:t>
      </w:r>
    </w:p>
    <w:p w14:paraId="175FE78F" w14:textId="138C3C07" w:rsidR="00C2386B" w:rsidRDefault="00C2386B" w:rsidP="00C2386B">
      <w:pPr>
        <w:spacing w:after="0" w:line="360" w:lineRule="auto"/>
        <w:jc w:val="both"/>
        <w:rPr>
          <w:rFonts w:ascii="Times New Roman" w:hAnsi="Times New Roman" w:cs="Times New Roman"/>
          <w:sz w:val="24"/>
          <w:szCs w:val="24"/>
        </w:rPr>
      </w:pPr>
    </w:p>
    <w:p w14:paraId="1EF45387" w14:textId="2F45E5C4" w:rsidR="004B1353" w:rsidRDefault="004B1353" w:rsidP="00C20056">
      <w:pPr>
        <w:spacing w:after="0" w:line="360" w:lineRule="auto"/>
        <w:ind w:firstLine="720"/>
        <w:jc w:val="both"/>
        <w:rPr>
          <w:rFonts w:ascii="Times New Roman" w:hAnsi="Times New Roman" w:cs="Times New Roman"/>
          <w:sz w:val="24"/>
          <w:szCs w:val="24"/>
        </w:rPr>
      </w:pPr>
    </w:p>
    <w:p w14:paraId="0140BA86" w14:textId="4E95E4D5" w:rsidR="0003667A" w:rsidRDefault="0003667A" w:rsidP="004B13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will quote from the headnote of the case of </w:t>
      </w:r>
      <w:r w:rsidRPr="00790CCA">
        <w:rPr>
          <w:rFonts w:ascii="Times New Roman" w:hAnsi="Times New Roman" w:cs="Times New Roman"/>
          <w:i/>
          <w:sz w:val="24"/>
          <w:szCs w:val="24"/>
        </w:rPr>
        <w:t>Dombodzvuku &amp; Anor vs Sithole NO &amp; Anor</w:t>
      </w:r>
      <w:r>
        <w:rPr>
          <w:rFonts w:ascii="Times New Roman" w:hAnsi="Times New Roman" w:cs="Times New Roman"/>
          <w:sz w:val="24"/>
          <w:szCs w:val="24"/>
        </w:rPr>
        <w:t xml:space="preserve"> 2004() ZLR 242 (H) at p </w:t>
      </w:r>
      <w:r w:rsidR="00790CCA">
        <w:rPr>
          <w:rFonts w:ascii="Times New Roman" w:hAnsi="Times New Roman" w:cs="Times New Roman"/>
          <w:sz w:val="24"/>
          <w:szCs w:val="24"/>
        </w:rPr>
        <w:t>243: -</w:t>
      </w:r>
    </w:p>
    <w:p w14:paraId="2DBBF3A2" w14:textId="13CC2CDE" w:rsidR="00790CCA" w:rsidRPr="00790CCA" w:rsidRDefault="0003667A" w:rsidP="00D70D8F">
      <w:pPr>
        <w:spacing w:after="0" w:line="240" w:lineRule="auto"/>
        <w:ind w:left="720"/>
        <w:jc w:val="both"/>
        <w:rPr>
          <w:rFonts w:ascii="Times New Roman" w:hAnsi="Times New Roman" w:cs="Times New Roman"/>
        </w:rPr>
      </w:pPr>
      <w:r w:rsidRPr="00790CCA">
        <w:rPr>
          <w:rFonts w:ascii="Times New Roman" w:hAnsi="Times New Roman" w:cs="Times New Roman"/>
        </w:rPr>
        <w:t>“ .. an incorrect interpretation of the law cannot be grossly unreasonable merely because it does not find favour with its attacker. The person attacking the decision must go further and show that, on the facts before the court,</w:t>
      </w:r>
      <w:r w:rsidR="00316F07">
        <w:rPr>
          <w:rFonts w:ascii="Times New Roman" w:hAnsi="Times New Roman" w:cs="Times New Roman"/>
        </w:rPr>
        <w:t xml:space="preserve"> </w:t>
      </w:r>
      <w:r w:rsidRPr="00790CCA">
        <w:rPr>
          <w:rFonts w:ascii="Times New Roman" w:hAnsi="Times New Roman" w:cs="Times New Roman"/>
        </w:rPr>
        <w:t xml:space="preserve">the decision defies logic and is completely wrong. A different opinion of the </w:t>
      </w:r>
      <w:r w:rsidR="00790CCA" w:rsidRPr="00790CCA">
        <w:rPr>
          <w:rFonts w:ascii="Times New Roman" w:hAnsi="Times New Roman" w:cs="Times New Roman"/>
        </w:rPr>
        <w:t>law,</w:t>
      </w:r>
      <w:r w:rsidRPr="00790CCA">
        <w:rPr>
          <w:rFonts w:ascii="Times New Roman" w:hAnsi="Times New Roman" w:cs="Times New Roman"/>
        </w:rPr>
        <w:t xml:space="preserve"> clearly showing how it was arrived at, cannot be said </w:t>
      </w:r>
      <w:r w:rsidR="00790CCA" w:rsidRPr="00790CCA">
        <w:rPr>
          <w:rFonts w:ascii="Times New Roman" w:hAnsi="Times New Roman" w:cs="Times New Roman"/>
        </w:rPr>
        <w:t>to</w:t>
      </w:r>
      <w:r w:rsidRPr="00790CCA">
        <w:rPr>
          <w:rFonts w:ascii="Times New Roman" w:hAnsi="Times New Roman" w:cs="Times New Roman"/>
        </w:rPr>
        <w:t xml:space="preserve"> defy </w:t>
      </w:r>
      <w:r w:rsidR="00790CCA" w:rsidRPr="00790CCA">
        <w:rPr>
          <w:rFonts w:ascii="Times New Roman" w:hAnsi="Times New Roman" w:cs="Times New Roman"/>
        </w:rPr>
        <w:t>logic. It</w:t>
      </w:r>
      <w:r w:rsidRPr="00790CCA">
        <w:rPr>
          <w:rFonts w:ascii="Times New Roman" w:hAnsi="Times New Roman" w:cs="Times New Roman"/>
        </w:rPr>
        <w:t xml:space="preserve"> </w:t>
      </w:r>
      <w:r w:rsidR="00790CCA" w:rsidRPr="00790CCA">
        <w:rPr>
          <w:rFonts w:ascii="Times New Roman" w:hAnsi="Times New Roman" w:cs="Times New Roman"/>
        </w:rPr>
        <w:t>may</w:t>
      </w:r>
      <w:r w:rsidRPr="00790CCA">
        <w:rPr>
          <w:rFonts w:ascii="Times New Roman" w:hAnsi="Times New Roman" w:cs="Times New Roman"/>
        </w:rPr>
        <w:t xml:space="preserve"> be wrong but may not necessarily be unreasonable.</w:t>
      </w:r>
      <w:r w:rsidR="00790CCA" w:rsidRPr="00790CCA">
        <w:rPr>
          <w:rFonts w:ascii="Times New Roman" w:hAnsi="Times New Roman" w:cs="Times New Roman"/>
        </w:rPr>
        <w:t xml:space="preserve">” </w:t>
      </w:r>
    </w:p>
    <w:p w14:paraId="177A761E" w14:textId="6398F3F9" w:rsidR="00790CCA" w:rsidRDefault="00790CCA" w:rsidP="00790C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page 246 the learned judge observed as follows: -</w:t>
      </w:r>
    </w:p>
    <w:p w14:paraId="2B5B2873" w14:textId="48D725A8" w:rsidR="00790CCA" w:rsidRPr="00790CCA" w:rsidRDefault="00790CCA" w:rsidP="00D70D8F">
      <w:pPr>
        <w:spacing w:after="0" w:line="240" w:lineRule="auto"/>
        <w:ind w:left="720"/>
        <w:jc w:val="both"/>
        <w:rPr>
          <w:rFonts w:ascii="Times New Roman" w:hAnsi="Times New Roman" w:cs="Times New Roman"/>
        </w:rPr>
      </w:pPr>
      <w:r w:rsidRPr="00790CCA">
        <w:rPr>
          <w:rFonts w:ascii="Times New Roman" w:hAnsi="Times New Roman" w:cs="Times New Roman"/>
        </w:rPr>
        <w:t xml:space="preserve">“In my view there is nothing irregular in the decision by the first respondent that may compel me to use my review powers at this stage of the proceedings. The decision by the first respondent was arrived at after hearing argument from both counsel and it was </w:t>
      </w:r>
      <w:r w:rsidR="00316F07">
        <w:rPr>
          <w:rFonts w:ascii="Times New Roman" w:hAnsi="Times New Roman" w:cs="Times New Roman"/>
        </w:rPr>
        <w:t xml:space="preserve">a </w:t>
      </w:r>
      <w:r w:rsidRPr="00790CCA">
        <w:rPr>
          <w:rFonts w:ascii="Times New Roman" w:hAnsi="Times New Roman" w:cs="Times New Roman"/>
        </w:rPr>
        <w:t xml:space="preserve">carefully considered decision. The decision represents the first respondent’s interpretation of the law and it can only be an incorrect decision and not an irregular one. She engaged in a </w:t>
      </w:r>
      <w:r w:rsidR="00316F07">
        <w:rPr>
          <w:rFonts w:ascii="Times New Roman" w:hAnsi="Times New Roman" w:cs="Times New Roman"/>
        </w:rPr>
        <w:t xml:space="preserve">logical </w:t>
      </w:r>
      <w:r w:rsidRPr="00790CCA">
        <w:rPr>
          <w:rFonts w:ascii="Times New Roman" w:hAnsi="Times New Roman" w:cs="Times New Roman"/>
        </w:rPr>
        <w:t>process…. She did not spin a coin or consult an astrologer to reach at her decision…. It is my view that the applicants have fallen into the all too often error of thinking that anyone whom we disagree with is being unreasonable.”</w:t>
      </w:r>
    </w:p>
    <w:p w14:paraId="24F0CD43" w14:textId="77777777" w:rsidR="00316F07" w:rsidRDefault="00316F07" w:rsidP="00790CCA">
      <w:pPr>
        <w:spacing w:after="0" w:line="360" w:lineRule="auto"/>
        <w:ind w:left="720"/>
        <w:jc w:val="both"/>
        <w:rPr>
          <w:rFonts w:ascii="Times New Roman" w:hAnsi="Times New Roman" w:cs="Times New Roman"/>
          <w:sz w:val="24"/>
          <w:szCs w:val="24"/>
        </w:rPr>
      </w:pPr>
    </w:p>
    <w:p w14:paraId="76D38824" w14:textId="313C1EE8" w:rsidR="00790CCA" w:rsidRDefault="004B1353" w:rsidP="00790CC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careful reading of the cases </w:t>
      </w:r>
      <w:r w:rsidR="00316F07">
        <w:rPr>
          <w:rFonts w:ascii="Times New Roman" w:hAnsi="Times New Roman" w:cs="Times New Roman"/>
          <w:sz w:val="24"/>
          <w:szCs w:val="24"/>
        </w:rPr>
        <w:t>above</w:t>
      </w:r>
      <w:r>
        <w:rPr>
          <w:rFonts w:ascii="Times New Roman" w:hAnsi="Times New Roman" w:cs="Times New Roman"/>
          <w:sz w:val="24"/>
          <w:szCs w:val="24"/>
        </w:rPr>
        <w:t xml:space="preserve"> reveals that the temptation to intervene in proceedings </w:t>
      </w:r>
    </w:p>
    <w:p w14:paraId="45217BA3" w14:textId="1AC6A970" w:rsidR="004B1353" w:rsidRDefault="004B1353" w:rsidP="00790C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unfolding before a court with competent jurisdiction is generally unwelcome unless the error complained of has the effect of vitiating the proceedings. The word vitiate is defined in the Oxford dictionary as ‘</w:t>
      </w:r>
      <w:r w:rsidRPr="00E6037B">
        <w:rPr>
          <w:rFonts w:ascii="Times New Roman" w:hAnsi="Times New Roman" w:cs="Times New Roman"/>
        </w:rPr>
        <w:t>to destroy or impair the legal validity of something.</w:t>
      </w:r>
      <w:r>
        <w:rPr>
          <w:rFonts w:ascii="Times New Roman" w:hAnsi="Times New Roman" w:cs="Times New Roman"/>
          <w:sz w:val="24"/>
          <w:szCs w:val="24"/>
        </w:rPr>
        <w:t>’ In other words, a trial court can make contestable decisions in the course of a trial but the wrong decision (s) do</w:t>
      </w:r>
      <w:r w:rsidR="00A50002">
        <w:rPr>
          <w:rFonts w:ascii="Times New Roman" w:hAnsi="Times New Roman" w:cs="Times New Roman"/>
          <w:sz w:val="24"/>
          <w:szCs w:val="24"/>
        </w:rPr>
        <w:t xml:space="preserve"> </w:t>
      </w:r>
      <w:r w:rsidR="00316F07">
        <w:rPr>
          <w:rFonts w:ascii="Times New Roman" w:hAnsi="Times New Roman" w:cs="Times New Roman"/>
          <w:sz w:val="24"/>
          <w:szCs w:val="24"/>
        </w:rPr>
        <w:t>(es)</w:t>
      </w:r>
      <w:r>
        <w:rPr>
          <w:rFonts w:ascii="Times New Roman" w:hAnsi="Times New Roman" w:cs="Times New Roman"/>
          <w:sz w:val="24"/>
          <w:szCs w:val="24"/>
        </w:rPr>
        <w:t xml:space="preserve"> not necessarily destroy the legal validity of the trial proceedings or result in a miscarriage of justice. In the exercise of appellate jurisdiction this court will not necessarily quash the verdict or set aside the sentence unless there was a gross miscarriage of justice. For the avoidance of doubt it happens very often that an accused may be put on his/her defence but he/she is acquitted at the end of the trial. </w:t>
      </w:r>
    </w:p>
    <w:p w14:paraId="0DE3CBA8" w14:textId="77777777" w:rsidR="00A50002" w:rsidRDefault="00790CCA" w:rsidP="00A5000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A50002">
        <w:rPr>
          <w:rFonts w:ascii="Times New Roman" w:hAnsi="Times New Roman" w:cs="Times New Roman"/>
          <w:sz w:val="24"/>
          <w:szCs w:val="24"/>
        </w:rPr>
        <w:t xml:space="preserve">t appears the approach preferred by this court over the years has been that of </w:t>
      </w:r>
    </w:p>
    <w:p w14:paraId="64AFA701" w14:textId="1CB6CDBE" w:rsidR="00FC7E7D" w:rsidRDefault="00A50002" w:rsidP="00A961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non-interference with uncompleted criminal proceedings</w:t>
      </w:r>
      <w:r w:rsidR="001D2FDA">
        <w:rPr>
          <w:rFonts w:ascii="Times New Roman" w:hAnsi="Times New Roman" w:cs="Times New Roman"/>
          <w:sz w:val="24"/>
          <w:szCs w:val="24"/>
        </w:rPr>
        <w:t xml:space="preserve">. The rationale is articulated by MAKARAU J in the </w:t>
      </w:r>
      <w:r w:rsidR="00790CCA" w:rsidRPr="00790CCA">
        <w:rPr>
          <w:rFonts w:ascii="Times New Roman" w:hAnsi="Times New Roman" w:cs="Times New Roman"/>
          <w:i/>
          <w:sz w:val="24"/>
          <w:szCs w:val="24"/>
        </w:rPr>
        <w:t>Dombodzvuku &amp; Anor vs Sithole NO &amp; Anor</w:t>
      </w:r>
      <w:r w:rsidR="00FC7E7D">
        <w:rPr>
          <w:rFonts w:ascii="Times New Roman" w:hAnsi="Times New Roman" w:cs="Times New Roman"/>
          <w:sz w:val="24"/>
          <w:szCs w:val="24"/>
        </w:rPr>
        <w:t xml:space="preserve">, supra, </w:t>
      </w:r>
      <w:r w:rsidR="001D2FDA">
        <w:rPr>
          <w:rFonts w:ascii="Times New Roman" w:hAnsi="Times New Roman" w:cs="Times New Roman"/>
          <w:sz w:val="24"/>
          <w:szCs w:val="24"/>
        </w:rPr>
        <w:t xml:space="preserve">so well that I ca do no more than reproduce what she said </w:t>
      </w:r>
      <w:r w:rsidR="001A5C54">
        <w:rPr>
          <w:rFonts w:ascii="Times New Roman" w:hAnsi="Times New Roman" w:cs="Times New Roman"/>
          <w:sz w:val="24"/>
          <w:szCs w:val="24"/>
        </w:rPr>
        <w:t>at page 245</w:t>
      </w:r>
    </w:p>
    <w:p w14:paraId="49F6FA03" w14:textId="1F383999" w:rsidR="001A5C54" w:rsidRDefault="001A5C54" w:rsidP="00D70D8F">
      <w:pPr>
        <w:spacing w:after="0" w:line="240" w:lineRule="auto"/>
        <w:ind w:left="720"/>
        <w:jc w:val="both"/>
        <w:rPr>
          <w:rFonts w:ascii="Times New Roman" w:hAnsi="Times New Roman" w:cs="Times New Roman"/>
          <w:sz w:val="24"/>
          <w:szCs w:val="24"/>
        </w:rPr>
      </w:pPr>
      <w:r w:rsidRPr="001A5C54">
        <w:rPr>
          <w:rFonts w:ascii="Times New Roman" w:hAnsi="Times New Roman" w:cs="Times New Roman"/>
        </w:rPr>
        <w:t>“While</w:t>
      </w:r>
      <w:r w:rsidR="00FC7E7D" w:rsidRPr="001A5C54">
        <w:rPr>
          <w:rFonts w:ascii="Times New Roman" w:hAnsi="Times New Roman" w:cs="Times New Roman"/>
        </w:rPr>
        <w:t xml:space="preserve"> the Statute granting review power </w:t>
      </w:r>
      <w:r w:rsidRPr="001A5C54">
        <w:rPr>
          <w:rFonts w:ascii="Times New Roman" w:hAnsi="Times New Roman" w:cs="Times New Roman"/>
        </w:rPr>
        <w:t>does</w:t>
      </w:r>
      <w:r w:rsidR="00FC7E7D" w:rsidRPr="001A5C54">
        <w:rPr>
          <w:rFonts w:ascii="Times New Roman" w:hAnsi="Times New Roman" w:cs="Times New Roman"/>
        </w:rPr>
        <w:t xml:space="preserve"> not place ant limitations on the exercise of that power, this court has in practice rarely exercised that power in relation to proceedings pending before the lower court. In </w:t>
      </w:r>
      <w:r w:rsidRPr="001A5C54">
        <w:rPr>
          <w:rFonts w:ascii="Times New Roman" w:hAnsi="Times New Roman" w:cs="Times New Roman"/>
        </w:rPr>
        <w:t>practice,</w:t>
      </w:r>
      <w:r w:rsidR="00FC7E7D" w:rsidRPr="001A5C54">
        <w:rPr>
          <w:rFonts w:ascii="Times New Roman" w:hAnsi="Times New Roman" w:cs="Times New Roman"/>
        </w:rPr>
        <w:t xml:space="preserve"> the court will withhold its </w:t>
      </w:r>
      <w:r w:rsidRPr="001A5C54">
        <w:rPr>
          <w:rFonts w:ascii="Times New Roman" w:hAnsi="Times New Roman" w:cs="Times New Roman"/>
        </w:rPr>
        <w:t>jurisdiction pending</w:t>
      </w:r>
      <w:r w:rsidR="00FC7E7D" w:rsidRPr="001A5C54">
        <w:rPr>
          <w:rFonts w:ascii="Times New Roman" w:hAnsi="Times New Roman" w:cs="Times New Roman"/>
        </w:rPr>
        <w:t xml:space="preserve"> completion of the lower court’s proceedings to </w:t>
      </w:r>
      <w:r w:rsidRPr="001A5C54">
        <w:rPr>
          <w:rFonts w:ascii="Times New Roman" w:hAnsi="Times New Roman" w:cs="Times New Roman"/>
        </w:rPr>
        <w:t>make for</w:t>
      </w:r>
      <w:r w:rsidR="00FC7E7D" w:rsidRPr="001A5C54">
        <w:rPr>
          <w:rFonts w:ascii="Times New Roman" w:hAnsi="Times New Roman" w:cs="Times New Roman"/>
        </w:rPr>
        <w:t xml:space="preserve"> the orderly conduct of court</w:t>
      </w:r>
      <w:r w:rsidR="00A96185" w:rsidRPr="001A5C54">
        <w:rPr>
          <w:rFonts w:ascii="Times New Roman" w:hAnsi="Times New Roman" w:cs="Times New Roman"/>
        </w:rPr>
        <w:t xml:space="preserve"> </w:t>
      </w:r>
      <w:r w:rsidR="00FC7E7D" w:rsidRPr="001A5C54">
        <w:rPr>
          <w:rFonts w:ascii="Times New Roman" w:hAnsi="Times New Roman" w:cs="Times New Roman"/>
        </w:rPr>
        <w:t xml:space="preserve">proceedings in the lower court. It would create a chaotic situation if ant irregularity or </w:t>
      </w:r>
      <w:r w:rsidRPr="001A5C54">
        <w:rPr>
          <w:rFonts w:ascii="Times New Roman" w:hAnsi="Times New Roman" w:cs="Times New Roman"/>
        </w:rPr>
        <w:t>unfavorable</w:t>
      </w:r>
      <w:r w:rsidR="00FC7E7D" w:rsidRPr="001A5C54">
        <w:rPr>
          <w:rFonts w:ascii="Times New Roman" w:hAnsi="Times New Roman" w:cs="Times New Roman"/>
        </w:rPr>
        <w:t xml:space="preserve"> ruling in an </w:t>
      </w:r>
      <w:r w:rsidRPr="001A5C54">
        <w:rPr>
          <w:rFonts w:ascii="Times New Roman" w:hAnsi="Times New Roman" w:cs="Times New Roman"/>
        </w:rPr>
        <w:t>interlocutory</w:t>
      </w:r>
      <w:r w:rsidR="00FC7E7D" w:rsidRPr="001A5C54">
        <w:rPr>
          <w:rFonts w:ascii="Times New Roman" w:hAnsi="Times New Roman" w:cs="Times New Roman"/>
        </w:rPr>
        <w:t xml:space="preserve"> matter were to be brought on review before completion of the proceedings in the lower court. The court’s </w:t>
      </w:r>
      <w:r w:rsidRPr="001A5C54">
        <w:rPr>
          <w:rFonts w:ascii="Times New Roman" w:hAnsi="Times New Roman" w:cs="Times New Roman"/>
        </w:rPr>
        <w:t>aversion</w:t>
      </w:r>
      <w:r w:rsidR="00FC7E7D" w:rsidRPr="001A5C54">
        <w:rPr>
          <w:rFonts w:ascii="Times New Roman" w:hAnsi="Times New Roman" w:cs="Times New Roman"/>
        </w:rPr>
        <w:t xml:space="preserve"> to disrupting the general continuity of proceedings in the lower court assumes ascending importance </w:t>
      </w:r>
      <w:r w:rsidRPr="001A5C54">
        <w:rPr>
          <w:rFonts w:ascii="Times New Roman" w:hAnsi="Times New Roman" w:cs="Times New Roman"/>
        </w:rPr>
        <w:t xml:space="preserve">especially in cases where no actual and permanent prejudice will be </w:t>
      </w:r>
      <w:r w:rsidRPr="001A5C54">
        <w:rPr>
          <w:rFonts w:ascii="Times New Roman" w:hAnsi="Times New Roman" w:cs="Times New Roman"/>
        </w:rPr>
        <w:lastRenderedPageBreak/>
        <w:t>occasioned to the applicants. The power is,</w:t>
      </w:r>
      <w:r>
        <w:rPr>
          <w:rFonts w:ascii="Times New Roman" w:hAnsi="Times New Roman" w:cs="Times New Roman"/>
          <w:sz w:val="24"/>
          <w:szCs w:val="24"/>
        </w:rPr>
        <w:t xml:space="preserve"> however, exercised in matters where, to do so, would result in a miscarriage of justice. “</w:t>
      </w:r>
    </w:p>
    <w:p w14:paraId="5B2C2101" w14:textId="77777777" w:rsidR="00A50002" w:rsidRDefault="00A50002" w:rsidP="001A5C54">
      <w:pPr>
        <w:spacing w:after="0" w:line="360" w:lineRule="auto"/>
        <w:ind w:left="720"/>
        <w:jc w:val="both"/>
        <w:rPr>
          <w:rFonts w:ascii="Times New Roman" w:hAnsi="Times New Roman" w:cs="Times New Roman"/>
          <w:sz w:val="24"/>
          <w:szCs w:val="24"/>
        </w:rPr>
      </w:pPr>
    </w:p>
    <w:p w14:paraId="55C55AEA" w14:textId="7168C3CA" w:rsidR="001A5C54" w:rsidRDefault="001A5C54" w:rsidP="001A5C54">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We are </w:t>
      </w:r>
      <w:r w:rsidR="00A96185">
        <w:rPr>
          <w:rFonts w:ascii="Times New Roman" w:hAnsi="Times New Roman" w:cs="Times New Roman"/>
          <w:sz w:val="24"/>
          <w:szCs w:val="24"/>
        </w:rPr>
        <w:t>guided by the sentiments of MALABA JA, as he then was</w:t>
      </w:r>
      <w:r>
        <w:rPr>
          <w:rFonts w:ascii="Times New Roman" w:hAnsi="Times New Roman" w:cs="Times New Roman"/>
          <w:sz w:val="24"/>
          <w:szCs w:val="24"/>
        </w:rPr>
        <w:t>,</w:t>
      </w:r>
      <w:r w:rsidR="00A96185">
        <w:rPr>
          <w:rFonts w:ascii="Times New Roman" w:hAnsi="Times New Roman" w:cs="Times New Roman"/>
          <w:sz w:val="24"/>
          <w:szCs w:val="24"/>
        </w:rPr>
        <w:t xml:space="preserve"> in </w:t>
      </w:r>
      <w:r>
        <w:rPr>
          <w:rFonts w:ascii="Times New Roman" w:hAnsi="Times New Roman" w:cs="Times New Roman"/>
          <w:sz w:val="24"/>
          <w:szCs w:val="24"/>
        </w:rPr>
        <w:t>the case of Attorney</w:t>
      </w:r>
      <w:r w:rsidRPr="001F58E2">
        <w:rPr>
          <w:rFonts w:ascii="Times New Roman" w:hAnsi="Times New Roman" w:cs="Times New Roman"/>
          <w:i/>
          <w:sz w:val="24"/>
          <w:szCs w:val="24"/>
        </w:rPr>
        <w:t>-</w:t>
      </w:r>
    </w:p>
    <w:p w14:paraId="2C812531" w14:textId="180A91D3" w:rsidR="00A96185" w:rsidRDefault="001A5C54" w:rsidP="001A5C54">
      <w:pPr>
        <w:spacing w:after="0" w:line="360" w:lineRule="auto"/>
        <w:jc w:val="both"/>
        <w:rPr>
          <w:rFonts w:ascii="Times New Roman" w:hAnsi="Times New Roman" w:cs="Times New Roman"/>
          <w:sz w:val="24"/>
          <w:szCs w:val="24"/>
        </w:rPr>
      </w:pPr>
      <w:r w:rsidRPr="001F58E2">
        <w:rPr>
          <w:rFonts w:ascii="Times New Roman" w:hAnsi="Times New Roman" w:cs="Times New Roman"/>
          <w:i/>
          <w:sz w:val="24"/>
          <w:szCs w:val="24"/>
        </w:rPr>
        <w:t>General</w:t>
      </w:r>
      <w:r>
        <w:rPr>
          <w:rFonts w:ascii="Times New Roman" w:hAnsi="Times New Roman" w:cs="Times New Roman"/>
          <w:sz w:val="24"/>
          <w:szCs w:val="24"/>
        </w:rPr>
        <w:t xml:space="preserve"> v </w:t>
      </w:r>
      <w:r w:rsidRPr="001F58E2">
        <w:rPr>
          <w:rFonts w:ascii="Times New Roman" w:hAnsi="Times New Roman" w:cs="Times New Roman"/>
          <w:i/>
          <w:sz w:val="24"/>
          <w:szCs w:val="24"/>
        </w:rPr>
        <w:t>Makamba</w:t>
      </w:r>
      <w:r>
        <w:rPr>
          <w:rFonts w:ascii="Times New Roman" w:hAnsi="Times New Roman" w:cs="Times New Roman"/>
          <w:sz w:val="24"/>
          <w:szCs w:val="24"/>
        </w:rPr>
        <w:t xml:space="preserve"> </w:t>
      </w:r>
      <w:r w:rsidR="00A96185">
        <w:rPr>
          <w:rFonts w:ascii="Times New Roman" w:hAnsi="Times New Roman" w:cs="Times New Roman"/>
          <w:sz w:val="24"/>
          <w:szCs w:val="24"/>
        </w:rPr>
        <w:t xml:space="preserve">and agree with narrow approach </w:t>
      </w:r>
      <w:r>
        <w:rPr>
          <w:rFonts w:ascii="Times New Roman" w:hAnsi="Times New Roman" w:cs="Times New Roman"/>
          <w:sz w:val="24"/>
          <w:szCs w:val="24"/>
        </w:rPr>
        <w:t xml:space="preserve">to the exercise of review powers in uncompleted proceedings </w:t>
      </w:r>
      <w:r w:rsidR="00A96185">
        <w:rPr>
          <w:rFonts w:ascii="Times New Roman" w:hAnsi="Times New Roman" w:cs="Times New Roman"/>
          <w:sz w:val="24"/>
          <w:szCs w:val="24"/>
        </w:rPr>
        <w:t xml:space="preserve">taken by MAKARAU J in </w:t>
      </w:r>
      <w:r w:rsidRPr="00790CCA">
        <w:rPr>
          <w:rFonts w:ascii="Times New Roman" w:hAnsi="Times New Roman" w:cs="Times New Roman"/>
          <w:i/>
          <w:sz w:val="24"/>
          <w:szCs w:val="24"/>
        </w:rPr>
        <w:t>Dombodzvuku &amp; Anor vs Sithole NO &amp; Anor</w:t>
      </w:r>
      <w:r w:rsidR="00A96185">
        <w:rPr>
          <w:rFonts w:ascii="Times New Roman" w:hAnsi="Times New Roman" w:cs="Times New Roman"/>
          <w:sz w:val="24"/>
          <w:szCs w:val="24"/>
        </w:rPr>
        <w:t>.</w:t>
      </w:r>
      <w:r w:rsidR="00E05644">
        <w:rPr>
          <w:rFonts w:ascii="Times New Roman" w:hAnsi="Times New Roman" w:cs="Times New Roman"/>
          <w:sz w:val="24"/>
          <w:szCs w:val="24"/>
        </w:rPr>
        <w:t xml:space="preserve"> </w:t>
      </w:r>
    </w:p>
    <w:p w14:paraId="0BA79B26" w14:textId="34952AB4" w:rsidR="00E05644" w:rsidRDefault="001A5C54" w:rsidP="00E41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05644">
        <w:rPr>
          <w:rFonts w:ascii="Times New Roman" w:hAnsi="Times New Roman" w:cs="Times New Roman"/>
          <w:sz w:val="24"/>
          <w:szCs w:val="24"/>
        </w:rPr>
        <w:t xml:space="preserve">here is no way of knowing whether </w:t>
      </w:r>
      <w:r>
        <w:rPr>
          <w:rFonts w:ascii="Times New Roman" w:hAnsi="Times New Roman" w:cs="Times New Roman"/>
          <w:sz w:val="24"/>
          <w:szCs w:val="24"/>
        </w:rPr>
        <w:t xml:space="preserve">actual </w:t>
      </w:r>
      <w:r w:rsidR="00E05644">
        <w:rPr>
          <w:rFonts w:ascii="Times New Roman" w:hAnsi="Times New Roman" w:cs="Times New Roman"/>
          <w:sz w:val="24"/>
          <w:szCs w:val="24"/>
        </w:rPr>
        <w:t xml:space="preserve">miscarriage of </w:t>
      </w:r>
      <w:r>
        <w:rPr>
          <w:rFonts w:ascii="Times New Roman" w:hAnsi="Times New Roman" w:cs="Times New Roman"/>
          <w:sz w:val="24"/>
          <w:szCs w:val="24"/>
        </w:rPr>
        <w:t>justice will ensue at</w:t>
      </w:r>
      <w:r w:rsidR="00E05644">
        <w:rPr>
          <w:rFonts w:ascii="Times New Roman" w:hAnsi="Times New Roman" w:cs="Times New Roman"/>
          <w:sz w:val="24"/>
          <w:szCs w:val="24"/>
        </w:rPr>
        <w:t xml:space="preserve"> the end of the trial. In addition, courts do make decisions and competently so, some of which may turn out to be wrong </w:t>
      </w:r>
      <w:r w:rsidR="00760A0F">
        <w:rPr>
          <w:rFonts w:ascii="Times New Roman" w:hAnsi="Times New Roman" w:cs="Times New Roman"/>
          <w:sz w:val="24"/>
          <w:szCs w:val="24"/>
        </w:rPr>
        <w:t>but that, on its own, does not vitiate the proceedings</w:t>
      </w:r>
      <w:r w:rsidR="005979C9">
        <w:rPr>
          <w:rFonts w:ascii="Times New Roman" w:hAnsi="Times New Roman" w:cs="Times New Roman"/>
          <w:sz w:val="24"/>
          <w:szCs w:val="24"/>
        </w:rPr>
        <w:t xml:space="preserve"> or put differently that does not destroy the legal validity of the trial</w:t>
      </w:r>
      <w:r w:rsidR="00760A0F">
        <w:rPr>
          <w:rFonts w:ascii="Times New Roman" w:hAnsi="Times New Roman" w:cs="Times New Roman"/>
          <w:sz w:val="24"/>
          <w:szCs w:val="24"/>
        </w:rPr>
        <w:t>. Further, w</w:t>
      </w:r>
      <w:r w:rsidR="00E05644">
        <w:rPr>
          <w:rFonts w:ascii="Times New Roman" w:hAnsi="Times New Roman" w:cs="Times New Roman"/>
          <w:sz w:val="24"/>
          <w:szCs w:val="24"/>
        </w:rPr>
        <w:t xml:space="preserve">here </w:t>
      </w:r>
      <w:r w:rsidR="005979C9">
        <w:rPr>
          <w:rFonts w:ascii="Times New Roman" w:hAnsi="Times New Roman" w:cs="Times New Roman"/>
          <w:sz w:val="24"/>
          <w:szCs w:val="24"/>
        </w:rPr>
        <w:t>a contestable</w:t>
      </w:r>
      <w:r w:rsidR="00E05644">
        <w:rPr>
          <w:rFonts w:ascii="Times New Roman" w:hAnsi="Times New Roman" w:cs="Times New Roman"/>
          <w:sz w:val="24"/>
          <w:szCs w:val="24"/>
        </w:rPr>
        <w:t xml:space="preserve"> decision </w:t>
      </w:r>
      <w:r w:rsidR="005979C9">
        <w:rPr>
          <w:rFonts w:ascii="Times New Roman" w:hAnsi="Times New Roman" w:cs="Times New Roman"/>
          <w:sz w:val="24"/>
          <w:szCs w:val="24"/>
        </w:rPr>
        <w:t xml:space="preserve">is made at the lower level </w:t>
      </w:r>
      <w:r w:rsidR="00E05644">
        <w:rPr>
          <w:rFonts w:ascii="Times New Roman" w:hAnsi="Times New Roman" w:cs="Times New Roman"/>
          <w:sz w:val="24"/>
          <w:szCs w:val="24"/>
        </w:rPr>
        <w:t xml:space="preserve">of the courts’ hierarchy there is always room for redress. Accordingly, even </w:t>
      </w:r>
      <w:r w:rsidR="005979C9">
        <w:rPr>
          <w:rFonts w:ascii="Times New Roman" w:hAnsi="Times New Roman" w:cs="Times New Roman"/>
          <w:sz w:val="24"/>
          <w:szCs w:val="24"/>
        </w:rPr>
        <w:t xml:space="preserve">the risk of a wrong conviction in the lower court does not call for the </w:t>
      </w:r>
      <w:r w:rsidR="00760A0F">
        <w:rPr>
          <w:rFonts w:ascii="Times New Roman" w:hAnsi="Times New Roman" w:cs="Times New Roman"/>
          <w:sz w:val="24"/>
          <w:szCs w:val="24"/>
        </w:rPr>
        <w:t xml:space="preserve">superior court </w:t>
      </w:r>
      <w:r w:rsidR="005979C9">
        <w:rPr>
          <w:rFonts w:ascii="Times New Roman" w:hAnsi="Times New Roman" w:cs="Times New Roman"/>
          <w:sz w:val="24"/>
          <w:szCs w:val="24"/>
        </w:rPr>
        <w:t>to</w:t>
      </w:r>
      <w:r w:rsidR="00760A0F">
        <w:rPr>
          <w:rFonts w:ascii="Times New Roman" w:hAnsi="Times New Roman" w:cs="Times New Roman"/>
          <w:sz w:val="24"/>
          <w:szCs w:val="24"/>
        </w:rPr>
        <w:t xml:space="preserve"> descend into the arena. There would </w:t>
      </w:r>
      <w:r w:rsidR="00E05644">
        <w:rPr>
          <w:rFonts w:ascii="Times New Roman" w:hAnsi="Times New Roman" w:cs="Times New Roman"/>
          <w:sz w:val="24"/>
          <w:szCs w:val="24"/>
        </w:rPr>
        <w:t xml:space="preserve">still </w:t>
      </w:r>
      <w:r w:rsidR="0001417D">
        <w:rPr>
          <w:rFonts w:ascii="Times New Roman" w:hAnsi="Times New Roman" w:cs="Times New Roman"/>
          <w:sz w:val="24"/>
          <w:szCs w:val="24"/>
        </w:rPr>
        <w:t xml:space="preserve">be </w:t>
      </w:r>
      <w:r w:rsidR="00E05644">
        <w:rPr>
          <w:rFonts w:ascii="Times New Roman" w:hAnsi="Times New Roman" w:cs="Times New Roman"/>
          <w:sz w:val="24"/>
          <w:szCs w:val="24"/>
        </w:rPr>
        <w:t>room for redress on appeal.</w:t>
      </w:r>
    </w:p>
    <w:p w14:paraId="005D0C3E" w14:textId="4F2A3C7C" w:rsidR="00E418DE" w:rsidRDefault="001A5C54" w:rsidP="00E41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soon as a court this court is seized with the merits of </w:t>
      </w:r>
      <w:r w:rsidR="001D2FDA">
        <w:rPr>
          <w:rFonts w:ascii="Times New Roman" w:hAnsi="Times New Roman" w:cs="Times New Roman"/>
          <w:sz w:val="24"/>
          <w:szCs w:val="24"/>
        </w:rPr>
        <w:t xml:space="preserve">an </w:t>
      </w:r>
      <w:r>
        <w:rPr>
          <w:rFonts w:ascii="Times New Roman" w:hAnsi="Times New Roman" w:cs="Times New Roman"/>
          <w:sz w:val="24"/>
          <w:szCs w:val="24"/>
        </w:rPr>
        <w:t xml:space="preserve">interlocutory ruling made by the lower court in uncompleted proceedings </w:t>
      </w:r>
      <w:r w:rsidR="001D2FDA">
        <w:rPr>
          <w:rFonts w:ascii="Times New Roman" w:hAnsi="Times New Roman" w:cs="Times New Roman"/>
          <w:sz w:val="24"/>
          <w:szCs w:val="24"/>
        </w:rPr>
        <w:t>which it adjudges to be</w:t>
      </w:r>
      <w:r>
        <w:rPr>
          <w:rFonts w:ascii="Times New Roman" w:hAnsi="Times New Roman" w:cs="Times New Roman"/>
          <w:sz w:val="24"/>
          <w:szCs w:val="24"/>
        </w:rPr>
        <w:t xml:space="preserve"> wrong, the </w:t>
      </w:r>
      <w:r w:rsidR="00EB4619">
        <w:rPr>
          <w:rFonts w:ascii="Times New Roman" w:hAnsi="Times New Roman" w:cs="Times New Roman"/>
          <w:sz w:val="24"/>
          <w:szCs w:val="24"/>
        </w:rPr>
        <w:t>temptation to</w:t>
      </w:r>
      <w:r>
        <w:rPr>
          <w:rFonts w:ascii="Times New Roman" w:hAnsi="Times New Roman" w:cs="Times New Roman"/>
          <w:sz w:val="24"/>
          <w:szCs w:val="24"/>
        </w:rPr>
        <w:t xml:space="preserve"> intervene is usually </w:t>
      </w:r>
      <w:r w:rsidR="00EB4619">
        <w:rPr>
          <w:rFonts w:ascii="Times New Roman" w:hAnsi="Times New Roman" w:cs="Times New Roman"/>
          <w:sz w:val="24"/>
          <w:szCs w:val="24"/>
        </w:rPr>
        <w:t>irresistible</w:t>
      </w:r>
      <w:r>
        <w:rPr>
          <w:rFonts w:ascii="Times New Roman" w:hAnsi="Times New Roman" w:cs="Times New Roman"/>
          <w:sz w:val="24"/>
          <w:szCs w:val="24"/>
        </w:rPr>
        <w:t xml:space="preserve"> and</w:t>
      </w:r>
      <w:r w:rsidR="001D2FDA">
        <w:rPr>
          <w:rFonts w:ascii="Times New Roman" w:hAnsi="Times New Roman" w:cs="Times New Roman"/>
          <w:sz w:val="24"/>
          <w:szCs w:val="24"/>
        </w:rPr>
        <w:t xml:space="preserve"> the court ends up interfering</w:t>
      </w:r>
      <w:r w:rsidR="00E418DE">
        <w:rPr>
          <w:rFonts w:ascii="Times New Roman" w:hAnsi="Times New Roman" w:cs="Times New Roman"/>
          <w:sz w:val="24"/>
          <w:szCs w:val="24"/>
        </w:rPr>
        <w:t>, ostensibly, exercising review powers when in fact</w:t>
      </w:r>
      <w:r w:rsidR="001D2FDA">
        <w:rPr>
          <w:rFonts w:ascii="Times New Roman" w:hAnsi="Times New Roman" w:cs="Times New Roman"/>
          <w:sz w:val="24"/>
          <w:szCs w:val="24"/>
        </w:rPr>
        <w:t>,</w:t>
      </w:r>
      <w:r w:rsidR="00E418DE">
        <w:rPr>
          <w:rFonts w:ascii="Times New Roman" w:hAnsi="Times New Roman" w:cs="Times New Roman"/>
          <w:sz w:val="24"/>
          <w:szCs w:val="24"/>
        </w:rPr>
        <w:t xml:space="preserve"> </w:t>
      </w:r>
      <w:r w:rsidR="00EB4619">
        <w:rPr>
          <w:rFonts w:ascii="Times New Roman" w:hAnsi="Times New Roman" w:cs="Times New Roman"/>
          <w:sz w:val="24"/>
          <w:szCs w:val="24"/>
        </w:rPr>
        <w:t>it is</w:t>
      </w:r>
      <w:r w:rsidR="00E418DE">
        <w:rPr>
          <w:rFonts w:ascii="Times New Roman" w:hAnsi="Times New Roman" w:cs="Times New Roman"/>
          <w:sz w:val="24"/>
          <w:szCs w:val="24"/>
        </w:rPr>
        <w:t xml:space="preserve"> </w:t>
      </w:r>
      <w:r w:rsidR="00E92AB2">
        <w:rPr>
          <w:rFonts w:ascii="Times New Roman" w:hAnsi="Times New Roman" w:cs="Times New Roman"/>
          <w:sz w:val="24"/>
          <w:szCs w:val="24"/>
        </w:rPr>
        <w:t xml:space="preserve">prematurely </w:t>
      </w:r>
      <w:r w:rsidR="00E418DE">
        <w:rPr>
          <w:rFonts w:ascii="Times New Roman" w:hAnsi="Times New Roman" w:cs="Times New Roman"/>
          <w:sz w:val="24"/>
          <w:szCs w:val="24"/>
        </w:rPr>
        <w:t>exercising appellate jurisdiction.</w:t>
      </w:r>
      <w:r w:rsidR="00EB4619">
        <w:rPr>
          <w:rFonts w:ascii="Times New Roman" w:hAnsi="Times New Roman" w:cs="Times New Roman"/>
          <w:sz w:val="24"/>
          <w:szCs w:val="24"/>
        </w:rPr>
        <w:t xml:space="preserve"> The problem is exacerbated by the thin line between a decision which is so irrational in defiance of logic that no reasonable court acting carefully could arrive at such a decision and just a wrong decision. </w:t>
      </w:r>
      <w:r w:rsidR="00E418DE">
        <w:rPr>
          <w:rFonts w:ascii="Times New Roman" w:hAnsi="Times New Roman" w:cs="Times New Roman"/>
          <w:sz w:val="24"/>
          <w:szCs w:val="24"/>
        </w:rPr>
        <w:t xml:space="preserve">In </w:t>
      </w:r>
      <w:r w:rsidR="001D2FDA">
        <w:rPr>
          <w:rFonts w:ascii="Times New Roman" w:hAnsi="Times New Roman" w:cs="Times New Roman"/>
          <w:sz w:val="24"/>
          <w:szCs w:val="24"/>
        </w:rPr>
        <w:t>all</w:t>
      </w:r>
      <w:r w:rsidR="00E418DE">
        <w:rPr>
          <w:rFonts w:ascii="Times New Roman" w:hAnsi="Times New Roman" w:cs="Times New Roman"/>
          <w:sz w:val="24"/>
          <w:szCs w:val="24"/>
        </w:rPr>
        <w:t xml:space="preserve"> criminal trial</w:t>
      </w:r>
      <w:r w:rsidR="001D2FDA">
        <w:rPr>
          <w:rFonts w:ascii="Times New Roman" w:hAnsi="Times New Roman" w:cs="Times New Roman"/>
          <w:sz w:val="24"/>
          <w:szCs w:val="24"/>
        </w:rPr>
        <w:t>s</w:t>
      </w:r>
      <w:r w:rsidR="00E418DE">
        <w:rPr>
          <w:rFonts w:ascii="Times New Roman" w:hAnsi="Times New Roman" w:cs="Times New Roman"/>
          <w:sz w:val="24"/>
          <w:szCs w:val="24"/>
        </w:rPr>
        <w:t>, the presiding judicial officer</w:t>
      </w:r>
      <w:r w:rsidR="001D2FDA">
        <w:rPr>
          <w:rFonts w:ascii="Times New Roman" w:hAnsi="Times New Roman" w:cs="Times New Roman"/>
          <w:sz w:val="24"/>
          <w:szCs w:val="24"/>
        </w:rPr>
        <w:t>s are</w:t>
      </w:r>
      <w:r w:rsidR="00E418DE">
        <w:rPr>
          <w:rFonts w:ascii="Times New Roman" w:hAnsi="Times New Roman" w:cs="Times New Roman"/>
          <w:sz w:val="24"/>
          <w:szCs w:val="24"/>
        </w:rPr>
        <w:t xml:space="preserve"> called upon to make interlocutory decisions. The decisions may relate to objections to the charge, admissibility of evidence, production of real evidence, competence of witnesses, postponements of the trial, applications for discharge at the close of the State case and many other issues. The trial court has the competence to rule on all such interlocutory issues and its decisions/rulings are binding on the parties to the trial irrespective of their attitude. In the event that the trial court misdirects itself in any decision that it makes during the course of a trial and the misdirection(s) result(s) in a miscarriage of justice or a wrong verdict then that becomes the subject matter of an appeal and not review, with the misdirection</w:t>
      </w:r>
      <w:r w:rsidR="005B3773">
        <w:rPr>
          <w:rFonts w:ascii="Times New Roman" w:hAnsi="Times New Roman" w:cs="Times New Roman"/>
          <w:sz w:val="24"/>
          <w:szCs w:val="24"/>
        </w:rPr>
        <w:t xml:space="preserve"> </w:t>
      </w:r>
      <w:r w:rsidR="00E418DE">
        <w:rPr>
          <w:rFonts w:ascii="Times New Roman" w:hAnsi="Times New Roman" w:cs="Times New Roman"/>
          <w:sz w:val="24"/>
          <w:szCs w:val="24"/>
        </w:rPr>
        <w:t>(s) forming the grounds of appeal.</w:t>
      </w:r>
      <w:r w:rsidR="00363B4C">
        <w:rPr>
          <w:rFonts w:ascii="Times New Roman" w:hAnsi="Times New Roman" w:cs="Times New Roman"/>
          <w:sz w:val="24"/>
          <w:szCs w:val="24"/>
        </w:rPr>
        <w:t xml:space="preserve"> </w:t>
      </w:r>
    </w:p>
    <w:p w14:paraId="452C91BD" w14:textId="3A364412" w:rsidR="002E1E55" w:rsidRDefault="00864478" w:rsidP="002E1E55">
      <w:pPr>
        <w:spacing w:after="0" w:line="360" w:lineRule="auto"/>
        <w:ind w:firstLine="720"/>
        <w:jc w:val="both"/>
        <w:rPr>
          <w:rFonts w:ascii="Times New Roman" w:hAnsi="Times New Roman" w:cs="Times New Roman"/>
          <w:sz w:val="24"/>
          <w:szCs w:val="24"/>
        </w:rPr>
      </w:pPr>
      <w:r w:rsidRPr="00864478">
        <w:rPr>
          <w:rFonts w:ascii="Times New Roman" w:hAnsi="Times New Roman" w:cs="Times New Roman"/>
          <w:sz w:val="24"/>
          <w:szCs w:val="24"/>
        </w:rPr>
        <w:t>In</w:t>
      </w:r>
      <w:r w:rsidR="000C68FF" w:rsidRPr="00864478">
        <w:rPr>
          <w:rFonts w:ascii="Times New Roman" w:hAnsi="Times New Roman" w:cs="Times New Roman"/>
          <w:sz w:val="24"/>
          <w:szCs w:val="24"/>
        </w:rPr>
        <w:t xml:space="preserve"> the</w:t>
      </w:r>
      <w:r w:rsidR="000C68FF">
        <w:rPr>
          <w:rFonts w:ascii="Times New Roman" w:hAnsi="Times New Roman" w:cs="Times New Roman"/>
          <w:sz w:val="24"/>
          <w:szCs w:val="24"/>
        </w:rPr>
        <w:t xml:space="preserve"> </w:t>
      </w:r>
      <w:r w:rsidR="000C68FF" w:rsidRPr="00E92AB2">
        <w:rPr>
          <w:rFonts w:ascii="Times New Roman" w:hAnsi="Times New Roman" w:cs="Times New Roman"/>
          <w:i/>
          <w:sz w:val="24"/>
          <w:szCs w:val="24"/>
        </w:rPr>
        <w:t>Joshua Chifamba</w:t>
      </w:r>
      <w:r w:rsidR="000C68FF">
        <w:rPr>
          <w:rFonts w:ascii="Times New Roman" w:hAnsi="Times New Roman" w:cs="Times New Roman"/>
          <w:sz w:val="24"/>
          <w:szCs w:val="24"/>
        </w:rPr>
        <w:t xml:space="preserve"> judgment </w:t>
      </w:r>
      <w:r w:rsidR="00363B4C">
        <w:rPr>
          <w:rFonts w:ascii="Times New Roman" w:hAnsi="Times New Roman" w:cs="Times New Roman"/>
          <w:sz w:val="24"/>
          <w:szCs w:val="24"/>
        </w:rPr>
        <w:t xml:space="preserve">we made it clear that </w:t>
      </w:r>
      <w:r w:rsidR="000C68FF">
        <w:rPr>
          <w:rFonts w:ascii="Times New Roman" w:hAnsi="Times New Roman" w:cs="Times New Roman"/>
          <w:sz w:val="24"/>
          <w:szCs w:val="24"/>
        </w:rPr>
        <w:t>our findings</w:t>
      </w:r>
      <w:r w:rsidR="00363B4C">
        <w:rPr>
          <w:rFonts w:ascii="Times New Roman" w:hAnsi="Times New Roman" w:cs="Times New Roman"/>
          <w:sz w:val="24"/>
          <w:szCs w:val="24"/>
        </w:rPr>
        <w:t xml:space="preserve"> applied to Joshua Chifamba and his co-accused persons</w:t>
      </w:r>
      <w:r w:rsidR="000C68FF">
        <w:rPr>
          <w:rFonts w:ascii="Times New Roman" w:hAnsi="Times New Roman" w:cs="Times New Roman"/>
          <w:sz w:val="24"/>
          <w:szCs w:val="24"/>
        </w:rPr>
        <w:t>, who are now the applicants before us</w:t>
      </w:r>
      <w:r w:rsidR="00363B4C">
        <w:rPr>
          <w:rFonts w:ascii="Times New Roman" w:hAnsi="Times New Roman" w:cs="Times New Roman"/>
          <w:sz w:val="24"/>
          <w:szCs w:val="24"/>
        </w:rPr>
        <w:t>.</w:t>
      </w:r>
      <w:r w:rsidR="000C68FF">
        <w:rPr>
          <w:rFonts w:ascii="Times New Roman" w:hAnsi="Times New Roman" w:cs="Times New Roman"/>
          <w:sz w:val="24"/>
          <w:szCs w:val="24"/>
        </w:rPr>
        <w:t xml:space="preserve"> I will reproduce the </w:t>
      </w:r>
      <w:r w:rsidR="00E92AB2">
        <w:rPr>
          <w:rFonts w:ascii="Times New Roman" w:hAnsi="Times New Roman" w:cs="Times New Roman"/>
          <w:sz w:val="24"/>
          <w:szCs w:val="24"/>
        </w:rPr>
        <w:lastRenderedPageBreak/>
        <w:t xml:space="preserve">portions of the cyclostyled judgment by my brother, </w:t>
      </w:r>
      <w:r w:rsidR="002E1E55" w:rsidRPr="002E1E55">
        <w:rPr>
          <w:rFonts w:ascii="Times New Roman" w:hAnsi="Times New Roman" w:cs="Times New Roman"/>
          <w:smallCaps/>
          <w:sz w:val="24"/>
          <w:szCs w:val="24"/>
        </w:rPr>
        <w:t>chikowero j</w:t>
      </w:r>
      <w:r w:rsidR="00E92AB2">
        <w:rPr>
          <w:rFonts w:ascii="Times New Roman" w:hAnsi="Times New Roman" w:cs="Times New Roman"/>
          <w:sz w:val="24"/>
          <w:szCs w:val="24"/>
        </w:rPr>
        <w:t xml:space="preserve"> </w:t>
      </w:r>
      <w:r w:rsidR="000C68FF">
        <w:rPr>
          <w:rFonts w:ascii="Times New Roman" w:hAnsi="Times New Roman" w:cs="Times New Roman"/>
          <w:sz w:val="24"/>
          <w:szCs w:val="24"/>
        </w:rPr>
        <w:t xml:space="preserve">which </w:t>
      </w:r>
      <w:r w:rsidR="00E92AB2">
        <w:rPr>
          <w:rFonts w:ascii="Times New Roman" w:hAnsi="Times New Roman" w:cs="Times New Roman"/>
          <w:sz w:val="24"/>
          <w:szCs w:val="24"/>
        </w:rPr>
        <w:t>I concurred with</w:t>
      </w:r>
      <w:r w:rsidR="00363B4C">
        <w:rPr>
          <w:rFonts w:ascii="Times New Roman" w:hAnsi="Times New Roman" w:cs="Times New Roman"/>
          <w:sz w:val="24"/>
          <w:szCs w:val="24"/>
        </w:rPr>
        <w:t xml:space="preserve"> to </w:t>
      </w:r>
      <w:r w:rsidR="00E92AB2">
        <w:rPr>
          <w:rFonts w:ascii="Times New Roman" w:hAnsi="Times New Roman" w:cs="Times New Roman"/>
          <w:sz w:val="24"/>
          <w:szCs w:val="24"/>
        </w:rPr>
        <w:t>demonstrate the point</w:t>
      </w:r>
      <w:r w:rsidR="00363B4C">
        <w:rPr>
          <w:rFonts w:ascii="Times New Roman" w:hAnsi="Times New Roman" w:cs="Times New Roman"/>
          <w:sz w:val="24"/>
          <w:szCs w:val="24"/>
        </w:rPr>
        <w:t xml:space="preserve">. </w:t>
      </w:r>
    </w:p>
    <w:p w14:paraId="3E049D26" w14:textId="77777777" w:rsidR="004E7594" w:rsidRDefault="004E7594" w:rsidP="004E7594">
      <w:pPr>
        <w:spacing w:after="0" w:line="240" w:lineRule="auto"/>
        <w:ind w:firstLine="720"/>
        <w:jc w:val="both"/>
        <w:rPr>
          <w:rFonts w:ascii="Times New Roman" w:hAnsi="Times New Roman" w:cs="Times New Roman"/>
        </w:rPr>
      </w:pPr>
    </w:p>
    <w:p w14:paraId="0D0879DC" w14:textId="4E014212" w:rsidR="004E7594" w:rsidRDefault="0018332C" w:rsidP="0018332C">
      <w:pPr>
        <w:spacing w:after="0" w:line="240" w:lineRule="auto"/>
        <w:ind w:left="720" w:firstLine="720"/>
        <w:jc w:val="both"/>
        <w:rPr>
          <w:rFonts w:ascii="Times New Roman" w:hAnsi="Times New Roman" w:cs="Times New Roman"/>
        </w:rPr>
      </w:pPr>
      <w:r>
        <w:rPr>
          <w:rFonts w:ascii="Times New Roman" w:hAnsi="Times New Roman" w:cs="Times New Roman"/>
        </w:rPr>
        <w:t>…….</w:t>
      </w:r>
      <w:r w:rsidR="009A7272" w:rsidRPr="007711C9">
        <w:rPr>
          <w:rFonts w:ascii="Times New Roman" w:hAnsi="Times New Roman" w:cs="Times New Roman"/>
        </w:rPr>
        <w:t>, applicant and his co-accused entered pleas of not guilty to the charge.</w:t>
      </w:r>
    </w:p>
    <w:p w14:paraId="18CA2CDF" w14:textId="77777777" w:rsidR="004E7594" w:rsidRDefault="009A7272" w:rsidP="004E7594">
      <w:pPr>
        <w:spacing w:after="0" w:line="240" w:lineRule="auto"/>
        <w:ind w:firstLine="720"/>
        <w:jc w:val="both"/>
        <w:rPr>
          <w:rFonts w:ascii="Times New Roman" w:hAnsi="Times New Roman" w:cs="Times New Roman"/>
        </w:rPr>
      </w:pPr>
      <w:r w:rsidRPr="007711C9">
        <w:rPr>
          <w:rFonts w:ascii="Times New Roman" w:hAnsi="Times New Roman" w:cs="Times New Roman"/>
        </w:rPr>
        <w:t>They tendered their defence outlines.</w:t>
      </w:r>
      <w:r>
        <w:rPr>
          <w:rFonts w:ascii="Times New Roman" w:hAnsi="Times New Roman" w:cs="Times New Roman"/>
        </w:rPr>
        <w:t xml:space="preserve"> </w:t>
      </w:r>
      <w:r w:rsidRPr="007711C9">
        <w:rPr>
          <w:rFonts w:ascii="Times New Roman" w:hAnsi="Times New Roman" w:cs="Times New Roman"/>
        </w:rPr>
        <w:t xml:space="preserve">For my purposes, it suffices that I point out that they denied </w:t>
      </w:r>
      <w:r w:rsidR="004E7594">
        <w:rPr>
          <w:rFonts w:ascii="Times New Roman" w:hAnsi="Times New Roman" w:cs="Times New Roman"/>
        </w:rPr>
        <w:tab/>
      </w:r>
      <w:r w:rsidRPr="007711C9">
        <w:rPr>
          <w:rFonts w:ascii="Times New Roman" w:hAnsi="Times New Roman" w:cs="Times New Roman"/>
        </w:rPr>
        <w:t xml:space="preserve">acting in a manner contrary to or inconsistent with their duties. In short, their defences were that </w:t>
      </w:r>
      <w:r w:rsidR="004E7594">
        <w:rPr>
          <w:rFonts w:ascii="Times New Roman" w:hAnsi="Times New Roman" w:cs="Times New Roman"/>
        </w:rPr>
        <w:tab/>
      </w:r>
      <w:r w:rsidRPr="007711C9">
        <w:rPr>
          <w:rFonts w:ascii="Times New Roman" w:hAnsi="Times New Roman" w:cs="Times New Roman"/>
        </w:rPr>
        <w:t xml:space="preserve">they were faithful servants of the law. But it was not in dispute that they engaged the South Korean </w:t>
      </w:r>
      <w:r w:rsidR="004E7594">
        <w:rPr>
          <w:rFonts w:ascii="Times New Roman" w:hAnsi="Times New Roman" w:cs="Times New Roman"/>
        </w:rPr>
        <w:tab/>
      </w:r>
      <w:r w:rsidRPr="007711C9">
        <w:rPr>
          <w:rFonts w:ascii="Times New Roman" w:hAnsi="Times New Roman" w:cs="Times New Roman"/>
        </w:rPr>
        <w:t xml:space="preserve">Company in question to partner ZESA Enterprises (Pvt) Ltd without going through tender </w:t>
      </w:r>
      <w:r w:rsidR="004E7594">
        <w:rPr>
          <w:rFonts w:ascii="Times New Roman" w:hAnsi="Times New Roman" w:cs="Times New Roman"/>
        </w:rPr>
        <w:tab/>
      </w:r>
      <w:r w:rsidRPr="007711C9">
        <w:rPr>
          <w:rFonts w:ascii="Times New Roman" w:hAnsi="Times New Roman" w:cs="Times New Roman"/>
        </w:rPr>
        <w:t xml:space="preserve">procedures. Their argument was that it was not required of them to have gone through tender </w:t>
      </w:r>
      <w:r w:rsidR="004E7594">
        <w:rPr>
          <w:rFonts w:ascii="Times New Roman" w:hAnsi="Times New Roman" w:cs="Times New Roman"/>
        </w:rPr>
        <w:tab/>
      </w:r>
      <w:r w:rsidRPr="007711C9">
        <w:rPr>
          <w:rFonts w:ascii="Times New Roman" w:hAnsi="Times New Roman" w:cs="Times New Roman"/>
        </w:rPr>
        <w:t xml:space="preserve">procedures before ZESA Enterprises (Pvt) Ltd entered into the partnership agreement with Techpro </w:t>
      </w:r>
      <w:r w:rsidR="004E7594">
        <w:rPr>
          <w:rFonts w:ascii="Times New Roman" w:hAnsi="Times New Roman" w:cs="Times New Roman"/>
        </w:rPr>
        <w:tab/>
      </w:r>
      <w:r w:rsidRPr="007711C9">
        <w:rPr>
          <w:rFonts w:ascii="Times New Roman" w:hAnsi="Times New Roman" w:cs="Times New Roman"/>
        </w:rPr>
        <w:t>Company.</w:t>
      </w:r>
    </w:p>
    <w:p w14:paraId="62B4E640" w14:textId="77777777" w:rsidR="004E7594" w:rsidRDefault="004E7594" w:rsidP="004E7594">
      <w:pPr>
        <w:spacing w:after="0" w:line="240" w:lineRule="auto"/>
        <w:ind w:firstLine="720"/>
        <w:jc w:val="both"/>
        <w:rPr>
          <w:rFonts w:ascii="Times New Roman" w:hAnsi="Times New Roman" w:cs="Times New Roman"/>
        </w:rPr>
      </w:pPr>
    </w:p>
    <w:p w14:paraId="18640F7A" w14:textId="1F2828E0" w:rsidR="009A7272" w:rsidRPr="007711C9" w:rsidRDefault="009A7272" w:rsidP="0018332C">
      <w:pPr>
        <w:spacing w:after="0" w:line="240" w:lineRule="auto"/>
        <w:ind w:left="720" w:firstLine="720"/>
        <w:jc w:val="both"/>
        <w:rPr>
          <w:rFonts w:ascii="Times New Roman" w:hAnsi="Times New Roman" w:cs="Times New Roman"/>
        </w:rPr>
      </w:pPr>
      <w:r w:rsidRPr="007711C9">
        <w:rPr>
          <w:rFonts w:ascii="Times New Roman" w:hAnsi="Times New Roman" w:cs="Times New Roman"/>
        </w:rPr>
        <w:t>The State closed its case after leading evidence from 4 witnesses.</w:t>
      </w:r>
    </w:p>
    <w:p w14:paraId="5216E286" w14:textId="77777777" w:rsidR="004E7594" w:rsidRDefault="009A7272" w:rsidP="004E7594">
      <w:pPr>
        <w:spacing w:after="0" w:line="360" w:lineRule="auto"/>
        <w:ind w:left="720"/>
        <w:jc w:val="both"/>
        <w:rPr>
          <w:rFonts w:ascii="Times New Roman" w:hAnsi="Times New Roman" w:cs="Times New Roman"/>
        </w:rPr>
      </w:pPr>
      <w:r>
        <w:rPr>
          <w:rFonts w:ascii="Times New Roman" w:hAnsi="Times New Roman" w:cs="Times New Roman"/>
        </w:rPr>
        <w:t>...........................................................</w:t>
      </w:r>
    </w:p>
    <w:p w14:paraId="47ACFE9F" w14:textId="52FCFF4D" w:rsidR="009A7272" w:rsidRPr="007711C9" w:rsidRDefault="009A7272" w:rsidP="0018332C">
      <w:pPr>
        <w:spacing w:after="0" w:line="240" w:lineRule="auto"/>
        <w:ind w:left="720" w:firstLine="720"/>
        <w:jc w:val="both"/>
        <w:rPr>
          <w:rFonts w:ascii="Times New Roman" w:hAnsi="Times New Roman" w:cs="Times New Roman"/>
        </w:rPr>
      </w:pPr>
      <w:r w:rsidRPr="007711C9">
        <w:rPr>
          <w:rFonts w:ascii="Times New Roman" w:hAnsi="Times New Roman" w:cs="Times New Roman"/>
        </w:rPr>
        <w:t>All three accused persons then invoked the provisions of s 198 (3) of the Criminal Procedure &amp; Evidence Act [</w:t>
      </w:r>
      <w:r w:rsidRPr="007711C9">
        <w:rPr>
          <w:rFonts w:ascii="Times New Roman" w:hAnsi="Times New Roman" w:cs="Times New Roman"/>
          <w:i/>
        </w:rPr>
        <w:t>Chapter 9:07</w:t>
      </w:r>
      <w:r w:rsidRPr="007711C9">
        <w:rPr>
          <w:rFonts w:ascii="Times New Roman" w:hAnsi="Times New Roman" w:cs="Times New Roman"/>
        </w:rPr>
        <w:t>].</w:t>
      </w:r>
    </w:p>
    <w:p w14:paraId="61CE44B5" w14:textId="77777777" w:rsidR="004E7594" w:rsidRDefault="009A7272" w:rsidP="004E7594">
      <w:pPr>
        <w:spacing w:after="0" w:line="240" w:lineRule="auto"/>
        <w:jc w:val="both"/>
        <w:rPr>
          <w:rFonts w:ascii="Times New Roman" w:hAnsi="Times New Roman" w:cs="Times New Roman"/>
        </w:rPr>
      </w:pPr>
      <w:r w:rsidRPr="007711C9">
        <w:rPr>
          <w:rFonts w:ascii="Times New Roman" w:hAnsi="Times New Roman" w:cs="Times New Roman"/>
        </w:rPr>
        <w:tab/>
      </w:r>
      <w:r>
        <w:rPr>
          <w:rFonts w:ascii="Times New Roman" w:hAnsi="Times New Roman" w:cs="Times New Roman"/>
        </w:rPr>
        <w:t>……………………………………………</w:t>
      </w:r>
    </w:p>
    <w:p w14:paraId="78121263" w14:textId="77777777" w:rsidR="004E7594" w:rsidRDefault="004E7594" w:rsidP="004E7594">
      <w:pPr>
        <w:spacing w:after="0" w:line="240" w:lineRule="auto"/>
        <w:jc w:val="both"/>
        <w:rPr>
          <w:rFonts w:ascii="Times New Roman" w:hAnsi="Times New Roman" w:cs="Times New Roman"/>
        </w:rPr>
      </w:pPr>
      <w:r>
        <w:rPr>
          <w:rFonts w:ascii="Times New Roman" w:hAnsi="Times New Roman" w:cs="Times New Roman"/>
        </w:rPr>
        <w:tab/>
      </w:r>
    </w:p>
    <w:p w14:paraId="6420A8CE" w14:textId="41FF7C2C" w:rsidR="004E7594" w:rsidRDefault="009A7272" w:rsidP="0018332C">
      <w:pPr>
        <w:spacing w:after="0" w:line="240" w:lineRule="auto"/>
        <w:ind w:left="720" w:firstLine="720"/>
        <w:jc w:val="both"/>
        <w:rPr>
          <w:rFonts w:ascii="Times New Roman" w:hAnsi="Times New Roman" w:cs="Times New Roman"/>
        </w:rPr>
      </w:pPr>
      <w:r w:rsidRPr="007711C9">
        <w:rPr>
          <w:rFonts w:ascii="Times New Roman" w:hAnsi="Times New Roman" w:cs="Times New Roman"/>
        </w:rPr>
        <w:t xml:space="preserve">The crux of the application for discharge at the close of the State case was that there was no </w:t>
      </w:r>
      <w:r w:rsidRPr="007711C9">
        <w:rPr>
          <w:rFonts w:ascii="Times New Roman" w:hAnsi="Times New Roman" w:cs="Times New Roman"/>
          <w:i/>
        </w:rPr>
        <w:t>prima facie</w:t>
      </w:r>
      <w:r w:rsidRPr="007711C9">
        <w:rPr>
          <w:rFonts w:ascii="Times New Roman" w:hAnsi="Times New Roman" w:cs="Times New Roman"/>
        </w:rPr>
        <w:t xml:space="preserve"> evidence establishing at least one essential element of the offense.</w:t>
      </w:r>
      <w:r w:rsidR="0018332C">
        <w:rPr>
          <w:rFonts w:ascii="Times New Roman" w:hAnsi="Times New Roman" w:cs="Times New Roman"/>
        </w:rPr>
        <w:t xml:space="preserve"> </w:t>
      </w:r>
      <w:r>
        <w:rPr>
          <w:rFonts w:ascii="Times New Roman" w:hAnsi="Times New Roman" w:cs="Times New Roman"/>
        </w:rPr>
        <w:t>I</w:t>
      </w:r>
      <w:r w:rsidRPr="007711C9">
        <w:rPr>
          <w:rFonts w:ascii="Times New Roman" w:hAnsi="Times New Roman" w:cs="Times New Roman"/>
        </w:rPr>
        <w:t>t was submitted that ZESA Enterprises (Pvt) Ltd was not a p</w:t>
      </w:r>
      <w:r w:rsidR="004E7594">
        <w:rPr>
          <w:rFonts w:ascii="Times New Roman" w:hAnsi="Times New Roman" w:cs="Times New Roman"/>
        </w:rPr>
        <w:t xml:space="preserve">rocurement entity. It was not </w:t>
      </w:r>
      <w:r w:rsidR="0018332C">
        <w:rPr>
          <w:rFonts w:ascii="Times New Roman" w:hAnsi="Times New Roman" w:cs="Times New Roman"/>
        </w:rPr>
        <w:t>a statutory</w:t>
      </w:r>
      <w:r w:rsidR="004E7594">
        <w:rPr>
          <w:rFonts w:ascii="Times New Roman" w:hAnsi="Times New Roman" w:cs="Times New Roman"/>
        </w:rPr>
        <w:t xml:space="preserve"> </w:t>
      </w:r>
      <w:r w:rsidRPr="007711C9">
        <w:rPr>
          <w:rFonts w:ascii="Times New Roman" w:hAnsi="Times New Roman" w:cs="Times New Roman"/>
        </w:rPr>
        <w:t>corporation. Accordingly, it was not a legal requirement to go t</w:t>
      </w:r>
      <w:r w:rsidR="004E7594">
        <w:rPr>
          <w:rFonts w:ascii="Times New Roman" w:hAnsi="Times New Roman" w:cs="Times New Roman"/>
        </w:rPr>
        <w:t>o tender before the partnership</w:t>
      </w:r>
      <w:r w:rsidR="0018332C">
        <w:rPr>
          <w:rFonts w:ascii="Times New Roman" w:hAnsi="Times New Roman" w:cs="Times New Roman"/>
        </w:rPr>
        <w:t xml:space="preserve"> </w:t>
      </w:r>
      <w:r w:rsidRPr="007711C9">
        <w:rPr>
          <w:rFonts w:ascii="Times New Roman" w:hAnsi="Times New Roman" w:cs="Times New Roman"/>
        </w:rPr>
        <w:t>agreement was entered into between Techpro and ZESA Enterprises (Pvt) Ltd.</w:t>
      </w:r>
      <w:r w:rsidR="0018332C">
        <w:rPr>
          <w:rFonts w:ascii="Times New Roman" w:hAnsi="Times New Roman" w:cs="Times New Roman"/>
        </w:rPr>
        <w:t xml:space="preserve"> </w:t>
      </w:r>
      <w:r w:rsidRPr="007711C9">
        <w:rPr>
          <w:rFonts w:ascii="Times New Roman" w:hAnsi="Times New Roman" w:cs="Times New Roman"/>
        </w:rPr>
        <w:t>Consequently, all the accused persons did not act contrary to or in</w:t>
      </w:r>
      <w:r w:rsidR="004E7594">
        <w:rPr>
          <w:rFonts w:ascii="Times New Roman" w:hAnsi="Times New Roman" w:cs="Times New Roman"/>
        </w:rPr>
        <w:t>consistent with their duties by</w:t>
      </w:r>
      <w:r w:rsidR="0018332C">
        <w:rPr>
          <w:rFonts w:ascii="Times New Roman" w:hAnsi="Times New Roman" w:cs="Times New Roman"/>
        </w:rPr>
        <w:t xml:space="preserve"> </w:t>
      </w:r>
      <w:r w:rsidRPr="007711C9">
        <w:rPr>
          <w:rFonts w:ascii="Times New Roman" w:hAnsi="Times New Roman" w:cs="Times New Roman"/>
        </w:rPr>
        <w:t>engaging Techpro without going to tender. They were not required by law to proceed vi</w:t>
      </w:r>
      <w:r w:rsidR="004E7594">
        <w:rPr>
          <w:rFonts w:ascii="Times New Roman" w:hAnsi="Times New Roman" w:cs="Times New Roman"/>
        </w:rPr>
        <w:t>a the tender</w:t>
      </w:r>
      <w:r w:rsidR="0018332C">
        <w:rPr>
          <w:rFonts w:ascii="Times New Roman" w:hAnsi="Times New Roman" w:cs="Times New Roman"/>
        </w:rPr>
        <w:t xml:space="preserve"> </w:t>
      </w:r>
      <w:r w:rsidRPr="007711C9">
        <w:rPr>
          <w:rFonts w:ascii="Times New Roman" w:hAnsi="Times New Roman" w:cs="Times New Roman"/>
        </w:rPr>
        <w:t xml:space="preserve">route. This argument was premised on the decision in </w:t>
      </w:r>
      <w:r w:rsidRPr="007711C9">
        <w:rPr>
          <w:rFonts w:ascii="Times New Roman" w:hAnsi="Times New Roman" w:cs="Times New Roman"/>
          <w:i/>
        </w:rPr>
        <w:t>S</w:t>
      </w:r>
      <w:r w:rsidRPr="007711C9">
        <w:rPr>
          <w:rFonts w:ascii="Times New Roman" w:hAnsi="Times New Roman" w:cs="Times New Roman"/>
        </w:rPr>
        <w:t xml:space="preserve"> v </w:t>
      </w:r>
      <w:r w:rsidRPr="007711C9">
        <w:rPr>
          <w:rFonts w:ascii="Times New Roman" w:hAnsi="Times New Roman" w:cs="Times New Roman"/>
          <w:i/>
        </w:rPr>
        <w:t>Chikumba</w:t>
      </w:r>
      <w:r w:rsidRPr="007711C9">
        <w:rPr>
          <w:rFonts w:ascii="Times New Roman" w:hAnsi="Times New Roman" w:cs="Times New Roman"/>
        </w:rPr>
        <w:t xml:space="preserve"> 2015 (2) ZLR 382 (H).</w:t>
      </w:r>
      <w:r w:rsidR="0018332C">
        <w:rPr>
          <w:rFonts w:ascii="Times New Roman" w:hAnsi="Times New Roman" w:cs="Times New Roman"/>
        </w:rPr>
        <w:t xml:space="preserve"> </w:t>
      </w:r>
      <w:r w:rsidR="0024385B" w:rsidRPr="0024385B">
        <w:rPr>
          <w:rFonts w:ascii="Times New Roman" w:hAnsi="Times New Roman" w:cs="Times New Roman"/>
        </w:rPr>
        <w:t>……………..</w:t>
      </w:r>
      <w:r w:rsidRPr="007711C9">
        <w:rPr>
          <w:rFonts w:ascii="Times New Roman" w:hAnsi="Times New Roman" w:cs="Times New Roman"/>
        </w:rPr>
        <w:t>. The tri</w:t>
      </w:r>
      <w:r w:rsidR="004E7594">
        <w:rPr>
          <w:rFonts w:ascii="Times New Roman" w:hAnsi="Times New Roman" w:cs="Times New Roman"/>
        </w:rPr>
        <w:t>al court accepted the argument.</w:t>
      </w:r>
      <w:r w:rsidR="0018332C">
        <w:rPr>
          <w:rFonts w:ascii="Times New Roman" w:hAnsi="Times New Roman" w:cs="Times New Roman"/>
        </w:rPr>
        <w:t xml:space="preserve"> </w:t>
      </w:r>
      <w:r>
        <w:rPr>
          <w:rFonts w:ascii="Times New Roman" w:hAnsi="Times New Roman" w:cs="Times New Roman"/>
        </w:rPr>
        <w:t>……………</w:t>
      </w:r>
      <w:r w:rsidR="0024385B">
        <w:rPr>
          <w:rFonts w:ascii="Times New Roman" w:hAnsi="Times New Roman" w:cs="Times New Roman"/>
        </w:rPr>
        <w:t>……………………</w:t>
      </w:r>
    </w:p>
    <w:p w14:paraId="0E0C4496" w14:textId="77777777" w:rsidR="004E7594" w:rsidRDefault="004E7594" w:rsidP="004E7594">
      <w:pPr>
        <w:spacing w:after="0" w:line="240" w:lineRule="auto"/>
        <w:ind w:left="1440" w:hanging="720"/>
        <w:jc w:val="both"/>
        <w:rPr>
          <w:rFonts w:ascii="Times New Roman" w:hAnsi="Times New Roman" w:cs="Times New Roman"/>
        </w:rPr>
      </w:pPr>
    </w:p>
    <w:p w14:paraId="022FD6F5" w14:textId="77777777" w:rsidR="0018332C" w:rsidRDefault="009A7272" w:rsidP="0018332C">
      <w:pPr>
        <w:spacing w:after="0" w:line="240" w:lineRule="auto"/>
        <w:ind w:left="1440"/>
        <w:jc w:val="both"/>
        <w:rPr>
          <w:rFonts w:ascii="Times New Roman" w:hAnsi="Times New Roman" w:cs="Times New Roman"/>
        </w:rPr>
      </w:pPr>
      <w:r w:rsidRPr="007711C9">
        <w:rPr>
          <w:rFonts w:ascii="Times New Roman" w:hAnsi="Times New Roman" w:cs="Times New Roman"/>
        </w:rPr>
        <w:t xml:space="preserve">These positive findings in favour of the accused persons, among whom applicant was </w:t>
      </w:r>
    </w:p>
    <w:p w14:paraId="50FD2802" w14:textId="52E71A86" w:rsidR="004E7594" w:rsidRDefault="009A7272" w:rsidP="0018332C">
      <w:pPr>
        <w:spacing w:after="0" w:line="240" w:lineRule="auto"/>
        <w:ind w:firstLine="720"/>
        <w:jc w:val="both"/>
        <w:rPr>
          <w:rFonts w:ascii="Times New Roman" w:hAnsi="Times New Roman" w:cs="Times New Roman"/>
        </w:rPr>
      </w:pPr>
      <w:r w:rsidRPr="007711C9">
        <w:rPr>
          <w:rFonts w:ascii="Times New Roman" w:hAnsi="Times New Roman" w:cs="Times New Roman"/>
        </w:rPr>
        <w:t xml:space="preserve">counted, means that the State case was dead and buried. But the trial court </w:t>
      </w:r>
      <w:r w:rsidRPr="0024385B">
        <w:rPr>
          <w:rFonts w:ascii="Times New Roman" w:hAnsi="Times New Roman" w:cs="Times New Roman"/>
        </w:rPr>
        <w:t>acquitted none.</w:t>
      </w:r>
    </w:p>
    <w:p w14:paraId="088A88AA" w14:textId="77777777" w:rsidR="0018332C" w:rsidRDefault="0024385B" w:rsidP="0018332C">
      <w:pPr>
        <w:spacing w:after="0" w:line="240" w:lineRule="auto"/>
        <w:ind w:left="1440" w:hanging="720"/>
        <w:jc w:val="both"/>
        <w:rPr>
          <w:rFonts w:ascii="Times New Roman" w:hAnsi="Times New Roman" w:cs="Times New Roman"/>
        </w:rPr>
      </w:pPr>
      <w:r w:rsidRPr="0024385B">
        <w:rPr>
          <w:rFonts w:ascii="Times New Roman" w:hAnsi="Times New Roman" w:cs="Times New Roman"/>
        </w:rPr>
        <w:t>………………………………………..</w:t>
      </w:r>
      <w:r w:rsidR="009A7272" w:rsidRPr="007711C9">
        <w:rPr>
          <w:rFonts w:ascii="Times New Roman" w:hAnsi="Times New Roman" w:cs="Times New Roman"/>
        </w:rPr>
        <w:tab/>
        <w:t>The Magistrates Court ordered t</w:t>
      </w:r>
      <w:r w:rsidR="0018332C">
        <w:rPr>
          <w:rFonts w:ascii="Times New Roman" w:hAnsi="Times New Roman" w:cs="Times New Roman"/>
        </w:rPr>
        <w:t xml:space="preserve">hat the trial proceeds into </w:t>
      </w:r>
    </w:p>
    <w:p w14:paraId="2F149103" w14:textId="3FE46CE8" w:rsidR="004E7594" w:rsidRDefault="009A7272" w:rsidP="0018332C">
      <w:pPr>
        <w:spacing w:after="0" w:line="240" w:lineRule="auto"/>
        <w:ind w:left="1440" w:hanging="720"/>
        <w:jc w:val="both"/>
        <w:rPr>
          <w:rFonts w:ascii="Times New Roman" w:hAnsi="Times New Roman" w:cs="Times New Roman"/>
        </w:rPr>
      </w:pPr>
      <w:r w:rsidRPr="007711C9">
        <w:rPr>
          <w:rFonts w:ascii="Times New Roman" w:hAnsi="Times New Roman" w:cs="Times New Roman"/>
        </w:rPr>
        <w:t>the defence case.</w:t>
      </w:r>
      <w:r w:rsidR="0018332C">
        <w:rPr>
          <w:rFonts w:ascii="Times New Roman" w:hAnsi="Times New Roman" w:cs="Times New Roman"/>
        </w:rPr>
        <w:t xml:space="preserve"> </w:t>
      </w:r>
      <w:r w:rsidRPr="007711C9">
        <w:rPr>
          <w:rFonts w:ascii="Times New Roman" w:hAnsi="Times New Roman" w:cs="Times New Roman"/>
        </w:rPr>
        <w:t>To set the framework for a clear analysis, I will let the trial magistrate speak:</w:t>
      </w:r>
    </w:p>
    <w:p w14:paraId="7C2E3E92" w14:textId="77777777" w:rsidR="00DF4F47" w:rsidRDefault="004E7594" w:rsidP="00DF4F47">
      <w:pPr>
        <w:spacing w:after="0" w:line="240" w:lineRule="auto"/>
        <w:jc w:val="both"/>
        <w:rPr>
          <w:rFonts w:ascii="Times New Roman" w:hAnsi="Times New Roman" w:cs="Times New Roman"/>
        </w:rPr>
      </w:pPr>
      <w:r>
        <w:rPr>
          <w:rFonts w:ascii="Times New Roman" w:hAnsi="Times New Roman" w:cs="Times New Roman"/>
        </w:rPr>
        <w:tab/>
      </w:r>
      <w:r w:rsidR="009A7272" w:rsidRPr="002E1E55">
        <w:rPr>
          <w:rFonts w:ascii="Times New Roman" w:hAnsi="Times New Roman" w:cs="Times New Roman"/>
        </w:rPr>
        <w:t xml:space="preserve">“The Public Finance Management Act gave accused persons a chance to appoint Techpro (Pvt) Ltd </w:t>
      </w:r>
      <w:r>
        <w:rPr>
          <w:rFonts w:ascii="Times New Roman" w:hAnsi="Times New Roman" w:cs="Times New Roman"/>
        </w:rPr>
        <w:tab/>
      </w:r>
      <w:r w:rsidR="009A7272" w:rsidRPr="002E1E55">
        <w:rPr>
          <w:rFonts w:ascii="Times New Roman" w:hAnsi="Times New Roman" w:cs="Times New Roman"/>
        </w:rPr>
        <w:t xml:space="preserve">without going to tender. The preparation of the document and the signing by the parties was </w:t>
      </w:r>
      <w:r>
        <w:rPr>
          <w:rFonts w:ascii="Times New Roman" w:hAnsi="Times New Roman" w:cs="Times New Roman"/>
        </w:rPr>
        <w:tab/>
      </w:r>
      <w:r w:rsidR="009A7272" w:rsidRPr="002E1E55">
        <w:rPr>
          <w:rFonts w:ascii="Times New Roman" w:hAnsi="Times New Roman" w:cs="Times New Roman"/>
        </w:rPr>
        <w:t xml:space="preserve">completed in a record time of two days. Accused 3 signed the document recommending it and </w:t>
      </w:r>
      <w:r>
        <w:rPr>
          <w:rFonts w:ascii="Times New Roman" w:hAnsi="Times New Roman" w:cs="Times New Roman"/>
        </w:rPr>
        <w:tab/>
      </w:r>
      <w:r w:rsidR="009A7272" w:rsidRPr="002E1E55">
        <w:rPr>
          <w:rFonts w:ascii="Times New Roman" w:hAnsi="Times New Roman" w:cs="Times New Roman"/>
        </w:rPr>
        <w:t xml:space="preserve">accused 1 also signed approving the business plan. Section 48 (3) of the Public Finance </w:t>
      </w:r>
      <w:r>
        <w:rPr>
          <w:rFonts w:ascii="Times New Roman" w:hAnsi="Times New Roman" w:cs="Times New Roman"/>
        </w:rPr>
        <w:tab/>
      </w:r>
      <w:r w:rsidR="009A7272" w:rsidRPr="002E1E55">
        <w:rPr>
          <w:rFonts w:ascii="Times New Roman" w:hAnsi="Times New Roman" w:cs="Times New Roman"/>
        </w:rPr>
        <w:t>Management Act stated that the Minister of Finance should also approve the agreement.</w:t>
      </w:r>
    </w:p>
    <w:p w14:paraId="06965161" w14:textId="77777777" w:rsidR="00DF4F47" w:rsidRDefault="00DF4F47" w:rsidP="00DF4F47">
      <w:pPr>
        <w:spacing w:after="0" w:line="240" w:lineRule="auto"/>
        <w:jc w:val="both"/>
        <w:rPr>
          <w:rFonts w:ascii="Times New Roman" w:hAnsi="Times New Roman" w:cs="Times New Roman"/>
        </w:rPr>
      </w:pPr>
    </w:p>
    <w:p w14:paraId="62605B9E" w14:textId="77777777" w:rsidR="0018332C" w:rsidRDefault="009A7272" w:rsidP="0018332C">
      <w:pPr>
        <w:spacing w:after="0" w:line="240" w:lineRule="auto"/>
        <w:ind w:left="720" w:firstLine="720"/>
        <w:jc w:val="both"/>
        <w:rPr>
          <w:rFonts w:ascii="Times New Roman" w:hAnsi="Times New Roman" w:cs="Times New Roman"/>
        </w:rPr>
      </w:pPr>
      <w:r w:rsidRPr="002E1E55">
        <w:rPr>
          <w:rFonts w:ascii="Times New Roman" w:hAnsi="Times New Roman" w:cs="Times New Roman"/>
        </w:rPr>
        <w:t xml:space="preserve">This court does not subscribe to the submission by accused 3’s defence counsel that there is no requirement for the Minister of Finance to have approved in writing. The Act itself says the </w:t>
      </w:r>
      <w:r w:rsidR="00DF4F47">
        <w:rPr>
          <w:rFonts w:ascii="Times New Roman" w:hAnsi="Times New Roman" w:cs="Times New Roman"/>
        </w:rPr>
        <w:tab/>
      </w:r>
    </w:p>
    <w:p w14:paraId="28E4DEB8" w14:textId="77777777" w:rsidR="0018332C" w:rsidRDefault="009A7272" w:rsidP="0018332C">
      <w:pPr>
        <w:spacing w:after="0" w:line="240" w:lineRule="auto"/>
        <w:ind w:left="720"/>
        <w:jc w:val="both"/>
        <w:rPr>
          <w:rFonts w:ascii="Times New Roman" w:hAnsi="Times New Roman" w:cs="Times New Roman"/>
        </w:rPr>
      </w:pPr>
      <w:r w:rsidRPr="002E1E55">
        <w:rPr>
          <w:rFonts w:ascii="Times New Roman" w:hAnsi="Times New Roman" w:cs="Times New Roman"/>
        </w:rPr>
        <w:t xml:space="preserve">approval should have been in writing. The Minister is a Minister in government and naturally </w:t>
      </w:r>
      <w:r w:rsidR="00DF4F47">
        <w:rPr>
          <w:rFonts w:ascii="Times New Roman" w:hAnsi="Times New Roman" w:cs="Times New Roman"/>
        </w:rPr>
        <w:tab/>
      </w:r>
    </w:p>
    <w:p w14:paraId="15DED71A" w14:textId="77777777" w:rsidR="0018332C" w:rsidRDefault="009A7272" w:rsidP="0018332C">
      <w:pPr>
        <w:spacing w:after="0" w:line="240" w:lineRule="auto"/>
        <w:ind w:left="720"/>
        <w:jc w:val="both"/>
        <w:rPr>
          <w:rFonts w:ascii="Times New Roman" w:hAnsi="Times New Roman" w:cs="Times New Roman"/>
        </w:rPr>
      </w:pPr>
      <w:r w:rsidRPr="002E1E55">
        <w:rPr>
          <w:rFonts w:ascii="Times New Roman" w:hAnsi="Times New Roman" w:cs="Times New Roman"/>
        </w:rPr>
        <w:t xml:space="preserve">knows that approval is recorded in writing… There was no document to say that the Minister of </w:t>
      </w:r>
      <w:r w:rsidR="00DF4F47">
        <w:rPr>
          <w:rFonts w:ascii="Times New Roman" w:hAnsi="Times New Roman" w:cs="Times New Roman"/>
        </w:rPr>
        <w:tab/>
      </w:r>
    </w:p>
    <w:p w14:paraId="38ACE295" w14:textId="77777777" w:rsidR="0018332C" w:rsidRDefault="009A7272" w:rsidP="0018332C">
      <w:pPr>
        <w:spacing w:after="0" w:line="240" w:lineRule="auto"/>
        <w:ind w:left="720"/>
        <w:jc w:val="both"/>
        <w:rPr>
          <w:rFonts w:ascii="Times New Roman" w:hAnsi="Times New Roman" w:cs="Times New Roman"/>
        </w:rPr>
      </w:pPr>
      <w:r w:rsidRPr="002E1E55">
        <w:rPr>
          <w:rFonts w:ascii="Times New Roman" w:hAnsi="Times New Roman" w:cs="Times New Roman"/>
        </w:rPr>
        <w:t xml:space="preserve">Finance approved the business plan. </w:t>
      </w:r>
      <w:r w:rsidRPr="002E1E55">
        <w:rPr>
          <w:rFonts w:ascii="Times New Roman" w:hAnsi="Times New Roman" w:cs="Times New Roman"/>
          <w:u w:val="single"/>
        </w:rPr>
        <w:t xml:space="preserve">This therefore means that there was lack of compliance with </w:t>
      </w:r>
      <w:r w:rsidR="00DF4F47" w:rsidRPr="00DF4F47">
        <w:rPr>
          <w:rFonts w:ascii="Times New Roman" w:hAnsi="Times New Roman" w:cs="Times New Roman"/>
        </w:rPr>
        <w:tab/>
      </w:r>
    </w:p>
    <w:p w14:paraId="1E87BCD8" w14:textId="77777777" w:rsidR="0018332C" w:rsidRDefault="009A7272" w:rsidP="0018332C">
      <w:pPr>
        <w:spacing w:after="0" w:line="240" w:lineRule="auto"/>
        <w:ind w:left="720"/>
        <w:jc w:val="both"/>
        <w:rPr>
          <w:rFonts w:ascii="Times New Roman" w:hAnsi="Times New Roman" w:cs="Times New Roman"/>
        </w:rPr>
      </w:pPr>
      <w:r w:rsidRPr="002E1E55">
        <w:rPr>
          <w:rFonts w:ascii="Times New Roman" w:hAnsi="Times New Roman" w:cs="Times New Roman"/>
          <w:u w:val="single"/>
        </w:rPr>
        <w:t xml:space="preserve">the provisions of s 48 (3) of the Public Finance Management Act. It then follows that if there was </w:t>
      </w:r>
      <w:r w:rsidR="00DF4F47" w:rsidRPr="00DF4F47">
        <w:rPr>
          <w:rFonts w:ascii="Times New Roman" w:hAnsi="Times New Roman" w:cs="Times New Roman"/>
        </w:rPr>
        <w:tab/>
      </w:r>
    </w:p>
    <w:p w14:paraId="274C8092" w14:textId="77777777" w:rsidR="0018332C" w:rsidRDefault="009A7272" w:rsidP="0018332C">
      <w:pPr>
        <w:spacing w:after="0" w:line="240" w:lineRule="auto"/>
        <w:ind w:left="720"/>
        <w:jc w:val="both"/>
        <w:rPr>
          <w:rFonts w:ascii="Times New Roman" w:hAnsi="Times New Roman" w:cs="Times New Roman"/>
        </w:rPr>
      </w:pPr>
      <w:r w:rsidRPr="002E1E55">
        <w:rPr>
          <w:rFonts w:ascii="Times New Roman" w:hAnsi="Times New Roman" w:cs="Times New Roman"/>
          <w:u w:val="single"/>
        </w:rPr>
        <w:t xml:space="preserve">no compliance then an offence was committed. It appears that accused 1 and 3 omitted to do that </w:t>
      </w:r>
      <w:r w:rsidR="00DF4F47" w:rsidRPr="00DF4F47">
        <w:rPr>
          <w:rFonts w:ascii="Times New Roman" w:hAnsi="Times New Roman" w:cs="Times New Roman"/>
        </w:rPr>
        <w:tab/>
      </w:r>
    </w:p>
    <w:p w14:paraId="0D5F0893" w14:textId="77777777" w:rsidR="0018332C" w:rsidRDefault="009A7272" w:rsidP="0018332C">
      <w:pPr>
        <w:spacing w:after="0" w:line="240" w:lineRule="auto"/>
        <w:ind w:firstLine="720"/>
        <w:jc w:val="both"/>
        <w:rPr>
          <w:rFonts w:ascii="Times New Roman" w:hAnsi="Times New Roman" w:cs="Times New Roman"/>
        </w:rPr>
      </w:pPr>
      <w:r w:rsidRPr="002E1E55">
        <w:rPr>
          <w:rFonts w:ascii="Times New Roman" w:hAnsi="Times New Roman" w:cs="Times New Roman"/>
          <w:u w:val="single"/>
        </w:rPr>
        <w:lastRenderedPageBreak/>
        <w:t xml:space="preserve">which they were supposed to do. That is ensuring that there was approval by treasury. If this is the </w:t>
      </w:r>
      <w:r w:rsidR="00DF4F47" w:rsidRPr="00DF4F47">
        <w:rPr>
          <w:rFonts w:ascii="Times New Roman" w:hAnsi="Times New Roman" w:cs="Times New Roman"/>
        </w:rPr>
        <w:tab/>
      </w:r>
    </w:p>
    <w:p w14:paraId="428B1CCD" w14:textId="0FCB82A1" w:rsidR="00DF4F47" w:rsidRDefault="009A7272" w:rsidP="0018332C">
      <w:pPr>
        <w:spacing w:after="0" w:line="240" w:lineRule="auto"/>
        <w:ind w:firstLine="720"/>
        <w:jc w:val="both"/>
        <w:rPr>
          <w:rFonts w:ascii="Times New Roman" w:hAnsi="Times New Roman" w:cs="Times New Roman"/>
        </w:rPr>
      </w:pPr>
      <w:r w:rsidRPr="002E1E55">
        <w:rPr>
          <w:rFonts w:ascii="Times New Roman" w:hAnsi="Times New Roman" w:cs="Times New Roman"/>
          <w:u w:val="single"/>
        </w:rPr>
        <w:t xml:space="preserve">position then, they acted contrary to or inconsistent with their duties. It is not clear how the deal </w:t>
      </w:r>
      <w:r w:rsidR="00DF4F47" w:rsidRPr="00DF4F47">
        <w:rPr>
          <w:rFonts w:ascii="Times New Roman" w:hAnsi="Times New Roman" w:cs="Times New Roman"/>
        </w:rPr>
        <w:tab/>
      </w:r>
      <w:r w:rsidRPr="002E1E55">
        <w:rPr>
          <w:rFonts w:ascii="Times New Roman" w:hAnsi="Times New Roman" w:cs="Times New Roman"/>
          <w:u w:val="single"/>
        </w:rPr>
        <w:t>sailed through without the approval of the Minister of Finance.</w:t>
      </w:r>
    </w:p>
    <w:p w14:paraId="49414BF1" w14:textId="77777777" w:rsidR="00DF4F47" w:rsidRDefault="00DF4F47" w:rsidP="00DF4F47">
      <w:pPr>
        <w:spacing w:after="0" w:line="240" w:lineRule="auto"/>
        <w:jc w:val="both"/>
        <w:rPr>
          <w:rFonts w:ascii="Times New Roman" w:hAnsi="Times New Roman" w:cs="Times New Roman"/>
        </w:rPr>
      </w:pPr>
    </w:p>
    <w:p w14:paraId="1F5A372C" w14:textId="77777777" w:rsidR="00DF4F47" w:rsidRDefault="00DF4F47" w:rsidP="00DF4F47">
      <w:pPr>
        <w:spacing w:after="0" w:line="240" w:lineRule="auto"/>
        <w:jc w:val="both"/>
        <w:rPr>
          <w:rFonts w:ascii="Times New Roman" w:hAnsi="Times New Roman" w:cs="Times New Roman"/>
        </w:rPr>
      </w:pPr>
      <w:r>
        <w:rPr>
          <w:rFonts w:ascii="Times New Roman" w:hAnsi="Times New Roman" w:cs="Times New Roman"/>
        </w:rPr>
        <w:tab/>
      </w:r>
      <w:r w:rsidR="009A7272" w:rsidRPr="002E1E55">
        <w:rPr>
          <w:rFonts w:ascii="Times New Roman" w:hAnsi="Times New Roman" w:cs="Times New Roman"/>
        </w:rPr>
        <w:t>…</w:t>
      </w:r>
      <w:r w:rsidR="009A7272" w:rsidRPr="002E1E55">
        <w:rPr>
          <w:rFonts w:ascii="Times New Roman" w:hAnsi="Times New Roman" w:cs="Times New Roman"/>
          <w:u w:val="single"/>
        </w:rPr>
        <w:t xml:space="preserve">If Techpro was appointed without the approval it means it was unlawful and that the whole </w:t>
      </w:r>
      <w:r w:rsidRPr="00DF4F47">
        <w:rPr>
          <w:rFonts w:ascii="Times New Roman" w:hAnsi="Times New Roman" w:cs="Times New Roman"/>
        </w:rPr>
        <w:tab/>
      </w:r>
      <w:r w:rsidR="009A7272" w:rsidRPr="002E1E55">
        <w:rPr>
          <w:rFonts w:ascii="Times New Roman" w:hAnsi="Times New Roman" w:cs="Times New Roman"/>
          <w:u w:val="single"/>
        </w:rPr>
        <w:t xml:space="preserve">process was meant to favour Techpro of South Korea. That obviously amounted to an abuse of </w:t>
      </w:r>
      <w:r w:rsidRPr="00DF4F47">
        <w:rPr>
          <w:rFonts w:ascii="Times New Roman" w:hAnsi="Times New Roman" w:cs="Times New Roman"/>
        </w:rPr>
        <w:tab/>
      </w:r>
      <w:r w:rsidR="009A7272" w:rsidRPr="002E1E55">
        <w:rPr>
          <w:rFonts w:ascii="Times New Roman" w:hAnsi="Times New Roman" w:cs="Times New Roman"/>
          <w:u w:val="single"/>
        </w:rPr>
        <w:t>office by a public officer.</w:t>
      </w:r>
    </w:p>
    <w:p w14:paraId="1264CF81" w14:textId="77777777" w:rsidR="00DF4F47" w:rsidRDefault="00DF4F47" w:rsidP="00DF4F47">
      <w:pPr>
        <w:spacing w:after="0" w:line="240" w:lineRule="auto"/>
        <w:jc w:val="both"/>
        <w:rPr>
          <w:rFonts w:ascii="Times New Roman" w:hAnsi="Times New Roman" w:cs="Times New Roman"/>
        </w:rPr>
      </w:pPr>
    </w:p>
    <w:p w14:paraId="6D85BFE1" w14:textId="293591CB" w:rsidR="009A7272" w:rsidRPr="002E1E55" w:rsidRDefault="00DF4F47" w:rsidP="00DF4F47">
      <w:pPr>
        <w:spacing w:after="0" w:line="240" w:lineRule="auto"/>
        <w:jc w:val="both"/>
        <w:rPr>
          <w:rFonts w:ascii="Times New Roman" w:hAnsi="Times New Roman" w:cs="Times New Roman"/>
        </w:rPr>
      </w:pPr>
      <w:r>
        <w:rPr>
          <w:rFonts w:ascii="Times New Roman" w:hAnsi="Times New Roman" w:cs="Times New Roman"/>
        </w:rPr>
        <w:tab/>
      </w:r>
      <w:r w:rsidR="009A7272" w:rsidRPr="002E1E55">
        <w:rPr>
          <w:rFonts w:ascii="Times New Roman" w:hAnsi="Times New Roman" w:cs="Times New Roman"/>
        </w:rPr>
        <w:t xml:space="preserve">… The court’s well considered view is that both accused 1 and 3 should be placed on their defence </w:t>
      </w:r>
      <w:r>
        <w:rPr>
          <w:rFonts w:ascii="Times New Roman" w:hAnsi="Times New Roman" w:cs="Times New Roman"/>
        </w:rPr>
        <w:tab/>
      </w:r>
      <w:r w:rsidR="009A7272" w:rsidRPr="002E1E55">
        <w:rPr>
          <w:rFonts w:ascii="Times New Roman" w:hAnsi="Times New Roman" w:cs="Times New Roman"/>
        </w:rPr>
        <w:t xml:space="preserve">to clarify and answer questions regarding the approval of the document by treasury. They need to </w:t>
      </w:r>
      <w:r>
        <w:rPr>
          <w:rFonts w:ascii="Times New Roman" w:hAnsi="Times New Roman" w:cs="Times New Roman"/>
        </w:rPr>
        <w:tab/>
      </w:r>
      <w:r w:rsidR="009A7272" w:rsidRPr="002E1E55">
        <w:rPr>
          <w:rFonts w:ascii="Times New Roman" w:hAnsi="Times New Roman" w:cs="Times New Roman"/>
        </w:rPr>
        <w:t xml:space="preserve">explain to the court, how the Minister of Finance approved the agreement in question….” </w:t>
      </w:r>
      <w:r>
        <w:rPr>
          <w:rFonts w:ascii="Times New Roman" w:hAnsi="Times New Roman" w:cs="Times New Roman"/>
        </w:rPr>
        <w:tab/>
      </w:r>
      <w:r w:rsidR="009A7272" w:rsidRPr="002E1E55">
        <w:rPr>
          <w:rFonts w:ascii="Times New Roman" w:hAnsi="Times New Roman" w:cs="Times New Roman"/>
        </w:rPr>
        <w:t>(underlining mine for emphasis)</w:t>
      </w:r>
    </w:p>
    <w:p w14:paraId="33B11357" w14:textId="77777777" w:rsidR="002E1E55" w:rsidRDefault="009A7272" w:rsidP="00DF4F47">
      <w:pPr>
        <w:spacing w:after="0" w:line="360" w:lineRule="auto"/>
        <w:ind w:left="720"/>
        <w:jc w:val="both"/>
        <w:rPr>
          <w:rFonts w:ascii="Times New Roman" w:hAnsi="Times New Roman" w:cs="Times New Roman"/>
        </w:rPr>
      </w:pPr>
      <w:r w:rsidRPr="009A7272">
        <w:rPr>
          <w:rFonts w:ascii="Times New Roman" w:hAnsi="Times New Roman" w:cs="Times New Roman"/>
        </w:rPr>
        <w:t>………………………………………………</w:t>
      </w:r>
    </w:p>
    <w:p w14:paraId="4A285D6A" w14:textId="2B3FADF9" w:rsidR="009A7272" w:rsidRDefault="009A7272" w:rsidP="00DF4F47">
      <w:pPr>
        <w:spacing w:after="0" w:line="240" w:lineRule="auto"/>
        <w:ind w:left="720"/>
        <w:jc w:val="both"/>
        <w:rPr>
          <w:rFonts w:ascii="Times New Roman" w:hAnsi="Times New Roman" w:cs="Times New Roman"/>
        </w:rPr>
      </w:pPr>
      <w:r w:rsidRPr="007711C9">
        <w:rPr>
          <w:rFonts w:ascii="Times New Roman" w:hAnsi="Times New Roman" w:cs="Times New Roman"/>
        </w:rPr>
        <w:t>What I say here, however, would naturally apply with equal force to all three persons on trial although I have a single applicant before me</w:t>
      </w:r>
      <w:r w:rsidR="00E92AB2">
        <w:rPr>
          <w:rFonts w:ascii="Times New Roman" w:hAnsi="Times New Roman" w:cs="Times New Roman"/>
        </w:rPr>
        <w:t>.</w:t>
      </w:r>
      <w:r w:rsidR="00DD37B0">
        <w:rPr>
          <w:rFonts w:ascii="Times New Roman" w:hAnsi="Times New Roman" w:cs="Times New Roman"/>
        </w:rPr>
        <w:t>”</w:t>
      </w:r>
    </w:p>
    <w:p w14:paraId="3033E981" w14:textId="77777777" w:rsidR="00DF4F47" w:rsidRPr="007711C9" w:rsidRDefault="00DF4F47" w:rsidP="00DF4F47">
      <w:pPr>
        <w:spacing w:after="0" w:line="240" w:lineRule="auto"/>
        <w:ind w:left="720"/>
        <w:jc w:val="both"/>
        <w:rPr>
          <w:rFonts w:ascii="Times New Roman" w:hAnsi="Times New Roman" w:cs="Times New Roman"/>
        </w:rPr>
      </w:pPr>
    </w:p>
    <w:p w14:paraId="2035B4BE" w14:textId="08F22BEB" w:rsidR="002E1E55" w:rsidRDefault="009A7272" w:rsidP="002E1E55">
      <w:pPr>
        <w:spacing w:after="0" w:line="360" w:lineRule="auto"/>
        <w:ind w:firstLine="720"/>
        <w:jc w:val="both"/>
        <w:rPr>
          <w:rFonts w:ascii="Times New Roman" w:hAnsi="Times New Roman" w:cs="Times New Roman"/>
          <w:sz w:val="20"/>
          <w:szCs w:val="20"/>
        </w:rPr>
      </w:pPr>
      <w:r>
        <w:rPr>
          <w:rFonts w:ascii="Times New Roman" w:hAnsi="Times New Roman" w:cs="Times New Roman"/>
          <w:u w:val="single"/>
        </w:rPr>
        <w:t>[</w:t>
      </w:r>
      <w:r w:rsidRPr="005A7ADE">
        <w:rPr>
          <w:rFonts w:ascii="Times New Roman" w:hAnsi="Times New Roman" w:cs="Times New Roman"/>
        </w:rPr>
        <w:t>The learned judge then discussed the case law in</w:t>
      </w:r>
      <w:r>
        <w:rPr>
          <w:rFonts w:ascii="Times New Roman" w:hAnsi="Times New Roman" w:cs="Times New Roman"/>
          <w:u w:val="single"/>
        </w:rPr>
        <w:t xml:space="preserve"> </w:t>
      </w:r>
      <w:r w:rsidRPr="007711C9">
        <w:rPr>
          <w:rFonts w:ascii="Times New Roman" w:hAnsi="Times New Roman" w:cs="Times New Roman"/>
        </w:rPr>
        <w:t xml:space="preserve"> </w:t>
      </w:r>
      <w:r w:rsidRPr="007711C9">
        <w:rPr>
          <w:rFonts w:ascii="Times New Roman" w:hAnsi="Times New Roman" w:cs="Times New Roman"/>
          <w:i/>
        </w:rPr>
        <w:t>Attorney-General</w:t>
      </w:r>
      <w:r w:rsidRPr="007711C9">
        <w:rPr>
          <w:rFonts w:ascii="Times New Roman" w:hAnsi="Times New Roman" w:cs="Times New Roman"/>
        </w:rPr>
        <w:t xml:space="preserve"> v </w:t>
      </w:r>
      <w:r w:rsidRPr="007711C9">
        <w:rPr>
          <w:rFonts w:ascii="Times New Roman" w:hAnsi="Times New Roman" w:cs="Times New Roman"/>
          <w:i/>
        </w:rPr>
        <w:t>Makamba</w:t>
      </w:r>
      <w:r>
        <w:rPr>
          <w:rFonts w:ascii="Times New Roman" w:hAnsi="Times New Roman" w:cs="Times New Roman"/>
        </w:rPr>
        <w:t xml:space="preserve"> 2005 (2) ZLR 54 (S) at 64 C</w:t>
      </w:r>
      <w:r w:rsidR="00DD37B0">
        <w:rPr>
          <w:rFonts w:ascii="Times New Roman" w:hAnsi="Times New Roman" w:cs="Times New Roman"/>
        </w:rPr>
        <w:t xml:space="preserve"> per MALABA JA, AS HE THEN WAS</w:t>
      </w:r>
      <w:r>
        <w:rPr>
          <w:rFonts w:ascii="Times New Roman" w:hAnsi="Times New Roman" w:cs="Times New Roman"/>
        </w:rPr>
        <w:t xml:space="preserve">; </w:t>
      </w:r>
      <w:r w:rsidRPr="007711C9">
        <w:rPr>
          <w:rFonts w:ascii="Times New Roman" w:hAnsi="Times New Roman" w:cs="Times New Roman"/>
          <w:i/>
        </w:rPr>
        <w:t>Attorney-General</w:t>
      </w:r>
      <w:r w:rsidRPr="007711C9">
        <w:rPr>
          <w:rFonts w:ascii="Times New Roman" w:hAnsi="Times New Roman" w:cs="Times New Roman"/>
        </w:rPr>
        <w:t xml:space="preserve"> v </w:t>
      </w:r>
      <w:r w:rsidRPr="007711C9">
        <w:rPr>
          <w:rFonts w:ascii="Times New Roman" w:hAnsi="Times New Roman" w:cs="Times New Roman"/>
          <w:i/>
        </w:rPr>
        <w:t xml:space="preserve">Makamba </w:t>
      </w:r>
      <w:r w:rsidRPr="007711C9">
        <w:rPr>
          <w:rFonts w:ascii="Times New Roman" w:hAnsi="Times New Roman" w:cs="Times New Roman"/>
        </w:rPr>
        <w:t>2004 (2) ZLR 63 (S)</w:t>
      </w:r>
      <w:r w:rsidR="00DD37B0">
        <w:rPr>
          <w:rFonts w:ascii="Times New Roman" w:hAnsi="Times New Roman" w:cs="Times New Roman"/>
        </w:rPr>
        <w:t xml:space="preserve"> per </w:t>
      </w:r>
      <w:r w:rsidRPr="007711C9">
        <w:rPr>
          <w:rFonts w:ascii="Times New Roman" w:hAnsi="Times New Roman" w:cs="Times New Roman"/>
        </w:rPr>
        <w:t xml:space="preserve"> ZIYAMBI JA</w:t>
      </w:r>
      <w:r w:rsidR="00DD37B0">
        <w:rPr>
          <w:rFonts w:ascii="Times New Roman" w:hAnsi="Times New Roman" w:cs="Times New Roman"/>
        </w:rPr>
        <w:t>;</w:t>
      </w:r>
      <w:r w:rsidRPr="007711C9">
        <w:rPr>
          <w:rFonts w:ascii="Times New Roman" w:hAnsi="Times New Roman" w:cs="Times New Roman"/>
        </w:rPr>
        <w:t xml:space="preserve"> </w:t>
      </w:r>
      <w:r w:rsidRPr="007711C9">
        <w:rPr>
          <w:rFonts w:ascii="Times New Roman" w:hAnsi="Times New Roman" w:cs="Times New Roman"/>
          <w:i/>
        </w:rPr>
        <w:t>Dombodzvuku and Another</w:t>
      </w:r>
      <w:r w:rsidRPr="007711C9">
        <w:rPr>
          <w:rFonts w:ascii="Times New Roman" w:hAnsi="Times New Roman" w:cs="Times New Roman"/>
        </w:rPr>
        <w:t xml:space="preserve"> v </w:t>
      </w:r>
      <w:r w:rsidRPr="007711C9">
        <w:rPr>
          <w:rFonts w:ascii="Times New Roman" w:hAnsi="Times New Roman" w:cs="Times New Roman"/>
          <w:i/>
        </w:rPr>
        <w:t>Sithole N.O and Another</w:t>
      </w:r>
      <w:r w:rsidRPr="007711C9">
        <w:rPr>
          <w:rFonts w:ascii="Times New Roman" w:hAnsi="Times New Roman" w:cs="Times New Roman"/>
        </w:rPr>
        <w:t xml:space="preserve"> 2004 (2) 242 (H) </w:t>
      </w:r>
      <w:r w:rsidR="00DD37B0">
        <w:rPr>
          <w:rFonts w:ascii="Times New Roman" w:hAnsi="Times New Roman" w:cs="Times New Roman"/>
        </w:rPr>
        <w:t>per MAKARAU J;</w:t>
      </w:r>
      <w:r w:rsidR="002E1E55">
        <w:rPr>
          <w:rFonts w:ascii="Times New Roman" w:hAnsi="Times New Roman" w:cs="Times New Roman"/>
        </w:rPr>
        <w:t xml:space="preserve"> </w:t>
      </w:r>
      <w:r w:rsidRPr="007711C9">
        <w:rPr>
          <w:rFonts w:ascii="Times New Roman" w:hAnsi="Times New Roman" w:cs="Times New Roman"/>
        </w:rPr>
        <w:t xml:space="preserve">In </w:t>
      </w:r>
      <w:r w:rsidRPr="007711C9">
        <w:rPr>
          <w:rFonts w:ascii="Times New Roman" w:hAnsi="Times New Roman" w:cs="Times New Roman"/>
          <w:i/>
        </w:rPr>
        <w:t>Bridges and Hulme (Pvt) Ltd</w:t>
      </w:r>
      <w:r w:rsidRPr="007711C9">
        <w:rPr>
          <w:rFonts w:ascii="Times New Roman" w:hAnsi="Times New Roman" w:cs="Times New Roman"/>
        </w:rPr>
        <w:t xml:space="preserve"> v </w:t>
      </w:r>
      <w:r w:rsidRPr="007711C9">
        <w:rPr>
          <w:rFonts w:ascii="Times New Roman" w:hAnsi="Times New Roman" w:cs="Times New Roman"/>
          <w:i/>
        </w:rPr>
        <w:t>Magistrate, Bulawayo and Another</w:t>
      </w:r>
      <w:r w:rsidRPr="007711C9">
        <w:rPr>
          <w:rFonts w:ascii="Times New Roman" w:hAnsi="Times New Roman" w:cs="Times New Roman"/>
        </w:rPr>
        <w:t xml:space="preserve"> 1996 (1) ZLR 542 (H)</w:t>
      </w:r>
      <w:r w:rsidR="00DD37B0">
        <w:rPr>
          <w:rFonts w:ascii="Times New Roman" w:hAnsi="Times New Roman" w:cs="Times New Roman"/>
        </w:rPr>
        <w:t xml:space="preserve"> per</w:t>
      </w:r>
      <w:r w:rsidRPr="007711C9">
        <w:rPr>
          <w:rFonts w:ascii="Times New Roman" w:hAnsi="Times New Roman" w:cs="Times New Roman"/>
        </w:rPr>
        <w:t xml:space="preserve"> MALABA J (as he then was)</w:t>
      </w:r>
      <w:r w:rsidR="00DD37B0">
        <w:rPr>
          <w:rFonts w:ascii="Times New Roman" w:hAnsi="Times New Roman" w:cs="Times New Roman"/>
        </w:rPr>
        <w:t>;</w:t>
      </w:r>
      <w:r w:rsidRPr="007711C9">
        <w:rPr>
          <w:rFonts w:ascii="Times New Roman" w:hAnsi="Times New Roman" w:cs="Times New Roman"/>
        </w:rPr>
        <w:t xml:space="preserve"> </w:t>
      </w:r>
      <w:r w:rsidRPr="007711C9">
        <w:rPr>
          <w:rFonts w:ascii="Times New Roman" w:hAnsi="Times New Roman" w:cs="Times New Roman"/>
          <w:i/>
        </w:rPr>
        <w:t>Prosecutor General of</w:t>
      </w:r>
      <w:r w:rsidRPr="007711C9">
        <w:rPr>
          <w:rFonts w:ascii="Times New Roman" w:hAnsi="Times New Roman" w:cs="Times New Roman"/>
        </w:rPr>
        <w:t xml:space="preserve"> </w:t>
      </w:r>
      <w:r w:rsidRPr="007711C9">
        <w:rPr>
          <w:rFonts w:ascii="Times New Roman" w:hAnsi="Times New Roman" w:cs="Times New Roman"/>
          <w:i/>
        </w:rPr>
        <w:t>Zimbabwe</w:t>
      </w:r>
      <w:r w:rsidRPr="007711C9">
        <w:rPr>
          <w:rFonts w:ascii="Times New Roman" w:hAnsi="Times New Roman" w:cs="Times New Roman"/>
        </w:rPr>
        <w:t xml:space="preserve"> v </w:t>
      </w:r>
      <w:r w:rsidRPr="007711C9">
        <w:rPr>
          <w:rFonts w:ascii="Times New Roman" w:hAnsi="Times New Roman" w:cs="Times New Roman"/>
          <w:i/>
        </w:rPr>
        <w:t>Intratrek Zimbabwe (Pvt) Ltd (2) Wicknell Munodaani Chivayo (3)</w:t>
      </w:r>
      <w:r w:rsidRPr="007711C9">
        <w:rPr>
          <w:rFonts w:ascii="Times New Roman" w:hAnsi="Times New Roman" w:cs="Times New Roman"/>
        </w:rPr>
        <w:t xml:space="preserve"> </w:t>
      </w:r>
      <w:r w:rsidRPr="007711C9">
        <w:rPr>
          <w:rFonts w:ascii="Times New Roman" w:hAnsi="Times New Roman" w:cs="Times New Roman"/>
          <w:i/>
        </w:rPr>
        <w:t xml:space="preserve">L Ncube N.O </w:t>
      </w:r>
      <w:r w:rsidRPr="007711C9">
        <w:rPr>
          <w:rFonts w:ascii="Times New Roman" w:hAnsi="Times New Roman" w:cs="Times New Roman"/>
        </w:rPr>
        <w:t xml:space="preserve">SC 59/19 </w:t>
      </w:r>
      <w:r w:rsidR="00DD37B0">
        <w:rPr>
          <w:rFonts w:ascii="Times New Roman" w:hAnsi="Times New Roman" w:cs="Times New Roman"/>
        </w:rPr>
        <w:t>per PATEL JA, as he then was</w:t>
      </w:r>
      <w:r w:rsidR="009D1551">
        <w:rPr>
          <w:rFonts w:ascii="Times New Roman" w:hAnsi="Times New Roman" w:cs="Times New Roman"/>
        </w:rPr>
        <w:t xml:space="preserve">; and </w:t>
      </w:r>
      <w:r w:rsidR="00864478">
        <w:rPr>
          <w:rFonts w:ascii="Times New Roman" w:hAnsi="Times New Roman" w:cs="Times New Roman"/>
        </w:rPr>
        <w:t>continued as</w:t>
      </w:r>
      <w:r w:rsidR="009D1551">
        <w:rPr>
          <w:rFonts w:ascii="Times New Roman" w:hAnsi="Times New Roman" w:cs="Times New Roman"/>
        </w:rPr>
        <w:t xml:space="preserve"> follows:</w:t>
      </w:r>
    </w:p>
    <w:p w14:paraId="4F25DB6C" w14:textId="559D631D" w:rsidR="002E1E55" w:rsidRDefault="009D1551" w:rsidP="002E1E55">
      <w:pPr>
        <w:spacing w:after="0" w:line="240" w:lineRule="auto"/>
        <w:ind w:firstLine="720"/>
        <w:jc w:val="both"/>
        <w:rPr>
          <w:rFonts w:ascii="Times New Roman" w:hAnsi="Times New Roman" w:cs="Times New Roman"/>
          <w:sz w:val="20"/>
          <w:szCs w:val="20"/>
        </w:rPr>
      </w:pPr>
      <w:r>
        <w:rPr>
          <w:rFonts w:ascii="Times New Roman" w:hAnsi="Times New Roman" w:cs="Times New Roman"/>
        </w:rPr>
        <w:t>“</w:t>
      </w:r>
      <w:r w:rsidR="005A7ADE" w:rsidRPr="005A7ADE">
        <w:rPr>
          <w:rFonts w:ascii="Times New Roman" w:hAnsi="Times New Roman" w:cs="Times New Roman"/>
        </w:rPr>
        <w:t>………………………………..</w:t>
      </w:r>
    </w:p>
    <w:p w14:paraId="76FA5915" w14:textId="77777777" w:rsidR="002E1E55" w:rsidRDefault="009A7272" w:rsidP="002E1E55">
      <w:pPr>
        <w:spacing w:after="0" w:line="240" w:lineRule="auto"/>
        <w:ind w:firstLine="720"/>
        <w:jc w:val="both"/>
        <w:rPr>
          <w:rFonts w:ascii="Times New Roman" w:hAnsi="Times New Roman" w:cs="Times New Roman"/>
        </w:rPr>
      </w:pPr>
      <w:r w:rsidRPr="00DD37B0">
        <w:rPr>
          <w:rFonts w:ascii="Times New Roman" w:hAnsi="Times New Roman" w:cs="Times New Roman"/>
        </w:rPr>
        <w:t xml:space="preserve">I agree with Advocate </w:t>
      </w:r>
      <w:r w:rsidRPr="00DD37B0">
        <w:rPr>
          <w:rFonts w:ascii="Times New Roman" w:hAnsi="Times New Roman" w:cs="Times New Roman"/>
          <w:i/>
        </w:rPr>
        <w:t xml:space="preserve">T Mpofu </w:t>
      </w:r>
      <w:r w:rsidRPr="00DD37B0">
        <w:rPr>
          <w:rFonts w:ascii="Times New Roman" w:hAnsi="Times New Roman" w:cs="Times New Roman"/>
        </w:rPr>
        <w:t xml:space="preserve">that the facts of this matter fit both tests as set out in </w:t>
      </w:r>
      <w:r w:rsidRPr="00DD37B0">
        <w:rPr>
          <w:rFonts w:ascii="Times New Roman" w:hAnsi="Times New Roman" w:cs="Times New Roman"/>
          <w:i/>
        </w:rPr>
        <w:t>AG</w:t>
      </w:r>
      <w:r w:rsidRPr="00DD37B0">
        <w:rPr>
          <w:rFonts w:ascii="Times New Roman" w:hAnsi="Times New Roman" w:cs="Times New Roman"/>
        </w:rPr>
        <w:t xml:space="preserve"> v </w:t>
      </w:r>
      <w:r w:rsidRPr="00DD37B0">
        <w:rPr>
          <w:rFonts w:ascii="Times New Roman" w:hAnsi="Times New Roman" w:cs="Times New Roman"/>
          <w:i/>
        </w:rPr>
        <w:t xml:space="preserve">Makamba </w:t>
      </w:r>
      <w:r w:rsidR="002E1E55">
        <w:rPr>
          <w:rFonts w:ascii="Times New Roman" w:hAnsi="Times New Roman" w:cs="Times New Roman"/>
          <w:i/>
        </w:rPr>
        <w:tab/>
      </w:r>
      <w:r w:rsidRPr="00DD37B0">
        <w:rPr>
          <w:rFonts w:ascii="Times New Roman" w:hAnsi="Times New Roman" w:cs="Times New Roman"/>
          <w:i/>
        </w:rPr>
        <w:t>(supra</w:t>
      </w:r>
      <w:r w:rsidRPr="00DD37B0">
        <w:rPr>
          <w:rFonts w:ascii="Times New Roman" w:hAnsi="Times New Roman" w:cs="Times New Roman"/>
        </w:rPr>
        <w:t>).</w:t>
      </w:r>
      <w:r w:rsidR="00DD37B0" w:rsidRPr="00DD37B0">
        <w:rPr>
          <w:rFonts w:ascii="Times New Roman" w:hAnsi="Times New Roman" w:cs="Times New Roman"/>
        </w:rPr>
        <w:t xml:space="preserve"> </w:t>
      </w:r>
      <w:r w:rsidRPr="00DD37B0">
        <w:rPr>
          <w:rFonts w:ascii="Times New Roman" w:hAnsi="Times New Roman" w:cs="Times New Roman"/>
        </w:rPr>
        <w:t xml:space="preserve">By putting applicant to his defence to explain how the partnership agreement had been </w:t>
      </w:r>
      <w:r w:rsidR="002E1E55">
        <w:rPr>
          <w:rFonts w:ascii="Times New Roman" w:hAnsi="Times New Roman" w:cs="Times New Roman"/>
        </w:rPr>
        <w:tab/>
      </w:r>
      <w:r w:rsidRPr="00DD37B0">
        <w:rPr>
          <w:rFonts w:ascii="Times New Roman" w:hAnsi="Times New Roman" w:cs="Times New Roman"/>
        </w:rPr>
        <w:t xml:space="preserve">entered into between ZESA Enterprises (Pvt) Ltd and Techpro Company of South Korea without </w:t>
      </w:r>
      <w:r w:rsidR="002E1E55">
        <w:rPr>
          <w:rFonts w:ascii="Times New Roman" w:hAnsi="Times New Roman" w:cs="Times New Roman"/>
        </w:rPr>
        <w:tab/>
      </w:r>
      <w:r w:rsidRPr="00DD37B0">
        <w:rPr>
          <w:rFonts w:ascii="Times New Roman" w:hAnsi="Times New Roman" w:cs="Times New Roman"/>
        </w:rPr>
        <w:t xml:space="preserve">the written approval of Treasury (Minister of Finance) the trial magistrate had taken over the </w:t>
      </w:r>
      <w:r w:rsidR="002E1E55">
        <w:rPr>
          <w:rFonts w:ascii="Times New Roman" w:hAnsi="Times New Roman" w:cs="Times New Roman"/>
        </w:rPr>
        <w:tab/>
      </w:r>
      <w:r w:rsidRPr="00DD37B0">
        <w:rPr>
          <w:rFonts w:ascii="Times New Roman" w:hAnsi="Times New Roman" w:cs="Times New Roman"/>
        </w:rPr>
        <w:t>function of the State.</w:t>
      </w:r>
      <w:r w:rsidR="00DD37B0" w:rsidRPr="00DD37B0">
        <w:rPr>
          <w:rFonts w:ascii="Times New Roman" w:hAnsi="Times New Roman" w:cs="Times New Roman"/>
        </w:rPr>
        <w:t xml:space="preserve"> </w:t>
      </w:r>
      <w:r w:rsidRPr="00DD37B0">
        <w:rPr>
          <w:rFonts w:ascii="Times New Roman" w:hAnsi="Times New Roman" w:cs="Times New Roman"/>
        </w:rPr>
        <w:t>Even the State could not competently perform that function at that stage.</w:t>
      </w:r>
      <w:r w:rsidR="00DD37B0" w:rsidRPr="00DD37B0">
        <w:rPr>
          <w:rFonts w:ascii="Times New Roman" w:hAnsi="Times New Roman" w:cs="Times New Roman"/>
        </w:rPr>
        <w:t xml:space="preserve"> </w:t>
      </w:r>
      <w:r w:rsidRPr="00DD37B0">
        <w:rPr>
          <w:rFonts w:ascii="Times New Roman" w:hAnsi="Times New Roman" w:cs="Times New Roman"/>
        </w:rPr>
        <w:t xml:space="preserve">The </w:t>
      </w:r>
      <w:r w:rsidR="002E1E55">
        <w:rPr>
          <w:rFonts w:ascii="Times New Roman" w:hAnsi="Times New Roman" w:cs="Times New Roman"/>
        </w:rPr>
        <w:tab/>
      </w:r>
      <w:r w:rsidRPr="00DD37B0">
        <w:rPr>
          <w:rFonts w:ascii="Times New Roman" w:hAnsi="Times New Roman" w:cs="Times New Roman"/>
        </w:rPr>
        <w:t xml:space="preserve">trial magistrate had come up, without realizing it, with a new charge of criminal abuse of duty as a </w:t>
      </w:r>
      <w:r w:rsidR="002E1E55">
        <w:rPr>
          <w:rFonts w:ascii="Times New Roman" w:hAnsi="Times New Roman" w:cs="Times New Roman"/>
        </w:rPr>
        <w:tab/>
      </w:r>
      <w:r w:rsidRPr="00DD37B0">
        <w:rPr>
          <w:rFonts w:ascii="Times New Roman" w:hAnsi="Times New Roman" w:cs="Times New Roman"/>
        </w:rPr>
        <w:t xml:space="preserve">public officer. Applicant had not pleaded to this new charge. The State had not preferred such a </w:t>
      </w:r>
      <w:r w:rsidR="002E1E55">
        <w:rPr>
          <w:rFonts w:ascii="Times New Roman" w:hAnsi="Times New Roman" w:cs="Times New Roman"/>
        </w:rPr>
        <w:tab/>
      </w:r>
      <w:r w:rsidRPr="00DD37B0">
        <w:rPr>
          <w:rFonts w:ascii="Times New Roman" w:hAnsi="Times New Roman" w:cs="Times New Roman"/>
        </w:rPr>
        <w:t>charge against the applicant. No State outline was on record to speak to such a charge.</w:t>
      </w:r>
      <w:r w:rsidR="002E1E55">
        <w:rPr>
          <w:rFonts w:ascii="Times New Roman" w:hAnsi="Times New Roman" w:cs="Times New Roman"/>
        </w:rPr>
        <w:t xml:space="preserve"> </w:t>
      </w:r>
      <w:r w:rsidRPr="00DD37B0">
        <w:rPr>
          <w:rFonts w:ascii="Times New Roman" w:hAnsi="Times New Roman" w:cs="Times New Roman"/>
        </w:rPr>
        <w:t xml:space="preserve">There was </w:t>
      </w:r>
      <w:r w:rsidR="002E1E55">
        <w:rPr>
          <w:rFonts w:ascii="Times New Roman" w:hAnsi="Times New Roman" w:cs="Times New Roman"/>
        </w:rPr>
        <w:tab/>
      </w:r>
      <w:r w:rsidRPr="00DD37B0">
        <w:rPr>
          <w:rFonts w:ascii="Times New Roman" w:hAnsi="Times New Roman" w:cs="Times New Roman"/>
        </w:rPr>
        <w:t xml:space="preserve">no defence outline relating thereto. The State case had not been presented and fought on that basis. </w:t>
      </w:r>
      <w:r w:rsidR="002E1E55">
        <w:rPr>
          <w:rFonts w:ascii="Times New Roman" w:hAnsi="Times New Roman" w:cs="Times New Roman"/>
        </w:rPr>
        <w:tab/>
      </w:r>
      <w:r w:rsidRPr="00DD37B0">
        <w:rPr>
          <w:rFonts w:ascii="Times New Roman" w:hAnsi="Times New Roman" w:cs="Times New Roman"/>
        </w:rPr>
        <w:t xml:space="preserve">In short, instead of the breach of duty being entering into the partnership agreement without going </w:t>
      </w:r>
      <w:r w:rsidR="002E1E55">
        <w:rPr>
          <w:rFonts w:ascii="Times New Roman" w:hAnsi="Times New Roman" w:cs="Times New Roman"/>
        </w:rPr>
        <w:tab/>
      </w:r>
      <w:r w:rsidRPr="00DD37B0">
        <w:rPr>
          <w:rFonts w:ascii="Times New Roman" w:hAnsi="Times New Roman" w:cs="Times New Roman"/>
        </w:rPr>
        <w:t xml:space="preserve">to tender the fresh charge which took the form of the trial magistrate’s ruling was entering into the </w:t>
      </w:r>
      <w:r w:rsidR="002E1E55">
        <w:rPr>
          <w:rFonts w:ascii="Times New Roman" w:hAnsi="Times New Roman" w:cs="Times New Roman"/>
        </w:rPr>
        <w:tab/>
      </w:r>
      <w:r w:rsidRPr="00DD37B0">
        <w:rPr>
          <w:rFonts w:ascii="Times New Roman" w:hAnsi="Times New Roman" w:cs="Times New Roman"/>
        </w:rPr>
        <w:t xml:space="preserve">partnership agreement without written Treasury approval. If that is not proven gross irregularity </w:t>
      </w:r>
      <w:r w:rsidR="002E1E55">
        <w:rPr>
          <w:rFonts w:ascii="Times New Roman" w:hAnsi="Times New Roman" w:cs="Times New Roman"/>
        </w:rPr>
        <w:tab/>
      </w:r>
      <w:r w:rsidRPr="00DD37B0">
        <w:rPr>
          <w:rFonts w:ascii="Times New Roman" w:hAnsi="Times New Roman" w:cs="Times New Roman"/>
        </w:rPr>
        <w:t xml:space="preserve">vitiating the proceedings and giving rise to a miscarriage of justice which cannot be redressed by </w:t>
      </w:r>
      <w:r w:rsidR="002E1E55">
        <w:rPr>
          <w:rFonts w:ascii="Times New Roman" w:hAnsi="Times New Roman" w:cs="Times New Roman"/>
        </w:rPr>
        <w:tab/>
      </w:r>
      <w:r w:rsidRPr="00DD37B0">
        <w:rPr>
          <w:rFonts w:ascii="Times New Roman" w:hAnsi="Times New Roman" w:cs="Times New Roman"/>
        </w:rPr>
        <w:t>any other means, then one might as well discard that test.</w:t>
      </w:r>
      <w:r w:rsidR="00DD37B0" w:rsidRPr="00DD37B0">
        <w:rPr>
          <w:rFonts w:ascii="Times New Roman" w:hAnsi="Times New Roman" w:cs="Times New Roman"/>
        </w:rPr>
        <w:t>”</w:t>
      </w:r>
    </w:p>
    <w:p w14:paraId="76E1DC55" w14:textId="77777777" w:rsidR="002E1E55" w:rsidRDefault="002E1E55" w:rsidP="002E1E55">
      <w:pPr>
        <w:spacing w:after="0" w:line="240" w:lineRule="auto"/>
        <w:ind w:firstLine="720"/>
        <w:jc w:val="both"/>
        <w:rPr>
          <w:rFonts w:ascii="Times New Roman" w:hAnsi="Times New Roman" w:cs="Times New Roman"/>
        </w:rPr>
      </w:pPr>
    </w:p>
    <w:p w14:paraId="5101EC2C" w14:textId="77777777" w:rsidR="002E1E55" w:rsidRDefault="00DD37B0" w:rsidP="002E1E55">
      <w:pPr>
        <w:spacing w:after="0" w:line="240" w:lineRule="auto"/>
        <w:ind w:firstLine="720"/>
        <w:jc w:val="both"/>
        <w:rPr>
          <w:rFonts w:ascii="Times New Roman" w:hAnsi="Times New Roman" w:cs="Times New Roman"/>
        </w:rPr>
      </w:pPr>
      <w:r w:rsidRPr="00DD37B0">
        <w:rPr>
          <w:rFonts w:ascii="Times New Roman" w:hAnsi="Times New Roman" w:cs="Times New Roman"/>
        </w:rPr>
        <w:t>“</w:t>
      </w:r>
      <w:r w:rsidR="009A7272" w:rsidRPr="00DD37B0">
        <w:rPr>
          <w:rFonts w:ascii="Times New Roman" w:hAnsi="Times New Roman" w:cs="Times New Roman"/>
        </w:rPr>
        <w:t xml:space="preserve">Similarly, the interlocutory decision ordering applicant to effectively answer to a new charge, </w:t>
      </w:r>
      <w:r w:rsidR="002E1E55">
        <w:rPr>
          <w:rFonts w:ascii="Times New Roman" w:hAnsi="Times New Roman" w:cs="Times New Roman"/>
        </w:rPr>
        <w:tab/>
      </w:r>
      <w:r w:rsidR="009A7272" w:rsidRPr="00DD37B0">
        <w:rPr>
          <w:rFonts w:ascii="Times New Roman" w:hAnsi="Times New Roman" w:cs="Times New Roman"/>
        </w:rPr>
        <w:t xml:space="preserve">albeit under the same section, but for the first time, and in the defence case was clearly wrong as to </w:t>
      </w:r>
      <w:r w:rsidR="002E1E55">
        <w:rPr>
          <w:rFonts w:ascii="Times New Roman" w:hAnsi="Times New Roman" w:cs="Times New Roman"/>
        </w:rPr>
        <w:tab/>
      </w:r>
      <w:r w:rsidR="009A7272" w:rsidRPr="00DD37B0">
        <w:rPr>
          <w:rFonts w:ascii="Times New Roman" w:hAnsi="Times New Roman" w:cs="Times New Roman"/>
        </w:rPr>
        <w:t xml:space="preserve">seriously prejudice his rights as a litigant. What happened in this matter reminds one of the drama </w:t>
      </w:r>
      <w:r w:rsidR="002E1E55">
        <w:rPr>
          <w:rFonts w:ascii="Times New Roman" w:hAnsi="Times New Roman" w:cs="Times New Roman"/>
        </w:rPr>
        <w:lastRenderedPageBreak/>
        <w:tab/>
      </w:r>
      <w:r w:rsidR="009A7272" w:rsidRPr="00DD37B0">
        <w:rPr>
          <w:rFonts w:ascii="Times New Roman" w:hAnsi="Times New Roman" w:cs="Times New Roman"/>
        </w:rPr>
        <w:t xml:space="preserve">which unfolded in </w:t>
      </w:r>
      <w:r w:rsidR="009A7272" w:rsidRPr="00DD37B0">
        <w:rPr>
          <w:rFonts w:ascii="Times New Roman" w:hAnsi="Times New Roman" w:cs="Times New Roman"/>
          <w:i/>
        </w:rPr>
        <w:t>Isaura Masinga</w:t>
      </w:r>
      <w:r w:rsidR="009A7272" w:rsidRPr="00DD37B0">
        <w:rPr>
          <w:rFonts w:ascii="Times New Roman" w:hAnsi="Times New Roman" w:cs="Times New Roman"/>
        </w:rPr>
        <w:t xml:space="preserve"> v Ms </w:t>
      </w:r>
      <w:r w:rsidR="009A7272" w:rsidRPr="00DD37B0">
        <w:rPr>
          <w:rFonts w:ascii="Times New Roman" w:hAnsi="Times New Roman" w:cs="Times New Roman"/>
          <w:i/>
        </w:rPr>
        <w:t>Sande N.O and The Acting Prosecutor General</w:t>
      </w:r>
      <w:r w:rsidR="009A7272" w:rsidRPr="00DD37B0">
        <w:rPr>
          <w:rFonts w:ascii="Times New Roman" w:hAnsi="Times New Roman" w:cs="Times New Roman"/>
        </w:rPr>
        <w:t xml:space="preserve"> HH 372/19 </w:t>
      </w:r>
      <w:r w:rsidR="002E1E55">
        <w:rPr>
          <w:rFonts w:ascii="Times New Roman" w:hAnsi="Times New Roman" w:cs="Times New Roman"/>
        </w:rPr>
        <w:tab/>
      </w:r>
      <w:r w:rsidR="009A7272" w:rsidRPr="00DD37B0">
        <w:rPr>
          <w:rFonts w:ascii="Times New Roman" w:hAnsi="Times New Roman" w:cs="Times New Roman"/>
        </w:rPr>
        <w:t>where there was no State case to begin with.</w:t>
      </w:r>
    </w:p>
    <w:p w14:paraId="77A9E37E" w14:textId="77777777" w:rsidR="0018332C" w:rsidRDefault="0018332C" w:rsidP="00353A3E">
      <w:pPr>
        <w:spacing w:after="0" w:line="240" w:lineRule="auto"/>
        <w:ind w:firstLine="720"/>
        <w:jc w:val="both"/>
        <w:rPr>
          <w:rFonts w:ascii="Times New Roman" w:hAnsi="Times New Roman" w:cs="Times New Roman"/>
        </w:rPr>
      </w:pPr>
    </w:p>
    <w:p w14:paraId="6B037B40" w14:textId="77777777" w:rsidR="0018332C" w:rsidRDefault="009A7272" w:rsidP="0018332C">
      <w:pPr>
        <w:spacing w:after="0" w:line="240" w:lineRule="auto"/>
        <w:ind w:left="720" w:firstLine="720"/>
        <w:jc w:val="both"/>
        <w:rPr>
          <w:rFonts w:ascii="Times New Roman" w:hAnsi="Times New Roman" w:cs="Times New Roman"/>
        </w:rPr>
      </w:pPr>
      <w:r w:rsidRPr="00DD37B0">
        <w:rPr>
          <w:rFonts w:ascii="Times New Roman" w:hAnsi="Times New Roman" w:cs="Times New Roman"/>
        </w:rPr>
        <w:t xml:space="preserve">Similarly, the half-hearted attempt by Mr Muzivi to call exhibit 12 </w:t>
      </w:r>
      <w:r w:rsidRPr="00DD37B0">
        <w:rPr>
          <w:rFonts w:ascii="Times New Roman" w:hAnsi="Times New Roman" w:cs="Times New Roman"/>
          <w:i/>
        </w:rPr>
        <w:t>prima facie</w:t>
      </w:r>
      <w:r w:rsidRPr="00DD37B0">
        <w:rPr>
          <w:rFonts w:ascii="Times New Roman" w:hAnsi="Times New Roman" w:cs="Times New Roman"/>
        </w:rPr>
        <w:t xml:space="preserve"> evidence of applicant having committed the lesser offence of corruptly using a false document sinks under its </w:t>
      </w:r>
      <w:r w:rsidR="002E1E55">
        <w:rPr>
          <w:rFonts w:ascii="Times New Roman" w:hAnsi="Times New Roman" w:cs="Times New Roman"/>
        </w:rPr>
        <w:tab/>
      </w:r>
    </w:p>
    <w:p w14:paraId="220F4B59" w14:textId="3683705C" w:rsidR="009A7272" w:rsidRPr="00DD37B0" w:rsidRDefault="009A7272" w:rsidP="0018332C">
      <w:pPr>
        <w:spacing w:after="0" w:line="240" w:lineRule="auto"/>
        <w:ind w:left="720"/>
        <w:jc w:val="both"/>
        <w:rPr>
          <w:rFonts w:ascii="Times New Roman" w:hAnsi="Times New Roman" w:cs="Times New Roman"/>
        </w:rPr>
      </w:pPr>
      <w:r w:rsidRPr="00DD37B0">
        <w:rPr>
          <w:rFonts w:ascii="Times New Roman" w:hAnsi="Times New Roman" w:cs="Times New Roman"/>
        </w:rPr>
        <w:t>own weight. Exhibit 12 is a letter dated 12 September 2011. It was written by applicant. It was addressed to the Permanent Secretary for the Ministry of Energy and Power Development for onward transmission to the 1</w:t>
      </w:r>
      <w:r w:rsidRPr="00DD37B0">
        <w:rPr>
          <w:rFonts w:ascii="Times New Roman" w:hAnsi="Times New Roman" w:cs="Times New Roman"/>
          <w:vertAlign w:val="superscript"/>
        </w:rPr>
        <w:t>st</w:t>
      </w:r>
      <w:r w:rsidRPr="00DD37B0">
        <w:rPr>
          <w:rFonts w:ascii="Times New Roman" w:hAnsi="Times New Roman" w:cs="Times New Roman"/>
        </w:rPr>
        <w:t xml:space="preserve"> accused. It sought the approval of 1</w:t>
      </w:r>
      <w:r w:rsidRPr="00DD37B0">
        <w:rPr>
          <w:rFonts w:ascii="Times New Roman" w:hAnsi="Times New Roman" w:cs="Times New Roman"/>
          <w:vertAlign w:val="superscript"/>
        </w:rPr>
        <w:t>st</w:t>
      </w:r>
      <w:r w:rsidRPr="00DD37B0">
        <w:rPr>
          <w:rFonts w:ascii="Times New Roman" w:hAnsi="Times New Roman" w:cs="Times New Roman"/>
        </w:rPr>
        <w:t xml:space="preserve"> accused to enter into the partnership agreement.</w:t>
      </w:r>
      <w:r w:rsidR="0018332C">
        <w:rPr>
          <w:rFonts w:ascii="Times New Roman" w:hAnsi="Times New Roman" w:cs="Times New Roman"/>
        </w:rPr>
        <w:t xml:space="preserve"> </w:t>
      </w:r>
      <w:r w:rsidRPr="00DD37B0">
        <w:rPr>
          <w:rFonts w:ascii="Times New Roman" w:hAnsi="Times New Roman" w:cs="Times New Roman"/>
        </w:rPr>
        <w:t xml:space="preserve">It was written on the basis that it was not a requirement to go to tender before entering into the </w:t>
      </w:r>
      <w:r w:rsidR="00353A3E">
        <w:rPr>
          <w:rFonts w:ascii="Times New Roman" w:hAnsi="Times New Roman" w:cs="Times New Roman"/>
        </w:rPr>
        <w:tab/>
      </w:r>
      <w:r w:rsidRPr="00DD37B0">
        <w:rPr>
          <w:rFonts w:ascii="Times New Roman" w:hAnsi="Times New Roman" w:cs="Times New Roman"/>
        </w:rPr>
        <w:t>partnership agreement.</w:t>
      </w:r>
      <w:r w:rsidR="00DD37B0" w:rsidRPr="00DD37B0">
        <w:rPr>
          <w:rFonts w:ascii="Times New Roman" w:hAnsi="Times New Roman" w:cs="Times New Roman"/>
        </w:rPr>
        <w:t xml:space="preserve"> </w:t>
      </w:r>
      <w:r w:rsidRPr="00DD37B0">
        <w:rPr>
          <w:rFonts w:ascii="Times New Roman" w:hAnsi="Times New Roman" w:cs="Times New Roman"/>
        </w:rPr>
        <w:t xml:space="preserve">Attached thereto was the business plan for consideration in deciding whether to grant the </w:t>
      </w:r>
      <w:r w:rsidR="009D1551" w:rsidRPr="00DD37B0">
        <w:rPr>
          <w:rFonts w:ascii="Times New Roman" w:hAnsi="Times New Roman" w:cs="Times New Roman"/>
        </w:rPr>
        <w:t>approval. The</w:t>
      </w:r>
      <w:r w:rsidRPr="00DD37B0">
        <w:rPr>
          <w:rFonts w:ascii="Times New Roman" w:hAnsi="Times New Roman" w:cs="Times New Roman"/>
        </w:rPr>
        <w:t xml:space="preserve"> letter of 12 September 2011 related to Treasury approval because a similar request was send to Treasury.</w:t>
      </w:r>
      <w:r w:rsidR="0018332C">
        <w:rPr>
          <w:rFonts w:ascii="Times New Roman" w:hAnsi="Times New Roman" w:cs="Times New Roman"/>
        </w:rPr>
        <w:t xml:space="preserve"> </w:t>
      </w:r>
      <w:r w:rsidRPr="00DD37B0">
        <w:rPr>
          <w:rFonts w:ascii="Times New Roman" w:hAnsi="Times New Roman" w:cs="Times New Roman"/>
        </w:rPr>
        <w:t xml:space="preserve">Applicant was not charged with criminal abuse of duty as a public officer with the duty breached </w:t>
      </w:r>
      <w:r w:rsidR="00353A3E">
        <w:rPr>
          <w:rFonts w:ascii="Times New Roman" w:hAnsi="Times New Roman" w:cs="Times New Roman"/>
        </w:rPr>
        <w:tab/>
      </w:r>
      <w:r w:rsidRPr="00DD37B0">
        <w:rPr>
          <w:rFonts w:ascii="Times New Roman" w:hAnsi="Times New Roman" w:cs="Times New Roman"/>
        </w:rPr>
        <w:t>being entering into the partnership agreement without Treasury’s written approval.</w:t>
      </w:r>
      <w:r w:rsidR="00DD37B0" w:rsidRPr="00DD37B0">
        <w:rPr>
          <w:rFonts w:ascii="Times New Roman" w:hAnsi="Times New Roman" w:cs="Times New Roman"/>
        </w:rPr>
        <w:t xml:space="preserve"> </w:t>
      </w:r>
      <w:r w:rsidRPr="00DD37B0">
        <w:rPr>
          <w:rFonts w:ascii="Times New Roman" w:hAnsi="Times New Roman" w:cs="Times New Roman"/>
        </w:rPr>
        <w:t>There is thus</w:t>
      </w:r>
      <w:r w:rsidR="0018332C">
        <w:rPr>
          <w:rFonts w:ascii="Times New Roman" w:hAnsi="Times New Roman" w:cs="Times New Roman"/>
        </w:rPr>
        <w:t xml:space="preserve"> </w:t>
      </w:r>
      <w:r w:rsidRPr="00DD37B0">
        <w:rPr>
          <w:rFonts w:ascii="Times New Roman" w:hAnsi="Times New Roman" w:cs="Times New Roman"/>
        </w:rPr>
        <w:t>no competent verdict to talk about.</w:t>
      </w:r>
      <w:r w:rsidR="0018332C">
        <w:rPr>
          <w:rFonts w:ascii="Times New Roman" w:hAnsi="Times New Roman" w:cs="Times New Roman"/>
        </w:rPr>
        <w:t xml:space="preserve"> </w:t>
      </w:r>
      <w:r w:rsidRPr="00DD37B0">
        <w:rPr>
          <w:rFonts w:ascii="Times New Roman" w:hAnsi="Times New Roman" w:cs="Times New Roman"/>
        </w:rPr>
        <w:t xml:space="preserve">Mr Muzivi had taken a cue from the trial magistrate’s confused reasoning. The State had not, </w:t>
      </w:r>
      <w:r w:rsidRPr="00DD37B0">
        <w:rPr>
          <w:rFonts w:ascii="Times New Roman" w:hAnsi="Times New Roman" w:cs="Times New Roman"/>
          <w:i/>
        </w:rPr>
        <w:t>a quo</w:t>
      </w:r>
      <w:r w:rsidRPr="00DD37B0">
        <w:rPr>
          <w:rFonts w:ascii="Times New Roman" w:hAnsi="Times New Roman" w:cs="Times New Roman"/>
        </w:rPr>
        <w:t xml:space="preserve">, resisted the application for discharge on the basis that a </w:t>
      </w:r>
      <w:r w:rsidRPr="00DD37B0">
        <w:rPr>
          <w:rFonts w:ascii="Times New Roman" w:hAnsi="Times New Roman" w:cs="Times New Roman"/>
          <w:i/>
        </w:rPr>
        <w:t>prima facie</w:t>
      </w:r>
      <w:r w:rsidRPr="00DD37B0">
        <w:rPr>
          <w:rFonts w:ascii="Times New Roman" w:hAnsi="Times New Roman" w:cs="Times New Roman"/>
        </w:rPr>
        <w:t xml:space="preserve"> case had been established to the extent of a competent verdict.</w:t>
      </w:r>
      <w:r w:rsidR="009D1551">
        <w:rPr>
          <w:rFonts w:ascii="Times New Roman" w:hAnsi="Times New Roman" w:cs="Times New Roman"/>
        </w:rPr>
        <w:t>”</w:t>
      </w:r>
    </w:p>
    <w:p w14:paraId="28CE5ACC" w14:textId="77777777" w:rsidR="00353A3E" w:rsidRDefault="009A7272" w:rsidP="00353A3E">
      <w:pPr>
        <w:spacing w:after="0" w:line="360" w:lineRule="auto"/>
        <w:jc w:val="both"/>
        <w:rPr>
          <w:rFonts w:ascii="Times New Roman" w:hAnsi="Times New Roman" w:cs="Times New Roman"/>
        </w:rPr>
      </w:pPr>
      <w:r w:rsidRPr="00627307">
        <w:rPr>
          <w:rFonts w:ascii="Times New Roman" w:hAnsi="Times New Roman" w:cs="Times New Roman"/>
        </w:rPr>
        <w:tab/>
      </w:r>
    </w:p>
    <w:p w14:paraId="0C11765C" w14:textId="77777777" w:rsidR="00353A3E" w:rsidRDefault="00353A3E" w:rsidP="00353A3E">
      <w:pPr>
        <w:spacing w:after="0" w:line="360" w:lineRule="auto"/>
        <w:jc w:val="both"/>
        <w:rPr>
          <w:rFonts w:ascii="Times New Roman" w:hAnsi="Times New Roman" w:cs="Times New Roman"/>
          <w:sz w:val="24"/>
          <w:szCs w:val="24"/>
        </w:rPr>
      </w:pPr>
      <w:r>
        <w:rPr>
          <w:rFonts w:ascii="Times New Roman" w:hAnsi="Times New Roman" w:cs="Times New Roman"/>
        </w:rPr>
        <w:tab/>
      </w:r>
      <w:r w:rsidR="00363B4C">
        <w:rPr>
          <w:rFonts w:ascii="Times New Roman" w:hAnsi="Times New Roman" w:cs="Times New Roman"/>
          <w:sz w:val="24"/>
          <w:szCs w:val="24"/>
        </w:rPr>
        <w:t>In</w:t>
      </w:r>
      <w:r w:rsidR="00D61CBD">
        <w:rPr>
          <w:rFonts w:ascii="Times New Roman" w:hAnsi="Times New Roman" w:cs="Times New Roman"/>
          <w:sz w:val="24"/>
          <w:szCs w:val="24"/>
        </w:rPr>
        <w:t xml:space="preserve"> my brief remarks of concurrence</w:t>
      </w:r>
      <w:r w:rsidR="00DD37B0">
        <w:rPr>
          <w:rFonts w:ascii="Times New Roman" w:hAnsi="Times New Roman" w:cs="Times New Roman"/>
          <w:sz w:val="24"/>
          <w:szCs w:val="24"/>
        </w:rPr>
        <w:t xml:space="preserve"> to that judgment</w:t>
      </w:r>
      <w:r w:rsidR="00D61CBD">
        <w:rPr>
          <w:rFonts w:ascii="Times New Roman" w:hAnsi="Times New Roman" w:cs="Times New Roman"/>
          <w:sz w:val="24"/>
          <w:szCs w:val="24"/>
        </w:rPr>
        <w:t xml:space="preserve">, I </w:t>
      </w:r>
      <w:r w:rsidR="00363B4C">
        <w:rPr>
          <w:rFonts w:ascii="Times New Roman" w:hAnsi="Times New Roman" w:cs="Times New Roman"/>
          <w:sz w:val="24"/>
          <w:szCs w:val="24"/>
        </w:rPr>
        <w:t xml:space="preserve">also </w:t>
      </w:r>
      <w:r w:rsidR="00D61CBD">
        <w:rPr>
          <w:rFonts w:ascii="Times New Roman" w:hAnsi="Times New Roman" w:cs="Times New Roman"/>
          <w:sz w:val="24"/>
          <w:szCs w:val="24"/>
        </w:rPr>
        <w:t>observed as follows: -</w:t>
      </w:r>
    </w:p>
    <w:p w14:paraId="36A64A7D" w14:textId="3F92B88F" w:rsidR="00D61CBD" w:rsidRPr="00353A3E" w:rsidRDefault="00353A3E" w:rsidP="00353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1CBD" w:rsidRPr="00353A3E">
        <w:rPr>
          <w:rFonts w:ascii="Times New Roman" w:hAnsi="Times New Roman" w:cs="Times New Roman"/>
        </w:rPr>
        <w:t xml:space="preserve">“There, therefore, was no basis to allege that the applicant and his co-accused acted corruptly by </w:t>
      </w:r>
      <w:r>
        <w:rPr>
          <w:rFonts w:ascii="Times New Roman" w:hAnsi="Times New Roman" w:cs="Times New Roman"/>
        </w:rPr>
        <w:tab/>
      </w:r>
      <w:r w:rsidR="00D61CBD" w:rsidRPr="00353A3E">
        <w:rPr>
          <w:rFonts w:ascii="Times New Roman" w:hAnsi="Times New Roman" w:cs="Times New Roman"/>
        </w:rPr>
        <w:t xml:space="preserve">neglecting to go to tender before settling on </w:t>
      </w:r>
      <w:r w:rsidR="00D61CBD" w:rsidRPr="00353A3E">
        <w:rPr>
          <w:rFonts w:ascii="Times New Roman" w:hAnsi="Times New Roman" w:cs="Times New Roman"/>
          <w:u w:val="single"/>
        </w:rPr>
        <w:t>Techpro of South Korea</w:t>
      </w:r>
      <w:r w:rsidR="00D61CBD" w:rsidRPr="00353A3E">
        <w:rPr>
          <w:rFonts w:ascii="Times New Roman" w:hAnsi="Times New Roman" w:cs="Times New Roman"/>
        </w:rPr>
        <w:t xml:space="preserve"> to partner ZESA Enterprises </w:t>
      </w:r>
      <w:r>
        <w:rPr>
          <w:rFonts w:ascii="Times New Roman" w:hAnsi="Times New Roman" w:cs="Times New Roman"/>
        </w:rPr>
        <w:tab/>
      </w:r>
      <w:r w:rsidR="00D61CBD" w:rsidRPr="00353A3E">
        <w:rPr>
          <w:rFonts w:ascii="Times New Roman" w:hAnsi="Times New Roman" w:cs="Times New Roman"/>
        </w:rPr>
        <w:t xml:space="preserve">(Pvt) Ltd in the project. The trial prosecutor did not represent the State before us. But before the </w:t>
      </w:r>
      <w:r>
        <w:rPr>
          <w:rFonts w:ascii="Times New Roman" w:hAnsi="Times New Roman" w:cs="Times New Roman"/>
        </w:rPr>
        <w:tab/>
      </w:r>
      <w:r w:rsidR="00D61CBD" w:rsidRPr="00353A3E">
        <w:rPr>
          <w:rFonts w:ascii="Times New Roman" w:hAnsi="Times New Roman" w:cs="Times New Roman"/>
        </w:rPr>
        <w:t xml:space="preserve">trial court he did not seek to have the State witnesses impeached or declared hostile. What that </w:t>
      </w:r>
      <w:r>
        <w:rPr>
          <w:rFonts w:ascii="Times New Roman" w:hAnsi="Times New Roman" w:cs="Times New Roman"/>
        </w:rPr>
        <w:tab/>
      </w:r>
      <w:r w:rsidR="00D61CBD" w:rsidRPr="00353A3E">
        <w:rPr>
          <w:rFonts w:ascii="Times New Roman" w:hAnsi="Times New Roman" w:cs="Times New Roman"/>
        </w:rPr>
        <w:t xml:space="preserve">means is that he was not caught by surprise. The witnesses’ testimony was in accordance with what </w:t>
      </w:r>
      <w:r>
        <w:rPr>
          <w:rFonts w:ascii="Times New Roman" w:hAnsi="Times New Roman" w:cs="Times New Roman"/>
        </w:rPr>
        <w:tab/>
      </w:r>
      <w:r w:rsidR="00D61CBD" w:rsidRPr="00353A3E">
        <w:rPr>
          <w:rFonts w:ascii="Times New Roman" w:hAnsi="Times New Roman" w:cs="Times New Roman"/>
        </w:rPr>
        <w:t xml:space="preserve">he reasonably expected them to say at the trial based on their statements to the police. How a </w:t>
      </w:r>
      <w:r>
        <w:rPr>
          <w:rFonts w:ascii="Times New Roman" w:hAnsi="Times New Roman" w:cs="Times New Roman"/>
        </w:rPr>
        <w:tab/>
      </w:r>
      <w:r w:rsidR="00D61CBD" w:rsidRPr="00353A3E">
        <w:rPr>
          <w:rFonts w:ascii="Times New Roman" w:hAnsi="Times New Roman" w:cs="Times New Roman"/>
        </w:rPr>
        <w:t xml:space="preserve">prosecutor would prefer a charge which he knows would not be sustained by the State’s evidence </w:t>
      </w:r>
      <w:r>
        <w:rPr>
          <w:rFonts w:ascii="Times New Roman" w:hAnsi="Times New Roman" w:cs="Times New Roman"/>
        </w:rPr>
        <w:tab/>
      </w:r>
      <w:r w:rsidR="00D61CBD" w:rsidRPr="00353A3E">
        <w:rPr>
          <w:rFonts w:ascii="Times New Roman" w:hAnsi="Times New Roman" w:cs="Times New Roman"/>
        </w:rPr>
        <w:t xml:space="preserve">boggles the mind. Just what was he thinking or was he thinking at all? At the end of the day the </w:t>
      </w:r>
      <w:r>
        <w:rPr>
          <w:rFonts w:ascii="Times New Roman" w:hAnsi="Times New Roman" w:cs="Times New Roman"/>
        </w:rPr>
        <w:tab/>
      </w:r>
      <w:r w:rsidR="00D61CBD" w:rsidRPr="00353A3E">
        <w:rPr>
          <w:rFonts w:ascii="Times New Roman" w:hAnsi="Times New Roman" w:cs="Times New Roman"/>
        </w:rPr>
        <w:t xml:space="preserve">applicant has gotten away on a technicality arising from the fact that the charge preferred and the </w:t>
      </w:r>
      <w:r>
        <w:rPr>
          <w:rFonts w:ascii="Times New Roman" w:hAnsi="Times New Roman" w:cs="Times New Roman"/>
        </w:rPr>
        <w:tab/>
      </w:r>
      <w:r w:rsidR="00D61CBD" w:rsidRPr="00353A3E">
        <w:rPr>
          <w:rFonts w:ascii="Times New Roman" w:hAnsi="Times New Roman" w:cs="Times New Roman"/>
        </w:rPr>
        <w:t xml:space="preserve">State evidence are at variance. There is need to be thorough in preparing charges to make sure that </w:t>
      </w:r>
      <w:r>
        <w:rPr>
          <w:rFonts w:ascii="Times New Roman" w:hAnsi="Times New Roman" w:cs="Times New Roman"/>
        </w:rPr>
        <w:tab/>
      </w:r>
      <w:r w:rsidR="00D61CBD" w:rsidRPr="00353A3E">
        <w:rPr>
          <w:rFonts w:ascii="Times New Roman" w:hAnsi="Times New Roman" w:cs="Times New Roman"/>
        </w:rPr>
        <w:t>there is harmony between the preferred charge and State evidence in the docket.”</w:t>
      </w:r>
    </w:p>
    <w:p w14:paraId="4D6D0987" w14:textId="77777777" w:rsidR="00DF4F47" w:rsidRDefault="00DF4F47" w:rsidP="00DF4F47">
      <w:pPr>
        <w:spacing w:after="0" w:line="120" w:lineRule="auto"/>
        <w:jc w:val="both"/>
        <w:rPr>
          <w:rFonts w:ascii="Times New Roman" w:hAnsi="Times New Roman" w:cs="Times New Roman"/>
          <w:sz w:val="24"/>
          <w:szCs w:val="24"/>
          <w:u w:val="single"/>
        </w:rPr>
      </w:pPr>
    </w:p>
    <w:p w14:paraId="006E5B36" w14:textId="2A77806B" w:rsidR="00DA421D" w:rsidRPr="005979C9" w:rsidRDefault="005979C9" w:rsidP="0018332C">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A</w:t>
      </w:r>
      <w:r w:rsidRPr="005979C9">
        <w:rPr>
          <w:rFonts w:ascii="Times New Roman" w:hAnsi="Times New Roman" w:cs="Times New Roman"/>
          <w:sz w:val="24"/>
          <w:szCs w:val="24"/>
          <w:u w:val="single"/>
        </w:rPr>
        <w:t>pplicants’ submissions on review</w:t>
      </w:r>
    </w:p>
    <w:p w14:paraId="0A63B277" w14:textId="1252CD20" w:rsidR="00FC125F" w:rsidRDefault="00892283" w:rsidP="00006F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Basing on our previous decision</w:t>
      </w:r>
      <w:r w:rsidR="00DD37B0">
        <w:rPr>
          <w:rFonts w:ascii="Times New Roman" w:hAnsi="Times New Roman" w:cs="Times New Roman"/>
          <w:sz w:val="24"/>
          <w:szCs w:val="24"/>
        </w:rPr>
        <w:t xml:space="preserve"> and remarks as quoted above</w:t>
      </w:r>
      <w:r>
        <w:rPr>
          <w:rFonts w:ascii="Times New Roman" w:hAnsi="Times New Roman" w:cs="Times New Roman"/>
          <w:sz w:val="24"/>
          <w:szCs w:val="24"/>
        </w:rPr>
        <w:t>, a</w:t>
      </w:r>
      <w:r w:rsidR="00785B28">
        <w:rPr>
          <w:rFonts w:ascii="Times New Roman" w:hAnsi="Times New Roman" w:cs="Times New Roman"/>
          <w:sz w:val="24"/>
          <w:szCs w:val="24"/>
        </w:rPr>
        <w:t>pplicants</w:t>
      </w:r>
      <w:r w:rsidR="00FC125F">
        <w:rPr>
          <w:rFonts w:ascii="Times New Roman" w:hAnsi="Times New Roman" w:cs="Times New Roman"/>
          <w:sz w:val="24"/>
          <w:szCs w:val="24"/>
        </w:rPr>
        <w:t>’</w:t>
      </w:r>
      <w:r w:rsidR="00785B28">
        <w:rPr>
          <w:rFonts w:ascii="Times New Roman" w:hAnsi="Times New Roman" w:cs="Times New Roman"/>
          <w:sz w:val="24"/>
          <w:szCs w:val="24"/>
        </w:rPr>
        <w:t xml:space="preserve"> counsel </w:t>
      </w:r>
      <w:r w:rsidR="00FC125F">
        <w:rPr>
          <w:rFonts w:ascii="Times New Roman" w:hAnsi="Times New Roman" w:cs="Times New Roman"/>
          <w:sz w:val="24"/>
          <w:szCs w:val="24"/>
        </w:rPr>
        <w:t xml:space="preserve">submitted </w:t>
      </w:r>
      <w:r w:rsidR="00785B28">
        <w:rPr>
          <w:rFonts w:ascii="Times New Roman" w:hAnsi="Times New Roman" w:cs="Times New Roman"/>
          <w:sz w:val="24"/>
          <w:szCs w:val="24"/>
        </w:rPr>
        <w:t>that issue estoppel applies to this case. He relied on</w:t>
      </w:r>
      <w:r w:rsidR="00FC125F" w:rsidRPr="00FC125F">
        <w:rPr>
          <w:rFonts w:ascii="Times New Roman" w:hAnsi="Times New Roman" w:cs="Times New Roman"/>
          <w:i/>
          <w:sz w:val="24"/>
          <w:szCs w:val="24"/>
        </w:rPr>
        <w:t xml:space="preserve"> </w:t>
      </w:r>
      <w:r w:rsidR="00FC125F">
        <w:rPr>
          <w:rFonts w:ascii="Times New Roman" w:hAnsi="Times New Roman" w:cs="Times New Roman"/>
          <w:i/>
          <w:sz w:val="24"/>
          <w:szCs w:val="24"/>
        </w:rPr>
        <w:t xml:space="preserve">Galante </w:t>
      </w:r>
      <w:r w:rsidR="00FC125F" w:rsidRPr="00353A3E">
        <w:rPr>
          <w:rFonts w:ascii="Times New Roman" w:hAnsi="Times New Roman" w:cs="Times New Roman"/>
          <w:sz w:val="24"/>
          <w:szCs w:val="24"/>
        </w:rPr>
        <w:t>v</w:t>
      </w:r>
      <w:r w:rsidR="00FC125F">
        <w:rPr>
          <w:rFonts w:ascii="Times New Roman" w:hAnsi="Times New Roman" w:cs="Times New Roman"/>
          <w:i/>
          <w:sz w:val="24"/>
          <w:szCs w:val="24"/>
        </w:rPr>
        <w:t xml:space="preserve"> Galante (2) 2002(1) 144(H) </w:t>
      </w:r>
      <w:r w:rsidR="00FC125F" w:rsidRPr="00824FC7">
        <w:rPr>
          <w:rFonts w:ascii="Times New Roman" w:hAnsi="Times New Roman" w:cs="Times New Roman"/>
          <w:sz w:val="24"/>
          <w:szCs w:val="24"/>
        </w:rPr>
        <w:t>as per Smith J</w:t>
      </w:r>
      <w:r w:rsidR="00FC125F">
        <w:rPr>
          <w:rFonts w:ascii="Times New Roman" w:hAnsi="Times New Roman" w:cs="Times New Roman"/>
          <w:sz w:val="24"/>
          <w:szCs w:val="24"/>
        </w:rPr>
        <w:t xml:space="preserve"> at page </w:t>
      </w:r>
      <w:r>
        <w:rPr>
          <w:rFonts w:ascii="Times New Roman" w:hAnsi="Times New Roman" w:cs="Times New Roman"/>
          <w:sz w:val="24"/>
          <w:szCs w:val="24"/>
        </w:rPr>
        <w:t>150: -</w:t>
      </w:r>
    </w:p>
    <w:p w14:paraId="0F7B7E11" w14:textId="77777777" w:rsidR="00353A3E" w:rsidRDefault="00FC125F" w:rsidP="00353A3E">
      <w:pPr>
        <w:spacing w:after="0" w:line="360" w:lineRule="auto"/>
        <w:ind w:left="720"/>
        <w:jc w:val="both"/>
        <w:rPr>
          <w:rFonts w:ascii="Times New Roman" w:hAnsi="Times New Roman" w:cs="Times New Roman"/>
        </w:rPr>
      </w:pPr>
      <w:r>
        <w:rPr>
          <w:rFonts w:ascii="Times New Roman" w:hAnsi="Times New Roman" w:cs="Times New Roman"/>
          <w:sz w:val="24"/>
          <w:szCs w:val="24"/>
        </w:rPr>
        <w:t>“</w:t>
      </w:r>
      <w:r w:rsidRPr="00892283">
        <w:rPr>
          <w:rFonts w:ascii="Times New Roman" w:hAnsi="Times New Roman" w:cs="Times New Roman"/>
        </w:rPr>
        <w:t xml:space="preserve">The rule was expressed thus by Lord Denning MR </w:t>
      </w:r>
      <w:r w:rsidRPr="00892283">
        <w:rPr>
          <w:rFonts w:ascii="Times New Roman" w:hAnsi="Times New Roman" w:cs="Times New Roman"/>
          <w:i/>
        </w:rPr>
        <w:t xml:space="preserve">in Fedelitas Shipping Co Ltd </w:t>
      </w:r>
      <w:r w:rsidRPr="00353A3E">
        <w:rPr>
          <w:rFonts w:ascii="Times New Roman" w:hAnsi="Times New Roman" w:cs="Times New Roman"/>
        </w:rPr>
        <w:t>v</w:t>
      </w:r>
      <w:r w:rsidRPr="00892283">
        <w:rPr>
          <w:rFonts w:ascii="Times New Roman" w:hAnsi="Times New Roman" w:cs="Times New Roman"/>
          <w:i/>
        </w:rPr>
        <w:t xml:space="preserve"> V/O Exportchleb</w:t>
      </w:r>
      <w:r w:rsidRPr="00892283">
        <w:rPr>
          <w:rFonts w:ascii="Times New Roman" w:hAnsi="Times New Roman" w:cs="Times New Roman"/>
        </w:rPr>
        <w:t xml:space="preserve"> [1965] 1 QB 630 at 640 B-C:</w:t>
      </w:r>
    </w:p>
    <w:p w14:paraId="10EBDB3A" w14:textId="0FA0183D" w:rsidR="00AF7835" w:rsidRPr="00353A3E" w:rsidRDefault="00892283" w:rsidP="00353A3E">
      <w:pPr>
        <w:spacing w:after="0" w:line="276" w:lineRule="auto"/>
        <w:ind w:left="720"/>
        <w:jc w:val="both"/>
        <w:rPr>
          <w:rFonts w:ascii="Times New Roman" w:hAnsi="Times New Roman" w:cs="Times New Roman"/>
          <w:sz w:val="24"/>
          <w:szCs w:val="24"/>
        </w:rPr>
      </w:pPr>
      <w:r w:rsidRPr="00353A3E">
        <w:rPr>
          <w:rFonts w:ascii="Times New Roman" w:hAnsi="Times New Roman" w:cs="Times New Roman"/>
        </w:rPr>
        <w:t>‘the</w:t>
      </w:r>
      <w:r w:rsidR="00FC125F" w:rsidRPr="00353A3E">
        <w:rPr>
          <w:rFonts w:ascii="Times New Roman" w:hAnsi="Times New Roman" w:cs="Times New Roman"/>
        </w:rPr>
        <w:t xml:space="preserve"> rule then is that, once an issue has been raised and distinctively determined between the parties, then, as a general rule, </w:t>
      </w:r>
      <w:r w:rsidRPr="00353A3E">
        <w:rPr>
          <w:rFonts w:ascii="Times New Roman" w:hAnsi="Times New Roman" w:cs="Times New Roman"/>
        </w:rPr>
        <w:t>neither</w:t>
      </w:r>
      <w:r w:rsidR="00FC125F" w:rsidRPr="00353A3E">
        <w:rPr>
          <w:rFonts w:ascii="Times New Roman" w:hAnsi="Times New Roman" w:cs="Times New Roman"/>
        </w:rPr>
        <w:t xml:space="preserve"> party can be allowed to fight that </w:t>
      </w:r>
      <w:r w:rsidRPr="00353A3E">
        <w:rPr>
          <w:rFonts w:ascii="Times New Roman" w:hAnsi="Times New Roman" w:cs="Times New Roman"/>
        </w:rPr>
        <w:t>issue</w:t>
      </w:r>
      <w:r w:rsidR="00FC125F" w:rsidRPr="00353A3E">
        <w:rPr>
          <w:rFonts w:ascii="Times New Roman" w:hAnsi="Times New Roman" w:cs="Times New Roman"/>
        </w:rPr>
        <w:t xml:space="preserve"> all over again. The same issue cannot be raised by either of </w:t>
      </w:r>
      <w:r w:rsidRPr="00353A3E">
        <w:rPr>
          <w:rFonts w:ascii="Times New Roman" w:hAnsi="Times New Roman" w:cs="Times New Roman"/>
        </w:rPr>
        <w:t>them</w:t>
      </w:r>
      <w:r w:rsidR="00FC125F" w:rsidRPr="00353A3E">
        <w:rPr>
          <w:rFonts w:ascii="Times New Roman" w:hAnsi="Times New Roman" w:cs="Times New Roman"/>
        </w:rPr>
        <w:t xml:space="preserve"> again in the same or subsequent proceedings except in exceptional circumstances.’</w:t>
      </w:r>
      <w:r w:rsidR="00785B28" w:rsidRPr="00353A3E">
        <w:rPr>
          <w:rFonts w:ascii="Times New Roman" w:hAnsi="Times New Roman" w:cs="Times New Roman"/>
        </w:rPr>
        <w:t xml:space="preserve"> </w:t>
      </w:r>
    </w:p>
    <w:p w14:paraId="4345FCC3" w14:textId="5D8DF93F" w:rsidR="00AF7835" w:rsidRDefault="00DF4F47" w:rsidP="008922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7835">
        <w:rPr>
          <w:rFonts w:ascii="Times New Roman" w:hAnsi="Times New Roman" w:cs="Times New Roman"/>
          <w:sz w:val="24"/>
          <w:szCs w:val="24"/>
        </w:rPr>
        <w:t>At page 153</w:t>
      </w:r>
      <w:r w:rsidR="00627307">
        <w:rPr>
          <w:rFonts w:ascii="Times New Roman" w:hAnsi="Times New Roman" w:cs="Times New Roman"/>
          <w:sz w:val="24"/>
          <w:szCs w:val="24"/>
        </w:rPr>
        <w:t xml:space="preserve"> Smith J stated that</w:t>
      </w:r>
    </w:p>
    <w:p w14:paraId="39F7551F" w14:textId="77777777" w:rsidR="00353A3E" w:rsidRDefault="00AF7835" w:rsidP="00353A3E">
      <w:pPr>
        <w:spacing w:after="0" w:line="360" w:lineRule="auto"/>
        <w:ind w:left="720"/>
        <w:jc w:val="both"/>
        <w:rPr>
          <w:rFonts w:ascii="Times New Roman" w:hAnsi="Times New Roman" w:cs="Times New Roman"/>
        </w:rPr>
      </w:pPr>
      <w:r w:rsidRPr="00892283">
        <w:rPr>
          <w:rFonts w:ascii="Times New Roman" w:hAnsi="Times New Roman" w:cs="Times New Roman"/>
        </w:rPr>
        <w:lastRenderedPageBreak/>
        <w:t xml:space="preserve">‘the doctrine of issue estoppel has been considered in our courts. </w:t>
      </w:r>
      <w:r w:rsidRPr="00892283">
        <w:rPr>
          <w:rFonts w:ascii="Times New Roman" w:hAnsi="Times New Roman" w:cs="Times New Roman"/>
          <w:i/>
        </w:rPr>
        <w:t xml:space="preserve">In </w:t>
      </w:r>
      <w:r w:rsidR="00627307" w:rsidRPr="00892283">
        <w:rPr>
          <w:rFonts w:ascii="Times New Roman" w:hAnsi="Times New Roman" w:cs="Times New Roman"/>
          <w:i/>
        </w:rPr>
        <w:t xml:space="preserve">Kashiri </w:t>
      </w:r>
      <w:r w:rsidR="00627307" w:rsidRPr="00353A3E">
        <w:rPr>
          <w:rFonts w:ascii="Times New Roman" w:hAnsi="Times New Roman" w:cs="Times New Roman"/>
        </w:rPr>
        <w:t>v</w:t>
      </w:r>
      <w:r w:rsidRPr="00353A3E">
        <w:rPr>
          <w:rFonts w:ascii="Times New Roman" w:hAnsi="Times New Roman" w:cs="Times New Roman"/>
        </w:rPr>
        <w:t xml:space="preserve"> </w:t>
      </w:r>
      <w:r w:rsidRPr="00892283">
        <w:rPr>
          <w:rFonts w:ascii="Times New Roman" w:hAnsi="Times New Roman" w:cs="Times New Roman"/>
          <w:i/>
        </w:rPr>
        <w:t>Muvirimi</w:t>
      </w:r>
      <w:r w:rsidRPr="00892283">
        <w:rPr>
          <w:rFonts w:ascii="Times New Roman" w:hAnsi="Times New Roman" w:cs="Times New Roman"/>
        </w:rPr>
        <w:t xml:space="preserve"> 1988(1) ZLR 270 (S) at 274D-F, Korsah JS said:</w:t>
      </w:r>
    </w:p>
    <w:p w14:paraId="1BC93EF2" w14:textId="77777777" w:rsidR="00353A3E" w:rsidRDefault="00627307" w:rsidP="001D2FDA">
      <w:pPr>
        <w:spacing w:after="0" w:line="240" w:lineRule="auto"/>
        <w:ind w:left="1440"/>
        <w:jc w:val="both"/>
        <w:rPr>
          <w:rFonts w:ascii="Times New Roman" w:hAnsi="Times New Roman" w:cs="Times New Roman"/>
        </w:rPr>
      </w:pPr>
      <w:r w:rsidRPr="00353A3E">
        <w:rPr>
          <w:rFonts w:ascii="Times New Roman" w:hAnsi="Times New Roman" w:cs="Times New Roman"/>
        </w:rPr>
        <w:t>“The</w:t>
      </w:r>
      <w:r w:rsidR="00AF7835" w:rsidRPr="00353A3E">
        <w:rPr>
          <w:rFonts w:ascii="Times New Roman" w:hAnsi="Times New Roman" w:cs="Times New Roman"/>
        </w:rPr>
        <w:t xml:space="preserve"> policy of the law, as regards issue estoppel, was succinctly stated in Phipson on Evidence 13 ed paras 28-46, thus:</w:t>
      </w:r>
    </w:p>
    <w:p w14:paraId="64647C23" w14:textId="77777777" w:rsidR="00DF4F47" w:rsidRDefault="00DF4F47" w:rsidP="00DF4F47">
      <w:pPr>
        <w:spacing w:after="0" w:line="240" w:lineRule="auto"/>
        <w:ind w:left="720"/>
        <w:jc w:val="both"/>
        <w:rPr>
          <w:rFonts w:ascii="Times New Roman" w:hAnsi="Times New Roman" w:cs="Times New Roman"/>
        </w:rPr>
      </w:pPr>
    </w:p>
    <w:p w14:paraId="2EDEE647" w14:textId="12807DEB" w:rsidR="00B522E3" w:rsidRDefault="00627307" w:rsidP="001D2FDA">
      <w:pPr>
        <w:spacing w:after="0" w:line="240" w:lineRule="auto"/>
        <w:ind w:left="1440"/>
        <w:jc w:val="both"/>
        <w:rPr>
          <w:rFonts w:ascii="Times New Roman" w:hAnsi="Times New Roman" w:cs="Times New Roman"/>
        </w:rPr>
      </w:pPr>
      <w:r w:rsidRPr="00353A3E">
        <w:rPr>
          <w:rFonts w:ascii="Times New Roman" w:hAnsi="Times New Roman" w:cs="Times New Roman"/>
        </w:rPr>
        <w:t>‘</w:t>
      </w:r>
      <w:r w:rsidR="00AF7835" w:rsidRPr="00353A3E">
        <w:rPr>
          <w:rFonts w:ascii="Times New Roman" w:hAnsi="Times New Roman" w:cs="Times New Roman"/>
        </w:rPr>
        <w:t xml:space="preserve">if </w:t>
      </w:r>
      <w:r w:rsidR="009D1551" w:rsidRPr="00353A3E">
        <w:rPr>
          <w:rFonts w:ascii="Times New Roman" w:hAnsi="Times New Roman" w:cs="Times New Roman"/>
        </w:rPr>
        <w:t>i</w:t>
      </w:r>
      <w:r w:rsidR="00AF7835" w:rsidRPr="00353A3E">
        <w:rPr>
          <w:rFonts w:ascii="Times New Roman" w:hAnsi="Times New Roman" w:cs="Times New Roman"/>
        </w:rPr>
        <w:t xml:space="preserve">n litigation upon one such cause of action, any of such separate issues as to whether a particular condition has been fulfilled is determined by a court with competent jurisdiction, either upon evidence or upon admission by a party to the litigation, neither party can , in subsequent litigation between one another upon </w:t>
      </w:r>
      <w:r w:rsidRPr="00353A3E">
        <w:rPr>
          <w:rFonts w:ascii="Times New Roman" w:hAnsi="Times New Roman" w:cs="Times New Roman"/>
        </w:rPr>
        <w:t>any</w:t>
      </w:r>
      <w:r w:rsidR="00AF7835" w:rsidRPr="00353A3E">
        <w:rPr>
          <w:rFonts w:ascii="Times New Roman" w:hAnsi="Times New Roman" w:cs="Times New Roman"/>
        </w:rPr>
        <w:t xml:space="preserve"> action which depends on the fulfilment of the identical condition, assert </w:t>
      </w:r>
      <w:r w:rsidRPr="00353A3E">
        <w:rPr>
          <w:rFonts w:ascii="Times New Roman" w:hAnsi="Times New Roman" w:cs="Times New Roman"/>
        </w:rPr>
        <w:t>that</w:t>
      </w:r>
      <w:r w:rsidR="00AF7835" w:rsidRPr="00353A3E">
        <w:rPr>
          <w:rFonts w:ascii="Times New Roman" w:hAnsi="Times New Roman" w:cs="Times New Roman"/>
        </w:rPr>
        <w:t xml:space="preserve"> the condition was fulfilled </w:t>
      </w:r>
      <w:r w:rsidRPr="00353A3E">
        <w:rPr>
          <w:rFonts w:ascii="Times New Roman" w:hAnsi="Times New Roman" w:cs="Times New Roman"/>
        </w:rPr>
        <w:t>if</w:t>
      </w:r>
      <w:r w:rsidR="00AF7835" w:rsidRPr="00353A3E">
        <w:rPr>
          <w:rFonts w:ascii="Times New Roman" w:hAnsi="Times New Roman" w:cs="Times New Roman"/>
        </w:rPr>
        <w:t xml:space="preserve"> the court has in the first litigation determined that </w:t>
      </w:r>
      <w:r w:rsidRPr="00353A3E">
        <w:rPr>
          <w:rFonts w:ascii="Times New Roman" w:hAnsi="Times New Roman" w:cs="Times New Roman"/>
        </w:rPr>
        <w:t>it</w:t>
      </w:r>
      <w:r w:rsidR="00AF7835" w:rsidRPr="00353A3E">
        <w:rPr>
          <w:rFonts w:ascii="Times New Roman" w:hAnsi="Times New Roman" w:cs="Times New Roman"/>
        </w:rPr>
        <w:t xml:space="preserve"> was not, or deny that it was fulfilled if the court in the first litigation determined that it was.’</w:t>
      </w:r>
      <w:r w:rsidR="00892283" w:rsidRPr="00353A3E">
        <w:rPr>
          <w:rFonts w:ascii="Times New Roman" w:hAnsi="Times New Roman" w:cs="Times New Roman"/>
        </w:rPr>
        <w:t>”</w:t>
      </w:r>
    </w:p>
    <w:p w14:paraId="3527FFF9" w14:textId="77777777" w:rsidR="00353A3E" w:rsidRPr="00353A3E" w:rsidRDefault="00353A3E" w:rsidP="00353A3E">
      <w:pPr>
        <w:spacing w:after="0" w:line="240" w:lineRule="auto"/>
        <w:ind w:left="720"/>
        <w:jc w:val="both"/>
        <w:rPr>
          <w:rFonts w:ascii="Times New Roman" w:hAnsi="Times New Roman" w:cs="Times New Roman"/>
        </w:rPr>
      </w:pPr>
    </w:p>
    <w:p w14:paraId="3834F262" w14:textId="7675B7CE" w:rsidR="00B522E3" w:rsidRDefault="00B522E3" w:rsidP="008922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page 154</w:t>
      </w:r>
      <w:r w:rsidR="00627307">
        <w:rPr>
          <w:rFonts w:ascii="Times New Roman" w:hAnsi="Times New Roman" w:cs="Times New Roman"/>
          <w:sz w:val="24"/>
          <w:szCs w:val="24"/>
        </w:rPr>
        <w:t xml:space="preserve"> SMITH J stated: -</w:t>
      </w:r>
    </w:p>
    <w:p w14:paraId="6243631B" w14:textId="7BA60142" w:rsidR="00B7025A" w:rsidRDefault="00B522E3" w:rsidP="00353A3E">
      <w:pPr>
        <w:spacing w:after="0" w:line="240" w:lineRule="auto"/>
        <w:ind w:left="720"/>
        <w:jc w:val="both"/>
        <w:rPr>
          <w:rFonts w:ascii="Times New Roman" w:hAnsi="Times New Roman" w:cs="Times New Roman"/>
        </w:rPr>
      </w:pPr>
      <w:r w:rsidRPr="00627307">
        <w:rPr>
          <w:rFonts w:ascii="Times New Roman" w:hAnsi="Times New Roman" w:cs="Times New Roman"/>
        </w:rPr>
        <w:t xml:space="preserve">“That issue having been determined between the same parties by the community court, the </w:t>
      </w:r>
      <w:r w:rsidR="00627307" w:rsidRPr="00627307">
        <w:rPr>
          <w:rFonts w:ascii="Times New Roman" w:hAnsi="Times New Roman" w:cs="Times New Roman"/>
        </w:rPr>
        <w:t>determination</w:t>
      </w:r>
      <w:r w:rsidRPr="00627307">
        <w:rPr>
          <w:rFonts w:ascii="Times New Roman" w:hAnsi="Times New Roman" w:cs="Times New Roman"/>
        </w:rPr>
        <w:t xml:space="preserve"> of it by that court raises an issue estoppel. The parties are </w:t>
      </w:r>
      <w:r w:rsidR="00B7025A" w:rsidRPr="00627307">
        <w:rPr>
          <w:rFonts w:ascii="Times New Roman" w:hAnsi="Times New Roman" w:cs="Times New Roman"/>
        </w:rPr>
        <w:t xml:space="preserve">estopped from disputing an issue decided by a </w:t>
      </w:r>
      <w:r w:rsidR="007670CF" w:rsidRPr="00627307">
        <w:rPr>
          <w:rFonts w:ascii="Times New Roman" w:hAnsi="Times New Roman" w:cs="Times New Roman"/>
        </w:rPr>
        <w:t>judgment of</w:t>
      </w:r>
      <w:r w:rsidR="00B7025A" w:rsidRPr="00627307">
        <w:rPr>
          <w:rFonts w:ascii="Times New Roman" w:hAnsi="Times New Roman" w:cs="Times New Roman"/>
        </w:rPr>
        <w:t xml:space="preserve"> a </w:t>
      </w:r>
      <w:r w:rsidR="007670CF" w:rsidRPr="00627307">
        <w:rPr>
          <w:rFonts w:ascii="Times New Roman" w:hAnsi="Times New Roman" w:cs="Times New Roman"/>
        </w:rPr>
        <w:t>court</w:t>
      </w:r>
      <w:r w:rsidR="00B7025A" w:rsidRPr="00627307">
        <w:rPr>
          <w:rFonts w:ascii="Times New Roman" w:hAnsi="Times New Roman" w:cs="Times New Roman"/>
        </w:rPr>
        <w:t xml:space="preserve"> of </w:t>
      </w:r>
      <w:r w:rsidR="007670CF" w:rsidRPr="00627307">
        <w:rPr>
          <w:rFonts w:ascii="Times New Roman" w:hAnsi="Times New Roman" w:cs="Times New Roman"/>
        </w:rPr>
        <w:t>competent</w:t>
      </w:r>
      <w:r w:rsidR="00B7025A" w:rsidRPr="00627307">
        <w:rPr>
          <w:rFonts w:ascii="Times New Roman" w:hAnsi="Times New Roman" w:cs="Times New Roman"/>
        </w:rPr>
        <w:t xml:space="preserve"> jurisdiction.’</w:t>
      </w:r>
    </w:p>
    <w:p w14:paraId="12C5C818" w14:textId="77777777" w:rsidR="00353A3E" w:rsidRPr="00627307" w:rsidRDefault="00353A3E" w:rsidP="00353A3E">
      <w:pPr>
        <w:spacing w:after="0" w:line="240" w:lineRule="auto"/>
        <w:ind w:left="720"/>
        <w:jc w:val="both"/>
        <w:rPr>
          <w:rFonts w:ascii="Times New Roman" w:hAnsi="Times New Roman" w:cs="Times New Roman"/>
        </w:rPr>
      </w:pPr>
    </w:p>
    <w:p w14:paraId="4E3DE3EA" w14:textId="7DFB3F86" w:rsidR="00B7025A" w:rsidRDefault="00B7025A" w:rsidP="00DF4F4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27307">
        <w:rPr>
          <w:rFonts w:ascii="Times New Roman" w:hAnsi="Times New Roman" w:cs="Times New Roman"/>
          <w:i/>
          <w:sz w:val="24"/>
          <w:szCs w:val="24"/>
        </w:rPr>
        <w:t xml:space="preserve">Willowvale Mazda Motor Industries </w:t>
      </w:r>
      <w:r w:rsidRPr="00353A3E">
        <w:rPr>
          <w:rFonts w:ascii="Times New Roman" w:hAnsi="Times New Roman" w:cs="Times New Roman"/>
          <w:sz w:val="24"/>
          <w:szCs w:val="24"/>
        </w:rPr>
        <w:t>v</w:t>
      </w:r>
      <w:r w:rsidRPr="00627307">
        <w:rPr>
          <w:rFonts w:ascii="Times New Roman" w:hAnsi="Times New Roman" w:cs="Times New Roman"/>
          <w:i/>
          <w:sz w:val="24"/>
          <w:szCs w:val="24"/>
        </w:rPr>
        <w:t xml:space="preserve"> Sunshine-a Car (</w:t>
      </w:r>
      <w:r w:rsidR="00892283" w:rsidRPr="00627307">
        <w:rPr>
          <w:rFonts w:ascii="Times New Roman" w:hAnsi="Times New Roman" w:cs="Times New Roman"/>
          <w:i/>
          <w:sz w:val="24"/>
          <w:szCs w:val="24"/>
        </w:rPr>
        <w:t>Pvt)</w:t>
      </w:r>
      <w:r w:rsidRPr="00627307">
        <w:rPr>
          <w:rFonts w:ascii="Times New Roman" w:hAnsi="Times New Roman" w:cs="Times New Roman"/>
          <w:i/>
          <w:sz w:val="24"/>
          <w:szCs w:val="24"/>
        </w:rPr>
        <w:t xml:space="preserve"> Ltd</w:t>
      </w:r>
      <w:r>
        <w:rPr>
          <w:rFonts w:ascii="Times New Roman" w:hAnsi="Times New Roman" w:cs="Times New Roman"/>
          <w:sz w:val="24"/>
          <w:szCs w:val="24"/>
        </w:rPr>
        <w:t xml:space="preserve"> 1996(1) ZLR 415 (S) </w:t>
      </w:r>
      <w:r w:rsidR="00DF4F47">
        <w:rPr>
          <w:rFonts w:ascii="Times New Roman" w:hAnsi="Times New Roman" w:cs="Times New Roman"/>
          <w:sz w:val="24"/>
          <w:szCs w:val="24"/>
        </w:rPr>
        <w:tab/>
      </w:r>
      <w:r>
        <w:rPr>
          <w:rFonts w:ascii="Times New Roman" w:hAnsi="Times New Roman" w:cs="Times New Roman"/>
          <w:sz w:val="24"/>
          <w:szCs w:val="24"/>
        </w:rPr>
        <w:t>at p 423 B-F per K</w:t>
      </w:r>
      <w:r w:rsidR="00627307">
        <w:rPr>
          <w:rFonts w:ascii="Times New Roman" w:hAnsi="Times New Roman" w:cs="Times New Roman"/>
          <w:sz w:val="24"/>
          <w:szCs w:val="24"/>
        </w:rPr>
        <w:t>o</w:t>
      </w:r>
      <w:r>
        <w:rPr>
          <w:rFonts w:ascii="Times New Roman" w:hAnsi="Times New Roman" w:cs="Times New Roman"/>
          <w:sz w:val="24"/>
          <w:szCs w:val="24"/>
        </w:rPr>
        <w:t>rsah JA</w:t>
      </w:r>
      <w:r w:rsidR="00627307">
        <w:rPr>
          <w:rFonts w:ascii="Times New Roman" w:hAnsi="Times New Roman" w:cs="Times New Roman"/>
          <w:sz w:val="24"/>
          <w:szCs w:val="24"/>
        </w:rPr>
        <w:t>:</w:t>
      </w:r>
    </w:p>
    <w:p w14:paraId="6D046B1C" w14:textId="77777777" w:rsidR="00DF4F47" w:rsidRDefault="00DF4F47" w:rsidP="00DF4F47">
      <w:pPr>
        <w:spacing w:after="0" w:line="240" w:lineRule="auto"/>
        <w:ind w:firstLine="720"/>
        <w:jc w:val="both"/>
        <w:rPr>
          <w:rFonts w:ascii="Times New Roman" w:hAnsi="Times New Roman" w:cs="Times New Roman"/>
          <w:sz w:val="24"/>
          <w:szCs w:val="24"/>
        </w:rPr>
      </w:pPr>
    </w:p>
    <w:p w14:paraId="375D716F" w14:textId="15D33CE5" w:rsidR="00B7025A" w:rsidRPr="00627307" w:rsidRDefault="00627307" w:rsidP="00353A3E">
      <w:pPr>
        <w:spacing w:after="0" w:line="240" w:lineRule="auto"/>
        <w:ind w:left="720"/>
        <w:jc w:val="both"/>
        <w:rPr>
          <w:rFonts w:ascii="Times New Roman" w:hAnsi="Times New Roman" w:cs="Times New Roman"/>
        </w:rPr>
      </w:pPr>
      <w:r w:rsidRPr="00627307">
        <w:rPr>
          <w:rFonts w:ascii="Times New Roman" w:hAnsi="Times New Roman" w:cs="Times New Roman"/>
        </w:rPr>
        <w:t>‘While</w:t>
      </w:r>
      <w:r w:rsidR="00B7025A" w:rsidRPr="00627307">
        <w:rPr>
          <w:rFonts w:ascii="Times New Roman" w:hAnsi="Times New Roman" w:cs="Times New Roman"/>
        </w:rPr>
        <w:t xml:space="preserve"> the doctrine of issue estopp</w:t>
      </w:r>
      <w:r w:rsidRPr="00627307">
        <w:rPr>
          <w:rFonts w:ascii="Times New Roman" w:hAnsi="Times New Roman" w:cs="Times New Roman"/>
        </w:rPr>
        <w:t>e</w:t>
      </w:r>
      <w:r w:rsidR="00B7025A" w:rsidRPr="00627307">
        <w:rPr>
          <w:rFonts w:ascii="Times New Roman" w:hAnsi="Times New Roman" w:cs="Times New Roman"/>
        </w:rPr>
        <w:t xml:space="preserve">l may not be part of Roman Dutch </w:t>
      </w:r>
      <w:r w:rsidRPr="00627307">
        <w:rPr>
          <w:rFonts w:ascii="Times New Roman" w:hAnsi="Times New Roman" w:cs="Times New Roman"/>
        </w:rPr>
        <w:t>l</w:t>
      </w:r>
      <w:r w:rsidR="00B7025A" w:rsidRPr="00627307">
        <w:rPr>
          <w:rFonts w:ascii="Times New Roman" w:hAnsi="Times New Roman" w:cs="Times New Roman"/>
        </w:rPr>
        <w:t>aw and may not as</w:t>
      </w:r>
      <w:r w:rsidRPr="00627307">
        <w:rPr>
          <w:rFonts w:ascii="Times New Roman" w:hAnsi="Times New Roman" w:cs="Times New Roman"/>
        </w:rPr>
        <w:t xml:space="preserve"> yet </w:t>
      </w:r>
      <w:r w:rsidR="00B7025A" w:rsidRPr="00627307">
        <w:rPr>
          <w:rFonts w:ascii="Times New Roman" w:hAnsi="Times New Roman" w:cs="Times New Roman"/>
        </w:rPr>
        <w:t xml:space="preserve">have found a berth in South African law, it seems to me that this </w:t>
      </w:r>
      <w:r w:rsidRPr="00627307">
        <w:rPr>
          <w:rFonts w:ascii="Times New Roman" w:hAnsi="Times New Roman" w:cs="Times New Roman"/>
        </w:rPr>
        <w:t>court</w:t>
      </w:r>
      <w:r w:rsidR="00B7025A" w:rsidRPr="00627307">
        <w:rPr>
          <w:rFonts w:ascii="Times New Roman" w:hAnsi="Times New Roman" w:cs="Times New Roman"/>
        </w:rPr>
        <w:t>, in the wider application of existing law in light of the current modes of thought, ……has embraced the doctrine of issue estoppel under the general rule of public policy that there should be finality to litigation.”</w:t>
      </w:r>
    </w:p>
    <w:p w14:paraId="2E9D85D5" w14:textId="77777777" w:rsidR="00353A3E" w:rsidRDefault="00353A3E" w:rsidP="00353A3E">
      <w:pPr>
        <w:autoSpaceDE w:val="0"/>
        <w:autoSpaceDN w:val="0"/>
        <w:adjustRightInd w:val="0"/>
        <w:spacing w:after="0" w:line="120" w:lineRule="auto"/>
        <w:jc w:val="both"/>
        <w:rPr>
          <w:rFonts w:ascii="Times New Roman" w:hAnsi="Times New Roman" w:cs="Times New Roman"/>
          <w:sz w:val="24"/>
          <w:szCs w:val="24"/>
          <w:u w:val="single"/>
        </w:rPr>
      </w:pPr>
    </w:p>
    <w:p w14:paraId="214DA012" w14:textId="5EACAB2B" w:rsidR="00DA421D" w:rsidRPr="005979C9" w:rsidRDefault="005979C9" w:rsidP="00DA421D">
      <w:pPr>
        <w:autoSpaceDE w:val="0"/>
        <w:autoSpaceDN w:val="0"/>
        <w:adjustRightInd w:val="0"/>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O</w:t>
      </w:r>
      <w:r w:rsidRPr="005979C9">
        <w:rPr>
          <w:rFonts w:ascii="Times New Roman" w:hAnsi="Times New Roman" w:cs="Times New Roman"/>
          <w:sz w:val="24"/>
          <w:szCs w:val="24"/>
          <w:u w:val="single"/>
        </w:rPr>
        <w:t>ur findings on the law and facts</w:t>
      </w:r>
    </w:p>
    <w:p w14:paraId="610068C7" w14:textId="51FFBCFF" w:rsidR="00A5054F" w:rsidRDefault="00240828" w:rsidP="00DA421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w:t>
      </w:r>
      <w:r w:rsidR="00B7025A" w:rsidRPr="00892283">
        <w:rPr>
          <w:rFonts w:ascii="Times New Roman" w:hAnsi="Times New Roman" w:cs="Times New Roman"/>
          <w:sz w:val="24"/>
          <w:szCs w:val="24"/>
        </w:rPr>
        <w:t>however of the view that issue estoppel</w:t>
      </w:r>
      <w:r w:rsidR="00C60AF4">
        <w:rPr>
          <w:rFonts w:ascii="Times New Roman" w:hAnsi="Times New Roman" w:cs="Times New Roman"/>
          <w:sz w:val="24"/>
          <w:szCs w:val="24"/>
        </w:rPr>
        <w:t>,</w:t>
      </w:r>
      <w:r w:rsidR="00B7025A" w:rsidRPr="00892283">
        <w:rPr>
          <w:rFonts w:ascii="Times New Roman" w:hAnsi="Times New Roman" w:cs="Times New Roman"/>
          <w:sz w:val="24"/>
          <w:szCs w:val="24"/>
        </w:rPr>
        <w:t xml:space="preserve"> in the form d</w:t>
      </w:r>
      <w:r w:rsidR="008C194C" w:rsidRPr="00892283">
        <w:rPr>
          <w:rFonts w:ascii="Times New Roman" w:hAnsi="Times New Roman" w:cs="Times New Roman"/>
          <w:sz w:val="24"/>
          <w:szCs w:val="24"/>
        </w:rPr>
        <w:t>iscussed above</w:t>
      </w:r>
      <w:r w:rsidR="00C60AF4">
        <w:rPr>
          <w:rFonts w:ascii="Times New Roman" w:hAnsi="Times New Roman" w:cs="Times New Roman"/>
          <w:sz w:val="24"/>
          <w:szCs w:val="24"/>
        </w:rPr>
        <w:t>,</w:t>
      </w:r>
      <w:r w:rsidR="008C194C" w:rsidRPr="00892283">
        <w:rPr>
          <w:rFonts w:ascii="Times New Roman" w:hAnsi="Times New Roman" w:cs="Times New Roman"/>
          <w:sz w:val="24"/>
          <w:szCs w:val="24"/>
        </w:rPr>
        <w:t xml:space="preserve"> </w:t>
      </w:r>
      <w:r w:rsidR="00C60AF4" w:rsidRPr="00892283">
        <w:rPr>
          <w:rFonts w:ascii="Times New Roman" w:hAnsi="Times New Roman" w:cs="Times New Roman"/>
          <w:sz w:val="24"/>
          <w:szCs w:val="24"/>
        </w:rPr>
        <w:t xml:space="preserve">does not apply </w:t>
      </w:r>
      <w:r w:rsidR="008C194C" w:rsidRPr="00892283">
        <w:rPr>
          <w:rFonts w:ascii="Times New Roman" w:hAnsi="Times New Roman" w:cs="Times New Roman"/>
          <w:sz w:val="24"/>
          <w:szCs w:val="24"/>
        </w:rPr>
        <w:t>to criminal proceedings.</w:t>
      </w:r>
      <w:r w:rsidR="00A5054F" w:rsidRPr="00A5054F">
        <w:rPr>
          <w:rFonts w:ascii="Times New Roman" w:hAnsi="Times New Roman" w:cs="Times New Roman"/>
          <w:sz w:val="24"/>
          <w:szCs w:val="24"/>
        </w:rPr>
        <w:t xml:space="preserve"> </w:t>
      </w:r>
      <w:r w:rsidR="00C60AF4">
        <w:rPr>
          <w:rFonts w:ascii="Times New Roman" w:hAnsi="Times New Roman" w:cs="Times New Roman"/>
          <w:sz w:val="24"/>
          <w:szCs w:val="24"/>
        </w:rPr>
        <w:t xml:space="preserve">Issue estoppel was raised on appeal in the matter of </w:t>
      </w:r>
      <w:r w:rsidR="00C60AF4" w:rsidRPr="00C60AF4">
        <w:rPr>
          <w:rFonts w:ascii="Times New Roman" w:hAnsi="Times New Roman" w:cs="Times New Roman"/>
          <w:i/>
          <w:sz w:val="24"/>
          <w:szCs w:val="24"/>
        </w:rPr>
        <w:t xml:space="preserve">Thomas Madeyi </w:t>
      </w:r>
      <w:r w:rsidR="00C60AF4" w:rsidRPr="00353A3E">
        <w:rPr>
          <w:rFonts w:ascii="Times New Roman" w:hAnsi="Times New Roman" w:cs="Times New Roman"/>
          <w:sz w:val="24"/>
          <w:szCs w:val="24"/>
        </w:rPr>
        <w:t>v</w:t>
      </w:r>
      <w:r w:rsidR="00C60AF4" w:rsidRPr="00C60AF4">
        <w:rPr>
          <w:rFonts w:ascii="Times New Roman" w:hAnsi="Times New Roman" w:cs="Times New Roman"/>
          <w:i/>
          <w:sz w:val="24"/>
          <w:szCs w:val="24"/>
        </w:rPr>
        <w:t xml:space="preserve"> The State</w:t>
      </w:r>
      <w:r w:rsidR="00C60AF4">
        <w:rPr>
          <w:rFonts w:ascii="Times New Roman" w:hAnsi="Times New Roman" w:cs="Times New Roman"/>
          <w:sz w:val="24"/>
          <w:szCs w:val="24"/>
        </w:rPr>
        <w:t xml:space="preserve"> HH 34/13 against the State. The court </w:t>
      </w:r>
      <w:r w:rsidR="00C60007">
        <w:rPr>
          <w:rFonts w:ascii="Times New Roman" w:hAnsi="Times New Roman" w:cs="Times New Roman"/>
          <w:sz w:val="24"/>
          <w:szCs w:val="24"/>
        </w:rPr>
        <w:t xml:space="preserve">per </w:t>
      </w:r>
      <w:r w:rsidR="00353A3E" w:rsidRPr="00353A3E">
        <w:rPr>
          <w:rFonts w:ascii="Times New Roman" w:hAnsi="Times New Roman" w:cs="Times New Roman"/>
          <w:smallCaps/>
          <w:sz w:val="24"/>
          <w:szCs w:val="24"/>
        </w:rPr>
        <w:t>hungwe j</w:t>
      </w:r>
      <w:r w:rsidR="00C60007">
        <w:rPr>
          <w:rFonts w:ascii="Times New Roman" w:hAnsi="Times New Roman" w:cs="Times New Roman"/>
          <w:sz w:val="24"/>
          <w:szCs w:val="24"/>
        </w:rPr>
        <w:t xml:space="preserve"> </w:t>
      </w:r>
      <w:r w:rsidR="00C60AF4">
        <w:rPr>
          <w:rFonts w:ascii="Times New Roman" w:hAnsi="Times New Roman" w:cs="Times New Roman"/>
          <w:sz w:val="24"/>
          <w:szCs w:val="24"/>
        </w:rPr>
        <w:t xml:space="preserve">ruled that the principle did not apply to criminal proceedings. </w:t>
      </w:r>
      <w:r w:rsidR="00A5054F">
        <w:rPr>
          <w:rFonts w:ascii="Times New Roman" w:hAnsi="Times New Roman" w:cs="Times New Roman"/>
          <w:sz w:val="24"/>
          <w:szCs w:val="24"/>
        </w:rPr>
        <w:t>Th</w:t>
      </w:r>
      <w:r w:rsidR="00366044">
        <w:rPr>
          <w:rFonts w:ascii="Times New Roman" w:hAnsi="Times New Roman" w:cs="Times New Roman"/>
          <w:sz w:val="24"/>
          <w:szCs w:val="24"/>
        </w:rPr>
        <w:t>is</w:t>
      </w:r>
      <w:r w:rsidR="00A5054F">
        <w:rPr>
          <w:rFonts w:ascii="Times New Roman" w:hAnsi="Times New Roman" w:cs="Times New Roman"/>
          <w:sz w:val="24"/>
          <w:szCs w:val="24"/>
        </w:rPr>
        <w:t xml:space="preserve"> court </w:t>
      </w:r>
      <w:r w:rsidR="00366044">
        <w:rPr>
          <w:rFonts w:ascii="Times New Roman" w:hAnsi="Times New Roman" w:cs="Times New Roman"/>
          <w:sz w:val="24"/>
          <w:szCs w:val="24"/>
        </w:rPr>
        <w:t xml:space="preserve">is not precluded </w:t>
      </w:r>
      <w:r w:rsidR="00A5054F">
        <w:rPr>
          <w:rFonts w:ascii="Times New Roman" w:hAnsi="Times New Roman" w:cs="Times New Roman"/>
          <w:sz w:val="24"/>
          <w:szCs w:val="24"/>
        </w:rPr>
        <w:t xml:space="preserve">from arriving at </w:t>
      </w:r>
      <w:r w:rsidR="00366044">
        <w:rPr>
          <w:rFonts w:ascii="Times New Roman" w:hAnsi="Times New Roman" w:cs="Times New Roman"/>
          <w:sz w:val="24"/>
          <w:szCs w:val="24"/>
        </w:rPr>
        <w:t>a</w:t>
      </w:r>
      <w:r w:rsidR="00A5054F">
        <w:rPr>
          <w:rFonts w:ascii="Times New Roman" w:hAnsi="Times New Roman" w:cs="Times New Roman"/>
          <w:sz w:val="24"/>
          <w:szCs w:val="24"/>
        </w:rPr>
        <w:t xml:space="preserve"> conclusion </w:t>
      </w:r>
      <w:r w:rsidR="00366044">
        <w:rPr>
          <w:rFonts w:ascii="Times New Roman" w:hAnsi="Times New Roman" w:cs="Times New Roman"/>
          <w:sz w:val="24"/>
          <w:szCs w:val="24"/>
        </w:rPr>
        <w:t>different from the decision it made in a similar matter</w:t>
      </w:r>
      <w:r w:rsidR="00A5054F">
        <w:rPr>
          <w:rFonts w:ascii="Times New Roman" w:hAnsi="Times New Roman" w:cs="Times New Roman"/>
          <w:sz w:val="24"/>
          <w:szCs w:val="24"/>
        </w:rPr>
        <w:t xml:space="preserve">. </w:t>
      </w:r>
      <w:r w:rsidR="00C60AF4">
        <w:rPr>
          <w:rFonts w:ascii="Times New Roman" w:hAnsi="Times New Roman" w:cs="Times New Roman"/>
          <w:sz w:val="24"/>
          <w:szCs w:val="24"/>
        </w:rPr>
        <w:t xml:space="preserve">The court </w:t>
      </w:r>
      <w:r w:rsidR="00A5054F">
        <w:rPr>
          <w:rFonts w:ascii="Times New Roman" w:hAnsi="Times New Roman" w:cs="Times New Roman"/>
          <w:sz w:val="24"/>
          <w:szCs w:val="24"/>
        </w:rPr>
        <w:t xml:space="preserve">becomes </w:t>
      </w:r>
      <w:r w:rsidR="00A5054F" w:rsidRPr="007711C9">
        <w:rPr>
          <w:rFonts w:ascii="Times New Roman" w:hAnsi="Times New Roman" w:cs="Times New Roman"/>
          <w:i/>
          <w:sz w:val="24"/>
          <w:szCs w:val="24"/>
        </w:rPr>
        <w:t>functus officio</w:t>
      </w:r>
      <w:r w:rsidR="00A5054F">
        <w:rPr>
          <w:rFonts w:ascii="Times New Roman" w:hAnsi="Times New Roman" w:cs="Times New Roman"/>
          <w:sz w:val="24"/>
          <w:szCs w:val="24"/>
        </w:rPr>
        <w:t xml:space="preserve"> only with respect to th</w:t>
      </w:r>
      <w:r w:rsidR="00C60AF4">
        <w:rPr>
          <w:rFonts w:ascii="Times New Roman" w:hAnsi="Times New Roman" w:cs="Times New Roman"/>
          <w:sz w:val="24"/>
          <w:szCs w:val="24"/>
        </w:rPr>
        <w:t>at person who was before it.</w:t>
      </w:r>
      <w:r w:rsidR="00A5054F">
        <w:rPr>
          <w:rFonts w:ascii="Times New Roman" w:hAnsi="Times New Roman" w:cs="Times New Roman"/>
          <w:sz w:val="24"/>
          <w:szCs w:val="24"/>
        </w:rPr>
        <w:t xml:space="preserve"> Although a court is expected to follow its previous decisions, it is not precluded from departing from a previous legal position either by </w:t>
      </w:r>
      <w:r w:rsidR="00C60AF4">
        <w:rPr>
          <w:rFonts w:ascii="Times New Roman" w:hAnsi="Times New Roman" w:cs="Times New Roman"/>
          <w:sz w:val="24"/>
          <w:szCs w:val="24"/>
        </w:rPr>
        <w:t xml:space="preserve">way of </w:t>
      </w:r>
      <w:r w:rsidR="00A5054F">
        <w:rPr>
          <w:rFonts w:ascii="Times New Roman" w:hAnsi="Times New Roman" w:cs="Times New Roman"/>
          <w:sz w:val="24"/>
          <w:szCs w:val="24"/>
        </w:rPr>
        <w:t xml:space="preserve">distinguishing it or </w:t>
      </w:r>
      <w:r w:rsidR="00C60AF4">
        <w:rPr>
          <w:rFonts w:ascii="Times New Roman" w:hAnsi="Times New Roman" w:cs="Times New Roman"/>
          <w:sz w:val="24"/>
          <w:szCs w:val="24"/>
        </w:rPr>
        <w:t xml:space="preserve">on the basis </w:t>
      </w:r>
      <w:r w:rsidR="00A5054F">
        <w:rPr>
          <w:rFonts w:ascii="Times New Roman" w:hAnsi="Times New Roman" w:cs="Times New Roman"/>
          <w:sz w:val="24"/>
          <w:szCs w:val="24"/>
        </w:rPr>
        <w:t xml:space="preserve">that the previous legal position was wrong. At the same time the State may not be </w:t>
      </w:r>
      <w:r w:rsidR="00E92AB2">
        <w:rPr>
          <w:rFonts w:ascii="Times New Roman" w:hAnsi="Times New Roman" w:cs="Times New Roman"/>
          <w:sz w:val="24"/>
          <w:szCs w:val="24"/>
        </w:rPr>
        <w:t>estopped from arguing the guilt</w:t>
      </w:r>
      <w:r w:rsidR="00A5054F">
        <w:rPr>
          <w:rFonts w:ascii="Times New Roman" w:hAnsi="Times New Roman" w:cs="Times New Roman"/>
          <w:sz w:val="24"/>
          <w:szCs w:val="24"/>
        </w:rPr>
        <w:t xml:space="preserve"> of the applicants simply because the applicants’ co accused were acquitted. The State can even change its position because in criminal matters what matters is not the attitude of the State but whether or not the accused is guilty of the crime charged and that is a matter for evidence.</w:t>
      </w:r>
    </w:p>
    <w:p w14:paraId="21401BD9" w14:textId="2D556D13" w:rsidR="002E5A89" w:rsidRPr="00366044" w:rsidRDefault="008C194C" w:rsidP="009D1551">
      <w:pPr>
        <w:autoSpaceDE w:val="0"/>
        <w:autoSpaceDN w:val="0"/>
        <w:adjustRightInd w:val="0"/>
        <w:spacing w:after="0" w:line="360" w:lineRule="auto"/>
        <w:ind w:firstLine="720"/>
        <w:jc w:val="both"/>
        <w:rPr>
          <w:rFonts w:ascii="Times New Roman" w:hAnsi="Times New Roman" w:cs="Times New Roman"/>
          <w:color w:val="000000"/>
          <w:sz w:val="24"/>
          <w:szCs w:val="24"/>
          <w:lang w:val="en-ZW"/>
        </w:rPr>
      </w:pPr>
      <w:r w:rsidRPr="00366044">
        <w:rPr>
          <w:rFonts w:ascii="Times New Roman" w:hAnsi="Times New Roman" w:cs="Times New Roman"/>
          <w:sz w:val="24"/>
          <w:szCs w:val="24"/>
        </w:rPr>
        <w:lastRenderedPageBreak/>
        <w:t xml:space="preserve"> In </w:t>
      </w:r>
      <w:r w:rsidR="00A5054F" w:rsidRPr="00366044">
        <w:rPr>
          <w:rFonts w:ascii="Times New Roman" w:hAnsi="Times New Roman" w:cs="Times New Roman"/>
          <w:sz w:val="24"/>
          <w:szCs w:val="24"/>
        </w:rPr>
        <w:t>addition to the above, in civil cases, issu</w:t>
      </w:r>
      <w:r w:rsidRPr="00366044">
        <w:rPr>
          <w:rFonts w:ascii="Times New Roman" w:hAnsi="Times New Roman" w:cs="Times New Roman"/>
          <w:sz w:val="24"/>
          <w:szCs w:val="24"/>
        </w:rPr>
        <w:t xml:space="preserve">e estoppel is specifically pleaded </w:t>
      </w:r>
      <w:r w:rsidR="00892283" w:rsidRPr="00366044">
        <w:rPr>
          <w:rFonts w:ascii="Times New Roman" w:hAnsi="Times New Roman" w:cs="Times New Roman"/>
          <w:sz w:val="24"/>
          <w:szCs w:val="24"/>
        </w:rPr>
        <w:t xml:space="preserve">as a defence, </w:t>
      </w:r>
      <w:r w:rsidR="00A5054F" w:rsidRPr="00366044">
        <w:rPr>
          <w:rFonts w:ascii="Times New Roman" w:hAnsi="Times New Roman" w:cs="Times New Roman"/>
          <w:sz w:val="24"/>
          <w:szCs w:val="24"/>
        </w:rPr>
        <w:t xml:space="preserve">that is, </w:t>
      </w:r>
      <w:r w:rsidRPr="00366044">
        <w:rPr>
          <w:rFonts w:ascii="Times New Roman" w:hAnsi="Times New Roman" w:cs="Times New Roman"/>
          <w:sz w:val="24"/>
          <w:szCs w:val="24"/>
        </w:rPr>
        <w:t xml:space="preserve">either that the cause of action is </w:t>
      </w:r>
      <w:r w:rsidRPr="00366044">
        <w:rPr>
          <w:rFonts w:ascii="Times New Roman" w:hAnsi="Times New Roman" w:cs="Times New Roman"/>
          <w:i/>
          <w:sz w:val="24"/>
          <w:szCs w:val="24"/>
        </w:rPr>
        <w:t xml:space="preserve">res </w:t>
      </w:r>
      <w:r w:rsidR="007670CF" w:rsidRPr="00366044">
        <w:rPr>
          <w:rFonts w:ascii="Times New Roman" w:hAnsi="Times New Roman" w:cs="Times New Roman"/>
          <w:i/>
          <w:sz w:val="24"/>
          <w:szCs w:val="24"/>
        </w:rPr>
        <w:t xml:space="preserve">judicata </w:t>
      </w:r>
      <w:r w:rsidR="00892283" w:rsidRPr="00366044">
        <w:rPr>
          <w:rFonts w:ascii="Times New Roman" w:hAnsi="Times New Roman" w:cs="Times New Roman"/>
          <w:sz w:val="24"/>
          <w:szCs w:val="24"/>
        </w:rPr>
        <w:t>(terminated by a judicial decision) or</w:t>
      </w:r>
      <w:r w:rsidRPr="00366044">
        <w:rPr>
          <w:rFonts w:ascii="Times New Roman" w:hAnsi="Times New Roman" w:cs="Times New Roman"/>
          <w:sz w:val="24"/>
          <w:szCs w:val="24"/>
        </w:rPr>
        <w:t xml:space="preserve"> that a particular issue has already been determined </w:t>
      </w:r>
      <w:r w:rsidR="00627307" w:rsidRPr="00366044">
        <w:rPr>
          <w:rFonts w:ascii="Times New Roman" w:hAnsi="Times New Roman" w:cs="Times New Roman"/>
          <w:sz w:val="24"/>
          <w:szCs w:val="24"/>
        </w:rPr>
        <w:t>between</w:t>
      </w:r>
      <w:r w:rsidRPr="00366044">
        <w:rPr>
          <w:rFonts w:ascii="Times New Roman" w:hAnsi="Times New Roman" w:cs="Times New Roman"/>
          <w:sz w:val="24"/>
          <w:szCs w:val="24"/>
        </w:rPr>
        <w:t xml:space="preserve"> the parties.</w:t>
      </w:r>
      <w:r w:rsidR="00824FC7" w:rsidRPr="00366044">
        <w:rPr>
          <w:rFonts w:ascii="Times New Roman" w:hAnsi="Times New Roman" w:cs="Times New Roman"/>
          <w:sz w:val="24"/>
          <w:szCs w:val="24"/>
        </w:rPr>
        <w:t xml:space="preserve"> </w:t>
      </w:r>
      <w:r w:rsidRPr="00366044">
        <w:rPr>
          <w:rFonts w:ascii="Times New Roman" w:hAnsi="Times New Roman" w:cs="Times New Roman"/>
          <w:sz w:val="24"/>
          <w:szCs w:val="24"/>
        </w:rPr>
        <w:t xml:space="preserve">See LH Hoffmann and DT Zeffert </w:t>
      </w:r>
      <w:r w:rsidRPr="00366044">
        <w:rPr>
          <w:rFonts w:ascii="Times New Roman" w:hAnsi="Times New Roman" w:cs="Times New Roman"/>
          <w:i/>
          <w:sz w:val="24"/>
          <w:szCs w:val="24"/>
        </w:rPr>
        <w:t>The South African Law of Evidence</w:t>
      </w:r>
      <w:r w:rsidRPr="00366044">
        <w:rPr>
          <w:rFonts w:ascii="Times New Roman" w:hAnsi="Times New Roman" w:cs="Times New Roman"/>
          <w:sz w:val="24"/>
          <w:szCs w:val="24"/>
        </w:rPr>
        <w:t xml:space="preserve"> 4</w:t>
      </w:r>
      <w:r w:rsidRPr="00366044">
        <w:rPr>
          <w:rFonts w:ascii="Times New Roman" w:hAnsi="Times New Roman" w:cs="Times New Roman"/>
          <w:sz w:val="24"/>
          <w:szCs w:val="24"/>
          <w:vertAlign w:val="superscript"/>
        </w:rPr>
        <w:t>th</w:t>
      </w:r>
      <w:r w:rsidRPr="00366044">
        <w:rPr>
          <w:rFonts w:ascii="Times New Roman" w:hAnsi="Times New Roman" w:cs="Times New Roman"/>
          <w:sz w:val="24"/>
          <w:szCs w:val="24"/>
        </w:rPr>
        <w:t xml:space="preserve"> Edition at page 335. </w:t>
      </w:r>
      <w:r w:rsidR="00A5054F" w:rsidRPr="00366044">
        <w:rPr>
          <w:rFonts w:ascii="Times New Roman" w:hAnsi="Times New Roman" w:cs="Times New Roman"/>
          <w:sz w:val="24"/>
          <w:szCs w:val="24"/>
        </w:rPr>
        <w:t xml:space="preserve">The legal position therefore is that issue estoppel does </w:t>
      </w:r>
      <w:r w:rsidR="008872DB">
        <w:rPr>
          <w:rFonts w:ascii="Times New Roman" w:hAnsi="Times New Roman" w:cs="Times New Roman"/>
          <w:sz w:val="24"/>
          <w:szCs w:val="24"/>
        </w:rPr>
        <w:t xml:space="preserve">not </w:t>
      </w:r>
      <w:r w:rsidR="00A5054F" w:rsidRPr="00366044">
        <w:rPr>
          <w:rFonts w:ascii="Times New Roman" w:hAnsi="Times New Roman" w:cs="Times New Roman"/>
          <w:sz w:val="24"/>
          <w:szCs w:val="24"/>
        </w:rPr>
        <w:t xml:space="preserve">apply to criminal proceedings despite similarities in the thought process and logic. </w:t>
      </w:r>
      <w:r w:rsidRPr="00366044">
        <w:rPr>
          <w:rFonts w:ascii="Times New Roman" w:hAnsi="Times New Roman" w:cs="Times New Roman"/>
          <w:sz w:val="24"/>
          <w:szCs w:val="24"/>
        </w:rPr>
        <w:t>The equivalent</w:t>
      </w:r>
      <w:r w:rsidR="008872DB">
        <w:rPr>
          <w:rFonts w:ascii="Times New Roman" w:hAnsi="Times New Roman" w:cs="Times New Roman"/>
          <w:sz w:val="24"/>
          <w:szCs w:val="24"/>
        </w:rPr>
        <w:t>s</w:t>
      </w:r>
      <w:r w:rsidRPr="00366044">
        <w:rPr>
          <w:rFonts w:ascii="Times New Roman" w:hAnsi="Times New Roman" w:cs="Times New Roman"/>
          <w:sz w:val="24"/>
          <w:szCs w:val="24"/>
        </w:rPr>
        <w:t xml:space="preserve"> </w:t>
      </w:r>
      <w:r w:rsidR="00A5054F" w:rsidRPr="00366044">
        <w:rPr>
          <w:rFonts w:ascii="Times New Roman" w:hAnsi="Times New Roman" w:cs="Times New Roman"/>
          <w:sz w:val="24"/>
          <w:szCs w:val="24"/>
        </w:rPr>
        <w:t xml:space="preserve">of issue estoppel </w:t>
      </w:r>
      <w:r w:rsidR="005F1B91" w:rsidRPr="00366044">
        <w:rPr>
          <w:rFonts w:ascii="Times New Roman" w:hAnsi="Times New Roman" w:cs="Times New Roman"/>
          <w:sz w:val="24"/>
          <w:szCs w:val="24"/>
        </w:rPr>
        <w:t>in</w:t>
      </w:r>
      <w:r w:rsidRPr="00366044">
        <w:rPr>
          <w:rFonts w:ascii="Times New Roman" w:hAnsi="Times New Roman" w:cs="Times New Roman"/>
          <w:sz w:val="24"/>
          <w:szCs w:val="24"/>
        </w:rPr>
        <w:t xml:space="preserve"> criminal proceedings </w:t>
      </w:r>
      <w:r w:rsidR="005F1B91" w:rsidRPr="00366044">
        <w:rPr>
          <w:rFonts w:ascii="Times New Roman" w:hAnsi="Times New Roman" w:cs="Times New Roman"/>
          <w:sz w:val="24"/>
          <w:szCs w:val="24"/>
        </w:rPr>
        <w:t>are</w:t>
      </w:r>
      <w:r w:rsidRPr="00366044">
        <w:rPr>
          <w:rFonts w:ascii="Times New Roman" w:hAnsi="Times New Roman" w:cs="Times New Roman"/>
          <w:sz w:val="24"/>
          <w:szCs w:val="24"/>
        </w:rPr>
        <w:t xml:space="preserve"> pleas of </w:t>
      </w:r>
      <w:r w:rsidRPr="00366044">
        <w:rPr>
          <w:rFonts w:ascii="Times New Roman" w:hAnsi="Times New Roman" w:cs="Times New Roman"/>
          <w:i/>
          <w:sz w:val="24"/>
          <w:szCs w:val="24"/>
        </w:rPr>
        <w:t>autrefois</w:t>
      </w:r>
      <w:r w:rsidR="005F1B91" w:rsidRPr="00366044">
        <w:rPr>
          <w:rFonts w:ascii="Times New Roman" w:hAnsi="Times New Roman" w:cs="Times New Roman"/>
          <w:i/>
          <w:sz w:val="24"/>
          <w:szCs w:val="24"/>
        </w:rPr>
        <w:t xml:space="preserve"> </w:t>
      </w:r>
      <w:r w:rsidRPr="00366044">
        <w:rPr>
          <w:rFonts w:ascii="Times New Roman" w:hAnsi="Times New Roman" w:cs="Times New Roman"/>
          <w:i/>
          <w:sz w:val="24"/>
          <w:szCs w:val="24"/>
        </w:rPr>
        <w:t xml:space="preserve">convict </w:t>
      </w:r>
      <w:r w:rsidR="008872DB">
        <w:rPr>
          <w:rFonts w:ascii="Times New Roman" w:hAnsi="Times New Roman" w:cs="Times New Roman"/>
          <w:sz w:val="24"/>
          <w:szCs w:val="24"/>
        </w:rPr>
        <w:t>or</w:t>
      </w:r>
      <w:r w:rsidRPr="00366044">
        <w:rPr>
          <w:rFonts w:ascii="Times New Roman" w:hAnsi="Times New Roman" w:cs="Times New Roman"/>
          <w:i/>
          <w:sz w:val="24"/>
          <w:szCs w:val="24"/>
        </w:rPr>
        <w:t xml:space="preserve"> autrefois acquit </w:t>
      </w:r>
      <w:r w:rsidRPr="00366044">
        <w:rPr>
          <w:rFonts w:ascii="Times New Roman" w:hAnsi="Times New Roman" w:cs="Times New Roman"/>
          <w:sz w:val="24"/>
          <w:szCs w:val="24"/>
        </w:rPr>
        <w:t>which according to the authors</w:t>
      </w:r>
      <w:r w:rsidR="00627307" w:rsidRPr="00366044">
        <w:rPr>
          <w:rFonts w:ascii="Times New Roman" w:hAnsi="Times New Roman" w:cs="Times New Roman"/>
          <w:sz w:val="24"/>
          <w:szCs w:val="24"/>
        </w:rPr>
        <w:t>,</w:t>
      </w:r>
      <w:r w:rsidRPr="00366044">
        <w:rPr>
          <w:rFonts w:ascii="Times New Roman" w:hAnsi="Times New Roman" w:cs="Times New Roman"/>
          <w:sz w:val="24"/>
          <w:szCs w:val="24"/>
        </w:rPr>
        <w:t xml:space="preserve"> LH Hoffmann and DT </w:t>
      </w:r>
      <w:r w:rsidR="00627307" w:rsidRPr="00366044">
        <w:rPr>
          <w:rFonts w:ascii="Times New Roman" w:hAnsi="Times New Roman" w:cs="Times New Roman"/>
          <w:sz w:val="24"/>
          <w:szCs w:val="24"/>
        </w:rPr>
        <w:t>Zeffert ‘prevent</w:t>
      </w:r>
      <w:r w:rsidRPr="00366044">
        <w:rPr>
          <w:rFonts w:ascii="Times New Roman" w:hAnsi="Times New Roman" w:cs="Times New Roman"/>
          <w:sz w:val="24"/>
          <w:szCs w:val="24"/>
        </w:rPr>
        <w:t xml:space="preserve"> double jeopardy</w:t>
      </w:r>
      <w:r w:rsidR="00366044" w:rsidRPr="00366044">
        <w:rPr>
          <w:rFonts w:ascii="Times New Roman" w:hAnsi="Times New Roman" w:cs="Times New Roman"/>
          <w:sz w:val="24"/>
          <w:szCs w:val="24"/>
        </w:rPr>
        <w:t>’</w:t>
      </w:r>
      <w:r w:rsidRPr="00366044">
        <w:rPr>
          <w:rFonts w:ascii="Times New Roman" w:hAnsi="Times New Roman" w:cs="Times New Roman"/>
          <w:sz w:val="24"/>
          <w:szCs w:val="24"/>
        </w:rPr>
        <w:t xml:space="preserve">. </w:t>
      </w:r>
      <w:r w:rsidR="00366044" w:rsidRPr="00366044">
        <w:rPr>
          <w:rFonts w:ascii="Times New Roman" w:hAnsi="Times New Roman" w:cs="Times New Roman"/>
          <w:sz w:val="24"/>
          <w:szCs w:val="24"/>
        </w:rPr>
        <w:t>In</w:t>
      </w:r>
      <w:r w:rsidR="009D1551" w:rsidRPr="00366044">
        <w:rPr>
          <w:rFonts w:ascii="Times New Roman" w:hAnsi="Times New Roman" w:cs="Times New Roman"/>
          <w:sz w:val="24"/>
          <w:szCs w:val="24"/>
        </w:rPr>
        <w:t xml:space="preserve"> terms of </w:t>
      </w:r>
      <w:r w:rsidR="002E5A89" w:rsidRPr="00366044">
        <w:rPr>
          <w:rFonts w:ascii="Times New Roman" w:hAnsi="Times New Roman" w:cs="Times New Roman"/>
          <w:sz w:val="24"/>
          <w:szCs w:val="24"/>
        </w:rPr>
        <w:t xml:space="preserve">s 180 </w:t>
      </w:r>
      <w:r w:rsidR="00627307" w:rsidRPr="00366044">
        <w:rPr>
          <w:rFonts w:ascii="Times New Roman" w:hAnsi="Times New Roman" w:cs="Times New Roman"/>
          <w:sz w:val="24"/>
          <w:szCs w:val="24"/>
        </w:rPr>
        <w:t>o</w:t>
      </w:r>
      <w:r w:rsidR="002E5A89" w:rsidRPr="00366044">
        <w:rPr>
          <w:rFonts w:ascii="Times New Roman" w:hAnsi="Times New Roman" w:cs="Times New Roman"/>
          <w:sz w:val="24"/>
          <w:szCs w:val="24"/>
        </w:rPr>
        <w:t xml:space="preserve">f the </w:t>
      </w:r>
      <w:r w:rsidR="002E5A89" w:rsidRPr="00366044">
        <w:rPr>
          <w:rFonts w:ascii="Times New Roman" w:hAnsi="Times New Roman" w:cs="Times New Roman"/>
          <w:i/>
          <w:sz w:val="24"/>
          <w:szCs w:val="24"/>
        </w:rPr>
        <w:t xml:space="preserve">Criminal Procedure and </w:t>
      </w:r>
      <w:r w:rsidR="00627307" w:rsidRPr="00366044">
        <w:rPr>
          <w:rFonts w:ascii="Times New Roman" w:hAnsi="Times New Roman" w:cs="Times New Roman"/>
          <w:i/>
          <w:sz w:val="24"/>
          <w:szCs w:val="24"/>
        </w:rPr>
        <w:t>E</w:t>
      </w:r>
      <w:r w:rsidR="002E5A89" w:rsidRPr="00366044">
        <w:rPr>
          <w:rFonts w:ascii="Times New Roman" w:hAnsi="Times New Roman" w:cs="Times New Roman"/>
          <w:i/>
          <w:sz w:val="24"/>
          <w:szCs w:val="24"/>
        </w:rPr>
        <w:t xml:space="preserve">vidence </w:t>
      </w:r>
      <w:r w:rsidR="00627307" w:rsidRPr="00366044">
        <w:rPr>
          <w:rFonts w:ascii="Times New Roman" w:hAnsi="Times New Roman" w:cs="Times New Roman"/>
          <w:i/>
          <w:sz w:val="24"/>
          <w:szCs w:val="24"/>
        </w:rPr>
        <w:t>Act</w:t>
      </w:r>
      <w:r w:rsidR="00627307" w:rsidRPr="00366044">
        <w:rPr>
          <w:rFonts w:ascii="Times New Roman" w:hAnsi="Times New Roman" w:cs="Times New Roman"/>
          <w:sz w:val="24"/>
          <w:szCs w:val="24"/>
        </w:rPr>
        <w:t xml:space="preserve"> [</w:t>
      </w:r>
      <w:r w:rsidR="00627307" w:rsidRPr="00353A3E">
        <w:rPr>
          <w:rFonts w:ascii="Times New Roman" w:hAnsi="Times New Roman" w:cs="Times New Roman"/>
          <w:i/>
          <w:sz w:val="24"/>
          <w:szCs w:val="24"/>
        </w:rPr>
        <w:t>Chapter 9:07</w:t>
      </w:r>
      <w:r w:rsidR="00627307" w:rsidRPr="00366044">
        <w:rPr>
          <w:rFonts w:ascii="Times New Roman" w:hAnsi="Times New Roman" w:cs="Times New Roman"/>
          <w:sz w:val="24"/>
          <w:szCs w:val="24"/>
        </w:rPr>
        <w:t>]</w:t>
      </w:r>
      <w:r w:rsidR="009D1551" w:rsidRPr="00366044">
        <w:rPr>
          <w:rFonts w:ascii="Times New Roman" w:hAnsi="Times New Roman" w:cs="Times New Roman"/>
          <w:sz w:val="24"/>
          <w:szCs w:val="24"/>
        </w:rPr>
        <w:t xml:space="preserve"> the accused may, among other pleas available to him </w:t>
      </w:r>
      <w:r w:rsidR="00366044" w:rsidRPr="00366044">
        <w:rPr>
          <w:rFonts w:ascii="Times New Roman" w:hAnsi="Times New Roman" w:cs="Times New Roman"/>
          <w:sz w:val="24"/>
          <w:szCs w:val="24"/>
        </w:rPr>
        <w:t>or</w:t>
      </w:r>
      <w:r w:rsidR="009D1551" w:rsidRPr="00366044">
        <w:rPr>
          <w:rFonts w:ascii="Times New Roman" w:hAnsi="Times New Roman" w:cs="Times New Roman"/>
          <w:sz w:val="24"/>
          <w:szCs w:val="24"/>
        </w:rPr>
        <w:t xml:space="preserve"> her</w:t>
      </w:r>
      <w:r w:rsidR="00366044" w:rsidRPr="00366044">
        <w:rPr>
          <w:rFonts w:ascii="Times New Roman" w:hAnsi="Times New Roman" w:cs="Times New Roman"/>
          <w:sz w:val="24"/>
          <w:szCs w:val="24"/>
        </w:rPr>
        <w:t>,</w:t>
      </w:r>
      <w:r w:rsidR="009D1551" w:rsidRPr="00366044">
        <w:rPr>
          <w:rFonts w:ascii="Times New Roman" w:hAnsi="Times New Roman" w:cs="Times New Roman"/>
          <w:sz w:val="24"/>
          <w:szCs w:val="24"/>
        </w:rPr>
        <w:t xml:space="preserve"> plead that </w:t>
      </w:r>
      <w:r w:rsidR="002E5A89" w:rsidRPr="00366044">
        <w:rPr>
          <w:rFonts w:ascii="Times New Roman" w:hAnsi="Times New Roman" w:cs="Times New Roman"/>
          <w:color w:val="000000"/>
          <w:sz w:val="24"/>
          <w:szCs w:val="24"/>
          <w:lang w:val="en-ZW"/>
        </w:rPr>
        <w:t>he</w:t>
      </w:r>
      <w:r w:rsidR="009D1551" w:rsidRPr="00366044">
        <w:rPr>
          <w:rFonts w:ascii="Times New Roman" w:hAnsi="Times New Roman" w:cs="Times New Roman"/>
          <w:color w:val="000000"/>
          <w:sz w:val="24"/>
          <w:szCs w:val="24"/>
          <w:lang w:val="en-ZW"/>
        </w:rPr>
        <w:t>/she</w:t>
      </w:r>
      <w:r w:rsidR="002E5A89" w:rsidRPr="00366044">
        <w:rPr>
          <w:rFonts w:ascii="Times New Roman" w:hAnsi="Times New Roman" w:cs="Times New Roman"/>
          <w:color w:val="000000"/>
          <w:sz w:val="24"/>
          <w:szCs w:val="24"/>
          <w:lang w:val="en-ZW"/>
        </w:rPr>
        <w:t xml:space="preserve"> has already been convicted of the offence with which he is charged; or that he</w:t>
      </w:r>
      <w:r w:rsidR="009D1551" w:rsidRPr="00366044">
        <w:rPr>
          <w:rFonts w:ascii="Times New Roman" w:hAnsi="Times New Roman" w:cs="Times New Roman"/>
          <w:color w:val="000000"/>
          <w:sz w:val="24"/>
          <w:szCs w:val="24"/>
          <w:lang w:val="en-ZW"/>
        </w:rPr>
        <w:t>/she</w:t>
      </w:r>
      <w:r w:rsidR="002E5A89" w:rsidRPr="00366044">
        <w:rPr>
          <w:rFonts w:ascii="Times New Roman" w:hAnsi="Times New Roman" w:cs="Times New Roman"/>
          <w:color w:val="000000"/>
          <w:sz w:val="24"/>
          <w:szCs w:val="24"/>
          <w:lang w:val="en-ZW"/>
        </w:rPr>
        <w:t xml:space="preserve"> has already been acquitted of the offence</w:t>
      </w:r>
      <w:r w:rsidR="007670CF" w:rsidRPr="00366044">
        <w:rPr>
          <w:rFonts w:ascii="Times New Roman" w:hAnsi="Times New Roman" w:cs="Times New Roman"/>
          <w:color w:val="000000"/>
          <w:sz w:val="24"/>
          <w:szCs w:val="24"/>
          <w:lang w:val="en-ZW"/>
        </w:rPr>
        <w:t xml:space="preserve"> with which he is charged</w:t>
      </w:r>
      <w:r w:rsidR="009D1551" w:rsidRPr="00366044">
        <w:rPr>
          <w:rFonts w:ascii="Times New Roman" w:hAnsi="Times New Roman" w:cs="Times New Roman"/>
          <w:color w:val="000000"/>
          <w:sz w:val="24"/>
          <w:szCs w:val="24"/>
          <w:lang w:val="en-ZW"/>
        </w:rPr>
        <w:t>.</w:t>
      </w:r>
      <w:r w:rsidR="00F56FD2" w:rsidRPr="00366044">
        <w:rPr>
          <w:rFonts w:ascii="Times New Roman" w:hAnsi="Times New Roman" w:cs="Times New Roman"/>
          <w:color w:val="000000"/>
          <w:sz w:val="24"/>
          <w:szCs w:val="24"/>
          <w:lang w:val="en-ZW"/>
        </w:rPr>
        <w:t xml:space="preserve"> The plea is dealt with as a preliminary issue before evidence is led. The question is whether the facts necessary to support a conviction on the current charge are the same as those in the previous case. See </w:t>
      </w:r>
      <w:r w:rsidR="00F56FD2" w:rsidRPr="00353A3E">
        <w:rPr>
          <w:rFonts w:ascii="Times New Roman" w:hAnsi="Times New Roman" w:cs="Times New Roman"/>
          <w:i/>
          <w:color w:val="000000"/>
          <w:sz w:val="24"/>
          <w:szCs w:val="24"/>
          <w:lang w:val="en-ZW"/>
        </w:rPr>
        <w:t>S</w:t>
      </w:r>
      <w:r w:rsidR="00F56FD2" w:rsidRPr="00366044">
        <w:rPr>
          <w:rFonts w:ascii="Times New Roman" w:hAnsi="Times New Roman" w:cs="Times New Roman"/>
          <w:color w:val="000000"/>
          <w:sz w:val="24"/>
          <w:szCs w:val="24"/>
          <w:lang w:val="en-ZW"/>
        </w:rPr>
        <w:t xml:space="preserve"> v </w:t>
      </w:r>
      <w:r w:rsidR="00F56FD2" w:rsidRPr="00353A3E">
        <w:rPr>
          <w:rFonts w:ascii="Times New Roman" w:hAnsi="Times New Roman" w:cs="Times New Roman"/>
          <w:i/>
          <w:color w:val="000000"/>
          <w:sz w:val="24"/>
          <w:szCs w:val="24"/>
          <w:lang w:val="en-ZW"/>
        </w:rPr>
        <w:t>Ndhlovu and Ors</w:t>
      </w:r>
      <w:r w:rsidR="00F56FD2" w:rsidRPr="00366044">
        <w:rPr>
          <w:rFonts w:ascii="Times New Roman" w:hAnsi="Times New Roman" w:cs="Times New Roman"/>
          <w:color w:val="000000"/>
          <w:sz w:val="24"/>
          <w:szCs w:val="24"/>
          <w:lang w:val="en-ZW"/>
        </w:rPr>
        <w:t xml:space="preserve"> 1971(1) SA 668 (A). </w:t>
      </w:r>
      <w:r w:rsidR="00353A3E">
        <w:rPr>
          <w:rFonts w:ascii="Times New Roman" w:hAnsi="Times New Roman" w:cs="Times New Roman"/>
          <w:color w:val="000000"/>
          <w:sz w:val="24"/>
          <w:szCs w:val="24"/>
          <w:lang w:val="en-ZW"/>
        </w:rPr>
        <w:t>T</w:t>
      </w:r>
      <w:r w:rsidR="00F56FD2" w:rsidRPr="00366044">
        <w:rPr>
          <w:rFonts w:ascii="Times New Roman" w:hAnsi="Times New Roman" w:cs="Times New Roman"/>
          <w:color w:val="000000"/>
          <w:sz w:val="24"/>
          <w:szCs w:val="24"/>
          <w:lang w:val="en-ZW"/>
        </w:rPr>
        <w:t xml:space="preserve">he accused must show that he/she was previously tried on substantially the same charge; by a court of competent jurisdiction and he/she was either acquitted on the merits or convicted. </w:t>
      </w:r>
    </w:p>
    <w:p w14:paraId="3E216ADE" w14:textId="2C72E8B4" w:rsidR="00DB7DC0" w:rsidRDefault="00036834" w:rsidP="00DD37B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A5054F">
        <w:rPr>
          <w:rFonts w:ascii="Times New Roman" w:hAnsi="Times New Roman" w:cs="Times New Roman"/>
          <w:sz w:val="24"/>
          <w:szCs w:val="24"/>
        </w:rPr>
        <w:t xml:space="preserve">aving observed as above, I wish to make it clear that </w:t>
      </w:r>
      <w:r>
        <w:rPr>
          <w:rFonts w:ascii="Times New Roman" w:hAnsi="Times New Roman" w:cs="Times New Roman"/>
          <w:sz w:val="24"/>
          <w:szCs w:val="24"/>
        </w:rPr>
        <w:t>we are c</w:t>
      </w:r>
      <w:r w:rsidR="002E5A89">
        <w:rPr>
          <w:rFonts w:ascii="Times New Roman" w:hAnsi="Times New Roman" w:cs="Times New Roman"/>
          <w:sz w:val="24"/>
          <w:szCs w:val="24"/>
        </w:rPr>
        <w:t xml:space="preserve">learly not </w:t>
      </w:r>
      <w:r w:rsidR="00CD25CF">
        <w:rPr>
          <w:rFonts w:ascii="Times New Roman" w:hAnsi="Times New Roman" w:cs="Times New Roman"/>
          <w:sz w:val="24"/>
          <w:szCs w:val="24"/>
        </w:rPr>
        <w:t xml:space="preserve">at </w:t>
      </w:r>
      <w:r w:rsidR="002E5A89">
        <w:rPr>
          <w:rFonts w:ascii="Times New Roman" w:hAnsi="Times New Roman" w:cs="Times New Roman"/>
          <w:sz w:val="24"/>
          <w:szCs w:val="24"/>
        </w:rPr>
        <w:t xml:space="preserve">plea stage. This is a review. </w:t>
      </w:r>
      <w:r w:rsidR="0018332C">
        <w:rPr>
          <w:rFonts w:ascii="Times New Roman" w:hAnsi="Times New Roman" w:cs="Times New Roman"/>
          <w:sz w:val="24"/>
          <w:szCs w:val="24"/>
        </w:rPr>
        <w:t>Notwithstanding our views on issue estoppel, we figured out from the applicants’ counsel</w:t>
      </w:r>
      <w:r w:rsidR="008872DB">
        <w:rPr>
          <w:rFonts w:ascii="Times New Roman" w:hAnsi="Times New Roman" w:cs="Times New Roman"/>
          <w:sz w:val="24"/>
          <w:szCs w:val="24"/>
        </w:rPr>
        <w:t>’s</w:t>
      </w:r>
      <w:r w:rsidR="0018332C">
        <w:rPr>
          <w:rFonts w:ascii="Times New Roman" w:hAnsi="Times New Roman" w:cs="Times New Roman"/>
          <w:sz w:val="24"/>
          <w:szCs w:val="24"/>
        </w:rPr>
        <w:t xml:space="preserve"> </w:t>
      </w:r>
      <w:r w:rsidR="003B56E0">
        <w:rPr>
          <w:rFonts w:ascii="Times New Roman" w:hAnsi="Times New Roman" w:cs="Times New Roman"/>
          <w:sz w:val="24"/>
          <w:szCs w:val="24"/>
        </w:rPr>
        <w:t xml:space="preserve">line of argument that what he meant is that </w:t>
      </w:r>
      <w:r w:rsidR="00F56FD2">
        <w:rPr>
          <w:rFonts w:ascii="Times New Roman" w:hAnsi="Times New Roman" w:cs="Times New Roman"/>
          <w:sz w:val="24"/>
          <w:szCs w:val="24"/>
        </w:rPr>
        <w:t>in the</w:t>
      </w:r>
      <w:r w:rsidR="00366044">
        <w:rPr>
          <w:rFonts w:ascii="Times New Roman" w:hAnsi="Times New Roman" w:cs="Times New Roman"/>
          <w:sz w:val="24"/>
          <w:szCs w:val="24"/>
        </w:rPr>
        <w:t xml:space="preserve"> process of determining the </w:t>
      </w:r>
      <w:r w:rsidR="00F56FD2" w:rsidRPr="009B6C86">
        <w:rPr>
          <w:rFonts w:ascii="Times New Roman" w:hAnsi="Times New Roman" w:cs="Times New Roman"/>
          <w:i/>
          <w:sz w:val="24"/>
          <w:szCs w:val="24"/>
        </w:rPr>
        <w:t>Joshua Chifamba</w:t>
      </w:r>
      <w:r w:rsidR="00F56FD2">
        <w:rPr>
          <w:rFonts w:ascii="Times New Roman" w:hAnsi="Times New Roman" w:cs="Times New Roman"/>
          <w:sz w:val="24"/>
          <w:szCs w:val="24"/>
        </w:rPr>
        <w:t xml:space="preserve"> matter</w:t>
      </w:r>
      <w:r w:rsidR="009B6C86">
        <w:rPr>
          <w:rFonts w:ascii="Times New Roman" w:hAnsi="Times New Roman" w:cs="Times New Roman"/>
          <w:sz w:val="24"/>
          <w:szCs w:val="24"/>
        </w:rPr>
        <w:t>, supra, we</w:t>
      </w:r>
      <w:r w:rsidR="003B56E0">
        <w:rPr>
          <w:rFonts w:ascii="Times New Roman" w:hAnsi="Times New Roman" w:cs="Times New Roman"/>
          <w:sz w:val="24"/>
          <w:szCs w:val="24"/>
        </w:rPr>
        <w:t xml:space="preserve"> </w:t>
      </w:r>
      <w:r w:rsidR="009B6C86">
        <w:rPr>
          <w:rFonts w:ascii="Times New Roman" w:hAnsi="Times New Roman" w:cs="Times New Roman"/>
          <w:sz w:val="24"/>
          <w:szCs w:val="24"/>
        </w:rPr>
        <w:t xml:space="preserve">determined the merits with respect to the present applicants. In other words, </w:t>
      </w:r>
      <w:r w:rsidR="00366044">
        <w:rPr>
          <w:rFonts w:ascii="Times New Roman" w:hAnsi="Times New Roman" w:cs="Times New Roman"/>
          <w:sz w:val="24"/>
          <w:szCs w:val="24"/>
        </w:rPr>
        <w:t>our</w:t>
      </w:r>
      <w:r w:rsidR="009B6C86">
        <w:rPr>
          <w:rFonts w:ascii="Times New Roman" w:hAnsi="Times New Roman" w:cs="Times New Roman"/>
          <w:sz w:val="24"/>
          <w:szCs w:val="24"/>
        </w:rPr>
        <w:t xml:space="preserve"> pronouncement</w:t>
      </w:r>
      <w:r w:rsidR="00366044">
        <w:rPr>
          <w:rFonts w:ascii="Times New Roman" w:hAnsi="Times New Roman" w:cs="Times New Roman"/>
          <w:sz w:val="24"/>
          <w:szCs w:val="24"/>
        </w:rPr>
        <w:t>s</w:t>
      </w:r>
      <w:r w:rsidR="009B6C86">
        <w:rPr>
          <w:rFonts w:ascii="Times New Roman" w:hAnsi="Times New Roman" w:cs="Times New Roman"/>
          <w:sz w:val="24"/>
          <w:szCs w:val="24"/>
        </w:rPr>
        <w:t xml:space="preserve"> in </w:t>
      </w:r>
      <w:r w:rsidR="00366044">
        <w:rPr>
          <w:rFonts w:ascii="Times New Roman" w:hAnsi="Times New Roman" w:cs="Times New Roman"/>
          <w:sz w:val="24"/>
          <w:szCs w:val="24"/>
        </w:rPr>
        <w:t>the</w:t>
      </w:r>
      <w:r w:rsidR="009B6C86">
        <w:rPr>
          <w:rFonts w:ascii="Times New Roman" w:hAnsi="Times New Roman" w:cs="Times New Roman"/>
          <w:sz w:val="24"/>
          <w:szCs w:val="24"/>
        </w:rPr>
        <w:t xml:space="preserve"> judgment that the trial court </w:t>
      </w:r>
      <w:r w:rsidR="008872DB">
        <w:rPr>
          <w:rFonts w:ascii="Times New Roman" w:hAnsi="Times New Roman" w:cs="Times New Roman"/>
          <w:sz w:val="24"/>
          <w:szCs w:val="24"/>
        </w:rPr>
        <w:t>had grossly misdirected itself</w:t>
      </w:r>
      <w:r w:rsidR="00F56FD2">
        <w:rPr>
          <w:rFonts w:ascii="Times New Roman" w:hAnsi="Times New Roman" w:cs="Times New Roman"/>
          <w:sz w:val="24"/>
          <w:szCs w:val="24"/>
        </w:rPr>
        <w:t xml:space="preserve"> </w:t>
      </w:r>
      <w:r w:rsidR="005B625A">
        <w:rPr>
          <w:rFonts w:ascii="Times New Roman" w:hAnsi="Times New Roman" w:cs="Times New Roman"/>
          <w:sz w:val="24"/>
          <w:szCs w:val="24"/>
        </w:rPr>
        <w:t xml:space="preserve">when it refused </w:t>
      </w:r>
      <w:r w:rsidR="00F56FD2">
        <w:rPr>
          <w:rFonts w:ascii="Times New Roman" w:hAnsi="Times New Roman" w:cs="Times New Roman"/>
          <w:sz w:val="24"/>
          <w:szCs w:val="24"/>
        </w:rPr>
        <w:t xml:space="preserve">to discharge and acquit </w:t>
      </w:r>
      <w:r w:rsidR="00366044">
        <w:rPr>
          <w:rFonts w:ascii="Times New Roman" w:hAnsi="Times New Roman" w:cs="Times New Roman"/>
          <w:sz w:val="24"/>
          <w:szCs w:val="24"/>
        </w:rPr>
        <w:t xml:space="preserve">Joshua Chifamba at the close of the State case were intended to apply </w:t>
      </w:r>
      <w:r w:rsidR="003B56E0">
        <w:rPr>
          <w:rFonts w:ascii="Times New Roman" w:hAnsi="Times New Roman" w:cs="Times New Roman"/>
          <w:sz w:val="24"/>
          <w:szCs w:val="24"/>
        </w:rPr>
        <w:t xml:space="preserve">and do apply </w:t>
      </w:r>
      <w:r w:rsidR="00366044">
        <w:rPr>
          <w:rFonts w:ascii="Times New Roman" w:hAnsi="Times New Roman" w:cs="Times New Roman"/>
          <w:sz w:val="24"/>
          <w:szCs w:val="24"/>
        </w:rPr>
        <w:t>with equal force to the</w:t>
      </w:r>
      <w:r w:rsidR="00F56FD2">
        <w:rPr>
          <w:rFonts w:ascii="Times New Roman" w:hAnsi="Times New Roman" w:cs="Times New Roman"/>
          <w:sz w:val="24"/>
          <w:szCs w:val="24"/>
        </w:rPr>
        <w:t xml:space="preserve"> applicants</w:t>
      </w:r>
      <w:r w:rsidR="00864478">
        <w:rPr>
          <w:rFonts w:ascii="Times New Roman" w:hAnsi="Times New Roman" w:cs="Times New Roman"/>
          <w:sz w:val="24"/>
          <w:szCs w:val="24"/>
        </w:rPr>
        <w:t xml:space="preserve">. </w:t>
      </w:r>
      <w:r w:rsidR="002E5A89">
        <w:rPr>
          <w:rFonts w:ascii="Times New Roman" w:hAnsi="Times New Roman" w:cs="Times New Roman"/>
          <w:sz w:val="24"/>
          <w:szCs w:val="24"/>
        </w:rPr>
        <w:t xml:space="preserve"> </w:t>
      </w:r>
      <w:r w:rsidR="00D70D8F">
        <w:rPr>
          <w:rFonts w:ascii="Times New Roman" w:hAnsi="Times New Roman" w:cs="Times New Roman"/>
          <w:sz w:val="24"/>
          <w:szCs w:val="24"/>
        </w:rPr>
        <w:t>The fate of the applicants has therefore</w:t>
      </w:r>
      <w:r w:rsidR="008872DB">
        <w:rPr>
          <w:rFonts w:ascii="Times New Roman" w:hAnsi="Times New Roman" w:cs="Times New Roman"/>
          <w:sz w:val="24"/>
          <w:szCs w:val="24"/>
        </w:rPr>
        <w:t>, with finality,</w:t>
      </w:r>
      <w:r w:rsidR="00D70D8F">
        <w:rPr>
          <w:rFonts w:ascii="Times New Roman" w:hAnsi="Times New Roman" w:cs="Times New Roman"/>
          <w:sz w:val="24"/>
          <w:szCs w:val="24"/>
        </w:rPr>
        <w:t xml:space="preserve"> been decided by this court as presently constituted.</w:t>
      </w:r>
      <w:r w:rsidR="007711C9">
        <w:rPr>
          <w:rFonts w:ascii="Times New Roman" w:hAnsi="Times New Roman" w:cs="Times New Roman"/>
          <w:sz w:val="24"/>
          <w:szCs w:val="24"/>
        </w:rPr>
        <w:t xml:space="preserve"> </w:t>
      </w:r>
    </w:p>
    <w:p w14:paraId="2C638B4C" w14:textId="77777777" w:rsidR="0027669E" w:rsidRDefault="003B56E0" w:rsidP="008872DB">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agree. The peculiar circumstances of this case are such that it falls into the category of </w:t>
      </w:r>
    </w:p>
    <w:p w14:paraId="2BA2A47B" w14:textId="77777777" w:rsidR="00084325" w:rsidRDefault="003B56E0" w:rsidP="0008432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those rare or exceptional cases where this court can properly intervene in uncompleted proceedings to avert a gross injustice. The trial court committed a gross irregularity </w:t>
      </w:r>
      <w:r w:rsidR="002B68EC">
        <w:rPr>
          <w:rFonts w:ascii="Times New Roman" w:hAnsi="Times New Roman" w:cs="Times New Roman"/>
          <w:sz w:val="24"/>
          <w:szCs w:val="24"/>
        </w:rPr>
        <w:t xml:space="preserve">by dismissing the applicants’ application for discharge </w:t>
      </w:r>
      <w:r>
        <w:rPr>
          <w:rFonts w:ascii="Times New Roman" w:hAnsi="Times New Roman" w:cs="Times New Roman"/>
          <w:sz w:val="24"/>
          <w:szCs w:val="24"/>
        </w:rPr>
        <w:t xml:space="preserve">when its ruling, </w:t>
      </w:r>
      <w:r w:rsidR="0029037C">
        <w:rPr>
          <w:rFonts w:ascii="Times New Roman" w:hAnsi="Times New Roman" w:cs="Times New Roman"/>
          <w:sz w:val="24"/>
          <w:szCs w:val="24"/>
        </w:rPr>
        <w:t>properly</w:t>
      </w:r>
      <w:r>
        <w:rPr>
          <w:rFonts w:ascii="Times New Roman" w:hAnsi="Times New Roman" w:cs="Times New Roman"/>
          <w:sz w:val="24"/>
          <w:szCs w:val="24"/>
        </w:rPr>
        <w:t xml:space="preserve"> construed, had the effect of </w:t>
      </w:r>
      <w:r w:rsidR="0029037C">
        <w:rPr>
          <w:rFonts w:ascii="Times New Roman" w:hAnsi="Times New Roman" w:cs="Times New Roman"/>
          <w:sz w:val="24"/>
          <w:szCs w:val="24"/>
        </w:rPr>
        <w:t>upholding</w:t>
      </w:r>
      <w:r>
        <w:rPr>
          <w:rFonts w:ascii="Times New Roman" w:hAnsi="Times New Roman" w:cs="Times New Roman"/>
          <w:sz w:val="24"/>
          <w:szCs w:val="24"/>
        </w:rPr>
        <w:t xml:space="preserve"> th</w:t>
      </w:r>
      <w:r w:rsidR="008872DB">
        <w:rPr>
          <w:rFonts w:ascii="Times New Roman" w:hAnsi="Times New Roman" w:cs="Times New Roman"/>
          <w:sz w:val="24"/>
          <w:szCs w:val="24"/>
        </w:rPr>
        <w:t>at</w:t>
      </w:r>
      <w:r>
        <w:rPr>
          <w:rFonts w:ascii="Times New Roman" w:hAnsi="Times New Roman" w:cs="Times New Roman"/>
          <w:sz w:val="24"/>
          <w:szCs w:val="24"/>
        </w:rPr>
        <w:t xml:space="preserve"> </w:t>
      </w:r>
      <w:r w:rsidR="0029037C">
        <w:rPr>
          <w:rFonts w:ascii="Times New Roman" w:hAnsi="Times New Roman" w:cs="Times New Roman"/>
          <w:sz w:val="24"/>
          <w:szCs w:val="24"/>
        </w:rPr>
        <w:t>application</w:t>
      </w:r>
      <w:r>
        <w:rPr>
          <w:rFonts w:ascii="Times New Roman" w:hAnsi="Times New Roman" w:cs="Times New Roman"/>
          <w:sz w:val="24"/>
          <w:szCs w:val="24"/>
        </w:rPr>
        <w:t xml:space="preserve">. </w:t>
      </w:r>
      <w:r w:rsidR="002B68EC">
        <w:rPr>
          <w:rFonts w:ascii="Times New Roman" w:hAnsi="Times New Roman" w:cs="Times New Roman"/>
          <w:sz w:val="24"/>
          <w:szCs w:val="24"/>
        </w:rPr>
        <w:t xml:space="preserve">A charge consists of not only the relevant citation of the legal provision which creates the crime but also the particulars of the conduct giving rise to the charge. </w:t>
      </w:r>
      <w:r>
        <w:rPr>
          <w:rFonts w:ascii="Times New Roman" w:hAnsi="Times New Roman" w:cs="Times New Roman"/>
          <w:sz w:val="24"/>
          <w:szCs w:val="24"/>
        </w:rPr>
        <w:t xml:space="preserve">An accused person may only be guilty as charged or </w:t>
      </w:r>
      <w:r w:rsidR="008872DB">
        <w:rPr>
          <w:rFonts w:ascii="Times New Roman" w:hAnsi="Times New Roman" w:cs="Times New Roman"/>
          <w:sz w:val="24"/>
          <w:szCs w:val="24"/>
        </w:rPr>
        <w:t xml:space="preserve">guilty </w:t>
      </w:r>
      <w:r>
        <w:rPr>
          <w:rFonts w:ascii="Times New Roman" w:hAnsi="Times New Roman" w:cs="Times New Roman"/>
          <w:sz w:val="24"/>
          <w:szCs w:val="24"/>
        </w:rPr>
        <w:t xml:space="preserve">of a permissible verdict </w:t>
      </w:r>
      <w:r w:rsidR="0029037C">
        <w:rPr>
          <w:rFonts w:ascii="Times New Roman" w:hAnsi="Times New Roman" w:cs="Times New Roman"/>
          <w:sz w:val="24"/>
          <w:szCs w:val="24"/>
        </w:rPr>
        <w:t>arising</w:t>
      </w:r>
      <w:r>
        <w:rPr>
          <w:rFonts w:ascii="Times New Roman" w:hAnsi="Times New Roman" w:cs="Times New Roman"/>
          <w:sz w:val="24"/>
          <w:szCs w:val="24"/>
        </w:rPr>
        <w:t xml:space="preserve"> from the facts as </w:t>
      </w:r>
      <w:r>
        <w:rPr>
          <w:rFonts w:ascii="Times New Roman" w:hAnsi="Times New Roman" w:cs="Times New Roman"/>
          <w:sz w:val="24"/>
          <w:szCs w:val="24"/>
        </w:rPr>
        <w:lastRenderedPageBreak/>
        <w:t>pleaded in the charge. What the court did was to clear the applicants of the crime charged and then prefer</w:t>
      </w:r>
      <w:r w:rsidR="008872DB">
        <w:rPr>
          <w:rFonts w:ascii="Times New Roman" w:hAnsi="Times New Roman" w:cs="Times New Roman"/>
          <w:sz w:val="24"/>
          <w:szCs w:val="24"/>
        </w:rPr>
        <w:t>red</w:t>
      </w:r>
      <w:r>
        <w:rPr>
          <w:rFonts w:ascii="Times New Roman" w:hAnsi="Times New Roman" w:cs="Times New Roman"/>
          <w:sz w:val="24"/>
          <w:szCs w:val="24"/>
        </w:rPr>
        <w:t xml:space="preserve"> a new charge at the close of the State case. The charge is new </w:t>
      </w:r>
      <w:r w:rsidR="00EA43FC">
        <w:rPr>
          <w:rFonts w:ascii="Times New Roman" w:hAnsi="Times New Roman" w:cs="Times New Roman"/>
          <w:sz w:val="24"/>
          <w:szCs w:val="24"/>
        </w:rPr>
        <w:t>because</w:t>
      </w:r>
      <w:r w:rsidR="006E23F0">
        <w:rPr>
          <w:rFonts w:ascii="Times New Roman" w:hAnsi="Times New Roman" w:cs="Times New Roman"/>
          <w:sz w:val="24"/>
          <w:szCs w:val="24"/>
        </w:rPr>
        <w:t xml:space="preserve"> the applicants were put on their defence on </w:t>
      </w:r>
      <w:r>
        <w:rPr>
          <w:rFonts w:ascii="Times New Roman" w:hAnsi="Times New Roman" w:cs="Times New Roman"/>
          <w:sz w:val="24"/>
          <w:szCs w:val="24"/>
        </w:rPr>
        <w:t xml:space="preserve">conduct </w:t>
      </w:r>
      <w:r w:rsidR="006E23F0">
        <w:rPr>
          <w:rFonts w:ascii="Times New Roman" w:hAnsi="Times New Roman" w:cs="Times New Roman"/>
          <w:sz w:val="24"/>
          <w:szCs w:val="24"/>
        </w:rPr>
        <w:t xml:space="preserve">which was not </w:t>
      </w:r>
      <w:r>
        <w:rPr>
          <w:rFonts w:ascii="Times New Roman" w:hAnsi="Times New Roman" w:cs="Times New Roman"/>
          <w:sz w:val="24"/>
          <w:szCs w:val="24"/>
        </w:rPr>
        <w:t xml:space="preserve">the basis of the </w:t>
      </w:r>
      <w:r w:rsidR="006E23F0">
        <w:rPr>
          <w:rFonts w:ascii="Times New Roman" w:hAnsi="Times New Roman" w:cs="Times New Roman"/>
          <w:sz w:val="24"/>
          <w:szCs w:val="24"/>
        </w:rPr>
        <w:t xml:space="preserve">original </w:t>
      </w:r>
      <w:r>
        <w:rPr>
          <w:rFonts w:ascii="Times New Roman" w:hAnsi="Times New Roman" w:cs="Times New Roman"/>
          <w:sz w:val="24"/>
          <w:szCs w:val="24"/>
        </w:rPr>
        <w:t>charge</w:t>
      </w:r>
      <w:r w:rsidR="006E23F0">
        <w:rPr>
          <w:rFonts w:ascii="Times New Roman" w:hAnsi="Times New Roman" w:cs="Times New Roman"/>
          <w:sz w:val="24"/>
          <w:szCs w:val="24"/>
        </w:rPr>
        <w:t xml:space="preserve">. Introducing a fresh charge </w:t>
      </w:r>
      <w:r w:rsidR="00544D85">
        <w:rPr>
          <w:rFonts w:ascii="Times New Roman" w:hAnsi="Times New Roman" w:cs="Times New Roman"/>
          <w:sz w:val="24"/>
          <w:szCs w:val="24"/>
        </w:rPr>
        <w:t>at the close of the State case was</w:t>
      </w:r>
      <w:r w:rsidR="006E23F0">
        <w:rPr>
          <w:rFonts w:ascii="Times New Roman" w:hAnsi="Times New Roman" w:cs="Times New Roman"/>
          <w:sz w:val="24"/>
          <w:szCs w:val="24"/>
        </w:rPr>
        <w:t xml:space="preserve"> an irregularity so gross that it destroy</w:t>
      </w:r>
      <w:r w:rsidR="00544D85">
        <w:rPr>
          <w:rFonts w:ascii="Times New Roman" w:hAnsi="Times New Roman" w:cs="Times New Roman"/>
          <w:sz w:val="24"/>
          <w:szCs w:val="24"/>
        </w:rPr>
        <w:t>ed</w:t>
      </w:r>
      <w:r w:rsidR="006E23F0">
        <w:rPr>
          <w:rFonts w:ascii="Times New Roman" w:hAnsi="Times New Roman" w:cs="Times New Roman"/>
          <w:sz w:val="24"/>
          <w:szCs w:val="24"/>
        </w:rPr>
        <w:t xml:space="preserve"> the legal validity of the proceedings. Having exonerated</w:t>
      </w:r>
      <w:r w:rsidR="005242E4">
        <w:rPr>
          <w:rFonts w:ascii="Times New Roman" w:hAnsi="Times New Roman" w:cs="Times New Roman"/>
          <w:sz w:val="24"/>
          <w:szCs w:val="24"/>
        </w:rPr>
        <w:t xml:space="preserve"> the applicants</w:t>
      </w:r>
      <w:r w:rsidR="006E23F0">
        <w:rPr>
          <w:rFonts w:ascii="Times New Roman" w:hAnsi="Times New Roman" w:cs="Times New Roman"/>
          <w:sz w:val="24"/>
          <w:szCs w:val="24"/>
        </w:rPr>
        <w:t xml:space="preserve"> at the close of the state case, of the charge on which there were on trial the </w:t>
      </w:r>
      <w:r w:rsidR="00544D85">
        <w:rPr>
          <w:rFonts w:ascii="Times New Roman" w:hAnsi="Times New Roman" w:cs="Times New Roman"/>
          <w:sz w:val="24"/>
          <w:szCs w:val="24"/>
        </w:rPr>
        <w:t xml:space="preserve">Court could not competently order continuation of the trial </w:t>
      </w:r>
      <w:r w:rsidR="006E23F0">
        <w:rPr>
          <w:rFonts w:ascii="Times New Roman" w:hAnsi="Times New Roman" w:cs="Times New Roman"/>
          <w:sz w:val="24"/>
          <w:szCs w:val="24"/>
        </w:rPr>
        <w:t xml:space="preserve">on </w:t>
      </w:r>
      <w:r w:rsidR="00544D85">
        <w:rPr>
          <w:rFonts w:ascii="Times New Roman" w:hAnsi="Times New Roman" w:cs="Times New Roman"/>
          <w:sz w:val="24"/>
          <w:szCs w:val="24"/>
        </w:rPr>
        <w:t>a</w:t>
      </w:r>
      <w:r w:rsidR="006E23F0">
        <w:rPr>
          <w:rFonts w:ascii="Times New Roman" w:hAnsi="Times New Roman" w:cs="Times New Roman"/>
          <w:sz w:val="24"/>
          <w:szCs w:val="24"/>
        </w:rPr>
        <w:t xml:space="preserve"> new allegation</w:t>
      </w:r>
      <w:r w:rsidR="00544D85">
        <w:rPr>
          <w:rFonts w:ascii="Times New Roman" w:hAnsi="Times New Roman" w:cs="Times New Roman"/>
          <w:sz w:val="24"/>
          <w:szCs w:val="24"/>
        </w:rPr>
        <w:t>. A criminal trial</w:t>
      </w:r>
      <w:r w:rsidR="006E23F0">
        <w:rPr>
          <w:rFonts w:ascii="Times New Roman" w:hAnsi="Times New Roman" w:cs="Times New Roman"/>
          <w:sz w:val="24"/>
          <w:szCs w:val="24"/>
        </w:rPr>
        <w:t xml:space="preserve"> commences with the charge being put to the accused who may plead or except to it. The defence outline and questions put to the witnesses </w:t>
      </w:r>
      <w:r w:rsidR="0029037C">
        <w:rPr>
          <w:rFonts w:ascii="Times New Roman" w:hAnsi="Times New Roman" w:cs="Times New Roman"/>
          <w:sz w:val="24"/>
          <w:szCs w:val="24"/>
        </w:rPr>
        <w:t xml:space="preserve">in cross-examination </w:t>
      </w:r>
      <w:r w:rsidR="006E23F0">
        <w:rPr>
          <w:rFonts w:ascii="Times New Roman" w:hAnsi="Times New Roman" w:cs="Times New Roman"/>
          <w:sz w:val="24"/>
          <w:szCs w:val="24"/>
        </w:rPr>
        <w:t xml:space="preserve">are all informed by the particulars of the charge. </w:t>
      </w:r>
      <w:r w:rsidR="0029037C">
        <w:rPr>
          <w:rFonts w:ascii="Times New Roman" w:hAnsi="Times New Roman" w:cs="Times New Roman"/>
          <w:sz w:val="24"/>
          <w:szCs w:val="24"/>
        </w:rPr>
        <w:t>At the end of the state case, the applicants cannot plead, except or exercise all rights that accrue to an accused during a trial.</w:t>
      </w:r>
    </w:p>
    <w:p w14:paraId="6D928392" w14:textId="76B54304" w:rsidR="003B56E0" w:rsidRPr="00084325" w:rsidRDefault="00084325" w:rsidP="002766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72DB">
        <w:rPr>
          <w:rFonts w:ascii="Times New Roman" w:hAnsi="Times New Roman" w:cs="Times New Roman"/>
          <w:sz w:val="24"/>
          <w:szCs w:val="24"/>
        </w:rPr>
        <w:t xml:space="preserve">In short, the proceedings </w:t>
      </w:r>
      <w:r w:rsidR="008872DB">
        <w:rPr>
          <w:rFonts w:ascii="Times New Roman" w:hAnsi="Times New Roman" w:cs="Times New Roman"/>
          <w:i/>
          <w:sz w:val="24"/>
          <w:szCs w:val="24"/>
        </w:rPr>
        <w:t>a quo</w:t>
      </w:r>
      <w:r w:rsidR="00212FA4">
        <w:rPr>
          <w:rFonts w:ascii="Times New Roman" w:hAnsi="Times New Roman" w:cs="Times New Roman"/>
          <w:i/>
          <w:sz w:val="24"/>
          <w:szCs w:val="24"/>
        </w:rPr>
        <w:t xml:space="preserve"> </w:t>
      </w:r>
      <w:r w:rsidR="008872DB">
        <w:rPr>
          <w:rFonts w:ascii="Times New Roman" w:hAnsi="Times New Roman" w:cs="Times New Roman"/>
          <w:sz w:val="24"/>
          <w:szCs w:val="24"/>
        </w:rPr>
        <w:t xml:space="preserve">really ended with the magistrate’s finding that it was not necessary for ZESA Enterprises to go to </w:t>
      </w:r>
      <w:r w:rsidR="00212FA4">
        <w:rPr>
          <w:rFonts w:ascii="Times New Roman" w:hAnsi="Times New Roman" w:cs="Times New Roman"/>
          <w:sz w:val="24"/>
          <w:szCs w:val="24"/>
        </w:rPr>
        <w:t>tender. What</w:t>
      </w:r>
      <w:r w:rsidR="008872DB">
        <w:rPr>
          <w:rFonts w:ascii="Times New Roman" w:hAnsi="Times New Roman" w:cs="Times New Roman"/>
          <w:sz w:val="24"/>
          <w:szCs w:val="24"/>
        </w:rPr>
        <w:t xml:space="preserve"> should have followed that finding</w:t>
      </w:r>
      <w:r w:rsidR="0069792C">
        <w:rPr>
          <w:rFonts w:ascii="Times New Roman" w:hAnsi="Times New Roman" w:cs="Times New Roman"/>
          <w:sz w:val="24"/>
          <w:szCs w:val="24"/>
        </w:rPr>
        <w:t>,</w:t>
      </w:r>
      <w:r w:rsidR="008872DB">
        <w:rPr>
          <w:rFonts w:ascii="Times New Roman" w:hAnsi="Times New Roman" w:cs="Times New Roman"/>
          <w:sz w:val="24"/>
          <w:szCs w:val="24"/>
        </w:rPr>
        <w:t xml:space="preserve"> as a matter of law</w:t>
      </w:r>
      <w:r w:rsidR="0069792C">
        <w:rPr>
          <w:rFonts w:ascii="Times New Roman" w:hAnsi="Times New Roman" w:cs="Times New Roman"/>
          <w:sz w:val="24"/>
          <w:szCs w:val="24"/>
        </w:rPr>
        <w:t>,</w:t>
      </w:r>
      <w:r w:rsidR="008872DB">
        <w:rPr>
          <w:rFonts w:ascii="Times New Roman" w:hAnsi="Times New Roman" w:cs="Times New Roman"/>
          <w:sz w:val="24"/>
          <w:szCs w:val="24"/>
        </w:rPr>
        <w:t xml:space="preserve"> was </w:t>
      </w:r>
      <w:r w:rsidR="00212FA4">
        <w:rPr>
          <w:rFonts w:ascii="Times New Roman" w:hAnsi="Times New Roman" w:cs="Times New Roman"/>
          <w:sz w:val="24"/>
          <w:szCs w:val="24"/>
        </w:rPr>
        <w:t xml:space="preserve">the pronouncement of the verdict of not guilty. There was no longer any defence case to proceed into, hence our intervention on the basis that it was grossly irregular to both effectively acquit the applicants, and in the </w:t>
      </w:r>
      <w:r w:rsidR="0069792C">
        <w:rPr>
          <w:rFonts w:ascii="Times New Roman" w:hAnsi="Times New Roman" w:cs="Times New Roman"/>
          <w:sz w:val="24"/>
          <w:szCs w:val="24"/>
        </w:rPr>
        <w:t xml:space="preserve">next breath still order they be put on their defence. </w:t>
      </w:r>
      <w:r w:rsidR="0029037C">
        <w:rPr>
          <w:rFonts w:ascii="Times New Roman" w:hAnsi="Times New Roman" w:cs="Times New Roman"/>
          <w:sz w:val="24"/>
          <w:szCs w:val="24"/>
        </w:rPr>
        <w:t>The irregularity cannot be corrected by way of appeal but review.</w:t>
      </w:r>
      <w:r w:rsidR="003B56E0">
        <w:rPr>
          <w:rFonts w:ascii="Times New Roman" w:hAnsi="Times New Roman" w:cs="Times New Roman"/>
          <w:sz w:val="24"/>
          <w:szCs w:val="24"/>
        </w:rPr>
        <w:t xml:space="preserve"> </w:t>
      </w:r>
    </w:p>
    <w:p w14:paraId="5E315D4D" w14:textId="4A8BA0D7" w:rsidR="00824FC7" w:rsidRDefault="00182566" w:rsidP="00824FC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Disposition of this matter</w:t>
      </w:r>
    </w:p>
    <w:p w14:paraId="26D54EAE" w14:textId="7E68784E" w:rsidR="0001417D" w:rsidRDefault="0001417D" w:rsidP="00182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above reasons the application for review succeeds.</w:t>
      </w:r>
    </w:p>
    <w:p w14:paraId="60383EC7" w14:textId="77777777" w:rsidR="0001417D" w:rsidRPr="0001417D" w:rsidRDefault="0001417D" w:rsidP="00824FC7">
      <w:pPr>
        <w:spacing w:after="0" w:line="360" w:lineRule="auto"/>
        <w:jc w:val="both"/>
        <w:rPr>
          <w:rFonts w:ascii="Times New Roman" w:hAnsi="Times New Roman" w:cs="Times New Roman"/>
          <w:sz w:val="24"/>
          <w:szCs w:val="24"/>
        </w:rPr>
      </w:pPr>
      <w:r w:rsidRPr="0001417D">
        <w:rPr>
          <w:rFonts w:ascii="Times New Roman" w:hAnsi="Times New Roman" w:cs="Times New Roman"/>
          <w:sz w:val="24"/>
          <w:szCs w:val="24"/>
        </w:rPr>
        <w:t xml:space="preserve"> We order as follows: -</w:t>
      </w:r>
    </w:p>
    <w:p w14:paraId="68CD42C4" w14:textId="438D2929" w:rsidR="00824FC7" w:rsidRDefault="00824FC7" w:rsidP="00DF4F47">
      <w:pPr>
        <w:pStyle w:val="ListParagraph"/>
        <w:numPr>
          <w:ilvl w:val="0"/>
          <w:numId w:val="2"/>
        </w:numPr>
        <w:spacing w:after="0" w:line="360" w:lineRule="auto"/>
        <w:ind w:firstLine="0"/>
        <w:jc w:val="both"/>
        <w:rPr>
          <w:rFonts w:ascii="Times New Roman" w:hAnsi="Times New Roman" w:cs="Times New Roman"/>
          <w:sz w:val="24"/>
          <w:szCs w:val="24"/>
        </w:rPr>
      </w:pPr>
      <w:r w:rsidRPr="001720C8">
        <w:rPr>
          <w:rFonts w:ascii="Times New Roman" w:hAnsi="Times New Roman" w:cs="Times New Roman"/>
          <w:sz w:val="24"/>
          <w:szCs w:val="24"/>
        </w:rPr>
        <w:t xml:space="preserve">The decision of the first respondent dismissing the applicant’s application for </w:t>
      </w:r>
      <w:r w:rsidR="00DF4F47">
        <w:rPr>
          <w:rFonts w:ascii="Times New Roman" w:hAnsi="Times New Roman" w:cs="Times New Roman"/>
          <w:sz w:val="24"/>
          <w:szCs w:val="24"/>
        </w:rPr>
        <w:tab/>
      </w:r>
      <w:r w:rsidRPr="001720C8">
        <w:rPr>
          <w:rFonts w:ascii="Times New Roman" w:hAnsi="Times New Roman" w:cs="Times New Roman"/>
          <w:sz w:val="24"/>
          <w:szCs w:val="24"/>
        </w:rPr>
        <w:t xml:space="preserve">discharge at the close of the State case under case number ACC 24/19 be and is </w:t>
      </w:r>
      <w:r w:rsidR="00DF4F47">
        <w:rPr>
          <w:rFonts w:ascii="Times New Roman" w:hAnsi="Times New Roman" w:cs="Times New Roman"/>
          <w:sz w:val="24"/>
          <w:szCs w:val="24"/>
        </w:rPr>
        <w:tab/>
      </w:r>
      <w:r w:rsidRPr="001720C8">
        <w:rPr>
          <w:rFonts w:ascii="Times New Roman" w:hAnsi="Times New Roman" w:cs="Times New Roman"/>
          <w:sz w:val="24"/>
          <w:szCs w:val="24"/>
        </w:rPr>
        <w:t>hereby set aside.</w:t>
      </w:r>
    </w:p>
    <w:p w14:paraId="25873751" w14:textId="77777777" w:rsidR="00824FC7" w:rsidRDefault="00824FC7" w:rsidP="00DF4F47">
      <w:pPr>
        <w:pStyle w:val="ListParagraph"/>
        <w:numPr>
          <w:ilvl w:val="0"/>
          <w:numId w:val="2"/>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It is substituted with the following:</w:t>
      </w:r>
    </w:p>
    <w:p w14:paraId="4F61D74C" w14:textId="2B023965" w:rsidR="00824FC7" w:rsidRDefault="00DF4F47" w:rsidP="00824FC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4FC7">
        <w:rPr>
          <w:rFonts w:ascii="Times New Roman" w:hAnsi="Times New Roman" w:cs="Times New Roman"/>
          <w:sz w:val="24"/>
          <w:szCs w:val="24"/>
        </w:rPr>
        <w:t>“(i)</w:t>
      </w:r>
      <w:r w:rsidR="00824FC7">
        <w:rPr>
          <w:rFonts w:ascii="Times New Roman" w:hAnsi="Times New Roman" w:cs="Times New Roman"/>
          <w:sz w:val="24"/>
          <w:szCs w:val="24"/>
        </w:rPr>
        <w:tab/>
        <w:t>the application for discharge be and is granted.</w:t>
      </w:r>
    </w:p>
    <w:p w14:paraId="778D5346" w14:textId="1089EA6C" w:rsidR="00824FC7" w:rsidRDefault="00824FC7" w:rsidP="00824FC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4F47">
        <w:rPr>
          <w:rFonts w:ascii="Times New Roman" w:hAnsi="Times New Roman" w:cs="Times New Roman"/>
          <w:sz w:val="24"/>
          <w:szCs w:val="24"/>
        </w:rPr>
        <w:tab/>
      </w:r>
      <w:r>
        <w:rPr>
          <w:rFonts w:ascii="Times New Roman" w:hAnsi="Times New Roman" w:cs="Times New Roman"/>
          <w:sz w:val="24"/>
          <w:szCs w:val="24"/>
        </w:rPr>
        <w:t>(ii)</w:t>
      </w:r>
      <w:r>
        <w:rPr>
          <w:rFonts w:ascii="Times New Roman" w:hAnsi="Times New Roman" w:cs="Times New Roman"/>
          <w:sz w:val="24"/>
          <w:szCs w:val="24"/>
        </w:rPr>
        <w:tab/>
        <w:t xml:space="preserve">accused 1 and 2 are found not guilty and </w:t>
      </w:r>
      <w:r w:rsidR="005242E4">
        <w:rPr>
          <w:rFonts w:ascii="Times New Roman" w:hAnsi="Times New Roman" w:cs="Times New Roman"/>
          <w:sz w:val="24"/>
          <w:szCs w:val="24"/>
        </w:rPr>
        <w:t>are</w:t>
      </w:r>
      <w:r>
        <w:rPr>
          <w:rFonts w:ascii="Times New Roman" w:hAnsi="Times New Roman" w:cs="Times New Roman"/>
          <w:sz w:val="24"/>
          <w:szCs w:val="24"/>
        </w:rPr>
        <w:t xml:space="preserve"> acquitted.”</w:t>
      </w:r>
    </w:p>
    <w:p w14:paraId="03C0AE60" w14:textId="334CD926" w:rsidR="000C315F" w:rsidRDefault="000C315F" w:rsidP="0082028C">
      <w:pPr>
        <w:spacing w:after="0" w:line="360" w:lineRule="auto"/>
        <w:jc w:val="both"/>
        <w:rPr>
          <w:rFonts w:ascii="Times New Roman" w:hAnsi="Times New Roman" w:cs="Times New Roman"/>
        </w:rPr>
      </w:pPr>
    </w:p>
    <w:p w14:paraId="4ADF16E2" w14:textId="77777777" w:rsidR="00F313A9" w:rsidRDefault="00F313A9" w:rsidP="0082028C">
      <w:pPr>
        <w:spacing w:after="0" w:line="360" w:lineRule="auto"/>
        <w:jc w:val="both"/>
        <w:rPr>
          <w:rFonts w:ascii="Times New Roman" w:hAnsi="Times New Roman" w:cs="Times New Roman"/>
          <w:sz w:val="24"/>
          <w:szCs w:val="24"/>
        </w:rPr>
      </w:pPr>
    </w:p>
    <w:p w14:paraId="0BA30CAD" w14:textId="77777777" w:rsidR="00F313A9" w:rsidRDefault="00F313A9" w:rsidP="0082028C">
      <w:pPr>
        <w:spacing w:after="0" w:line="360" w:lineRule="auto"/>
        <w:jc w:val="both"/>
        <w:rPr>
          <w:rFonts w:ascii="Times New Roman" w:hAnsi="Times New Roman" w:cs="Times New Roman"/>
          <w:sz w:val="24"/>
          <w:szCs w:val="24"/>
        </w:rPr>
      </w:pPr>
    </w:p>
    <w:p w14:paraId="2633515C" w14:textId="23ECDBB8" w:rsidR="00CB03E1" w:rsidRDefault="00353A3E" w:rsidP="0082028C">
      <w:pPr>
        <w:spacing w:after="0" w:line="360" w:lineRule="auto"/>
        <w:jc w:val="both"/>
        <w:rPr>
          <w:rFonts w:ascii="Times New Roman" w:hAnsi="Times New Roman" w:cs="Times New Roman"/>
        </w:rPr>
      </w:pPr>
      <w:r w:rsidRPr="00353A3E">
        <w:rPr>
          <w:rFonts w:ascii="Times New Roman" w:hAnsi="Times New Roman" w:cs="Times New Roman"/>
          <w:sz w:val="24"/>
          <w:szCs w:val="24"/>
        </w:rPr>
        <w:t xml:space="preserve">CHIKOWERO J </w:t>
      </w:r>
      <w:r w:rsidR="00D70D8F" w:rsidRPr="00353A3E">
        <w:rPr>
          <w:rFonts w:ascii="Times New Roman" w:hAnsi="Times New Roman" w:cs="Times New Roman"/>
          <w:sz w:val="24"/>
          <w:szCs w:val="24"/>
        </w:rPr>
        <w:t>AGREES</w:t>
      </w:r>
      <w:r w:rsidR="00D70D8F">
        <w:rPr>
          <w:rFonts w:ascii="Times New Roman" w:hAnsi="Times New Roman" w:cs="Times New Roman"/>
          <w:sz w:val="24"/>
          <w:szCs w:val="24"/>
        </w:rPr>
        <w:t>:</w:t>
      </w:r>
      <w:r w:rsidR="00CB03E1">
        <w:rPr>
          <w:rFonts w:ascii="Times New Roman" w:hAnsi="Times New Roman" w:cs="Times New Roman"/>
        </w:rPr>
        <w:t>…</w:t>
      </w:r>
      <w:r w:rsidR="00D70D8F">
        <w:rPr>
          <w:rFonts w:ascii="Times New Roman" w:hAnsi="Times New Roman" w:cs="Times New Roman"/>
        </w:rPr>
        <w:t>………..</w:t>
      </w:r>
      <w:r w:rsidR="00CB03E1">
        <w:rPr>
          <w:rFonts w:ascii="Times New Roman" w:hAnsi="Times New Roman" w:cs="Times New Roman"/>
        </w:rPr>
        <w:t>……</w:t>
      </w:r>
    </w:p>
    <w:p w14:paraId="11EE5BCA" w14:textId="4FDF615A" w:rsidR="0001417D" w:rsidRDefault="001A3660" w:rsidP="000C315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w:t>
      </w:r>
      <w:r w:rsidR="0001417D">
        <w:rPr>
          <w:rFonts w:ascii="Times New Roman" w:hAnsi="Times New Roman" w:cs="Times New Roman"/>
          <w:i/>
          <w:sz w:val="24"/>
          <w:szCs w:val="24"/>
        </w:rPr>
        <w:t>Hatinahama and Associates</w:t>
      </w:r>
      <w:r w:rsidR="0001417D">
        <w:rPr>
          <w:rFonts w:ascii="Times New Roman" w:hAnsi="Times New Roman" w:cs="Times New Roman"/>
          <w:sz w:val="24"/>
          <w:szCs w:val="24"/>
        </w:rPr>
        <w:t>, 1</w:t>
      </w:r>
      <w:r w:rsidR="0001417D" w:rsidRPr="0001417D">
        <w:rPr>
          <w:rFonts w:ascii="Times New Roman" w:hAnsi="Times New Roman" w:cs="Times New Roman"/>
          <w:sz w:val="24"/>
          <w:szCs w:val="24"/>
          <w:vertAlign w:val="superscript"/>
        </w:rPr>
        <w:t>st</w:t>
      </w:r>
      <w:r w:rsidR="0001417D">
        <w:rPr>
          <w:rFonts w:ascii="Times New Roman" w:hAnsi="Times New Roman" w:cs="Times New Roman"/>
          <w:sz w:val="24"/>
          <w:szCs w:val="24"/>
        </w:rPr>
        <w:t xml:space="preserve"> applicant’s legal practitioners</w:t>
      </w:r>
    </w:p>
    <w:p w14:paraId="00440FBB" w14:textId="50368F3E" w:rsidR="0082028C" w:rsidRDefault="0001417D" w:rsidP="000C31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Mupanga and Bhatasar</w:t>
      </w:r>
      <w:r w:rsidR="00182566">
        <w:rPr>
          <w:rFonts w:ascii="Times New Roman" w:hAnsi="Times New Roman" w:cs="Times New Roman"/>
          <w:i/>
          <w:sz w:val="24"/>
          <w:szCs w:val="24"/>
        </w:rPr>
        <w:t>a</w:t>
      </w:r>
      <w:r>
        <w:rPr>
          <w:rFonts w:ascii="Times New Roman" w:hAnsi="Times New Roman" w:cs="Times New Roman"/>
          <w:i/>
          <w:sz w:val="24"/>
          <w:szCs w:val="24"/>
        </w:rPr>
        <w:t xml:space="preserve"> Attorneys</w:t>
      </w:r>
      <w:r w:rsidR="000C315F">
        <w:rPr>
          <w:rFonts w:ascii="Times New Roman" w:hAnsi="Times New Roman" w:cs="Times New Roman"/>
          <w:sz w:val="24"/>
          <w:szCs w:val="24"/>
        </w:rPr>
        <w:t xml:space="preserve">, </w:t>
      </w:r>
      <w:r>
        <w:rPr>
          <w:rFonts w:ascii="Times New Roman" w:hAnsi="Times New Roman" w:cs="Times New Roman"/>
          <w:sz w:val="24"/>
          <w:szCs w:val="24"/>
        </w:rPr>
        <w:t>2</w:t>
      </w:r>
      <w:r w:rsidRPr="0001417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C315F">
        <w:rPr>
          <w:rFonts w:ascii="Times New Roman" w:hAnsi="Times New Roman" w:cs="Times New Roman"/>
          <w:sz w:val="24"/>
          <w:szCs w:val="24"/>
        </w:rPr>
        <w:t>applicant’s legal practitioners</w:t>
      </w:r>
    </w:p>
    <w:p w14:paraId="4E1C2704" w14:textId="77777777" w:rsidR="00727B64" w:rsidRDefault="000C315F" w:rsidP="00A04883">
      <w:pPr>
        <w:spacing w:after="0" w:line="240" w:lineRule="auto"/>
        <w:jc w:val="both"/>
        <w:rPr>
          <w:rFonts w:ascii="Times New Roman" w:hAnsi="Times New Roman" w:cs="Times New Roman"/>
          <w:sz w:val="24"/>
          <w:szCs w:val="24"/>
        </w:rPr>
      </w:pPr>
      <w:r w:rsidRPr="000C315F">
        <w:rPr>
          <w:rFonts w:ascii="Times New Roman" w:hAnsi="Times New Roman" w:cs="Times New Roman"/>
          <w:i/>
          <w:sz w:val="24"/>
          <w:szCs w:val="24"/>
        </w:rPr>
        <w:t>National Prosecuting Authority</w:t>
      </w:r>
      <w:r>
        <w:rPr>
          <w:rFonts w:ascii="Times New Roman" w:hAnsi="Times New Roman" w:cs="Times New Roman"/>
          <w:sz w:val="24"/>
          <w:szCs w:val="24"/>
        </w:rPr>
        <w:t>, 2</w:t>
      </w:r>
      <w:r w:rsidRPr="000C315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14:paraId="601736AB" w14:textId="05B060EE" w:rsidR="001A3660" w:rsidRPr="00C22C9F" w:rsidRDefault="001A3660" w:rsidP="00A04883">
      <w:pPr>
        <w:spacing w:after="0" w:line="240" w:lineRule="auto"/>
        <w:jc w:val="both"/>
        <w:rPr>
          <w:rFonts w:ascii="Times New Roman" w:hAnsi="Times New Roman" w:cs="Times New Roman"/>
          <w:i/>
          <w:sz w:val="24"/>
          <w:szCs w:val="24"/>
        </w:rPr>
      </w:pPr>
    </w:p>
    <w:sectPr w:rsidR="001A3660" w:rsidRPr="00C22C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69A23" w14:textId="77777777" w:rsidR="00752F22" w:rsidRDefault="00752F22" w:rsidP="00AB2270">
      <w:pPr>
        <w:spacing w:after="0" w:line="240" w:lineRule="auto"/>
      </w:pPr>
      <w:r>
        <w:separator/>
      </w:r>
    </w:p>
  </w:endnote>
  <w:endnote w:type="continuationSeparator" w:id="0">
    <w:p w14:paraId="678B8566" w14:textId="77777777" w:rsidR="00752F22" w:rsidRDefault="00752F22" w:rsidP="00AB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49B4" w14:textId="77777777" w:rsidR="00752F22" w:rsidRDefault="00752F22" w:rsidP="00AB2270">
      <w:pPr>
        <w:spacing w:after="0" w:line="240" w:lineRule="auto"/>
      </w:pPr>
      <w:r>
        <w:separator/>
      </w:r>
    </w:p>
  </w:footnote>
  <w:footnote w:type="continuationSeparator" w:id="0">
    <w:p w14:paraId="542F124F" w14:textId="77777777" w:rsidR="00752F22" w:rsidRDefault="00752F22" w:rsidP="00AB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035729"/>
      <w:docPartObj>
        <w:docPartGallery w:val="Page Numbers (Top of Page)"/>
        <w:docPartUnique/>
      </w:docPartObj>
    </w:sdtPr>
    <w:sdtEndPr>
      <w:rPr>
        <w:noProof/>
      </w:rPr>
    </w:sdtEndPr>
    <w:sdtContent>
      <w:p w14:paraId="4255714E" w14:textId="2885FC91" w:rsidR="002C01F2" w:rsidRDefault="002C01F2">
        <w:pPr>
          <w:pStyle w:val="Header"/>
          <w:jc w:val="right"/>
          <w:rPr>
            <w:noProof/>
          </w:rPr>
        </w:pPr>
        <w:r>
          <w:fldChar w:fldCharType="begin"/>
        </w:r>
        <w:r>
          <w:instrText xml:space="preserve"> PAGE   \* MERGEFORMAT </w:instrText>
        </w:r>
        <w:r>
          <w:fldChar w:fldCharType="separate"/>
        </w:r>
        <w:r w:rsidR="00605312">
          <w:rPr>
            <w:noProof/>
          </w:rPr>
          <w:t>1</w:t>
        </w:r>
        <w:r>
          <w:rPr>
            <w:noProof/>
          </w:rPr>
          <w:fldChar w:fldCharType="end"/>
        </w:r>
      </w:p>
      <w:p w14:paraId="7CB365BC" w14:textId="7F11C0E7" w:rsidR="00F313A9" w:rsidRDefault="00F313A9">
        <w:pPr>
          <w:pStyle w:val="Header"/>
          <w:jc w:val="right"/>
          <w:rPr>
            <w:noProof/>
          </w:rPr>
        </w:pPr>
        <w:r>
          <w:rPr>
            <w:noProof/>
          </w:rPr>
          <w:t>HH 84-21</w:t>
        </w:r>
      </w:p>
      <w:p w14:paraId="0DE8A2F3" w14:textId="77777777" w:rsidR="002C01F2" w:rsidRDefault="002C01F2">
        <w:pPr>
          <w:pStyle w:val="Header"/>
          <w:jc w:val="right"/>
          <w:rPr>
            <w:noProof/>
          </w:rPr>
        </w:pPr>
        <w:r>
          <w:rPr>
            <w:noProof/>
          </w:rPr>
          <w:t xml:space="preserve">HACC </w:t>
        </w:r>
        <w:r w:rsidR="00C11577">
          <w:rPr>
            <w:noProof/>
          </w:rPr>
          <w:t>8-9</w:t>
        </w:r>
        <w:r>
          <w:rPr>
            <w:noProof/>
          </w:rPr>
          <w:t>/20</w:t>
        </w:r>
      </w:p>
      <w:p w14:paraId="30BFF26F" w14:textId="77777777" w:rsidR="002C01F2" w:rsidRDefault="002C01F2">
        <w:pPr>
          <w:pStyle w:val="Header"/>
          <w:jc w:val="right"/>
        </w:pPr>
        <w:r>
          <w:rPr>
            <w:noProof/>
          </w:rPr>
          <w:t>CRB ACC 24/19</w:t>
        </w:r>
      </w:p>
    </w:sdtContent>
  </w:sdt>
  <w:p w14:paraId="4EC461F7" w14:textId="77777777" w:rsidR="002C01F2" w:rsidRDefault="002C01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5326"/>
    <w:multiLevelType w:val="hybridMultilevel"/>
    <w:tmpl w:val="70D060BC"/>
    <w:lvl w:ilvl="0" w:tplc="2EEC91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8A0799F"/>
    <w:multiLevelType w:val="hybridMultilevel"/>
    <w:tmpl w:val="2C620F7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1556F0F"/>
    <w:multiLevelType w:val="hybridMultilevel"/>
    <w:tmpl w:val="6CF21D7A"/>
    <w:lvl w:ilvl="0" w:tplc="2DA09E20">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18C4002"/>
    <w:multiLevelType w:val="hybridMultilevel"/>
    <w:tmpl w:val="A536966A"/>
    <w:lvl w:ilvl="0" w:tplc="2DA09E20">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A246FD3"/>
    <w:multiLevelType w:val="hybridMultilevel"/>
    <w:tmpl w:val="D642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34A79"/>
    <w:multiLevelType w:val="hybridMultilevel"/>
    <w:tmpl w:val="792C02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64"/>
    <w:rsid w:val="000018B8"/>
    <w:rsid w:val="00006FB3"/>
    <w:rsid w:val="0001417D"/>
    <w:rsid w:val="0003667A"/>
    <w:rsid w:val="00036834"/>
    <w:rsid w:val="0006146F"/>
    <w:rsid w:val="00084325"/>
    <w:rsid w:val="0008596D"/>
    <w:rsid w:val="00091493"/>
    <w:rsid w:val="000C0F9E"/>
    <w:rsid w:val="000C315F"/>
    <w:rsid w:val="000C68FF"/>
    <w:rsid w:val="000E4B90"/>
    <w:rsid w:val="0010491C"/>
    <w:rsid w:val="00110E98"/>
    <w:rsid w:val="001720C8"/>
    <w:rsid w:val="00174B90"/>
    <w:rsid w:val="00182566"/>
    <w:rsid w:val="0018332C"/>
    <w:rsid w:val="00190D3B"/>
    <w:rsid w:val="001A3660"/>
    <w:rsid w:val="001A5C54"/>
    <w:rsid w:val="001A6E28"/>
    <w:rsid w:val="001D2FDA"/>
    <w:rsid w:val="001F58E2"/>
    <w:rsid w:val="00201DA1"/>
    <w:rsid w:val="00210F0F"/>
    <w:rsid w:val="00212FA4"/>
    <w:rsid w:val="00237518"/>
    <w:rsid w:val="00240828"/>
    <w:rsid w:val="0024385B"/>
    <w:rsid w:val="00274F2A"/>
    <w:rsid w:val="0027669E"/>
    <w:rsid w:val="0029037C"/>
    <w:rsid w:val="002B11DA"/>
    <w:rsid w:val="002B67DA"/>
    <w:rsid w:val="002B68EC"/>
    <w:rsid w:val="002C01F2"/>
    <w:rsid w:val="002C074B"/>
    <w:rsid w:val="002C2A0E"/>
    <w:rsid w:val="002E0A31"/>
    <w:rsid w:val="002E1E55"/>
    <w:rsid w:val="002E5A89"/>
    <w:rsid w:val="00306736"/>
    <w:rsid w:val="00314A5A"/>
    <w:rsid w:val="00316F07"/>
    <w:rsid w:val="00353A3E"/>
    <w:rsid w:val="00355FFD"/>
    <w:rsid w:val="00363B4C"/>
    <w:rsid w:val="00366044"/>
    <w:rsid w:val="00397528"/>
    <w:rsid w:val="003B56E0"/>
    <w:rsid w:val="003B6A52"/>
    <w:rsid w:val="004438C2"/>
    <w:rsid w:val="0046035C"/>
    <w:rsid w:val="00472317"/>
    <w:rsid w:val="00482C70"/>
    <w:rsid w:val="004B1353"/>
    <w:rsid w:val="004B22C2"/>
    <w:rsid w:val="004C146C"/>
    <w:rsid w:val="004E24A5"/>
    <w:rsid w:val="004E6AFA"/>
    <w:rsid w:val="004E7594"/>
    <w:rsid w:val="004F1E77"/>
    <w:rsid w:val="00503F57"/>
    <w:rsid w:val="005242E4"/>
    <w:rsid w:val="0053718A"/>
    <w:rsid w:val="00544D85"/>
    <w:rsid w:val="005713E1"/>
    <w:rsid w:val="005837A0"/>
    <w:rsid w:val="00586AC9"/>
    <w:rsid w:val="005979C9"/>
    <w:rsid w:val="005A7ADE"/>
    <w:rsid w:val="005B3773"/>
    <w:rsid w:val="005B625A"/>
    <w:rsid w:val="005F1B91"/>
    <w:rsid w:val="005F2372"/>
    <w:rsid w:val="005F3AFA"/>
    <w:rsid w:val="00605312"/>
    <w:rsid w:val="006136C5"/>
    <w:rsid w:val="006161C7"/>
    <w:rsid w:val="00617685"/>
    <w:rsid w:val="00627307"/>
    <w:rsid w:val="006963F9"/>
    <w:rsid w:val="0069792C"/>
    <w:rsid w:val="006E23F0"/>
    <w:rsid w:val="006E63DE"/>
    <w:rsid w:val="00727B64"/>
    <w:rsid w:val="00734EA2"/>
    <w:rsid w:val="007358C1"/>
    <w:rsid w:val="00752F22"/>
    <w:rsid w:val="00756340"/>
    <w:rsid w:val="00760A0F"/>
    <w:rsid w:val="007670CF"/>
    <w:rsid w:val="007711C9"/>
    <w:rsid w:val="00773154"/>
    <w:rsid w:val="00773AF4"/>
    <w:rsid w:val="007755A5"/>
    <w:rsid w:val="00780386"/>
    <w:rsid w:val="00785B28"/>
    <w:rsid w:val="00790CCA"/>
    <w:rsid w:val="007A6C7B"/>
    <w:rsid w:val="007C47B4"/>
    <w:rsid w:val="0081731B"/>
    <w:rsid w:val="0082028C"/>
    <w:rsid w:val="00824FC7"/>
    <w:rsid w:val="00847603"/>
    <w:rsid w:val="00864478"/>
    <w:rsid w:val="008872DB"/>
    <w:rsid w:val="00892283"/>
    <w:rsid w:val="008A2068"/>
    <w:rsid w:val="008B1D36"/>
    <w:rsid w:val="008B2F5A"/>
    <w:rsid w:val="008C194C"/>
    <w:rsid w:val="008E4A6A"/>
    <w:rsid w:val="008E7FAD"/>
    <w:rsid w:val="009614C7"/>
    <w:rsid w:val="009A7272"/>
    <w:rsid w:val="009B6C86"/>
    <w:rsid w:val="009C1FBF"/>
    <w:rsid w:val="009C5A94"/>
    <w:rsid w:val="009D1551"/>
    <w:rsid w:val="009E6433"/>
    <w:rsid w:val="009F76F3"/>
    <w:rsid w:val="00A04883"/>
    <w:rsid w:val="00A21165"/>
    <w:rsid w:val="00A50002"/>
    <w:rsid w:val="00A5054F"/>
    <w:rsid w:val="00A63C63"/>
    <w:rsid w:val="00A74642"/>
    <w:rsid w:val="00A96185"/>
    <w:rsid w:val="00AA4586"/>
    <w:rsid w:val="00AB2270"/>
    <w:rsid w:val="00AF738B"/>
    <w:rsid w:val="00AF7835"/>
    <w:rsid w:val="00B023DB"/>
    <w:rsid w:val="00B355F9"/>
    <w:rsid w:val="00B3756C"/>
    <w:rsid w:val="00B42641"/>
    <w:rsid w:val="00B522E3"/>
    <w:rsid w:val="00B7025A"/>
    <w:rsid w:val="00B702FB"/>
    <w:rsid w:val="00B84B3D"/>
    <w:rsid w:val="00BC0E81"/>
    <w:rsid w:val="00BC4C3E"/>
    <w:rsid w:val="00BC630F"/>
    <w:rsid w:val="00BE2036"/>
    <w:rsid w:val="00BF310B"/>
    <w:rsid w:val="00C07B1B"/>
    <w:rsid w:val="00C11577"/>
    <w:rsid w:val="00C20056"/>
    <w:rsid w:val="00C22C9F"/>
    <w:rsid w:val="00C2386B"/>
    <w:rsid w:val="00C4226A"/>
    <w:rsid w:val="00C52CBD"/>
    <w:rsid w:val="00C60007"/>
    <w:rsid w:val="00C60AF4"/>
    <w:rsid w:val="00C71A71"/>
    <w:rsid w:val="00C721E8"/>
    <w:rsid w:val="00CB03E1"/>
    <w:rsid w:val="00CC05E3"/>
    <w:rsid w:val="00CD25CF"/>
    <w:rsid w:val="00D04064"/>
    <w:rsid w:val="00D26B1C"/>
    <w:rsid w:val="00D4037F"/>
    <w:rsid w:val="00D46441"/>
    <w:rsid w:val="00D61CBD"/>
    <w:rsid w:val="00D70D8F"/>
    <w:rsid w:val="00D86343"/>
    <w:rsid w:val="00D9701E"/>
    <w:rsid w:val="00DA2704"/>
    <w:rsid w:val="00DA421D"/>
    <w:rsid w:val="00DA632F"/>
    <w:rsid w:val="00DB13EF"/>
    <w:rsid w:val="00DB7DC0"/>
    <w:rsid w:val="00DD37B0"/>
    <w:rsid w:val="00DE5C3C"/>
    <w:rsid w:val="00DF4F47"/>
    <w:rsid w:val="00DF5916"/>
    <w:rsid w:val="00E05644"/>
    <w:rsid w:val="00E222D5"/>
    <w:rsid w:val="00E23FDD"/>
    <w:rsid w:val="00E25800"/>
    <w:rsid w:val="00E418DE"/>
    <w:rsid w:val="00E533DF"/>
    <w:rsid w:val="00E6037B"/>
    <w:rsid w:val="00E92AB2"/>
    <w:rsid w:val="00EA43FC"/>
    <w:rsid w:val="00EB4619"/>
    <w:rsid w:val="00EB75EA"/>
    <w:rsid w:val="00F06B5E"/>
    <w:rsid w:val="00F15BD2"/>
    <w:rsid w:val="00F313A9"/>
    <w:rsid w:val="00F55F9A"/>
    <w:rsid w:val="00F56FD2"/>
    <w:rsid w:val="00F67E9A"/>
    <w:rsid w:val="00FA0ECA"/>
    <w:rsid w:val="00FB5720"/>
    <w:rsid w:val="00FC125F"/>
    <w:rsid w:val="00FC7E7D"/>
    <w:rsid w:val="00FF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8053"/>
  <w15:chartTrackingRefBased/>
  <w15:docId w15:val="{D3CCD11B-7C6C-476E-888C-15C94D69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270"/>
  </w:style>
  <w:style w:type="paragraph" w:styleId="Footer">
    <w:name w:val="footer"/>
    <w:basedOn w:val="Normal"/>
    <w:link w:val="FooterChar"/>
    <w:uiPriority w:val="99"/>
    <w:unhideWhenUsed/>
    <w:rsid w:val="00AB2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270"/>
  </w:style>
  <w:style w:type="paragraph" w:styleId="ListParagraph">
    <w:name w:val="List Paragraph"/>
    <w:basedOn w:val="Normal"/>
    <w:uiPriority w:val="34"/>
    <w:qFormat/>
    <w:rsid w:val="00091493"/>
    <w:pPr>
      <w:ind w:left="720"/>
      <w:contextualSpacing/>
    </w:pPr>
  </w:style>
  <w:style w:type="paragraph" w:styleId="BalloonText">
    <w:name w:val="Balloon Text"/>
    <w:basedOn w:val="Normal"/>
    <w:link w:val="BalloonTextChar"/>
    <w:uiPriority w:val="99"/>
    <w:semiHidden/>
    <w:unhideWhenUsed/>
    <w:rsid w:val="002B6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7DA"/>
    <w:rPr>
      <w:rFonts w:ascii="Segoe UI" w:hAnsi="Segoe UI" w:cs="Segoe UI"/>
      <w:sz w:val="18"/>
      <w:szCs w:val="18"/>
    </w:rPr>
  </w:style>
  <w:style w:type="character" w:styleId="CommentReference">
    <w:name w:val="annotation reference"/>
    <w:basedOn w:val="DefaultParagraphFont"/>
    <w:uiPriority w:val="99"/>
    <w:semiHidden/>
    <w:unhideWhenUsed/>
    <w:rsid w:val="007670CF"/>
    <w:rPr>
      <w:sz w:val="16"/>
      <w:szCs w:val="16"/>
    </w:rPr>
  </w:style>
  <w:style w:type="paragraph" w:styleId="CommentText">
    <w:name w:val="annotation text"/>
    <w:basedOn w:val="Normal"/>
    <w:link w:val="CommentTextChar"/>
    <w:uiPriority w:val="99"/>
    <w:semiHidden/>
    <w:unhideWhenUsed/>
    <w:rsid w:val="007670CF"/>
    <w:pPr>
      <w:spacing w:line="240" w:lineRule="auto"/>
    </w:pPr>
    <w:rPr>
      <w:sz w:val="20"/>
      <w:szCs w:val="20"/>
    </w:rPr>
  </w:style>
  <w:style w:type="character" w:customStyle="1" w:styleId="CommentTextChar">
    <w:name w:val="Comment Text Char"/>
    <w:basedOn w:val="DefaultParagraphFont"/>
    <w:link w:val="CommentText"/>
    <w:uiPriority w:val="99"/>
    <w:semiHidden/>
    <w:rsid w:val="007670CF"/>
    <w:rPr>
      <w:sz w:val="20"/>
      <w:szCs w:val="20"/>
    </w:rPr>
  </w:style>
  <w:style w:type="paragraph" w:styleId="CommentSubject">
    <w:name w:val="annotation subject"/>
    <w:basedOn w:val="CommentText"/>
    <w:next w:val="CommentText"/>
    <w:link w:val="CommentSubjectChar"/>
    <w:uiPriority w:val="99"/>
    <w:semiHidden/>
    <w:unhideWhenUsed/>
    <w:rsid w:val="007670CF"/>
    <w:rPr>
      <w:b/>
      <w:bCs/>
    </w:rPr>
  </w:style>
  <w:style w:type="character" w:customStyle="1" w:styleId="CommentSubjectChar">
    <w:name w:val="Comment Subject Char"/>
    <w:basedOn w:val="CommentTextChar"/>
    <w:link w:val="CommentSubject"/>
    <w:uiPriority w:val="99"/>
    <w:semiHidden/>
    <w:rsid w:val="007670CF"/>
    <w:rPr>
      <w:b/>
      <w:bCs/>
      <w:sz w:val="20"/>
      <w:szCs w:val="20"/>
    </w:rPr>
  </w:style>
  <w:style w:type="paragraph" w:styleId="NoSpacing">
    <w:name w:val="No Spacing"/>
    <w:uiPriority w:val="1"/>
    <w:qFormat/>
    <w:rsid w:val="005F1B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60DA1-53F4-4780-9A25-CACEA543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5329</Words>
  <Characters>30379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2021-03-13T14:03:00Z</cp:lastPrinted>
  <dcterms:created xsi:type="dcterms:W3CDTF">2021-03-16T12:46:00Z</dcterms:created>
  <dcterms:modified xsi:type="dcterms:W3CDTF">2021-03-16T12:46:00Z</dcterms:modified>
</cp:coreProperties>
</file>