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76" w:rsidRDefault="00E059AF" w:rsidP="00E059AF">
      <w:pPr>
        <w:spacing w:line="360" w:lineRule="auto"/>
        <w:jc w:val="both"/>
        <w:rPr>
          <w:b/>
          <w:sz w:val="28"/>
          <w:szCs w:val="28"/>
        </w:rPr>
      </w:pPr>
      <w:bookmarkStart w:id="0" w:name="_GoBack"/>
      <w:bookmarkEnd w:id="0"/>
      <w:r>
        <w:rPr>
          <w:b/>
          <w:sz w:val="28"/>
          <w:szCs w:val="28"/>
        </w:rPr>
        <w:t>I</w:t>
      </w:r>
      <w:r w:rsidR="00DE7ADA">
        <w:rPr>
          <w:b/>
          <w:sz w:val="28"/>
          <w:szCs w:val="28"/>
        </w:rPr>
        <w:t>N THE LABOUR COURT OF ZIMBABWE</w:t>
      </w:r>
      <w:r w:rsidR="00DE7ADA">
        <w:rPr>
          <w:b/>
          <w:sz w:val="28"/>
          <w:szCs w:val="28"/>
        </w:rPr>
        <w:tab/>
      </w:r>
      <w:r>
        <w:rPr>
          <w:b/>
          <w:sz w:val="28"/>
          <w:szCs w:val="28"/>
        </w:rPr>
        <w:t>JUDGMENT NO LC/H/</w:t>
      </w:r>
      <w:r w:rsidR="00DE7ADA">
        <w:rPr>
          <w:b/>
          <w:sz w:val="28"/>
          <w:szCs w:val="28"/>
        </w:rPr>
        <w:t>180</w:t>
      </w:r>
      <w:r>
        <w:rPr>
          <w:b/>
          <w:sz w:val="28"/>
          <w:szCs w:val="28"/>
        </w:rPr>
        <w:t>/14</w:t>
      </w:r>
    </w:p>
    <w:p w:rsidR="00E059AF" w:rsidRDefault="00E059AF" w:rsidP="00E059AF">
      <w:pPr>
        <w:spacing w:line="360" w:lineRule="auto"/>
        <w:jc w:val="both"/>
        <w:rPr>
          <w:b/>
          <w:sz w:val="28"/>
          <w:szCs w:val="28"/>
        </w:rPr>
      </w:pPr>
      <w:r>
        <w:rPr>
          <w:b/>
          <w:sz w:val="28"/>
          <w:szCs w:val="28"/>
        </w:rPr>
        <w:t>HELD AT HARARE 24 FEBRUARY 2014</w:t>
      </w:r>
      <w:r>
        <w:rPr>
          <w:b/>
          <w:sz w:val="28"/>
          <w:szCs w:val="28"/>
        </w:rPr>
        <w:tab/>
      </w:r>
      <w:r>
        <w:rPr>
          <w:b/>
          <w:sz w:val="28"/>
          <w:szCs w:val="28"/>
        </w:rPr>
        <w:tab/>
      </w:r>
      <w:r>
        <w:rPr>
          <w:b/>
          <w:sz w:val="28"/>
          <w:szCs w:val="28"/>
        </w:rPr>
        <w:tab/>
        <w:t>CASE NO LC/H/689/11</w:t>
      </w:r>
    </w:p>
    <w:p w:rsidR="00DE7ADA" w:rsidRDefault="00DE7ADA" w:rsidP="00E059AF">
      <w:pPr>
        <w:spacing w:line="360" w:lineRule="auto"/>
        <w:jc w:val="both"/>
        <w:rPr>
          <w:b/>
          <w:sz w:val="28"/>
          <w:szCs w:val="28"/>
        </w:rPr>
      </w:pPr>
      <w:r>
        <w:rPr>
          <w:b/>
          <w:sz w:val="28"/>
          <w:szCs w:val="28"/>
        </w:rPr>
        <w:t>&amp; 28</w:t>
      </w:r>
      <w:r w:rsidRPr="00DE7ADA">
        <w:rPr>
          <w:b/>
          <w:sz w:val="28"/>
          <w:szCs w:val="28"/>
          <w:vertAlign w:val="superscript"/>
        </w:rPr>
        <w:t>TH</w:t>
      </w:r>
      <w:r>
        <w:rPr>
          <w:b/>
          <w:sz w:val="28"/>
          <w:szCs w:val="28"/>
        </w:rPr>
        <w:t xml:space="preserve"> MARCH 2014</w:t>
      </w:r>
    </w:p>
    <w:p w:rsidR="00E059AF" w:rsidRDefault="00E059AF" w:rsidP="00E059AF">
      <w:pPr>
        <w:spacing w:line="360" w:lineRule="auto"/>
        <w:jc w:val="both"/>
        <w:rPr>
          <w:sz w:val="28"/>
          <w:szCs w:val="28"/>
        </w:rPr>
      </w:pPr>
      <w:r>
        <w:rPr>
          <w:sz w:val="28"/>
          <w:szCs w:val="28"/>
        </w:rPr>
        <w:t>In the matter between:-</w:t>
      </w:r>
    </w:p>
    <w:p w:rsidR="00E059AF" w:rsidRDefault="00E433E4" w:rsidP="00E059AF">
      <w:pPr>
        <w:spacing w:line="360" w:lineRule="auto"/>
        <w:jc w:val="both"/>
        <w:rPr>
          <w:b/>
          <w:sz w:val="28"/>
          <w:szCs w:val="28"/>
        </w:rPr>
      </w:pPr>
      <w:r>
        <w:rPr>
          <w:b/>
          <w:sz w:val="28"/>
          <w:szCs w:val="28"/>
        </w:rPr>
        <w:t>TEECHERZ FURNISHER</w:t>
      </w:r>
      <w:r w:rsidR="00E059AF">
        <w:rPr>
          <w:b/>
          <w:sz w:val="28"/>
          <w:szCs w:val="28"/>
        </w:rPr>
        <w:t>S</w:t>
      </w:r>
      <w:r w:rsidR="00E059AF">
        <w:rPr>
          <w:b/>
          <w:sz w:val="28"/>
          <w:szCs w:val="28"/>
        </w:rPr>
        <w:tab/>
      </w:r>
      <w:r w:rsidR="00E059AF">
        <w:rPr>
          <w:b/>
          <w:sz w:val="28"/>
          <w:szCs w:val="28"/>
        </w:rPr>
        <w:tab/>
      </w:r>
      <w:r w:rsidR="00E059AF">
        <w:rPr>
          <w:b/>
          <w:sz w:val="28"/>
          <w:szCs w:val="28"/>
        </w:rPr>
        <w:tab/>
      </w:r>
      <w:r w:rsidR="00E059AF">
        <w:rPr>
          <w:b/>
          <w:sz w:val="28"/>
          <w:szCs w:val="28"/>
        </w:rPr>
        <w:tab/>
        <w:t>Appellant</w:t>
      </w:r>
    </w:p>
    <w:p w:rsidR="00E059AF" w:rsidRDefault="00E059AF" w:rsidP="00E059AF">
      <w:pPr>
        <w:spacing w:line="360" w:lineRule="auto"/>
        <w:jc w:val="both"/>
        <w:rPr>
          <w:b/>
          <w:sz w:val="28"/>
          <w:szCs w:val="28"/>
        </w:rPr>
      </w:pPr>
      <w:r>
        <w:rPr>
          <w:b/>
          <w:sz w:val="28"/>
          <w:szCs w:val="28"/>
        </w:rPr>
        <w:t>And</w:t>
      </w:r>
    </w:p>
    <w:p w:rsidR="00E059AF" w:rsidRDefault="00E059AF" w:rsidP="00E059AF">
      <w:pPr>
        <w:spacing w:line="360" w:lineRule="auto"/>
        <w:jc w:val="both"/>
        <w:rPr>
          <w:b/>
          <w:sz w:val="28"/>
          <w:szCs w:val="28"/>
        </w:rPr>
      </w:pPr>
      <w:r>
        <w:rPr>
          <w:b/>
          <w:sz w:val="28"/>
          <w:szCs w:val="28"/>
        </w:rPr>
        <w:t>MONICA MUSVOSVI</w:t>
      </w:r>
      <w:r>
        <w:rPr>
          <w:b/>
          <w:sz w:val="28"/>
          <w:szCs w:val="28"/>
        </w:rPr>
        <w:tab/>
      </w:r>
      <w:r>
        <w:rPr>
          <w:b/>
          <w:sz w:val="28"/>
          <w:szCs w:val="28"/>
        </w:rPr>
        <w:tab/>
      </w:r>
      <w:r>
        <w:rPr>
          <w:b/>
          <w:sz w:val="28"/>
          <w:szCs w:val="28"/>
        </w:rPr>
        <w:tab/>
      </w:r>
      <w:r>
        <w:rPr>
          <w:b/>
          <w:sz w:val="28"/>
          <w:szCs w:val="28"/>
        </w:rPr>
        <w:tab/>
        <w:t>Respondent</w:t>
      </w:r>
    </w:p>
    <w:p w:rsidR="00E059AF" w:rsidRDefault="00E059AF" w:rsidP="00E059AF">
      <w:pPr>
        <w:spacing w:line="360" w:lineRule="auto"/>
        <w:jc w:val="both"/>
        <w:rPr>
          <w:sz w:val="28"/>
          <w:szCs w:val="28"/>
        </w:rPr>
      </w:pPr>
      <w:r>
        <w:rPr>
          <w:sz w:val="28"/>
          <w:szCs w:val="28"/>
        </w:rPr>
        <w:t>Before The Honourable E Makamure, Judge</w:t>
      </w:r>
    </w:p>
    <w:p w:rsidR="00E059AF" w:rsidRDefault="00E059AF" w:rsidP="00E059AF">
      <w:pPr>
        <w:spacing w:line="360" w:lineRule="auto"/>
        <w:jc w:val="both"/>
        <w:rPr>
          <w:b/>
          <w:sz w:val="28"/>
          <w:szCs w:val="28"/>
        </w:rPr>
      </w:pPr>
      <w:r>
        <w:rPr>
          <w:b/>
          <w:sz w:val="28"/>
          <w:szCs w:val="28"/>
        </w:rPr>
        <w:t>For Appellant</w:t>
      </w:r>
      <w:r>
        <w:rPr>
          <w:b/>
          <w:sz w:val="28"/>
          <w:szCs w:val="28"/>
        </w:rPr>
        <w:tab/>
      </w:r>
      <w:r>
        <w:rPr>
          <w:b/>
          <w:sz w:val="28"/>
          <w:szCs w:val="28"/>
        </w:rPr>
        <w:tab/>
        <w:t>Mr S Mugabe (Human Resources Manager)</w:t>
      </w:r>
    </w:p>
    <w:p w:rsidR="00E059AF" w:rsidRDefault="00E059AF" w:rsidP="00E059AF">
      <w:pPr>
        <w:spacing w:line="360" w:lineRule="auto"/>
        <w:jc w:val="both"/>
        <w:rPr>
          <w:b/>
          <w:sz w:val="28"/>
          <w:szCs w:val="28"/>
        </w:rPr>
      </w:pPr>
      <w:r>
        <w:rPr>
          <w:b/>
          <w:sz w:val="28"/>
          <w:szCs w:val="28"/>
        </w:rPr>
        <w:t>For Respondent</w:t>
      </w:r>
      <w:r>
        <w:rPr>
          <w:b/>
          <w:sz w:val="28"/>
          <w:szCs w:val="28"/>
        </w:rPr>
        <w:tab/>
      </w:r>
      <w:r>
        <w:rPr>
          <w:b/>
          <w:sz w:val="28"/>
          <w:szCs w:val="28"/>
        </w:rPr>
        <w:tab/>
        <w:t>Mr Z Makone (Legal Practitioner)</w:t>
      </w:r>
    </w:p>
    <w:p w:rsidR="00E059AF" w:rsidRDefault="00E059AF" w:rsidP="00E059AF">
      <w:pPr>
        <w:spacing w:line="360" w:lineRule="auto"/>
        <w:jc w:val="both"/>
        <w:rPr>
          <w:b/>
          <w:sz w:val="28"/>
          <w:szCs w:val="28"/>
        </w:rPr>
      </w:pPr>
    </w:p>
    <w:p w:rsidR="00E059AF" w:rsidRDefault="00E059AF" w:rsidP="00E059AF">
      <w:pPr>
        <w:spacing w:line="360" w:lineRule="auto"/>
        <w:jc w:val="both"/>
        <w:rPr>
          <w:b/>
          <w:sz w:val="28"/>
          <w:szCs w:val="28"/>
        </w:rPr>
      </w:pPr>
      <w:r>
        <w:rPr>
          <w:b/>
          <w:sz w:val="28"/>
          <w:szCs w:val="28"/>
        </w:rPr>
        <w:t>MAKAMURE, J:</w:t>
      </w:r>
    </w:p>
    <w:p w:rsidR="00E059AF" w:rsidRDefault="00E059AF" w:rsidP="00E059AF">
      <w:pPr>
        <w:spacing w:line="360" w:lineRule="auto"/>
        <w:jc w:val="both"/>
        <w:rPr>
          <w:sz w:val="28"/>
          <w:szCs w:val="28"/>
        </w:rPr>
      </w:pPr>
      <w:r>
        <w:rPr>
          <w:b/>
          <w:sz w:val="28"/>
          <w:szCs w:val="28"/>
        </w:rPr>
        <w:tab/>
      </w:r>
      <w:r w:rsidR="00C222A6">
        <w:rPr>
          <w:sz w:val="28"/>
          <w:szCs w:val="28"/>
        </w:rPr>
        <w:t>This is a matter in which the respondent was employed by the a</w:t>
      </w:r>
      <w:r>
        <w:rPr>
          <w:sz w:val="28"/>
          <w:szCs w:val="28"/>
        </w:rPr>
        <w:t>ppellant.  In terms of the contract binding</w:t>
      </w:r>
      <w:r w:rsidR="003830B2">
        <w:rPr>
          <w:sz w:val="28"/>
          <w:szCs w:val="28"/>
        </w:rPr>
        <w:t xml:space="preserve"> the</w:t>
      </w:r>
      <w:r>
        <w:rPr>
          <w:sz w:val="28"/>
          <w:szCs w:val="28"/>
        </w:rPr>
        <w:t xml:space="preserve"> two parties, during the probation</w:t>
      </w:r>
      <w:r w:rsidR="003830B2">
        <w:rPr>
          <w:sz w:val="28"/>
          <w:szCs w:val="28"/>
        </w:rPr>
        <w:t xml:space="preserve"> period</w:t>
      </w:r>
      <w:r>
        <w:rPr>
          <w:sz w:val="28"/>
          <w:szCs w:val="28"/>
        </w:rPr>
        <w:t xml:space="preserve"> either party could give two weeks</w:t>
      </w:r>
      <w:r w:rsidR="007752BD">
        <w:rPr>
          <w:sz w:val="28"/>
          <w:szCs w:val="28"/>
        </w:rPr>
        <w:t>’</w:t>
      </w:r>
      <w:r>
        <w:rPr>
          <w:sz w:val="28"/>
          <w:szCs w:val="28"/>
        </w:rPr>
        <w:t xml:space="preserve"> notice of termination of the contract.  At the end of the probati</w:t>
      </w:r>
      <w:r w:rsidR="00C222A6">
        <w:rPr>
          <w:sz w:val="28"/>
          <w:szCs w:val="28"/>
        </w:rPr>
        <w:t>on period of three months, the a</w:t>
      </w:r>
      <w:r w:rsidR="007752BD">
        <w:rPr>
          <w:sz w:val="28"/>
          <w:szCs w:val="28"/>
        </w:rPr>
        <w:t>ppellant did not confirm the r</w:t>
      </w:r>
      <w:r>
        <w:rPr>
          <w:sz w:val="28"/>
          <w:szCs w:val="28"/>
        </w:rPr>
        <w:t>espondent as a permanent employee.    In a letter dated 28 Apr</w:t>
      </w:r>
      <w:r w:rsidR="00C222A6">
        <w:rPr>
          <w:sz w:val="28"/>
          <w:szCs w:val="28"/>
        </w:rPr>
        <w:t>il 2011 the appellant gave the r</w:t>
      </w:r>
      <w:r>
        <w:rPr>
          <w:sz w:val="28"/>
          <w:szCs w:val="28"/>
        </w:rPr>
        <w:t>espondent</w:t>
      </w:r>
      <w:r w:rsidR="003830B2">
        <w:rPr>
          <w:sz w:val="28"/>
          <w:szCs w:val="28"/>
        </w:rPr>
        <w:t xml:space="preserve"> two</w:t>
      </w:r>
      <w:r>
        <w:rPr>
          <w:sz w:val="28"/>
          <w:szCs w:val="28"/>
        </w:rPr>
        <w:t xml:space="preserve"> weeks’ notice to terminate the employment as required by the contract.  This is also in keeping with the provisions of Section 12 (4) (d) of the Labour Act [</w:t>
      </w:r>
      <w:r w:rsidR="00C222A6">
        <w:rPr>
          <w:sz w:val="28"/>
          <w:szCs w:val="28"/>
        </w:rPr>
        <w:t>Chapter 28:01] (The Act).  The r</w:t>
      </w:r>
      <w:r>
        <w:rPr>
          <w:sz w:val="28"/>
          <w:szCs w:val="28"/>
        </w:rPr>
        <w:t xml:space="preserve">espondent duly accepted the termination of the  contract.  She also brought to the </w:t>
      </w:r>
      <w:r w:rsidR="00C222A6">
        <w:rPr>
          <w:sz w:val="28"/>
          <w:szCs w:val="28"/>
        </w:rPr>
        <w:t>attention of her employer, the a</w:t>
      </w:r>
      <w:r>
        <w:rPr>
          <w:sz w:val="28"/>
          <w:szCs w:val="28"/>
        </w:rPr>
        <w:t>ppellant</w:t>
      </w:r>
      <w:r w:rsidR="00571CB2">
        <w:rPr>
          <w:sz w:val="28"/>
          <w:szCs w:val="28"/>
        </w:rPr>
        <w:t xml:space="preserve">, what was owed her in </w:t>
      </w:r>
      <w:r w:rsidR="00571CB2">
        <w:rPr>
          <w:sz w:val="28"/>
          <w:szCs w:val="28"/>
        </w:rPr>
        <w:lastRenderedPageBreak/>
        <w:t>ben</w:t>
      </w:r>
      <w:r>
        <w:rPr>
          <w:sz w:val="28"/>
          <w:szCs w:val="28"/>
        </w:rPr>
        <w:t>efits.  This was in addition to what she</w:t>
      </w:r>
      <w:r w:rsidR="00C222A6">
        <w:rPr>
          <w:sz w:val="28"/>
          <w:szCs w:val="28"/>
        </w:rPr>
        <w:t>expected as terminal benefits (P</w:t>
      </w:r>
      <w:r w:rsidR="00571CB2">
        <w:rPr>
          <w:sz w:val="28"/>
          <w:szCs w:val="28"/>
        </w:rPr>
        <w:t xml:space="preserve">20).  </w:t>
      </w:r>
      <w:r w:rsidR="003830B2">
        <w:rPr>
          <w:sz w:val="28"/>
          <w:szCs w:val="28"/>
        </w:rPr>
        <w:t xml:space="preserve">This was on </w:t>
      </w:r>
      <w:r w:rsidR="00571CB2">
        <w:rPr>
          <w:sz w:val="28"/>
          <w:szCs w:val="28"/>
        </w:rPr>
        <w:t>11 May 2011.</w:t>
      </w:r>
      <w:r w:rsidR="00C222A6">
        <w:rPr>
          <w:sz w:val="28"/>
          <w:szCs w:val="28"/>
        </w:rPr>
        <w:t xml:space="preserve">  On 26 May 2011 r</w:t>
      </w:r>
      <w:r w:rsidR="003830B2">
        <w:rPr>
          <w:sz w:val="28"/>
          <w:szCs w:val="28"/>
        </w:rPr>
        <w:t>espondent lodged a complaint for unfair termination of contract and non-payment of terminal benefits with the Ministry of Public Service Labour and Social Welfare (The Ministry).</w:t>
      </w:r>
    </w:p>
    <w:p w:rsidR="00571CB2" w:rsidRDefault="00571CB2" w:rsidP="00E059AF">
      <w:pPr>
        <w:spacing w:line="360" w:lineRule="auto"/>
        <w:jc w:val="both"/>
        <w:rPr>
          <w:sz w:val="28"/>
          <w:szCs w:val="28"/>
        </w:rPr>
      </w:pPr>
      <w:r>
        <w:rPr>
          <w:sz w:val="28"/>
          <w:szCs w:val="28"/>
        </w:rPr>
        <w:tab/>
      </w:r>
      <w:r w:rsidR="003830B2">
        <w:rPr>
          <w:sz w:val="28"/>
          <w:szCs w:val="28"/>
        </w:rPr>
        <w:t>On 13 June 2011 the</w:t>
      </w:r>
      <w:r>
        <w:rPr>
          <w:sz w:val="28"/>
          <w:szCs w:val="28"/>
        </w:rPr>
        <w:t xml:space="preserve"> employer obliged and paid</w:t>
      </w:r>
      <w:r w:rsidR="003830B2">
        <w:rPr>
          <w:sz w:val="28"/>
          <w:szCs w:val="28"/>
        </w:rPr>
        <w:t xml:space="preserve"> Respondent</w:t>
      </w:r>
      <w:r>
        <w:rPr>
          <w:sz w:val="28"/>
          <w:szCs w:val="28"/>
        </w:rPr>
        <w:t xml:space="preserve"> what</w:t>
      </w:r>
      <w:r w:rsidR="003830B2">
        <w:rPr>
          <w:sz w:val="28"/>
          <w:szCs w:val="28"/>
        </w:rPr>
        <w:t xml:space="preserve"> was due and outstanding.  The r</w:t>
      </w:r>
      <w:r>
        <w:rPr>
          <w:sz w:val="28"/>
          <w:szCs w:val="28"/>
        </w:rPr>
        <w:t>espondent acknowledged</w:t>
      </w:r>
      <w:r w:rsidR="003830B2">
        <w:rPr>
          <w:sz w:val="28"/>
          <w:szCs w:val="28"/>
        </w:rPr>
        <w:t xml:space="preserve"> receipt of such payment (p18).She did not retract her complaint with the Ministry even though she had been paid.</w:t>
      </w:r>
    </w:p>
    <w:p w:rsidR="00571CB2" w:rsidRDefault="00571CB2" w:rsidP="00E059AF">
      <w:pPr>
        <w:spacing w:line="360" w:lineRule="auto"/>
        <w:jc w:val="both"/>
        <w:rPr>
          <w:sz w:val="28"/>
          <w:szCs w:val="28"/>
        </w:rPr>
      </w:pPr>
      <w:r>
        <w:rPr>
          <w:sz w:val="28"/>
          <w:szCs w:val="28"/>
        </w:rPr>
        <w:tab/>
        <w:t xml:space="preserve">The matter was </w:t>
      </w:r>
      <w:r w:rsidR="003830B2">
        <w:rPr>
          <w:sz w:val="28"/>
          <w:szCs w:val="28"/>
        </w:rPr>
        <w:t xml:space="preserve">therefore </w:t>
      </w:r>
      <w:r>
        <w:rPr>
          <w:sz w:val="28"/>
          <w:szCs w:val="28"/>
        </w:rPr>
        <w:t xml:space="preserve">referred to arbitration after parties failed to settle at conciliation.  The Arbitrator </w:t>
      </w:r>
      <w:r w:rsidR="003830B2">
        <w:rPr>
          <w:sz w:val="28"/>
          <w:szCs w:val="28"/>
        </w:rPr>
        <w:t xml:space="preserve">correctly </w:t>
      </w:r>
      <w:r>
        <w:rPr>
          <w:sz w:val="28"/>
          <w:szCs w:val="28"/>
        </w:rPr>
        <w:t>found that the employer had observed the terms of the contract and that it had also paid out outstanding salaries and benefits.  The Learned Arbitrator also referred to the terms of the National Code of Conduct Statutory Instrument 15 of 2006.  The Learned Arbitrator then procee</w:t>
      </w:r>
      <w:r w:rsidR="00C222A6">
        <w:rPr>
          <w:sz w:val="28"/>
          <w:szCs w:val="28"/>
        </w:rPr>
        <w:t>ded to make a finding that the a</w:t>
      </w:r>
      <w:r>
        <w:rPr>
          <w:sz w:val="28"/>
          <w:szCs w:val="28"/>
        </w:rPr>
        <w:t>ppellant had</w:t>
      </w:r>
      <w:r w:rsidR="00C222A6">
        <w:rPr>
          <w:sz w:val="28"/>
          <w:szCs w:val="28"/>
        </w:rPr>
        <w:t xml:space="preserve"> not adequately counselled the r</w:t>
      </w:r>
      <w:r>
        <w:rPr>
          <w:sz w:val="28"/>
          <w:szCs w:val="28"/>
        </w:rPr>
        <w:t xml:space="preserve">espondent in the </w:t>
      </w:r>
      <w:r w:rsidR="00C222A6">
        <w:rPr>
          <w:sz w:val="28"/>
          <w:szCs w:val="28"/>
        </w:rPr>
        <w:t>areas</w:t>
      </w:r>
      <w:r>
        <w:rPr>
          <w:sz w:val="28"/>
          <w:szCs w:val="28"/>
        </w:rPr>
        <w:t xml:space="preserve"> where she was not performin</w:t>
      </w:r>
      <w:r w:rsidR="007752BD">
        <w:rPr>
          <w:sz w:val="28"/>
          <w:szCs w:val="28"/>
        </w:rPr>
        <w:t>g well before it dismissed the r</w:t>
      </w:r>
      <w:r>
        <w:rPr>
          <w:sz w:val="28"/>
          <w:szCs w:val="28"/>
        </w:rPr>
        <w:t xml:space="preserve">espondent.  That </w:t>
      </w:r>
      <w:r w:rsidR="00C424D3">
        <w:rPr>
          <w:sz w:val="28"/>
          <w:szCs w:val="28"/>
        </w:rPr>
        <w:t>finding was based on the case of</w:t>
      </w:r>
      <w:r>
        <w:rPr>
          <w:b/>
          <w:sz w:val="28"/>
          <w:szCs w:val="28"/>
        </w:rPr>
        <w:t>Kwangwari v C</w:t>
      </w:r>
      <w:r w:rsidR="005F6BE4">
        <w:rPr>
          <w:b/>
          <w:sz w:val="28"/>
          <w:szCs w:val="28"/>
        </w:rPr>
        <w:t xml:space="preserve">ommercial Bank of Zimbabwe </w:t>
      </w:r>
      <w:r w:rsidR="005F6BE4">
        <w:rPr>
          <w:sz w:val="28"/>
          <w:szCs w:val="28"/>
        </w:rPr>
        <w:t>HH 79/03 where the High Court stated that</w:t>
      </w:r>
    </w:p>
    <w:p w:rsidR="005F6BE4" w:rsidRDefault="005F6BE4" w:rsidP="005F6BE4">
      <w:pPr>
        <w:spacing w:line="240" w:lineRule="auto"/>
        <w:ind w:left="1440"/>
        <w:jc w:val="both"/>
        <w:rPr>
          <w:i/>
          <w:sz w:val="24"/>
          <w:szCs w:val="24"/>
        </w:rPr>
      </w:pPr>
      <w:r>
        <w:rPr>
          <w:i/>
          <w:sz w:val="24"/>
          <w:szCs w:val="24"/>
        </w:rPr>
        <w:t xml:space="preserve">“Before dismissal is </w:t>
      </w:r>
      <w:r w:rsidR="00C222A6">
        <w:rPr>
          <w:i/>
          <w:sz w:val="24"/>
          <w:szCs w:val="24"/>
        </w:rPr>
        <w:t xml:space="preserve">embarked </w:t>
      </w:r>
      <w:r>
        <w:rPr>
          <w:i/>
          <w:sz w:val="24"/>
          <w:szCs w:val="24"/>
        </w:rPr>
        <w:t>upon, the general principle is that the employee should be timeously informed of his deficiency</w:t>
      </w:r>
      <w:r w:rsidR="003830B2">
        <w:rPr>
          <w:i/>
          <w:sz w:val="24"/>
          <w:szCs w:val="24"/>
        </w:rPr>
        <w:t>,</w:t>
      </w:r>
      <w:r>
        <w:rPr>
          <w:i/>
          <w:sz w:val="24"/>
          <w:szCs w:val="24"/>
        </w:rPr>
        <w:t xml:space="preserve"> be told how to rectify it and be given a reasonable opportunity to improve before any action is taken.”</w:t>
      </w:r>
    </w:p>
    <w:p w:rsidR="005F6BE4" w:rsidRDefault="005F6BE4" w:rsidP="005F6BE4">
      <w:pPr>
        <w:spacing w:line="360" w:lineRule="auto"/>
        <w:jc w:val="both"/>
        <w:rPr>
          <w:sz w:val="28"/>
          <w:szCs w:val="28"/>
        </w:rPr>
      </w:pPr>
      <w:r>
        <w:rPr>
          <w:sz w:val="28"/>
          <w:szCs w:val="28"/>
        </w:rPr>
        <w:tab/>
        <w:t>Having taken the above stance the Learned Arbitrator took</w:t>
      </w:r>
      <w:r w:rsidR="00C222A6">
        <w:rPr>
          <w:sz w:val="28"/>
          <w:szCs w:val="28"/>
        </w:rPr>
        <w:t xml:space="preserve"> the view that even though the a</w:t>
      </w:r>
      <w:r>
        <w:rPr>
          <w:sz w:val="28"/>
          <w:szCs w:val="28"/>
        </w:rPr>
        <w:t>ppellant had observed the provisions of the Act and of the contract of employment, it had not done enough and the Learned Arbitrator was</w:t>
      </w:r>
    </w:p>
    <w:p w:rsidR="005F6BE4" w:rsidRDefault="005F6BE4" w:rsidP="005F6BE4">
      <w:pPr>
        <w:spacing w:line="240" w:lineRule="auto"/>
        <w:jc w:val="both"/>
        <w:rPr>
          <w:sz w:val="28"/>
          <w:szCs w:val="28"/>
        </w:rPr>
      </w:pPr>
      <w:r>
        <w:rPr>
          <w:sz w:val="28"/>
          <w:szCs w:val="28"/>
        </w:rPr>
        <w:lastRenderedPageBreak/>
        <w:tab/>
      </w:r>
      <w:r>
        <w:rPr>
          <w:sz w:val="28"/>
          <w:szCs w:val="28"/>
        </w:rPr>
        <w:tab/>
      </w:r>
      <w:r>
        <w:rPr>
          <w:i/>
          <w:sz w:val="24"/>
          <w:szCs w:val="24"/>
        </w:rPr>
        <w:t>“convinced that the termination was not fair given that no proper assessment</w:t>
      </w:r>
      <w:r>
        <w:rPr>
          <w:i/>
          <w:sz w:val="24"/>
          <w:szCs w:val="24"/>
        </w:rPr>
        <w:tab/>
      </w:r>
      <w:r>
        <w:rPr>
          <w:i/>
          <w:sz w:val="24"/>
          <w:szCs w:val="24"/>
        </w:rPr>
        <w:tab/>
        <w:t>was done therefore complainant has to be compensated.”</w:t>
      </w:r>
      <w:r>
        <w:rPr>
          <w:sz w:val="28"/>
          <w:szCs w:val="28"/>
        </w:rPr>
        <w:tab/>
      </w:r>
    </w:p>
    <w:p w:rsidR="005F6BE4" w:rsidRDefault="005F6BE4" w:rsidP="005F6BE4">
      <w:pPr>
        <w:spacing w:line="240" w:lineRule="auto"/>
        <w:jc w:val="both"/>
        <w:rPr>
          <w:sz w:val="28"/>
          <w:szCs w:val="28"/>
        </w:rPr>
      </w:pPr>
    </w:p>
    <w:p w:rsidR="005F6BE4" w:rsidRDefault="005F6BE4" w:rsidP="005F6BE4">
      <w:pPr>
        <w:spacing w:line="360" w:lineRule="auto"/>
        <w:jc w:val="both"/>
        <w:rPr>
          <w:sz w:val="28"/>
          <w:szCs w:val="28"/>
        </w:rPr>
      </w:pPr>
      <w:r>
        <w:rPr>
          <w:sz w:val="28"/>
          <w:szCs w:val="28"/>
        </w:rPr>
        <w:tab/>
        <w:t>The Learned Ar</w:t>
      </w:r>
      <w:r w:rsidR="00C222A6">
        <w:rPr>
          <w:sz w:val="28"/>
          <w:szCs w:val="28"/>
        </w:rPr>
        <w:t>bitrator then ordered that the r</w:t>
      </w:r>
      <w:r>
        <w:rPr>
          <w:sz w:val="28"/>
          <w:szCs w:val="28"/>
        </w:rPr>
        <w:t>espondent be paid the equivalent</w:t>
      </w:r>
      <w:r w:rsidR="002745A1">
        <w:rPr>
          <w:sz w:val="28"/>
          <w:szCs w:val="28"/>
        </w:rPr>
        <w:t xml:space="preserve"> of four (4) months’ salary as compensation for the </w:t>
      </w:r>
      <w:r w:rsidR="00C222A6">
        <w:rPr>
          <w:sz w:val="28"/>
          <w:szCs w:val="28"/>
        </w:rPr>
        <w:t>unfair termination.  The a</w:t>
      </w:r>
      <w:r w:rsidR="002745A1">
        <w:rPr>
          <w:sz w:val="28"/>
          <w:szCs w:val="28"/>
        </w:rPr>
        <w:t>ppellant was aggrieved by that decision and appealed to this</w:t>
      </w:r>
      <w:r w:rsidR="00C222A6">
        <w:rPr>
          <w:sz w:val="28"/>
          <w:szCs w:val="28"/>
        </w:rPr>
        <w:t xml:space="preserve"> Court.  The a</w:t>
      </w:r>
      <w:r w:rsidR="009C7664">
        <w:rPr>
          <w:sz w:val="28"/>
          <w:szCs w:val="28"/>
        </w:rPr>
        <w:t xml:space="preserve">ppellant’s grief lies in that there is no principle of law supporting an award of four months salary </w:t>
      </w:r>
      <w:r w:rsidR="007752BD">
        <w:rPr>
          <w:sz w:val="28"/>
          <w:szCs w:val="28"/>
        </w:rPr>
        <w:t>as</w:t>
      </w:r>
      <w:r w:rsidR="009C7664">
        <w:rPr>
          <w:sz w:val="28"/>
          <w:szCs w:val="28"/>
        </w:rPr>
        <w:t xml:space="preserve"> compensation for unfair termination and that the contract was terminated in terms of the provis</w:t>
      </w:r>
      <w:r w:rsidR="00C222A6">
        <w:rPr>
          <w:sz w:val="28"/>
          <w:szCs w:val="28"/>
        </w:rPr>
        <w:t>ions of the Act.   Further the appellant proved that the r</w:t>
      </w:r>
      <w:r w:rsidR="009C7664">
        <w:rPr>
          <w:sz w:val="28"/>
          <w:szCs w:val="28"/>
        </w:rPr>
        <w:t xml:space="preserve">espondent </w:t>
      </w:r>
      <w:r w:rsidR="008877D3">
        <w:rPr>
          <w:sz w:val="28"/>
          <w:szCs w:val="28"/>
        </w:rPr>
        <w:t>secured alternative employment within thirty (30) days of leaving its employ.</w:t>
      </w:r>
    </w:p>
    <w:p w:rsidR="008877D3" w:rsidRDefault="008877D3" w:rsidP="005F6BE4">
      <w:pPr>
        <w:spacing w:line="360" w:lineRule="auto"/>
        <w:jc w:val="both"/>
        <w:rPr>
          <w:sz w:val="28"/>
          <w:szCs w:val="28"/>
        </w:rPr>
      </w:pPr>
      <w:r>
        <w:rPr>
          <w:sz w:val="28"/>
          <w:szCs w:val="28"/>
        </w:rPr>
        <w:tab/>
        <w:t xml:space="preserve">It is trite that an appeal on damages is </w:t>
      </w:r>
      <w:r w:rsidR="00C222A6">
        <w:rPr>
          <w:sz w:val="28"/>
          <w:szCs w:val="28"/>
        </w:rPr>
        <w:t xml:space="preserve">a </w:t>
      </w:r>
      <w:r>
        <w:rPr>
          <w:sz w:val="28"/>
          <w:szCs w:val="28"/>
        </w:rPr>
        <w:t>finding</w:t>
      </w:r>
      <w:r w:rsidR="007752BD">
        <w:rPr>
          <w:sz w:val="28"/>
          <w:szCs w:val="28"/>
        </w:rPr>
        <w:t xml:space="preserve"> on</w:t>
      </w:r>
      <w:r>
        <w:rPr>
          <w:sz w:val="28"/>
          <w:szCs w:val="28"/>
        </w:rPr>
        <w:t xml:space="preserve"> facts and therefore not appe</w:t>
      </w:r>
      <w:r w:rsidR="00C222A6">
        <w:rPr>
          <w:sz w:val="28"/>
          <w:szCs w:val="28"/>
        </w:rPr>
        <w:t>alable</w:t>
      </w:r>
      <w:r>
        <w:rPr>
          <w:sz w:val="28"/>
          <w:szCs w:val="28"/>
        </w:rPr>
        <w:t>.  However where there is</w:t>
      </w:r>
      <w:r w:rsidR="00C222A6">
        <w:rPr>
          <w:sz w:val="28"/>
          <w:szCs w:val="28"/>
        </w:rPr>
        <w:t>a</w:t>
      </w:r>
      <w:r w:rsidR="003830B2">
        <w:rPr>
          <w:sz w:val="28"/>
          <w:szCs w:val="28"/>
        </w:rPr>
        <w:t>misdirection</w:t>
      </w:r>
      <w:r>
        <w:rPr>
          <w:sz w:val="28"/>
          <w:szCs w:val="28"/>
        </w:rPr>
        <w:t>as to the law applied in arriving at the damages</w:t>
      </w:r>
      <w:r w:rsidR="00C424D3">
        <w:rPr>
          <w:sz w:val="28"/>
          <w:szCs w:val="28"/>
        </w:rPr>
        <w:t xml:space="preserve"> an appeal court may interfere (See </w:t>
      </w:r>
      <w:r w:rsidR="00C424D3">
        <w:rPr>
          <w:b/>
          <w:sz w:val="28"/>
          <w:szCs w:val="28"/>
        </w:rPr>
        <w:t xml:space="preserve">Leopard Rock Hotel (Pvt) Ltd v </w:t>
      </w:r>
      <w:r w:rsidR="00C222A6">
        <w:rPr>
          <w:b/>
          <w:sz w:val="28"/>
          <w:szCs w:val="28"/>
        </w:rPr>
        <w:t>van</w:t>
      </w:r>
      <w:r w:rsidR="00C424D3">
        <w:rPr>
          <w:b/>
          <w:sz w:val="28"/>
          <w:szCs w:val="28"/>
        </w:rPr>
        <w:t>Beek</w:t>
      </w:r>
      <w:r w:rsidR="00C424D3">
        <w:rPr>
          <w:sz w:val="28"/>
          <w:szCs w:val="28"/>
        </w:rPr>
        <w:t>200</w:t>
      </w:r>
      <w:r w:rsidR="00C222A6">
        <w:rPr>
          <w:sz w:val="28"/>
          <w:szCs w:val="28"/>
        </w:rPr>
        <w:t>0</w:t>
      </w:r>
      <w:r w:rsidR="00C424D3">
        <w:rPr>
          <w:sz w:val="28"/>
          <w:szCs w:val="28"/>
        </w:rPr>
        <w:t xml:space="preserve"> (1) ZLR 251 (S).  In </w:t>
      </w:r>
      <w:r w:rsidR="00C424D3" w:rsidRPr="00C222A6">
        <w:rPr>
          <w:i/>
          <w:sz w:val="28"/>
          <w:szCs w:val="28"/>
        </w:rPr>
        <w:t>casu</w:t>
      </w:r>
      <w:r w:rsidR="00C222A6">
        <w:rPr>
          <w:sz w:val="28"/>
          <w:szCs w:val="28"/>
        </w:rPr>
        <w:t xml:space="preserve"> the r</w:t>
      </w:r>
      <w:r w:rsidR="00C424D3">
        <w:rPr>
          <w:sz w:val="28"/>
          <w:szCs w:val="28"/>
        </w:rPr>
        <w:t>espondent was awarded compensation which was equivalent to 4 months</w:t>
      </w:r>
      <w:r w:rsidR="00C222A6">
        <w:rPr>
          <w:sz w:val="28"/>
          <w:szCs w:val="28"/>
        </w:rPr>
        <w:t>’</w:t>
      </w:r>
      <w:r w:rsidR="00C424D3">
        <w:rPr>
          <w:sz w:val="28"/>
          <w:szCs w:val="28"/>
        </w:rPr>
        <w:t xml:space="preserve"> salary.  In the </w:t>
      </w:r>
      <w:r w:rsidR="00C424D3">
        <w:rPr>
          <w:b/>
          <w:sz w:val="28"/>
          <w:szCs w:val="28"/>
        </w:rPr>
        <w:t>Kwangwari</w:t>
      </w:r>
      <w:r w:rsidR="00C424D3">
        <w:rPr>
          <w:sz w:val="28"/>
          <w:szCs w:val="28"/>
        </w:rPr>
        <w:t xml:space="preserve"> case (above) the Honourable Judge</w:t>
      </w:r>
      <w:r w:rsidR="00C222A6">
        <w:rPr>
          <w:sz w:val="28"/>
          <w:szCs w:val="28"/>
        </w:rPr>
        <w:t xml:space="preserve"> found</w:t>
      </w:r>
      <w:r w:rsidR="003830B2">
        <w:rPr>
          <w:sz w:val="28"/>
          <w:szCs w:val="28"/>
        </w:rPr>
        <w:t>no unfairness in dismissal where</w:t>
      </w:r>
      <w:r w:rsidR="00C424D3">
        <w:rPr>
          <w:sz w:val="28"/>
          <w:szCs w:val="28"/>
        </w:rPr>
        <w:t xml:space="preserve"> the person was on probation</w:t>
      </w:r>
      <w:r w:rsidR="003830B2">
        <w:rPr>
          <w:sz w:val="28"/>
          <w:szCs w:val="28"/>
        </w:rPr>
        <w:t xml:space="preserve"> and had failed to meet the employer’s expectations</w:t>
      </w:r>
      <w:r w:rsidR="00C424D3">
        <w:rPr>
          <w:sz w:val="28"/>
          <w:szCs w:val="28"/>
        </w:rPr>
        <w:t xml:space="preserve">.  </w:t>
      </w:r>
      <w:r w:rsidR="00C222A6">
        <w:rPr>
          <w:sz w:val="28"/>
          <w:szCs w:val="28"/>
        </w:rPr>
        <w:t>The</w:t>
      </w:r>
      <w:r w:rsidR="00C424D3">
        <w:rPr>
          <w:sz w:val="28"/>
          <w:szCs w:val="28"/>
        </w:rPr>
        <w:t xml:space="preserve"> same prin</w:t>
      </w:r>
      <w:r w:rsidR="00C222A6">
        <w:rPr>
          <w:sz w:val="28"/>
          <w:szCs w:val="28"/>
        </w:rPr>
        <w:t>ciple applies with equal force i</w:t>
      </w:r>
      <w:r w:rsidR="00C424D3">
        <w:rPr>
          <w:sz w:val="28"/>
          <w:szCs w:val="28"/>
        </w:rPr>
        <w:t>n the present matter.</w:t>
      </w:r>
    </w:p>
    <w:p w:rsidR="00C424D3" w:rsidRDefault="00C424D3" w:rsidP="005F6BE4">
      <w:pPr>
        <w:spacing w:line="360" w:lineRule="auto"/>
        <w:jc w:val="both"/>
        <w:rPr>
          <w:sz w:val="28"/>
          <w:szCs w:val="28"/>
        </w:rPr>
      </w:pPr>
      <w:r>
        <w:rPr>
          <w:sz w:val="28"/>
          <w:szCs w:val="28"/>
        </w:rPr>
        <w:tab/>
        <w:t xml:space="preserve">I am therefore of the respectful view that the Learned Arbitrator misdirected themselves as to the applicable law. </w:t>
      </w:r>
      <w:r w:rsidR="003830B2">
        <w:rPr>
          <w:sz w:val="28"/>
          <w:szCs w:val="28"/>
        </w:rPr>
        <w:t>The appellant fairly dismissed the respondent.  There was no need for compensation and there is no legal basis for such compensation.</w:t>
      </w:r>
      <w:r>
        <w:rPr>
          <w:sz w:val="28"/>
          <w:szCs w:val="28"/>
        </w:rPr>
        <w:t xml:space="preserve"> In the circumstances I find that ther</w:t>
      </w:r>
      <w:r w:rsidR="00C222A6">
        <w:rPr>
          <w:sz w:val="28"/>
          <w:szCs w:val="28"/>
        </w:rPr>
        <w:t xml:space="preserve">e is merit </w:t>
      </w:r>
      <w:r w:rsidR="007752BD">
        <w:rPr>
          <w:sz w:val="28"/>
          <w:szCs w:val="28"/>
        </w:rPr>
        <w:t>i</w:t>
      </w:r>
      <w:r w:rsidR="00C222A6">
        <w:rPr>
          <w:sz w:val="28"/>
          <w:szCs w:val="28"/>
        </w:rPr>
        <w:t>n the appeal.  The r</w:t>
      </w:r>
      <w:r>
        <w:rPr>
          <w:sz w:val="28"/>
          <w:szCs w:val="28"/>
        </w:rPr>
        <w:t>espondent’s employment was fairly terminated.  All outstanding salaries</w:t>
      </w:r>
      <w:r w:rsidR="00C222A6">
        <w:rPr>
          <w:sz w:val="28"/>
          <w:szCs w:val="28"/>
        </w:rPr>
        <w:t xml:space="preserve"> and benefits were paid to the respondent.  The a</w:t>
      </w:r>
      <w:r>
        <w:rPr>
          <w:sz w:val="28"/>
          <w:szCs w:val="28"/>
        </w:rPr>
        <w:t xml:space="preserve">ppellant </w:t>
      </w:r>
      <w:r w:rsidR="00C222A6">
        <w:rPr>
          <w:sz w:val="28"/>
          <w:szCs w:val="28"/>
        </w:rPr>
        <w:t xml:space="preserve">does not owe the </w:t>
      </w:r>
      <w:r w:rsidR="005A641C">
        <w:rPr>
          <w:sz w:val="28"/>
          <w:szCs w:val="28"/>
        </w:rPr>
        <w:t>r</w:t>
      </w:r>
      <w:r>
        <w:rPr>
          <w:sz w:val="28"/>
          <w:szCs w:val="28"/>
        </w:rPr>
        <w:t>espondent anything.</w:t>
      </w:r>
    </w:p>
    <w:p w:rsidR="00C424D3" w:rsidRDefault="00C424D3" w:rsidP="00C424D3">
      <w:pPr>
        <w:spacing w:line="360" w:lineRule="auto"/>
        <w:ind w:firstLine="720"/>
        <w:jc w:val="both"/>
        <w:rPr>
          <w:sz w:val="28"/>
          <w:szCs w:val="28"/>
        </w:rPr>
      </w:pPr>
    </w:p>
    <w:p w:rsidR="00C424D3" w:rsidRDefault="00C424D3" w:rsidP="00C424D3">
      <w:pPr>
        <w:spacing w:line="360" w:lineRule="auto"/>
        <w:ind w:firstLine="720"/>
        <w:jc w:val="both"/>
        <w:rPr>
          <w:sz w:val="28"/>
          <w:szCs w:val="28"/>
        </w:rPr>
      </w:pPr>
    </w:p>
    <w:p w:rsidR="00C424D3" w:rsidRDefault="00C424D3" w:rsidP="00C424D3">
      <w:pPr>
        <w:spacing w:line="360" w:lineRule="auto"/>
        <w:ind w:firstLine="720"/>
        <w:jc w:val="both"/>
        <w:rPr>
          <w:sz w:val="28"/>
          <w:szCs w:val="28"/>
        </w:rPr>
      </w:pPr>
    </w:p>
    <w:p w:rsidR="00C424D3" w:rsidRDefault="00C424D3" w:rsidP="00C424D3">
      <w:pPr>
        <w:spacing w:line="360" w:lineRule="auto"/>
        <w:ind w:firstLine="720"/>
        <w:jc w:val="both"/>
        <w:rPr>
          <w:sz w:val="28"/>
          <w:szCs w:val="28"/>
        </w:rPr>
      </w:pPr>
      <w:r>
        <w:rPr>
          <w:sz w:val="28"/>
          <w:szCs w:val="28"/>
        </w:rPr>
        <w:t>In the result it is ordered that the appeal be and is hereby granted.</w:t>
      </w:r>
    </w:p>
    <w:p w:rsidR="00C424D3" w:rsidRDefault="00C424D3" w:rsidP="00C424D3">
      <w:pPr>
        <w:spacing w:line="360" w:lineRule="auto"/>
        <w:ind w:firstLine="720"/>
        <w:jc w:val="both"/>
        <w:rPr>
          <w:sz w:val="28"/>
          <w:szCs w:val="28"/>
        </w:rPr>
      </w:pPr>
      <w:r>
        <w:rPr>
          <w:sz w:val="28"/>
          <w:szCs w:val="28"/>
        </w:rPr>
        <w:t>Each party shall bear its own costs.</w:t>
      </w:r>
    </w:p>
    <w:p w:rsidR="00C424D3" w:rsidRDefault="00C424D3" w:rsidP="00C424D3">
      <w:pPr>
        <w:spacing w:line="360" w:lineRule="auto"/>
        <w:jc w:val="both"/>
        <w:rPr>
          <w:sz w:val="28"/>
          <w:szCs w:val="28"/>
        </w:rPr>
      </w:pPr>
    </w:p>
    <w:p w:rsidR="00C424D3" w:rsidRDefault="00C424D3" w:rsidP="00C424D3">
      <w:pPr>
        <w:spacing w:line="360" w:lineRule="auto"/>
        <w:jc w:val="both"/>
        <w:rPr>
          <w:sz w:val="28"/>
          <w:szCs w:val="28"/>
        </w:rPr>
      </w:pPr>
    </w:p>
    <w:p w:rsidR="00C424D3" w:rsidRDefault="00C424D3" w:rsidP="00C424D3">
      <w:pPr>
        <w:spacing w:line="360" w:lineRule="auto"/>
        <w:jc w:val="both"/>
        <w:rPr>
          <w:sz w:val="28"/>
          <w:szCs w:val="28"/>
        </w:rPr>
      </w:pPr>
    </w:p>
    <w:p w:rsidR="00C424D3" w:rsidRPr="00C424D3" w:rsidRDefault="00C424D3" w:rsidP="00C424D3">
      <w:pPr>
        <w:spacing w:line="360" w:lineRule="auto"/>
        <w:jc w:val="both"/>
        <w:rPr>
          <w:b/>
          <w:i/>
          <w:sz w:val="24"/>
          <w:szCs w:val="24"/>
        </w:rPr>
      </w:pPr>
      <w:r>
        <w:rPr>
          <w:b/>
          <w:i/>
          <w:sz w:val="24"/>
          <w:szCs w:val="24"/>
        </w:rPr>
        <w:t>Coglan, Welsh &amp; Guest, Respondent’s Legal Practitioners</w:t>
      </w:r>
    </w:p>
    <w:p w:rsidR="00C424D3" w:rsidRPr="00C424D3" w:rsidRDefault="00C424D3" w:rsidP="00C424D3">
      <w:pPr>
        <w:spacing w:line="360" w:lineRule="auto"/>
        <w:jc w:val="both"/>
        <w:rPr>
          <w:sz w:val="28"/>
          <w:szCs w:val="28"/>
        </w:rPr>
      </w:pPr>
    </w:p>
    <w:p w:rsidR="00571CB2" w:rsidRPr="00E059AF" w:rsidRDefault="00571CB2" w:rsidP="00E059AF">
      <w:pPr>
        <w:spacing w:line="360" w:lineRule="auto"/>
        <w:jc w:val="both"/>
        <w:rPr>
          <w:sz w:val="28"/>
          <w:szCs w:val="28"/>
        </w:rPr>
      </w:pPr>
      <w:r>
        <w:rPr>
          <w:sz w:val="28"/>
          <w:szCs w:val="28"/>
        </w:rPr>
        <w:tab/>
      </w:r>
    </w:p>
    <w:p w:rsidR="00E059AF" w:rsidRPr="00E059AF" w:rsidRDefault="00E059AF">
      <w:pPr>
        <w:rPr>
          <w:b/>
          <w:sz w:val="28"/>
          <w:szCs w:val="28"/>
        </w:rPr>
      </w:pPr>
    </w:p>
    <w:sectPr w:rsidR="00E059AF" w:rsidRPr="00E059AF" w:rsidSect="002745A1">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05A" w:rsidRDefault="00CC005A" w:rsidP="002745A1">
      <w:pPr>
        <w:spacing w:after="0" w:line="240" w:lineRule="auto"/>
      </w:pPr>
      <w:r>
        <w:separator/>
      </w:r>
    </w:p>
  </w:endnote>
  <w:endnote w:type="continuationSeparator" w:id="1">
    <w:p w:rsidR="00CC005A" w:rsidRDefault="00CC005A" w:rsidP="00274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389126"/>
      <w:docPartObj>
        <w:docPartGallery w:val="Page Numbers (Bottom of Page)"/>
        <w:docPartUnique/>
      </w:docPartObj>
    </w:sdtPr>
    <w:sdtEndPr>
      <w:rPr>
        <w:noProof/>
      </w:rPr>
    </w:sdtEndPr>
    <w:sdtContent>
      <w:p w:rsidR="002745A1" w:rsidRDefault="00BD19B8">
        <w:pPr>
          <w:pStyle w:val="Footer"/>
          <w:jc w:val="right"/>
        </w:pPr>
        <w:r>
          <w:fldChar w:fldCharType="begin"/>
        </w:r>
        <w:r w:rsidR="002745A1">
          <w:instrText xml:space="preserve"> PAGE   \* MERGEFORMAT </w:instrText>
        </w:r>
        <w:r>
          <w:fldChar w:fldCharType="separate"/>
        </w:r>
        <w:r w:rsidR="00B45FD1">
          <w:rPr>
            <w:noProof/>
          </w:rPr>
          <w:t>4</w:t>
        </w:r>
        <w:r>
          <w:rPr>
            <w:noProof/>
          </w:rPr>
          <w:fldChar w:fldCharType="end"/>
        </w:r>
      </w:p>
    </w:sdtContent>
  </w:sdt>
  <w:p w:rsidR="002745A1" w:rsidRDefault="002745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05A" w:rsidRDefault="00CC005A" w:rsidP="002745A1">
      <w:pPr>
        <w:spacing w:after="0" w:line="240" w:lineRule="auto"/>
      </w:pPr>
      <w:r>
        <w:separator/>
      </w:r>
    </w:p>
  </w:footnote>
  <w:footnote w:type="continuationSeparator" w:id="1">
    <w:p w:rsidR="00CC005A" w:rsidRDefault="00CC005A" w:rsidP="002745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A1" w:rsidRDefault="002745A1" w:rsidP="00DE7ADA">
    <w:pPr>
      <w:spacing w:line="360" w:lineRule="auto"/>
      <w:ind w:left="5040"/>
      <w:jc w:val="both"/>
      <w:rPr>
        <w:b/>
        <w:sz w:val="28"/>
        <w:szCs w:val="28"/>
      </w:rPr>
    </w:pPr>
    <w:r>
      <w:rPr>
        <w:b/>
        <w:sz w:val="28"/>
        <w:szCs w:val="28"/>
      </w:rPr>
      <w:t>JUDGMENT NO LC/H/</w:t>
    </w:r>
    <w:r w:rsidR="00DE7ADA">
      <w:rPr>
        <w:b/>
        <w:sz w:val="28"/>
        <w:szCs w:val="28"/>
      </w:rPr>
      <w:t>180</w:t>
    </w:r>
    <w:r>
      <w:rPr>
        <w:b/>
        <w:sz w:val="28"/>
        <w:szCs w:val="28"/>
      </w:rPr>
      <w:t>/14</w:t>
    </w:r>
  </w:p>
  <w:p w:rsidR="002745A1" w:rsidRDefault="002745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59AF"/>
    <w:rsid w:val="0019748A"/>
    <w:rsid w:val="001A79BA"/>
    <w:rsid w:val="00243276"/>
    <w:rsid w:val="002745A1"/>
    <w:rsid w:val="003830B2"/>
    <w:rsid w:val="00571CB2"/>
    <w:rsid w:val="005A641C"/>
    <w:rsid w:val="005F6BE4"/>
    <w:rsid w:val="007752BD"/>
    <w:rsid w:val="007F149D"/>
    <w:rsid w:val="0087566A"/>
    <w:rsid w:val="008877D3"/>
    <w:rsid w:val="009C7664"/>
    <w:rsid w:val="009D4275"/>
    <w:rsid w:val="009D4CDB"/>
    <w:rsid w:val="00B02F82"/>
    <w:rsid w:val="00B45FD1"/>
    <w:rsid w:val="00BD19B8"/>
    <w:rsid w:val="00C222A6"/>
    <w:rsid w:val="00C424D3"/>
    <w:rsid w:val="00CC005A"/>
    <w:rsid w:val="00CE5109"/>
    <w:rsid w:val="00DE7ADA"/>
    <w:rsid w:val="00E059AF"/>
    <w:rsid w:val="00E27AC7"/>
    <w:rsid w:val="00E433E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5A1"/>
  </w:style>
  <w:style w:type="paragraph" w:styleId="Footer">
    <w:name w:val="footer"/>
    <w:basedOn w:val="Normal"/>
    <w:link w:val="FooterChar"/>
    <w:uiPriority w:val="99"/>
    <w:unhideWhenUsed/>
    <w:rsid w:val="00274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5A1"/>
  </w:style>
  <w:style w:type="paragraph" w:styleId="Footer">
    <w:name w:val="footer"/>
    <w:basedOn w:val="Normal"/>
    <w:link w:val="FooterChar"/>
    <w:uiPriority w:val="99"/>
    <w:unhideWhenUsed/>
    <w:rsid w:val="00274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5A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2014-03-13T10:25:00Z</cp:lastPrinted>
  <dcterms:created xsi:type="dcterms:W3CDTF">2014-04-30T13:05:00Z</dcterms:created>
  <dcterms:modified xsi:type="dcterms:W3CDTF">2014-04-30T13:05:00Z</dcterms:modified>
</cp:coreProperties>
</file>