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97096C" w:rsidP="007E6C56">
      <w:pPr>
        <w:tabs>
          <w:tab w:val="left" w:pos="927"/>
        </w:tabs>
        <w:spacing w:after="0" w:line="360" w:lineRule="auto"/>
        <w:rPr>
          <w:rFonts w:ascii="Tahoma" w:hAnsi="Tahoma" w:cs="Tahoma"/>
          <w:b/>
          <w:sz w:val="24"/>
          <w:szCs w:val="24"/>
        </w:rPr>
      </w:pPr>
      <w:proofErr w:type="gramStart"/>
      <w:r>
        <w:rPr>
          <w:rFonts w:ascii="Tahoma" w:hAnsi="Tahoma" w:cs="Tahoma"/>
          <w:b/>
          <w:sz w:val="24"/>
          <w:szCs w:val="24"/>
        </w:rPr>
        <w:t xml:space="preserve">IN </w:t>
      </w:r>
      <w:r w:rsidR="0011530D" w:rsidRPr="009802E9">
        <w:rPr>
          <w:rFonts w:ascii="Tahoma" w:hAnsi="Tahoma" w:cs="Tahoma"/>
          <w:b/>
          <w:sz w:val="24"/>
          <w:szCs w:val="24"/>
        </w:rPr>
        <w:t>THE LABOUR COURT OF ZIMBABWE</w:t>
      </w:r>
      <w:r w:rsidR="0011530D"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11530D" w:rsidRPr="009802E9">
        <w:rPr>
          <w:rFonts w:ascii="Tahoma" w:hAnsi="Tahoma" w:cs="Tahoma"/>
          <w:b/>
          <w:sz w:val="24"/>
          <w:szCs w:val="24"/>
        </w:rPr>
        <w:t>JUDGMENT NO.</w:t>
      </w:r>
      <w:proofErr w:type="gramEnd"/>
      <w:r w:rsidR="0011530D" w:rsidRPr="009802E9">
        <w:rPr>
          <w:rFonts w:ascii="Tahoma" w:hAnsi="Tahoma" w:cs="Tahoma"/>
          <w:b/>
          <w:sz w:val="24"/>
          <w:szCs w:val="24"/>
        </w:rPr>
        <w:t xml:space="preserve"> LC/</w:t>
      </w:r>
      <w:r w:rsidR="00C14882" w:rsidRPr="009802E9">
        <w:rPr>
          <w:rFonts w:ascii="Tahoma" w:hAnsi="Tahoma" w:cs="Tahoma"/>
          <w:b/>
          <w:sz w:val="24"/>
          <w:szCs w:val="24"/>
        </w:rPr>
        <w:t>H</w:t>
      </w:r>
      <w:r w:rsidR="0011530D" w:rsidRPr="009802E9">
        <w:rPr>
          <w:rFonts w:ascii="Tahoma" w:hAnsi="Tahoma" w:cs="Tahoma"/>
          <w:b/>
          <w:sz w:val="24"/>
          <w:szCs w:val="24"/>
        </w:rPr>
        <w:t>/</w:t>
      </w:r>
      <w:r w:rsidR="00CF52B6">
        <w:rPr>
          <w:rFonts w:ascii="Tahoma" w:hAnsi="Tahoma" w:cs="Tahoma"/>
          <w:b/>
          <w:sz w:val="24"/>
          <w:szCs w:val="24"/>
        </w:rPr>
        <w:t>94</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E47030">
        <w:rPr>
          <w:rFonts w:ascii="Tahoma" w:hAnsi="Tahoma" w:cs="Tahoma"/>
          <w:b/>
          <w:sz w:val="24"/>
          <w:szCs w:val="24"/>
        </w:rPr>
        <w:t>18</w:t>
      </w:r>
      <w:r w:rsidR="001510E9" w:rsidRPr="001510E9">
        <w:rPr>
          <w:rFonts w:ascii="Tahoma" w:hAnsi="Tahoma" w:cs="Tahoma"/>
          <w:b/>
          <w:sz w:val="24"/>
          <w:szCs w:val="24"/>
          <w:vertAlign w:val="superscript"/>
        </w:rPr>
        <w:t>TH</w:t>
      </w:r>
      <w:r w:rsidR="001510E9">
        <w:rPr>
          <w:rFonts w:ascii="Tahoma" w:hAnsi="Tahoma" w:cs="Tahoma"/>
          <w:b/>
          <w:sz w:val="24"/>
          <w:szCs w:val="24"/>
        </w:rPr>
        <w:t xml:space="preserve"> </w:t>
      </w:r>
      <w:r w:rsidR="00E47030">
        <w:rPr>
          <w:rFonts w:ascii="Tahoma" w:hAnsi="Tahoma" w:cs="Tahoma"/>
          <w:b/>
          <w:sz w:val="24"/>
          <w:szCs w:val="24"/>
        </w:rPr>
        <w:t>MAY</w:t>
      </w:r>
      <w:r w:rsidR="001510E9">
        <w:rPr>
          <w:rFonts w:ascii="Tahoma" w:hAnsi="Tahoma" w:cs="Tahoma"/>
          <w:b/>
          <w:sz w:val="24"/>
          <w:szCs w:val="24"/>
        </w:rPr>
        <w:t xml:space="preserve">, </w:t>
      </w:r>
      <w:r w:rsidR="0089692E">
        <w:rPr>
          <w:rFonts w:ascii="Tahoma" w:hAnsi="Tahoma" w:cs="Tahoma"/>
          <w:b/>
          <w:sz w:val="24"/>
          <w:szCs w:val="24"/>
        </w:rPr>
        <w:t>2021</w:t>
      </w:r>
      <w:r w:rsidR="007D077F">
        <w:rPr>
          <w:rFonts w:ascii="Tahoma" w:hAnsi="Tahoma" w:cs="Tahoma"/>
          <w:b/>
          <w:sz w:val="24"/>
          <w:szCs w:val="24"/>
        </w:rPr>
        <w:t xml:space="preserve">     </w:t>
      </w:r>
      <w:r w:rsidR="00CC1D76">
        <w:rPr>
          <w:rFonts w:ascii="Tahoma" w:hAnsi="Tahoma" w:cs="Tahoma"/>
          <w:b/>
          <w:sz w:val="24"/>
          <w:szCs w:val="24"/>
        </w:rPr>
        <w:t xml:space="preserve">  </w:t>
      </w:r>
      <w:r w:rsidR="00453430">
        <w:rPr>
          <w:rFonts w:ascii="Tahoma" w:hAnsi="Tahoma" w:cs="Tahoma"/>
          <w:b/>
          <w:sz w:val="24"/>
          <w:szCs w:val="24"/>
        </w:rPr>
        <w:t xml:space="preserve">   </w:t>
      </w:r>
      <w:r w:rsidR="001510E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CF52B6">
        <w:rPr>
          <w:rFonts w:ascii="Tahoma" w:hAnsi="Tahoma" w:cs="Tahoma"/>
          <w:b/>
          <w:color w:val="000000" w:themeColor="text1"/>
          <w:sz w:val="24"/>
          <w:szCs w:val="24"/>
        </w:rPr>
        <w:t>24</w:t>
      </w:r>
      <w:r w:rsidR="001510E9">
        <w:rPr>
          <w:rFonts w:ascii="Tahoma" w:hAnsi="Tahoma" w:cs="Tahoma"/>
          <w:b/>
          <w:color w:val="000000" w:themeColor="text1"/>
          <w:sz w:val="24"/>
          <w:szCs w:val="24"/>
        </w:rPr>
        <w:t>/20</w:t>
      </w:r>
    </w:p>
    <w:p w:rsidR="002E229C" w:rsidRPr="009802E9" w:rsidRDefault="007D077F" w:rsidP="007E6C56">
      <w:pPr>
        <w:spacing w:after="0" w:line="360" w:lineRule="auto"/>
        <w:rPr>
          <w:rFonts w:ascii="Tahoma" w:hAnsi="Tahoma" w:cs="Tahoma"/>
          <w:b/>
          <w:sz w:val="24"/>
          <w:szCs w:val="24"/>
        </w:rPr>
      </w:pPr>
      <w:r>
        <w:rPr>
          <w:rFonts w:ascii="Tahoma" w:hAnsi="Tahoma" w:cs="Tahoma"/>
          <w:b/>
          <w:sz w:val="24"/>
          <w:szCs w:val="24"/>
        </w:rPr>
        <w:t>AND</w:t>
      </w:r>
      <w:r w:rsidR="00453430">
        <w:rPr>
          <w:rFonts w:ascii="Tahoma" w:hAnsi="Tahoma" w:cs="Tahoma"/>
          <w:b/>
          <w:sz w:val="24"/>
          <w:szCs w:val="24"/>
        </w:rPr>
        <w:t xml:space="preserve"> 1</w:t>
      </w:r>
      <w:r w:rsidR="001510E9">
        <w:rPr>
          <w:rFonts w:ascii="Tahoma" w:hAnsi="Tahoma" w:cs="Tahoma"/>
          <w:b/>
          <w:sz w:val="24"/>
          <w:szCs w:val="24"/>
        </w:rPr>
        <w:t>6</w:t>
      </w:r>
      <w:r w:rsidR="00453430" w:rsidRPr="00453430">
        <w:rPr>
          <w:rFonts w:ascii="Tahoma" w:hAnsi="Tahoma" w:cs="Tahoma"/>
          <w:b/>
          <w:sz w:val="24"/>
          <w:szCs w:val="24"/>
          <w:vertAlign w:val="superscript"/>
        </w:rPr>
        <w:t>TH</w:t>
      </w:r>
      <w:r w:rsidR="00453430">
        <w:rPr>
          <w:rFonts w:ascii="Tahoma" w:hAnsi="Tahoma" w:cs="Tahoma"/>
          <w:b/>
          <w:sz w:val="24"/>
          <w:szCs w:val="24"/>
        </w:rPr>
        <w:t xml:space="preserve"> </w:t>
      </w:r>
      <w:r w:rsidR="001510E9">
        <w:rPr>
          <w:rFonts w:ascii="Tahoma" w:hAnsi="Tahoma" w:cs="Tahoma"/>
          <w:b/>
          <w:sz w:val="24"/>
          <w:szCs w:val="24"/>
        </w:rPr>
        <w:t>JULY</w:t>
      </w:r>
      <w:r w:rsidR="00453430">
        <w:rPr>
          <w:rFonts w:ascii="Tahoma" w:hAnsi="Tahoma" w:cs="Tahoma"/>
          <w:b/>
          <w:sz w:val="24"/>
          <w:szCs w:val="24"/>
        </w:rPr>
        <w:t xml:space="preserve">, </w:t>
      </w:r>
      <w:r>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1510E9">
        <w:rPr>
          <w:rFonts w:ascii="Tahoma" w:hAnsi="Tahoma" w:cs="Tahoma"/>
          <w:b/>
          <w:sz w:val="24"/>
          <w:szCs w:val="24"/>
        </w:rPr>
        <w:t xml:space="preserve">       X REF: LC/H/</w:t>
      </w:r>
      <w:r w:rsidR="00CF52B6">
        <w:rPr>
          <w:rFonts w:ascii="Tahoma" w:hAnsi="Tahoma" w:cs="Tahoma"/>
          <w:b/>
          <w:sz w:val="24"/>
          <w:szCs w:val="24"/>
        </w:rPr>
        <w:t>APP</w:t>
      </w:r>
      <w:r w:rsidR="001510E9">
        <w:rPr>
          <w:rFonts w:ascii="Tahoma" w:hAnsi="Tahoma" w:cs="Tahoma"/>
          <w:b/>
          <w:sz w:val="24"/>
          <w:szCs w:val="24"/>
        </w:rPr>
        <w:t>/</w:t>
      </w:r>
      <w:r w:rsidR="00CF52B6">
        <w:rPr>
          <w:rFonts w:ascii="Tahoma" w:hAnsi="Tahoma" w:cs="Tahoma"/>
          <w:b/>
          <w:sz w:val="24"/>
          <w:szCs w:val="24"/>
        </w:rPr>
        <w:t>330/20</w:t>
      </w:r>
    </w:p>
    <w:p w:rsidR="00EF329B" w:rsidRDefault="00F2481E" w:rsidP="00CF52B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1510E9">
        <w:rPr>
          <w:rFonts w:ascii="Tahoma" w:hAnsi="Tahoma" w:cs="Tahoma"/>
          <w:sz w:val="24"/>
          <w:szCs w:val="24"/>
        </w:rPr>
        <w:tab/>
      </w:r>
    </w:p>
    <w:p w:rsidR="00CF52B6" w:rsidRPr="00CF52B6" w:rsidRDefault="00CF52B6" w:rsidP="00CF52B6">
      <w:pPr>
        <w:spacing w:after="0" w:line="240" w:lineRule="auto"/>
        <w:rPr>
          <w:rFonts w:ascii="Tahoma" w:hAnsi="Tahoma" w:cs="Tahoma"/>
          <w:b/>
          <w:sz w:val="24"/>
          <w:szCs w:val="24"/>
        </w:rPr>
      </w:pPr>
    </w:p>
    <w:p w:rsidR="00B967E0" w:rsidRDefault="00B967E0" w:rsidP="007E6C56">
      <w:pPr>
        <w:spacing w:after="0" w:line="240" w:lineRule="auto"/>
        <w:rPr>
          <w:rFonts w:ascii="Tahoma" w:hAnsi="Tahoma" w:cs="Tahoma"/>
          <w:sz w:val="24"/>
          <w:szCs w:val="24"/>
        </w:rPr>
      </w:pPr>
    </w:p>
    <w:p w:rsidR="001510E9" w:rsidRPr="009802E9" w:rsidRDefault="001510E9" w:rsidP="007E6C56">
      <w:pPr>
        <w:spacing w:after="0" w:line="240" w:lineRule="auto"/>
        <w:rPr>
          <w:rFonts w:ascii="Tahoma" w:hAnsi="Tahoma" w:cs="Tahoma"/>
          <w:sz w:val="24"/>
          <w:szCs w:val="24"/>
        </w:rPr>
      </w:pPr>
    </w:p>
    <w:p w:rsidR="0011530D" w:rsidRPr="009802E9" w:rsidRDefault="00CF52B6" w:rsidP="007E6C56">
      <w:pPr>
        <w:spacing w:after="0" w:line="360" w:lineRule="auto"/>
        <w:rPr>
          <w:rFonts w:ascii="Tahoma" w:hAnsi="Tahoma" w:cs="Tahoma"/>
          <w:b/>
          <w:sz w:val="24"/>
          <w:szCs w:val="24"/>
        </w:rPr>
      </w:pPr>
      <w:r>
        <w:rPr>
          <w:rFonts w:ascii="Tahoma" w:hAnsi="Tahoma" w:cs="Tahoma"/>
          <w:b/>
          <w:sz w:val="24"/>
          <w:szCs w:val="24"/>
        </w:rPr>
        <w:t>TEDIOUS WYCLIFF</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CC3432">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CF52B6" w:rsidP="00DC6A0C">
      <w:pPr>
        <w:spacing w:after="0" w:line="360" w:lineRule="auto"/>
        <w:rPr>
          <w:rFonts w:ascii="Tahoma" w:hAnsi="Tahoma" w:cs="Tahoma"/>
          <w:b/>
          <w:sz w:val="24"/>
          <w:szCs w:val="24"/>
        </w:rPr>
      </w:pPr>
      <w:r>
        <w:rPr>
          <w:rFonts w:ascii="Tahoma" w:hAnsi="Tahoma" w:cs="Tahoma"/>
          <w:b/>
          <w:sz w:val="24"/>
          <w:szCs w:val="24"/>
        </w:rPr>
        <w:t>AUTOBRAKES (PRIVATE) LIMITED</w:t>
      </w:r>
      <w:r w:rsidR="00AD0C69">
        <w:rPr>
          <w:rFonts w:ascii="Tahoma" w:hAnsi="Tahoma" w:cs="Tahoma"/>
          <w:b/>
          <w:sz w:val="24"/>
          <w:szCs w:val="24"/>
        </w:rPr>
        <w:tab/>
      </w:r>
      <w:r w:rsidR="007B5134">
        <w:rPr>
          <w:rFonts w:ascii="Tahoma" w:hAnsi="Tahoma" w:cs="Tahoma"/>
          <w:b/>
          <w:sz w:val="24"/>
          <w:szCs w:val="24"/>
        </w:rPr>
        <w:tab/>
      </w:r>
      <w:r w:rsidR="00B967E0">
        <w:rPr>
          <w:rFonts w:ascii="Tahoma" w:hAnsi="Tahoma" w:cs="Tahoma"/>
          <w:b/>
          <w:sz w:val="24"/>
          <w:szCs w:val="24"/>
        </w:rPr>
        <w:tab/>
      </w:r>
      <w:r w:rsidR="00B967E0">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B967E0" w:rsidP="00EF062B">
      <w:pPr>
        <w:spacing w:after="0" w:line="360" w:lineRule="auto"/>
        <w:rPr>
          <w:rFonts w:ascii="Tahoma" w:hAnsi="Tahoma" w:cs="Tahoma"/>
          <w:b/>
          <w:sz w:val="24"/>
          <w:szCs w:val="24"/>
        </w:rPr>
      </w:pPr>
      <w:r>
        <w:rPr>
          <w:rFonts w:ascii="Tahoma" w:hAnsi="Tahoma" w:cs="Tahoma"/>
          <w:b/>
          <w:sz w:val="24"/>
          <w:szCs w:val="24"/>
        </w:rPr>
        <w:t xml:space="preserve">For </w:t>
      </w:r>
      <w:r w:rsidR="004C0E8D" w:rsidRPr="009802E9">
        <w:rPr>
          <w:rFonts w:ascii="Tahoma" w:hAnsi="Tahoma" w:cs="Tahoma"/>
          <w:b/>
          <w:sz w:val="24"/>
          <w:szCs w:val="24"/>
        </w:rPr>
        <w:t>App</w:t>
      </w:r>
      <w:r w:rsidR="00CC3432">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t>:</w:t>
      </w:r>
      <w:r w:rsidR="00D95B8F" w:rsidRPr="009802E9">
        <w:rPr>
          <w:rFonts w:ascii="Tahoma" w:hAnsi="Tahoma" w:cs="Tahoma"/>
          <w:b/>
          <w:sz w:val="24"/>
          <w:szCs w:val="24"/>
        </w:rPr>
        <w:tab/>
      </w:r>
      <w:r w:rsidR="0070589D">
        <w:rPr>
          <w:rFonts w:ascii="Tahoma" w:hAnsi="Tahoma" w:cs="Tahoma"/>
          <w:b/>
          <w:sz w:val="24"/>
          <w:szCs w:val="24"/>
        </w:rPr>
        <w:t>Mr. L.C. Ndoro (Legal Practitioner)</w:t>
      </w:r>
    </w:p>
    <w:p w:rsidR="00AD0C69" w:rsidRPr="00B967E0" w:rsidRDefault="00AD0C69" w:rsidP="00B967E0">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sidR="00421421">
        <w:rPr>
          <w:rFonts w:ascii="Tahoma" w:hAnsi="Tahoma" w:cs="Tahoma"/>
          <w:b/>
          <w:sz w:val="24"/>
          <w:szCs w:val="24"/>
        </w:rPr>
        <w:t xml:space="preserve">Respondent </w:t>
      </w:r>
      <w:r w:rsidR="0070589D">
        <w:rPr>
          <w:rFonts w:ascii="Tahoma" w:hAnsi="Tahoma" w:cs="Tahoma"/>
          <w:b/>
          <w:sz w:val="24"/>
          <w:szCs w:val="24"/>
        </w:rPr>
        <w:t xml:space="preserve">   </w:t>
      </w:r>
      <w:r w:rsidR="00421421">
        <w:rPr>
          <w:rFonts w:ascii="Tahoma" w:hAnsi="Tahoma" w:cs="Tahoma"/>
          <w:b/>
          <w:sz w:val="24"/>
          <w:szCs w:val="24"/>
        </w:rPr>
        <w:t>:</w:t>
      </w:r>
      <w:r w:rsidR="00421421">
        <w:rPr>
          <w:rFonts w:ascii="Tahoma" w:hAnsi="Tahoma" w:cs="Tahoma"/>
          <w:b/>
          <w:sz w:val="24"/>
          <w:szCs w:val="24"/>
        </w:rPr>
        <w:tab/>
      </w:r>
      <w:r w:rsidR="004869C1">
        <w:rPr>
          <w:rFonts w:ascii="Tahoma" w:hAnsi="Tahoma" w:cs="Tahoma"/>
          <w:b/>
          <w:sz w:val="24"/>
          <w:szCs w:val="24"/>
        </w:rPr>
        <w:t>Ms</w:t>
      </w:r>
      <w:r w:rsidR="0070589D">
        <w:rPr>
          <w:rFonts w:ascii="Tahoma" w:hAnsi="Tahoma" w:cs="Tahoma"/>
          <w:b/>
          <w:sz w:val="24"/>
          <w:szCs w:val="24"/>
        </w:rPr>
        <w:t>. Tsungayi Chiminya (Legal Practitioner)</w:t>
      </w:r>
    </w:p>
    <w:p w:rsidR="00176651" w:rsidRPr="009802E9" w:rsidRDefault="00176651" w:rsidP="00B967E0">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BF6A51" w:rsidRPr="009802E9" w:rsidRDefault="00BF6A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3D5CC0" w:rsidRDefault="00AE3B1E" w:rsidP="0070589D">
      <w:pPr>
        <w:spacing w:after="0" w:line="360" w:lineRule="auto"/>
        <w:jc w:val="both"/>
        <w:rPr>
          <w:rFonts w:ascii="Tahoma" w:hAnsi="Tahoma" w:cs="Tahoma"/>
          <w:sz w:val="24"/>
          <w:szCs w:val="24"/>
        </w:rPr>
      </w:pPr>
      <w:r>
        <w:rPr>
          <w:rFonts w:ascii="Tahoma" w:hAnsi="Tahoma" w:cs="Tahoma"/>
          <w:sz w:val="24"/>
          <w:szCs w:val="24"/>
        </w:rPr>
        <w:tab/>
      </w:r>
      <w:r w:rsidR="0070589D">
        <w:rPr>
          <w:rFonts w:ascii="Tahoma" w:hAnsi="Tahoma" w:cs="Tahoma"/>
          <w:sz w:val="24"/>
          <w:szCs w:val="24"/>
        </w:rPr>
        <w:t>Appellant was found guilty and dismissed from employment by Respondent’s</w:t>
      </w:r>
      <w:r w:rsidR="003D5CC0">
        <w:rPr>
          <w:rFonts w:ascii="Tahoma" w:hAnsi="Tahoma" w:cs="Tahoma"/>
          <w:sz w:val="24"/>
          <w:szCs w:val="24"/>
        </w:rPr>
        <w:t xml:space="preserve"> </w:t>
      </w:r>
      <w:r w:rsidR="0070589D">
        <w:rPr>
          <w:rFonts w:ascii="Tahoma" w:hAnsi="Tahoma" w:cs="Tahoma"/>
          <w:sz w:val="24"/>
          <w:szCs w:val="24"/>
        </w:rPr>
        <w:t xml:space="preserve">Disciplinary Authority for having committed </w:t>
      </w:r>
      <w:r w:rsidR="003D5CC0">
        <w:rPr>
          <w:rFonts w:ascii="Tahoma" w:hAnsi="Tahoma" w:cs="Tahoma"/>
          <w:sz w:val="24"/>
          <w:szCs w:val="24"/>
        </w:rPr>
        <w:t>two acts of misconduct, namely –</w:t>
      </w:r>
    </w:p>
    <w:p w:rsidR="003D5CC0" w:rsidRPr="003D5CC0" w:rsidRDefault="003D5CC0" w:rsidP="003D5CC0">
      <w:pPr>
        <w:spacing w:after="0" w:line="360" w:lineRule="auto"/>
        <w:ind w:left="720"/>
        <w:jc w:val="both"/>
        <w:rPr>
          <w:rFonts w:ascii="Times New Roman" w:hAnsi="Times New Roman" w:cs="Times New Roman"/>
          <w:i/>
          <w:sz w:val="24"/>
          <w:szCs w:val="24"/>
        </w:rPr>
      </w:pPr>
      <w:r w:rsidRPr="003D5CC0">
        <w:rPr>
          <w:rFonts w:ascii="Times New Roman" w:hAnsi="Times New Roman" w:cs="Times New Roman"/>
          <w:i/>
          <w:sz w:val="24"/>
          <w:szCs w:val="24"/>
        </w:rPr>
        <w:t xml:space="preserve">“any act, conduct or omission inconsistent with fulfilment of the express, or implied conditions of his contract, </w:t>
      </w:r>
    </w:p>
    <w:p w:rsidR="003D5CC0" w:rsidRPr="003D5CC0" w:rsidRDefault="003D5CC0" w:rsidP="003D5CC0">
      <w:pPr>
        <w:spacing w:after="0" w:line="360" w:lineRule="auto"/>
        <w:ind w:left="720"/>
        <w:jc w:val="both"/>
        <w:rPr>
          <w:rFonts w:ascii="Times New Roman" w:hAnsi="Times New Roman" w:cs="Times New Roman"/>
          <w:i/>
          <w:sz w:val="24"/>
          <w:szCs w:val="24"/>
        </w:rPr>
      </w:pPr>
      <w:r w:rsidRPr="003D5CC0">
        <w:rPr>
          <w:rFonts w:ascii="Times New Roman" w:hAnsi="Times New Roman" w:cs="Times New Roman"/>
          <w:i/>
          <w:sz w:val="24"/>
          <w:szCs w:val="24"/>
        </w:rPr>
        <w:t xml:space="preserve">and </w:t>
      </w:r>
    </w:p>
    <w:p w:rsidR="003D5CC0" w:rsidRPr="003D5CC0" w:rsidRDefault="003D5CC0" w:rsidP="003D5CC0">
      <w:pPr>
        <w:spacing w:after="0" w:line="360" w:lineRule="auto"/>
        <w:ind w:left="720"/>
        <w:jc w:val="both"/>
        <w:rPr>
          <w:rFonts w:ascii="Times New Roman" w:hAnsi="Times New Roman" w:cs="Times New Roman"/>
          <w:i/>
          <w:sz w:val="24"/>
          <w:szCs w:val="24"/>
        </w:rPr>
      </w:pPr>
      <w:r w:rsidRPr="003D5CC0">
        <w:rPr>
          <w:rFonts w:ascii="Times New Roman" w:hAnsi="Times New Roman" w:cs="Times New Roman"/>
          <w:i/>
          <w:sz w:val="24"/>
          <w:szCs w:val="24"/>
        </w:rPr>
        <w:t>theft or fraud or commits a crime involving dishonesty.”</w:t>
      </w:r>
    </w:p>
    <w:p w:rsidR="003D5CC0" w:rsidRDefault="003D5CC0" w:rsidP="003D5CC0">
      <w:pPr>
        <w:spacing w:after="0" w:line="360" w:lineRule="auto"/>
        <w:ind w:left="720"/>
        <w:jc w:val="both"/>
        <w:rPr>
          <w:rFonts w:ascii="Tahoma" w:hAnsi="Tahoma" w:cs="Tahoma"/>
          <w:sz w:val="24"/>
          <w:szCs w:val="24"/>
        </w:rPr>
      </w:pPr>
    </w:p>
    <w:p w:rsidR="003D5CC0" w:rsidRDefault="003D5CC0" w:rsidP="003D5CC0">
      <w:pPr>
        <w:spacing w:after="0" w:line="360" w:lineRule="auto"/>
        <w:ind w:firstLine="720"/>
        <w:jc w:val="both"/>
        <w:rPr>
          <w:rFonts w:ascii="Tahoma" w:hAnsi="Tahoma" w:cs="Tahoma"/>
          <w:sz w:val="24"/>
          <w:szCs w:val="24"/>
        </w:rPr>
      </w:pPr>
      <w:r>
        <w:rPr>
          <w:rFonts w:ascii="Tahoma" w:hAnsi="Tahoma" w:cs="Tahoma"/>
          <w:sz w:val="24"/>
          <w:szCs w:val="24"/>
        </w:rPr>
        <w:t>The</w:t>
      </w:r>
      <w:r w:rsidR="00EC4883">
        <w:rPr>
          <w:rFonts w:ascii="Tahoma" w:hAnsi="Tahoma" w:cs="Tahoma"/>
          <w:sz w:val="24"/>
          <w:szCs w:val="24"/>
        </w:rPr>
        <w:t xml:space="preserve"> allegations were that on the 21</w:t>
      </w:r>
      <w:r w:rsidR="00EC4883">
        <w:rPr>
          <w:rFonts w:ascii="Tahoma" w:hAnsi="Tahoma" w:cs="Tahoma"/>
          <w:sz w:val="24"/>
          <w:szCs w:val="24"/>
          <w:vertAlign w:val="superscript"/>
        </w:rPr>
        <w:t>st</w:t>
      </w:r>
      <w:r>
        <w:rPr>
          <w:rFonts w:ascii="Tahoma" w:hAnsi="Tahoma" w:cs="Tahoma"/>
          <w:sz w:val="24"/>
          <w:szCs w:val="24"/>
        </w:rPr>
        <w:t xml:space="preserve"> M</w:t>
      </w:r>
      <w:r w:rsidR="00EC4883">
        <w:rPr>
          <w:rFonts w:ascii="Tahoma" w:hAnsi="Tahoma" w:cs="Tahoma"/>
          <w:sz w:val="24"/>
          <w:szCs w:val="24"/>
        </w:rPr>
        <w:t>arch, 2019 Appellant collected</w:t>
      </w:r>
      <w:r>
        <w:rPr>
          <w:rFonts w:ascii="Tahoma" w:hAnsi="Tahoma" w:cs="Tahoma"/>
          <w:sz w:val="24"/>
          <w:szCs w:val="24"/>
        </w:rPr>
        <w:t xml:space="preserve"> clutch and pressure plates from a customer outside Respondent’s premises and without the customer, proceeded with these items into the workshop and left them without a job card having been opened.  After the items were sorted, </w:t>
      </w:r>
      <w:r w:rsidR="00B609BE">
        <w:rPr>
          <w:rFonts w:ascii="Tahoma" w:hAnsi="Tahoma" w:cs="Tahoma"/>
          <w:sz w:val="24"/>
          <w:szCs w:val="24"/>
        </w:rPr>
        <w:t>appellant</w:t>
      </w:r>
      <w:r>
        <w:rPr>
          <w:rFonts w:ascii="Tahoma" w:hAnsi="Tahoma" w:cs="Tahoma"/>
          <w:sz w:val="24"/>
          <w:szCs w:val="24"/>
        </w:rPr>
        <w:t xml:space="preserve"> was involved in having them taken out without payment having been made for the job done.</w:t>
      </w:r>
    </w:p>
    <w:p w:rsidR="003D5CC0" w:rsidRDefault="003D5CC0" w:rsidP="003D5CC0">
      <w:pPr>
        <w:spacing w:after="0" w:line="360" w:lineRule="auto"/>
        <w:ind w:left="720"/>
        <w:jc w:val="both"/>
        <w:rPr>
          <w:rFonts w:ascii="Tahoma" w:hAnsi="Tahoma" w:cs="Tahoma"/>
          <w:sz w:val="24"/>
          <w:szCs w:val="24"/>
        </w:rPr>
      </w:pPr>
    </w:p>
    <w:p w:rsidR="00083294" w:rsidRDefault="00083294" w:rsidP="009433B8">
      <w:pPr>
        <w:spacing w:after="0" w:line="360" w:lineRule="auto"/>
        <w:ind w:firstLine="720"/>
        <w:jc w:val="both"/>
        <w:rPr>
          <w:rFonts w:ascii="Tahoma" w:hAnsi="Tahoma" w:cs="Tahoma"/>
          <w:sz w:val="24"/>
          <w:szCs w:val="24"/>
        </w:rPr>
      </w:pPr>
      <w:r>
        <w:rPr>
          <w:rFonts w:ascii="Tahoma" w:hAnsi="Tahoma" w:cs="Tahoma"/>
          <w:sz w:val="24"/>
          <w:szCs w:val="24"/>
        </w:rPr>
        <w:t xml:space="preserve">Aggrieved by the </w:t>
      </w:r>
      <w:r w:rsidR="009433B8">
        <w:rPr>
          <w:rFonts w:ascii="Tahoma" w:hAnsi="Tahoma" w:cs="Tahoma"/>
          <w:sz w:val="24"/>
          <w:szCs w:val="24"/>
        </w:rPr>
        <w:t>Disciplinary Authority</w:t>
      </w:r>
      <w:r>
        <w:rPr>
          <w:rFonts w:ascii="Tahoma" w:hAnsi="Tahoma" w:cs="Tahoma"/>
          <w:sz w:val="24"/>
          <w:szCs w:val="24"/>
        </w:rPr>
        <w:t>’s decision, Appellant appealed</w:t>
      </w:r>
      <w:r w:rsidR="009433B8">
        <w:rPr>
          <w:rFonts w:ascii="Tahoma" w:hAnsi="Tahoma" w:cs="Tahoma"/>
          <w:sz w:val="24"/>
          <w:szCs w:val="24"/>
        </w:rPr>
        <w:t xml:space="preserve"> to, </w:t>
      </w:r>
      <w:proofErr w:type="spellStart"/>
      <w:r w:rsidR="009433B8">
        <w:rPr>
          <w:rFonts w:ascii="Tahoma" w:hAnsi="Tahoma" w:cs="Tahoma"/>
          <w:sz w:val="24"/>
          <w:szCs w:val="24"/>
        </w:rPr>
        <w:t>firstly</w:t>
      </w:r>
      <w:r>
        <w:rPr>
          <w:rFonts w:ascii="Tahoma" w:hAnsi="Tahoma" w:cs="Tahoma"/>
          <w:sz w:val="24"/>
          <w:szCs w:val="24"/>
        </w:rPr>
        <w:t>the</w:t>
      </w:r>
      <w:proofErr w:type="spellEnd"/>
      <w:r>
        <w:rPr>
          <w:rFonts w:ascii="Tahoma" w:hAnsi="Tahoma" w:cs="Tahoma"/>
          <w:sz w:val="24"/>
          <w:szCs w:val="24"/>
        </w:rPr>
        <w:t xml:space="preserve"> Appeals Authority and thereafter to </w:t>
      </w:r>
      <w:r w:rsidR="009433B8">
        <w:rPr>
          <w:rFonts w:ascii="Tahoma" w:hAnsi="Tahoma" w:cs="Tahoma"/>
          <w:sz w:val="24"/>
          <w:szCs w:val="24"/>
        </w:rPr>
        <w:t xml:space="preserve">the </w:t>
      </w:r>
      <w:r>
        <w:rPr>
          <w:rFonts w:ascii="Tahoma" w:hAnsi="Tahoma" w:cs="Tahoma"/>
          <w:sz w:val="24"/>
          <w:szCs w:val="24"/>
        </w:rPr>
        <w:t xml:space="preserve">Appeals Committee of the National </w:t>
      </w:r>
      <w:r>
        <w:rPr>
          <w:rFonts w:ascii="Tahoma" w:hAnsi="Tahoma" w:cs="Tahoma"/>
          <w:sz w:val="24"/>
          <w:szCs w:val="24"/>
        </w:rPr>
        <w:lastRenderedPageBreak/>
        <w:t xml:space="preserve">Employment Council but his appeals </w:t>
      </w:r>
      <w:proofErr w:type="gramStart"/>
      <w:r>
        <w:rPr>
          <w:rFonts w:ascii="Tahoma" w:hAnsi="Tahoma" w:cs="Tahoma"/>
          <w:sz w:val="24"/>
          <w:szCs w:val="24"/>
        </w:rPr>
        <w:t>were</w:t>
      </w:r>
      <w:proofErr w:type="gramEnd"/>
      <w:r>
        <w:rPr>
          <w:rFonts w:ascii="Tahoma" w:hAnsi="Tahoma" w:cs="Tahoma"/>
          <w:sz w:val="24"/>
          <w:szCs w:val="24"/>
        </w:rPr>
        <w:t xml:space="preserve"> unsuccessful.  He then noted this appeal on 7 grounds, 4 of which he abandoned (1, 3, 4 and 5) leaving grounds 2, 5 and 7 which are:</w:t>
      </w:r>
    </w:p>
    <w:p w:rsidR="00083294" w:rsidRDefault="00083294" w:rsidP="00083294">
      <w:pPr>
        <w:spacing w:after="0" w:line="360" w:lineRule="auto"/>
        <w:ind w:left="2160" w:hanging="720"/>
        <w:jc w:val="both"/>
        <w:rPr>
          <w:rFonts w:ascii="Tahoma" w:hAnsi="Tahoma" w:cs="Tahoma"/>
          <w:sz w:val="24"/>
          <w:szCs w:val="24"/>
        </w:rPr>
      </w:pPr>
      <w:r>
        <w:rPr>
          <w:rFonts w:ascii="Tahoma" w:hAnsi="Tahoma" w:cs="Tahoma"/>
          <w:sz w:val="24"/>
          <w:szCs w:val="24"/>
        </w:rPr>
        <w:t xml:space="preserve">(2) </w:t>
      </w:r>
      <w:r>
        <w:rPr>
          <w:rFonts w:ascii="Tahoma" w:hAnsi="Tahoma" w:cs="Tahoma"/>
          <w:sz w:val="24"/>
          <w:szCs w:val="24"/>
        </w:rPr>
        <w:tab/>
        <w:t>The Appeals Committee erred at law in upholding the appellant’s dismissal when there was evidence enough to prove that the Appellant followed all the required procedures.</w:t>
      </w:r>
    </w:p>
    <w:p w:rsidR="00083294" w:rsidRDefault="00083294" w:rsidP="009433B8">
      <w:pPr>
        <w:spacing w:after="0" w:line="240" w:lineRule="auto"/>
        <w:ind w:left="2160" w:hanging="720"/>
        <w:jc w:val="both"/>
        <w:rPr>
          <w:rFonts w:ascii="Tahoma" w:hAnsi="Tahoma" w:cs="Tahoma"/>
          <w:sz w:val="24"/>
          <w:szCs w:val="24"/>
        </w:rPr>
      </w:pPr>
    </w:p>
    <w:p w:rsidR="00083294" w:rsidRDefault="00083294" w:rsidP="00083294">
      <w:pPr>
        <w:spacing w:after="0" w:line="360" w:lineRule="auto"/>
        <w:ind w:left="216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The Appeals Committee erred at law in upholding the Appellant’s dismissal when the Respondent was not</w:t>
      </w:r>
      <w:r w:rsidR="00915A72">
        <w:rPr>
          <w:rFonts w:ascii="Tahoma" w:hAnsi="Tahoma" w:cs="Tahoma"/>
          <w:sz w:val="24"/>
          <w:szCs w:val="24"/>
        </w:rPr>
        <w:t xml:space="preserve"> in any way opposing the Appeal.</w:t>
      </w:r>
    </w:p>
    <w:p w:rsidR="00915A72" w:rsidRDefault="00915A72" w:rsidP="009433B8">
      <w:pPr>
        <w:spacing w:after="0" w:line="240" w:lineRule="auto"/>
        <w:ind w:left="2160" w:hanging="720"/>
        <w:jc w:val="both"/>
        <w:rPr>
          <w:rFonts w:ascii="Tahoma" w:hAnsi="Tahoma" w:cs="Tahoma"/>
          <w:sz w:val="24"/>
          <w:szCs w:val="24"/>
        </w:rPr>
      </w:pPr>
    </w:p>
    <w:p w:rsidR="00915A72" w:rsidRDefault="00915A72" w:rsidP="00083294">
      <w:pPr>
        <w:spacing w:after="0" w:line="360" w:lineRule="auto"/>
        <w:ind w:left="216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t>The Appeals Committee erred at law in upholding the dismissal when there was no evidence enough</w:t>
      </w:r>
      <w:r w:rsidR="009433B8">
        <w:rPr>
          <w:rFonts w:ascii="Tahoma" w:hAnsi="Tahoma" w:cs="Tahoma"/>
          <w:sz w:val="24"/>
          <w:szCs w:val="24"/>
        </w:rPr>
        <w:t xml:space="preserve"> to prove that the Appellant had</w:t>
      </w:r>
      <w:r>
        <w:rPr>
          <w:rFonts w:ascii="Tahoma" w:hAnsi="Tahoma" w:cs="Tahoma"/>
          <w:sz w:val="24"/>
          <w:szCs w:val="24"/>
        </w:rPr>
        <w:t xml:space="preserve"> underhand dealings.</w:t>
      </w:r>
    </w:p>
    <w:p w:rsidR="00915A72" w:rsidRDefault="00915A72" w:rsidP="009433B8">
      <w:pPr>
        <w:spacing w:after="0" w:line="240" w:lineRule="auto"/>
        <w:ind w:left="2160" w:hanging="720"/>
        <w:jc w:val="both"/>
        <w:rPr>
          <w:rFonts w:ascii="Tahoma" w:hAnsi="Tahoma" w:cs="Tahoma"/>
          <w:sz w:val="24"/>
          <w:szCs w:val="24"/>
        </w:rPr>
      </w:pPr>
    </w:p>
    <w:p w:rsidR="00915A72" w:rsidRDefault="00915A72" w:rsidP="00915A72">
      <w:pPr>
        <w:spacing w:after="0" w:line="360" w:lineRule="auto"/>
        <w:ind w:left="90" w:firstLine="630"/>
        <w:jc w:val="both"/>
        <w:rPr>
          <w:rFonts w:ascii="Tahoma" w:hAnsi="Tahoma" w:cs="Tahoma"/>
          <w:sz w:val="24"/>
          <w:szCs w:val="24"/>
        </w:rPr>
      </w:pPr>
      <w:r>
        <w:rPr>
          <w:rFonts w:ascii="Tahoma" w:hAnsi="Tahoma" w:cs="Tahoma"/>
          <w:sz w:val="24"/>
          <w:szCs w:val="24"/>
        </w:rPr>
        <w:t>Appellant’s prayer, having abandoned the alternative prayer, was to have the Appeals Committee’s decision set aside and have appellant’s dismissal set aside, and that he be reinstated within 48 hours without loss of salary or benefits from the date of suspension.</w:t>
      </w:r>
    </w:p>
    <w:p w:rsidR="00915A72" w:rsidRDefault="00915A72" w:rsidP="009433B8">
      <w:pPr>
        <w:spacing w:after="0" w:line="240" w:lineRule="auto"/>
        <w:ind w:left="90" w:firstLine="630"/>
        <w:jc w:val="both"/>
        <w:rPr>
          <w:rFonts w:ascii="Tahoma" w:hAnsi="Tahoma" w:cs="Tahoma"/>
          <w:sz w:val="24"/>
          <w:szCs w:val="24"/>
        </w:rPr>
      </w:pPr>
    </w:p>
    <w:p w:rsidR="00915A72" w:rsidRDefault="00915A72" w:rsidP="00915A72">
      <w:pPr>
        <w:spacing w:after="0" w:line="360" w:lineRule="auto"/>
        <w:ind w:left="90" w:firstLine="630"/>
        <w:jc w:val="both"/>
        <w:rPr>
          <w:rFonts w:ascii="Tahoma" w:hAnsi="Tahoma" w:cs="Tahoma"/>
          <w:sz w:val="24"/>
          <w:szCs w:val="24"/>
        </w:rPr>
      </w:pPr>
      <w:r>
        <w:rPr>
          <w:rFonts w:ascii="Tahoma" w:hAnsi="Tahoma" w:cs="Tahoma"/>
          <w:sz w:val="24"/>
          <w:szCs w:val="24"/>
        </w:rPr>
        <w:t>To substantiate his grounds, Appellant’s submissions were that there was no evidence adduced at the disciplinary authority level proving that it was part of his job description to enter with a customer.  He submitted further that it was during lunch time when the customer came and ever</w:t>
      </w:r>
      <w:r w:rsidR="00F11D6C">
        <w:rPr>
          <w:rFonts w:ascii="Tahoma" w:hAnsi="Tahoma" w:cs="Tahoma"/>
          <w:sz w:val="24"/>
          <w:szCs w:val="24"/>
        </w:rPr>
        <w:t xml:space="preserve">y </w:t>
      </w:r>
      <w:r>
        <w:rPr>
          <w:rFonts w:ascii="Tahoma" w:hAnsi="Tahoma" w:cs="Tahoma"/>
          <w:sz w:val="24"/>
          <w:szCs w:val="24"/>
        </w:rPr>
        <w:t>one had gone for lunch, as such there was</w:t>
      </w:r>
      <w:r w:rsidR="00F11D6C">
        <w:rPr>
          <w:rFonts w:ascii="Tahoma" w:hAnsi="Tahoma" w:cs="Tahoma"/>
          <w:sz w:val="24"/>
          <w:szCs w:val="24"/>
        </w:rPr>
        <w:t xml:space="preserve"> no one to do the diagnosis, therefore there was no need to enter with the customer.  He also submitted that it was not his duty to open a job card but the foreman’s (Edward Bhodho) as such the issue of a job card not having been opened did not in </w:t>
      </w:r>
      <w:r w:rsidR="00B609BE">
        <w:rPr>
          <w:rFonts w:ascii="Tahoma" w:hAnsi="Tahoma" w:cs="Tahoma"/>
          <w:sz w:val="24"/>
          <w:szCs w:val="24"/>
        </w:rPr>
        <w:t>any way</w:t>
      </w:r>
      <w:r w:rsidR="00F11D6C">
        <w:rPr>
          <w:rFonts w:ascii="Tahoma" w:hAnsi="Tahoma" w:cs="Tahoma"/>
          <w:sz w:val="24"/>
          <w:szCs w:val="24"/>
        </w:rPr>
        <w:t xml:space="preserve"> suggest underhand dealings on his part as he is not the foreman.</w:t>
      </w:r>
    </w:p>
    <w:p w:rsidR="009433B8" w:rsidRDefault="009433B8" w:rsidP="009433B8">
      <w:pPr>
        <w:spacing w:after="0" w:line="240" w:lineRule="auto"/>
        <w:ind w:left="90" w:firstLine="630"/>
        <w:jc w:val="both"/>
        <w:rPr>
          <w:rFonts w:ascii="Tahoma" w:hAnsi="Tahoma" w:cs="Tahoma"/>
          <w:sz w:val="24"/>
          <w:szCs w:val="24"/>
        </w:rPr>
      </w:pPr>
    </w:p>
    <w:p w:rsidR="00F11D6C" w:rsidRDefault="00F11D6C" w:rsidP="00915A72">
      <w:pPr>
        <w:spacing w:after="0" w:line="360" w:lineRule="auto"/>
        <w:ind w:left="90" w:firstLine="630"/>
        <w:jc w:val="both"/>
        <w:rPr>
          <w:rFonts w:ascii="Tahoma" w:hAnsi="Tahoma" w:cs="Tahoma"/>
          <w:sz w:val="24"/>
          <w:szCs w:val="24"/>
        </w:rPr>
      </w:pPr>
      <w:r>
        <w:rPr>
          <w:rFonts w:ascii="Tahoma" w:hAnsi="Tahoma" w:cs="Tahoma"/>
          <w:sz w:val="24"/>
          <w:szCs w:val="24"/>
        </w:rPr>
        <w:t>Appellant’s position was that he followed all the procedures and therefore his appeal ought not to have been dismissed.</w:t>
      </w:r>
    </w:p>
    <w:p w:rsidR="00F11D6C" w:rsidRDefault="00F11D6C" w:rsidP="009433B8">
      <w:pPr>
        <w:spacing w:after="0" w:line="240" w:lineRule="auto"/>
        <w:ind w:left="90" w:firstLine="630"/>
        <w:jc w:val="both"/>
        <w:rPr>
          <w:rFonts w:ascii="Tahoma" w:hAnsi="Tahoma" w:cs="Tahoma"/>
          <w:sz w:val="24"/>
          <w:szCs w:val="24"/>
        </w:rPr>
      </w:pPr>
    </w:p>
    <w:p w:rsidR="00F11D6C" w:rsidRDefault="00F11D6C" w:rsidP="00915A72">
      <w:pPr>
        <w:spacing w:after="0" w:line="360" w:lineRule="auto"/>
        <w:ind w:left="90" w:firstLine="630"/>
        <w:jc w:val="both"/>
        <w:rPr>
          <w:rFonts w:ascii="Tahoma" w:hAnsi="Tahoma" w:cs="Tahoma"/>
          <w:sz w:val="24"/>
          <w:szCs w:val="24"/>
        </w:rPr>
      </w:pPr>
      <w:r>
        <w:rPr>
          <w:rFonts w:ascii="Tahoma" w:hAnsi="Tahoma" w:cs="Tahoma"/>
          <w:sz w:val="24"/>
          <w:szCs w:val="24"/>
        </w:rPr>
        <w:t>On the other hand Respondent’s submissions were that Appellant’s grounds are an attack on factual findings which findings cannot be lightly inter</w:t>
      </w:r>
      <w:r w:rsidR="006E2F86">
        <w:rPr>
          <w:rFonts w:ascii="Tahoma" w:hAnsi="Tahoma" w:cs="Tahoma"/>
          <w:sz w:val="24"/>
          <w:szCs w:val="24"/>
        </w:rPr>
        <w:t>fer</w:t>
      </w:r>
      <w:r>
        <w:rPr>
          <w:rFonts w:ascii="Tahoma" w:hAnsi="Tahoma" w:cs="Tahoma"/>
          <w:sz w:val="24"/>
          <w:szCs w:val="24"/>
        </w:rPr>
        <w:t xml:space="preserve">ed with unless </w:t>
      </w:r>
      <w:r w:rsidR="006E2F86">
        <w:rPr>
          <w:rFonts w:ascii="Tahoma" w:hAnsi="Tahoma" w:cs="Tahoma"/>
          <w:sz w:val="24"/>
          <w:szCs w:val="24"/>
        </w:rPr>
        <w:t>gross unreasonableness is shown.</w:t>
      </w:r>
      <w:r>
        <w:rPr>
          <w:rFonts w:ascii="Tahoma" w:hAnsi="Tahoma" w:cs="Tahoma"/>
          <w:sz w:val="24"/>
          <w:szCs w:val="24"/>
        </w:rPr>
        <w:t xml:space="preserve">  It was also it</w:t>
      </w:r>
      <w:r w:rsidR="006E2F86">
        <w:rPr>
          <w:rFonts w:ascii="Tahoma" w:hAnsi="Tahoma" w:cs="Tahoma"/>
          <w:sz w:val="24"/>
          <w:szCs w:val="24"/>
        </w:rPr>
        <w:t>s submission that the burden of proof in such proceedings is on a balance of probabilities and this was satisfied.  Reliance was made on the cases of:-</w:t>
      </w:r>
    </w:p>
    <w:p w:rsidR="006E2F86" w:rsidRDefault="006E2F86" w:rsidP="00915A72">
      <w:pPr>
        <w:spacing w:after="0" w:line="360" w:lineRule="auto"/>
        <w:ind w:left="90" w:firstLine="630"/>
        <w:jc w:val="both"/>
        <w:rPr>
          <w:rFonts w:ascii="Tahoma" w:hAnsi="Tahoma" w:cs="Tahoma"/>
          <w:sz w:val="24"/>
          <w:szCs w:val="24"/>
        </w:rPr>
      </w:pPr>
    </w:p>
    <w:p w:rsidR="006E2F86" w:rsidRPr="006E2F86" w:rsidRDefault="006E2F86" w:rsidP="00915A72">
      <w:pPr>
        <w:spacing w:after="0" w:line="360" w:lineRule="auto"/>
        <w:ind w:left="90" w:firstLine="630"/>
        <w:jc w:val="both"/>
        <w:rPr>
          <w:rFonts w:ascii="Tahoma" w:hAnsi="Tahoma" w:cs="Tahoma"/>
          <w:b/>
          <w:i/>
          <w:sz w:val="24"/>
          <w:szCs w:val="24"/>
        </w:rPr>
      </w:pPr>
      <w:r>
        <w:rPr>
          <w:rFonts w:ascii="Tahoma" w:hAnsi="Tahoma" w:cs="Tahoma"/>
          <w:b/>
          <w:i/>
          <w:sz w:val="24"/>
          <w:szCs w:val="24"/>
        </w:rPr>
        <w:t>BECKFORD vs BECKFORD 2009 (1) ZLR 27(S)</w:t>
      </w:r>
    </w:p>
    <w:p w:rsidR="00915A72" w:rsidRDefault="006E2F86" w:rsidP="006E2F86">
      <w:pPr>
        <w:spacing w:after="0" w:line="360" w:lineRule="auto"/>
        <w:jc w:val="both"/>
        <w:rPr>
          <w:rFonts w:ascii="Tahoma" w:hAnsi="Tahoma" w:cs="Tahoma"/>
          <w:sz w:val="24"/>
          <w:szCs w:val="24"/>
        </w:rPr>
      </w:pPr>
      <w:r>
        <w:rPr>
          <w:rFonts w:ascii="Tahoma" w:hAnsi="Tahoma" w:cs="Tahoma"/>
          <w:sz w:val="24"/>
          <w:szCs w:val="24"/>
        </w:rPr>
        <w:t xml:space="preserve">in which it was stated </w:t>
      </w:r>
    </w:p>
    <w:p w:rsidR="006E2F86" w:rsidRPr="006E2F86" w:rsidRDefault="006E2F86" w:rsidP="006E2F86">
      <w:pPr>
        <w:spacing w:after="0" w:line="360" w:lineRule="auto"/>
        <w:ind w:left="720"/>
        <w:jc w:val="both"/>
        <w:rPr>
          <w:rFonts w:ascii="Times New Roman" w:hAnsi="Times New Roman" w:cs="Times New Roman"/>
          <w:i/>
          <w:sz w:val="24"/>
          <w:szCs w:val="24"/>
        </w:rPr>
      </w:pPr>
      <w:r w:rsidRPr="006E2F86">
        <w:rPr>
          <w:rFonts w:ascii="Times New Roman" w:hAnsi="Times New Roman" w:cs="Times New Roman"/>
          <w:i/>
          <w:sz w:val="24"/>
          <w:szCs w:val="24"/>
        </w:rPr>
        <w:t>“….. In any event an appellate court would not readily interfere with findings of fact made by a trial judge.”</w:t>
      </w:r>
    </w:p>
    <w:p w:rsidR="006E2F86" w:rsidRDefault="006E2F86" w:rsidP="006E2F86">
      <w:pPr>
        <w:spacing w:before="240" w:after="0" w:line="360" w:lineRule="auto"/>
        <w:jc w:val="both"/>
        <w:rPr>
          <w:rFonts w:ascii="Tahoma" w:hAnsi="Tahoma" w:cs="Tahoma"/>
          <w:b/>
          <w:i/>
          <w:sz w:val="24"/>
          <w:szCs w:val="24"/>
        </w:rPr>
      </w:pPr>
      <w:r>
        <w:rPr>
          <w:rFonts w:ascii="Tahoma" w:hAnsi="Tahoma" w:cs="Tahoma"/>
          <w:sz w:val="24"/>
          <w:szCs w:val="24"/>
        </w:rPr>
        <w:tab/>
      </w:r>
      <w:r w:rsidRPr="006E2F86">
        <w:rPr>
          <w:rFonts w:ascii="Tahoma" w:hAnsi="Tahoma" w:cs="Tahoma"/>
          <w:b/>
          <w:i/>
          <w:sz w:val="24"/>
          <w:szCs w:val="24"/>
        </w:rPr>
        <w:t>TM SUPERMARKET vs MANGWIRO 2004 (1) ZLR 186 (S)</w:t>
      </w:r>
    </w:p>
    <w:p w:rsidR="00140F14" w:rsidRPr="002D47EA" w:rsidRDefault="006E2F86" w:rsidP="006E2F86">
      <w:pPr>
        <w:spacing w:before="240" w:after="0" w:line="360" w:lineRule="auto"/>
        <w:jc w:val="both"/>
        <w:rPr>
          <w:rFonts w:ascii="Tahoma" w:hAnsi="Tahoma" w:cs="Tahoma"/>
          <w:sz w:val="24"/>
          <w:szCs w:val="24"/>
        </w:rPr>
      </w:pPr>
      <w:r w:rsidRPr="002D47EA">
        <w:rPr>
          <w:rFonts w:ascii="Tahoma" w:hAnsi="Tahoma" w:cs="Tahoma"/>
          <w:sz w:val="24"/>
          <w:szCs w:val="24"/>
        </w:rPr>
        <w:t xml:space="preserve">wherein it was stated </w:t>
      </w:r>
    </w:p>
    <w:p w:rsidR="003D5CC0" w:rsidRPr="002D47EA" w:rsidRDefault="002D47EA" w:rsidP="0070589D">
      <w:pPr>
        <w:spacing w:after="0" w:line="360" w:lineRule="auto"/>
        <w:jc w:val="both"/>
        <w:rPr>
          <w:rFonts w:ascii="Times New Roman" w:hAnsi="Times New Roman" w:cs="Times New Roman"/>
          <w:i/>
          <w:sz w:val="24"/>
          <w:szCs w:val="24"/>
        </w:rPr>
      </w:pPr>
      <w:r>
        <w:rPr>
          <w:rFonts w:ascii="Tahoma" w:hAnsi="Tahoma" w:cs="Tahoma"/>
          <w:sz w:val="24"/>
          <w:szCs w:val="24"/>
        </w:rPr>
        <w:tab/>
      </w:r>
      <w:r w:rsidRPr="002D47EA">
        <w:rPr>
          <w:rFonts w:ascii="Times New Roman" w:hAnsi="Times New Roman" w:cs="Times New Roman"/>
          <w:i/>
          <w:sz w:val="24"/>
          <w:szCs w:val="24"/>
        </w:rPr>
        <w:t>“And a misdirection of fact is either a failure to appreciate a fact at all or a finding of fact that in contrary to the evidence actually presented.”</w:t>
      </w:r>
    </w:p>
    <w:p w:rsidR="0070589D" w:rsidRPr="002D47EA" w:rsidRDefault="0070589D" w:rsidP="009433B8">
      <w:pPr>
        <w:spacing w:after="0" w:line="240" w:lineRule="auto"/>
        <w:jc w:val="both"/>
        <w:rPr>
          <w:rFonts w:ascii="Times New Roman" w:hAnsi="Times New Roman" w:cs="Times New Roman"/>
          <w:i/>
          <w:sz w:val="24"/>
          <w:szCs w:val="24"/>
        </w:rPr>
      </w:pPr>
    </w:p>
    <w:p w:rsidR="0070589D" w:rsidRDefault="002D47EA" w:rsidP="0070589D">
      <w:pPr>
        <w:spacing w:after="0" w:line="360" w:lineRule="auto"/>
        <w:jc w:val="both"/>
        <w:rPr>
          <w:rFonts w:ascii="Tahoma" w:hAnsi="Tahoma" w:cs="Tahoma"/>
          <w:sz w:val="24"/>
          <w:szCs w:val="24"/>
        </w:rPr>
      </w:pPr>
      <w:r>
        <w:rPr>
          <w:rFonts w:ascii="Tahoma" w:hAnsi="Tahoma" w:cs="Tahoma"/>
          <w:sz w:val="24"/>
          <w:szCs w:val="24"/>
        </w:rPr>
        <w:tab/>
        <w:t xml:space="preserve">It was therefore Respondent’s submission that it was not shown that the finding of the Committee on the guilty of the appellant is grossly unreasonable in light of the evidence presented to </w:t>
      </w:r>
      <w:proofErr w:type="gramStart"/>
      <w:r w:rsidR="009433B8">
        <w:rPr>
          <w:rFonts w:ascii="Tahoma" w:hAnsi="Tahoma" w:cs="Tahoma"/>
          <w:sz w:val="24"/>
          <w:szCs w:val="24"/>
        </w:rPr>
        <w:t>it,</w:t>
      </w:r>
      <w:proofErr w:type="gramEnd"/>
      <w:r>
        <w:rPr>
          <w:rFonts w:ascii="Tahoma" w:hAnsi="Tahoma" w:cs="Tahoma"/>
          <w:sz w:val="24"/>
          <w:szCs w:val="24"/>
        </w:rPr>
        <w:t xml:space="preserve"> as such the finding cannot be interfered with.</w:t>
      </w:r>
    </w:p>
    <w:p w:rsidR="002D47EA" w:rsidRDefault="002D47EA" w:rsidP="009433B8">
      <w:pPr>
        <w:spacing w:after="0" w:line="240" w:lineRule="auto"/>
        <w:jc w:val="both"/>
        <w:rPr>
          <w:rFonts w:ascii="Tahoma" w:hAnsi="Tahoma" w:cs="Tahoma"/>
          <w:sz w:val="24"/>
          <w:szCs w:val="24"/>
        </w:rPr>
      </w:pPr>
    </w:p>
    <w:p w:rsidR="002D47EA" w:rsidRDefault="002D47EA" w:rsidP="0070589D">
      <w:pPr>
        <w:spacing w:after="0" w:line="360" w:lineRule="auto"/>
        <w:jc w:val="both"/>
        <w:rPr>
          <w:rFonts w:ascii="Tahoma" w:hAnsi="Tahoma" w:cs="Tahoma"/>
          <w:sz w:val="24"/>
          <w:szCs w:val="24"/>
        </w:rPr>
      </w:pPr>
      <w:r>
        <w:rPr>
          <w:rFonts w:ascii="Tahoma" w:hAnsi="Tahoma" w:cs="Tahoma"/>
          <w:sz w:val="24"/>
          <w:szCs w:val="24"/>
        </w:rPr>
        <w:tab/>
        <w:t>As submitted by Appellant’s legal practitioner, the appeals of Edward Bhodho under case No. LC/H/25/20 and that of appellant Tedious Wycliff LC/H/24/20 are intertwined.  The law applicable to both is the same, namely that an app</w:t>
      </w:r>
      <w:r w:rsidR="00780B68">
        <w:rPr>
          <w:rFonts w:ascii="Tahoma" w:hAnsi="Tahoma" w:cs="Tahoma"/>
          <w:sz w:val="24"/>
          <w:szCs w:val="24"/>
        </w:rPr>
        <w:t>ellate court will not lightly interfere with the tribunal aquo’s factual findings unless it is shown that they are grossly unreasonable in the sense that no reasonable tribunal applying its mind to the same facts would have arrived at the same conclusion.</w:t>
      </w:r>
    </w:p>
    <w:p w:rsidR="00780B68" w:rsidRDefault="00780B68" w:rsidP="009433B8">
      <w:pPr>
        <w:spacing w:after="0" w:line="240" w:lineRule="auto"/>
        <w:jc w:val="both"/>
        <w:rPr>
          <w:rFonts w:ascii="Tahoma" w:hAnsi="Tahoma" w:cs="Tahoma"/>
          <w:sz w:val="24"/>
          <w:szCs w:val="24"/>
        </w:rPr>
      </w:pPr>
    </w:p>
    <w:p w:rsidR="00780B68" w:rsidRDefault="00780B68" w:rsidP="0070589D">
      <w:pPr>
        <w:spacing w:after="0" w:line="360" w:lineRule="auto"/>
        <w:jc w:val="both"/>
        <w:rPr>
          <w:rFonts w:ascii="Tahoma" w:hAnsi="Tahoma" w:cs="Tahoma"/>
          <w:sz w:val="24"/>
          <w:szCs w:val="24"/>
        </w:rPr>
      </w:pPr>
      <w:r>
        <w:rPr>
          <w:rFonts w:ascii="Tahoma" w:hAnsi="Tahoma" w:cs="Tahoma"/>
          <w:sz w:val="24"/>
          <w:szCs w:val="24"/>
        </w:rPr>
        <w:tab/>
        <w:t>This legal position was w</w:t>
      </w:r>
      <w:r w:rsidR="00B609BE">
        <w:rPr>
          <w:rFonts w:ascii="Tahoma" w:hAnsi="Tahoma" w:cs="Tahoma"/>
          <w:sz w:val="24"/>
          <w:szCs w:val="24"/>
        </w:rPr>
        <w:t>ell established in the cases of</w:t>
      </w:r>
      <w:r>
        <w:rPr>
          <w:rFonts w:ascii="Tahoma" w:hAnsi="Tahoma" w:cs="Tahoma"/>
          <w:sz w:val="24"/>
          <w:szCs w:val="24"/>
        </w:rPr>
        <w:t>:-</w:t>
      </w:r>
    </w:p>
    <w:p w:rsidR="00780B68" w:rsidRDefault="00780B68" w:rsidP="009433B8">
      <w:pPr>
        <w:spacing w:after="0" w:line="240" w:lineRule="auto"/>
        <w:jc w:val="both"/>
        <w:rPr>
          <w:rFonts w:ascii="Tahoma" w:hAnsi="Tahoma" w:cs="Tahoma"/>
          <w:sz w:val="24"/>
          <w:szCs w:val="24"/>
        </w:rPr>
      </w:pPr>
    </w:p>
    <w:p w:rsidR="00780B68" w:rsidRPr="00780B68" w:rsidRDefault="00780B68" w:rsidP="0070589D">
      <w:pPr>
        <w:spacing w:after="0" w:line="360" w:lineRule="auto"/>
        <w:jc w:val="both"/>
        <w:rPr>
          <w:rFonts w:ascii="Tahoma" w:hAnsi="Tahoma" w:cs="Tahoma"/>
          <w:b/>
          <w:i/>
          <w:sz w:val="24"/>
          <w:szCs w:val="24"/>
        </w:rPr>
      </w:pPr>
      <w:r>
        <w:rPr>
          <w:rFonts w:ascii="Tahoma" w:hAnsi="Tahoma" w:cs="Tahoma"/>
          <w:sz w:val="24"/>
          <w:szCs w:val="24"/>
        </w:rPr>
        <w:tab/>
      </w:r>
      <w:r w:rsidRPr="00780B68">
        <w:rPr>
          <w:rFonts w:ascii="Tahoma" w:hAnsi="Tahoma" w:cs="Tahoma"/>
          <w:b/>
          <w:i/>
          <w:sz w:val="24"/>
          <w:szCs w:val="24"/>
        </w:rPr>
        <w:t xml:space="preserve">ZINWA </w:t>
      </w:r>
      <w:r>
        <w:rPr>
          <w:rFonts w:ascii="Tahoma" w:hAnsi="Tahoma" w:cs="Tahoma"/>
          <w:b/>
          <w:i/>
          <w:sz w:val="24"/>
          <w:szCs w:val="24"/>
        </w:rPr>
        <w:t xml:space="preserve"> </w:t>
      </w:r>
      <w:r w:rsidRPr="00780B68">
        <w:rPr>
          <w:rFonts w:ascii="Tahoma" w:hAnsi="Tahoma" w:cs="Tahoma"/>
          <w:b/>
          <w:i/>
          <w:sz w:val="24"/>
          <w:szCs w:val="24"/>
        </w:rPr>
        <w:t xml:space="preserve">vs </w:t>
      </w:r>
      <w:r>
        <w:rPr>
          <w:rFonts w:ascii="Tahoma" w:hAnsi="Tahoma" w:cs="Tahoma"/>
          <w:b/>
          <w:i/>
          <w:sz w:val="24"/>
          <w:szCs w:val="24"/>
        </w:rPr>
        <w:t xml:space="preserve"> </w:t>
      </w:r>
      <w:r w:rsidRPr="00780B68">
        <w:rPr>
          <w:rFonts w:ascii="Tahoma" w:hAnsi="Tahoma" w:cs="Tahoma"/>
          <w:b/>
          <w:i/>
          <w:sz w:val="24"/>
          <w:szCs w:val="24"/>
        </w:rPr>
        <w:t xml:space="preserve">MWOYOUNOTSWA </w:t>
      </w:r>
      <w:r>
        <w:rPr>
          <w:rFonts w:ascii="Tahoma" w:hAnsi="Tahoma" w:cs="Tahoma"/>
          <w:b/>
          <w:i/>
          <w:sz w:val="24"/>
          <w:szCs w:val="24"/>
        </w:rPr>
        <w:t xml:space="preserve"> </w:t>
      </w:r>
      <w:r w:rsidRPr="00780B68">
        <w:rPr>
          <w:rFonts w:ascii="Tahoma" w:hAnsi="Tahoma" w:cs="Tahoma"/>
          <w:b/>
          <w:i/>
          <w:sz w:val="24"/>
          <w:szCs w:val="24"/>
        </w:rPr>
        <w:t>SC 28/15</w:t>
      </w:r>
    </w:p>
    <w:p w:rsidR="0070589D" w:rsidRDefault="00780B68" w:rsidP="009433B8">
      <w:pPr>
        <w:spacing w:after="0" w:line="240" w:lineRule="auto"/>
        <w:jc w:val="both"/>
        <w:rPr>
          <w:rFonts w:ascii="Tahoma" w:hAnsi="Tahoma" w:cs="Tahoma"/>
          <w:sz w:val="24"/>
          <w:szCs w:val="24"/>
        </w:rPr>
      </w:pPr>
      <w:r>
        <w:rPr>
          <w:rFonts w:ascii="Tahoma" w:hAnsi="Tahoma" w:cs="Tahoma"/>
          <w:sz w:val="24"/>
          <w:szCs w:val="24"/>
        </w:rPr>
        <w:t>and</w:t>
      </w:r>
    </w:p>
    <w:p w:rsidR="00780B68" w:rsidRDefault="00780B68" w:rsidP="0070589D">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b/>
          <w:i/>
          <w:sz w:val="24"/>
          <w:szCs w:val="24"/>
        </w:rPr>
        <w:t xml:space="preserve">HAMA  vs  NATIONAL RAILWAYS OF ZIMBABWE 1996 (1) ZLR 664 (S) </w:t>
      </w:r>
      <w:r w:rsidR="00956654">
        <w:rPr>
          <w:rFonts w:ascii="Tahoma" w:hAnsi="Tahoma" w:cs="Tahoma"/>
          <w:sz w:val="24"/>
          <w:szCs w:val="24"/>
        </w:rPr>
        <w:t>at page 670 C-E.</w:t>
      </w:r>
    </w:p>
    <w:p w:rsidR="00956654" w:rsidRDefault="00956654" w:rsidP="009433B8">
      <w:pPr>
        <w:spacing w:after="0" w:line="240" w:lineRule="auto"/>
        <w:jc w:val="both"/>
        <w:rPr>
          <w:rFonts w:ascii="Tahoma" w:hAnsi="Tahoma" w:cs="Tahoma"/>
          <w:sz w:val="24"/>
          <w:szCs w:val="24"/>
        </w:rPr>
      </w:pPr>
      <w:r>
        <w:rPr>
          <w:rFonts w:ascii="Tahoma" w:hAnsi="Tahoma" w:cs="Tahoma"/>
          <w:sz w:val="24"/>
          <w:szCs w:val="24"/>
        </w:rPr>
        <w:tab/>
      </w:r>
    </w:p>
    <w:p w:rsidR="00956654" w:rsidRPr="00956654" w:rsidRDefault="00956654" w:rsidP="0070589D">
      <w:pPr>
        <w:spacing w:after="0" w:line="360" w:lineRule="auto"/>
        <w:jc w:val="both"/>
        <w:rPr>
          <w:rFonts w:ascii="Tahoma" w:hAnsi="Tahoma" w:cs="Tahoma"/>
          <w:sz w:val="24"/>
          <w:szCs w:val="24"/>
        </w:rPr>
      </w:pPr>
      <w:r>
        <w:rPr>
          <w:rFonts w:ascii="Tahoma" w:hAnsi="Tahoma" w:cs="Tahoma"/>
          <w:sz w:val="24"/>
          <w:szCs w:val="24"/>
        </w:rPr>
        <w:tab/>
        <w:t xml:space="preserve">On the basis of the evidence some of which was common cause, the </w:t>
      </w:r>
      <w:r w:rsidR="009433B8">
        <w:rPr>
          <w:rFonts w:ascii="Tahoma" w:hAnsi="Tahoma" w:cs="Tahoma"/>
          <w:sz w:val="24"/>
          <w:szCs w:val="24"/>
        </w:rPr>
        <w:t>Disciplinary Authority</w:t>
      </w:r>
      <w:r w:rsidR="009433B8">
        <w:rPr>
          <w:rFonts w:ascii="Tahoma" w:hAnsi="Tahoma" w:cs="Tahoma"/>
          <w:sz w:val="24"/>
          <w:szCs w:val="24"/>
        </w:rPr>
        <w:t xml:space="preserve"> </w:t>
      </w:r>
      <w:r>
        <w:rPr>
          <w:rFonts w:ascii="Tahoma" w:hAnsi="Tahoma" w:cs="Tahoma"/>
          <w:sz w:val="24"/>
          <w:szCs w:val="24"/>
        </w:rPr>
        <w:t xml:space="preserve">and </w:t>
      </w:r>
      <w:r w:rsidR="009433B8">
        <w:rPr>
          <w:rFonts w:ascii="Tahoma" w:hAnsi="Tahoma" w:cs="Tahoma"/>
          <w:sz w:val="24"/>
          <w:szCs w:val="24"/>
        </w:rPr>
        <w:t xml:space="preserve">the </w:t>
      </w:r>
      <w:r>
        <w:rPr>
          <w:rFonts w:ascii="Tahoma" w:hAnsi="Tahoma" w:cs="Tahoma"/>
          <w:sz w:val="24"/>
          <w:szCs w:val="24"/>
        </w:rPr>
        <w:t>Appeals Authority found on a balance of probabilities that appellant indeed was involved in dishonesty dealings.  The Appeals Committee confirmed the findings that, indeed appellant took the customer’s items into the premises and left them unattended and did not call the foreman (E. Bhodho) to come and open a job card.</w:t>
      </w:r>
    </w:p>
    <w:p w:rsidR="0070589D" w:rsidRDefault="0070589D" w:rsidP="009433B8">
      <w:pPr>
        <w:spacing w:after="0" w:line="240" w:lineRule="auto"/>
        <w:jc w:val="both"/>
        <w:rPr>
          <w:rFonts w:ascii="Tahoma" w:hAnsi="Tahoma" w:cs="Tahoma"/>
          <w:sz w:val="24"/>
          <w:szCs w:val="24"/>
        </w:rPr>
      </w:pPr>
    </w:p>
    <w:p w:rsidR="0070589D" w:rsidRDefault="00E66993" w:rsidP="0070589D">
      <w:pPr>
        <w:spacing w:after="0" w:line="360" w:lineRule="auto"/>
        <w:jc w:val="both"/>
        <w:rPr>
          <w:rFonts w:ascii="Tahoma" w:hAnsi="Tahoma" w:cs="Tahoma"/>
          <w:sz w:val="24"/>
          <w:szCs w:val="24"/>
        </w:rPr>
      </w:pPr>
      <w:r>
        <w:rPr>
          <w:rFonts w:ascii="Tahoma" w:hAnsi="Tahoma" w:cs="Tahoma"/>
          <w:sz w:val="24"/>
          <w:szCs w:val="24"/>
        </w:rPr>
        <w:tab/>
        <w:t xml:space="preserve">If appellant had entered into the premises with the customer, then the customer </w:t>
      </w:r>
      <w:r w:rsidR="009433B8">
        <w:rPr>
          <w:rFonts w:ascii="Tahoma" w:hAnsi="Tahoma" w:cs="Tahoma"/>
          <w:sz w:val="24"/>
          <w:szCs w:val="24"/>
        </w:rPr>
        <w:t>c</w:t>
      </w:r>
      <w:r>
        <w:rPr>
          <w:rFonts w:ascii="Tahoma" w:hAnsi="Tahoma" w:cs="Tahoma"/>
          <w:sz w:val="24"/>
          <w:szCs w:val="24"/>
        </w:rPr>
        <w:t>are cycle was not completed as appellant left him and the items unattended at the table as he went for lunch.</w:t>
      </w:r>
    </w:p>
    <w:p w:rsidR="00E66993" w:rsidRDefault="00E66993" w:rsidP="009433B8">
      <w:pPr>
        <w:spacing w:after="0" w:line="240" w:lineRule="auto"/>
        <w:jc w:val="both"/>
        <w:rPr>
          <w:rFonts w:ascii="Tahoma" w:hAnsi="Tahoma" w:cs="Tahoma"/>
          <w:sz w:val="24"/>
          <w:szCs w:val="24"/>
        </w:rPr>
      </w:pPr>
    </w:p>
    <w:p w:rsidR="00E66993" w:rsidRDefault="00E66993" w:rsidP="0070589D">
      <w:pPr>
        <w:spacing w:after="0" w:line="360" w:lineRule="auto"/>
        <w:jc w:val="both"/>
        <w:rPr>
          <w:rFonts w:ascii="Tahoma" w:hAnsi="Tahoma" w:cs="Tahoma"/>
          <w:sz w:val="24"/>
          <w:szCs w:val="24"/>
        </w:rPr>
      </w:pPr>
      <w:r>
        <w:rPr>
          <w:rFonts w:ascii="Tahoma" w:hAnsi="Tahoma" w:cs="Tahoma"/>
          <w:sz w:val="24"/>
          <w:szCs w:val="24"/>
        </w:rPr>
        <w:tab/>
        <w:t>The customer’s hesitation to state who had brought in his items strongly pointed to the fact that he wanted to protect appellant.  Appellant’s submission lacked consistency and on a balance of probabilities appellant was guilty of dishonesty through his involvement in underh</w:t>
      </w:r>
      <w:r w:rsidR="00B771D1">
        <w:rPr>
          <w:rFonts w:ascii="Tahoma" w:hAnsi="Tahoma" w:cs="Tahoma"/>
          <w:sz w:val="24"/>
          <w:szCs w:val="24"/>
        </w:rPr>
        <w:t>and dealings with a customer.</w:t>
      </w:r>
    </w:p>
    <w:p w:rsidR="00B771D1" w:rsidRDefault="00B771D1" w:rsidP="009433B8">
      <w:pPr>
        <w:spacing w:after="0" w:line="240" w:lineRule="auto"/>
        <w:jc w:val="both"/>
        <w:rPr>
          <w:rFonts w:ascii="Tahoma" w:hAnsi="Tahoma" w:cs="Tahoma"/>
          <w:sz w:val="24"/>
          <w:szCs w:val="24"/>
        </w:rPr>
      </w:pPr>
    </w:p>
    <w:p w:rsidR="00B771D1" w:rsidRDefault="00B771D1" w:rsidP="0070589D">
      <w:pPr>
        <w:spacing w:after="0" w:line="360" w:lineRule="auto"/>
        <w:jc w:val="both"/>
        <w:rPr>
          <w:rFonts w:ascii="Tahoma" w:hAnsi="Tahoma" w:cs="Tahoma"/>
          <w:sz w:val="24"/>
          <w:szCs w:val="24"/>
        </w:rPr>
      </w:pPr>
      <w:r>
        <w:rPr>
          <w:rFonts w:ascii="Tahoma" w:hAnsi="Tahoma" w:cs="Tahoma"/>
          <w:sz w:val="24"/>
          <w:szCs w:val="24"/>
        </w:rPr>
        <w:tab/>
        <w:t xml:space="preserve">Considering the facts, evidence placed before the </w:t>
      </w:r>
      <w:r w:rsidR="009433B8">
        <w:rPr>
          <w:rFonts w:ascii="Tahoma" w:hAnsi="Tahoma" w:cs="Tahoma"/>
          <w:sz w:val="24"/>
          <w:szCs w:val="24"/>
        </w:rPr>
        <w:t>Disciplinary Authority</w:t>
      </w:r>
      <w:r w:rsidR="009433B8">
        <w:rPr>
          <w:rFonts w:ascii="Tahoma" w:hAnsi="Tahoma" w:cs="Tahoma"/>
          <w:sz w:val="24"/>
          <w:szCs w:val="24"/>
        </w:rPr>
        <w:t xml:space="preserve"> </w:t>
      </w:r>
      <w:r>
        <w:rPr>
          <w:rFonts w:ascii="Tahoma" w:hAnsi="Tahoma" w:cs="Tahoma"/>
          <w:sz w:val="24"/>
          <w:szCs w:val="24"/>
        </w:rPr>
        <w:t xml:space="preserve">and </w:t>
      </w:r>
      <w:r w:rsidR="009433B8">
        <w:rPr>
          <w:rFonts w:ascii="Tahoma" w:hAnsi="Tahoma" w:cs="Tahoma"/>
          <w:sz w:val="24"/>
          <w:szCs w:val="24"/>
        </w:rPr>
        <w:t xml:space="preserve">the </w:t>
      </w:r>
      <w:r>
        <w:rPr>
          <w:rFonts w:ascii="Tahoma" w:hAnsi="Tahoma" w:cs="Tahoma"/>
          <w:sz w:val="24"/>
          <w:szCs w:val="24"/>
        </w:rPr>
        <w:t>Appeals Auth</w:t>
      </w:r>
      <w:r w:rsidR="009433B8">
        <w:rPr>
          <w:rFonts w:ascii="Tahoma" w:hAnsi="Tahoma" w:cs="Tahoma"/>
          <w:sz w:val="24"/>
          <w:szCs w:val="24"/>
        </w:rPr>
        <w:t>ority and their findings, I am o</w:t>
      </w:r>
      <w:r>
        <w:rPr>
          <w:rFonts w:ascii="Tahoma" w:hAnsi="Tahoma" w:cs="Tahoma"/>
          <w:sz w:val="24"/>
          <w:szCs w:val="24"/>
        </w:rPr>
        <w:t xml:space="preserve">f the view that the appellant has failed to show the gross unreasonableness of the Appeals Committee’s findings confirming the findings of the tribunal’s </w:t>
      </w:r>
      <w:r w:rsidRPr="00923486">
        <w:rPr>
          <w:rFonts w:ascii="Tahoma" w:hAnsi="Tahoma" w:cs="Tahoma"/>
          <w:i/>
          <w:sz w:val="24"/>
          <w:szCs w:val="24"/>
        </w:rPr>
        <w:t>aquo</w:t>
      </w:r>
      <w:r>
        <w:rPr>
          <w:rFonts w:ascii="Tahoma" w:hAnsi="Tahoma" w:cs="Tahoma"/>
          <w:sz w:val="24"/>
          <w:szCs w:val="24"/>
        </w:rPr>
        <w:t>.</w:t>
      </w:r>
    </w:p>
    <w:p w:rsidR="00B771D1" w:rsidRDefault="00B771D1" w:rsidP="009433B8">
      <w:pPr>
        <w:spacing w:after="0" w:line="240" w:lineRule="auto"/>
        <w:jc w:val="both"/>
        <w:rPr>
          <w:rFonts w:ascii="Tahoma" w:hAnsi="Tahoma" w:cs="Tahoma"/>
          <w:sz w:val="24"/>
          <w:szCs w:val="24"/>
        </w:rPr>
      </w:pPr>
    </w:p>
    <w:p w:rsidR="00B771D1" w:rsidRDefault="00B771D1" w:rsidP="00B771D1">
      <w:pPr>
        <w:spacing w:after="0" w:line="360" w:lineRule="auto"/>
        <w:ind w:firstLine="720"/>
        <w:jc w:val="both"/>
        <w:rPr>
          <w:rFonts w:ascii="Tahoma" w:hAnsi="Tahoma" w:cs="Tahoma"/>
          <w:sz w:val="24"/>
          <w:szCs w:val="24"/>
        </w:rPr>
      </w:pPr>
      <w:r>
        <w:rPr>
          <w:rFonts w:ascii="Tahoma" w:hAnsi="Tahoma" w:cs="Tahoma"/>
          <w:sz w:val="24"/>
          <w:szCs w:val="24"/>
        </w:rPr>
        <w:t xml:space="preserve">It was during lunch time.  Appellant collected 2 items (pressure &amp; clutch </w:t>
      </w:r>
      <w:r w:rsidR="00923486">
        <w:rPr>
          <w:rFonts w:ascii="Tahoma" w:hAnsi="Tahoma" w:cs="Tahoma"/>
          <w:sz w:val="24"/>
          <w:szCs w:val="24"/>
        </w:rPr>
        <w:t>plates) from a customer from outside respondent’s premises and entered into the premises.  This is the same customer who came on the 18</w:t>
      </w:r>
      <w:r w:rsidR="00923486" w:rsidRPr="00B771D1">
        <w:rPr>
          <w:rFonts w:ascii="Tahoma" w:hAnsi="Tahoma" w:cs="Tahoma"/>
          <w:sz w:val="24"/>
          <w:szCs w:val="24"/>
          <w:vertAlign w:val="superscript"/>
        </w:rPr>
        <w:t>th</w:t>
      </w:r>
      <w:r w:rsidR="00923486">
        <w:rPr>
          <w:rFonts w:ascii="Tahoma" w:hAnsi="Tahoma" w:cs="Tahoma"/>
          <w:sz w:val="24"/>
          <w:szCs w:val="24"/>
        </w:rPr>
        <w:t xml:space="preserve"> </w:t>
      </w:r>
      <w:r>
        <w:rPr>
          <w:rFonts w:ascii="Tahoma" w:hAnsi="Tahoma" w:cs="Tahoma"/>
          <w:sz w:val="24"/>
          <w:szCs w:val="24"/>
        </w:rPr>
        <w:t>March and returned wi</w:t>
      </w:r>
      <w:r w:rsidR="00923486">
        <w:rPr>
          <w:rFonts w:ascii="Tahoma" w:hAnsi="Tahoma" w:cs="Tahoma"/>
          <w:sz w:val="24"/>
          <w:szCs w:val="24"/>
        </w:rPr>
        <w:t xml:space="preserve">th the condemned items on the promise that he would bring the 2 items to fit on the flywheel that he had left behind.  Appellant had the 2 marked by the security guard and according to the guard he was alone and not with the customer.  Appellant left the 2 items on the table unattended and without ensuring that the foreman opened a job card.  The next thing, the customer is intercepted on his way out with the items </w:t>
      </w:r>
      <w:r w:rsidR="004712FC">
        <w:rPr>
          <w:rFonts w:ascii="Tahoma" w:hAnsi="Tahoma" w:cs="Tahoma"/>
          <w:sz w:val="24"/>
          <w:szCs w:val="24"/>
        </w:rPr>
        <w:t>(</w:t>
      </w:r>
      <w:r w:rsidR="00923486">
        <w:rPr>
          <w:rFonts w:ascii="Tahoma" w:hAnsi="Tahoma" w:cs="Tahoma"/>
          <w:sz w:val="24"/>
          <w:szCs w:val="24"/>
        </w:rPr>
        <w:t>fixed</w:t>
      </w:r>
      <w:r w:rsidR="004712FC">
        <w:rPr>
          <w:rFonts w:ascii="Tahoma" w:hAnsi="Tahoma" w:cs="Tahoma"/>
          <w:sz w:val="24"/>
          <w:szCs w:val="24"/>
        </w:rPr>
        <w:t xml:space="preserve">) but without any paperwork or proof that the items had been paid for.  At this juncture it was discovered that the job card had not been opened.  It was only after this interception that the manager directed that a job card be opened for all 3 items.  But for the alertness of the guard, the customer would have managed to take the items away without payment.  The </w:t>
      </w:r>
      <w:r w:rsidR="009433B8">
        <w:rPr>
          <w:rFonts w:ascii="Tahoma" w:hAnsi="Tahoma" w:cs="Tahoma"/>
          <w:sz w:val="24"/>
          <w:szCs w:val="24"/>
        </w:rPr>
        <w:t>Disciplinary Authority</w:t>
      </w:r>
      <w:r w:rsidR="009433B8">
        <w:rPr>
          <w:rFonts w:ascii="Tahoma" w:hAnsi="Tahoma" w:cs="Tahoma"/>
          <w:sz w:val="24"/>
          <w:szCs w:val="24"/>
        </w:rPr>
        <w:t xml:space="preserve"> </w:t>
      </w:r>
      <w:r w:rsidR="004712FC">
        <w:rPr>
          <w:rFonts w:ascii="Tahoma" w:hAnsi="Tahoma" w:cs="Tahoma"/>
          <w:sz w:val="24"/>
          <w:szCs w:val="24"/>
        </w:rPr>
        <w:t>made the inference that on a balance of probabilities appellant was involved in underhand</w:t>
      </w:r>
      <w:r w:rsidR="00B609BE">
        <w:rPr>
          <w:rFonts w:ascii="Tahoma" w:hAnsi="Tahoma" w:cs="Tahoma"/>
          <w:sz w:val="24"/>
          <w:szCs w:val="24"/>
        </w:rPr>
        <w:t xml:space="preserve"> </w:t>
      </w:r>
      <w:r w:rsidR="004712FC">
        <w:rPr>
          <w:rFonts w:ascii="Tahoma" w:hAnsi="Tahoma" w:cs="Tahoma"/>
          <w:sz w:val="24"/>
          <w:szCs w:val="24"/>
        </w:rPr>
        <w:t>dealings with the customer.  Otherwise how would the customer</w:t>
      </w:r>
      <w:r w:rsidR="009433B8">
        <w:rPr>
          <w:rFonts w:ascii="Tahoma" w:hAnsi="Tahoma" w:cs="Tahoma"/>
          <w:sz w:val="24"/>
          <w:szCs w:val="24"/>
        </w:rPr>
        <w:t xml:space="preserve"> have</w:t>
      </w:r>
      <w:r w:rsidR="004712FC">
        <w:rPr>
          <w:rFonts w:ascii="Tahoma" w:hAnsi="Tahoma" w:cs="Tahoma"/>
          <w:sz w:val="24"/>
          <w:szCs w:val="24"/>
        </w:rPr>
        <w:t xml:space="preserve"> known that the items have been serviced </w:t>
      </w:r>
      <w:r w:rsidR="00B609BE">
        <w:rPr>
          <w:rFonts w:ascii="Tahoma" w:hAnsi="Tahoma" w:cs="Tahoma"/>
          <w:sz w:val="24"/>
          <w:szCs w:val="24"/>
        </w:rPr>
        <w:t xml:space="preserve">and were ready for </w:t>
      </w:r>
      <w:proofErr w:type="gramStart"/>
      <w:r w:rsidR="00B609BE">
        <w:rPr>
          <w:rFonts w:ascii="Tahoma" w:hAnsi="Tahoma" w:cs="Tahoma"/>
          <w:sz w:val="24"/>
          <w:szCs w:val="24"/>
        </w:rPr>
        <w:t>collection.</w:t>
      </w:r>
      <w:proofErr w:type="gramEnd"/>
    </w:p>
    <w:p w:rsidR="00B609BE" w:rsidRDefault="00B609BE" w:rsidP="00926F29">
      <w:pPr>
        <w:spacing w:after="0" w:line="240" w:lineRule="auto"/>
        <w:ind w:firstLine="720"/>
        <w:jc w:val="both"/>
        <w:rPr>
          <w:rFonts w:ascii="Tahoma" w:hAnsi="Tahoma" w:cs="Tahoma"/>
          <w:sz w:val="24"/>
          <w:szCs w:val="24"/>
        </w:rPr>
      </w:pPr>
    </w:p>
    <w:p w:rsidR="00B609BE" w:rsidRDefault="00B609BE" w:rsidP="00B771D1">
      <w:pPr>
        <w:spacing w:after="0" w:line="360" w:lineRule="auto"/>
        <w:ind w:firstLine="720"/>
        <w:jc w:val="both"/>
        <w:rPr>
          <w:rFonts w:ascii="Tahoma" w:hAnsi="Tahoma" w:cs="Tahoma"/>
          <w:sz w:val="24"/>
          <w:szCs w:val="24"/>
        </w:rPr>
      </w:pPr>
      <w:r>
        <w:rPr>
          <w:rFonts w:ascii="Tahoma" w:hAnsi="Tahoma" w:cs="Tahoma"/>
          <w:sz w:val="24"/>
          <w:szCs w:val="24"/>
        </w:rPr>
        <w:t xml:space="preserve">In view of the above, I find no basis for interfering with the Appeals Committee’s decision upholding the </w:t>
      </w:r>
      <w:r w:rsidR="009433B8">
        <w:rPr>
          <w:rFonts w:ascii="Tahoma" w:hAnsi="Tahoma" w:cs="Tahoma"/>
          <w:sz w:val="24"/>
          <w:szCs w:val="24"/>
        </w:rPr>
        <w:t>Disciplinary Authority</w:t>
      </w:r>
      <w:r>
        <w:rPr>
          <w:rFonts w:ascii="Tahoma" w:hAnsi="Tahoma" w:cs="Tahoma"/>
          <w:sz w:val="24"/>
          <w:szCs w:val="24"/>
        </w:rPr>
        <w:t xml:space="preserve">’s and </w:t>
      </w:r>
      <w:r w:rsidR="009433B8">
        <w:rPr>
          <w:rFonts w:ascii="Tahoma" w:hAnsi="Tahoma" w:cs="Tahoma"/>
          <w:sz w:val="24"/>
          <w:szCs w:val="24"/>
        </w:rPr>
        <w:t xml:space="preserve">the </w:t>
      </w:r>
      <w:r>
        <w:rPr>
          <w:rFonts w:ascii="Tahoma" w:hAnsi="Tahoma" w:cs="Tahoma"/>
          <w:sz w:val="24"/>
          <w:szCs w:val="24"/>
        </w:rPr>
        <w:t>Appeal Authority’s findings.  There is no gross unreasonableness in their findings and they ca</w:t>
      </w:r>
      <w:r w:rsidR="009433B8">
        <w:rPr>
          <w:rFonts w:ascii="Tahoma" w:hAnsi="Tahoma" w:cs="Tahoma"/>
          <w:sz w:val="24"/>
          <w:szCs w:val="24"/>
        </w:rPr>
        <w:t>me to the correct decision on the evidence before them.</w:t>
      </w:r>
    </w:p>
    <w:p w:rsidR="00B609BE" w:rsidRDefault="00B609BE" w:rsidP="00926F29">
      <w:pPr>
        <w:spacing w:after="0" w:line="240" w:lineRule="auto"/>
        <w:ind w:firstLine="720"/>
        <w:jc w:val="both"/>
        <w:rPr>
          <w:rFonts w:ascii="Tahoma" w:hAnsi="Tahoma" w:cs="Tahoma"/>
          <w:sz w:val="24"/>
          <w:szCs w:val="24"/>
        </w:rPr>
      </w:pPr>
    </w:p>
    <w:p w:rsidR="00E66993" w:rsidRDefault="00926F29" w:rsidP="00926F29">
      <w:pPr>
        <w:spacing w:after="0" w:line="360" w:lineRule="auto"/>
        <w:ind w:firstLine="720"/>
        <w:jc w:val="both"/>
        <w:rPr>
          <w:rFonts w:ascii="Tahoma" w:hAnsi="Tahoma" w:cs="Tahoma"/>
          <w:sz w:val="24"/>
          <w:szCs w:val="24"/>
        </w:rPr>
      </w:pPr>
      <w:r>
        <w:rPr>
          <w:rFonts w:ascii="Tahoma" w:hAnsi="Tahoma" w:cs="Tahoma"/>
          <w:sz w:val="24"/>
          <w:szCs w:val="24"/>
        </w:rPr>
        <w:t>In that</w:t>
      </w:r>
      <w:r w:rsidR="00B609BE">
        <w:rPr>
          <w:rFonts w:ascii="Tahoma" w:hAnsi="Tahoma" w:cs="Tahoma"/>
          <w:sz w:val="24"/>
          <w:szCs w:val="24"/>
        </w:rPr>
        <w:t xml:space="preserve"> regard </w:t>
      </w:r>
      <w:r>
        <w:rPr>
          <w:rFonts w:ascii="Tahoma" w:hAnsi="Tahoma" w:cs="Tahoma"/>
          <w:sz w:val="24"/>
          <w:szCs w:val="24"/>
        </w:rPr>
        <w:t xml:space="preserve">the appeal </w:t>
      </w:r>
      <w:r w:rsidR="00B609BE">
        <w:rPr>
          <w:rFonts w:ascii="Tahoma" w:hAnsi="Tahoma" w:cs="Tahoma"/>
          <w:sz w:val="24"/>
          <w:szCs w:val="24"/>
        </w:rPr>
        <w:t>fails.  It is therefore ordered that the appeal be and is hereby dismissed with costs.</w:t>
      </w:r>
      <w:bookmarkStart w:id="0" w:name="_GoBack"/>
      <w:bookmarkEnd w:id="0"/>
    </w:p>
    <w:p w:rsidR="00E66993" w:rsidRDefault="00E66993" w:rsidP="0070589D">
      <w:pPr>
        <w:spacing w:after="0" w:line="360" w:lineRule="auto"/>
        <w:jc w:val="both"/>
        <w:rPr>
          <w:rFonts w:ascii="Tahoma" w:hAnsi="Tahoma" w:cs="Tahoma"/>
          <w:sz w:val="24"/>
          <w:szCs w:val="24"/>
        </w:rPr>
      </w:pPr>
    </w:p>
    <w:p w:rsidR="00E66993" w:rsidRDefault="00E66993" w:rsidP="0070589D">
      <w:pPr>
        <w:spacing w:after="0" w:line="360" w:lineRule="auto"/>
        <w:jc w:val="both"/>
        <w:rPr>
          <w:rFonts w:ascii="Tahoma" w:hAnsi="Tahoma" w:cs="Tahoma"/>
          <w:sz w:val="24"/>
          <w:szCs w:val="24"/>
        </w:rPr>
      </w:pPr>
    </w:p>
    <w:p w:rsidR="00E66993" w:rsidRDefault="00E66993" w:rsidP="0070589D">
      <w:pPr>
        <w:spacing w:after="0" w:line="360" w:lineRule="auto"/>
        <w:jc w:val="both"/>
        <w:rPr>
          <w:rFonts w:ascii="Tahoma" w:hAnsi="Tahoma" w:cs="Tahoma"/>
          <w:sz w:val="24"/>
          <w:szCs w:val="24"/>
        </w:rPr>
      </w:pPr>
    </w:p>
    <w:p w:rsidR="00140F14" w:rsidRDefault="0070589D" w:rsidP="00923896">
      <w:pPr>
        <w:spacing w:after="0" w:line="360" w:lineRule="auto"/>
        <w:rPr>
          <w:rFonts w:ascii="Tahoma" w:hAnsi="Tahoma" w:cs="Tahoma"/>
          <w:b/>
          <w:i/>
          <w:sz w:val="24"/>
          <w:szCs w:val="24"/>
        </w:rPr>
      </w:pPr>
      <w:r>
        <w:rPr>
          <w:rFonts w:ascii="Tahoma" w:hAnsi="Tahoma" w:cs="Tahoma"/>
          <w:b/>
          <w:i/>
          <w:sz w:val="24"/>
          <w:szCs w:val="24"/>
        </w:rPr>
        <w:t>THONDHLANGA &amp; ASSOCIATES</w:t>
      </w:r>
      <w:r w:rsidR="005B1DD7">
        <w:rPr>
          <w:rFonts w:ascii="Tahoma" w:hAnsi="Tahoma" w:cs="Tahoma"/>
          <w:b/>
          <w:i/>
          <w:sz w:val="24"/>
          <w:szCs w:val="24"/>
        </w:rPr>
        <w:t xml:space="preserve"> </w:t>
      </w:r>
      <w:r w:rsidR="00D21B53">
        <w:rPr>
          <w:rFonts w:ascii="Tahoma" w:hAnsi="Tahoma" w:cs="Tahoma"/>
          <w:b/>
          <w:i/>
          <w:sz w:val="24"/>
          <w:szCs w:val="24"/>
        </w:rPr>
        <w:t>–</w:t>
      </w:r>
      <w:r w:rsidR="00540494">
        <w:rPr>
          <w:rFonts w:ascii="Tahoma" w:hAnsi="Tahoma" w:cs="Tahoma"/>
          <w:b/>
          <w:i/>
          <w:sz w:val="24"/>
          <w:szCs w:val="24"/>
        </w:rPr>
        <w:t xml:space="preserve"> App</w:t>
      </w:r>
      <w:r>
        <w:rPr>
          <w:rFonts w:ascii="Tahoma" w:hAnsi="Tahoma" w:cs="Tahoma"/>
          <w:b/>
          <w:i/>
          <w:sz w:val="24"/>
          <w:szCs w:val="24"/>
        </w:rPr>
        <w:t>ell</w:t>
      </w:r>
      <w:r w:rsidR="005B1DD7">
        <w:rPr>
          <w:rFonts w:ascii="Tahoma" w:hAnsi="Tahoma" w:cs="Tahoma"/>
          <w:b/>
          <w:i/>
          <w:sz w:val="24"/>
          <w:szCs w:val="24"/>
        </w:rPr>
        <w:t>ant</w:t>
      </w:r>
      <w:r w:rsidR="00EF062B">
        <w:rPr>
          <w:rFonts w:ascii="Tahoma" w:hAnsi="Tahoma" w:cs="Tahoma"/>
          <w:b/>
          <w:i/>
          <w:sz w:val="24"/>
          <w:szCs w:val="24"/>
        </w:rPr>
        <w:t>’s legal practitioners</w:t>
      </w:r>
    </w:p>
    <w:p w:rsidR="000C61ED" w:rsidRPr="009802E9" w:rsidRDefault="0070589D" w:rsidP="007E6C56">
      <w:pPr>
        <w:spacing w:after="0" w:line="360" w:lineRule="auto"/>
        <w:rPr>
          <w:rFonts w:ascii="Tahoma" w:hAnsi="Tahoma" w:cs="Tahoma"/>
          <w:b/>
          <w:i/>
          <w:sz w:val="24"/>
          <w:szCs w:val="24"/>
        </w:rPr>
      </w:pPr>
      <w:r>
        <w:rPr>
          <w:rFonts w:ascii="Tahoma" w:hAnsi="Tahoma" w:cs="Tahoma"/>
          <w:b/>
          <w:i/>
          <w:sz w:val="24"/>
          <w:szCs w:val="24"/>
        </w:rPr>
        <w:t xml:space="preserve">CHIMINYA &amp; ASSOCIATES – </w:t>
      </w:r>
      <w:r w:rsidR="00D21B53">
        <w:rPr>
          <w:rFonts w:ascii="Tahoma" w:hAnsi="Tahoma" w:cs="Tahoma"/>
          <w:b/>
          <w:i/>
          <w:sz w:val="24"/>
          <w:szCs w:val="24"/>
        </w:rPr>
        <w:t>Respondent’s practitioners</w:t>
      </w:r>
    </w:p>
    <w:sectPr w:rsidR="000C61ED"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C9" w:rsidRDefault="000176C9" w:rsidP="007C5CA3">
      <w:pPr>
        <w:spacing w:after="0" w:line="240" w:lineRule="auto"/>
      </w:pPr>
      <w:r>
        <w:separator/>
      </w:r>
    </w:p>
  </w:endnote>
  <w:endnote w:type="continuationSeparator" w:id="0">
    <w:p w:rsidR="000176C9" w:rsidRDefault="000176C9"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26F29">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C9" w:rsidRDefault="000176C9" w:rsidP="007C5CA3">
      <w:pPr>
        <w:spacing w:after="0" w:line="240" w:lineRule="auto"/>
      </w:pPr>
      <w:r>
        <w:separator/>
      </w:r>
    </w:p>
  </w:footnote>
  <w:footnote w:type="continuationSeparator" w:id="0">
    <w:p w:rsidR="000176C9" w:rsidRDefault="000176C9"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C1B19">
      <w:rPr>
        <w:rFonts w:ascii="Tahoma" w:hAnsi="Tahoma" w:cs="Tahoma"/>
        <w:b/>
        <w:sz w:val="24"/>
        <w:szCs w:val="24"/>
      </w:rPr>
      <w:t>94</w:t>
    </w:r>
    <w:r w:rsidR="000E1A24" w:rsidRPr="000E1A24">
      <w:rPr>
        <w:rFonts w:ascii="Tahoma" w:hAnsi="Tahoma" w:cs="Tahoma"/>
        <w:b/>
        <w:sz w:val="24"/>
        <w:szCs w:val="24"/>
      </w:rPr>
      <w:t>/</w:t>
    </w:r>
    <w:r w:rsidR="00F512E8">
      <w:rPr>
        <w:rFonts w:ascii="Tahoma" w:hAnsi="Tahoma" w:cs="Tahoma"/>
        <w:b/>
        <w:sz w:val="24"/>
        <w:szCs w:val="24"/>
      </w:rPr>
      <w:t>2</w:t>
    </w:r>
    <w:r w:rsidR="000C61ED">
      <w:rPr>
        <w:rFonts w:ascii="Tahoma" w:hAnsi="Tahoma" w:cs="Tahoma"/>
        <w:b/>
        <w:sz w:val="24"/>
        <w:szCs w:val="24"/>
      </w:rPr>
      <w:t>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8"/>
  </w:num>
  <w:num w:numId="3">
    <w:abstractNumId w:val="4"/>
  </w:num>
  <w:num w:numId="4">
    <w:abstractNumId w:val="0"/>
  </w:num>
  <w:num w:numId="5">
    <w:abstractNumId w:val="10"/>
  </w:num>
  <w:num w:numId="6">
    <w:abstractNumId w:val="6"/>
  </w:num>
  <w:num w:numId="7">
    <w:abstractNumId w:val="1"/>
  </w:num>
  <w:num w:numId="8">
    <w:abstractNumId w:val="7"/>
  </w:num>
  <w:num w:numId="9">
    <w:abstractNumId w:val="9"/>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6C9"/>
    <w:rsid w:val="00017EFA"/>
    <w:rsid w:val="00023132"/>
    <w:rsid w:val="00025B6C"/>
    <w:rsid w:val="00025D19"/>
    <w:rsid w:val="000269B7"/>
    <w:rsid w:val="000330C0"/>
    <w:rsid w:val="0003571E"/>
    <w:rsid w:val="00040041"/>
    <w:rsid w:val="00043BB2"/>
    <w:rsid w:val="000449EA"/>
    <w:rsid w:val="000501E6"/>
    <w:rsid w:val="000550D5"/>
    <w:rsid w:val="0005610B"/>
    <w:rsid w:val="00062DEC"/>
    <w:rsid w:val="0006785C"/>
    <w:rsid w:val="00073B99"/>
    <w:rsid w:val="00074C1D"/>
    <w:rsid w:val="00083294"/>
    <w:rsid w:val="00090C20"/>
    <w:rsid w:val="0009112F"/>
    <w:rsid w:val="00093A54"/>
    <w:rsid w:val="00095E28"/>
    <w:rsid w:val="000A0351"/>
    <w:rsid w:val="000A07BC"/>
    <w:rsid w:val="000C61ED"/>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4FCC"/>
    <w:rsid w:val="00150174"/>
    <w:rsid w:val="001510E9"/>
    <w:rsid w:val="00176651"/>
    <w:rsid w:val="0018688E"/>
    <w:rsid w:val="00192EC2"/>
    <w:rsid w:val="001A037B"/>
    <w:rsid w:val="001A3916"/>
    <w:rsid w:val="001B520A"/>
    <w:rsid w:val="001B5CA8"/>
    <w:rsid w:val="001B7DFE"/>
    <w:rsid w:val="001C1B19"/>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1D35"/>
    <w:rsid w:val="002C7EF3"/>
    <w:rsid w:val="002D0332"/>
    <w:rsid w:val="002D47EA"/>
    <w:rsid w:val="002E1FE1"/>
    <w:rsid w:val="002E229C"/>
    <w:rsid w:val="002E7C20"/>
    <w:rsid w:val="002F5298"/>
    <w:rsid w:val="002F5836"/>
    <w:rsid w:val="002F7414"/>
    <w:rsid w:val="003102CF"/>
    <w:rsid w:val="00320D70"/>
    <w:rsid w:val="00325625"/>
    <w:rsid w:val="00333A04"/>
    <w:rsid w:val="00335437"/>
    <w:rsid w:val="00345C9C"/>
    <w:rsid w:val="00352819"/>
    <w:rsid w:val="003571DC"/>
    <w:rsid w:val="003732BA"/>
    <w:rsid w:val="003744B2"/>
    <w:rsid w:val="00375E60"/>
    <w:rsid w:val="003B073C"/>
    <w:rsid w:val="003B2DAE"/>
    <w:rsid w:val="003C1461"/>
    <w:rsid w:val="003C4704"/>
    <w:rsid w:val="003C673B"/>
    <w:rsid w:val="003D5CC0"/>
    <w:rsid w:val="003E0ACA"/>
    <w:rsid w:val="003E58BF"/>
    <w:rsid w:val="003E7494"/>
    <w:rsid w:val="00421421"/>
    <w:rsid w:val="00421D94"/>
    <w:rsid w:val="00435CF9"/>
    <w:rsid w:val="004403C4"/>
    <w:rsid w:val="00443D09"/>
    <w:rsid w:val="00450F2A"/>
    <w:rsid w:val="00452BD6"/>
    <w:rsid w:val="00453430"/>
    <w:rsid w:val="0045597D"/>
    <w:rsid w:val="0046134D"/>
    <w:rsid w:val="0046724B"/>
    <w:rsid w:val="004712FC"/>
    <w:rsid w:val="00471F6B"/>
    <w:rsid w:val="004737A1"/>
    <w:rsid w:val="004770D4"/>
    <w:rsid w:val="00480F5B"/>
    <w:rsid w:val="00481C4E"/>
    <w:rsid w:val="00483B95"/>
    <w:rsid w:val="00485EFC"/>
    <w:rsid w:val="004869C1"/>
    <w:rsid w:val="004905CF"/>
    <w:rsid w:val="00490FE1"/>
    <w:rsid w:val="004927A7"/>
    <w:rsid w:val="004A67E0"/>
    <w:rsid w:val="004B7711"/>
    <w:rsid w:val="004C0E8D"/>
    <w:rsid w:val="004C3334"/>
    <w:rsid w:val="004D303B"/>
    <w:rsid w:val="004E2B68"/>
    <w:rsid w:val="004E6DBC"/>
    <w:rsid w:val="00506C51"/>
    <w:rsid w:val="005105BE"/>
    <w:rsid w:val="00521048"/>
    <w:rsid w:val="005219C0"/>
    <w:rsid w:val="00524234"/>
    <w:rsid w:val="00525555"/>
    <w:rsid w:val="00527FB7"/>
    <w:rsid w:val="005355C3"/>
    <w:rsid w:val="00535E77"/>
    <w:rsid w:val="00540494"/>
    <w:rsid w:val="00540C28"/>
    <w:rsid w:val="005414C3"/>
    <w:rsid w:val="00542814"/>
    <w:rsid w:val="005669E8"/>
    <w:rsid w:val="0057453B"/>
    <w:rsid w:val="00594B04"/>
    <w:rsid w:val="00594E66"/>
    <w:rsid w:val="00596D64"/>
    <w:rsid w:val="005A3B8C"/>
    <w:rsid w:val="005B1DD7"/>
    <w:rsid w:val="005B403F"/>
    <w:rsid w:val="005B6B07"/>
    <w:rsid w:val="005E1F4E"/>
    <w:rsid w:val="005E4CBF"/>
    <w:rsid w:val="005E6A52"/>
    <w:rsid w:val="005F3C09"/>
    <w:rsid w:val="005F670D"/>
    <w:rsid w:val="005F74DB"/>
    <w:rsid w:val="006002F8"/>
    <w:rsid w:val="00602FF5"/>
    <w:rsid w:val="006321B4"/>
    <w:rsid w:val="00637CA0"/>
    <w:rsid w:val="006462FD"/>
    <w:rsid w:val="00652B98"/>
    <w:rsid w:val="0065753B"/>
    <w:rsid w:val="006676CB"/>
    <w:rsid w:val="006766B6"/>
    <w:rsid w:val="006773CF"/>
    <w:rsid w:val="00680357"/>
    <w:rsid w:val="006932C9"/>
    <w:rsid w:val="00694322"/>
    <w:rsid w:val="00695E6F"/>
    <w:rsid w:val="006A098A"/>
    <w:rsid w:val="006C1C1D"/>
    <w:rsid w:val="006D5DFF"/>
    <w:rsid w:val="006E2F86"/>
    <w:rsid w:val="006E73F7"/>
    <w:rsid w:val="00701CC6"/>
    <w:rsid w:val="0070589D"/>
    <w:rsid w:val="007073CE"/>
    <w:rsid w:val="007155B3"/>
    <w:rsid w:val="00736501"/>
    <w:rsid w:val="00740E8A"/>
    <w:rsid w:val="007410F5"/>
    <w:rsid w:val="00743501"/>
    <w:rsid w:val="007467FD"/>
    <w:rsid w:val="00750D84"/>
    <w:rsid w:val="0075400E"/>
    <w:rsid w:val="007548C0"/>
    <w:rsid w:val="007561F6"/>
    <w:rsid w:val="00756DFE"/>
    <w:rsid w:val="0076164C"/>
    <w:rsid w:val="00761EF7"/>
    <w:rsid w:val="007659C9"/>
    <w:rsid w:val="00767FF0"/>
    <w:rsid w:val="00772D5C"/>
    <w:rsid w:val="00777CDC"/>
    <w:rsid w:val="00780B68"/>
    <w:rsid w:val="0078151B"/>
    <w:rsid w:val="007866AA"/>
    <w:rsid w:val="00790BA6"/>
    <w:rsid w:val="00792B78"/>
    <w:rsid w:val="007A10E9"/>
    <w:rsid w:val="007A3E60"/>
    <w:rsid w:val="007B3902"/>
    <w:rsid w:val="007B5134"/>
    <w:rsid w:val="007B655A"/>
    <w:rsid w:val="007C3A03"/>
    <w:rsid w:val="007C3B6F"/>
    <w:rsid w:val="007C5A03"/>
    <w:rsid w:val="007C5CA3"/>
    <w:rsid w:val="007D077F"/>
    <w:rsid w:val="007D717D"/>
    <w:rsid w:val="007E14CC"/>
    <w:rsid w:val="007E274A"/>
    <w:rsid w:val="007E544C"/>
    <w:rsid w:val="007E6C56"/>
    <w:rsid w:val="007F16D4"/>
    <w:rsid w:val="007F7ECE"/>
    <w:rsid w:val="00811B52"/>
    <w:rsid w:val="008160DC"/>
    <w:rsid w:val="00827664"/>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9692E"/>
    <w:rsid w:val="008C3DA9"/>
    <w:rsid w:val="008C57F8"/>
    <w:rsid w:val="008C7097"/>
    <w:rsid w:val="008C7683"/>
    <w:rsid w:val="008D3C88"/>
    <w:rsid w:val="008D7019"/>
    <w:rsid w:val="008F1680"/>
    <w:rsid w:val="008F632A"/>
    <w:rsid w:val="00904DDA"/>
    <w:rsid w:val="009111D0"/>
    <w:rsid w:val="00912EF0"/>
    <w:rsid w:val="00914FC6"/>
    <w:rsid w:val="00915A72"/>
    <w:rsid w:val="00923486"/>
    <w:rsid w:val="00923896"/>
    <w:rsid w:val="00925FE5"/>
    <w:rsid w:val="00926F29"/>
    <w:rsid w:val="00940DD4"/>
    <w:rsid w:val="009433B8"/>
    <w:rsid w:val="0095112E"/>
    <w:rsid w:val="0095114C"/>
    <w:rsid w:val="00956654"/>
    <w:rsid w:val="0096098F"/>
    <w:rsid w:val="0097096C"/>
    <w:rsid w:val="00970BED"/>
    <w:rsid w:val="009734A3"/>
    <w:rsid w:val="0097397F"/>
    <w:rsid w:val="00974217"/>
    <w:rsid w:val="009746E3"/>
    <w:rsid w:val="00974A50"/>
    <w:rsid w:val="009802E9"/>
    <w:rsid w:val="0098286B"/>
    <w:rsid w:val="0098406A"/>
    <w:rsid w:val="009907F8"/>
    <w:rsid w:val="00995170"/>
    <w:rsid w:val="009951A3"/>
    <w:rsid w:val="009A1F2F"/>
    <w:rsid w:val="009B46BD"/>
    <w:rsid w:val="009C30EA"/>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1D7C"/>
    <w:rsid w:val="00AE3B1E"/>
    <w:rsid w:val="00AE5876"/>
    <w:rsid w:val="00AF3FE6"/>
    <w:rsid w:val="00B03EED"/>
    <w:rsid w:val="00B04AE2"/>
    <w:rsid w:val="00B053BB"/>
    <w:rsid w:val="00B10417"/>
    <w:rsid w:val="00B1158D"/>
    <w:rsid w:val="00B13D4D"/>
    <w:rsid w:val="00B22F59"/>
    <w:rsid w:val="00B2519C"/>
    <w:rsid w:val="00B3048B"/>
    <w:rsid w:val="00B40117"/>
    <w:rsid w:val="00B45562"/>
    <w:rsid w:val="00B56A25"/>
    <w:rsid w:val="00B609BE"/>
    <w:rsid w:val="00B621A5"/>
    <w:rsid w:val="00B630AF"/>
    <w:rsid w:val="00B652F9"/>
    <w:rsid w:val="00B6717B"/>
    <w:rsid w:val="00B72AD4"/>
    <w:rsid w:val="00B771D1"/>
    <w:rsid w:val="00B819ED"/>
    <w:rsid w:val="00B841C4"/>
    <w:rsid w:val="00B8682C"/>
    <w:rsid w:val="00B8731A"/>
    <w:rsid w:val="00B91278"/>
    <w:rsid w:val="00B94539"/>
    <w:rsid w:val="00B967E0"/>
    <w:rsid w:val="00B974F9"/>
    <w:rsid w:val="00BA5626"/>
    <w:rsid w:val="00BB724E"/>
    <w:rsid w:val="00BD43C4"/>
    <w:rsid w:val="00BE2992"/>
    <w:rsid w:val="00BE7503"/>
    <w:rsid w:val="00BF6A51"/>
    <w:rsid w:val="00C015DB"/>
    <w:rsid w:val="00C14882"/>
    <w:rsid w:val="00C156BA"/>
    <w:rsid w:val="00C161A9"/>
    <w:rsid w:val="00C21214"/>
    <w:rsid w:val="00C279F3"/>
    <w:rsid w:val="00C308FA"/>
    <w:rsid w:val="00C41ABD"/>
    <w:rsid w:val="00C428C2"/>
    <w:rsid w:val="00C469DD"/>
    <w:rsid w:val="00C5186B"/>
    <w:rsid w:val="00C54DA6"/>
    <w:rsid w:val="00C6342C"/>
    <w:rsid w:val="00C63A75"/>
    <w:rsid w:val="00C77699"/>
    <w:rsid w:val="00CA5589"/>
    <w:rsid w:val="00CA5F87"/>
    <w:rsid w:val="00CB21D3"/>
    <w:rsid w:val="00CB2223"/>
    <w:rsid w:val="00CB4AE8"/>
    <w:rsid w:val="00CC1D76"/>
    <w:rsid w:val="00CC3432"/>
    <w:rsid w:val="00CE26DD"/>
    <w:rsid w:val="00CE61E0"/>
    <w:rsid w:val="00CF52B6"/>
    <w:rsid w:val="00CF7FB6"/>
    <w:rsid w:val="00D13C45"/>
    <w:rsid w:val="00D21B53"/>
    <w:rsid w:val="00D34EA0"/>
    <w:rsid w:val="00D35D61"/>
    <w:rsid w:val="00D41FA4"/>
    <w:rsid w:val="00D66B99"/>
    <w:rsid w:val="00D6717B"/>
    <w:rsid w:val="00D80B9D"/>
    <w:rsid w:val="00D84EB3"/>
    <w:rsid w:val="00D85594"/>
    <w:rsid w:val="00D91E41"/>
    <w:rsid w:val="00D95B8F"/>
    <w:rsid w:val="00DA1C76"/>
    <w:rsid w:val="00DA5F18"/>
    <w:rsid w:val="00DC6A0C"/>
    <w:rsid w:val="00DD4676"/>
    <w:rsid w:val="00DD7258"/>
    <w:rsid w:val="00E04088"/>
    <w:rsid w:val="00E304B8"/>
    <w:rsid w:val="00E40848"/>
    <w:rsid w:val="00E47030"/>
    <w:rsid w:val="00E5115D"/>
    <w:rsid w:val="00E554AA"/>
    <w:rsid w:val="00E576F4"/>
    <w:rsid w:val="00E6255E"/>
    <w:rsid w:val="00E66993"/>
    <w:rsid w:val="00E86E3D"/>
    <w:rsid w:val="00E90AC8"/>
    <w:rsid w:val="00E93740"/>
    <w:rsid w:val="00EA5CF8"/>
    <w:rsid w:val="00EA7CA3"/>
    <w:rsid w:val="00EB130B"/>
    <w:rsid w:val="00EB2B00"/>
    <w:rsid w:val="00EC3B90"/>
    <w:rsid w:val="00EC4883"/>
    <w:rsid w:val="00EC678A"/>
    <w:rsid w:val="00ED0518"/>
    <w:rsid w:val="00ED3B87"/>
    <w:rsid w:val="00ED5019"/>
    <w:rsid w:val="00ED5A02"/>
    <w:rsid w:val="00ED5DF9"/>
    <w:rsid w:val="00EE2051"/>
    <w:rsid w:val="00EE43D8"/>
    <w:rsid w:val="00EF062B"/>
    <w:rsid w:val="00EF2FCB"/>
    <w:rsid w:val="00EF329B"/>
    <w:rsid w:val="00F00961"/>
    <w:rsid w:val="00F034A3"/>
    <w:rsid w:val="00F06F4E"/>
    <w:rsid w:val="00F10308"/>
    <w:rsid w:val="00F11D6C"/>
    <w:rsid w:val="00F11DA5"/>
    <w:rsid w:val="00F2481E"/>
    <w:rsid w:val="00F2770F"/>
    <w:rsid w:val="00F277BC"/>
    <w:rsid w:val="00F32185"/>
    <w:rsid w:val="00F33669"/>
    <w:rsid w:val="00F42581"/>
    <w:rsid w:val="00F47BFA"/>
    <w:rsid w:val="00F512E8"/>
    <w:rsid w:val="00F562A7"/>
    <w:rsid w:val="00F71A0B"/>
    <w:rsid w:val="00F74B99"/>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9</cp:revision>
  <cp:lastPrinted>2021-07-14T12:05:00Z</cp:lastPrinted>
  <dcterms:created xsi:type="dcterms:W3CDTF">2021-07-13T10:18:00Z</dcterms:created>
  <dcterms:modified xsi:type="dcterms:W3CDTF">2021-07-14T12:09:00Z</dcterms:modified>
</cp:coreProperties>
</file>