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888" w:rsidRDefault="00C82888" w:rsidP="00A5631A">
      <w:pPr>
        <w:spacing w:line="240" w:lineRule="auto"/>
        <w:jc w:val="center"/>
        <w:rPr>
          <w:rFonts w:ascii="Times New Roman" w:eastAsia="Calibri" w:hAnsi="Times New Roman" w:cs="Times New Roman"/>
          <w:b/>
          <w:sz w:val="24"/>
          <w:szCs w:val="24"/>
        </w:rPr>
      </w:pPr>
      <w:bookmarkStart w:id="0" w:name="_GoBack"/>
      <w:bookmarkEnd w:id="0"/>
    </w:p>
    <w:p w:rsidR="00CC0A58" w:rsidRPr="00FF559D" w:rsidRDefault="00FF559D" w:rsidP="00FF559D">
      <w:pPr>
        <w:pStyle w:val="NoSpacing"/>
        <w:rPr>
          <w:b/>
          <w:u w:val="single"/>
        </w:rPr>
      </w:pPr>
      <w:r>
        <w:rPr>
          <w:b/>
          <w:u w:val="single"/>
        </w:rPr>
        <w:t>DISTRIBUTABLE (15)</w:t>
      </w:r>
    </w:p>
    <w:p w:rsidR="00CC0A58" w:rsidRPr="00CC0A58" w:rsidRDefault="00CC0A58" w:rsidP="00A5631A">
      <w:pPr>
        <w:spacing w:line="240" w:lineRule="auto"/>
        <w:jc w:val="center"/>
        <w:rPr>
          <w:rFonts w:ascii="Times New Roman" w:eastAsia="Calibri" w:hAnsi="Times New Roman" w:cs="Times New Roman"/>
          <w:b/>
          <w:sz w:val="24"/>
          <w:szCs w:val="24"/>
        </w:rPr>
      </w:pPr>
    </w:p>
    <w:p w:rsidR="00C82888" w:rsidRPr="00CC0A58" w:rsidRDefault="00C82888" w:rsidP="00A5631A">
      <w:pPr>
        <w:spacing w:line="240" w:lineRule="auto"/>
        <w:jc w:val="center"/>
        <w:rPr>
          <w:rFonts w:ascii="Times New Roman" w:eastAsia="Calibri" w:hAnsi="Times New Roman" w:cs="Times New Roman"/>
          <w:b/>
          <w:sz w:val="24"/>
          <w:szCs w:val="24"/>
        </w:rPr>
      </w:pPr>
    </w:p>
    <w:p w:rsidR="00C82888" w:rsidRPr="00CC0A58" w:rsidRDefault="00C82888" w:rsidP="00A5631A">
      <w:pPr>
        <w:spacing w:line="240" w:lineRule="auto"/>
        <w:jc w:val="center"/>
        <w:rPr>
          <w:rFonts w:ascii="Times New Roman" w:eastAsia="Calibri" w:hAnsi="Times New Roman" w:cs="Times New Roman"/>
          <w:b/>
          <w:sz w:val="24"/>
          <w:szCs w:val="24"/>
        </w:rPr>
      </w:pPr>
    </w:p>
    <w:p w:rsidR="009A25BD" w:rsidRPr="00CC0A58" w:rsidRDefault="009A25BD" w:rsidP="00A5631A">
      <w:pPr>
        <w:spacing w:line="240" w:lineRule="auto"/>
        <w:jc w:val="center"/>
        <w:rPr>
          <w:rFonts w:ascii="Times New Roman" w:eastAsia="Calibri" w:hAnsi="Times New Roman" w:cs="Times New Roman"/>
          <w:b/>
          <w:sz w:val="24"/>
          <w:szCs w:val="24"/>
        </w:rPr>
      </w:pPr>
    </w:p>
    <w:p w:rsidR="009A25BD" w:rsidRPr="00CC0A58" w:rsidRDefault="009A25BD" w:rsidP="00A5631A">
      <w:pPr>
        <w:spacing w:line="240" w:lineRule="auto"/>
        <w:jc w:val="center"/>
        <w:rPr>
          <w:rFonts w:ascii="Times New Roman" w:eastAsia="Calibri" w:hAnsi="Times New Roman" w:cs="Times New Roman"/>
          <w:b/>
          <w:sz w:val="24"/>
          <w:szCs w:val="24"/>
        </w:rPr>
      </w:pPr>
    </w:p>
    <w:p w:rsidR="009A25BD" w:rsidRPr="00CC0A58" w:rsidRDefault="009A25BD" w:rsidP="00A5631A">
      <w:pPr>
        <w:spacing w:line="240" w:lineRule="auto"/>
        <w:jc w:val="center"/>
        <w:rPr>
          <w:rFonts w:ascii="Times New Roman" w:eastAsia="Calibri" w:hAnsi="Times New Roman" w:cs="Times New Roman"/>
          <w:b/>
          <w:sz w:val="24"/>
          <w:szCs w:val="24"/>
        </w:rPr>
      </w:pPr>
    </w:p>
    <w:p w:rsidR="00C82888" w:rsidRPr="00CC0A58" w:rsidRDefault="00C82888" w:rsidP="00A5631A">
      <w:pPr>
        <w:spacing w:line="240" w:lineRule="auto"/>
        <w:jc w:val="center"/>
        <w:rPr>
          <w:rFonts w:ascii="Times New Roman" w:eastAsia="Calibri" w:hAnsi="Times New Roman" w:cs="Times New Roman"/>
          <w:b/>
          <w:sz w:val="24"/>
          <w:szCs w:val="24"/>
        </w:rPr>
      </w:pPr>
    </w:p>
    <w:p w:rsidR="00C82888" w:rsidRPr="00CC0A58" w:rsidRDefault="00C82888" w:rsidP="00A5631A">
      <w:pPr>
        <w:spacing w:line="240" w:lineRule="auto"/>
        <w:jc w:val="center"/>
        <w:rPr>
          <w:rFonts w:ascii="Times New Roman" w:eastAsia="Calibri" w:hAnsi="Times New Roman" w:cs="Times New Roman"/>
          <w:b/>
          <w:sz w:val="24"/>
          <w:szCs w:val="24"/>
        </w:rPr>
      </w:pPr>
    </w:p>
    <w:p w:rsidR="004E6478" w:rsidRPr="00CC0A58" w:rsidRDefault="00611D8C" w:rsidP="00A73435">
      <w:pPr>
        <w:spacing w:line="240" w:lineRule="auto"/>
        <w:jc w:val="center"/>
        <w:rPr>
          <w:rFonts w:ascii="Times New Roman" w:eastAsia="Calibri" w:hAnsi="Times New Roman" w:cs="Times New Roman"/>
          <w:b/>
          <w:sz w:val="24"/>
          <w:szCs w:val="24"/>
        </w:rPr>
      </w:pPr>
      <w:r w:rsidRPr="00CC0A58">
        <w:rPr>
          <w:rFonts w:ascii="Times New Roman" w:eastAsia="Calibri" w:hAnsi="Times New Roman" w:cs="Times New Roman"/>
          <w:b/>
          <w:sz w:val="24"/>
          <w:szCs w:val="24"/>
        </w:rPr>
        <w:t xml:space="preserve">(1)     </w:t>
      </w:r>
      <w:r w:rsidR="00A5631A" w:rsidRPr="00CC0A58">
        <w:rPr>
          <w:rFonts w:ascii="Times New Roman" w:eastAsia="Calibri" w:hAnsi="Times New Roman" w:cs="Times New Roman"/>
          <w:b/>
          <w:sz w:val="24"/>
          <w:szCs w:val="24"/>
        </w:rPr>
        <w:t>TBIC</w:t>
      </w:r>
      <w:r w:rsidR="004E6478" w:rsidRPr="00CC0A58">
        <w:rPr>
          <w:rFonts w:ascii="Times New Roman" w:eastAsia="Calibri" w:hAnsi="Times New Roman" w:cs="Times New Roman"/>
          <w:b/>
          <w:sz w:val="24"/>
          <w:szCs w:val="24"/>
        </w:rPr>
        <w:t xml:space="preserve">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 xml:space="preserve">INVESTMENTS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 xml:space="preserve">(PRIVATE)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LIMITED</w:t>
      </w:r>
    </w:p>
    <w:p w:rsidR="004E6478" w:rsidRPr="00CC0A58" w:rsidRDefault="00611D8C" w:rsidP="00A73435">
      <w:pPr>
        <w:spacing w:line="240" w:lineRule="auto"/>
        <w:jc w:val="center"/>
        <w:rPr>
          <w:rFonts w:ascii="Times New Roman" w:eastAsia="Calibri" w:hAnsi="Times New Roman" w:cs="Times New Roman"/>
          <w:b/>
          <w:sz w:val="24"/>
          <w:szCs w:val="24"/>
        </w:rPr>
      </w:pPr>
      <w:r w:rsidRPr="00CC0A58">
        <w:rPr>
          <w:rFonts w:ascii="Times New Roman" w:eastAsia="Calibri" w:hAnsi="Times New Roman" w:cs="Times New Roman"/>
          <w:b/>
          <w:sz w:val="24"/>
          <w:szCs w:val="24"/>
        </w:rPr>
        <w:t xml:space="preserve">(2)     </w:t>
      </w:r>
      <w:r w:rsidR="002B3A72" w:rsidRPr="00CC0A58">
        <w:rPr>
          <w:rFonts w:ascii="Times New Roman" w:eastAsia="Calibri" w:hAnsi="Times New Roman" w:cs="Times New Roman"/>
          <w:b/>
          <w:sz w:val="24"/>
          <w:szCs w:val="24"/>
        </w:rPr>
        <w:t>PAUL</w:t>
      </w:r>
      <w:r w:rsidRPr="00CC0A58">
        <w:rPr>
          <w:rFonts w:ascii="Times New Roman" w:eastAsia="Calibri" w:hAnsi="Times New Roman" w:cs="Times New Roman"/>
          <w:b/>
          <w:sz w:val="24"/>
          <w:szCs w:val="24"/>
        </w:rPr>
        <w:t xml:space="preserve">    </w:t>
      </w:r>
      <w:r w:rsidR="002B3A72" w:rsidRPr="00CC0A58">
        <w:rPr>
          <w:rFonts w:ascii="Times New Roman" w:eastAsia="Calibri" w:hAnsi="Times New Roman" w:cs="Times New Roman"/>
          <w:b/>
          <w:sz w:val="24"/>
          <w:szCs w:val="24"/>
        </w:rPr>
        <w:t xml:space="preserve"> ESAU </w:t>
      </w:r>
      <w:r w:rsidRPr="00CC0A58">
        <w:rPr>
          <w:rFonts w:ascii="Times New Roman" w:eastAsia="Calibri" w:hAnsi="Times New Roman" w:cs="Times New Roman"/>
          <w:b/>
          <w:sz w:val="24"/>
          <w:szCs w:val="24"/>
        </w:rPr>
        <w:t xml:space="preserve">    </w:t>
      </w:r>
      <w:r w:rsidR="002B3A72" w:rsidRPr="00CC0A58">
        <w:rPr>
          <w:rFonts w:ascii="Times New Roman" w:eastAsia="Calibri" w:hAnsi="Times New Roman" w:cs="Times New Roman"/>
          <w:b/>
          <w:sz w:val="24"/>
          <w:szCs w:val="24"/>
        </w:rPr>
        <w:t>HUPENYU</w:t>
      </w:r>
      <w:r w:rsidRPr="00CC0A58">
        <w:rPr>
          <w:rFonts w:ascii="Times New Roman" w:eastAsia="Calibri" w:hAnsi="Times New Roman" w:cs="Times New Roman"/>
          <w:b/>
          <w:sz w:val="24"/>
          <w:szCs w:val="24"/>
        </w:rPr>
        <w:t xml:space="preserve">    </w:t>
      </w:r>
      <w:r w:rsidR="002B3A72" w:rsidRPr="00CC0A58">
        <w:rPr>
          <w:rFonts w:ascii="Times New Roman" w:eastAsia="Calibri" w:hAnsi="Times New Roman" w:cs="Times New Roman"/>
          <w:b/>
          <w:sz w:val="24"/>
          <w:szCs w:val="24"/>
        </w:rPr>
        <w:t xml:space="preserve"> C</w:t>
      </w:r>
      <w:r w:rsidR="004E6478" w:rsidRPr="00CC0A58">
        <w:rPr>
          <w:rFonts w:ascii="Times New Roman" w:eastAsia="Calibri" w:hAnsi="Times New Roman" w:cs="Times New Roman"/>
          <w:b/>
          <w:sz w:val="24"/>
          <w:szCs w:val="24"/>
        </w:rPr>
        <w:t>HIDAWANYIKA</w:t>
      </w:r>
    </w:p>
    <w:p w:rsidR="004E6478" w:rsidRPr="00CC0A58" w:rsidRDefault="004E6478" w:rsidP="00A73435">
      <w:pPr>
        <w:spacing w:line="240" w:lineRule="auto"/>
        <w:jc w:val="center"/>
        <w:rPr>
          <w:rFonts w:ascii="Times New Roman" w:eastAsia="Calibri" w:hAnsi="Times New Roman" w:cs="Times New Roman"/>
          <w:b/>
          <w:sz w:val="24"/>
          <w:szCs w:val="24"/>
        </w:rPr>
      </w:pPr>
      <w:r w:rsidRPr="00CC0A58">
        <w:rPr>
          <w:rFonts w:ascii="Times New Roman" w:eastAsia="Calibri" w:hAnsi="Times New Roman" w:cs="Times New Roman"/>
          <w:b/>
          <w:sz w:val="24"/>
          <w:szCs w:val="24"/>
        </w:rPr>
        <w:t>v</w:t>
      </w:r>
    </w:p>
    <w:p w:rsidR="004E6478" w:rsidRPr="00CC0A58" w:rsidRDefault="00611D8C" w:rsidP="00A73435">
      <w:pPr>
        <w:tabs>
          <w:tab w:val="center" w:pos="4873"/>
          <w:tab w:val="left" w:pos="7824"/>
        </w:tabs>
        <w:spacing w:line="240" w:lineRule="auto"/>
        <w:jc w:val="center"/>
        <w:rPr>
          <w:rFonts w:ascii="Times New Roman" w:eastAsia="Calibri" w:hAnsi="Times New Roman" w:cs="Times New Roman"/>
          <w:b/>
          <w:sz w:val="24"/>
          <w:szCs w:val="24"/>
        </w:rPr>
      </w:pPr>
      <w:r w:rsidRPr="00CC0A58">
        <w:rPr>
          <w:rFonts w:ascii="Times New Roman" w:eastAsia="Calibri" w:hAnsi="Times New Roman" w:cs="Times New Roman"/>
          <w:b/>
          <w:sz w:val="24"/>
          <w:szCs w:val="24"/>
        </w:rPr>
        <w:t xml:space="preserve">(1)     </w:t>
      </w:r>
      <w:r w:rsidR="004E6478" w:rsidRPr="00CC0A58">
        <w:rPr>
          <w:rFonts w:ascii="Times New Roman" w:eastAsia="Calibri" w:hAnsi="Times New Roman" w:cs="Times New Roman"/>
          <w:b/>
          <w:sz w:val="24"/>
          <w:szCs w:val="24"/>
        </w:rPr>
        <w:t xml:space="preserve">KENNEDY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 xml:space="preserve">GODWIN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MANGENJE</w:t>
      </w:r>
    </w:p>
    <w:p w:rsidR="004E6478" w:rsidRPr="00CC0A58" w:rsidRDefault="00611D8C" w:rsidP="00A73435">
      <w:pPr>
        <w:tabs>
          <w:tab w:val="center" w:pos="4873"/>
          <w:tab w:val="left" w:pos="7824"/>
        </w:tabs>
        <w:spacing w:line="240" w:lineRule="auto"/>
        <w:jc w:val="center"/>
        <w:rPr>
          <w:rFonts w:ascii="Times New Roman" w:eastAsia="Calibri" w:hAnsi="Times New Roman" w:cs="Times New Roman"/>
          <w:b/>
          <w:sz w:val="24"/>
          <w:szCs w:val="24"/>
        </w:rPr>
      </w:pPr>
      <w:r w:rsidRPr="00CC0A58">
        <w:rPr>
          <w:rFonts w:ascii="Times New Roman" w:eastAsia="Calibri" w:hAnsi="Times New Roman" w:cs="Times New Roman"/>
          <w:b/>
          <w:sz w:val="24"/>
          <w:szCs w:val="24"/>
        </w:rPr>
        <w:t xml:space="preserve">(2)     </w:t>
      </w:r>
      <w:r w:rsidR="004E6478" w:rsidRPr="00CC0A58">
        <w:rPr>
          <w:rFonts w:ascii="Times New Roman" w:eastAsia="Calibri" w:hAnsi="Times New Roman" w:cs="Times New Roman"/>
          <w:b/>
          <w:sz w:val="24"/>
          <w:szCs w:val="24"/>
        </w:rPr>
        <w:t>MINISTER</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 xml:space="preserve"> OF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 xml:space="preserve">LANDS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 xml:space="preserve">AND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RURAL</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 xml:space="preserve"> RESETTLEMENT</w:t>
      </w:r>
    </w:p>
    <w:p w:rsidR="004E6478" w:rsidRPr="00CC0A58" w:rsidRDefault="00A73435" w:rsidP="00A73435">
      <w:pPr>
        <w:tabs>
          <w:tab w:val="center" w:pos="4873"/>
          <w:tab w:val="left" w:pos="7824"/>
        </w:tabs>
        <w:spacing w:line="240" w:lineRule="auto"/>
        <w:jc w:val="center"/>
        <w:rPr>
          <w:rFonts w:ascii="Times New Roman" w:eastAsia="Calibri" w:hAnsi="Times New Roman" w:cs="Times New Roman"/>
          <w:b/>
          <w:sz w:val="24"/>
          <w:szCs w:val="24"/>
        </w:rPr>
      </w:pPr>
      <w:r w:rsidRPr="00CC0A58">
        <w:rPr>
          <w:rFonts w:ascii="Times New Roman" w:eastAsia="Calibri" w:hAnsi="Times New Roman" w:cs="Times New Roman"/>
          <w:b/>
          <w:sz w:val="24"/>
          <w:szCs w:val="24"/>
        </w:rPr>
        <w:t xml:space="preserve">(3)     </w:t>
      </w:r>
      <w:r w:rsidR="004E6478" w:rsidRPr="00CC0A58">
        <w:rPr>
          <w:rFonts w:ascii="Times New Roman" w:eastAsia="Calibri" w:hAnsi="Times New Roman" w:cs="Times New Roman"/>
          <w:b/>
          <w:sz w:val="24"/>
          <w:szCs w:val="24"/>
        </w:rPr>
        <w:t xml:space="preserve">THE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 xml:space="preserve">REGISTRAR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 xml:space="preserve">OF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DEEDS</w:t>
      </w:r>
    </w:p>
    <w:p w:rsidR="004E6478" w:rsidRPr="00CC0A58" w:rsidRDefault="00A73435" w:rsidP="00A73435">
      <w:pPr>
        <w:tabs>
          <w:tab w:val="center" w:pos="4873"/>
          <w:tab w:val="left" w:pos="7824"/>
        </w:tabs>
        <w:spacing w:line="240" w:lineRule="auto"/>
        <w:jc w:val="center"/>
        <w:rPr>
          <w:rFonts w:ascii="Times New Roman" w:eastAsia="Calibri" w:hAnsi="Times New Roman" w:cs="Times New Roman"/>
          <w:b/>
          <w:sz w:val="24"/>
          <w:szCs w:val="24"/>
        </w:rPr>
      </w:pPr>
      <w:r w:rsidRPr="00CC0A58">
        <w:rPr>
          <w:rFonts w:ascii="Times New Roman" w:eastAsia="Calibri" w:hAnsi="Times New Roman" w:cs="Times New Roman"/>
          <w:b/>
          <w:sz w:val="24"/>
          <w:szCs w:val="24"/>
        </w:rPr>
        <w:t xml:space="preserve">(4)     </w:t>
      </w:r>
      <w:r w:rsidR="004E6478" w:rsidRPr="00CC0A58">
        <w:rPr>
          <w:rFonts w:ascii="Times New Roman" w:eastAsia="Calibri" w:hAnsi="Times New Roman" w:cs="Times New Roman"/>
          <w:b/>
          <w:sz w:val="24"/>
          <w:szCs w:val="24"/>
        </w:rPr>
        <w:t xml:space="preserve">THE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ATTORNEY</w:t>
      </w:r>
      <w:r w:rsidRPr="00CC0A58">
        <w:rPr>
          <w:rFonts w:ascii="Times New Roman" w:eastAsia="Calibri" w:hAnsi="Times New Roman" w:cs="Times New Roman"/>
          <w:b/>
          <w:sz w:val="24"/>
          <w:szCs w:val="24"/>
        </w:rPr>
        <w:t>-</w:t>
      </w:r>
      <w:r w:rsidR="004E6478" w:rsidRPr="00CC0A58">
        <w:rPr>
          <w:rFonts w:ascii="Times New Roman" w:eastAsia="Calibri" w:hAnsi="Times New Roman" w:cs="Times New Roman"/>
          <w:b/>
          <w:sz w:val="24"/>
          <w:szCs w:val="24"/>
        </w:rPr>
        <w:t>GENERAL</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 xml:space="preserve"> OF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ZIMBABWE</w:t>
      </w:r>
    </w:p>
    <w:p w:rsidR="004E6478" w:rsidRPr="00CC0A58" w:rsidRDefault="00A73435" w:rsidP="00A73435">
      <w:pPr>
        <w:tabs>
          <w:tab w:val="center" w:pos="4873"/>
          <w:tab w:val="left" w:pos="7824"/>
        </w:tabs>
        <w:spacing w:line="240" w:lineRule="auto"/>
        <w:jc w:val="center"/>
        <w:rPr>
          <w:rFonts w:ascii="Times New Roman" w:eastAsia="Calibri" w:hAnsi="Times New Roman" w:cs="Times New Roman"/>
          <w:b/>
          <w:sz w:val="24"/>
          <w:szCs w:val="24"/>
        </w:rPr>
      </w:pPr>
      <w:r w:rsidRPr="00CC0A58">
        <w:rPr>
          <w:rFonts w:ascii="Times New Roman" w:eastAsia="Calibri" w:hAnsi="Times New Roman" w:cs="Times New Roman"/>
          <w:b/>
          <w:sz w:val="24"/>
          <w:szCs w:val="24"/>
        </w:rPr>
        <w:t xml:space="preserve">(5)     </w:t>
      </w:r>
      <w:r w:rsidR="004E6478" w:rsidRPr="00CC0A58">
        <w:rPr>
          <w:rFonts w:ascii="Times New Roman" w:eastAsia="Calibri" w:hAnsi="Times New Roman" w:cs="Times New Roman"/>
          <w:b/>
          <w:sz w:val="24"/>
          <w:szCs w:val="24"/>
        </w:rPr>
        <w:t xml:space="preserve">THE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 xml:space="preserve">COMMISSIONER </w:t>
      </w:r>
      <w:r w:rsidRPr="00CC0A58">
        <w:rPr>
          <w:rFonts w:ascii="Times New Roman" w:eastAsia="Calibri" w:hAnsi="Times New Roman" w:cs="Times New Roman"/>
          <w:b/>
          <w:sz w:val="24"/>
          <w:szCs w:val="24"/>
        </w:rPr>
        <w:t xml:space="preserve">    </w:t>
      </w:r>
      <w:r w:rsidR="004E6478" w:rsidRPr="00CC0A58">
        <w:rPr>
          <w:rFonts w:ascii="Times New Roman" w:eastAsia="Calibri" w:hAnsi="Times New Roman" w:cs="Times New Roman"/>
          <w:b/>
          <w:sz w:val="24"/>
          <w:szCs w:val="24"/>
        </w:rPr>
        <w:t>GENERAL</w:t>
      </w:r>
    </w:p>
    <w:p w:rsidR="004E6478" w:rsidRPr="00CC0A58" w:rsidRDefault="004E6478" w:rsidP="004E6478">
      <w:pPr>
        <w:spacing w:line="240" w:lineRule="auto"/>
        <w:ind w:firstLine="720"/>
        <w:jc w:val="both"/>
        <w:rPr>
          <w:rFonts w:ascii="Times New Roman" w:eastAsia="Calibri" w:hAnsi="Times New Roman" w:cs="Times New Roman"/>
          <w:sz w:val="24"/>
          <w:szCs w:val="24"/>
        </w:rPr>
      </w:pPr>
    </w:p>
    <w:p w:rsidR="004E6478" w:rsidRPr="00CC0A58" w:rsidRDefault="004E6478" w:rsidP="004E6478">
      <w:pPr>
        <w:spacing w:after="0" w:line="240" w:lineRule="auto"/>
        <w:rPr>
          <w:rFonts w:ascii="Times New Roman" w:eastAsia="Calibri" w:hAnsi="Times New Roman" w:cs="Times New Roman"/>
          <w:b/>
          <w:sz w:val="24"/>
          <w:szCs w:val="24"/>
        </w:rPr>
      </w:pPr>
      <w:r w:rsidRPr="00CC0A58">
        <w:rPr>
          <w:rFonts w:ascii="Times New Roman" w:eastAsia="Calibri" w:hAnsi="Times New Roman" w:cs="Times New Roman"/>
          <w:b/>
          <w:sz w:val="24"/>
          <w:szCs w:val="24"/>
        </w:rPr>
        <w:t>CONSTITUTIONAL COURT OF ZIMBABWE</w:t>
      </w:r>
    </w:p>
    <w:p w:rsidR="004E6478" w:rsidRPr="00CC0A58" w:rsidRDefault="00A5631A" w:rsidP="004E6478">
      <w:pPr>
        <w:spacing w:after="0" w:line="240" w:lineRule="auto"/>
        <w:rPr>
          <w:rFonts w:ascii="Times New Roman" w:eastAsia="Calibri" w:hAnsi="Times New Roman" w:cs="Times New Roman"/>
          <w:b/>
          <w:sz w:val="24"/>
          <w:szCs w:val="24"/>
        </w:rPr>
      </w:pPr>
      <w:r w:rsidRPr="00CC0A58">
        <w:rPr>
          <w:rFonts w:ascii="Times New Roman" w:eastAsia="Calibri" w:hAnsi="Times New Roman" w:cs="Times New Roman"/>
          <w:b/>
          <w:sz w:val="24"/>
          <w:szCs w:val="24"/>
        </w:rPr>
        <w:t>HARARE</w:t>
      </w:r>
      <w:r w:rsidR="00801352" w:rsidRPr="00CC0A58">
        <w:rPr>
          <w:rFonts w:ascii="Times New Roman" w:eastAsia="Calibri" w:hAnsi="Times New Roman" w:cs="Times New Roman"/>
          <w:b/>
          <w:sz w:val="24"/>
          <w:szCs w:val="24"/>
        </w:rPr>
        <w:t>, OCTOBER 25, 2018 &amp;</w:t>
      </w:r>
      <w:r w:rsidR="00FF559D">
        <w:rPr>
          <w:rFonts w:ascii="Times New Roman" w:eastAsia="Calibri" w:hAnsi="Times New Roman" w:cs="Times New Roman"/>
          <w:b/>
          <w:sz w:val="24"/>
          <w:szCs w:val="24"/>
        </w:rPr>
        <w:t xml:space="preserve"> OCTOBER </w:t>
      </w:r>
      <w:r w:rsidR="00AE4DB0">
        <w:rPr>
          <w:rFonts w:ascii="Times New Roman" w:eastAsia="Calibri" w:hAnsi="Times New Roman" w:cs="Times New Roman"/>
          <w:b/>
          <w:sz w:val="24"/>
          <w:szCs w:val="24"/>
        </w:rPr>
        <w:t>15</w:t>
      </w:r>
      <w:r w:rsidR="00FF559D">
        <w:rPr>
          <w:rFonts w:ascii="Times New Roman" w:eastAsia="Calibri" w:hAnsi="Times New Roman" w:cs="Times New Roman"/>
          <w:b/>
          <w:sz w:val="24"/>
          <w:szCs w:val="24"/>
        </w:rPr>
        <w:t>, 2020</w:t>
      </w:r>
    </w:p>
    <w:p w:rsidR="004E6478" w:rsidRPr="00CC0A58" w:rsidRDefault="004E6478" w:rsidP="00A5631A">
      <w:pPr>
        <w:spacing w:line="240" w:lineRule="auto"/>
        <w:jc w:val="both"/>
        <w:rPr>
          <w:rFonts w:ascii="Times New Roman" w:eastAsia="Calibri" w:hAnsi="Times New Roman" w:cs="Times New Roman"/>
          <w:b/>
          <w:sz w:val="24"/>
          <w:szCs w:val="24"/>
        </w:rPr>
      </w:pPr>
    </w:p>
    <w:p w:rsidR="004E6478" w:rsidRPr="00CC0A58" w:rsidRDefault="00801352" w:rsidP="004E6478">
      <w:pPr>
        <w:spacing w:line="240" w:lineRule="auto"/>
        <w:rPr>
          <w:rFonts w:ascii="Times New Roman" w:eastAsia="Calibri" w:hAnsi="Times New Roman" w:cs="Times New Roman"/>
          <w:color w:val="FF0000"/>
          <w:sz w:val="24"/>
          <w:szCs w:val="24"/>
        </w:rPr>
      </w:pPr>
      <w:r w:rsidRPr="00CC0A58">
        <w:rPr>
          <w:rFonts w:ascii="Times New Roman" w:eastAsia="Calibri" w:hAnsi="Times New Roman" w:cs="Times New Roman"/>
          <w:i/>
          <w:sz w:val="24"/>
          <w:szCs w:val="24"/>
        </w:rPr>
        <w:t>T T G Musarurwa</w:t>
      </w:r>
      <w:r w:rsidRPr="00CC0A58">
        <w:rPr>
          <w:rFonts w:ascii="Times New Roman" w:eastAsia="Calibri" w:hAnsi="Times New Roman" w:cs="Times New Roman"/>
          <w:sz w:val="24"/>
          <w:szCs w:val="24"/>
        </w:rPr>
        <w:t xml:space="preserve">, </w:t>
      </w:r>
      <w:r w:rsidR="00D97E7F" w:rsidRPr="00CC0A58">
        <w:rPr>
          <w:rFonts w:ascii="Times New Roman" w:eastAsia="Calibri" w:hAnsi="Times New Roman" w:cs="Times New Roman"/>
          <w:sz w:val="24"/>
          <w:szCs w:val="24"/>
        </w:rPr>
        <w:t xml:space="preserve">with him </w:t>
      </w:r>
      <w:r w:rsidR="00D97E7F" w:rsidRPr="00CC0A58">
        <w:rPr>
          <w:rFonts w:ascii="Times New Roman" w:eastAsia="Calibri" w:hAnsi="Times New Roman" w:cs="Times New Roman"/>
          <w:i/>
          <w:sz w:val="24"/>
          <w:szCs w:val="24"/>
        </w:rPr>
        <w:t>K Gama</w:t>
      </w:r>
      <w:r w:rsidR="00D97E7F" w:rsidRPr="00CC0A58">
        <w:rPr>
          <w:rFonts w:ascii="Times New Roman" w:eastAsia="Calibri" w:hAnsi="Times New Roman" w:cs="Times New Roman"/>
          <w:sz w:val="24"/>
          <w:szCs w:val="24"/>
        </w:rPr>
        <w:t xml:space="preserve">, </w:t>
      </w:r>
      <w:r w:rsidRPr="00CC0A58">
        <w:rPr>
          <w:rFonts w:ascii="Times New Roman" w:eastAsia="Calibri" w:hAnsi="Times New Roman" w:cs="Times New Roman"/>
          <w:sz w:val="24"/>
          <w:szCs w:val="24"/>
        </w:rPr>
        <w:t>f</w:t>
      </w:r>
      <w:r w:rsidR="004E6478" w:rsidRPr="00CC0A58">
        <w:rPr>
          <w:rFonts w:ascii="Times New Roman" w:eastAsia="Calibri" w:hAnsi="Times New Roman" w:cs="Times New Roman"/>
          <w:sz w:val="24"/>
          <w:szCs w:val="24"/>
        </w:rPr>
        <w:t>or the applicants</w:t>
      </w:r>
    </w:p>
    <w:p w:rsidR="004E6478" w:rsidRPr="00CC0A58" w:rsidRDefault="00801352" w:rsidP="004E6478">
      <w:pPr>
        <w:spacing w:line="360" w:lineRule="auto"/>
        <w:rPr>
          <w:rFonts w:ascii="Times New Roman" w:eastAsia="Calibri" w:hAnsi="Times New Roman" w:cs="Times New Roman"/>
          <w:color w:val="FF0000"/>
          <w:sz w:val="24"/>
          <w:szCs w:val="24"/>
        </w:rPr>
      </w:pPr>
      <w:r w:rsidRPr="00CC0A58">
        <w:rPr>
          <w:rFonts w:ascii="Times New Roman" w:eastAsia="Calibri" w:hAnsi="Times New Roman" w:cs="Times New Roman"/>
          <w:i/>
          <w:sz w:val="24"/>
          <w:szCs w:val="24"/>
        </w:rPr>
        <w:t>E T Matinenga</w:t>
      </w:r>
      <w:r w:rsidRPr="00CC0A58">
        <w:rPr>
          <w:rFonts w:ascii="Times New Roman" w:eastAsia="Calibri" w:hAnsi="Times New Roman" w:cs="Times New Roman"/>
          <w:sz w:val="24"/>
          <w:szCs w:val="24"/>
        </w:rPr>
        <w:t xml:space="preserve">, with him </w:t>
      </w:r>
      <w:r w:rsidRPr="00CC0A58">
        <w:rPr>
          <w:rFonts w:ascii="Times New Roman" w:eastAsia="Calibri" w:hAnsi="Times New Roman" w:cs="Times New Roman"/>
          <w:i/>
          <w:sz w:val="24"/>
          <w:szCs w:val="24"/>
        </w:rPr>
        <w:t>E Jera</w:t>
      </w:r>
      <w:r w:rsidRPr="00CC0A58">
        <w:rPr>
          <w:rFonts w:ascii="Times New Roman" w:eastAsia="Calibri" w:hAnsi="Times New Roman" w:cs="Times New Roman"/>
          <w:sz w:val="24"/>
          <w:szCs w:val="24"/>
        </w:rPr>
        <w:t>, f</w:t>
      </w:r>
      <w:r w:rsidR="004E6478" w:rsidRPr="00CC0A58">
        <w:rPr>
          <w:rFonts w:ascii="Times New Roman" w:eastAsia="Calibri" w:hAnsi="Times New Roman" w:cs="Times New Roman"/>
          <w:sz w:val="24"/>
          <w:szCs w:val="24"/>
        </w:rPr>
        <w:t>or the</w:t>
      </w:r>
      <w:r w:rsidR="00D97E7F" w:rsidRPr="00CC0A58">
        <w:rPr>
          <w:rFonts w:ascii="Times New Roman" w:eastAsia="Calibri" w:hAnsi="Times New Roman" w:cs="Times New Roman"/>
          <w:sz w:val="24"/>
          <w:szCs w:val="24"/>
        </w:rPr>
        <w:t xml:space="preserve"> first respondent</w:t>
      </w:r>
    </w:p>
    <w:p w:rsidR="004E6478" w:rsidRPr="00CC0A58" w:rsidRDefault="00801352" w:rsidP="004E6478">
      <w:pPr>
        <w:spacing w:line="360" w:lineRule="auto"/>
        <w:jc w:val="both"/>
        <w:rPr>
          <w:rFonts w:ascii="Times New Roman" w:eastAsia="Calibri" w:hAnsi="Times New Roman" w:cs="Times New Roman"/>
          <w:color w:val="FF0000"/>
          <w:sz w:val="24"/>
          <w:szCs w:val="24"/>
        </w:rPr>
      </w:pPr>
      <w:r w:rsidRPr="00CC0A58">
        <w:rPr>
          <w:rFonts w:ascii="Times New Roman" w:eastAsia="Calibri" w:hAnsi="Times New Roman" w:cs="Times New Roman"/>
          <w:sz w:val="24"/>
          <w:szCs w:val="24"/>
        </w:rPr>
        <w:t>No appearance for the second, thir</w:t>
      </w:r>
      <w:r w:rsidR="00D97E7F" w:rsidRPr="00CC0A58">
        <w:rPr>
          <w:rFonts w:ascii="Times New Roman" w:eastAsia="Calibri" w:hAnsi="Times New Roman" w:cs="Times New Roman"/>
          <w:sz w:val="24"/>
          <w:szCs w:val="24"/>
        </w:rPr>
        <w:t>d, fourth and fifth respondents</w:t>
      </w:r>
    </w:p>
    <w:p w:rsidR="004E6478" w:rsidRPr="00CC0A58" w:rsidRDefault="004E6478" w:rsidP="004E6478">
      <w:pPr>
        <w:spacing w:line="360" w:lineRule="auto"/>
        <w:ind w:firstLine="720"/>
        <w:jc w:val="center"/>
        <w:rPr>
          <w:rFonts w:ascii="Times New Roman" w:eastAsia="Calibri" w:hAnsi="Times New Roman" w:cs="Times New Roman"/>
          <w:b/>
          <w:sz w:val="24"/>
          <w:szCs w:val="24"/>
        </w:rPr>
      </w:pPr>
      <w:r w:rsidRPr="00CC0A58">
        <w:rPr>
          <w:rFonts w:ascii="Times New Roman" w:eastAsia="Calibri" w:hAnsi="Times New Roman" w:cs="Times New Roman"/>
          <w:b/>
          <w:sz w:val="24"/>
          <w:szCs w:val="24"/>
        </w:rPr>
        <w:t>Before: MALABA CJ, In Chambers</w:t>
      </w:r>
    </w:p>
    <w:p w:rsidR="004E6478" w:rsidRPr="00CC0A58" w:rsidRDefault="004E6478" w:rsidP="00801352">
      <w:pPr>
        <w:spacing w:line="240" w:lineRule="auto"/>
        <w:ind w:firstLine="720"/>
        <w:jc w:val="center"/>
        <w:rPr>
          <w:rFonts w:ascii="Times New Roman" w:hAnsi="Times New Roman" w:cs="Times New Roman"/>
          <w:sz w:val="24"/>
          <w:szCs w:val="24"/>
        </w:rPr>
      </w:pPr>
      <w:r w:rsidRPr="00CC0A58">
        <w:rPr>
          <w:rFonts w:ascii="Times New Roman" w:eastAsia="Calibri" w:hAnsi="Times New Roman" w:cs="Times New Roman"/>
          <w:b/>
          <w:sz w:val="24"/>
          <w:szCs w:val="24"/>
        </w:rPr>
        <w:t>AN APPLICATION FOR LEAVE TO APPEAL TO THE CONSTITUTIONAL COURT</w:t>
      </w:r>
    </w:p>
    <w:p w:rsidR="004E6478" w:rsidRPr="00CC0A58" w:rsidRDefault="004E6478" w:rsidP="004E6478">
      <w:pPr>
        <w:spacing w:line="360" w:lineRule="auto"/>
        <w:jc w:val="both"/>
        <w:rPr>
          <w:rFonts w:ascii="Times New Roman" w:hAnsi="Times New Roman" w:cs="Times New Roman"/>
          <w:sz w:val="24"/>
          <w:szCs w:val="24"/>
        </w:rPr>
      </w:pPr>
    </w:p>
    <w:p w:rsidR="004E6478" w:rsidRPr="00CC0A58" w:rsidRDefault="004E6478" w:rsidP="004E6478">
      <w:pPr>
        <w:spacing w:line="480" w:lineRule="auto"/>
        <w:ind w:firstLine="720"/>
        <w:jc w:val="both"/>
        <w:rPr>
          <w:rFonts w:ascii="Times New Roman" w:hAnsi="Times New Roman" w:cs="Times New Roman"/>
          <w:sz w:val="24"/>
          <w:szCs w:val="24"/>
        </w:rPr>
      </w:pPr>
      <w:r w:rsidRPr="00CC0A58">
        <w:rPr>
          <w:rFonts w:ascii="Times New Roman" w:hAnsi="Times New Roman" w:cs="Times New Roman"/>
          <w:b/>
          <w:sz w:val="24"/>
          <w:szCs w:val="24"/>
        </w:rPr>
        <w:lastRenderedPageBreak/>
        <w:t xml:space="preserve"> </w:t>
      </w:r>
      <w:r w:rsidRPr="00CC0A58">
        <w:rPr>
          <w:rFonts w:ascii="Times New Roman" w:hAnsi="Times New Roman" w:cs="Times New Roman"/>
          <w:sz w:val="24"/>
          <w:szCs w:val="24"/>
        </w:rPr>
        <w:t xml:space="preserve">This is a chamber application for an order for leave to appeal to the Constitutional Court (“the Court”) against a decision of the </w:t>
      </w:r>
      <w:r w:rsidR="00A5631A" w:rsidRPr="00CC0A58">
        <w:rPr>
          <w:rFonts w:ascii="Times New Roman" w:hAnsi="Times New Roman" w:cs="Times New Roman"/>
          <w:sz w:val="24"/>
          <w:szCs w:val="24"/>
        </w:rPr>
        <w:t>Supreme C</w:t>
      </w:r>
      <w:r w:rsidRPr="00CC0A58">
        <w:rPr>
          <w:rFonts w:ascii="Times New Roman" w:hAnsi="Times New Roman" w:cs="Times New Roman"/>
          <w:sz w:val="24"/>
          <w:szCs w:val="24"/>
        </w:rPr>
        <w:t xml:space="preserve">ourt (“the court </w:t>
      </w:r>
      <w:r w:rsidRPr="00CC0A58">
        <w:rPr>
          <w:rFonts w:ascii="Times New Roman" w:hAnsi="Times New Roman" w:cs="Times New Roman"/>
          <w:i/>
          <w:sz w:val="24"/>
          <w:szCs w:val="24"/>
        </w:rPr>
        <w:t>a</w:t>
      </w:r>
      <w:r w:rsidR="00986D98" w:rsidRPr="00CC0A58">
        <w:rPr>
          <w:rFonts w:ascii="Times New Roman" w:hAnsi="Times New Roman" w:cs="Times New Roman"/>
          <w:i/>
          <w:sz w:val="24"/>
          <w:szCs w:val="24"/>
        </w:rPr>
        <w:t> </w:t>
      </w:r>
      <w:r w:rsidRPr="00CC0A58">
        <w:rPr>
          <w:rFonts w:ascii="Times New Roman" w:hAnsi="Times New Roman" w:cs="Times New Roman"/>
          <w:i/>
          <w:sz w:val="24"/>
          <w:szCs w:val="24"/>
        </w:rPr>
        <w:t>quo</w:t>
      </w:r>
      <w:r w:rsidRPr="00CC0A58">
        <w:rPr>
          <w:rFonts w:ascii="Times New Roman" w:hAnsi="Times New Roman" w:cs="Times New Roman"/>
          <w:sz w:val="24"/>
          <w:szCs w:val="24"/>
        </w:rPr>
        <w:t>”). The application is made</w:t>
      </w:r>
      <w:r w:rsidR="002B3A72" w:rsidRPr="00CC0A58">
        <w:rPr>
          <w:rFonts w:ascii="Times New Roman" w:hAnsi="Times New Roman" w:cs="Times New Roman"/>
          <w:sz w:val="24"/>
          <w:szCs w:val="24"/>
        </w:rPr>
        <w:t xml:space="preserve"> in terms of r</w:t>
      </w:r>
      <w:r w:rsidR="00986D98" w:rsidRPr="00CC0A58">
        <w:rPr>
          <w:rFonts w:ascii="Times New Roman" w:hAnsi="Times New Roman" w:cs="Times New Roman"/>
          <w:sz w:val="24"/>
          <w:szCs w:val="24"/>
        </w:rPr>
        <w:t> </w:t>
      </w:r>
      <w:r w:rsidR="002B3A72" w:rsidRPr="00CC0A58">
        <w:rPr>
          <w:rFonts w:ascii="Times New Roman" w:hAnsi="Times New Roman" w:cs="Times New Roman"/>
          <w:sz w:val="24"/>
          <w:szCs w:val="24"/>
        </w:rPr>
        <w:t>32(2) of the Constitutional Court Rules</w:t>
      </w:r>
      <w:r w:rsidR="002B3A72" w:rsidRPr="00CC0A58">
        <w:rPr>
          <w:rFonts w:ascii="Times New Roman" w:hAnsi="Times New Roman" w:cs="Times New Roman"/>
          <w:sz w:val="24"/>
          <w:szCs w:val="24"/>
          <w:lang w:val="en-US"/>
        </w:rPr>
        <w:t xml:space="preserve"> S.I.</w:t>
      </w:r>
      <w:r w:rsidR="00986D98" w:rsidRPr="00CC0A58">
        <w:rPr>
          <w:rFonts w:ascii="Times New Roman" w:hAnsi="Times New Roman" w:cs="Times New Roman"/>
          <w:sz w:val="24"/>
          <w:szCs w:val="24"/>
          <w:lang w:val="en-US"/>
        </w:rPr>
        <w:t> </w:t>
      </w:r>
      <w:r w:rsidR="002B3A72" w:rsidRPr="00CC0A58">
        <w:rPr>
          <w:rFonts w:ascii="Times New Roman" w:hAnsi="Times New Roman" w:cs="Times New Roman"/>
          <w:sz w:val="24"/>
          <w:szCs w:val="24"/>
          <w:lang w:val="en-US"/>
        </w:rPr>
        <w:t xml:space="preserve">61/2016 </w:t>
      </w:r>
      <w:r w:rsidR="002B3A72" w:rsidRPr="00CC0A58">
        <w:rPr>
          <w:rFonts w:ascii="Times New Roman" w:hAnsi="Times New Roman" w:cs="Times New Roman"/>
          <w:sz w:val="24"/>
          <w:szCs w:val="24"/>
        </w:rPr>
        <w:t>(“the Rules”)</w:t>
      </w:r>
      <w:r w:rsidRPr="00CC0A58">
        <w:rPr>
          <w:rFonts w:ascii="Times New Roman" w:hAnsi="Times New Roman" w:cs="Times New Roman"/>
          <w:sz w:val="24"/>
          <w:szCs w:val="24"/>
        </w:rPr>
        <w:t>.</w:t>
      </w:r>
    </w:p>
    <w:p w:rsidR="004E6478" w:rsidRPr="00CC0A58" w:rsidRDefault="004E6478"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The Court holds that it is not in the interests of justice for the applicant</w:t>
      </w:r>
      <w:r w:rsidR="003627B2" w:rsidRPr="00CC0A58">
        <w:rPr>
          <w:rFonts w:ascii="Times New Roman" w:hAnsi="Times New Roman" w:cs="Times New Roman"/>
          <w:sz w:val="24"/>
          <w:szCs w:val="24"/>
        </w:rPr>
        <w:t>s</w:t>
      </w:r>
      <w:r w:rsidRPr="00CC0A58">
        <w:rPr>
          <w:rFonts w:ascii="Times New Roman" w:hAnsi="Times New Roman" w:cs="Times New Roman"/>
          <w:sz w:val="24"/>
          <w:szCs w:val="24"/>
        </w:rPr>
        <w:t xml:space="preserve"> to be granted leave to appeal against the decision of the court </w:t>
      </w:r>
      <w:r w:rsidRPr="00CC0A58">
        <w:rPr>
          <w:rFonts w:ascii="Times New Roman" w:hAnsi="Times New Roman" w:cs="Times New Roman"/>
          <w:i/>
          <w:sz w:val="24"/>
          <w:szCs w:val="24"/>
        </w:rPr>
        <w:t>a</w:t>
      </w:r>
      <w:r w:rsidR="00986D98" w:rsidRPr="00CC0A58">
        <w:rPr>
          <w:rFonts w:ascii="Times New Roman" w:hAnsi="Times New Roman" w:cs="Times New Roman"/>
          <w:i/>
          <w:sz w:val="24"/>
          <w:szCs w:val="24"/>
        </w:rPr>
        <w:t> </w:t>
      </w:r>
      <w:r w:rsidRPr="00CC0A58">
        <w:rPr>
          <w:rFonts w:ascii="Times New Roman" w:hAnsi="Times New Roman" w:cs="Times New Roman"/>
          <w:i/>
          <w:sz w:val="24"/>
          <w:szCs w:val="24"/>
        </w:rPr>
        <w:t xml:space="preserve">quo. </w:t>
      </w:r>
      <w:r w:rsidR="003627B2" w:rsidRPr="00CC0A58">
        <w:rPr>
          <w:rFonts w:ascii="Times New Roman" w:hAnsi="Times New Roman" w:cs="Times New Roman"/>
          <w:sz w:val="24"/>
          <w:szCs w:val="24"/>
        </w:rPr>
        <w:t>This is because n</w:t>
      </w:r>
      <w:r w:rsidRPr="00CC0A58">
        <w:rPr>
          <w:rFonts w:ascii="Times New Roman" w:hAnsi="Times New Roman" w:cs="Times New Roman"/>
          <w:sz w:val="24"/>
          <w:szCs w:val="24"/>
        </w:rPr>
        <w:t>o constitutional issue arises</w:t>
      </w:r>
      <w:r w:rsidR="00B91C42" w:rsidRPr="00CC0A58">
        <w:rPr>
          <w:rFonts w:ascii="Times New Roman" w:hAnsi="Times New Roman" w:cs="Times New Roman"/>
          <w:sz w:val="24"/>
          <w:szCs w:val="24"/>
        </w:rPr>
        <w:t>. T</w:t>
      </w:r>
      <w:r w:rsidRPr="00CC0A58">
        <w:rPr>
          <w:rFonts w:ascii="Times New Roman" w:hAnsi="Times New Roman" w:cs="Times New Roman"/>
          <w:sz w:val="24"/>
          <w:szCs w:val="24"/>
        </w:rPr>
        <w:t xml:space="preserve">he </w:t>
      </w:r>
      <w:r w:rsidR="003627B2" w:rsidRPr="00CC0A58">
        <w:rPr>
          <w:rFonts w:ascii="Times New Roman" w:hAnsi="Times New Roman" w:cs="Times New Roman"/>
          <w:sz w:val="24"/>
          <w:szCs w:val="24"/>
        </w:rPr>
        <w:t xml:space="preserve">Court cannot assume </w:t>
      </w:r>
      <w:r w:rsidRPr="00CC0A58">
        <w:rPr>
          <w:rFonts w:ascii="Times New Roman" w:hAnsi="Times New Roman" w:cs="Times New Roman"/>
          <w:sz w:val="24"/>
          <w:szCs w:val="24"/>
        </w:rPr>
        <w:t xml:space="preserve">jurisdiction </w:t>
      </w:r>
      <w:r w:rsidR="003627B2" w:rsidRPr="00CC0A58">
        <w:rPr>
          <w:rFonts w:ascii="Times New Roman" w:hAnsi="Times New Roman" w:cs="Times New Roman"/>
          <w:sz w:val="24"/>
          <w:szCs w:val="24"/>
        </w:rPr>
        <w:t>over the matter</w:t>
      </w:r>
      <w:r w:rsidRPr="00CC0A58">
        <w:rPr>
          <w:rFonts w:ascii="Times New Roman" w:hAnsi="Times New Roman" w:cs="Times New Roman"/>
          <w:sz w:val="24"/>
          <w:szCs w:val="24"/>
        </w:rPr>
        <w:t xml:space="preserve">. As a result, the application has no merit and must be dismissed. The reasons for the decision </w:t>
      </w:r>
      <w:r w:rsidR="003627B2" w:rsidRPr="00CC0A58">
        <w:rPr>
          <w:rFonts w:ascii="Times New Roman" w:hAnsi="Times New Roman" w:cs="Times New Roman"/>
          <w:sz w:val="24"/>
          <w:szCs w:val="24"/>
        </w:rPr>
        <w:t>are set out below</w:t>
      </w:r>
      <w:r w:rsidRPr="00CC0A58">
        <w:rPr>
          <w:rFonts w:ascii="Times New Roman" w:hAnsi="Times New Roman" w:cs="Times New Roman"/>
          <w:sz w:val="24"/>
          <w:szCs w:val="24"/>
        </w:rPr>
        <w:t>.</w:t>
      </w:r>
    </w:p>
    <w:p w:rsidR="004E6478" w:rsidRPr="00CC0A58" w:rsidRDefault="004E6478" w:rsidP="009F200E">
      <w:pPr>
        <w:spacing w:line="480" w:lineRule="auto"/>
        <w:jc w:val="both"/>
        <w:rPr>
          <w:rFonts w:ascii="Times New Roman" w:hAnsi="Times New Roman" w:cs="Times New Roman"/>
          <w:b/>
          <w:sz w:val="24"/>
          <w:szCs w:val="24"/>
        </w:rPr>
      </w:pPr>
      <w:r w:rsidRPr="00CC0A58">
        <w:rPr>
          <w:rFonts w:ascii="Times New Roman" w:hAnsi="Times New Roman" w:cs="Times New Roman"/>
          <w:b/>
          <w:sz w:val="24"/>
          <w:szCs w:val="24"/>
        </w:rPr>
        <w:t>FACTUAL BACKGROUND</w:t>
      </w:r>
    </w:p>
    <w:p w:rsidR="00074767" w:rsidRPr="00CC0A58" w:rsidRDefault="00AA2954"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In 1970 one Paul </w:t>
      </w:r>
      <w:r w:rsidR="003627B2" w:rsidRPr="00CC0A58">
        <w:rPr>
          <w:rFonts w:ascii="Times New Roman" w:hAnsi="Times New Roman" w:cs="Times New Roman"/>
          <w:sz w:val="24"/>
          <w:szCs w:val="24"/>
        </w:rPr>
        <w:t>Michael</w:t>
      </w:r>
      <w:r w:rsidRPr="00CC0A58">
        <w:rPr>
          <w:rFonts w:ascii="Times New Roman" w:hAnsi="Times New Roman" w:cs="Times New Roman"/>
          <w:sz w:val="24"/>
          <w:szCs w:val="24"/>
        </w:rPr>
        <w:t xml:space="preserve"> Henry Reimer obtained ownership of a certain piece of land in the District of Goromonzi known as the </w:t>
      </w:r>
      <w:r w:rsidR="00B91C42" w:rsidRPr="00CC0A58">
        <w:rPr>
          <w:rFonts w:ascii="Times New Roman" w:hAnsi="Times New Roman" w:cs="Times New Roman"/>
          <w:sz w:val="24"/>
          <w:szCs w:val="24"/>
        </w:rPr>
        <w:t>r</w:t>
      </w:r>
      <w:r w:rsidRPr="00CC0A58">
        <w:rPr>
          <w:rFonts w:ascii="Times New Roman" w:hAnsi="Times New Roman" w:cs="Times New Roman"/>
          <w:sz w:val="24"/>
          <w:szCs w:val="24"/>
        </w:rPr>
        <w:t xml:space="preserve">emaining </w:t>
      </w:r>
      <w:r w:rsidR="002B3A72" w:rsidRPr="00CC0A58">
        <w:rPr>
          <w:rFonts w:ascii="Times New Roman" w:hAnsi="Times New Roman" w:cs="Times New Roman"/>
          <w:sz w:val="24"/>
          <w:szCs w:val="24"/>
        </w:rPr>
        <w:t>extent of Stuhm measuring 1</w:t>
      </w:r>
      <w:r w:rsidR="00986D98" w:rsidRPr="00CC0A58">
        <w:rPr>
          <w:rFonts w:ascii="Times New Roman" w:hAnsi="Times New Roman" w:cs="Times New Roman"/>
          <w:sz w:val="24"/>
          <w:szCs w:val="24"/>
        </w:rPr>
        <w:t> </w:t>
      </w:r>
      <w:r w:rsidR="002B3A72" w:rsidRPr="00CC0A58">
        <w:rPr>
          <w:rFonts w:ascii="Times New Roman" w:hAnsi="Times New Roman" w:cs="Times New Roman"/>
          <w:sz w:val="24"/>
          <w:szCs w:val="24"/>
        </w:rPr>
        <w:t>074,</w:t>
      </w:r>
      <w:r w:rsidRPr="00CC0A58">
        <w:rPr>
          <w:rFonts w:ascii="Times New Roman" w:hAnsi="Times New Roman" w:cs="Times New Roman"/>
          <w:sz w:val="24"/>
          <w:szCs w:val="24"/>
        </w:rPr>
        <w:t xml:space="preserve">7410 hectares in extent, </w:t>
      </w:r>
      <w:r w:rsidR="002B3A72" w:rsidRPr="00CC0A58">
        <w:rPr>
          <w:rFonts w:ascii="Times New Roman" w:hAnsi="Times New Roman" w:cs="Times New Roman"/>
          <w:sz w:val="24"/>
          <w:szCs w:val="24"/>
        </w:rPr>
        <w:t xml:space="preserve">held </w:t>
      </w:r>
      <w:r w:rsidRPr="00CC0A58">
        <w:rPr>
          <w:rFonts w:ascii="Times New Roman" w:hAnsi="Times New Roman" w:cs="Times New Roman"/>
          <w:sz w:val="24"/>
          <w:szCs w:val="24"/>
        </w:rPr>
        <w:t>under</w:t>
      </w:r>
      <w:r w:rsidR="007454FC" w:rsidRPr="00CC0A58">
        <w:rPr>
          <w:rFonts w:ascii="Times New Roman" w:hAnsi="Times New Roman" w:cs="Times New Roman"/>
          <w:sz w:val="24"/>
          <w:szCs w:val="24"/>
        </w:rPr>
        <w:t xml:space="preserve"> Deed of G</w:t>
      </w:r>
      <w:r w:rsidRPr="00CC0A58">
        <w:rPr>
          <w:rFonts w:ascii="Times New Roman" w:hAnsi="Times New Roman" w:cs="Times New Roman"/>
          <w:sz w:val="24"/>
          <w:szCs w:val="24"/>
        </w:rPr>
        <w:t>rant 1262/70</w:t>
      </w:r>
      <w:r w:rsidR="007454FC" w:rsidRPr="00CC0A58">
        <w:rPr>
          <w:rFonts w:ascii="Times New Roman" w:hAnsi="Times New Roman" w:cs="Times New Roman"/>
          <w:sz w:val="24"/>
          <w:szCs w:val="24"/>
        </w:rPr>
        <w:t xml:space="preserve">. </w:t>
      </w:r>
      <w:r w:rsidR="000C4251" w:rsidRPr="00CC0A58">
        <w:rPr>
          <w:rFonts w:ascii="Times New Roman" w:hAnsi="Times New Roman" w:cs="Times New Roman"/>
          <w:sz w:val="24"/>
          <w:szCs w:val="24"/>
        </w:rPr>
        <w:t xml:space="preserve">In 1987 his son Cecil Michael Reimer </w:t>
      </w:r>
      <w:r w:rsidR="008A0947" w:rsidRPr="00CC0A58">
        <w:rPr>
          <w:rFonts w:ascii="Times New Roman" w:hAnsi="Times New Roman" w:cs="Times New Roman"/>
          <w:sz w:val="24"/>
          <w:szCs w:val="24"/>
        </w:rPr>
        <w:t>inherited the said piece of land from his late father under Deed of Transfer 3032/87.</w:t>
      </w:r>
    </w:p>
    <w:p w:rsidR="008A0947" w:rsidRPr="00CC0A58" w:rsidRDefault="009E2CE2"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Between 1997 and 2009 Cecil Michael Reimer subdivided</w:t>
      </w:r>
      <w:r w:rsidR="008A0947" w:rsidRPr="00CC0A58">
        <w:rPr>
          <w:rFonts w:ascii="Times New Roman" w:hAnsi="Times New Roman" w:cs="Times New Roman"/>
          <w:sz w:val="24"/>
          <w:szCs w:val="24"/>
        </w:rPr>
        <w:t xml:space="preserve"> the remaining</w:t>
      </w:r>
      <w:r w:rsidR="005A2D7F" w:rsidRPr="00CC0A58">
        <w:rPr>
          <w:rFonts w:ascii="Times New Roman" w:hAnsi="Times New Roman" w:cs="Times New Roman"/>
          <w:sz w:val="24"/>
          <w:szCs w:val="24"/>
        </w:rPr>
        <w:t xml:space="preserve"> extent of Stuhm measuring 1</w:t>
      </w:r>
      <w:r w:rsidR="00986D98" w:rsidRPr="00CC0A58">
        <w:rPr>
          <w:rFonts w:ascii="Times New Roman" w:hAnsi="Times New Roman" w:cs="Times New Roman"/>
          <w:sz w:val="24"/>
          <w:szCs w:val="24"/>
        </w:rPr>
        <w:t> </w:t>
      </w:r>
      <w:r w:rsidR="005A2D7F" w:rsidRPr="00CC0A58">
        <w:rPr>
          <w:rFonts w:ascii="Times New Roman" w:hAnsi="Times New Roman" w:cs="Times New Roman"/>
          <w:sz w:val="24"/>
          <w:szCs w:val="24"/>
        </w:rPr>
        <w:t>074,</w:t>
      </w:r>
      <w:r w:rsidR="008A0947" w:rsidRPr="00CC0A58">
        <w:rPr>
          <w:rFonts w:ascii="Times New Roman" w:hAnsi="Times New Roman" w:cs="Times New Roman"/>
          <w:sz w:val="24"/>
          <w:szCs w:val="24"/>
        </w:rPr>
        <w:t xml:space="preserve">7410 hectares into </w:t>
      </w:r>
      <w:r w:rsidR="00986D98" w:rsidRPr="00CC0A58">
        <w:rPr>
          <w:rFonts w:ascii="Times New Roman" w:hAnsi="Times New Roman" w:cs="Times New Roman"/>
          <w:sz w:val="24"/>
          <w:szCs w:val="24"/>
        </w:rPr>
        <w:t>three</w:t>
      </w:r>
      <w:r w:rsidR="008A0947" w:rsidRPr="00CC0A58">
        <w:rPr>
          <w:rFonts w:ascii="Times New Roman" w:hAnsi="Times New Roman" w:cs="Times New Roman"/>
          <w:sz w:val="24"/>
          <w:szCs w:val="24"/>
        </w:rPr>
        <w:t xml:space="preserve"> lots</w:t>
      </w:r>
      <w:r w:rsidR="00C86805" w:rsidRPr="00CC0A58">
        <w:rPr>
          <w:rFonts w:ascii="Times New Roman" w:hAnsi="Times New Roman" w:cs="Times New Roman"/>
          <w:sz w:val="24"/>
          <w:szCs w:val="24"/>
        </w:rPr>
        <w:t>. Lot</w:t>
      </w:r>
      <w:r w:rsidR="00986D98" w:rsidRPr="00CC0A58">
        <w:rPr>
          <w:rFonts w:ascii="Times New Roman" w:hAnsi="Times New Roman" w:cs="Times New Roman"/>
          <w:sz w:val="24"/>
          <w:szCs w:val="24"/>
        </w:rPr>
        <w:t> </w:t>
      </w:r>
      <w:r w:rsidR="00C86805" w:rsidRPr="00CC0A58">
        <w:rPr>
          <w:rFonts w:ascii="Times New Roman" w:hAnsi="Times New Roman" w:cs="Times New Roman"/>
          <w:sz w:val="24"/>
          <w:szCs w:val="24"/>
        </w:rPr>
        <w:t xml:space="preserve">2 measuring 412.1091 hectares </w:t>
      </w:r>
      <w:r w:rsidR="00C97453" w:rsidRPr="00CC0A58">
        <w:rPr>
          <w:rFonts w:ascii="Times New Roman" w:hAnsi="Times New Roman" w:cs="Times New Roman"/>
          <w:sz w:val="24"/>
          <w:szCs w:val="24"/>
        </w:rPr>
        <w:t>(“Lot</w:t>
      </w:r>
      <w:r w:rsidR="00986D98" w:rsidRPr="00CC0A58">
        <w:rPr>
          <w:rFonts w:ascii="Times New Roman" w:hAnsi="Times New Roman" w:cs="Times New Roman"/>
          <w:sz w:val="24"/>
          <w:szCs w:val="24"/>
        </w:rPr>
        <w:t> </w:t>
      </w:r>
      <w:r w:rsidR="00C97453" w:rsidRPr="00CC0A58">
        <w:rPr>
          <w:rFonts w:ascii="Times New Roman" w:hAnsi="Times New Roman" w:cs="Times New Roman"/>
          <w:sz w:val="24"/>
          <w:szCs w:val="24"/>
        </w:rPr>
        <w:t xml:space="preserve">2”) </w:t>
      </w:r>
      <w:r w:rsidR="00C86805" w:rsidRPr="00CC0A58">
        <w:rPr>
          <w:rFonts w:ascii="Times New Roman" w:hAnsi="Times New Roman" w:cs="Times New Roman"/>
          <w:sz w:val="24"/>
          <w:szCs w:val="24"/>
        </w:rPr>
        <w:t>was sold to Darnall Investments in 1997</w:t>
      </w:r>
      <w:r w:rsidR="00B91C42" w:rsidRPr="00CC0A58">
        <w:rPr>
          <w:rFonts w:ascii="Times New Roman" w:hAnsi="Times New Roman" w:cs="Times New Roman"/>
          <w:sz w:val="24"/>
          <w:szCs w:val="24"/>
        </w:rPr>
        <w:t>. It</w:t>
      </w:r>
      <w:r w:rsidR="002B3A72" w:rsidRPr="00CC0A58">
        <w:rPr>
          <w:rFonts w:ascii="Times New Roman" w:hAnsi="Times New Roman" w:cs="Times New Roman"/>
          <w:sz w:val="24"/>
          <w:szCs w:val="24"/>
        </w:rPr>
        <w:t xml:space="preserve"> was held</w:t>
      </w:r>
      <w:r w:rsidR="00C86805" w:rsidRPr="00CC0A58">
        <w:rPr>
          <w:rFonts w:ascii="Times New Roman" w:hAnsi="Times New Roman" w:cs="Times New Roman"/>
          <w:sz w:val="24"/>
          <w:szCs w:val="24"/>
        </w:rPr>
        <w:t xml:space="preserve"> under Deed of Transfer 497/97. Lot</w:t>
      </w:r>
      <w:r w:rsidR="00986D98" w:rsidRPr="00CC0A58">
        <w:rPr>
          <w:rFonts w:ascii="Times New Roman" w:hAnsi="Times New Roman" w:cs="Times New Roman"/>
          <w:sz w:val="24"/>
          <w:szCs w:val="24"/>
        </w:rPr>
        <w:t> </w:t>
      </w:r>
      <w:r w:rsidR="00C86805" w:rsidRPr="00CC0A58">
        <w:rPr>
          <w:rFonts w:ascii="Times New Roman" w:hAnsi="Times New Roman" w:cs="Times New Roman"/>
          <w:sz w:val="24"/>
          <w:szCs w:val="24"/>
        </w:rPr>
        <w:t>3</w:t>
      </w:r>
      <w:r w:rsidR="005A2D7F" w:rsidRPr="00CC0A58">
        <w:rPr>
          <w:rFonts w:ascii="Times New Roman" w:hAnsi="Times New Roman" w:cs="Times New Roman"/>
          <w:sz w:val="24"/>
          <w:szCs w:val="24"/>
        </w:rPr>
        <w:t xml:space="preserve"> measuring 79,</w:t>
      </w:r>
      <w:r w:rsidR="00C86805" w:rsidRPr="00CC0A58">
        <w:rPr>
          <w:rFonts w:ascii="Times New Roman" w:hAnsi="Times New Roman" w:cs="Times New Roman"/>
          <w:sz w:val="24"/>
          <w:szCs w:val="24"/>
        </w:rPr>
        <w:t>4959 hectares</w:t>
      </w:r>
      <w:r w:rsidR="00C97453" w:rsidRPr="00CC0A58">
        <w:rPr>
          <w:rFonts w:ascii="Times New Roman" w:hAnsi="Times New Roman" w:cs="Times New Roman"/>
          <w:sz w:val="24"/>
          <w:szCs w:val="24"/>
        </w:rPr>
        <w:t xml:space="preserve"> (“Lot</w:t>
      </w:r>
      <w:r w:rsidR="00986D98" w:rsidRPr="00CC0A58">
        <w:rPr>
          <w:rFonts w:ascii="Times New Roman" w:hAnsi="Times New Roman" w:cs="Times New Roman"/>
          <w:sz w:val="24"/>
          <w:szCs w:val="24"/>
        </w:rPr>
        <w:t> </w:t>
      </w:r>
      <w:r w:rsidR="00C97453" w:rsidRPr="00CC0A58">
        <w:rPr>
          <w:rFonts w:ascii="Times New Roman" w:hAnsi="Times New Roman" w:cs="Times New Roman"/>
          <w:sz w:val="24"/>
          <w:szCs w:val="24"/>
        </w:rPr>
        <w:t>3”)</w:t>
      </w:r>
      <w:r w:rsidR="00C86805" w:rsidRPr="00CC0A58">
        <w:rPr>
          <w:rFonts w:ascii="Times New Roman" w:hAnsi="Times New Roman" w:cs="Times New Roman"/>
          <w:sz w:val="24"/>
          <w:szCs w:val="24"/>
        </w:rPr>
        <w:t xml:space="preserve"> was sold in 1998 to Douglasdale (Pvt) Ltd under </w:t>
      </w:r>
      <w:r w:rsidR="00E06F45" w:rsidRPr="00CC0A58">
        <w:rPr>
          <w:rFonts w:ascii="Times New Roman" w:hAnsi="Times New Roman" w:cs="Times New Roman"/>
          <w:sz w:val="24"/>
          <w:szCs w:val="24"/>
        </w:rPr>
        <w:t xml:space="preserve">Deed of Transfer </w:t>
      </w:r>
      <w:r w:rsidR="00C86805" w:rsidRPr="00CC0A58">
        <w:rPr>
          <w:rFonts w:ascii="Times New Roman" w:hAnsi="Times New Roman" w:cs="Times New Roman"/>
          <w:sz w:val="24"/>
          <w:szCs w:val="24"/>
        </w:rPr>
        <w:t>9247/98</w:t>
      </w:r>
      <w:r w:rsidR="005A2D7F" w:rsidRPr="00CC0A58">
        <w:rPr>
          <w:rFonts w:ascii="Times New Roman" w:hAnsi="Times New Roman" w:cs="Times New Roman"/>
          <w:sz w:val="24"/>
          <w:szCs w:val="24"/>
        </w:rPr>
        <w:t>. Lot</w:t>
      </w:r>
      <w:r w:rsidR="00986D98" w:rsidRPr="00CC0A58">
        <w:rPr>
          <w:rFonts w:ascii="Times New Roman" w:hAnsi="Times New Roman" w:cs="Times New Roman"/>
          <w:sz w:val="24"/>
          <w:szCs w:val="24"/>
        </w:rPr>
        <w:t> </w:t>
      </w:r>
      <w:r w:rsidR="005A2D7F" w:rsidRPr="00CC0A58">
        <w:rPr>
          <w:rFonts w:ascii="Times New Roman" w:hAnsi="Times New Roman" w:cs="Times New Roman"/>
          <w:sz w:val="24"/>
          <w:szCs w:val="24"/>
        </w:rPr>
        <w:t xml:space="preserve">1 measuring 583,1360 </w:t>
      </w:r>
      <w:r w:rsidR="00C97453" w:rsidRPr="00CC0A58">
        <w:rPr>
          <w:rFonts w:ascii="Times New Roman" w:hAnsi="Times New Roman" w:cs="Times New Roman"/>
          <w:sz w:val="24"/>
          <w:szCs w:val="24"/>
        </w:rPr>
        <w:t>hectares (“Lot</w:t>
      </w:r>
      <w:r w:rsidR="00986D98" w:rsidRPr="00CC0A58">
        <w:rPr>
          <w:rFonts w:ascii="Times New Roman" w:hAnsi="Times New Roman" w:cs="Times New Roman"/>
          <w:sz w:val="24"/>
          <w:szCs w:val="24"/>
        </w:rPr>
        <w:t> </w:t>
      </w:r>
      <w:r w:rsidR="00C97453" w:rsidRPr="00CC0A58">
        <w:rPr>
          <w:rFonts w:ascii="Times New Roman" w:hAnsi="Times New Roman" w:cs="Times New Roman"/>
          <w:sz w:val="24"/>
          <w:szCs w:val="24"/>
        </w:rPr>
        <w:t xml:space="preserve">1”) </w:t>
      </w:r>
      <w:r w:rsidR="005A2D7F" w:rsidRPr="00CC0A58">
        <w:rPr>
          <w:rFonts w:ascii="Times New Roman" w:hAnsi="Times New Roman" w:cs="Times New Roman"/>
          <w:sz w:val="24"/>
          <w:szCs w:val="24"/>
        </w:rPr>
        <w:t xml:space="preserve">was purportedly sold to the </w:t>
      </w:r>
      <w:r w:rsidR="00986D98" w:rsidRPr="00CC0A58">
        <w:rPr>
          <w:rFonts w:ascii="Times New Roman" w:hAnsi="Times New Roman" w:cs="Times New Roman"/>
          <w:sz w:val="24"/>
          <w:szCs w:val="24"/>
        </w:rPr>
        <w:t>first</w:t>
      </w:r>
      <w:r w:rsidR="005A2D7F" w:rsidRPr="00CC0A58">
        <w:rPr>
          <w:rFonts w:ascii="Times New Roman" w:hAnsi="Times New Roman" w:cs="Times New Roman"/>
          <w:sz w:val="24"/>
          <w:szCs w:val="24"/>
        </w:rPr>
        <w:t xml:space="preserve"> applicant in 2009 and held under Deed of Transfer 1724/09.</w:t>
      </w:r>
    </w:p>
    <w:p w:rsidR="005A2D7F" w:rsidRPr="00CC0A58" w:rsidRDefault="005A2D7F"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In 2000 Lot</w:t>
      </w:r>
      <w:r w:rsidR="00493516" w:rsidRPr="00CC0A58">
        <w:rPr>
          <w:rFonts w:ascii="Times New Roman" w:hAnsi="Times New Roman" w:cs="Times New Roman"/>
          <w:sz w:val="24"/>
          <w:szCs w:val="24"/>
        </w:rPr>
        <w:t> </w:t>
      </w:r>
      <w:r w:rsidRPr="00CC0A58">
        <w:rPr>
          <w:rFonts w:ascii="Times New Roman" w:hAnsi="Times New Roman" w:cs="Times New Roman"/>
          <w:sz w:val="24"/>
          <w:szCs w:val="24"/>
        </w:rPr>
        <w:t xml:space="preserve">1 was the subject of a preliminary </w:t>
      </w:r>
      <w:r w:rsidR="00B6001E" w:rsidRPr="00CC0A58">
        <w:rPr>
          <w:rFonts w:ascii="Times New Roman" w:hAnsi="Times New Roman" w:cs="Times New Roman"/>
          <w:sz w:val="24"/>
          <w:szCs w:val="24"/>
        </w:rPr>
        <w:t>notice to compulsorily acquire</w:t>
      </w:r>
      <w:r w:rsidR="00B91C42" w:rsidRPr="00CC0A58">
        <w:rPr>
          <w:rFonts w:ascii="Times New Roman" w:hAnsi="Times New Roman" w:cs="Times New Roman"/>
          <w:sz w:val="24"/>
          <w:szCs w:val="24"/>
        </w:rPr>
        <w:t xml:space="preserve"> the land</w:t>
      </w:r>
      <w:r w:rsidR="00B6001E" w:rsidRPr="00CC0A58">
        <w:rPr>
          <w:rFonts w:ascii="Times New Roman" w:hAnsi="Times New Roman" w:cs="Times New Roman"/>
          <w:sz w:val="24"/>
          <w:szCs w:val="24"/>
        </w:rPr>
        <w:t xml:space="preserve"> u</w:t>
      </w:r>
      <w:r w:rsidR="00C97453" w:rsidRPr="00CC0A58">
        <w:rPr>
          <w:rFonts w:ascii="Times New Roman" w:hAnsi="Times New Roman" w:cs="Times New Roman"/>
          <w:sz w:val="24"/>
          <w:szCs w:val="24"/>
        </w:rPr>
        <w:t xml:space="preserve">nder General Notice 405A of 2000 published in the </w:t>
      </w:r>
      <w:r w:rsidR="00AB158A" w:rsidRPr="00CC0A58">
        <w:rPr>
          <w:rFonts w:ascii="Times New Roman" w:hAnsi="Times New Roman" w:cs="Times New Roman"/>
          <w:i/>
          <w:sz w:val="24"/>
          <w:szCs w:val="24"/>
        </w:rPr>
        <w:t>Government Gazette Extraordinary</w:t>
      </w:r>
      <w:r w:rsidR="00AB158A" w:rsidRPr="00CC0A58">
        <w:rPr>
          <w:rFonts w:ascii="Times New Roman" w:hAnsi="Times New Roman" w:cs="Times New Roman"/>
          <w:sz w:val="24"/>
          <w:szCs w:val="24"/>
        </w:rPr>
        <w:t xml:space="preserve"> </w:t>
      </w:r>
      <w:r w:rsidR="00C97453" w:rsidRPr="00CC0A58">
        <w:rPr>
          <w:rFonts w:ascii="Times New Roman" w:hAnsi="Times New Roman" w:cs="Times New Roman"/>
          <w:sz w:val="24"/>
          <w:szCs w:val="24"/>
        </w:rPr>
        <w:t>of 25</w:t>
      </w:r>
      <w:r w:rsidR="00493516" w:rsidRPr="00CC0A58">
        <w:rPr>
          <w:rFonts w:ascii="Times New Roman" w:hAnsi="Times New Roman" w:cs="Times New Roman"/>
          <w:sz w:val="24"/>
          <w:szCs w:val="24"/>
        </w:rPr>
        <w:t> </w:t>
      </w:r>
      <w:r w:rsidR="00C97453" w:rsidRPr="00CC0A58">
        <w:rPr>
          <w:rFonts w:ascii="Times New Roman" w:hAnsi="Times New Roman" w:cs="Times New Roman"/>
          <w:sz w:val="24"/>
          <w:szCs w:val="24"/>
        </w:rPr>
        <w:t>August 2000.</w:t>
      </w:r>
      <w:r w:rsidR="00C366C0" w:rsidRPr="00CC0A58">
        <w:rPr>
          <w:rFonts w:ascii="Times New Roman" w:hAnsi="Times New Roman" w:cs="Times New Roman"/>
          <w:sz w:val="24"/>
          <w:szCs w:val="24"/>
        </w:rPr>
        <w:t xml:space="preserve"> The land was identified as follows:</w:t>
      </w:r>
    </w:p>
    <w:p w:rsidR="00C366C0" w:rsidRPr="00CC0A58" w:rsidRDefault="00C366C0" w:rsidP="002B3A72">
      <w:pPr>
        <w:spacing w:after="0" w:line="240" w:lineRule="auto"/>
        <w:ind w:left="720"/>
        <w:jc w:val="both"/>
        <w:rPr>
          <w:rFonts w:ascii="Times New Roman" w:hAnsi="Times New Roman" w:cs="Times New Roman"/>
          <w:sz w:val="24"/>
          <w:szCs w:val="24"/>
        </w:rPr>
      </w:pPr>
      <w:r w:rsidRPr="00CC0A58">
        <w:rPr>
          <w:rFonts w:ascii="Times New Roman" w:hAnsi="Times New Roman" w:cs="Times New Roman"/>
          <w:sz w:val="24"/>
          <w:szCs w:val="24"/>
        </w:rPr>
        <w:lastRenderedPageBreak/>
        <w:t xml:space="preserve">“Deed of transfer 3032/87, registered in the name of Cecil Michael </w:t>
      </w:r>
      <w:r w:rsidR="003F13A6" w:rsidRPr="00CC0A58">
        <w:rPr>
          <w:rFonts w:ascii="Times New Roman" w:hAnsi="Times New Roman" w:cs="Times New Roman"/>
          <w:sz w:val="24"/>
          <w:szCs w:val="24"/>
        </w:rPr>
        <w:t>Reimer,</w:t>
      </w:r>
      <w:r w:rsidRPr="00CC0A58">
        <w:rPr>
          <w:rFonts w:ascii="Times New Roman" w:hAnsi="Times New Roman" w:cs="Times New Roman"/>
          <w:sz w:val="24"/>
          <w:szCs w:val="24"/>
        </w:rPr>
        <w:t xml:space="preserve"> in respect of certain piece of land situate in the district of </w:t>
      </w:r>
      <w:r w:rsidR="003F13A6" w:rsidRPr="00CC0A58">
        <w:rPr>
          <w:rFonts w:ascii="Times New Roman" w:hAnsi="Times New Roman" w:cs="Times New Roman"/>
          <w:sz w:val="24"/>
          <w:szCs w:val="24"/>
        </w:rPr>
        <w:t>Goromonzi,</w:t>
      </w:r>
      <w:r w:rsidRPr="00CC0A58">
        <w:rPr>
          <w:rFonts w:ascii="Times New Roman" w:hAnsi="Times New Roman" w:cs="Times New Roman"/>
          <w:sz w:val="24"/>
          <w:szCs w:val="24"/>
        </w:rPr>
        <w:t xml:space="preserve"> being the remaining extent of Stuhm, measuring one thousand and seventy-</w:t>
      </w:r>
      <w:r w:rsidR="006407A6" w:rsidRPr="00CC0A58">
        <w:rPr>
          <w:rFonts w:ascii="Times New Roman" w:hAnsi="Times New Roman" w:cs="Times New Roman"/>
          <w:sz w:val="24"/>
          <w:szCs w:val="24"/>
        </w:rPr>
        <w:t>four, comma seven four one zero</w:t>
      </w:r>
      <w:r w:rsidRPr="00CC0A58">
        <w:rPr>
          <w:rFonts w:ascii="Times New Roman" w:hAnsi="Times New Roman" w:cs="Times New Roman"/>
          <w:sz w:val="24"/>
          <w:szCs w:val="24"/>
        </w:rPr>
        <w:t xml:space="preserve"> (1</w:t>
      </w:r>
      <w:r w:rsidR="00493516" w:rsidRPr="00CC0A58">
        <w:rPr>
          <w:rFonts w:ascii="Times New Roman" w:hAnsi="Times New Roman" w:cs="Times New Roman"/>
          <w:sz w:val="24"/>
          <w:szCs w:val="24"/>
        </w:rPr>
        <w:t> </w:t>
      </w:r>
      <w:r w:rsidRPr="00CC0A58">
        <w:rPr>
          <w:rFonts w:ascii="Times New Roman" w:hAnsi="Times New Roman" w:cs="Times New Roman"/>
          <w:sz w:val="24"/>
          <w:szCs w:val="24"/>
        </w:rPr>
        <w:t>074,7410) hectares.”</w:t>
      </w:r>
    </w:p>
    <w:p w:rsidR="00C366C0" w:rsidRPr="00CC0A58" w:rsidRDefault="00C366C0" w:rsidP="00493516">
      <w:pPr>
        <w:pStyle w:val="NoSpacing"/>
      </w:pPr>
    </w:p>
    <w:p w:rsidR="00493516" w:rsidRPr="00CC0A58" w:rsidRDefault="00493516" w:rsidP="00493516">
      <w:pPr>
        <w:pStyle w:val="NoSpacing"/>
      </w:pPr>
    </w:p>
    <w:p w:rsidR="00C366C0" w:rsidRPr="00CC0A58" w:rsidRDefault="00700265"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The intended acquisition was challenged </w:t>
      </w:r>
      <w:r w:rsidR="00B91C42" w:rsidRPr="00CC0A58">
        <w:rPr>
          <w:rFonts w:ascii="Times New Roman" w:hAnsi="Times New Roman" w:cs="Times New Roman"/>
          <w:sz w:val="24"/>
          <w:szCs w:val="24"/>
        </w:rPr>
        <w:t>in</w:t>
      </w:r>
      <w:r w:rsidRPr="00CC0A58">
        <w:rPr>
          <w:rFonts w:ascii="Times New Roman" w:hAnsi="Times New Roman" w:cs="Times New Roman"/>
          <w:sz w:val="24"/>
          <w:szCs w:val="24"/>
        </w:rPr>
        <w:t xml:space="preserve"> the Administrative Court in 2001</w:t>
      </w:r>
      <w:r w:rsidR="00B91C42" w:rsidRPr="00CC0A58">
        <w:rPr>
          <w:rFonts w:ascii="Times New Roman" w:hAnsi="Times New Roman" w:cs="Times New Roman"/>
          <w:sz w:val="24"/>
          <w:szCs w:val="24"/>
        </w:rPr>
        <w:t>. The preliminary</w:t>
      </w:r>
      <w:r w:rsidRPr="00CC0A58">
        <w:rPr>
          <w:rFonts w:ascii="Times New Roman" w:hAnsi="Times New Roman" w:cs="Times New Roman"/>
          <w:sz w:val="24"/>
          <w:szCs w:val="24"/>
        </w:rPr>
        <w:t xml:space="preserve"> notice of acquisition wa</w:t>
      </w:r>
      <w:r w:rsidR="003627B2" w:rsidRPr="00CC0A58">
        <w:rPr>
          <w:rFonts w:ascii="Times New Roman" w:hAnsi="Times New Roman" w:cs="Times New Roman"/>
          <w:sz w:val="24"/>
          <w:szCs w:val="24"/>
        </w:rPr>
        <w:t>s withdrawn. The acquiring auth</w:t>
      </w:r>
      <w:r w:rsidRPr="00CC0A58">
        <w:rPr>
          <w:rFonts w:ascii="Times New Roman" w:hAnsi="Times New Roman" w:cs="Times New Roman"/>
          <w:sz w:val="24"/>
          <w:szCs w:val="24"/>
        </w:rPr>
        <w:t>ority gazetted the same notice twice in 2003 under General Notices 298A of 2003 and 323 of 2003</w:t>
      </w:r>
      <w:r w:rsidR="00B91C42" w:rsidRPr="00CC0A58">
        <w:rPr>
          <w:rFonts w:ascii="Times New Roman" w:hAnsi="Times New Roman" w:cs="Times New Roman"/>
          <w:sz w:val="24"/>
          <w:szCs w:val="24"/>
        </w:rPr>
        <w:t>. In</w:t>
      </w:r>
      <w:r w:rsidRPr="00CC0A58">
        <w:rPr>
          <w:rFonts w:ascii="Times New Roman" w:hAnsi="Times New Roman" w:cs="Times New Roman"/>
          <w:sz w:val="24"/>
          <w:szCs w:val="24"/>
        </w:rPr>
        <w:t xml:space="preserve"> all the</w:t>
      </w:r>
      <w:r w:rsidR="00B91C42" w:rsidRPr="00CC0A58">
        <w:rPr>
          <w:rFonts w:ascii="Times New Roman" w:hAnsi="Times New Roman" w:cs="Times New Roman"/>
          <w:sz w:val="24"/>
          <w:szCs w:val="24"/>
        </w:rPr>
        <w:t xml:space="preserve"> preliminary</w:t>
      </w:r>
      <w:r w:rsidRPr="00CC0A58">
        <w:rPr>
          <w:rFonts w:ascii="Times New Roman" w:hAnsi="Times New Roman" w:cs="Times New Roman"/>
          <w:sz w:val="24"/>
          <w:szCs w:val="24"/>
        </w:rPr>
        <w:t xml:space="preserve"> notices the description of the</w:t>
      </w:r>
      <w:r w:rsidR="002B3A72" w:rsidRPr="00CC0A58">
        <w:rPr>
          <w:rFonts w:ascii="Times New Roman" w:hAnsi="Times New Roman" w:cs="Times New Roman"/>
          <w:sz w:val="24"/>
          <w:szCs w:val="24"/>
        </w:rPr>
        <w:t xml:space="preserve"> size of the</w:t>
      </w:r>
      <w:r w:rsidRPr="00CC0A58">
        <w:rPr>
          <w:rFonts w:ascii="Times New Roman" w:hAnsi="Times New Roman" w:cs="Times New Roman"/>
          <w:sz w:val="24"/>
          <w:szCs w:val="24"/>
        </w:rPr>
        <w:t xml:space="preserve"> land was stated as 1</w:t>
      </w:r>
      <w:r w:rsidR="00C619EA" w:rsidRPr="00CC0A58">
        <w:rPr>
          <w:rFonts w:ascii="Times New Roman" w:hAnsi="Times New Roman" w:cs="Times New Roman"/>
          <w:sz w:val="24"/>
          <w:szCs w:val="24"/>
        </w:rPr>
        <w:t> </w:t>
      </w:r>
      <w:r w:rsidRPr="00CC0A58">
        <w:rPr>
          <w:rFonts w:ascii="Times New Roman" w:hAnsi="Times New Roman" w:cs="Times New Roman"/>
          <w:sz w:val="24"/>
          <w:szCs w:val="24"/>
        </w:rPr>
        <w:t>074</w:t>
      </w:r>
      <w:r w:rsidR="00327176" w:rsidRPr="00CC0A58">
        <w:rPr>
          <w:rFonts w:ascii="Times New Roman" w:hAnsi="Times New Roman" w:cs="Times New Roman"/>
          <w:sz w:val="24"/>
          <w:szCs w:val="24"/>
        </w:rPr>
        <w:t>,</w:t>
      </w:r>
      <w:r w:rsidRPr="00CC0A58">
        <w:rPr>
          <w:rFonts w:ascii="Times New Roman" w:hAnsi="Times New Roman" w:cs="Times New Roman"/>
          <w:sz w:val="24"/>
          <w:szCs w:val="24"/>
        </w:rPr>
        <w:t>741</w:t>
      </w:r>
      <w:r w:rsidR="00023DEA" w:rsidRPr="00CC0A58">
        <w:rPr>
          <w:rFonts w:ascii="Times New Roman" w:hAnsi="Times New Roman" w:cs="Times New Roman"/>
          <w:sz w:val="24"/>
          <w:szCs w:val="24"/>
        </w:rPr>
        <w:t>0</w:t>
      </w:r>
      <w:r w:rsidRPr="00CC0A58">
        <w:rPr>
          <w:rFonts w:ascii="Times New Roman" w:hAnsi="Times New Roman" w:cs="Times New Roman"/>
          <w:sz w:val="24"/>
          <w:szCs w:val="24"/>
        </w:rPr>
        <w:t xml:space="preserve"> hectares held under Deed of Transfer </w:t>
      </w:r>
      <w:r w:rsidR="0048598B" w:rsidRPr="00CC0A58">
        <w:rPr>
          <w:rFonts w:ascii="Times New Roman" w:hAnsi="Times New Roman" w:cs="Times New Roman"/>
          <w:sz w:val="24"/>
          <w:szCs w:val="24"/>
        </w:rPr>
        <w:t>3032/87</w:t>
      </w:r>
      <w:r w:rsidRPr="00CC0A58">
        <w:rPr>
          <w:rFonts w:ascii="Times New Roman" w:hAnsi="Times New Roman" w:cs="Times New Roman"/>
          <w:sz w:val="24"/>
          <w:szCs w:val="24"/>
        </w:rPr>
        <w:t>.</w:t>
      </w:r>
    </w:p>
    <w:p w:rsidR="00A50733" w:rsidRPr="00CC0A58" w:rsidRDefault="00985A99"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In August 2006 the acquiring authority </w:t>
      </w:r>
      <w:r w:rsidR="00B91C42" w:rsidRPr="00CC0A58">
        <w:rPr>
          <w:rFonts w:ascii="Times New Roman" w:hAnsi="Times New Roman" w:cs="Times New Roman"/>
          <w:sz w:val="24"/>
          <w:szCs w:val="24"/>
        </w:rPr>
        <w:t>issued</w:t>
      </w:r>
      <w:r w:rsidRPr="00CC0A58">
        <w:rPr>
          <w:rFonts w:ascii="Times New Roman" w:hAnsi="Times New Roman" w:cs="Times New Roman"/>
          <w:sz w:val="24"/>
          <w:szCs w:val="24"/>
        </w:rPr>
        <w:t xml:space="preserve"> an offer</w:t>
      </w:r>
      <w:r w:rsidR="00B91C42" w:rsidRPr="00CC0A58">
        <w:rPr>
          <w:rFonts w:ascii="Times New Roman" w:hAnsi="Times New Roman" w:cs="Times New Roman"/>
          <w:sz w:val="24"/>
          <w:szCs w:val="24"/>
        </w:rPr>
        <w:t xml:space="preserve"> letter</w:t>
      </w:r>
      <w:r w:rsidRPr="00CC0A58">
        <w:rPr>
          <w:rFonts w:ascii="Times New Roman" w:hAnsi="Times New Roman" w:cs="Times New Roman"/>
          <w:sz w:val="24"/>
          <w:szCs w:val="24"/>
        </w:rPr>
        <w:t xml:space="preserve"> to the </w:t>
      </w:r>
      <w:r w:rsidR="00493516" w:rsidRPr="00CC0A58">
        <w:rPr>
          <w:rFonts w:ascii="Times New Roman" w:hAnsi="Times New Roman" w:cs="Times New Roman"/>
          <w:sz w:val="24"/>
          <w:szCs w:val="24"/>
        </w:rPr>
        <w:t>first</w:t>
      </w:r>
      <w:r w:rsidRPr="00CC0A58">
        <w:rPr>
          <w:rFonts w:ascii="Times New Roman" w:hAnsi="Times New Roman" w:cs="Times New Roman"/>
          <w:sz w:val="24"/>
          <w:szCs w:val="24"/>
        </w:rPr>
        <w:t xml:space="preserve"> respondent in respect of land described as </w:t>
      </w:r>
      <w:r w:rsidR="00502AF4" w:rsidRPr="00CC0A58">
        <w:rPr>
          <w:rFonts w:ascii="Times New Roman" w:hAnsi="Times New Roman" w:cs="Times New Roman"/>
          <w:sz w:val="24"/>
          <w:szCs w:val="24"/>
        </w:rPr>
        <w:t>“</w:t>
      </w:r>
      <w:r w:rsidRPr="00CC0A58">
        <w:rPr>
          <w:rFonts w:ascii="Times New Roman" w:hAnsi="Times New Roman" w:cs="Times New Roman"/>
          <w:sz w:val="24"/>
          <w:szCs w:val="24"/>
        </w:rPr>
        <w:t>Subdivision</w:t>
      </w:r>
      <w:r w:rsidR="00493516" w:rsidRPr="00CC0A58">
        <w:rPr>
          <w:rFonts w:ascii="Times New Roman" w:hAnsi="Times New Roman" w:cs="Times New Roman"/>
          <w:sz w:val="24"/>
          <w:szCs w:val="24"/>
        </w:rPr>
        <w:t> </w:t>
      </w:r>
      <w:r w:rsidRPr="00CC0A58">
        <w:rPr>
          <w:rFonts w:ascii="Times New Roman" w:hAnsi="Times New Roman" w:cs="Times New Roman"/>
          <w:sz w:val="24"/>
          <w:szCs w:val="24"/>
        </w:rPr>
        <w:t>1 of R/E of STUHM in Goromonzi District of Mashonaland Province</w:t>
      </w:r>
      <w:r w:rsidR="00D3633F" w:rsidRPr="00CC0A58">
        <w:rPr>
          <w:rFonts w:ascii="Times New Roman" w:hAnsi="Times New Roman" w:cs="Times New Roman"/>
          <w:sz w:val="24"/>
          <w:szCs w:val="24"/>
        </w:rPr>
        <w:t xml:space="preserve"> measuring approximately 534.00 hectares in extent</w:t>
      </w:r>
      <w:r w:rsidR="00502AF4" w:rsidRPr="00CC0A58">
        <w:rPr>
          <w:rFonts w:ascii="Times New Roman" w:hAnsi="Times New Roman" w:cs="Times New Roman"/>
          <w:sz w:val="24"/>
          <w:szCs w:val="24"/>
        </w:rPr>
        <w:t>”</w:t>
      </w:r>
      <w:r w:rsidR="00D3633F" w:rsidRPr="00CC0A58">
        <w:rPr>
          <w:rFonts w:ascii="Times New Roman" w:hAnsi="Times New Roman" w:cs="Times New Roman"/>
          <w:sz w:val="24"/>
          <w:szCs w:val="24"/>
        </w:rPr>
        <w:t>.</w:t>
      </w:r>
      <w:r w:rsidR="00F974B0" w:rsidRPr="00CC0A58">
        <w:rPr>
          <w:rFonts w:ascii="Times New Roman" w:hAnsi="Times New Roman" w:cs="Times New Roman"/>
          <w:sz w:val="24"/>
          <w:szCs w:val="24"/>
        </w:rPr>
        <w:t xml:space="preserve"> In January 2011 the </w:t>
      </w:r>
      <w:r w:rsidR="00502AF4" w:rsidRPr="00CC0A58">
        <w:rPr>
          <w:rFonts w:ascii="Times New Roman" w:hAnsi="Times New Roman" w:cs="Times New Roman"/>
          <w:sz w:val="24"/>
          <w:szCs w:val="24"/>
        </w:rPr>
        <w:t>first</w:t>
      </w:r>
      <w:r w:rsidR="00F974B0" w:rsidRPr="00CC0A58">
        <w:rPr>
          <w:rFonts w:ascii="Times New Roman" w:hAnsi="Times New Roman" w:cs="Times New Roman"/>
          <w:sz w:val="24"/>
          <w:szCs w:val="24"/>
        </w:rPr>
        <w:t xml:space="preserve"> respondent approached the High Court seeking an order confirming the compulsory acquisition by the State of a piece of agricultural land situate in the district of Goromonzi called the Remaining Extent of Stuhm </w:t>
      </w:r>
      <w:r w:rsidR="003F13A6" w:rsidRPr="00CC0A58">
        <w:rPr>
          <w:rFonts w:ascii="Times New Roman" w:hAnsi="Times New Roman" w:cs="Times New Roman"/>
          <w:sz w:val="24"/>
          <w:szCs w:val="24"/>
        </w:rPr>
        <w:t>measuring 583</w:t>
      </w:r>
      <w:r w:rsidR="00F974B0" w:rsidRPr="00CC0A58">
        <w:rPr>
          <w:rFonts w:ascii="Times New Roman" w:hAnsi="Times New Roman" w:cs="Times New Roman"/>
          <w:sz w:val="24"/>
          <w:szCs w:val="24"/>
        </w:rPr>
        <w:t xml:space="preserve">,1360 hectares. The </w:t>
      </w:r>
      <w:r w:rsidR="00502AF4" w:rsidRPr="00CC0A58">
        <w:rPr>
          <w:rFonts w:ascii="Times New Roman" w:hAnsi="Times New Roman" w:cs="Times New Roman"/>
          <w:sz w:val="24"/>
          <w:szCs w:val="24"/>
        </w:rPr>
        <w:t>first</w:t>
      </w:r>
      <w:r w:rsidR="00F974B0" w:rsidRPr="00CC0A58">
        <w:rPr>
          <w:rFonts w:ascii="Times New Roman" w:hAnsi="Times New Roman" w:cs="Times New Roman"/>
          <w:sz w:val="24"/>
          <w:szCs w:val="24"/>
        </w:rPr>
        <w:t xml:space="preserve"> respondent also</w:t>
      </w:r>
      <w:r w:rsidR="00B91C42" w:rsidRPr="00CC0A58">
        <w:rPr>
          <w:rFonts w:ascii="Times New Roman" w:hAnsi="Times New Roman" w:cs="Times New Roman"/>
          <w:sz w:val="24"/>
          <w:szCs w:val="24"/>
        </w:rPr>
        <w:t xml:space="preserve"> sought</w:t>
      </w:r>
      <w:r w:rsidR="00F974B0" w:rsidRPr="00CC0A58">
        <w:rPr>
          <w:rFonts w:ascii="Times New Roman" w:hAnsi="Times New Roman" w:cs="Times New Roman"/>
          <w:sz w:val="24"/>
          <w:szCs w:val="24"/>
        </w:rPr>
        <w:t xml:space="preserve"> </w:t>
      </w:r>
      <w:r w:rsidR="00B91C42" w:rsidRPr="00CC0A58">
        <w:rPr>
          <w:rFonts w:ascii="Times New Roman" w:hAnsi="Times New Roman" w:cs="Times New Roman"/>
          <w:sz w:val="24"/>
          <w:szCs w:val="24"/>
        </w:rPr>
        <w:t>an order of</w:t>
      </w:r>
      <w:r w:rsidR="00F974B0" w:rsidRPr="00CC0A58">
        <w:rPr>
          <w:rFonts w:ascii="Times New Roman" w:hAnsi="Times New Roman" w:cs="Times New Roman"/>
          <w:sz w:val="24"/>
          <w:szCs w:val="24"/>
        </w:rPr>
        <w:t xml:space="preserve"> eviction </w:t>
      </w:r>
      <w:r w:rsidR="00B91C42" w:rsidRPr="00CC0A58">
        <w:rPr>
          <w:rFonts w:ascii="Times New Roman" w:hAnsi="Times New Roman" w:cs="Times New Roman"/>
          <w:sz w:val="24"/>
          <w:szCs w:val="24"/>
        </w:rPr>
        <w:t>against</w:t>
      </w:r>
      <w:r w:rsidR="00F974B0" w:rsidRPr="00CC0A58">
        <w:rPr>
          <w:rFonts w:ascii="Times New Roman" w:hAnsi="Times New Roman" w:cs="Times New Roman"/>
          <w:sz w:val="24"/>
          <w:szCs w:val="24"/>
        </w:rPr>
        <w:t xml:space="preserve"> the </w:t>
      </w:r>
      <w:r w:rsidR="00502AF4" w:rsidRPr="00CC0A58">
        <w:rPr>
          <w:rFonts w:ascii="Times New Roman" w:hAnsi="Times New Roman" w:cs="Times New Roman"/>
          <w:sz w:val="24"/>
          <w:szCs w:val="24"/>
        </w:rPr>
        <w:t>first</w:t>
      </w:r>
      <w:r w:rsidR="00F974B0" w:rsidRPr="00CC0A58">
        <w:rPr>
          <w:rFonts w:ascii="Times New Roman" w:hAnsi="Times New Roman" w:cs="Times New Roman"/>
          <w:sz w:val="24"/>
          <w:szCs w:val="24"/>
        </w:rPr>
        <w:t xml:space="preserve"> and </w:t>
      </w:r>
      <w:r w:rsidR="00502AF4" w:rsidRPr="00CC0A58">
        <w:rPr>
          <w:rFonts w:ascii="Times New Roman" w:hAnsi="Times New Roman" w:cs="Times New Roman"/>
          <w:sz w:val="24"/>
          <w:szCs w:val="24"/>
        </w:rPr>
        <w:t>the second</w:t>
      </w:r>
      <w:r w:rsidR="00F974B0" w:rsidRPr="00CC0A58">
        <w:rPr>
          <w:rFonts w:ascii="Times New Roman" w:hAnsi="Times New Roman" w:cs="Times New Roman"/>
          <w:sz w:val="24"/>
          <w:szCs w:val="24"/>
        </w:rPr>
        <w:t xml:space="preserve"> applicants.</w:t>
      </w:r>
      <w:r w:rsidR="00A50733" w:rsidRPr="00CC0A58">
        <w:rPr>
          <w:rFonts w:ascii="Times New Roman" w:hAnsi="Times New Roman" w:cs="Times New Roman"/>
          <w:sz w:val="24"/>
          <w:szCs w:val="24"/>
        </w:rPr>
        <w:t xml:space="preserve"> It was his </w:t>
      </w:r>
      <w:r w:rsidR="00B91C42" w:rsidRPr="00CC0A58">
        <w:rPr>
          <w:rFonts w:ascii="Times New Roman" w:hAnsi="Times New Roman" w:cs="Times New Roman"/>
          <w:sz w:val="24"/>
          <w:szCs w:val="24"/>
        </w:rPr>
        <w:t>contention</w:t>
      </w:r>
      <w:r w:rsidR="00A50733" w:rsidRPr="00CC0A58">
        <w:rPr>
          <w:rFonts w:ascii="Times New Roman" w:hAnsi="Times New Roman" w:cs="Times New Roman"/>
          <w:sz w:val="24"/>
          <w:szCs w:val="24"/>
        </w:rPr>
        <w:t xml:space="preserve"> that the subdivision sold to the </w:t>
      </w:r>
      <w:r w:rsidR="00502AF4" w:rsidRPr="00CC0A58">
        <w:rPr>
          <w:rFonts w:ascii="Times New Roman" w:hAnsi="Times New Roman" w:cs="Times New Roman"/>
          <w:sz w:val="24"/>
          <w:szCs w:val="24"/>
        </w:rPr>
        <w:t>first</w:t>
      </w:r>
      <w:r w:rsidR="00A50733" w:rsidRPr="00CC0A58">
        <w:rPr>
          <w:rFonts w:ascii="Times New Roman" w:hAnsi="Times New Roman" w:cs="Times New Roman"/>
          <w:sz w:val="24"/>
          <w:szCs w:val="24"/>
        </w:rPr>
        <w:t xml:space="preserve"> applicant was compulsorily acquired by the State in terms of s</w:t>
      </w:r>
      <w:r w:rsidR="00502AF4" w:rsidRPr="00CC0A58">
        <w:rPr>
          <w:rFonts w:ascii="Times New Roman" w:hAnsi="Times New Roman" w:cs="Times New Roman"/>
          <w:sz w:val="24"/>
          <w:szCs w:val="24"/>
        </w:rPr>
        <w:t> </w:t>
      </w:r>
      <w:r w:rsidR="00A50733" w:rsidRPr="00CC0A58">
        <w:rPr>
          <w:rFonts w:ascii="Times New Roman" w:hAnsi="Times New Roman" w:cs="Times New Roman"/>
          <w:sz w:val="24"/>
          <w:szCs w:val="24"/>
        </w:rPr>
        <w:t xml:space="preserve">16B(2) of the former Constitution and that the withdrawal of the notices of intention to acquire the land was without effect. It was also contended that </w:t>
      </w:r>
      <w:r w:rsidR="002B3A72" w:rsidRPr="00CC0A58">
        <w:rPr>
          <w:rFonts w:ascii="Times New Roman" w:hAnsi="Times New Roman" w:cs="Times New Roman"/>
          <w:sz w:val="24"/>
          <w:szCs w:val="24"/>
        </w:rPr>
        <w:t>the description</w:t>
      </w:r>
      <w:r w:rsidR="00B91C42" w:rsidRPr="00CC0A58">
        <w:rPr>
          <w:rFonts w:ascii="Times New Roman" w:hAnsi="Times New Roman" w:cs="Times New Roman"/>
          <w:sz w:val="24"/>
          <w:szCs w:val="24"/>
        </w:rPr>
        <w:t xml:space="preserve"> in the preliminary notices</w:t>
      </w:r>
      <w:r w:rsidR="002B3A72" w:rsidRPr="00CC0A58">
        <w:rPr>
          <w:rFonts w:ascii="Times New Roman" w:hAnsi="Times New Roman" w:cs="Times New Roman"/>
          <w:sz w:val="24"/>
          <w:szCs w:val="24"/>
        </w:rPr>
        <w:t xml:space="preserve"> of the acreage o</w:t>
      </w:r>
      <w:r w:rsidR="00A50733" w:rsidRPr="00CC0A58">
        <w:rPr>
          <w:rFonts w:ascii="Times New Roman" w:hAnsi="Times New Roman" w:cs="Times New Roman"/>
          <w:sz w:val="24"/>
          <w:szCs w:val="24"/>
        </w:rPr>
        <w:t>f the land as measuring 1</w:t>
      </w:r>
      <w:r w:rsidR="00D97E7F" w:rsidRPr="00CC0A58">
        <w:rPr>
          <w:rFonts w:ascii="Times New Roman" w:hAnsi="Times New Roman" w:cs="Times New Roman"/>
          <w:sz w:val="24"/>
          <w:szCs w:val="24"/>
        </w:rPr>
        <w:t> </w:t>
      </w:r>
      <w:r w:rsidR="00A50733" w:rsidRPr="00CC0A58">
        <w:rPr>
          <w:rFonts w:ascii="Times New Roman" w:hAnsi="Times New Roman" w:cs="Times New Roman"/>
          <w:sz w:val="24"/>
          <w:szCs w:val="24"/>
        </w:rPr>
        <w:t xml:space="preserve">074,7410 hectares was an error which did not invalidate the acquisition. </w:t>
      </w:r>
    </w:p>
    <w:p w:rsidR="00985A99" w:rsidRPr="00CC0A58" w:rsidRDefault="00B91C42"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T</w:t>
      </w:r>
      <w:r w:rsidR="00A50733" w:rsidRPr="00CC0A58">
        <w:rPr>
          <w:rFonts w:ascii="Times New Roman" w:hAnsi="Times New Roman" w:cs="Times New Roman"/>
          <w:sz w:val="24"/>
          <w:szCs w:val="24"/>
        </w:rPr>
        <w:t>he applicants</w:t>
      </w:r>
      <w:r w:rsidR="00502AF4" w:rsidRPr="00CC0A58">
        <w:rPr>
          <w:rFonts w:ascii="Times New Roman" w:hAnsi="Times New Roman" w:cs="Times New Roman"/>
          <w:sz w:val="24"/>
          <w:szCs w:val="24"/>
        </w:rPr>
        <w:t>’</w:t>
      </w:r>
      <w:r w:rsidR="00A50733" w:rsidRPr="00CC0A58">
        <w:rPr>
          <w:rFonts w:ascii="Times New Roman" w:hAnsi="Times New Roman" w:cs="Times New Roman"/>
          <w:sz w:val="24"/>
          <w:szCs w:val="24"/>
        </w:rPr>
        <w:t xml:space="preserve"> argument </w:t>
      </w:r>
      <w:r w:rsidRPr="00CC0A58">
        <w:rPr>
          <w:rFonts w:ascii="Times New Roman" w:hAnsi="Times New Roman" w:cs="Times New Roman"/>
          <w:sz w:val="24"/>
          <w:szCs w:val="24"/>
        </w:rPr>
        <w:t xml:space="preserve">was </w:t>
      </w:r>
      <w:r w:rsidR="00A50733" w:rsidRPr="00CC0A58">
        <w:rPr>
          <w:rFonts w:ascii="Times New Roman" w:hAnsi="Times New Roman" w:cs="Times New Roman"/>
          <w:sz w:val="24"/>
          <w:szCs w:val="24"/>
        </w:rPr>
        <w:t xml:space="preserve">that the withdrawal of the </w:t>
      </w:r>
      <w:r w:rsidRPr="00CC0A58">
        <w:rPr>
          <w:rFonts w:ascii="Times New Roman" w:hAnsi="Times New Roman" w:cs="Times New Roman"/>
          <w:sz w:val="24"/>
          <w:szCs w:val="24"/>
        </w:rPr>
        <w:t xml:space="preserve">preliminary </w:t>
      </w:r>
      <w:r w:rsidR="00A50733" w:rsidRPr="00CC0A58">
        <w:rPr>
          <w:rFonts w:ascii="Times New Roman" w:hAnsi="Times New Roman" w:cs="Times New Roman"/>
          <w:sz w:val="24"/>
          <w:szCs w:val="24"/>
        </w:rPr>
        <w:t xml:space="preserve">notices of intention to acquire </w:t>
      </w:r>
      <w:r w:rsidRPr="00CC0A58">
        <w:rPr>
          <w:rFonts w:ascii="Times New Roman" w:hAnsi="Times New Roman" w:cs="Times New Roman"/>
          <w:sz w:val="24"/>
          <w:szCs w:val="24"/>
        </w:rPr>
        <w:t xml:space="preserve">the </w:t>
      </w:r>
      <w:r w:rsidR="00A50733" w:rsidRPr="00CC0A58">
        <w:rPr>
          <w:rFonts w:ascii="Times New Roman" w:hAnsi="Times New Roman" w:cs="Times New Roman"/>
          <w:sz w:val="24"/>
          <w:szCs w:val="24"/>
        </w:rPr>
        <w:t xml:space="preserve">land </w:t>
      </w:r>
      <w:r w:rsidR="009C6D85" w:rsidRPr="00CC0A58">
        <w:rPr>
          <w:rFonts w:ascii="Times New Roman" w:hAnsi="Times New Roman" w:cs="Times New Roman"/>
          <w:sz w:val="24"/>
          <w:szCs w:val="24"/>
        </w:rPr>
        <w:t xml:space="preserve">meant that the land was not acquired. The contention was also that the land identified in the notices did not exist at the time the notices were gazetted because its extent was incorrectly identified. </w:t>
      </w:r>
      <w:r w:rsidRPr="00CC0A58">
        <w:rPr>
          <w:rFonts w:ascii="Times New Roman" w:hAnsi="Times New Roman" w:cs="Times New Roman"/>
          <w:sz w:val="24"/>
          <w:szCs w:val="24"/>
        </w:rPr>
        <w:t>T</w:t>
      </w:r>
      <w:r w:rsidR="009C6D85" w:rsidRPr="00CC0A58">
        <w:rPr>
          <w:rFonts w:ascii="Times New Roman" w:hAnsi="Times New Roman" w:cs="Times New Roman"/>
          <w:sz w:val="24"/>
          <w:szCs w:val="24"/>
        </w:rPr>
        <w:t>he applicants averred</w:t>
      </w:r>
      <w:r w:rsidRPr="00CC0A58">
        <w:rPr>
          <w:rFonts w:ascii="Times New Roman" w:hAnsi="Times New Roman" w:cs="Times New Roman"/>
          <w:sz w:val="24"/>
          <w:szCs w:val="24"/>
        </w:rPr>
        <w:t xml:space="preserve"> further</w:t>
      </w:r>
      <w:r w:rsidR="009C6D85" w:rsidRPr="00CC0A58">
        <w:rPr>
          <w:rFonts w:ascii="Times New Roman" w:hAnsi="Times New Roman" w:cs="Times New Roman"/>
          <w:sz w:val="24"/>
          <w:szCs w:val="24"/>
        </w:rPr>
        <w:t xml:space="preserve"> that </w:t>
      </w:r>
      <w:r w:rsidR="00807327" w:rsidRPr="00CC0A58">
        <w:rPr>
          <w:rFonts w:ascii="Times New Roman" w:hAnsi="Times New Roman" w:cs="Times New Roman"/>
          <w:sz w:val="24"/>
          <w:szCs w:val="24"/>
        </w:rPr>
        <w:t>at the time of</w:t>
      </w:r>
      <w:r w:rsidRPr="00CC0A58">
        <w:rPr>
          <w:rFonts w:ascii="Times New Roman" w:hAnsi="Times New Roman" w:cs="Times New Roman"/>
          <w:sz w:val="24"/>
          <w:szCs w:val="24"/>
        </w:rPr>
        <w:t xml:space="preserve"> the intended</w:t>
      </w:r>
      <w:r w:rsidR="00807327" w:rsidRPr="00CC0A58">
        <w:rPr>
          <w:rFonts w:ascii="Times New Roman" w:hAnsi="Times New Roman" w:cs="Times New Roman"/>
          <w:sz w:val="24"/>
          <w:szCs w:val="24"/>
        </w:rPr>
        <w:t xml:space="preserve"> </w:t>
      </w:r>
      <w:r w:rsidR="00807327" w:rsidRPr="00CC0A58">
        <w:rPr>
          <w:rFonts w:ascii="Times New Roman" w:hAnsi="Times New Roman" w:cs="Times New Roman"/>
          <w:sz w:val="24"/>
          <w:szCs w:val="24"/>
        </w:rPr>
        <w:lastRenderedPageBreak/>
        <w:t>acquisition the land had ceased to be agricultural land</w:t>
      </w:r>
      <w:r w:rsidRPr="00CC0A58">
        <w:rPr>
          <w:rFonts w:ascii="Times New Roman" w:hAnsi="Times New Roman" w:cs="Times New Roman"/>
          <w:sz w:val="24"/>
          <w:szCs w:val="24"/>
        </w:rPr>
        <w:t>. The allegation was that the</w:t>
      </w:r>
      <w:r w:rsidR="00807327" w:rsidRPr="00CC0A58">
        <w:rPr>
          <w:rFonts w:ascii="Times New Roman" w:hAnsi="Times New Roman" w:cs="Times New Roman"/>
          <w:sz w:val="24"/>
          <w:szCs w:val="24"/>
        </w:rPr>
        <w:t xml:space="preserve"> </w:t>
      </w:r>
      <w:r w:rsidRPr="00CC0A58">
        <w:rPr>
          <w:rFonts w:ascii="Times New Roman" w:hAnsi="Times New Roman" w:cs="Times New Roman"/>
          <w:sz w:val="24"/>
          <w:szCs w:val="24"/>
        </w:rPr>
        <w:t>l</w:t>
      </w:r>
      <w:r w:rsidR="00807327" w:rsidRPr="00CC0A58">
        <w:rPr>
          <w:rFonts w:ascii="Times New Roman" w:hAnsi="Times New Roman" w:cs="Times New Roman"/>
          <w:sz w:val="24"/>
          <w:szCs w:val="24"/>
        </w:rPr>
        <w:t xml:space="preserve">and had become township land </w:t>
      </w:r>
      <w:r w:rsidRPr="00CC0A58">
        <w:rPr>
          <w:rFonts w:ascii="Times New Roman" w:hAnsi="Times New Roman" w:cs="Times New Roman"/>
          <w:sz w:val="24"/>
          <w:szCs w:val="24"/>
        </w:rPr>
        <w:t>which</w:t>
      </w:r>
      <w:r w:rsidR="001C165A" w:rsidRPr="00CC0A58">
        <w:rPr>
          <w:rFonts w:ascii="Times New Roman" w:hAnsi="Times New Roman" w:cs="Times New Roman"/>
          <w:sz w:val="24"/>
          <w:szCs w:val="24"/>
        </w:rPr>
        <w:t xml:space="preserve"> could not be acquired in terms </w:t>
      </w:r>
      <w:r w:rsidR="00807327" w:rsidRPr="00CC0A58">
        <w:rPr>
          <w:rFonts w:ascii="Times New Roman" w:hAnsi="Times New Roman" w:cs="Times New Roman"/>
          <w:sz w:val="24"/>
          <w:szCs w:val="24"/>
        </w:rPr>
        <w:t>of s</w:t>
      </w:r>
      <w:r w:rsidR="00502AF4" w:rsidRPr="00CC0A58">
        <w:rPr>
          <w:rFonts w:ascii="Times New Roman" w:hAnsi="Times New Roman" w:cs="Times New Roman"/>
          <w:sz w:val="24"/>
          <w:szCs w:val="24"/>
        </w:rPr>
        <w:t> </w:t>
      </w:r>
      <w:r w:rsidR="00807327" w:rsidRPr="00CC0A58">
        <w:rPr>
          <w:rFonts w:ascii="Times New Roman" w:hAnsi="Times New Roman" w:cs="Times New Roman"/>
          <w:sz w:val="24"/>
          <w:szCs w:val="24"/>
        </w:rPr>
        <w:t>16B(2) of the former Constitution.</w:t>
      </w:r>
    </w:p>
    <w:p w:rsidR="00807327" w:rsidRPr="00CC0A58" w:rsidRDefault="001C165A"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The High Court granted the application </w:t>
      </w:r>
      <w:r w:rsidR="00B91C42" w:rsidRPr="00CC0A58">
        <w:rPr>
          <w:rFonts w:ascii="Times New Roman" w:hAnsi="Times New Roman" w:cs="Times New Roman"/>
          <w:sz w:val="24"/>
          <w:szCs w:val="24"/>
        </w:rPr>
        <w:t>to the first respondent. I</w:t>
      </w:r>
      <w:r w:rsidRPr="00CC0A58">
        <w:rPr>
          <w:rFonts w:ascii="Times New Roman" w:hAnsi="Times New Roman" w:cs="Times New Roman"/>
          <w:sz w:val="24"/>
          <w:szCs w:val="24"/>
        </w:rPr>
        <w:t>t found</w:t>
      </w:r>
      <w:r w:rsidR="00807327" w:rsidRPr="00CC0A58">
        <w:rPr>
          <w:rFonts w:ascii="Times New Roman" w:hAnsi="Times New Roman" w:cs="Times New Roman"/>
          <w:sz w:val="24"/>
          <w:szCs w:val="24"/>
        </w:rPr>
        <w:t xml:space="preserve"> that the land in dispute was compulsorily acquired in terms </w:t>
      </w:r>
      <w:r w:rsidRPr="00CC0A58">
        <w:rPr>
          <w:rFonts w:ascii="Times New Roman" w:hAnsi="Times New Roman" w:cs="Times New Roman"/>
          <w:sz w:val="24"/>
          <w:szCs w:val="24"/>
        </w:rPr>
        <w:t>of s</w:t>
      </w:r>
      <w:r w:rsidR="00502AF4" w:rsidRPr="00CC0A58">
        <w:rPr>
          <w:rFonts w:ascii="Times New Roman" w:hAnsi="Times New Roman" w:cs="Times New Roman"/>
          <w:sz w:val="24"/>
          <w:szCs w:val="24"/>
        </w:rPr>
        <w:t> </w:t>
      </w:r>
      <w:r w:rsidRPr="00CC0A58">
        <w:rPr>
          <w:rFonts w:ascii="Times New Roman" w:hAnsi="Times New Roman" w:cs="Times New Roman"/>
          <w:sz w:val="24"/>
          <w:szCs w:val="24"/>
        </w:rPr>
        <w:t xml:space="preserve">16B(2) of the </w:t>
      </w:r>
      <w:r w:rsidR="008B046E" w:rsidRPr="00CC0A58">
        <w:rPr>
          <w:rFonts w:ascii="Times New Roman" w:hAnsi="Times New Roman" w:cs="Times New Roman"/>
          <w:sz w:val="24"/>
          <w:szCs w:val="24"/>
        </w:rPr>
        <w:t xml:space="preserve">former </w:t>
      </w:r>
      <w:r w:rsidRPr="00CC0A58">
        <w:rPr>
          <w:rFonts w:ascii="Times New Roman" w:hAnsi="Times New Roman" w:cs="Times New Roman"/>
          <w:sz w:val="24"/>
          <w:szCs w:val="24"/>
        </w:rPr>
        <w:t>Constitution.</w:t>
      </w:r>
    </w:p>
    <w:p w:rsidR="001C165A" w:rsidRPr="00CC0A58" w:rsidRDefault="001C165A"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Aggrieved by that decision, the applicants noted an appeal to the </w:t>
      </w:r>
      <w:r w:rsidR="008B046E" w:rsidRPr="00CC0A58">
        <w:rPr>
          <w:rFonts w:ascii="Times New Roman" w:hAnsi="Times New Roman" w:cs="Times New Roman"/>
          <w:sz w:val="24"/>
          <w:szCs w:val="24"/>
        </w:rPr>
        <w:t xml:space="preserve">court </w:t>
      </w:r>
      <w:r w:rsidR="008B046E" w:rsidRPr="00CC0A58">
        <w:rPr>
          <w:rFonts w:ascii="Times New Roman" w:hAnsi="Times New Roman" w:cs="Times New Roman"/>
          <w:i/>
          <w:sz w:val="24"/>
          <w:szCs w:val="24"/>
        </w:rPr>
        <w:t>a</w:t>
      </w:r>
      <w:r w:rsidR="00502AF4" w:rsidRPr="00CC0A58">
        <w:rPr>
          <w:rFonts w:ascii="Times New Roman" w:hAnsi="Times New Roman" w:cs="Times New Roman"/>
          <w:i/>
          <w:sz w:val="24"/>
          <w:szCs w:val="24"/>
        </w:rPr>
        <w:t> </w:t>
      </w:r>
      <w:r w:rsidR="008B046E" w:rsidRPr="00CC0A58">
        <w:rPr>
          <w:rFonts w:ascii="Times New Roman" w:hAnsi="Times New Roman" w:cs="Times New Roman"/>
          <w:i/>
          <w:sz w:val="24"/>
          <w:szCs w:val="24"/>
        </w:rPr>
        <w:t>quo</w:t>
      </w:r>
      <w:r w:rsidRPr="00CC0A58">
        <w:rPr>
          <w:rFonts w:ascii="Times New Roman" w:hAnsi="Times New Roman" w:cs="Times New Roman"/>
          <w:sz w:val="24"/>
          <w:szCs w:val="24"/>
        </w:rPr>
        <w:t xml:space="preserve">. The appeal </w:t>
      </w:r>
      <w:r w:rsidR="000E00F7" w:rsidRPr="00CC0A58">
        <w:rPr>
          <w:rFonts w:ascii="Times New Roman" w:hAnsi="Times New Roman" w:cs="Times New Roman"/>
          <w:sz w:val="24"/>
          <w:szCs w:val="24"/>
        </w:rPr>
        <w:t>was dismiss</w:t>
      </w:r>
      <w:r w:rsidRPr="00CC0A58">
        <w:rPr>
          <w:rFonts w:ascii="Times New Roman" w:hAnsi="Times New Roman" w:cs="Times New Roman"/>
          <w:sz w:val="24"/>
          <w:szCs w:val="24"/>
        </w:rPr>
        <w:t>ed</w:t>
      </w:r>
      <w:r w:rsidR="00B91C42" w:rsidRPr="00CC0A58">
        <w:rPr>
          <w:rFonts w:ascii="Times New Roman" w:hAnsi="Times New Roman" w:cs="Times New Roman"/>
          <w:sz w:val="24"/>
          <w:szCs w:val="24"/>
        </w:rPr>
        <w:t>. T</w:t>
      </w:r>
      <w:r w:rsidR="000E00F7" w:rsidRPr="00CC0A58">
        <w:rPr>
          <w:rFonts w:ascii="Times New Roman" w:hAnsi="Times New Roman" w:cs="Times New Roman"/>
          <w:sz w:val="24"/>
          <w:szCs w:val="24"/>
        </w:rPr>
        <w:t xml:space="preserve">he court </w:t>
      </w:r>
      <w:r w:rsidR="000E00F7" w:rsidRPr="00CC0A58">
        <w:rPr>
          <w:rFonts w:ascii="Times New Roman" w:hAnsi="Times New Roman" w:cs="Times New Roman"/>
          <w:i/>
          <w:sz w:val="24"/>
          <w:szCs w:val="24"/>
        </w:rPr>
        <w:t>a</w:t>
      </w:r>
      <w:r w:rsidR="00502AF4" w:rsidRPr="00CC0A58">
        <w:rPr>
          <w:rFonts w:ascii="Times New Roman" w:hAnsi="Times New Roman" w:cs="Times New Roman"/>
          <w:i/>
          <w:sz w:val="24"/>
          <w:szCs w:val="24"/>
        </w:rPr>
        <w:t> </w:t>
      </w:r>
      <w:r w:rsidR="000E00F7" w:rsidRPr="00CC0A58">
        <w:rPr>
          <w:rFonts w:ascii="Times New Roman" w:hAnsi="Times New Roman" w:cs="Times New Roman"/>
          <w:i/>
          <w:sz w:val="24"/>
          <w:szCs w:val="24"/>
        </w:rPr>
        <w:t>quo</w:t>
      </w:r>
      <w:r w:rsidR="000E00F7" w:rsidRPr="00CC0A58">
        <w:rPr>
          <w:rFonts w:ascii="Times New Roman" w:hAnsi="Times New Roman" w:cs="Times New Roman"/>
          <w:sz w:val="24"/>
          <w:szCs w:val="24"/>
        </w:rPr>
        <w:t xml:space="preserve"> made a finding that</w:t>
      </w:r>
      <w:r w:rsidR="00B91C42" w:rsidRPr="00CC0A58">
        <w:rPr>
          <w:rFonts w:ascii="Times New Roman" w:hAnsi="Times New Roman" w:cs="Times New Roman"/>
          <w:sz w:val="24"/>
          <w:szCs w:val="24"/>
        </w:rPr>
        <w:t xml:space="preserve"> </w:t>
      </w:r>
      <w:r w:rsidR="000E00F7" w:rsidRPr="00CC0A58">
        <w:rPr>
          <w:rFonts w:ascii="Times New Roman" w:hAnsi="Times New Roman" w:cs="Times New Roman"/>
          <w:sz w:val="24"/>
          <w:szCs w:val="24"/>
        </w:rPr>
        <w:t>Lot</w:t>
      </w:r>
      <w:r w:rsidR="00502AF4" w:rsidRPr="00CC0A58">
        <w:rPr>
          <w:rFonts w:ascii="Times New Roman" w:hAnsi="Times New Roman" w:cs="Times New Roman"/>
          <w:sz w:val="24"/>
          <w:szCs w:val="24"/>
        </w:rPr>
        <w:t> </w:t>
      </w:r>
      <w:r w:rsidR="000E00F7" w:rsidRPr="00CC0A58">
        <w:rPr>
          <w:rFonts w:ascii="Times New Roman" w:hAnsi="Times New Roman" w:cs="Times New Roman"/>
          <w:sz w:val="24"/>
          <w:szCs w:val="24"/>
        </w:rPr>
        <w:t>1</w:t>
      </w:r>
      <w:r w:rsidR="00B91C42" w:rsidRPr="00CC0A58">
        <w:rPr>
          <w:rFonts w:ascii="Times New Roman" w:hAnsi="Times New Roman" w:cs="Times New Roman"/>
          <w:sz w:val="24"/>
          <w:szCs w:val="24"/>
        </w:rPr>
        <w:t>,</w:t>
      </w:r>
      <w:r w:rsidR="000E00F7" w:rsidRPr="00CC0A58">
        <w:rPr>
          <w:rFonts w:ascii="Times New Roman" w:hAnsi="Times New Roman" w:cs="Times New Roman"/>
          <w:sz w:val="24"/>
          <w:szCs w:val="24"/>
        </w:rPr>
        <w:t xml:space="preserve"> being the remaining fraction of the original block</w:t>
      </w:r>
      <w:r w:rsidR="00B91C42" w:rsidRPr="00CC0A58">
        <w:rPr>
          <w:rFonts w:ascii="Times New Roman" w:hAnsi="Times New Roman" w:cs="Times New Roman"/>
          <w:sz w:val="24"/>
          <w:szCs w:val="24"/>
        </w:rPr>
        <w:t>,</w:t>
      </w:r>
      <w:r w:rsidR="000E00F7" w:rsidRPr="00CC0A58">
        <w:rPr>
          <w:rFonts w:ascii="Times New Roman" w:hAnsi="Times New Roman" w:cs="Times New Roman"/>
          <w:sz w:val="24"/>
          <w:szCs w:val="24"/>
        </w:rPr>
        <w:t xml:space="preserve"> was gazetted. It</w:t>
      </w:r>
      <w:r w:rsidR="008B046E" w:rsidRPr="00CC0A58">
        <w:rPr>
          <w:rFonts w:ascii="Times New Roman" w:hAnsi="Times New Roman" w:cs="Times New Roman"/>
          <w:sz w:val="24"/>
          <w:szCs w:val="24"/>
        </w:rPr>
        <w:t xml:space="preserve"> further</w:t>
      </w:r>
      <w:r w:rsidR="000E00F7" w:rsidRPr="00CC0A58">
        <w:rPr>
          <w:rFonts w:ascii="Times New Roman" w:hAnsi="Times New Roman" w:cs="Times New Roman"/>
          <w:sz w:val="24"/>
          <w:szCs w:val="24"/>
        </w:rPr>
        <w:t xml:space="preserve"> reasoned that the acquiring authority was entitled as of right to acquire any fraction of th</w:t>
      </w:r>
      <w:r w:rsidR="00B91C42" w:rsidRPr="00CC0A58">
        <w:rPr>
          <w:rFonts w:ascii="Times New Roman" w:hAnsi="Times New Roman" w:cs="Times New Roman"/>
          <w:sz w:val="24"/>
          <w:szCs w:val="24"/>
        </w:rPr>
        <w:t>e original</w:t>
      </w:r>
      <w:r w:rsidR="000E00F7" w:rsidRPr="00CC0A58">
        <w:rPr>
          <w:rFonts w:ascii="Times New Roman" w:hAnsi="Times New Roman" w:cs="Times New Roman"/>
          <w:sz w:val="24"/>
          <w:szCs w:val="24"/>
        </w:rPr>
        <w:t xml:space="preserve"> land in terms of the</w:t>
      </w:r>
      <w:r w:rsidR="00502AF4" w:rsidRPr="00CC0A58">
        <w:rPr>
          <w:rFonts w:ascii="Times New Roman" w:hAnsi="Times New Roman" w:cs="Times New Roman"/>
          <w:sz w:val="24"/>
          <w:szCs w:val="24"/>
        </w:rPr>
        <w:t xml:space="preserve"> former</w:t>
      </w:r>
      <w:r w:rsidR="000E00F7" w:rsidRPr="00CC0A58">
        <w:rPr>
          <w:rFonts w:ascii="Times New Roman" w:hAnsi="Times New Roman" w:cs="Times New Roman"/>
          <w:sz w:val="24"/>
          <w:szCs w:val="24"/>
        </w:rPr>
        <w:t xml:space="preserve"> Constitution.</w:t>
      </w:r>
    </w:p>
    <w:p w:rsidR="00C75DF4" w:rsidRPr="00CC0A58" w:rsidRDefault="00C75DF4"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As regards the applicant</w:t>
      </w:r>
      <w:r w:rsidR="006674F8" w:rsidRPr="00CC0A58">
        <w:rPr>
          <w:rFonts w:ascii="Times New Roman" w:hAnsi="Times New Roman" w:cs="Times New Roman"/>
          <w:sz w:val="24"/>
          <w:szCs w:val="24"/>
        </w:rPr>
        <w:t>s</w:t>
      </w:r>
      <w:r w:rsidR="00502AF4" w:rsidRPr="00CC0A58">
        <w:rPr>
          <w:rFonts w:ascii="Times New Roman" w:hAnsi="Times New Roman" w:cs="Times New Roman"/>
          <w:sz w:val="24"/>
          <w:szCs w:val="24"/>
        </w:rPr>
        <w:t>’</w:t>
      </w:r>
      <w:r w:rsidR="006674F8" w:rsidRPr="00CC0A58">
        <w:rPr>
          <w:rFonts w:ascii="Times New Roman" w:hAnsi="Times New Roman" w:cs="Times New Roman"/>
          <w:sz w:val="24"/>
          <w:szCs w:val="24"/>
        </w:rPr>
        <w:t xml:space="preserve"> argument that the land was not</w:t>
      </w:r>
      <w:r w:rsidRPr="00CC0A58">
        <w:rPr>
          <w:rFonts w:ascii="Times New Roman" w:hAnsi="Times New Roman" w:cs="Times New Roman"/>
          <w:sz w:val="24"/>
          <w:szCs w:val="24"/>
        </w:rPr>
        <w:t xml:space="preserve"> properl</w:t>
      </w:r>
      <w:r w:rsidR="006674F8" w:rsidRPr="00CC0A58">
        <w:rPr>
          <w:rFonts w:ascii="Times New Roman" w:hAnsi="Times New Roman" w:cs="Times New Roman"/>
          <w:sz w:val="24"/>
          <w:szCs w:val="24"/>
        </w:rPr>
        <w:t>y identified, the court</w:t>
      </w:r>
      <w:r w:rsidR="008B046E" w:rsidRPr="00CC0A58">
        <w:rPr>
          <w:rFonts w:ascii="Times New Roman" w:hAnsi="Times New Roman" w:cs="Times New Roman"/>
          <w:sz w:val="24"/>
          <w:szCs w:val="24"/>
        </w:rPr>
        <w:t xml:space="preserve"> </w:t>
      </w:r>
      <w:r w:rsidR="008B046E" w:rsidRPr="00CC0A58">
        <w:rPr>
          <w:rFonts w:ascii="Times New Roman" w:hAnsi="Times New Roman" w:cs="Times New Roman"/>
          <w:i/>
          <w:sz w:val="24"/>
          <w:szCs w:val="24"/>
        </w:rPr>
        <w:t>a</w:t>
      </w:r>
      <w:r w:rsidR="00502AF4" w:rsidRPr="00CC0A58">
        <w:rPr>
          <w:rFonts w:ascii="Times New Roman" w:hAnsi="Times New Roman" w:cs="Times New Roman"/>
          <w:i/>
          <w:sz w:val="24"/>
          <w:szCs w:val="24"/>
        </w:rPr>
        <w:t> </w:t>
      </w:r>
      <w:r w:rsidR="008B046E" w:rsidRPr="00CC0A58">
        <w:rPr>
          <w:rFonts w:ascii="Times New Roman" w:hAnsi="Times New Roman" w:cs="Times New Roman"/>
          <w:i/>
          <w:sz w:val="24"/>
          <w:szCs w:val="24"/>
        </w:rPr>
        <w:t>quo</w:t>
      </w:r>
      <w:r w:rsidR="006674F8" w:rsidRPr="00CC0A58">
        <w:rPr>
          <w:rFonts w:ascii="Times New Roman" w:hAnsi="Times New Roman" w:cs="Times New Roman"/>
          <w:sz w:val="24"/>
          <w:szCs w:val="24"/>
        </w:rPr>
        <w:t xml:space="preserve"> acknowle</w:t>
      </w:r>
      <w:r w:rsidRPr="00CC0A58">
        <w:rPr>
          <w:rFonts w:ascii="Times New Roman" w:hAnsi="Times New Roman" w:cs="Times New Roman"/>
          <w:sz w:val="24"/>
          <w:szCs w:val="24"/>
        </w:rPr>
        <w:t>dged that</w:t>
      </w:r>
      <w:r w:rsidR="00327176" w:rsidRPr="00CC0A58">
        <w:rPr>
          <w:rFonts w:ascii="Times New Roman" w:hAnsi="Times New Roman" w:cs="Times New Roman"/>
          <w:sz w:val="24"/>
          <w:szCs w:val="24"/>
        </w:rPr>
        <w:t>,</w:t>
      </w:r>
      <w:r w:rsidRPr="00CC0A58">
        <w:rPr>
          <w:rFonts w:ascii="Times New Roman" w:hAnsi="Times New Roman" w:cs="Times New Roman"/>
          <w:sz w:val="24"/>
          <w:szCs w:val="24"/>
        </w:rPr>
        <w:t xml:space="preserve"> while the process of identifying the land was fraught wi</w:t>
      </w:r>
      <w:r w:rsidR="006674F8" w:rsidRPr="00CC0A58">
        <w:rPr>
          <w:rFonts w:ascii="Times New Roman" w:hAnsi="Times New Roman" w:cs="Times New Roman"/>
          <w:sz w:val="24"/>
          <w:szCs w:val="24"/>
        </w:rPr>
        <w:t>t</w:t>
      </w:r>
      <w:r w:rsidRPr="00CC0A58">
        <w:rPr>
          <w:rFonts w:ascii="Times New Roman" w:hAnsi="Times New Roman" w:cs="Times New Roman"/>
          <w:sz w:val="24"/>
          <w:szCs w:val="24"/>
        </w:rPr>
        <w:t>h errors</w:t>
      </w:r>
      <w:r w:rsidR="00327176" w:rsidRPr="00CC0A58">
        <w:rPr>
          <w:rFonts w:ascii="Times New Roman" w:hAnsi="Times New Roman" w:cs="Times New Roman"/>
          <w:sz w:val="24"/>
          <w:szCs w:val="24"/>
        </w:rPr>
        <w:t>, t</w:t>
      </w:r>
      <w:r w:rsidR="00B91C42" w:rsidRPr="00CC0A58">
        <w:rPr>
          <w:rFonts w:ascii="Times New Roman" w:hAnsi="Times New Roman" w:cs="Times New Roman"/>
          <w:sz w:val="24"/>
          <w:szCs w:val="24"/>
        </w:rPr>
        <w:t>hey</w:t>
      </w:r>
      <w:r w:rsidRPr="00CC0A58">
        <w:rPr>
          <w:rFonts w:ascii="Times New Roman" w:hAnsi="Times New Roman" w:cs="Times New Roman"/>
          <w:sz w:val="24"/>
          <w:szCs w:val="24"/>
        </w:rPr>
        <w:t xml:space="preserve"> were not </w:t>
      </w:r>
      <w:r w:rsidR="006674F8" w:rsidRPr="00CC0A58">
        <w:rPr>
          <w:rFonts w:ascii="Times New Roman" w:hAnsi="Times New Roman" w:cs="Times New Roman"/>
          <w:sz w:val="24"/>
          <w:szCs w:val="24"/>
        </w:rPr>
        <w:t>pe</w:t>
      </w:r>
      <w:r w:rsidRPr="00CC0A58">
        <w:rPr>
          <w:rFonts w:ascii="Times New Roman" w:hAnsi="Times New Roman" w:cs="Times New Roman"/>
          <w:sz w:val="24"/>
          <w:szCs w:val="24"/>
        </w:rPr>
        <w:t>culiar to that piece of land</w:t>
      </w:r>
      <w:r w:rsidR="008B046E" w:rsidRPr="00CC0A58">
        <w:rPr>
          <w:rFonts w:ascii="Times New Roman" w:hAnsi="Times New Roman" w:cs="Times New Roman"/>
          <w:sz w:val="24"/>
          <w:szCs w:val="24"/>
        </w:rPr>
        <w:t>. It found</w:t>
      </w:r>
      <w:r w:rsidR="006674F8" w:rsidRPr="00CC0A58">
        <w:rPr>
          <w:rFonts w:ascii="Times New Roman" w:hAnsi="Times New Roman" w:cs="Times New Roman"/>
          <w:sz w:val="24"/>
          <w:szCs w:val="24"/>
        </w:rPr>
        <w:t xml:space="preserve"> that </w:t>
      </w:r>
      <w:r w:rsidR="00DA17F7" w:rsidRPr="00CC0A58">
        <w:rPr>
          <w:rFonts w:ascii="Times New Roman" w:hAnsi="Times New Roman" w:cs="Times New Roman"/>
          <w:sz w:val="24"/>
          <w:szCs w:val="24"/>
        </w:rPr>
        <w:t>i</w:t>
      </w:r>
      <w:r w:rsidR="006674F8" w:rsidRPr="00CC0A58">
        <w:rPr>
          <w:rFonts w:ascii="Times New Roman" w:hAnsi="Times New Roman" w:cs="Times New Roman"/>
          <w:sz w:val="24"/>
          <w:szCs w:val="24"/>
        </w:rPr>
        <w:t>n order to protect and keep the Land Reform Programme on course Parliament amended the former Constitution</w:t>
      </w:r>
      <w:r w:rsidR="00B91C42" w:rsidRPr="00CC0A58">
        <w:rPr>
          <w:rFonts w:ascii="Times New Roman" w:hAnsi="Times New Roman" w:cs="Times New Roman"/>
          <w:sz w:val="24"/>
          <w:szCs w:val="24"/>
        </w:rPr>
        <w:t>. The intention of the Legislature</w:t>
      </w:r>
      <w:r w:rsidR="006674F8" w:rsidRPr="00CC0A58">
        <w:rPr>
          <w:rFonts w:ascii="Times New Roman" w:hAnsi="Times New Roman" w:cs="Times New Roman"/>
          <w:sz w:val="24"/>
          <w:szCs w:val="24"/>
        </w:rPr>
        <w:t xml:space="preserve"> was to automatically validate the acquisition of all agricultural land identified and listed under </w:t>
      </w:r>
      <w:r w:rsidR="00502AF4" w:rsidRPr="00CC0A58">
        <w:rPr>
          <w:rFonts w:ascii="Times New Roman" w:hAnsi="Times New Roman" w:cs="Times New Roman"/>
          <w:sz w:val="24"/>
          <w:szCs w:val="24"/>
        </w:rPr>
        <w:t>S</w:t>
      </w:r>
      <w:r w:rsidR="006674F8" w:rsidRPr="00CC0A58">
        <w:rPr>
          <w:rFonts w:ascii="Times New Roman" w:hAnsi="Times New Roman" w:cs="Times New Roman"/>
          <w:sz w:val="24"/>
          <w:szCs w:val="24"/>
        </w:rPr>
        <w:t>chedule</w:t>
      </w:r>
      <w:r w:rsidR="00502AF4" w:rsidRPr="00CC0A58">
        <w:rPr>
          <w:rFonts w:ascii="Times New Roman" w:hAnsi="Times New Roman" w:cs="Times New Roman"/>
          <w:sz w:val="24"/>
          <w:szCs w:val="24"/>
        </w:rPr>
        <w:t> </w:t>
      </w:r>
      <w:r w:rsidR="006674F8" w:rsidRPr="00CC0A58">
        <w:rPr>
          <w:rFonts w:ascii="Times New Roman" w:hAnsi="Times New Roman" w:cs="Times New Roman"/>
          <w:sz w:val="24"/>
          <w:szCs w:val="24"/>
        </w:rPr>
        <w:t xml:space="preserve">7 for purposes of the Land </w:t>
      </w:r>
      <w:r w:rsidR="00502AF4" w:rsidRPr="00CC0A58">
        <w:rPr>
          <w:rFonts w:ascii="Times New Roman" w:hAnsi="Times New Roman" w:cs="Times New Roman"/>
          <w:sz w:val="24"/>
          <w:szCs w:val="24"/>
        </w:rPr>
        <w:t>R</w:t>
      </w:r>
      <w:r w:rsidR="006674F8" w:rsidRPr="00CC0A58">
        <w:rPr>
          <w:rFonts w:ascii="Times New Roman" w:hAnsi="Times New Roman" w:cs="Times New Roman"/>
          <w:sz w:val="24"/>
          <w:szCs w:val="24"/>
        </w:rPr>
        <w:t xml:space="preserve">eform </w:t>
      </w:r>
      <w:r w:rsidR="00502AF4" w:rsidRPr="00CC0A58">
        <w:rPr>
          <w:rFonts w:ascii="Times New Roman" w:hAnsi="Times New Roman" w:cs="Times New Roman"/>
          <w:sz w:val="24"/>
          <w:szCs w:val="24"/>
        </w:rPr>
        <w:t>P</w:t>
      </w:r>
      <w:r w:rsidR="006674F8" w:rsidRPr="00CC0A58">
        <w:rPr>
          <w:rFonts w:ascii="Times New Roman" w:hAnsi="Times New Roman" w:cs="Times New Roman"/>
          <w:sz w:val="24"/>
          <w:szCs w:val="24"/>
        </w:rPr>
        <w:t>rogramme on or before 8</w:t>
      </w:r>
      <w:r w:rsidR="00502AF4" w:rsidRPr="00CC0A58">
        <w:rPr>
          <w:rFonts w:ascii="Times New Roman" w:hAnsi="Times New Roman" w:cs="Times New Roman"/>
          <w:sz w:val="24"/>
          <w:szCs w:val="24"/>
        </w:rPr>
        <w:t> </w:t>
      </w:r>
      <w:r w:rsidR="006674F8" w:rsidRPr="00CC0A58">
        <w:rPr>
          <w:rFonts w:ascii="Times New Roman" w:hAnsi="Times New Roman" w:cs="Times New Roman"/>
          <w:sz w:val="24"/>
          <w:szCs w:val="24"/>
        </w:rPr>
        <w:t>July 2005</w:t>
      </w:r>
      <w:r w:rsidR="00502AF4" w:rsidRPr="00CC0A58">
        <w:rPr>
          <w:rFonts w:ascii="Times New Roman" w:hAnsi="Times New Roman" w:cs="Times New Roman"/>
          <w:sz w:val="24"/>
          <w:szCs w:val="24"/>
        </w:rPr>
        <w:t>,</w:t>
      </w:r>
      <w:r w:rsidR="006674F8" w:rsidRPr="00CC0A58">
        <w:rPr>
          <w:rFonts w:ascii="Times New Roman" w:hAnsi="Times New Roman" w:cs="Times New Roman"/>
          <w:sz w:val="24"/>
          <w:szCs w:val="24"/>
        </w:rPr>
        <w:t xml:space="preserve"> regardless of any errors or mistakes that would have otherwise nullified the acquisition process. It further stated that in terms of s</w:t>
      </w:r>
      <w:r w:rsidR="00502AF4" w:rsidRPr="00CC0A58">
        <w:rPr>
          <w:rFonts w:ascii="Times New Roman" w:hAnsi="Times New Roman" w:cs="Times New Roman"/>
          <w:sz w:val="24"/>
          <w:szCs w:val="24"/>
        </w:rPr>
        <w:t> </w:t>
      </w:r>
      <w:r w:rsidR="006674F8" w:rsidRPr="00CC0A58">
        <w:rPr>
          <w:rFonts w:ascii="Times New Roman" w:hAnsi="Times New Roman" w:cs="Times New Roman"/>
          <w:sz w:val="24"/>
          <w:szCs w:val="24"/>
        </w:rPr>
        <w:t xml:space="preserve">16B(2) of the former Constitution, no limitation could be imposed on the acquisition process once the land was shown to have </w:t>
      </w:r>
      <w:r w:rsidR="008B046E" w:rsidRPr="00CC0A58">
        <w:rPr>
          <w:rFonts w:ascii="Times New Roman" w:hAnsi="Times New Roman" w:cs="Times New Roman"/>
          <w:sz w:val="24"/>
          <w:szCs w:val="24"/>
        </w:rPr>
        <w:t xml:space="preserve">been gazetted and listed in </w:t>
      </w:r>
      <w:r w:rsidR="00502AF4" w:rsidRPr="00CC0A58">
        <w:rPr>
          <w:rFonts w:ascii="Times New Roman" w:hAnsi="Times New Roman" w:cs="Times New Roman"/>
          <w:sz w:val="24"/>
          <w:szCs w:val="24"/>
        </w:rPr>
        <w:t>S</w:t>
      </w:r>
      <w:r w:rsidR="006674F8" w:rsidRPr="00CC0A58">
        <w:rPr>
          <w:rFonts w:ascii="Times New Roman" w:hAnsi="Times New Roman" w:cs="Times New Roman"/>
          <w:sz w:val="24"/>
          <w:szCs w:val="24"/>
        </w:rPr>
        <w:t>chedule</w:t>
      </w:r>
      <w:r w:rsidR="00502AF4" w:rsidRPr="00CC0A58">
        <w:rPr>
          <w:rFonts w:ascii="Times New Roman" w:hAnsi="Times New Roman" w:cs="Times New Roman"/>
          <w:sz w:val="24"/>
          <w:szCs w:val="24"/>
        </w:rPr>
        <w:t> </w:t>
      </w:r>
      <w:r w:rsidR="008B046E" w:rsidRPr="00CC0A58">
        <w:rPr>
          <w:rFonts w:ascii="Times New Roman" w:hAnsi="Times New Roman" w:cs="Times New Roman"/>
          <w:sz w:val="24"/>
          <w:szCs w:val="24"/>
        </w:rPr>
        <w:t>7</w:t>
      </w:r>
      <w:r w:rsidR="006674F8" w:rsidRPr="00CC0A58">
        <w:rPr>
          <w:rFonts w:ascii="Times New Roman" w:hAnsi="Times New Roman" w:cs="Times New Roman"/>
          <w:sz w:val="24"/>
          <w:szCs w:val="24"/>
        </w:rPr>
        <w:t xml:space="preserve"> prior to 8</w:t>
      </w:r>
      <w:r w:rsidR="00502AF4" w:rsidRPr="00CC0A58">
        <w:rPr>
          <w:rFonts w:ascii="Times New Roman" w:hAnsi="Times New Roman" w:cs="Times New Roman"/>
          <w:sz w:val="24"/>
          <w:szCs w:val="24"/>
        </w:rPr>
        <w:t> </w:t>
      </w:r>
      <w:r w:rsidR="006674F8" w:rsidRPr="00CC0A58">
        <w:rPr>
          <w:rFonts w:ascii="Times New Roman" w:hAnsi="Times New Roman" w:cs="Times New Roman"/>
          <w:sz w:val="24"/>
          <w:szCs w:val="24"/>
        </w:rPr>
        <w:t>July 2005.</w:t>
      </w:r>
      <w:r w:rsidR="00DA17F7" w:rsidRPr="00CC0A58">
        <w:rPr>
          <w:rFonts w:ascii="Times New Roman" w:hAnsi="Times New Roman" w:cs="Times New Roman"/>
          <w:sz w:val="24"/>
          <w:szCs w:val="24"/>
        </w:rPr>
        <w:t xml:space="preserve"> The court </w:t>
      </w:r>
      <w:r w:rsidR="00DA17F7" w:rsidRPr="00CC0A58">
        <w:rPr>
          <w:rFonts w:ascii="Times New Roman" w:hAnsi="Times New Roman" w:cs="Times New Roman"/>
          <w:i/>
          <w:sz w:val="24"/>
          <w:szCs w:val="24"/>
        </w:rPr>
        <w:t>a</w:t>
      </w:r>
      <w:r w:rsidR="00502AF4" w:rsidRPr="00CC0A58">
        <w:rPr>
          <w:rFonts w:ascii="Times New Roman" w:hAnsi="Times New Roman" w:cs="Times New Roman"/>
          <w:i/>
          <w:sz w:val="24"/>
          <w:szCs w:val="24"/>
        </w:rPr>
        <w:t> </w:t>
      </w:r>
      <w:r w:rsidR="00DA17F7" w:rsidRPr="00CC0A58">
        <w:rPr>
          <w:rFonts w:ascii="Times New Roman" w:hAnsi="Times New Roman" w:cs="Times New Roman"/>
          <w:i/>
          <w:sz w:val="24"/>
          <w:szCs w:val="24"/>
        </w:rPr>
        <w:t>quo</w:t>
      </w:r>
      <w:r w:rsidR="00DA17F7" w:rsidRPr="00CC0A58">
        <w:rPr>
          <w:rFonts w:ascii="Times New Roman" w:hAnsi="Times New Roman" w:cs="Times New Roman"/>
          <w:sz w:val="24"/>
          <w:szCs w:val="24"/>
        </w:rPr>
        <w:t xml:space="preserve"> consequently found that the land in question</w:t>
      </w:r>
      <w:r w:rsidR="00502AF4" w:rsidRPr="00CC0A58">
        <w:rPr>
          <w:rFonts w:ascii="Times New Roman" w:hAnsi="Times New Roman" w:cs="Times New Roman"/>
          <w:sz w:val="24"/>
          <w:szCs w:val="24"/>
        </w:rPr>
        <w:t>,</w:t>
      </w:r>
      <w:r w:rsidR="00DA17F7" w:rsidRPr="00CC0A58">
        <w:rPr>
          <w:rFonts w:ascii="Times New Roman" w:hAnsi="Times New Roman" w:cs="Times New Roman"/>
          <w:sz w:val="24"/>
          <w:szCs w:val="24"/>
        </w:rPr>
        <w:t xml:space="preserve"> having been identified and itemised in </w:t>
      </w:r>
      <w:r w:rsidR="00502AF4" w:rsidRPr="00CC0A58">
        <w:rPr>
          <w:rFonts w:ascii="Times New Roman" w:hAnsi="Times New Roman" w:cs="Times New Roman"/>
          <w:sz w:val="24"/>
          <w:szCs w:val="24"/>
        </w:rPr>
        <w:t>S</w:t>
      </w:r>
      <w:r w:rsidR="00DA17F7" w:rsidRPr="00CC0A58">
        <w:rPr>
          <w:rFonts w:ascii="Times New Roman" w:hAnsi="Times New Roman" w:cs="Times New Roman"/>
          <w:sz w:val="24"/>
          <w:szCs w:val="24"/>
        </w:rPr>
        <w:t>chedule</w:t>
      </w:r>
      <w:r w:rsidR="00502AF4" w:rsidRPr="00CC0A58">
        <w:rPr>
          <w:rFonts w:ascii="Times New Roman" w:hAnsi="Times New Roman" w:cs="Times New Roman"/>
          <w:sz w:val="24"/>
          <w:szCs w:val="24"/>
        </w:rPr>
        <w:t> </w:t>
      </w:r>
      <w:r w:rsidR="00DA17F7" w:rsidRPr="00CC0A58">
        <w:rPr>
          <w:rFonts w:ascii="Times New Roman" w:hAnsi="Times New Roman" w:cs="Times New Roman"/>
          <w:sz w:val="24"/>
          <w:szCs w:val="24"/>
        </w:rPr>
        <w:t xml:space="preserve">7, </w:t>
      </w:r>
      <w:r w:rsidR="00502AF4" w:rsidRPr="00CC0A58">
        <w:rPr>
          <w:rFonts w:ascii="Times New Roman" w:hAnsi="Times New Roman" w:cs="Times New Roman"/>
          <w:sz w:val="24"/>
          <w:szCs w:val="24"/>
        </w:rPr>
        <w:t xml:space="preserve">fell </w:t>
      </w:r>
      <w:r w:rsidR="00DA17F7" w:rsidRPr="00CC0A58">
        <w:rPr>
          <w:rFonts w:ascii="Times New Roman" w:hAnsi="Times New Roman" w:cs="Times New Roman"/>
          <w:sz w:val="24"/>
          <w:szCs w:val="24"/>
        </w:rPr>
        <w:t>squarely within s</w:t>
      </w:r>
      <w:r w:rsidR="00502AF4" w:rsidRPr="00CC0A58">
        <w:rPr>
          <w:rFonts w:ascii="Times New Roman" w:hAnsi="Times New Roman" w:cs="Times New Roman"/>
          <w:sz w:val="24"/>
          <w:szCs w:val="24"/>
        </w:rPr>
        <w:t> </w:t>
      </w:r>
      <w:r w:rsidR="00DA17F7" w:rsidRPr="00CC0A58">
        <w:rPr>
          <w:rFonts w:ascii="Times New Roman" w:hAnsi="Times New Roman" w:cs="Times New Roman"/>
          <w:sz w:val="24"/>
          <w:szCs w:val="24"/>
        </w:rPr>
        <w:t>16B(2) of the former Constitution.</w:t>
      </w:r>
    </w:p>
    <w:p w:rsidR="00DA17F7" w:rsidRPr="00CC0A58" w:rsidRDefault="00DA17F7"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The finding was also made that Deed of Transfer No. 1724/09 in favour of the </w:t>
      </w:r>
      <w:r w:rsidR="00502AF4" w:rsidRPr="00CC0A58">
        <w:rPr>
          <w:rFonts w:ascii="Times New Roman" w:hAnsi="Times New Roman" w:cs="Times New Roman"/>
          <w:sz w:val="24"/>
          <w:szCs w:val="24"/>
        </w:rPr>
        <w:t>first</w:t>
      </w:r>
      <w:r w:rsidRPr="00CC0A58">
        <w:rPr>
          <w:rFonts w:ascii="Times New Roman" w:hAnsi="Times New Roman" w:cs="Times New Roman"/>
          <w:sz w:val="24"/>
          <w:szCs w:val="24"/>
        </w:rPr>
        <w:t xml:space="preserve"> applicant was a nullity </w:t>
      </w:r>
      <w:r w:rsidR="002B65BA" w:rsidRPr="00CC0A58">
        <w:rPr>
          <w:rFonts w:ascii="Times New Roman" w:hAnsi="Times New Roman" w:cs="Times New Roman"/>
          <w:sz w:val="24"/>
          <w:szCs w:val="24"/>
        </w:rPr>
        <w:t xml:space="preserve">because Cecil Michael Reimer had lost all title to the land when it was </w:t>
      </w:r>
      <w:r w:rsidR="002B65BA" w:rsidRPr="00CC0A58">
        <w:rPr>
          <w:rFonts w:ascii="Times New Roman" w:hAnsi="Times New Roman" w:cs="Times New Roman"/>
          <w:sz w:val="24"/>
          <w:szCs w:val="24"/>
        </w:rPr>
        <w:lastRenderedPageBreak/>
        <w:t>compulsorily acquired</w:t>
      </w:r>
      <w:r w:rsidR="002A1C42" w:rsidRPr="00CC0A58">
        <w:rPr>
          <w:rFonts w:ascii="Times New Roman" w:hAnsi="Times New Roman" w:cs="Times New Roman"/>
          <w:sz w:val="24"/>
          <w:szCs w:val="24"/>
        </w:rPr>
        <w:t xml:space="preserve"> by the State. A</w:t>
      </w:r>
      <w:r w:rsidR="002B65BA" w:rsidRPr="00CC0A58">
        <w:rPr>
          <w:rFonts w:ascii="Times New Roman" w:hAnsi="Times New Roman" w:cs="Times New Roman"/>
          <w:sz w:val="24"/>
          <w:szCs w:val="24"/>
        </w:rPr>
        <w:t xml:space="preserve">s such he could not pass valid title to the </w:t>
      </w:r>
      <w:r w:rsidR="00502AF4" w:rsidRPr="00CC0A58">
        <w:rPr>
          <w:rFonts w:ascii="Times New Roman" w:hAnsi="Times New Roman" w:cs="Times New Roman"/>
          <w:sz w:val="24"/>
          <w:szCs w:val="24"/>
        </w:rPr>
        <w:t>first</w:t>
      </w:r>
      <w:r w:rsidR="002B65BA" w:rsidRPr="00CC0A58">
        <w:rPr>
          <w:rFonts w:ascii="Times New Roman" w:hAnsi="Times New Roman" w:cs="Times New Roman"/>
          <w:sz w:val="24"/>
          <w:szCs w:val="24"/>
        </w:rPr>
        <w:t xml:space="preserve"> applicant. The court also noted </w:t>
      </w:r>
      <w:r w:rsidR="008B046E" w:rsidRPr="00CC0A58">
        <w:rPr>
          <w:rFonts w:ascii="Times New Roman" w:hAnsi="Times New Roman" w:cs="Times New Roman"/>
          <w:sz w:val="24"/>
          <w:szCs w:val="24"/>
        </w:rPr>
        <w:t xml:space="preserve">in passing </w:t>
      </w:r>
      <w:r w:rsidR="002B65BA" w:rsidRPr="00CC0A58">
        <w:rPr>
          <w:rFonts w:ascii="Times New Roman" w:hAnsi="Times New Roman" w:cs="Times New Roman"/>
          <w:sz w:val="24"/>
          <w:szCs w:val="24"/>
        </w:rPr>
        <w:t xml:space="preserve">that the </w:t>
      </w:r>
      <w:r w:rsidR="00502AF4" w:rsidRPr="00CC0A58">
        <w:rPr>
          <w:rFonts w:ascii="Times New Roman" w:hAnsi="Times New Roman" w:cs="Times New Roman"/>
          <w:sz w:val="24"/>
          <w:szCs w:val="24"/>
        </w:rPr>
        <w:t>first</w:t>
      </w:r>
      <w:r w:rsidR="008B046E" w:rsidRPr="00CC0A58">
        <w:rPr>
          <w:rFonts w:ascii="Times New Roman" w:hAnsi="Times New Roman" w:cs="Times New Roman"/>
          <w:sz w:val="24"/>
          <w:szCs w:val="24"/>
        </w:rPr>
        <w:t xml:space="preserve"> applicant seemed</w:t>
      </w:r>
      <w:r w:rsidR="002B65BA" w:rsidRPr="00CC0A58">
        <w:rPr>
          <w:rFonts w:ascii="Times New Roman" w:hAnsi="Times New Roman" w:cs="Times New Roman"/>
          <w:sz w:val="24"/>
          <w:szCs w:val="24"/>
        </w:rPr>
        <w:t xml:space="preserve"> to have obtained title under dubious circumstances</w:t>
      </w:r>
      <w:r w:rsidR="002A1C42" w:rsidRPr="00CC0A58">
        <w:rPr>
          <w:rFonts w:ascii="Times New Roman" w:hAnsi="Times New Roman" w:cs="Times New Roman"/>
          <w:sz w:val="24"/>
          <w:szCs w:val="24"/>
        </w:rPr>
        <w:t>. The original title deed</w:t>
      </w:r>
      <w:r w:rsidR="002B65BA" w:rsidRPr="00CC0A58">
        <w:rPr>
          <w:rFonts w:ascii="Times New Roman" w:hAnsi="Times New Roman" w:cs="Times New Roman"/>
          <w:sz w:val="24"/>
          <w:szCs w:val="24"/>
        </w:rPr>
        <w:t xml:space="preserve"> with the endorsement of State title had been fraudulently removed from the Deeds Registry.</w:t>
      </w:r>
    </w:p>
    <w:p w:rsidR="008B046E" w:rsidRPr="00CC0A58" w:rsidRDefault="002B65BA" w:rsidP="003627B2">
      <w:pPr>
        <w:spacing w:line="480" w:lineRule="auto"/>
        <w:ind w:firstLine="720"/>
        <w:jc w:val="both"/>
        <w:rPr>
          <w:rFonts w:ascii="Times New Roman" w:hAnsi="Times New Roman" w:cs="Times New Roman"/>
          <w:bCs/>
          <w:sz w:val="24"/>
          <w:szCs w:val="24"/>
        </w:rPr>
      </w:pPr>
      <w:r w:rsidRPr="00CC0A58">
        <w:rPr>
          <w:rFonts w:ascii="Times New Roman" w:hAnsi="Times New Roman" w:cs="Times New Roman"/>
          <w:sz w:val="24"/>
          <w:szCs w:val="24"/>
        </w:rPr>
        <w:t xml:space="preserve">Furthermore, the court </w:t>
      </w:r>
      <w:r w:rsidRPr="00CC0A58">
        <w:rPr>
          <w:rFonts w:ascii="Times New Roman" w:hAnsi="Times New Roman" w:cs="Times New Roman"/>
          <w:i/>
          <w:sz w:val="24"/>
          <w:szCs w:val="24"/>
        </w:rPr>
        <w:t>a</w:t>
      </w:r>
      <w:r w:rsidR="00502AF4" w:rsidRPr="00CC0A58">
        <w:rPr>
          <w:rFonts w:ascii="Times New Roman" w:hAnsi="Times New Roman" w:cs="Times New Roman"/>
          <w:i/>
          <w:sz w:val="24"/>
          <w:szCs w:val="24"/>
        </w:rPr>
        <w:t> </w:t>
      </w:r>
      <w:r w:rsidRPr="00CC0A58">
        <w:rPr>
          <w:rFonts w:ascii="Times New Roman" w:hAnsi="Times New Roman" w:cs="Times New Roman"/>
          <w:i/>
          <w:sz w:val="24"/>
          <w:szCs w:val="24"/>
        </w:rPr>
        <w:t>quo</w:t>
      </w:r>
      <w:r w:rsidRPr="00CC0A58">
        <w:rPr>
          <w:rFonts w:ascii="Times New Roman" w:hAnsi="Times New Roman" w:cs="Times New Roman"/>
          <w:sz w:val="24"/>
          <w:szCs w:val="24"/>
        </w:rPr>
        <w:t xml:space="preserve"> held that by virtue of the valid offer letter issued to the </w:t>
      </w:r>
      <w:r w:rsidR="00396DE3" w:rsidRPr="00CC0A58">
        <w:rPr>
          <w:rFonts w:ascii="Times New Roman" w:hAnsi="Times New Roman" w:cs="Times New Roman"/>
          <w:sz w:val="24"/>
          <w:szCs w:val="24"/>
        </w:rPr>
        <w:t>first</w:t>
      </w:r>
      <w:r w:rsidRPr="00CC0A58">
        <w:rPr>
          <w:rFonts w:ascii="Times New Roman" w:hAnsi="Times New Roman" w:cs="Times New Roman"/>
          <w:sz w:val="24"/>
          <w:szCs w:val="24"/>
        </w:rPr>
        <w:t xml:space="preserve"> respondent by the acquiring authority, he had the right to occupy and use the land in dispute</w:t>
      </w:r>
      <w:r w:rsidR="002A1C42" w:rsidRPr="00CC0A58">
        <w:rPr>
          <w:rFonts w:ascii="Times New Roman" w:hAnsi="Times New Roman" w:cs="Times New Roman"/>
          <w:sz w:val="24"/>
          <w:szCs w:val="24"/>
        </w:rPr>
        <w:t>.</w:t>
      </w:r>
      <w:r w:rsidRPr="00CC0A58">
        <w:rPr>
          <w:rFonts w:ascii="Times New Roman" w:hAnsi="Times New Roman" w:cs="Times New Roman"/>
          <w:sz w:val="24"/>
          <w:szCs w:val="24"/>
        </w:rPr>
        <w:t xml:space="preserve"> </w:t>
      </w:r>
      <w:r w:rsidR="002A1C42" w:rsidRPr="00CC0A58">
        <w:rPr>
          <w:rFonts w:ascii="Times New Roman" w:hAnsi="Times New Roman" w:cs="Times New Roman"/>
          <w:sz w:val="24"/>
          <w:szCs w:val="24"/>
        </w:rPr>
        <w:t>I</w:t>
      </w:r>
      <w:r w:rsidR="00BB12BF" w:rsidRPr="00CC0A58">
        <w:rPr>
          <w:rFonts w:ascii="Times New Roman" w:hAnsi="Times New Roman" w:cs="Times New Roman"/>
          <w:sz w:val="24"/>
          <w:szCs w:val="24"/>
        </w:rPr>
        <w:t>n terms of the Gazetted Land</w:t>
      </w:r>
      <w:r w:rsidR="00BB12BF" w:rsidRPr="00CC0A58">
        <w:rPr>
          <w:rFonts w:ascii="Times New Roman" w:hAnsi="Times New Roman" w:cs="Times New Roman"/>
          <w:bCs/>
          <w:sz w:val="24"/>
          <w:szCs w:val="24"/>
        </w:rPr>
        <w:t xml:space="preserve"> (Consequential Provisions) Act [</w:t>
      </w:r>
      <w:r w:rsidR="00BB12BF" w:rsidRPr="00CC0A58">
        <w:rPr>
          <w:rFonts w:ascii="Times New Roman" w:hAnsi="Times New Roman" w:cs="Times New Roman"/>
          <w:bCs/>
          <w:i/>
          <w:sz w:val="24"/>
          <w:szCs w:val="24"/>
        </w:rPr>
        <w:t>Chapter</w:t>
      </w:r>
      <w:r w:rsidR="007E7A4E" w:rsidRPr="00CC0A58">
        <w:rPr>
          <w:rFonts w:ascii="Times New Roman" w:hAnsi="Times New Roman" w:cs="Times New Roman"/>
          <w:bCs/>
          <w:i/>
          <w:sz w:val="24"/>
          <w:szCs w:val="24"/>
        </w:rPr>
        <w:t> </w:t>
      </w:r>
      <w:r w:rsidR="00BB12BF" w:rsidRPr="00CC0A58">
        <w:rPr>
          <w:rFonts w:ascii="Times New Roman" w:hAnsi="Times New Roman" w:cs="Times New Roman"/>
          <w:bCs/>
          <w:i/>
          <w:sz w:val="24"/>
          <w:szCs w:val="24"/>
        </w:rPr>
        <w:t>20:28</w:t>
      </w:r>
      <w:r w:rsidR="00BB12BF" w:rsidRPr="00CC0A58">
        <w:rPr>
          <w:rFonts w:ascii="Times New Roman" w:hAnsi="Times New Roman" w:cs="Times New Roman"/>
          <w:bCs/>
          <w:sz w:val="24"/>
          <w:szCs w:val="24"/>
        </w:rPr>
        <w:t>]</w:t>
      </w:r>
      <w:r w:rsidR="002A1C42" w:rsidRPr="00CC0A58">
        <w:rPr>
          <w:rFonts w:ascii="Times New Roman" w:hAnsi="Times New Roman" w:cs="Times New Roman"/>
          <w:bCs/>
          <w:sz w:val="24"/>
          <w:szCs w:val="24"/>
        </w:rPr>
        <w:t xml:space="preserve"> </w:t>
      </w:r>
      <w:r w:rsidR="002A1C42" w:rsidRPr="00CC0A58">
        <w:rPr>
          <w:rFonts w:ascii="Times New Roman" w:hAnsi="Times New Roman" w:cs="Times New Roman"/>
          <w:sz w:val="24"/>
          <w:szCs w:val="24"/>
        </w:rPr>
        <w:t>the applicants had no lawful authority to occupy and use the land</w:t>
      </w:r>
      <w:r w:rsidR="00BB12BF" w:rsidRPr="00CC0A58">
        <w:rPr>
          <w:rFonts w:ascii="Times New Roman" w:hAnsi="Times New Roman" w:cs="Times New Roman"/>
          <w:bCs/>
          <w:sz w:val="24"/>
          <w:szCs w:val="24"/>
        </w:rPr>
        <w:t xml:space="preserve">. </w:t>
      </w:r>
    </w:p>
    <w:p w:rsidR="002B65BA" w:rsidRPr="00CC0A58" w:rsidRDefault="003F13A6" w:rsidP="003627B2">
      <w:pPr>
        <w:spacing w:line="480" w:lineRule="auto"/>
        <w:ind w:firstLine="720"/>
        <w:jc w:val="both"/>
        <w:rPr>
          <w:rFonts w:ascii="Times New Roman" w:hAnsi="Times New Roman" w:cs="Times New Roman"/>
          <w:bCs/>
          <w:sz w:val="24"/>
          <w:szCs w:val="24"/>
        </w:rPr>
      </w:pPr>
      <w:r w:rsidRPr="00CC0A58">
        <w:rPr>
          <w:rFonts w:ascii="Times New Roman" w:hAnsi="Times New Roman" w:cs="Times New Roman"/>
          <w:bCs/>
          <w:sz w:val="24"/>
          <w:szCs w:val="24"/>
        </w:rPr>
        <w:t>Finally,</w:t>
      </w:r>
      <w:r w:rsidR="00BB12BF" w:rsidRPr="00CC0A58">
        <w:rPr>
          <w:rFonts w:ascii="Times New Roman" w:hAnsi="Times New Roman" w:cs="Times New Roman"/>
          <w:bCs/>
          <w:sz w:val="24"/>
          <w:szCs w:val="24"/>
        </w:rPr>
        <w:t xml:space="preserve"> the court </w:t>
      </w:r>
      <w:r w:rsidR="00BB12BF" w:rsidRPr="00CC0A58">
        <w:rPr>
          <w:rFonts w:ascii="Times New Roman" w:hAnsi="Times New Roman" w:cs="Times New Roman"/>
          <w:bCs/>
          <w:i/>
          <w:sz w:val="24"/>
          <w:szCs w:val="24"/>
        </w:rPr>
        <w:t>a</w:t>
      </w:r>
      <w:r w:rsidR="008E69A1" w:rsidRPr="00CC0A58">
        <w:rPr>
          <w:rFonts w:ascii="Times New Roman" w:hAnsi="Times New Roman" w:cs="Times New Roman"/>
          <w:bCs/>
          <w:i/>
          <w:sz w:val="24"/>
          <w:szCs w:val="24"/>
        </w:rPr>
        <w:t> </w:t>
      </w:r>
      <w:r w:rsidR="00BB12BF" w:rsidRPr="00CC0A58">
        <w:rPr>
          <w:rFonts w:ascii="Times New Roman" w:hAnsi="Times New Roman" w:cs="Times New Roman"/>
          <w:bCs/>
          <w:i/>
          <w:sz w:val="24"/>
          <w:szCs w:val="24"/>
        </w:rPr>
        <w:t>quo</w:t>
      </w:r>
      <w:r w:rsidR="00BB12BF" w:rsidRPr="00CC0A58">
        <w:rPr>
          <w:rFonts w:ascii="Times New Roman" w:hAnsi="Times New Roman" w:cs="Times New Roman"/>
          <w:bCs/>
          <w:sz w:val="24"/>
          <w:szCs w:val="24"/>
        </w:rPr>
        <w:t xml:space="preserve"> determined that </w:t>
      </w:r>
      <w:r w:rsidR="00E95029" w:rsidRPr="00CC0A58">
        <w:rPr>
          <w:rFonts w:ascii="Times New Roman" w:hAnsi="Times New Roman" w:cs="Times New Roman"/>
          <w:bCs/>
          <w:sz w:val="24"/>
          <w:szCs w:val="24"/>
        </w:rPr>
        <w:t>the claim that the land in dis</w:t>
      </w:r>
      <w:r w:rsidR="006407A6" w:rsidRPr="00CC0A58">
        <w:rPr>
          <w:rFonts w:ascii="Times New Roman" w:hAnsi="Times New Roman" w:cs="Times New Roman"/>
          <w:bCs/>
          <w:sz w:val="24"/>
          <w:szCs w:val="24"/>
        </w:rPr>
        <w:t xml:space="preserve">pute was now </w:t>
      </w:r>
      <w:r w:rsidR="007E7A4E" w:rsidRPr="00CC0A58">
        <w:rPr>
          <w:rFonts w:ascii="Times New Roman" w:hAnsi="Times New Roman" w:cs="Times New Roman"/>
          <w:bCs/>
          <w:sz w:val="24"/>
          <w:szCs w:val="24"/>
        </w:rPr>
        <w:t xml:space="preserve">township </w:t>
      </w:r>
      <w:r w:rsidR="006407A6" w:rsidRPr="00CC0A58">
        <w:rPr>
          <w:rFonts w:ascii="Times New Roman" w:hAnsi="Times New Roman" w:cs="Times New Roman"/>
          <w:bCs/>
          <w:sz w:val="24"/>
          <w:szCs w:val="24"/>
        </w:rPr>
        <w:t xml:space="preserve">land </w:t>
      </w:r>
      <w:r w:rsidR="00E95029" w:rsidRPr="00CC0A58">
        <w:rPr>
          <w:rFonts w:ascii="Times New Roman" w:hAnsi="Times New Roman" w:cs="Times New Roman"/>
          <w:bCs/>
          <w:sz w:val="24"/>
          <w:szCs w:val="24"/>
        </w:rPr>
        <w:t>was without merit. The applicants had made th</w:t>
      </w:r>
      <w:r w:rsidR="002A1C42" w:rsidRPr="00CC0A58">
        <w:rPr>
          <w:rFonts w:ascii="Times New Roman" w:hAnsi="Times New Roman" w:cs="Times New Roman"/>
          <w:bCs/>
          <w:sz w:val="24"/>
          <w:szCs w:val="24"/>
        </w:rPr>
        <w:t>e</w:t>
      </w:r>
      <w:r w:rsidR="00E95029" w:rsidRPr="00CC0A58">
        <w:rPr>
          <w:rFonts w:ascii="Times New Roman" w:hAnsi="Times New Roman" w:cs="Times New Roman"/>
          <w:bCs/>
          <w:sz w:val="24"/>
          <w:szCs w:val="24"/>
        </w:rPr>
        <w:t xml:space="preserve"> argument on the strength of a </w:t>
      </w:r>
      <w:r w:rsidR="002A1C42" w:rsidRPr="00CC0A58">
        <w:rPr>
          <w:rFonts w:ascii="Times New Roman" w:hAnsi="Times New Roman" w:cs="Times New Roman"/>
          <w:bCs/>
          <w:sz w:val="24"/>
          <w:szCs w:val="24"/>
        </w:rPr>
        <w:t>subdivisional p</w:t>
      </w:r>
      <w:r w:rsidR="00E95029" w:rsidRPr="00CC0A58">
        <w:rPr>
          <w:rFonts w:ascii="Times New Roman" w:hAnsi="Times New Roman" w:cs="Times New Roman"/>
          <w:bCs/>
          <w:sz w:val="24"/>
          <w:szCs w:val="24"/>
        </w:rPr>
        <w:t>ermit granted by the</w:t>
      </w:r>
      <w:r w:rsidR="00E95029" w:rsidRPr="00CC0A58">
        <w:rPr>
          <w:rFonts w:ascii="Times New Roman" w:hAnsi="Times New Roman" w:cs="Times New Roman"/>
          <w:sz w:val="24"/>
          <w:szCs w:val="24"/>
        </w:rPr>
        <w:t xml:space="preserve"> Minister of Lo</w:t>
      </w:r>
      <w:r w:rsidR="00465136" w:rsidRPr="00CC0A58">
        <w:rPr>
          <w:rFonts w:ascii="Times New Roman" w:hAnsi="Times New Roman" w:cs="Times New Roman"/>
          <w:sz w:val="24"/>
          <w:szCs w:val="24"/>
        </w:rPr>
        <w:t>cal Government</w:t>
      </w:r>
      <w:r w:rsidR="007E7A4E" w:rsidRPr="00CC0A58">
        <w:rPr>
          <w:rFonts w:ascii="Times New Roman" w:hAnsi="Times New Roman" w:cs="Times New Roman"/>
          <w:sz w:val="24"/>
          <w:szCs w:val="24"/>
        </w:rPr>
        <w:t>,</w:t>
      </w:r>
      <w:r w:rsidR="00465136" w:rsidRPr="00CC0A58">
        <w:rPr>
          <w:rFonts w:ascii="Times New Roman" w:hAnsi="Times New Roman" w:cs="Times New Roman"/>
          <w:sz w:val="24"/>
          <w:szCs w:val="24"/>
        </w:rPr>
        <w:t xml:space="preserve"> Rural and Urban </w:t>
      </w:r>
      <w:r w:rsidR="00E95029" w:rsidRPr="00CC0A58">
        <w:rPr>
          <w:rFonts w:ascii="Times New Roman" w:hAnsi="Times New Roman" w:cs="Times New Roman"/>
          <w:sz w:val="24"/>
          <w:szCs w:val="24"/>
        </w:rPr>
        <w:t xml:space="preserve">Development. </w:t>
      </w:r>
      <w:r w:rsidR="002A1C42" w:rsidRPr="00CC0A58">
        <w:rPr>
          <w:rFonts w:ascii="Times New Roman" w:hAnsi="Times New Roman" w:cs="Times New Roman"/>
          <w:sz w:val="24"/>
          <w:szCs w:val="24"/>
        </w:rPr>
        <w:t>T</w:t>
      </w:r>
      <w:r w:rsidR="00E95029" w:rsidRPr="00CC0A58">
        <w:rPr>
          <w:rFonts w:ascii="Times New Roman" w:hAnsi="Times New Roman" w:cs="Times New Roman"/>
          <w:bCs/>
          <w:sz w:val="24"/>
          <w:szCs w:val="24"/>
        </w:rPr>
        <w:t xml:space="preserve">he court found that the subdivisional permit was a nullity because it was issued to the </w:t>
      </w:r>
      <w:r w:rsidR="007E7A4E" w:rsidRPr="00CC0A58">
        <w:rPr>
          <w:rFonts w:ascii="Times New Roman" w:hAnsi="Times New Roman" w:cs="Times New Roman"/>
          <w:bCs/>
          <w:sz w:val="24"/>
          <w:szCs w:val="24"/>
        </w:rPr>
        <w:t>first</w:t>
      </w:r>
      <w:r w:rsidR="00E95029" w:rsidRPr="00CC0A58">
        <w:rPr>
          <w:rFonts w:ascii="Times New Roman" w:hAnsi="Times New Roman" w:cs="Times New Roman"/>
          <w:bCs/>
          <w:sz w:val="24"/>
          <w:szCs w:val="24"/>
        </w:rPr>
        <w:t xml:space="preserve"> applicant</w:t>
      </w:r>
      <w:r w:rsidR="007E7A4E" w:rsidRPr="00CC0A58">
        <w:rPr>
          <w:rFonts w:ascii="Times New Roman" w:hAnsi="Times New Roman" w:cs="Times New Roman"/>
          <w:bCs/>
          <w:sz w:val="24"/>
          <w:szCs w:val="24"/>
        </w:rPr>
        <w:t>,</w:t>
      </w:r>
      <w:r w:rsidR="00E95029" w:rsidRPr="00CC0A58">
        <w:rPr>
          <w:rFonts w:ascii="Times New Roman" w:hAnsi="Times New Roman" w:cs="Times New Roman"/>
          <w:bCs/>
          <w:sz w:val="24"/>
          <w:szCs w:val="24"/>
        </w:rPr>
        <w:t xml:space="preserve"> which did not own the land.</w:t>
      </w:r>
      <w:r w:rsidR="00465136" w:rsidRPr="00CC0A58">
        <w:rPr>
          <w:rFonts w:ascii="Times New Roman" w:hAnsi="Times New Roman" w:cs="Times New Roman"/>
          <w:bCs/>
          <w:sz w:val="24"/>
          <w:szCs w:val="24"/>
        </w:rPr>
        <w:t xml:space="preserve"> The appeal was accordingly dismissed.</w:t>
      </w:r>
    </w:p>
    <w:p w:rsidR="00E21D67" w:rsidRPr="00CC0A58" w:rsidRDefault="00C60568" w:rsidP="003627B2">
      <w:pPr>
        <w:spacing w:line="480" w:lineRule="auto"/>
        <w:ind w:firstLine="720"/>
        <w:jc w:val="both"/>
        <w:rPr>
          <w:rFonts w:ascii="Times New Roman" w:hAnsi="Times New Roman" w:cs="Times New Roman"/>
          <w:bCs/>
          <w:sz w:val="24"/>
          <w:szCs w:val="24"/>
        </w:rPr>
      </w:pPr>
      <w:r w:rsidRPr="00CC0A58">
        <w:rPr>
          <w:rFonts w:ascii="Times New Roman" w:hAnsi="Times New Roman" w:cs="Times New Roman"/>
          <w:bCs/>
          <w:sz w:val="24"/>
          <w:szCs w:val="24"/>
        </w:rPr>
        <w:t>The applicants were aggrieved by that decision</w:t>
      </w:r>
      <w:r w:rsidR="002A1C42" w:rsidRPr="00CC0A58">
        <w:rPr>
          <w:rFonts w:ascii="Times New Roman" w:hAnsi="Times New Roman" w:cs="Times New Roman"/>
          <w:bCs/>
          <w:sz w:val="24"/>
          <w:szCs w:val="24"/>
        </w:rPr>
        <w:t>. T</w:t>
      </w:r>
      <w:r w:rsidRPr="00CC0A58">
        <w:rPr>
          <w:rFonts w:ascii="Times New Roman" w:hAnsi="Times New Roman" w:cs="Times New Roman"/>
          <w:bCs/>
          <w:sz w:val="24"/>
          <w:szCs w:val="24"/>
        </w:rPr>
        <w:t xml:space="preserve">hey filed the present application </w:t>
      </w:r>
      <w:r w:rsidR="0082675B" w:rsidRPr="00CC0A58">
        <w:rPr>
          <w:rFonts w:ascii="Times New Roman" w:hAnsi="Times New Roman" w:cs="Times New Roman"/>
          <w:bCs/>
          <w:sz w:val="24"/>
          <w:szCs w:val="24"/>
        </w:rPr>
        <w:t>on 22</w:t>
      </w:r>
      <w:r w:rsidR="007E7A4E" w:rsidRPr="00CC0A58">
        <w:rPr>
          <w:rFonts w:ascii="Times New Roman" w:hAnsi="Times New Roman" w:cs="Times New Roman"/>
          <w:bCs/>
          <w:sz w:val="24"/>
          <w:szCs w:val="24"/>
        </w:rPr>
        <w:t> </w:t>
      </w:r>
      <w:r w:rsidR="0082675B" w:rsidRPr="00CC0A58">
        <w:rPr>
          <w:rFonts w:ascii="Times New Roman" w:hAnsi="Times New Roman" w:cs="Times New Roman"/>
          <w:bCs/>
          <w:sz w:val="24"/>
          <w:szCs w:val="24"/>
        </w:rPr>
        <w:t>March 2018. They</w:t>
      </w:r>
      <w:r w:rsidRPr="00CC0A58">
        <w:rPr>
          <w:rFonts w:ascii="Times New Roman" w:hAnsi="Times New Roman" w:cs="Times New Roman"/>
          <w:bCs/>
          <w:sz w:val="24"/>
          <w:szCs w:val="24"/>
        </w:rPr>
        <w:t xml:space="preserve"> </w:t>
      </w:r>
      <w:r w:rsidR="007E7A4E" w:rsidRPr="00CC0A58">
        <w:rPr>
          <w:rFonts w:ascii="Times New Roman" w:hAnsi="Times New Roman" w:cs="Times New Roman"/>
          <w:bCs/>
          <w:sz w:val="24"/>
          <w:szCs w:val="24"/>
        </w:rPr>
        <w:t xml:space="preserve">contended </w:t>
      </w:r>
      <w:r w:rsidRPr="00CC0A58">
        <w:rPr>
          <w:rFonts w:ascii="Times New Roman" w:hAnsi="Times New Roman" w:cs="Times New Roman"/>
          <w:bCs/>
          <w:sz w:val="24"/>
          <w:szCs w:val="24"/>
        </w:rPr>
        <w:t xml:space="preserve">that the court </w:t>
      </w:r>
      <w:r w:rsidRPr="00CC0A58">
        <w:rPr>
          <w:rFonts w:ascii="Times New Roman" w:hAnsi="Times New Roman" w:cs="Times New Roman"/>
          <w:bCs/>
          <w:i/>
          <w:sz w:val="24"/>
          <w:szCs w:val="24"/>
        </w:rPr>
        <w:t>a</w:t>
      </w:r>
      <w:r w:rsidR="008E69A1" w:rsidRPr="00CC0A58">
        <w:rPr>
          <w:rFonts w:ascii="Times New Roman" w:hAnsi="Times New Roman" w:cs="Times New Roman"/>
          <w:bCs/>
          <w:i/>
          <w:sz w:val="24"/>
          <w:szCs w:val="24"/>
        </w:rPr>
        <w:t> </w:t>
      </w:r>
      <w:r w:rsidRPr="00CC0A58">
        <w:rPr>
          <w:rFonts w:ascii="Times New Roman" w:hAnsi="Times New Roman" w:cs="Times New Roman"/>
          <w:bCs/>
          <w:i/>
          <w:sz w:val="24"/>
          <w:szCs w:val="24"/>
        </w:rPr>
        <w:t>quo</w:t>
      </w:r>
      <w:r w:rsidRPr="00CC0A58">
        <w:rPr>
          <w:rFonts w:ascii="Times New Roman" w:hAnsi="Times New Roman" w:cs="Times New Roman"/>
          <w:bCs/>
          <w:sz w:val="24"/>
          <w:szCs w:val="24"/>
        </w:rPr>
        <w:t xml:space="preserve"> did not properly interpret s</w:t>
      </w:r>
      <w:r w:rsidR="008E69A1" w:rsidRPr="00CC0A58">
        <w:rPr>
          <w:rFonts w:ascii="Times New Roman" w:hAnsi="Times New Roman" w:cs="Times New Roman"/>
          <w:bCs/>
          <w:sz w:val="24"/>
          <w:szCs w:val="24"/>
        </w:rPr>
        <w:t> </w:t>
      </w:r>
      <w:r w:rsidRPr="00CC0A58">
        <w:rPr>
          <w:rFonts w:ascii="Times New Roman" w:hAnsi="Times New Roman" w:cs="Times New Roman"/>
          <w:bCs/>
          <w:sz w:val="24"/>
          <w:szCs w:val="24"/>
        </w:rPr>
        <w:t>16B(2) of the former Constitution and</w:t>
      </w:r>
      <w:r w:rsidR="008E69A1" w:rsidRPr="00CC0A58">
        <w:rPr>
          <w:rFonts w:ascii="Times New Roman" w:hAnsi="Times New Roman" w:cs="Times New Roman"/>
          <w:bCs/>
          <w:sz w:val="24"/>
          <w:szCs w:val="24"/>
        </w:rPr>
        <w:t xml:space="preserve"> that</w:t>
      </w:r>
      <w:r w:rsidRPr="00CC0A58">
        <w:rPr>
          <w:rFonts w:ascii="Times New Roman" w:hAnsi="Times New Roman" w:cs="Times New Roman"/>
          <w:bCs/>
          <w:sz w:val="24"/>
          <w:szCs w:val="24"/>
        </w:rPr>
        <w:t xml:space="preserve"> its interpretation was contrary to that which was made in </w:t>
      </w:r>
      <w:r w:rsidRPr="00CC0A58">
        <w:rPr>
          <w:rFonts w:ascii="Times New Roman" w:hAnsi="Times New Roman" w:cs="Times New Roman"/>
          <w:bCs/>
          <w:i/>
          <w:sz w:val="24"/>
          <w:szCs w:val="24"/>
        </w:rPr>
        <w:t>Campbell</w:t>
      </w:r>
      <w:r w:rsidR="009A25BD" w:rsidRPr="00CC0A58">
        <w:rPr>
          <w:rFonts w:ascii="Times New Roman" w:hAnsi="Times New Roman" w:cs="Times New Roman"/>
          <w:bCs/>
          <w:i/>
          <w:sz w:val="24"/>
          <w:szCs w:val="24"/>
        </w:rPr>
        <w:t xml:space="preserve"> and Anor</w:t>
      </w:r>
      <w:r w:rsidRPr="00CC0A58">
        <w:rPr>
          <w:rFonts w:ascii="Times New Roman" w:hAnsi="Times New Roman" w:cs="Times New Roman"/>
          <w:bCs/>
          <w:sz w:val="24"/>
          <w:szCs w:val="24"/>
        </w:rPr>
        <w:t xml:space="preserve"> v </w:t>
      </w:r>
      <w:r w:rsidRPr="00CC0A58">
        <w:rPr>
          <w:rFonts w:ascii="Times New Roman" w:hAnsi="Times New Roman" w:cs="Times New Roman"/>
          <w:bCs/>
          <w:i/>
          <w:sz w:val="24"/>
          <w:szCs w:val="24"/>
        </w:rPr>
        <w:t>Min</w:t>
      </w:r>
      <w:r w:rsidR="009A25BD" w:rsidRPr="00CC0A58">
        <w:rPr>
          <w:rFonts w:ascii="Times New Roman" w:hAnsi="Times New Roman" w:cs="Times New Roman"/>
          <w:bCs/>
          <w:i/>
          <w:sz w:val="24"/>
          <w:szCs w:val="24"/>
        </w:rPr>
        <w:t>ister</w:t>
      </w:r>
      <w:r w:rsidRPr="00CC0A58">
        <w:rPr>
          <w:rFonts w:ascii="Times New Roman" w:hAnsi="Times New Roman" w:cs="Times New Roman"/>
          <w:bCs/>
          <w:i/>
          <w:sz w:val="24"/>
          <w:szCs w:val="24"/>
        </w:rPr>
        <w:t xml:space="preserve"> of</w:t>
      </w:r>
      <w:r w:rsidR="009A25BD" w:rsidRPr="00CC0A58">
        <w:rPr>
          <w:rFonts w:ascii="Times New Roman" w:hAnsi="Times New Roman" w:cs="Times New Roman"/>
          <w:bCs/>
          <w:i/>
          <w:sz w:val="24"/>
          <w:szCs w:val="24"/>
        </w:rPr>
        <w:t xml:space="preserve"> National Security Responsible for Land, Land Reform and Resettlement and Anor</w:t>
      </w:r>
      <w:r w:rsidR="009A25BD" w:rsidRPr="00CC0A58">
        <w:rPr>
          <w:rFonts w:ascii="Times New Roman" w:hAnsi="Times New Roman" w:cs="Times New Roman"/>
          <w:bCs/>
          <w:sz w:val="24"/>
          <w:szCs w:val="24"/>
        </w:rPr>
        <w:t xml:space="preserve"> 2008 (1) ZLR 17</w:t>
      </w:r>
      <w:r w:rsidR="008E69A1" w:rsidRPr="00CC0A58">
        <w:rPr>
          <w:rFonts w:ascii="Times New Roman" w:hAnsi="Times New Roman" w:cs="Times New Roman"/>
          <w:bCs/>
          <w:sz w:val="24"/>
          <w:szCs w:val="24"/>
        </w:rPr>
        <w:t xml:space="preserve"> </w:t>
      </w:r>
      <w:r w:rsidR="009A25BD" w:rsidRPr="00CC0A58">
        <w:rPr>
          <w:rFonts w:ascii="Times New Roman" w:hAnsi="Times New Roman" w:cs="Times New Roman"/>
          <w:bCs/>
          <w:sz w:val="24"/>
          <w:szCs w:val="24"/>
        </w:rPr>
        <w:t>(S)</w:t>
      </w:r>
      <w:r w:rsidRPr="00CC0A58">
        <w:rPr>
          <w:rFonts w:ascii="Times New Roman" w:hAnsi="Times New Roman" w:cs="Times New Roman"/>
          <w:bCs/>
          <w:sz w:val="24"/>
          <w:szCs w:val="24"/>
        </w:rPr>
        <w:t>.</w:t>
      </w:r>
      <w:r w:rsidR="00E756B0" w:rsidRPr="00CC0A58">
        <w:rPr>
          <w:rFonts w:ascii="Times New Roman" w:hAnsi="Times New Roman" w:cs="Times New Roman"/>
          <w:bCs/>
          <w:sz w:val="24"/>
          <w:szCs w:val="24"/>
        </w:rPr>
        <w:t xml:space="preserve"> The court </w:t>
      </w:r>
      <w:r w:rsidR="00E756B0" w:rsidRPr="00CC0A58">
        <w:rPr>
          <w:rFonts w:ascii="Times New Roman" w:hAnsi="Times New Roman" w:cs="Times New Roman"/>
          <w:bCs/>
          <w:i/>
          <w:sz w:val="24"/>
          <w:szCs w:val="24"/>
        </w:rPr>
        <w:t>a</w:t>
      </w:r>
      <w:r w:rsidR="008E69A1" w:rsidRPr="00CC0A58">
        <w:rPr>
          <w:rFonts w:ascii="Times New Roman" w:hAnsi="Times New Roman" w:cs="Times New Roman"/>
          <w:bCs/>
          <w:i/>
          <w:sz w:val="24"/>
          <w:szCs w:val="24"/>
        </w:rPr>
        <w:t> </w:t>
      </w:r>
      <w:r w:rsidR="00E756B0" w:rsidRPr="00CC0A58">
        <w:rPr>
          <w:rFonts w:ascii="Times New Roman" w:hAnsi="Times New Roman" w:cs="Times New Roman"/>
          <w:bCs/>
          <w:i/>
          <w:sz w:val="24"/>
          <w:szCs w:val="24"/>
        </w:rPr>
        <w:t>quo</w:t>
      </w:r>
      <w:r w:rsidR="00E756B0" w:rsidRPr="00CC0A58">
        <w:rPr>
          <w:rFonts w:ascii="Times New Roman" w:hAnsi="Times New Roman" w:cs="Times New Roman"/>
          <w:bCs/>
          <w:sz w:val="24"/>
          <w:szCs w:val="24"/>
        </w:rPr>
        <w:t xml:space="preserve"> </w:t>
      </w:r>
      <w:r w:rsidR="002A1C42" w:rsidRPr="00CC0A58">
        <w:rPr>
          <w:rFonts w:ascii="Times New Roman" w:hAnsi="Times New Roman" w:cs="Times New Roman"/>
          <w:bCs/>
          <w:sz w:val="24"/>
          <w:szCs w:val="24"/>
        </w:rPr>
        <w:t>was</w:t>
      </w:r>
      <w:r w:rsidR="00E756B0" w:rsidRPr="00CC0A58">
        <w:rPr>
          <w:rFonts w:ascii="Times New Roman" w:hAnsi="Times New Roman" w:cs="Times New Roman"/>
          <w:bCs/>
          <w:sz w:val="24"/>
          <w:szCs w:val="24"/>
        </w:rPr>
        <w:t xml:space="preserve"> also accused of </w:t>
      </w:r>
      <w:r w:rsidR="00D40E46" w:rsidRPr="00CC0A58">
        <w:rPr>
          <w:rFonts w:ascii="Times New Roman" w:hAnsi="Times New Roman" w:cs="Times New Roman"/>
          <w:bCs/>
          <w:sz w:val="24"/>
          <w:szCs w:val="24"/>
        </w:rPr>
        <w:t>failing to</w:t>
      </w:r>
      <w:r w:rsidR="00E756B0" w:rsidRPr="00CC0A58">
        <w:rPr>
          <w:rFonts w:ascii="Times New Roman" w:hAnsi="Times New Roman" w:cs="Times New Roman"/>
          <w:bCs/>
          <w:sz w:val="24"/>
          <w:szCs w:val="24"/>
        </w:rPr>
        <w:t xml:space="preserve"> appr</w:t>
      </w:r>
      <w:r w:rsidR="00D40E46" w:rsidRPr="00CC0A58">
        <w:rPr>
          <w:rFonts w:ascii="Times New Roman" w:hAnsi="Times New Roman" w:cs="Times New Roman"/>
          <w:bCs/>
          <w:sz w:val="24"/>
          <w:szCs w:val="24"/>
        </w:rPr>
        <w:t>eciate</w:t>
      </w:r>
      <w:r w:rsidR="00E21D67" w:rsidRPr="00CC0A58">
        <w:rPr>
          <w:rFonts w:ascii="Times New Roman" w:hAnsi="Times New Roman" w:cs="Times New Roman"/>
          <w:bCs/>
          <w:sz w:val="24"/>
          <w:szCs w:val="24"/>
        </w:rPr>
        <w:t xml:space="preserve"> the import of the term</w:t>
      </w:r>
      <w:r w:rsidR="00E756B0" w:rsidRPr="00CC0A58">
        <w:rPr>
          <w:rFonts w:ascii="Times New Roman" w:hAnsi="Times New Roman" w:cs="Times New Roman"/>
          <w:bCs/>
          <w:sz w:val="24"/>
          <w:szCs w:val="24"/>
        </w:rPr>
        <w:t xml:space="preserve"> “agricultural land”</w:t>
      </w:r>
      <w:r w:rsidR="008E69A1" w:rsidRPr="00CC0A58">
        <w:rPr>
          <w:rFonts w:ascii="Times New Roman" w:hAnsi="Times New Roman" w:cs="Times New Roman"/>
          <w:bCs/>
          <w:sz w:val="24"/>
          <w:szCs w:val="24"/>
        </w:rPr>
        <w:t>,</w:t>
      </w:r>
      <w:r w:rsidR="00E756B0" w:rsidRPr="00CC0A58">
        <w:rPr>
          <w:rFonts w:ascii="Times New Roman" w:hAnsi="Times New Roman" w:cs="Times New Roman"/>
          <w:bCs/>
          <w:sz w:val="24"/>
          <w:szCs w:val="24"/>
        </w:rPr>
        <w:t xml:space="preserve"> as contained in s</w:t>
      </w:r>
      <w:r w:rsidR="008E69A1" w:rsidRPr="00CC0A58">
        <w:rPr>
          <w:rFonts w:ascii="Times New Roman" w:hAnsi="Times New Roman" w:cs="Times New Roman"/>
          <w:bCs/>
          <w:sz w:val="24"/>
          <w:szCs w:val="24"/>
        </w:rPr>
        <w:t> </w:t>
      </w:r>
      <w:r w:rsidR="00E756B0" w:rsidRPr="00CC0A58">
        <w:rPr>
          <w:rFonts w:ascii="Times New Roman" w:hAnsi="Times New Roman" w:cs="Times New Roman"/>
          <w:bCs/>
          <w:sz w:val="24"/>
          <w:szCs w:val="24"/>
        </w:rPr>
        <w:t>16B of the former Constitution and s</w:t>
      </w:r>
      <w:r w:rsidR="008E69A1" w:rsidRPr="00CC0A58">
        <w:rPr>
          <w:rFonts w:ascii="Times New Roman" w:hAnsi="Times New Roman" w:cs="Times New Roman"/>
          <w:bCs/>
          <w:sz w:val="24"/>
          <w:szCs w:val="24"/>
        </w:rPr>
        <w:t> </w:t>
      </w:r>
      <w:r w:rsidR="00E756B0" w:rsidRPr="00CC0A58">
        <w:rPr>
          <w:rFonts w:ascii="Times New Roman" w:hAnsi="Times New Roman" w:cs="Times New Roman"/>
          <w:bCs/>
          <w:sz w:val="24"/>
          <w:szCs w:val="24"/>
        </w:rPr>
        <w:t>72(1) of the Constitution</w:t>
      </w:r>
      <w:r w:rsidR="002A1C42" w:rsidRPr="00CC0A58">
        <w:rPr>
          <w:rFonts w:ascii="Times New Roman" w:hAnsi="Times New Roman" w:cs="Times New Roman"/>
          <w:bCs/>
          <w:sz w:val="24"/>
          <w:szCs w:val="24"/>
        </w:rPr>
        <w:t xml:space="preserve"> of Zimbabwe Amendment (No. 20) Act, 2013 (“the Constitution”).</w:t>
      </w:r>
      <w:r w:rsidR="00E756B0" w:rsidRPr="00CC0A58">
        <w:rPr>
          <w:rFonts w:ascii="Times New Roman" w:hAnsi="Times New Roman" w:cs="Times New Roman"/>
          <w:bCs/>
          <w:sz w:val="24"/>
          <w:szCs w:val="24"/>
        </w:rPr>
        <w:t xml:space="preserve"> </w:t>
      </w:r>
      <w:r w:rsidR="00B70211" w:rsidRPr="00CC0A58">
        <w:rPr>
          <w:rFonts w:ascii="Times New Roman" w:hAnsi="Times New Roman" w:cs="Times New Roman"/>
          <w:bCs/>
          <w:sz w:val="24"/>
          <w:szCs w:val="24"/>
        </w:rPr>
        <w:t>It</w:t>
      </w:r>
      <w:r w:rsidR="00E756B0" w:rsidRPr="00CC0A58">
        <w:rPr>
          <w:rFonts w:ascii="Times New Roman" w:hAnsi="Times New Roman" w:cs="Times New Roman"/>
          <w:bCs/>
          <w:sz w:val="24"/>
          <w:szCs w:val="24"/>
        </w:rPr>
        <w:t xml:space="preserve"> </w:t>
      </w:r>
      <w:r w:rsidR="008E69A1" w:rsidRPr="00CC0A58">
        <w:rPr>
          <w:rFonts w:ascii="Times New Roman" w:hAnsi="Times New Roman" w:cs="Times New Roman"/>
          <w:bCs/>
          <w:sz w:val="24"/>
          <w:szCs w:val="24"/>
        </w:rPr>
        <w:t xml:space="preserve">was </w:t>
      </w:r>
      <w:r w:rsidR="00E756B0" w:rsidRPr="00CC0A58">
        <w:rPr>
          <w:rFonts w:ascii="Times New Roman" w:hAnsi="Times New Roman" w:cs="Times New Roman"/>
          <w:bCs/>
          <w:sz w:val="24"/>
          <w:szCs w:val="24"/>
        </w:rPr>
        <w:t xml:space="preserve">said that the court </w:t>
      </w:r>
      <w:r w:rsidR="00E756B0" w:rsidRPr="00CC0A58">
        <w:rPr>
          <w:rFonts w:ascii="Times New Roman" w:hAnsi="Times New Roman" w:cs="Times New Roman"/>
          <w:bCs/>
          <w:i/>
          <w:sz w:val="24"/>
          <w:szCs w:val="24"/>
        </w:rPr>
        <w:t>a</w:t>
      </w:r>
      <w:r w:rsidR="008E69A1" w:rsidRPr="00CC0A58">
        <w:rPr>
          <w:rFonts w:ascii="Times New Roman" w:hAnsi="Times New Roman" w:cs="Times New Roman"/>
          <w:bCs/>
          <w:i/>
          <w:sz w:val="24"/>
          <w:szCs w:val="24"/>
        </w:rPr>
        <w:t> </w:t>
      </w:r>
      <w:r w:rsidR="00E756B0" w:rsidRPr="00CC0A58">
        <w:rPr>
          <w:rFonts w:ascii="Times New Roman" w:hAnsi="Times New Roman" w:cs="Times New Roman"/>
          <w:bCs/>
          <w:i/>
          <w:sz w:val="24"/>
          <w:szCs w:val="24"/>
        </w:rPr>
        <w:t>quo</w:t>
      </w:r>
      <w:r w:rsidR="00E756B0" w:rsidRPr="00CC0A58">
        <w:rPr>
          <w:rFonts w:ascii="Times New Roman" w:hAnsi="Times New Roman" w:cs="Times New Roman"/>
          <w:bCs/>
          <w:sz w:val="24"/>
          <w:szCs w:val="24"/>
        </w:rPr>
        <w:t xml:space="preserve"> reasoned that the land was agricultural land because it was compulsorily acquired by the State and tha</w:t>
      </w:r>
      <w:r w:rsidR="006A4E80" w:rsidRPr="00CC0A58">
        <w:rPr>
          <w:rFonts w:ascii="Times New Roman" w:hAnsi="Times New Roman" w:cs="Times New Roman"/>
          <w:bCs/>
          <w:sz w:val="24"/>
          <w:szCs w:val="24"/>
        </w:rPr>
        <w:t xml:space="preserve">t that was a misdirection. It </w:t>
      </w:r>
      <w:r w:rsidR="008E69A1" w:rsidRPr="00CC0A58">
        <w:rPr>
          <w:rFonts w:ascii="Times New Roman" w:hAnsi="Times New Roman" w:cs="Times New Roman"/>
          <w:bCs/>
          <w:sz w:val="24"/>
          <w:szCs w:val="24"/>
        </w:rPr>
        <w:t>was</w:t>
      </w:r>
      <w:r w:rsidR="00E756B0" w:rsidRPr="00CC0A58">
        <w:rPr>
          <w:rFonts w:ascii="Times New Roman" w:hAnsi="Times New Roman" w:cs="Times New Roman"/>
          <w:bCs/>
          <w:sz w:val="24"/>
          <w:szCs w:val="24"/>
        </w:rPr>
        <w:t xml:space="preserve"> also the applicants</w:t>
      </w:r>
      <w:r w:rsidR="008E69A1" w:rsidRPr="00CC0A58">
        <w:rPr>
          <w:rFonts w:ascii="Times New Roman" w:hAnsi="Times New Roman" w:cs="Times New Roman"/>
          <w:bCs/>
          <w:sz w:val="24"/>
          <w:szCs w:val="24"/>
        </w:rPr>
        <w:t>’</w:t>
      </w:r>
      <w:r w:rsidR="00E756B0" w:rsidRPr="00CC0A58">
        <w:rPr>
          <w:rFonts w:ascii="Times New Roman" w:hAnsi="Times New Roman" w:cs="Times New Roman"/>
          <w:bCs/>
          <w:sz w:val="24"/>
          <w:szCs w:val="24"/>
        </w:rPr>
        <w:t xml:space="preserve"> argument that the land had ceased to be agricultural land and became township land by virtue </w:t>
      </w:r>
      <w:r w:rsidR="00E756B0" w:rsidRPr="00CC0A58">
        <w:rPr>
          <w:rFonts w:ascii="Times New Roman" w:hAnsi="Times New Roman" w:cs="Times New Roman"/>
          <w:bCs/>
          <w:sz w:val="24"/>
          <w:szCs w:val="24"/>
        </w:rPr>
        <w:lastRenderedPageBreak/>
        <w:t xml:space="preserve">of </w:t>
      </w:r>
      <w:r w:rsidR="00B70211" w:rsidRPr="00CC0A58">
        <w:rPr>
          <w:rFonts w:ascii="Times New Roman" w:hAnsi="Times New Roman" w:cs="Times New Roman"/>
          <w:bCs/>
          <w:sz w:val="24"/>
          <w:szCs w:val="24"/>
        </w:rPr>
        <w:t xml:space="preserve">a permit for change of land use issued by the Goromonzi Rural District Council in March </w:t>
      </w:r>
      <w:r w:rsidR="008E69A1" w:rsidRPr="00CC0A58">
        <w:rPr>
          <w:rFonts w:ascii="Times New Roman" w:hAnsi="Times New Roman" w:cs="Times New Roman"/>
          <w:bCs/>
          <w:sz w:val="24"/>
          <w:szCs w:val="24"/>
        </w:rPr>
        <w:t xml:space="preserve">2003. </w:t>
      </w:r>
      <w:r w:rsidR="006F0A7A" w:rsidRPr="00CC0A58">
        <w:rPr>
          <w:rFonts w:ascii="Times New Roman" w:hAnsi="Times New Roman" w:cs="Times New Roman"/>
          <w:bCs/>
          <w:sz w:val="24"/>
          <w:szCs w:val="24"/>
        </w:rPr>
        <w:t>Therefore,</w:t>
      </w:r>
      <w:r w:rsidR="008E69A1" w:rsidRPr="00CC0A58">
        <w:rPr>
          <w:rFonts w:ascii="Times New Roman" w:hAnsi="Times New Roman" w:cs="Times New Roman"/>
          <w:bCs/>
          <w:sz w:val="24"/>
          <w:szCs w:val="24"/>
        </w:rPr>
        <w:t xml:space="preserve"> it</w:t>
      </w:r>
      <w:r w:rsidR="00B70211" w:rsidRPr="00CC0A58">
        <w:rPr>
          <w:rFonts w:ascii="Times New Roman" w:hAnsi="Times New Roman" w:cs="Times New Roman"/>
          <w:bCs/>
          <w:sz w:val="24"/>
          <w:szCs w:val="24"/>
        </w:rPr>
        <w:t xml:space="preserve"> could not fall under the ambit of s</w:t>
      </w:r>
      <w:r w:rsidR="008E69A1" w:rsidRPr="00CC0A58">
        <w:rPr>
          <w:rFonts w:ascii="Times New Roman" w:hAnsi="Times New Roman" w:cs="Times New Roman"/>
          <w:bCs/>
          <w:sz w:val="24"/>
          <w:szCs w:val="24"/>
        </w:rPr>
        <w:t> </w:t>
      </w:r>
      <w:r w:rsidR="00B70211" w:rsidRPr="00CC0A58">
        <w:rPr>
          <w:rFonts w:ascii="Times New Roman" w:hAnsi="Times New Roman" w:cs="Times New Roman"/>
          <w:bCs/>
          <w:sz w:val="24"/>
          <w:szCs w:val="24"/>
        </w:rPr>
        <w:t>16B(2) of the former Constitution</w:t>
      </w:r>
      <w:r w:rsidR="00A759FF" w:rsidRPr="00CC0A58">
        <w:rPr>
          <w:rFonts w:ascii="Times New Roman" w:hAnsi="Times New Roman" w:cs="Times New Roman"/>
          <w:bCs/>
          <w:sz w:val="24"/>
          <w:szCs w:val="24"/>
        </w:rPr>
        <w:t xml:space="preserve">. </w:t>
      </w:r>
    </w:p>
    <w:p w:rsidR="00E21D67" w:rsidRPr="00CC0A58" w:rsidRDefault="002A1C42" w:rsidP="003627B2">
      <w:pPr>
        <w:spacing w:line="480" w:lineRule="auto"/>
        <w:ind w:firstLine="720"/>
        <w:jc w:val="both"/>
        <w:rPr>
          <w:rFonts w:ascii="Times New Roman" w:hAnsi="Times New Roman" w:cs="Times New Roman"/>
          <w:bCs/>
          <w:sz w:val="24"/>
          <w:szCs w:val="24"/>
        </w:rPr>
      </w:pPr>
      <w:r w:rsidRPr="00CC0A58">
        <w:rPr>
          <w:rFonts w:ascii="Times New Roman" w:hAnsi="Times New Roman" w:cs="Times New Roman"/>
          <w:bCs/>
          <w:sz w:val="24"/>
          <w:szCs w:val="24"/>
        </w:rPr>
        <w:t>T</w:t>
      </w:r>
      <w:r w:rsidR="00A759FF" w:rsidRPr="00CC0A58">
        <w:rPr>
          <w:rFonts w:ascii="Times New Roman" w:hAnsi="Times New Roman" w:cs="Times New Roman"/>
          <w:bCs/>
          <w:sz w:val="24"/>
          <w:szCs w:val="24"/>
        </w:rPr>
        <w:t>he applicants argue</w:t>
      </w:r>
      <w:r w:rsidRPr="00CC0A58">
        <w:rPr>
          <w:rFonts w:ascii="Times New Roman" w:hAnsi="Times New Roman" w:cs="Times New Roman"/>
          <w:bCs/>
          <w:sz w:val="24"/>
          <w:szCs w:val="24"/>
        </w:rPr>
        <w:t>d further</w:t>
      </w:r>
      <w:r w:rsidR="00A759FF" w:rsidRPr="00CC0A58">
        <w:rPr>
          <w:rFonts w:ascii="Times New Roman" w:hAnsi="Times New Roman" w:cs="Times New Roman"/>
          <w:bCs/>
          <w:sz w:val="24"/>
          <w:szCs w:val="24"/>
        </w:rPr>
        <w:t xml:space="preserve"> that their right to equality was violated because by the time the original piece of land was gazetted in 2000, </w:t>
      </w:r>
      <w:r w:rsidRPr="00CC0A58">
        <w:rPr>
          <w:rFonts w:ascii="Times New Roman" w:hAnsi="Times New Roman" w:cs="Times New Roman"/>
          <w:bCs/>
          <w:sz w:val="24"/>
          <w:szCs w:val="24"/>
        </w:rPr>
        <w:t xml:space="preserve">there were </w:t>
      </w:r>
      <w:r w:rsidR="00A759FF" w:rsidRPr="00CC0A58">
        <w:rPr>
          <w:rFonts w:ascii="Times New Roman" w:hAnsi="Times New Roman" w:cs="Times New Roman"/>
          <w:bCs/>
          <w:sz w:val="24"/>
          <w:szCs w:val="24"/>
        </w:rPr>
        <w:t>three</w:t>
      </w:r>
      <w:r w:rsidRPr="00CC0A58">
        <w:rPr>
          <w:rFonts w:ascii="Times New Roman" w:hAnsi="Times New Roman" w:cs="Times New Roman"/>
          <w:bCs/>
          <w:sz w:val="24"/>
          <w:szCs w:val="24"/>
        </w:rPr>
        <w:t xml:space="preserve"> independent</w:t>
      </w:r>
      <w:r w:rsidR="00A759FF" w:rsidRPr="00CC0A58">
        <w:rPr>
          <w:rFonts w:ascii="Times New Roman" w:hAnsi="Times New Roman" w:cs="Times New Roman"/>
          <w:bCs/>
          <w:sz w:val="24"/>
          <w:szCs w:val="24"/>
        </w:rPr>
        <w:t xml:space="preserve"> </w:t>
      </w:r>
      <w:r w:rsidRPr="00CC0A58">
        <w:rPr>
          <w:rFonts w:ascii="Times New Roman" w:hAnsi="Times New Roman" w:cs="Times New Roman"/>
          <w:bCs/>
          <w:sz w:val="24"/>
          <w:szCs w:val="24"/>
        </w:rPr>
        <w:t>pieces of land. The contention was</w:t>
      </w:r>
      <w:r w:rsidR="00A759FF" w:rsidRPr="00CC0A58">
        <w:rPr>
          <w:rFonts w:ascii="Times New Roman" w:hAnsi="Times New Roman" w:cs="Times New Roman"/>
          <w:bCs/>
          <w:sz w:val="24"/>
          <w:szCs w:val="24"/>
        </w:rPr>
        <w:t xml:space="preserve"> </w:t>
      </w:r>
      <w:r w:rsidRPr="00CC0A58">
        <w:rPr>
          <w:rFonts w:ascii="Times New Roman" w:hAnsi="Times New Roman" w:cs="Times New Roman"/>
          <w:bCs/>
          <w:sz w:val="24"/>
          <w:szCs w:val="24"/>
        </w:rPr>
        <w:t>that</w:t>
      </w:r>
      <w:r w:rsidR="00A759FF" w:rsidRPr="00CC0A58">
        <w:rPr>
          <w:rFonts w:ascii="Times New Roman" w:hAnsi="Times New Roman" w:cs="Times New Roman"/>
          <w:bCs/>
          <w:sz w:val="24"/>
          <w:szCs w:val="24"/>
        </w:rPr>
        <w:t xml:space="preserve"> there was no basis for treating the purchasers of Lots 2 and 3 differently from the </w:t>
      </w:r>
      <w:r w:rsidR="008E69A1" w:rsidRPr="00CC0A58">
        <w:rPr>
          <w:rFonts w:ascii="Times New Roman" w:hAnsi="Times New Roman" w:cs="Times New Roman"/>
          <w:bCs/>
          <w:sz w:val="24"/>
          <w:szCs w:val="24"/>
        </w:rPr>
        <w:t>first</w:t>
      </w:r>
      <w:r w:rsidR="00A759FF" w:rsidRPr="00CC0A58">
        <w:rPr>
          <w:rFonts w:ascii="Times New Roman" w:hAnsi="Times New Roman" w:cs="Times New Roman"/>
          <w:bCs/>
          <w:sz w:val="24"/>
          <w:szCs w:val="24"/>
        </w:rPr>
        <w:t xml:space="preserve"> applicant. </w:t>
      </w:r>
      <w:r w:rsidR="00A04DB1" w:rsidRPr="00CC0A58">
        <w:rPr>
          <w:rFonts w:ascii="Times New Roman" w:hAnsi="Times New Roman" w:cs="Times New Roman"/>
          <w:bCs/>
          <w:sz w:val="24"/>
          <w:szCs w:val="24"/>
        </w:rPr>
        <w:t xml:space="preserve">It </w:t>
      </w:r>
      <w:r w:rsidR="008E69A1" w:rsidRPr="00CC0A58">
        <w:rPr>
          <w:rFonts w:ascii="Times New Roman" w:hAnsi="Times New Roman" w:cs="Times New Roman"/>
          <w:bCs/>
          <w:sz w:val="24"/>
          <w:szCs w:val="24"/>
        </w:rPr>
        <w:t xml:space="preserve">was </w:t>
      </w:r>
      <w:r w:rsidR="00A04DB1" w:rsidRPr="00CC0A58">
        <w:rPr>
          <w:rFonts w:ascii="Times New Roman" w:hAnsi="Times New Roman" w:cs="Times New Roman"/>
          <w:bCs/>
          <w:sz w:val="24"/>
          <w:szCs w:val="24"/>
        </w:rPr>
        <w:t xml:space="preserve">said that the court </w:t>
      </w:r>
      <w:r w:rsidR="00A04DB1" w:rsidRPr="00CC0A58">
        <w:rPr>
          <w:rFonts w:ascii="Times New Roman" w:hAnsi="Times New Roman" w:cs="Times New Roman"/>
          <w:bCs/>
          <w:i/>
          <w:sz w:val="24"/>
          <w:szCs w:val="24"/>
        </w:rPr>
        <w:t>a</w:t>
      </w:r>
      <w:r w:rsidR="008E69A1" w:rsidRPr="00CC0A58">
        <w:rPr>
          <w:rFonts w:ascii="Times New Roman" w:hAnsi="Times New Roman" w:cs="Times New Roman"/>
          <w:bCs/>
          <w:i/>
          <w:sz w:val="24"/>
          <w:szCs w:val="24"/>
        </w:rPr>
        <w:t> </w:t>
      </w:r>
      <w:r w:rsidR="00A04DB1" w:rsidRPr="00CC0A58">
        <w:rPr>
          <w:rFonts w:ascii="Times New Roman" w:hAnsi="Times New Roman" w:cs="Times New Roman"/>
          <w:bCs/>
          <w:i/>
          <w:sz w:val="24"/>
          <w:szCs w:val="24"/>
        </w:rPr>
        <w:t>quo</w:t>
      </w:r>
      <w:r w:rsidR="00A04DB1" w:rsidRPr="00CC0A58">
        <w:rPr>
          <w:rFonts w:ascii="Times New Roman" w:hAnsi="Times New Roman" w:cs="Times New Roman"/>
          <w:bCs/>
          <w:sz w:val="24"/>
          <w:szCs w:val="24"/>
        </w:rPr>
        <w:t xml:space="preserve"> accorded the purchasers of Lots 2 and 3 an advantage which it did not accord to the </w:t>
      </w:r>
      <w:r w:rsidR="008E69A1" w:rsidRPr="00CC0A58">
        <w:rPr>
          <w:rFonts w:ascii="Times New Roman" w:hAnsi="Times New Roman" w:cs="Times New Roman"/>
          <w:bCs/>
          <w:sz w:val="24"/>
          <w:szCs w:val="24"/>
        </w:rPr>
        <w:t xml:space="preserve">first </w:t>
      </w:r>
      <w:r w:rsidR="00A04DB1" w:rsidRPr="00CC0A58">
        <w:rPr>
          <w:rFonts w:ascii="Times New Roman" w:hAnsi="Times New Roman" w:cs="Times New Roman"/>
          <w:bCs/>
          <w:sz w:val="24"/>
          <w:szCs w:val="24"/>
        </w:rPr>
        <w:t>applicant</w:t>
      </w:r>
      <w:r w:rsidRPr="00CC0A58">
        <w:rPr>
          <w:rFonts w:ascii="Times New Roman" w:hAnsi="Times New Roman" w:cs="Times New Roman"/>
          <w:bCs/>
          <w:sz w:val="24"/>
          <w:szCs w:val="24"/>
        </w:rPr>
        <w:t>. The allegation was that there was a</w:t>
      </w:r>
      <w:r w:rsidR="00D42E7B" w:rsidRPr="00CC0A58">
        <w:rPr>
          <w:rFonts w:ascii="Times New Roman" w:hAnsi="Times New Roman" w:cs="Times New Roman"/>
          <w:bCs/>
          <w:sz w:val="24"/>
          <w:szCs w:val="24"/>
        </w:rPr>
        <w:t xml:space="preserve"> v</w:t>
      </w:r>
      <w:r w:rsidR="00A04DB1" w:rsidRPr="00CC0A58">
        <w:rPr>
          <w:rFonts w:ascii="Times New Roman" w:hAnsi="Times New Roman" w:cs="Times New Roman"/>
          <w:bCs/>
          <w:sz w:val="24"/>
          <w:szCs w:val="24"/>
        </w:rPr>
        <w:t>iolation of s</w:t>
      </w:r>
      <w:r w:rsidR="008E69A1" w:rsidRPr="00CC0A58">
        <w:rPr>
          <w:rFonts w:ascii="Times New Roman" w:hAnsi="Times New Roman" w:cs="Times New Roman"/>
          <w:bCs/>
          <w:sz w:val="24"/>
          <w:szCs w:val="24"/>
        </w:rPr>
        <w:t> </w:t>
      </w:r>
      <w:r w:rsidR="00A04DB1" w:rsidRPr="00CC0A58">
        <w:rPr>
          <w:rFonts w:ascii="Times New Roman" w:hAnsi="Times New Roman" w:cs="Times New Roman"/>
          <w:bCs/>
          <w:sz w:val="24"/>
          <w:szCs w:val="24"/>
        </w:rPr>
        <w:t>56</w:t>
      </w:r>
      <w:r w:rsidRPr="00CC0A58">
        <w:rPr>
          <w:rFonts w:ascii="Times New Roman" w:hAnsi="Times New Roman" w:cs="Times New Roman"/>
          <w:bCs/>
          <w:sz w:val="24"/>
          <w:szCs w:val="24"/>
        </w:rPr>
        <w:t>(1)</w:t>
      </w:r>
      <w:r w:rsidR="00A04DB1" w:rsidRPr="00CC0A58">
        <w:rPr>
          <w:rFonts w:ascii="Times New Roman" w:hAnsi="Times New Roman" w:cs="Times New Roman"/>
          <w:bCs/>
          <w:sz w:val="24"/>
          <w:szCs w:val="24"/>
        </w:rPr>
        <w:t xml:space="preserve"> of the </w:t>
      </w:r>
      <w:r w:rsidR="00D42E7B" w:rsidRPr="00CC0A58">
        <w:rPr>
          <w:rFonts w:ascii="Times New Roman" w:hAnsi="Times New Roman" w:cs="Times New Roman"/>
          <w:bCs/>
          <w:sz w:val="24"/>
          <w:szCs w:val="24"/>
        </w:rPr>
        <w:t>Constitution</w:t>
      </w:r>
      <w:r w:rsidRPr="00CC0A58">
        <w:rPr>
          <w:rFonts w:ascii="Times New Roman" w:hAnsi="Times New Roman" w:cs="Times New Roman"/>
          <w:bCs/>
          <w:sz w:val="24"/>
          <w:szCs w:val="24"/>
        </w:rPr>
        <w:t>, which guarantees to every person the right to equal protection of the law</w:t>
      </w:r>
      <w:r w:rsidR="00D42E7B" w:rsidRPr="00CC0A58">
        <w:rPr>
          <w:rFonts w:ascii="Times New Roman" w:hAnsi="Times New Roman" w:cs="Times New Roman"/>
          <w:bCs/>
          <w:sz w:val="24"/>
          <w:szCs w:val="24"/>
        </w:rPr>
        <w:t xml:space="preserve">. </w:t>
      </w:r>
    </w:p>
    <w:p w:rsidR="00C60568" w:rsidRPr="00CC0A58" w:rsidRDefault="00D42E7B" w:rsidP="003627B2">
      <w:pPr>
        <w:spacing w:line="480" w:lineRule="auto"/>
        <w:ind w:firstLine="720"/>
        <w:jc w:val="both"/>
        <w:rPr>
          <w:rFonts w:ascii="Times New Roman" w:hAnsi="Times New Roman" w:cs="Times New Roman"/>
          <w:bCs/>
          <w:sz w:val="24"/>
          <w:szCs w:val="24"/>
        </w:rPr>
      </w:pPr>
      <w:r w:rsidRPr="00CC0A58">
        <w:rPr>
          <w:rFonts w:ascii="Times New Roman" w:hAnsi="Times New Roman" w:cs="Times New Roman"/>
          <w:bCs/>
          <w:sz w:val="24"/>
          <w:szCs w:val="24"/>
        </w:rPr>
        <w:t>A</w:t>
      </w:r>
      <w:r w:rsidR="00A04DB1" w:rsidRPr="00CC0A58">
        <w:rPr>
          <w:rFonts w:ascii="Times New Roman" w:hAnsi="Times New Roman" w:cs="Times New Roman"/>
          <w:bCs/>
          <w:sz w:val="24"/>
          <w:szCs w:val="24"/>
        </w:rPr>
        <w:t>s regards the right to a fair hearing, the applicants</w:t>
      </w:r>
      <w:r w:rsidR="00E21D67" w:rsidRPr="00CC0A58">
        <w:rPr>
          <w:rFonts w:ascii="Times New Roman" w:hAnsi="Times New Roman" w:cs="Times New Roman"/>
          <w:bCs/>
          <w:sz w:val="24"/>
          <w:szCs w:val="24"/>
        </w:rPr>
        <w:t xml:space="preserve"> </w:t>
      </w:r>
      <w:r w:rsidR="008E69A1" w:rsidRPr="00CC0A58">
        <w:rPr>
          <w:rFonts w:ascii="Times New Roman" w:hAnsi="Times New Roman" w:cs="Times New Roman"/>
          <w:bCs/>
          <w:sz w:val="24"/>
          <w:szCs w:val="24"/>
        </w:rPr>
        <w:t>took</w:t>
      </w:r>
      <w:r w:rsidR="00E21D67" w:rsidRPr="00CC0A58">
        <w:rPr>
          <w:rFonts w:ascii="Times New Roman" w:hAnsi="Times New Roman" w:cs="Times New Roman"/>
          <w:bCs/>
          <w:sz w:val="24"/>
          <w:szCs w:val="24"/>
        </w:rPr>
        <w:t xml:space="preserve"> issue with</w:t>
      </w:r>
      <w:r w:rsidR="00A04DB1" w:rsidRPr="00CC0A58">
        <w:rPr>
          <w:rFonts w:ascii="Times New Roman" w:hAnsi="Times New Roman" w:cs="Times New Roman"/>
          <w:bCs/>
          <w:sz w:val="24"/>
          <w:szCs w:val="24"/>
        </w:rPr>
        <w:t xml:space="preserve"> the inferences of fraud</w:t>
      </w:r>
      <w:r w:rsidRPr="00CC0A58">
        <w:rPr>
          <w:rFonts w:ascii="Times New Roman" w:hAnsi="Times New Roman" w:cs="Times New Roman"/>
          <w:bCs/>
          <w:sz w:val="24"/>
          <w:szCs w:val="24"/>
        </w:rPr>
        <w:t xml:space="preserve"> that were drawn by the court </w:t>
      </w:r>
      <w:r w:rsidRPr="00CC0A58">
        <w:rPr>
          <w:rFonts w:ascii="Times New Roman" w:hAnsi="Times New Roman" w:cs="Times New Roman"/>
          <w:bCs/>
          <w:i/>
          <w:sz w:val="24"/>
          <w:szCs w:val="24"/>
        </w:rPr>
        <w:t>a</w:t>
      </w:r>
      <w:r w:rsidR="008E69A1" w:rsidRPr="00CC0A58">
        <w:rPr>
          <w:rFonts w:ascii="Times New Roman" w:hAnsi="Times New Roman" w:cs="Times New Roman"/>
          <w:bCs/>
          <w:i/>
          <w:sz w:val="24"/>
          <w:szCs w:val="24"/>
        </w:rPr>
        <w:t> </w:t>
      </w:r>
      <w:r w:rsidRPr="00CC0A58">
        <w:rPr>
          <w:rFonts w:ascii="Times New Roman" w:hAnsi="Times New Roman" w:cs="Times New Roman"/>
          <w:bCs/>
          <w:i/>
          <w:sz w:val="24"/>
          <w:szCs w:val="24"/>
        </w:rPr>
        <w:t xml:space="preserve">quo </w:t>
      </w:r>
      <w:r w:rsidRPr="00CC0A58">
        <w:rPr>
          <w:rFonts w:ascii="Times New Roman" w:hAnsi="Times New Roman" w:cs="Times New Roman"/>
          <w:bCs/>
          <w:sz w:val="24"/>
          <w:szCs w:val="24"/>
        </w:rPr>
        <w:t xml:space="preserve">relating to the transfer of the land in dispute to the </w:t>
      </w:r>
      <w:r w:rsidR="008E69A1" w:rsidRPr="00CC0A58">
        <w:rPr>
          <w:rFonts w:ascii="Times New Roman" w:hAnsi="Times New Roman" w:cs="Times New Roman"/>
          <w:bCs/>
          <w:sz w:val="24"/>
          <w:szCs w:val="24"/>
        </w:rPr>
        <w:t>first</w:t>
      </w:r>
      <w:r w:rsidR="00E21D67" w:rsidRPr="00CC0A58">
        <w:rPr>
          <w:rFonts w:ascii="Times New Roman" w:hAnsi="Times New Roman" w:cs="Times New Roman"/>
          <w:bCs/>
          <w:sz w:val="24"/>
          <w:szCs w:val="24"/>
        </w:rPr>
        <w:t xml:space="preserve"> applicant in 2009. I</w:t>
      </w:r>
      <w:r w:rsidRPr="00CC0A58">
        <w:rPr>
          <w:rFonts w:ascii="Times New Roman" w:hAnsi="Times New Roman" w:cs="Times New Roman"/>
          <w:bCs/>
          <w:sz w:val="24"/>
          <w:szCs w:val="24"/>
        </w:rPr>
        <w:t xml:space="preserve">t </w:t>
      </w:r>
      <w:r w:rsidR="008E69A1" w:rsidRPr="00CC0A58">
        <w:rPr>
          <w:rFonts w:ascii="Times New Roman" w:hAnsi="Times New Roman" w:cs="Times New Roman"/>
          <w:bCs/>
          <w:sz w:val="24"/>
          <w:szCs w:val="24"/>
        </w:rPr>
        <w:t>was</w:t>
      </w:r>
      <w:r w:rsidRPr="00CC0A58">
        <w:rPr>
          <w:rFonts w:ascii="Times New Roman" w:hAnsi="Times New Roman" w:cs="Times New Roman"/>
          <w:bCs/>
          <w:sz w:val="24"/>
          <w:szCs w:val="24"/>
        </w:rPr>
        <w:t xml:space="preserve"> argued that to find a person guilty of criminal conduct before hearing </w:t>
      </w:r>
      <w:r w:rsidR="008E69A1" w:rsidRPr="00CC0A58">
        <w:rPr>
          <w:rFonts w:ascii="Times New Roman" w:hAnsi="Times New Roman" w:cs="Times New Roman"/>
          <w:bCs/>
          <w:sz w:val="24"/>
          <w:szCs w:val="24"/>
        </w:rPr>
        <w:t xml:space="preserve">him or her </w:t>
      </w:r>
      <w:r w:rsidRPr="00CC0A58">
        <w:rPr>
          <w:rFonts w:ascii="Times New Roman" w:hAnsi="Times New Roman" w:cs="Times New Roman"/>
          <w:bCs/>
          <w:sz w:val="24"/>
          <w:szCs w:val="24"/>
        </w:rPr>
        <w:t xml:space="preserve">violates </w:t>
      </w:r>
      <w:r w:rsidR="008E69A1" w:rsidRPr="00CC0A58">
        <w:rPr>
          <w:rFonts w:ascii="Times New Roman" w:hAnsi="Times New Roman" w:cs="Times New Roman"/>
          <w:bCs/>
          <w:sz w:val="24"/>
          <w:szCs w:val="24"/>
        </w:rPr>
        <w:t xml:space="preserve">his or her </w:t>
      </w:r>
      <w:r w:rsidRPr="00CC0A58">
        <w:rPr>
          <w:rFonts w:ascii="Times New Roman" w:hAnsi="Times New Roman" w:cs="Times New Roman"/>
          <w:bCs/>
          <w:sz w:val="24"/>
          <w:szCs w:val="24"/>
        </w:rPr>
        <w:t>right to a fair hearing.</w:t>
      </w:r>
      <w:r w:rsidR="00F04791" w:rsidRPr="00CC0A58">
        <w:rPr>
          <w:rFonts w:ascii="Times New Roman" w:hAnsi="Times New Roman" w:cs="Times New Roman"/>
          <w:bCs/>
          <w:sz w:val="24"/>
          <w:szCs w:val="24"/>
        </w:rPr>
        <w:t xml:space="preserve"> Lastly, the applicants allege</w:t>
      </w:r>
      <w:r w:rsidR="00475420" w:rsidRPr="00CC0A58">
        <w:rPr>
          <w:rFonts w:ascii="Times New Roman" w:hAnsi="Times New Roman" w:cs="Times New Roman"/>
          <w:bCs/>
          <w:sz w:val="24"/>
          <w:szCs w:val="24"/>
        </w:rPr>
        <w:t>d</w:t>
      </w:r>
      <w:r w:rsidR="00F04791" w:rsidRPr="00CC0A58">
        <w:rPr>
          <w:rFonts w:ascii="Times New Roman" w:hAnsi="Times New Roman" w:cs="Times New Roman"/>
          <w:bCs/>
          <w:sz w:val="24"/>
          <w:szCs w:val="24"/>
        </w:rPr>
        <w:t xml:space="preserve"> that the finding by the court </w:t>
      </w:r>
      <w:r w:rsidR="00F04791" w:rsidRPr="00CC0A58">
        <w:rPr>
          <w:rFonts w:ascii="Times New Roman" w:hAnsi="Times New Roman" w:cs="Times New Roman"/>
          <w:bCs/>
          <w:i/>
          <w:sz w:val="24"/>
          <w:szCs w:val="24"/>
        </w:rPr>
        <w:t>a</w:t>
      </w:r>
      <w:r w:rsidR="008E69A1" w:rsidRPr="00CC0A58">
        <w:rPr>
          <w:rFonts w:ascii="Times New Roman" w:hAnsi="Times New Roman" w:cs="Times New Roman"/>
          <w:bCs/>
          <w:i/>
          <w:sz w:val="24"/>
          <w:szCs w:val="24"/>
        </w:rPr>
        <w:t> </w:t>
      </w:r>
      <w:r w:rsidR="00F04791" w:rsidRPr="00CC0A58">
        <w:rPr>
          <w:rFonts w:ascii="Times New Roman" w:hAnsi="Times New Roman" w:cs="Times New Roman"/>
          <w:bCs/>
          <w:i/>
          <w:sz w:val="24"/>
          <w:szCs w:val="24"/>
        </w:rPr>
        <w:t>quo</w:t>
      </w:r>
      <w:r w:rsidR="00F04791" w:rsidRPr="00CC0A58">
        <w:rPr>
          <w:rFonts w:ascii="Times New Roman" w:hAnsi="Times New Roman" w:cs="Times New Roman"/>
          <w:bCs/>
          <w:sz w:val="24"/>
          <w:szCs w:val="24"/>
        </w:rPr>
        <w:t xml:space="preserve"> that </w:t>
      </w:r>
      <w:r w:rsidR="008E69A1" w:rsidRPr="00CC0A58">
        <w:rPr>
          <w:rFonts w:ascii="Times New Roman" w:hAnsi="Times New Roman" w:cs="Times New Roman"/>
          <w:bCs/>
          <w:sz w:val="24"/>
          <w:szCs w:val="24"/>
        </w:rPr>
        <w:t>G</w:t>
      </w:r>
      <w:r w:rsidR="00F04791" w:rsidRPr="00CC0A58">
        <w:rPr>
          <w:rFonts w:ascii="Times New Roman" w:hAnsi="Times New Roman" w:cs="Times New Roman"/>
          <w:bCs/>
          <w:sz w:val="24"/>
          <w:szCs w:val="24"/>
        </w:rPr>
        <w:t xml:space="preserve">overnment policy relating to indigenous persons only relates </w:t>
      </w:r>
      <w:r w:rsidR="006A4E80" w:rsidRPr="00CC0A58">
        <w:rPr>
          <w:rFonts w:ascii="Times New Roman" w:hAnsi="Times New Roman" w:cs="Times New Roman"/>
          <w:bCs/>
          <w:sz w:val="24"/>
          <w:szCs w:val="24"/>
        </w:rPr>
        <w:t xml:space="preserve">to </w:t>
      </w:r>
      <w:r w:rsidR="00F04791" w:rsidRPr="00CC0A58">
        <w:rPr>
          <w:rFonts w:ascii="Times New Roman" w:hAnsi="Times New Roman" w:cs="Times New Roman"/>
          <w:bCs/>
          <w:sz w:val="24"/>
          <w:szCs w:val="24"/>
        </w:rPr>
        <w:t>natural persons</w:t>
      </w:r>
      <w:r w:rsidR="00EA5DBF" w:rsidRPr="00CC0A58">
        <w:rPr>
          <w:rFonts w:ascii="Times New Roman" w:hAnsi="Times New Roman" w:cs="Times New Roman"/>
          <w:bCs/>
          <w:sz w:val="24"/>
          <w:szCs w:val="24"/>
        </w:rPr>
        <w:t xml:space="preserve"> violate</w:t>
      </w:r>
      <w:r w:rsidR="00475420" w:rsidRPr="00CC0A58">
        <w:rPr>
          <w:rFonts w:ascii="Times New Roman" w:hAnsi="Times New Roman" w:cs="Times New Roman"/>
          <w:bCs/>
          <w:sz w:val="24"/>
          <w:szCs w:val="24"/>
        </w:rPr>
        <w:t>d</w:t>
      </w:r>
      <w:r w:rsidR="00EA5DBF" w:rsidRPr="00CC0A58">
        <w:rPr>
          <w:rFonts w:ascii="Times New Roman" w:hAnsi="Times New Roman" w:cs="Times New Roman"/>
          <w:bCs/>
          <w:sz w:val="24"/>
          <w:szCs w:val="24"/>
        </w:rPr>
        <w:t xml:space="preserve"> their right to protection from deprivation of property. They aver</w:t>
      </w:r>
      <w:r w:rsidR="00475420" w:rsidRPr="00CC0A58">
        <w:rPr>
          <w:rFonts w:ascii="Times New Roman" w:hAnsi="Times New Roman" w:cs="Times New Roman"/>
          <w:bCs/>
          <w:sz w:val="24"/>
          <w:szCs w:val="24"/>
        </w:rPr>
        <w:t>red</w:t>
      </w:r>
      <w:r w:rsidR="00EA5DBF" w:rsidRPr="00CC0A58">
        <w:rPr>
          <w:rFonts w:ascii="Times New Roman" w:hAnsi="Times New Roman" w:cs="Times New Roman"/>
          <w:bCs/>
          <w:sz w:val="24"/>
          <w:szCs w:val="24"/>
        </w:rPr>
        <w:t xml:space="preserve"> that a company wholly owned by indigenous persons is indigenous and </w:t>
      </w:r>
      <w:r w:rsidR="008E69A1" w:rsidRPr="00CC0A58">
        <w:rPr>
          <w:rFonts w:ascii="Times New Roman" w:hAnsi="Times New Roman" w:cs="Times New Roman"/>
          <w:bCs/>
          <w:sz w:val="24"/>
          <w:szCs w:val="24"/>
        </w:rPr>
        <w:t>G</w:t>
      </w:r>
      <w:r w:rsidR="00EA5DBF" w:rsidRPr="00CC0A58">
        <w:rPr>
          <w:rFonts w:ascii="Times New Roman" w:hAnsi="Times New Roman" w:cs="Times New Roman"/>
          <w:bCs/>
          <w:sz w:val="24"/>
          <w:szCs w:val="24"/>
        </w:rPr>
        <w:t>overnment policy applies to it.</w:t>
      </w:r>
    </w:p>
    <w:p w:rsidR="00E21D67" w:rsidRPr="00CC0A58" w:rsidRDefault="00EA5DBF" w:rsidP="003627B2">
      <w:pPr>
        <w:spacing w:line="480" w:lineRule="auto"/>
        <w:ind w:firstLine="720"/>
        <w:jc w:val="both"/>
        <w:rPr>
          <w:rFonts w:ascii="Times New Roman" w:hAnsi="Times New Roman" w:cs="Times New Roman"/>
          <w:bCs/>
          <w:sz w:val="24"/>
          <w:szCs w:val="24"/>
        </w:rPr>
      </w:pPr>
      <w:r w:rsidRPr="00CC0A58">
        <w:rPr>
          <w:rFonts w:ascii="Times New Roman" w:hAnsi="Times New Roman" w:cs="Times New Roman"/>
          <w:bCs/>
          <w:sz w:val="24"/>
          <w:szCs w:val="24"/>
        </w:rPr>
        <w:t xml:space="preserve">The application </w:t>
      </w:r>
      <w:r w:rsidR="00815D17" w:rsidRPr="00CC0A58">
        <w:rPr>
          <w:rFonts w:ascii="Times New Roman" w:hAnsi="Times New Roman" w:cs="Times New Roman"/>
          <w:bCs/>
          <w:sz w:val="24"/>
          <w:szCs w:val="24"/>
        </w:rPr>
        <w:t>was</w:t>
      </w:r>
      <w:r w:rsidRPr="00CC0A58">
        <w:rPr>
          <w:rFonts w:ascii="Times New Roman" w:hAnsi="Times New Roman" w:cs="Times New Roman"/>
          <w:bCs/>
          <w:sz w:val="24"/>
          <w:szCs w:val="24"/>
        </w:rPr>
        <w:t xml:space="preserve"> opposed by the </w:t>
      </w:r>
      <w:r w:rsidR="00815D17" w:rsidRPr="00CC0A58">
        <w:rPr>
          <w:rFonts w:ascii="Times New Roman" w:hAnsi="Times New Roman" w:cs="Times New Roman"/>
          <w:bCs/>
          <w:sz w:val="24"/>
          <w:szCs w:val="24"/>
        </w:rPr>
        <w:t>first</w:t>
      </w:r>
      <w:r w:rsidRPr="00CC0A58">
        <w:rPr>
          <w:rFonts w:ascii="Times New Roman" w:hAnsi="Times New Roman" w:cs="Times New Roman"/>
          <w:bCs/>
          <w:sz w:val="24"/>
          <w:szCs w:val="24"/>
        </w:rPr>
        <w:t xml:space="preserve"> respondent. </w:t>
      </w:r>
      <w:r w:rsidR="00475420" w:rsidRPr="00CC0A58">
        <w:rPr>
          <w:rFonts w:ascii="Times New Roman" w:hAnsi="Times New Roman" w:cs="Times New Roman"/>
          <w:bCs/>
          <w:sz w:val="24"/>
          <w:szCs w:val="24"/>
        </w:rPr>
        <w:t>H</w:t>
      </w:r>
      <w:r w:rsidRPr="00CC0A58">
        <w:rPr>
          <w:rFonts w:ascii="Times New Roman" w:hAnsi="Times New Roman" w:cs="Times New Roman"/>
          <w:bCs/>
          <w:sz w:val="24"/>
          <w:szCs w:val="24"/>
        </w:rPr>
        <w:t>e state</w:t>
      </w:r>
      <w:r w:rsidR="00475420" w:rsidRPr="00CC0A58">
        <w:rPr>
          <w:rFonts w:ascii="Times New Roman" w:hAnsi="Times New Roman" w:cs="Times New Roman"/>
          <w:bCs/>
          <w:sz w:val="24"/>
          <w:szCs w:val="24"/>
        </w:rPr>
        <w:t>d</w:t>
      </w:r>
      <w:r w:rsidRPr="00CC0A58">
        <w:rPr>
          <w:rFonts w:ascii="Times New Roman" w:hAnsi="Times New Roman" w:cs="Times New Roman"/>
          <w:bCs/>
          <w:sz w:val="24"/>
          <w:szCs w:val="24"/>
        </w:rPr>
        <w:t xml:space="preserve"> that there are no constitutional issues for determination by the Court because the application s</w:t>
      </w:r>
      <w:r w:rsidR="00475420" w:rsidRPr="00CC0A58">
        <w:rPr>
          <w:rFonts w:ascii="Times New Roman" w:hAnsi="Times New Roman" w:cs="Times New Roman"/>
          <w:bCs/>
          <w:sz w:val="24"/>
          <w:szCs w:val="24"/>
        </w:rPr>
        <w:t>ought</w:t>
      </w:r>
      <w:r w:rsidRPr="00CC0A58">
        <w:rPr>
          <w:rFonts w:ascii="Times New Roman" w:hAnsi="Times New Roman" w:cs="Times New Roman"/>
          <w:bCs/>
          <w:sz w:val="24"/>
          <w:szCs w:val="24"/>
        </w:rPr>
        <w:t xml:space="preserve"> to challenge the method used by the court </w:t>
      </w:r>
      <w:r w:rsidRPr="00CC0A58">
        <w:rPr>
          <w:rFonts w:ascii="Times New Roman" w:hAnsi="Times New Roman" w:cs="Times New Roman"/>
          <w:bCs/>
          <w:i/>
          <w:sz w:val="24"/>
          <w:szCs w:val="24"/>
        </w:rPr>
        <w:t>a</w:t>
      </w:r>
      <w:r w:rsidR="00815D17" w:rsidRPr="00CC0A58">
        <w:rPr>
          <w:rFonts w:ascii="Times New Roman" w:hAnsi="Times New Roman" w:cs="Times New Roman"/>
          <w:bCs/>
          <w:i/>
          <w:sz w:val="24"/>
          <w:szCs w:val="24"/>
        </w:rPr>
        <w:t> </w:t>
      </w:r>
      <w:r w:rsidRPr="00CC0A58">
        <w:rPr>
          <w:rFonts w:ascii="Times New Roman" w:hAnsi="Times New Roman" w:cs="Times New Roman"/>
          <w:bCs/>
          <w:i/>
          <w:sz w:val="24"/>
          <w:szCs w:val="24"/>
        </w:rPr>
        <w:t>quo</w:t>
      </w:r>
      <w:r w:rsidRPr="00CC0A58">
        <w:rPr>
          <w:rFonts w:ascii="Times New Roman" w:hAnsi="Times New Roman" w:cs="Times New Roman"/>
          <w:bCs/>
          <w:sz w:val="24"/>
          <w:szCs w:val="24"/>
        </w:rPr>
        <w:t xml:space="preserve"> to interpret the provisions of the former Constitution. On the merits</w:t>
      </w:r>
      <w:r w:rsidR="00815D17" w:rsidRPr="00CC0A58">
        <w:rPr>
          <w:rFonts w:ascii="Times New Roman" w:hAnsi="Times New Roman" w:cs="Times New Roman"/>
          <w:bCs/>
          <w:sz w:val="24"/>
          <w:szCs w:val="24"/>
        </w:rPr>
        <w:t>,</w:t>
      </w:r>
      <w:r w:rsidR="00D562C1" w:rsidRPr="00CC0A58">
        <w:rPr>
          <w:rFonts w:ascii="Times New Roman" w:hAnsi="Times New Roman" w:cs="Times New Roman"/>
          <w:bCs/>
          <w:sz w:val="24"/>
          <w:szCs w:val="24"/>
        </w:rPr>
        <w:t xml:space="preserve"> he submit</w:t>
      </w:r>
      <w:r w:rsidR="00475420" w:rsidRPr="00CC0A58">
        <w:rPr>
          <w:rFonts w:ascii="Times New Roman" w:hAnsi="Times New Roman" w:cs="Times New Roman"/>
          <w:bCs/>
          <w:sz w:val="24"/>
          <w:szCs w:val="24"/>
        </w:rPr>
        <w:t>ted</w:t>
      </w:r>
      <w:r w:rsidR="00D562C1" w:rsidRPr="00CC0A58">
        <w:rPr>
          <w:rFonts w:ascii="Times New Roman" w:hAnsi="Times New Roman" w:cs="Times New Roman"/>
          <w:bCs/>
          <w:sz w:val="24"/>
          <w:szCs w:val="24"/>
        </w:rPr>
        <w:t xml:space="preserve"> that the land was validly acquired by the State</w:t>
      </w:r>
      <w:r w:rsidR="00475420" w:rsidRPr="00CC0A58">
        <w:rPr>
          <w:rFonts w:ascii="Times New Roman" w:hAnsi="Times New Roman" w:cs="Times New Roman"/>
          <w:bCs/>
          <w:sz w:val="24"/>
          <w:szCs w:val="24"/>
        </w:rPr>
        <w:t>. T</w:t>
      </w:r>
      <w:r w:rsidR="00D562C1" w:rsidRPr="00CC0A58">
        <w:rPr>
          <w:rFonts w:ascii="Times New Roman" w:hAnsi="Times New Roman" w:cs="Times New Roman"/>
          <w:bCs/>
          <w:sz w:val="24"/>
          <w:szCs w:val="24"/>
        </w:rPr>
        <w:t>he errors in the description of the property did not invalidate the acquisition because the title deed in terms of which the property wa</w:t>
      </w:r>
      <w:r w:rsidR="00815D17" w:rsidRPr="00CC0A58">
        <w:rPr>
          <w:rFonts w:ascii="Times New Roman" w:hAnsi="Times New Roman" w:cs="Times New Roman"/>
          <w:bCs/>
          <w:sz w:val="24"/>
          <w:szCs w:val="24"/>
        </w:rPr>
        <w:t>s held was properly identified.</w:t>
      </w:r>
    </w:p>
    <w:p w:rsidR="00EA5DBF" w:rsidRPr="00CC0A58" w:rsidRDefault="00D562C1"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bCs/>
          <w:sz w:val="24"/>
          <w:szCs w:val="24"/>
        </w:rPr>
        <w:lastRenderedPageBreak/>
        <w:t xml:space="preserve">The </w:t>
      </w:r>
      <w:r w:rsidR="003B5FC1" w:rsidRPr="00CC0A58">
        <w:rPr>
          <w:rFonts w:ascii="Times New Roman" w:hAnsi="Times New Roman" w:cs="Times New Roman"/>
          <w:bCs/>
          <w:sz w:val="24"/>
          <w:szCs w:val="24"/>
        </w:rPr>
        <w:t>first</w:t>
      </w:r>
      <w:r w:rsidR="00E21D67" w:rsidRPr="00CC0A58">
        <w:rPr>
          <w:rFonts w:ascii="Times New Roman" w:hAnsi="Times New Roman" w:cs="Times New Roman"/>
          <w:bCs/>
          <w:sz w:val="24"/>
          <w:szCs w:val="24"/>
        </w:rPr>
        <w:t xml:space="preserve"> respondent further argue</w:t>
      </w:r>
      <w:r w:rsidR="00475420" w:rsidRPr="00CC0A58">
        <w:rPr>
          <w:rFonts w:ascii="Times New Roman" w:hAnsi="Times New Roman" w:cs="Times New Roman"/>
          <w:bCs/>
          <w:sz w:val="24"/>
          <w:szCs w:val="24"/>
        </w:rPr>
        <w:t>d</w:t>
      </w:r>
      <w:r w:rsidRPr="00CC0A58">
        <w:rPr>
          <w:rFonts w:ascii="Times New Roman" w:hAnsi="Times New Roman" w:cs="Times New Roman"/>
          <w:bCs/>
          <w:sz w:val="24"/>
          <w:szCs w:val="24"/>
        </w:rPr>
        <w:t xml:space="preserve"> that the transfer of t</w:t>
      </w:r>
      <w:r w:rsidR="003B5FC1" w:rsidRPr="00CC0A58">
        <w:rPr>
          <w:rFonts w:ascii="Times New Roman" w:hAnsi="Times New Roman" w:cs="Times New Roman"/>
          <w:bCs/>
          <w:sz w:val="24"/>
          <w:szCs w:val="24"/>
        </w:rPr>
        <w:t>he disputed land in 2009 to the first</w:t>
      </w:r>
      <w:r w:rsidRPr="00CC0A58">
        <w:rPr>
          <w:rFonts w:ascii="Times New Roman" w:hAnsi="Times New Roman" w:cs="Times New Roman"/>
          <w:bCs/>
          <w:sz w:val="24"/>
          <w:szCs w:val="24"/>
        </w:rPr>
        <w:t xml:space="preserve"> applicant was</w:t>
      </w:r>
      <w:r w:rsidR="0037511E" w:rsidRPr="00CC0A58">
        <w:rPr>
          <w:rFonts w:ascii="Times New Roman" w:hAnsi="Times New Roman" w:cs="Times New Roman"/>
          <w:bCs/>
          <w:sz w:val="24"/>
          <w:szCs w:val="24"/>
        </w:rPr>
        <w:t xml:space="preserve"> a</w:t>
      </w:r>
      <w:r w:rsidRPr="00CC0A58">
        <w:rPr>
          <w:rFonts w:ascii="Times New Roman" w:hAnsi="Times New Roman" w:cs="Times New Roman"/>
          <w:bCs/>
          <w:sz w:val="24"/>
          <w:szCs w:val="24"/>
        </w:rPr>
        <w:t xml:space="preserve"> null</w:t>
      </w:r>
      <w:r w:rsidR="0037511E" w:rsidRPr="00CC0A58">
        <w:rPr>
          <w:rFonts w:ascii="Times New Roman" w:hAnsi="Times New Roman" w:cs="Times New Roman"/>
          <w:bCs/>
          <w:sz w:val="24"/>
          <w:szCs w:val="24"/>
        </w:rPr>
        <w:t>ity</w:t>
      </w:r>
      <w:r w:rsidRPr="00CC0A58">
        <w:rPr>
          <w:rFonts w:ascii="Times New Roman" w:hAnsi="Times New Roman" w:cs="Times New Roman"/>
          <w:bCs/>
          <w:sz w:val="24"/>
          <w:szCs w:val="24"/>
        </w:rPr>
        <w:t xml:space="preserve"> and void because at that time the land did not belong to Cecil Michael Reimer and he</w:t>
      </w:r>
      <w:r w:rsidR="0037511E" w:rsidRPr="00CC0A58">
        <w:rPr>
          <w:rFonts w:ascii="Times New Roman" w:hAnsi="Times New Roman" w:cs="Times New Roman"/>
          <w:bCs/>
          <w:sz w:val="24"/>
          <w:szCs w:val="24"/>
        </w:rPr>
        <w:t xml:space="preserve"> </w:t>
      </w:r>
      <w:r w:rsidR="000E2CD0" w:rsidRPr="00CC0A58">
        <w:rPr>
          <w:rFonts w:ascii="Times New Roman" w:hAnsi="Times New Roman" w:cs="Times New Roman"/>
          <w:bCs/>
          <w:sz w:val="24"/>
          <w:szCs w:val="24"/>
        </w:rPr>
        <w:t>possessed</w:t>
      </w:r>
      <w:r w:rsidRPr="00CC0A58">
        <w:rPr>
          <w:rFonts w:ascii="Times New Roman" w:hAnsi="Times New Roman" w:cs="Times New Roman"/>
          <w:bCs/>
          <w:sz w:val="24"/>
          <w:szCs w:val="24"/>
        </w:rPr>
        <w:t xml:space="preserve"> </w:t>
      </w:r>
      <w:r w:rsidR="0037511E" w:rsidRPr="00CC0A58">
        <w:rPr>
          <w:rFonts w:ascii="Times New Roman" w:hAnsi="Times New Roman" w:cs="Times New Roman"/>
          <w:bCs/>
          <w:sz w:val="24"/>
          <w:szCs w:val="24"/>
        </w:rPr>
        <w:t>no</w:t>
      </w:r>
      <w:r w:rsidRPr="00CC0A58">
        <w:rPr>
          <w:rFonts w:ascii="Times New Roman" w:hAnsi="Times New Roman" w:cs="Times New Roman"/>
          <w:bCs/>
          <w:sz w:val="24"/>
          <w:szCs w:val="24"/>
        </w:rPr>
        <w:t xml:space="preserve"> title to</w:t>
      </w:r>
      <w:r w:rsidR="0037511E" w:rsidRPr="00CC0A58">
        <w:rPr>
          <w:rFonts w:ascii="Times New Roman" w:hAnsi="Times New Roman" w:cs="Times New Roman"/>
          <w:bCs/>
          <w:sz w:val="24"/>
          <w:szCs w:val="24"/>
        </w:rPr>
        <w:t xml:space="preserve"> pass to</w:t>
      </w:r>
      <w:r w:rsidRPr="00CC0A58">
        <w:rPr>
          <w:rFonts w:ascii="Times New Roman" w:hAnsi="Times New Roman" w:cs="Times New Roman"/>
          <w:bCs/>
          <w:sz w:val="24"/>
          <w:szCs w:val="24"/>
        </w:rPr>
        <w:t xml:space="preserve"> anyone</w:t>
      </w:r>
      <w:r w:rsidR="00C959F6" w:rsidRPr="00CC0A58">
        <w:rPr>
          <w:rFonts w:ascii="Times New Roman" w:hAnsi="Times New Roman" w:cs="Times New Roman"/>
          <w:bCs/>
          <w:sz w:val="24"/>
          <w:szCs w:val="24"/>
        </w:rPr>
        <w:t xml:space="preserve">. The argument that the land had ceased to be agricultural land was equally </w:t>
      </w:r>
      <w:r w:rsidR="0037511E" w:rsidRPr="00CC0A58">
        <w:rPr>
          <w:rFonts w:ascii="Times New Roman" w:hAnsi="Times New Roman" w:cs="Times New Roman"/>
          <w:bCs/>
          <w:sz w:val="24"/>
          <w:szCs w:val="24"/>
        </w:rPr>
        <w:t>contest</w:t>
      </w:r>
      <w:r w:rsidR="00C959F6" w:rsidRPr="00CC0A58">
        <w:rPr>
          <w:rFonts w:ascii="Times New Roman" w:hAnsi="Times New Roman" w:cs="Times New Roman"/>
          <w:bCs/>
          <w:sz w:val="24"/>
          <w:szCs w:val="24"/>
        </w:rPr>
        <w:t>ed</w:t>
      </w:r>
      <w:r w:rsidR="0037511E" w:rsidRPr="00CC0A58">
        <w:rPr>
          <w:rFonts w:ascii="Times New Roman" w:hAnsi="Times New Roman" w:cs="Times New Roman"/>
          <w:bCs/>
          <w:sz w:val="24"/>
          <w:szCs w:val="24"/>
        </w:rPr>
        <w:t>. I</w:t>
      </w:r>
      <w:r w:rsidR="00C959F6" w:rsidRPr="00CC0A58">
        <w:rPr>
          <w:rFonts w:ascii="Times New Roman" w:hAnsi="Times New Roman" w:cs="Times New Roman"/>
          <w:bCs/>
          <w:sz w:val="24"/>
          <w:szCs w:val="24"/>
        </w:rPr>
        <w:t xml:space="preserve">t was averred that the land remained </w:t>
      </w:r>
      <w:r w:rsidR="008E3D16" w:rsidRPr="00CC0A58">
        <w:rPr>
          <w:rFonts w:ascii="Times New Roman" w:hAnsi="Times New Roman" w:cs="Times New Roman"/>
          <w:bCs/>
          <w:sz w:val="24"/>
          <w:szCs w:val="24"/>
        </w:rPr>
        <w:t xml:space="preserve">agricultural land throughout. It </w:t>
      </w:r>
      <w:r w:rsidR="0037511E" w:rsidRPr="00CC0A58">
        <w:rPr>
          <w:rFonts w:ascii="Times New Roman" w:hAnsi="Times New Roman" w:cs="Times New Roman"/>
          <w:bCs/>
          <w:sz w:val="24"/>
          <w:szCs w:val="24"/>
        </w:rPr>
        <w:t>wa</w:t>
      </w:r>
      <w:r w:rsidR="008E3D16" w:rsidRPr="00CC0A58">
        <w:rPr>
          <w:rFonts w:ascii="Times New Roman" w:hAnsi="Times New Roman" w:cs="Times New Roman"/>
          <w:bCs/>
          <w:sz w:val="24"/>
          <w:szCs w:val="24"/>
        </w:rPr>
        <w:t>s</w:t>
      </w:r>
      <w:r w:rsidR="003B5FC1" w:rsidRPr="00CC0A58">
        <w:rPr>
          <w:rFonts w:ascii="Times New Roman" w:hAnsi="Times New Roman" w:cs="Times New Roman"/>
          <w:bCs/>
          <w:sz w:val="24"/>
          <w:szCs w:val="24"/>
        </w:rPr>
        <w:t xml:space="preserve"> </w:t>
      </w:r>
      <w:r w:rsidR="008E3D16" w:rsidRPr="00CC0A58">
        <w:rPr>
          <w:rFonts w:ascii="Times New Roman" w:hAnsi="Times New Roman" w:cs="Times New Roman"/>
          <w:bCs/>
          <w:sz w:val="24"/>
          <w:szCs w:val="24"/>
        </w:rPr>
        <w:t xml:space="preserve">argued that there </w:t>
      </w:r>
      <w:r w:rsidR="00C92A21" w:rsidRPr="00CC0A58">
        <w:rPr>
          <w:rFonts w:ascii="Times New Roman" w:hAnsi="Times New Roman" w:cs="Times New Roman"/>
          <w:bCs/>
          <w:sz w:val="24"/>
          <w:szCs w:val="24"/>
        </w:rPr>
        <w:t>wa</w:t>
      </w:r>
      <w:r w:rsidR="008E3D16" w:rsidRPr="00CC0A58">
        <w:rPr>
          <w:rFonts w:ascii="Times New Roman" w:hAnsi="Times New Roman" w:cs="Times New Roman"/>
          <w:bCs/>
          <w:sz w:val="24"/>
          <w:szCs w:val="24"/>
        </w:rPr>
        <w:t xml:space="preserve">s no proper basis upon which leave to appeal </w:t>
      </w:r>
      <w:r w:rsidR="0037511E" w:rsidRPr="00CC0A58">
        <w:rPr>
          <w:rFonts w:ascii="Times New Roman" w:hAnsi="Times New Roman" w:cs="Times New Roman"/>
          <w:bCs/>
          <w:sz w:val="24"/>
          <w:szCs w:val="24"/>
        </w:rPr>
        <w:t xml:space="preserve">could be </w:t>
      </w:r>
      <w:r w:rsidR="003B5FC1" w:rsidRPr="00CC0A58">
        <w:rPr>
          <w:rFonts w:ascii="Times New Roman" w:hAnsi="Times New Roman" w:cs="Times New Roman"/>
          <w:bCs/>
          <w:sz w:val="24"/>
          <w:szCs w:val="24"/>
        </w:rPr>
        <w:t>granted. It was prayed</w:t>
      </w:r>
      <w:r w:rsidR="008E3D16" w:rsidRPr="00CC0A58">
        <w:rPr>
          <w:rFonts w:ascii="Times New Roman" w:hAnsi="Times New Roman" w:cs="Times New Roman"/>
          <w:bCs/>
          <w:sz w:val="24"/>
          <w:szCs w:val="24"/>
        </w:rPr>
        <w:t xml:space="preserve"> that the application be dismissed with costs on an attorney and client scale because it </w:t>
      </w:r>
      <w:r w:rsidR="0037511E" w:rsidRPr="00CC0A58">
        <w:rPr>
          <w:rFonts w:ascii="Times New Roman" w:hAnsi="Times New Roman" w:cs="Times New Roman"/>
          <w:bCs/>
          <w:sz w:val="24"/>
          <w:szCs w:val="24"/>
        </w:rPr>
        <w:t>wa</w:t>
      </w:r>
      <w:r w:rsidR="008E3D16" w:rsidRPr="00CC0A58">
        <w:rPr>
          <w:rFonts w:ascii="Times New Roman" w:hAnsi="Times New Roman" w:cs="Times New Roman"/>
          <w:bCs/>
          <w:sz w:val="24"/>
          <w:szCs w:val="24"/>
        </w:rPr>
        <w:t>s an abuse of court process.</w:t>
      </w:r>
    </w:p>
    <w:p w:rsidR="008E3D16" w:rsidRPr="00CC0A58" w:rsidRDefault="000D6C88" w:rsidP="009F200E">
      <w:pPr>
        <w:spacing w:before="240" w:line="480" w:lineRule="auto"/>
        <w:jc w:val="both"/>
        <w:rPr>
          <w:rFonts w:ascii="Times New Roman" w:hAnsi="Times New Roman" w:cs="Times New Roman"/>
          <w:b/>
          <w:sz w:val="24"/>
          <w:szCs w:val="24"/>
        </w:rPr>
      </w:pPr>
      <w:r w:rsidRPr="00CC0A58">
        <w:rPr>
          <w:rFonts w:ascii="Times New Roman" w:hAnsi="Times New Roman" w:cs="Times New Roman"/>
          <w:b/>
          <w:sz w:val="24"/>
          <w:szCs w:val="24"/>
        </w:rPr>
        <w:t>ISSUE FOR DETERMINATION</w:t>
      </w:r>
    </w:p>
    <w:p w:rsidR="008E3D16" w:rsidRPr="00CC0A58" w:rsidRDefault="00721AF7" w:rsidP="00821CFD">
      <w:pPr>
        <w:pStyle w:val="NoSpacing"/>
        <w:jc w:val="both"/>
        <w:rPr>
          <w:b/>
        </w:rPr>
      </w:pPr>
      <w:r w:rsidRPr="00CC0A58">
        <w:rPr>
          <w:b/>
        </w:rPr>
        <w:t>Whether it is in the interests of justice to grant the applicant</w:t>
      </w:r>
      <w:r w:rsidR="000D6C88" w:rsidRPr="00CC0A58">
        <w:rPr>
          <w:b/>
        </w:rPr>
        <w:t>s</w:t>
      </w:r>
      <w:r w:rsidRPr="00CC0A58">
        <w:rPr>
          <w:b/>
        </w:rPr>
        <w:t xml:space="preserve"> leave to appeal</w:t>
      </w:r>
    </w:p>
    <w:p w:rsidR="00821CFD" w:rsidRPr="00CC0A58" w:rsidRDefault="00821CFD" w:rsidP="00821CFD">
      <w:pPr>
        <w:pStyle w:val="NoSpacing"/>
        <w:jc w:val="both"/>
        <w:rPr>
          <w:b/>
        </w:rPr>
      </w:pPr>
    </w:p>
    <w:p w:rsidR="008E3D16" w:rsidRPr="00CC0A58" w:rsidRDefault="008E3D16" w:rsidP="003627B2">
      <w:pPr>
        <w:spacing w:before="240"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In terms of s</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167(5)(b)</w:t>
      </w:r>
      <w:r w:rsidRPr="00CC0A58">
        <w:rPr>
          <w:rFonts w:ascii="Times New Roman" w:hAnsi="Times New Roman" w:cs="Times New Roman"/>
          <w:b/>
          <w:sz w:val="24"/>
          <w:szCs w:val="24"/>
        </w:rPr>
        <w:t xml:space="preserve"> </w:t>
      </w:r>
      <w:r w:rsidRPr="00CC0A58">
        <w:rPr>
          <w:rFonts w:ascii="Times New Roman" w:hAnsi="Times New Roman" w:cs="Times New Roman"/>
          <w:sz w:val="24"/>
          <w:szCs w:val="24"/>
        </w:rPr>
        <w:t>of the Constitution, the Rules</w:t>
      </w:r>
      <w:r w:rsidR="003B5FC1" w:rsidRPr="00CC0A58">
        <w:rPr>
          <w:rFonts w:ascii="Times New Roman" w:hAnsi="Times New Roman" w:cs="Times New Roman"/>
          <w:sz w:val="24"/>
          <w:szCs w:val="24"/>
        </w:rPr>
        <w:t xml:space="preserve"> </w:t>
      </w:r>
      <w:r w:rsidRPr="00CC0A58">
        <w:rPr>
          <w:rFonts w:ascii="Times New Roman" w:hAnsi="Times New Roman" w:cs="Times New Roman"/>
          <w:sz w:val="24"/>
          <w:szCs w:val="24"/>
        </w:rPr>
        <w:t>must allow a person, when it is in the interests of justice and with or without leave of the Court, to appeal directly to the Court from any other court.</w:t>
      </w:r>
    </w:p>
    <w:p w:rsidR="008E3D16" w:rsidRPr="00CC0A58" w:rsidRDefault="008B15AB" w:rsidP="003627B2">
      <w:pPr>
        <w:spacing w:before="240"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  </w:t>
      </w:r>
      <w:r w:rsidR="008E3D16" w:rsidRPr="00CC0A58">
        <w:rPr>
          <w:rFonts w:ascii="Times New Roman" w:hAnsi="Times New Roman" w:cs="Times New Roman"/>
          <w:sz w:val="24"/>
          <w:szCs w:val="24"/>
        </w:rPr>
        <w:t>Rule</w:t>
      </w:r>
      <w:r w:rsidR="00821CFD" w:rsidRPr="00CC0A58">
        <w:rPr>
          <w:rFonts w:ascii="Times New Roman" w:hAnsi="Times New Roman" w:cs="Times New Roman"/>
          <w:sz w:val="24"/>
          <w:szCs w:val="24"/>
        </w:rPr>
        <w:t> </w:t>
      </w:r>
      <w:r w:rsidR="008E3D16" w:rsidRPr="00CC0A58">
        <w:rPr>
          <w:rFonts w:ascii="Times New Roman" w:hAnsi="Times New Roman" w:cs="Times New Roman"/>
          <w:sz w:val="24"/>
          <w:szCs w:val="24"/>
        </w:rPr>
        <w:t>32(2) of the Rules give</w:t>
      </w:r>
      <w:r w:rsidR="0037511E" w:rsidRPr="00CC0A58">
        <w:rPr>
          <w:rFonts w:ascii="Times New Roman" w:hAnsi="Times New Roman" w:cs="Times New Roman"/>
          <w:sz w:val="24"/>
          <w:szCs w:val="24"/>
        </w:rPr>
        <w:t>s</w:t>
      </w:r>
      <w:r w:rsidR="008E3D16" w:rsidRPr="00CC0A58">
        <w:rPr>
          <w:rFonts w:ascii="Times New Roman" w:hAnsi="Times New Roman" w:cs="Times New Roman"/>
          <w:sz w:val="24"/>
          <w:szCs w:val="24"/>
        </w:rPr>
        <w:t xml:space="preserve"> effect to s</w:t>
      </w:r>
      <w:r w:rsidR="00821CFD" w:rsidRPr="00CC0A58">
        <w:rPr>
          <w:rFonts w:ascii="Times New Roman" w:hAnsi="Times New Roman" w:cs="Times New Roman"/>
          <w:sz w:val="24"/>
          <w:szCs w:val="24"/>
        </w:rPr>
        <w:t> </w:t>
      </w:r>
      <w:r w:rsidR="008E3D16" w:rsidRPr="00CC0A58">
        <w:rPr>
          <w:rFonts w:ascii="Times New Roman" w:hAnsi="Times New Roman" w:cs="Times New Roman"/>
          <w:sz w:val="24"/>
          <w:szCs w:val="24"/>
        </w:rPr>
        <w:t>167(5)(b) of the Constitution. It provides as follows:</w:t>
      </w:r>
    </w:p>
    <w:p w:rsidR="008E3D16" w:rsidRPr="00CC0A58" w:rsidRDefault="008E3D16" w:rsidP="009F200E">
      <w:pPr>
        <w:spacing w:line="240" w:lineRule="auto"/>
        <w:jc w:val="both"/>
        <w:rPr>
          <w:rFonts w:ascii="Times New Roman" w:hAnsi="Times New Roman" w:cs="Times New Roman"/>
          <w:i/>
          <w:sz w:val="24"/>
          <w:szCs w:val="24"/>
        </w:rPr>
      </w:pPr>
      <w:r w:rsidRPr="00CC0A58">
        <w:rPr>
          <w:rFonts w:ascii="Times New Roman" w:hAnsi="Times New Roman" w:cs="Times New Roman"/>
          <w:sz w:val="24"/>
          <w:szCs w:val="24"/>
        </w:rPr>
        <w:tab/>
      </w:r>
      <w:r w:rsidRPr="00CC0A58">
        <w:rPr>
          <w:rFonts w:ascii="Times New Roman" w:hAnsi="Times New Roman" w:cs="Times New Roman"/>
          <w:sz w:val="24"/>
          <w:szCs w:val="24"/>
        </w:rPr>
        <w:tab/>
      </w:r>
      <w:r w:rsidRPr="00CC0A58">
        <w:rPr>
          <w:rFonts w:ascii="Times New Roman" w:hAnsi="Times New Roman" w:cs="Times New Roman"/>
          <w:i/>
          <w:sz w:val="24"/>
          <w:szCs w:val="24"/>
        </w:rPr>
        <w:t>“Leave to appeal</w:t>
      </w:r>
    </w:p>
    <w:p w:rsidR="008E3D16" w:rsidRPr="00CC0A58" w:rsidRDefault="008E3D16" w:rsidP="009F200E">
      <w:pPr>
        <w:spacing w:line="240" w:lineRule="auto"/>
        <w:ind w:left="720"/>
        <w:jc w:val="both"/>
        <w:rPr>
          <w:rFonts w:ascii="Times New Roman" w:hAnsi="Times New Roman" w:cs="Times New Roman"/>
          <w:sz w:val="24"/>
          <w:szCs w:val="24"/>
        </w:rPr>
      </w:pPr>
      <w:r w:rsidRPr="00CC0A58">
        <w:rPr>
          <w:rFonts w:ascii="Times New Roman" w:hAnsi="Times New Roman" w:cs="Times New Roman"/>
          <w:sz w:val="24"/>
          <w:szCs w:val="24"/>
        </w:rPr>
        <w:t>32.</w:t>
      </w:r>
      <w:r w:rsidRPr="00CC0A58">
        <w:rPr>
          <w:rFonts w:ascii="Times New Roman" w:hAnsi="Times New Roman" w:cs="Times New Roman"/>
          <w:sz w:val="24"/>
          <w:szCs w:val="24"/>
        </w:rPr>
        <w:tab/>
        <w:t>(1) …</w:t>
      </w:r>
    </w:p>
    <w:p w:rsidR="008E3D16" w:rsidRPr="00CC0A58" w:rsidRDefault="008E3D16" w:rsidP="00E21D67">
      <w:pPr>
        <w:pStyle w:val="NoSpacing"/>
        <w:ind w:left="720" w:firstLine="720"/>
        <w:jc w:val="both"/>
        <w:rPr>
          <w:color w:val="FF0000"/>
        </w:rPr>
      </w:pPr>
      <w:r w:rsidRPr="00CC0A58">
        <w:t>(2)</w:t>
      </w:r>
      <w:r w:rsidRPr="00CC0A58">
        <w:tab/>
        <w:t xml:space="preserve">A litigant who is </w:t>
      </w:r>
      <w:r w:rsidRPr="00CC0A58">
        <w:rPr>
          <w:u w:val="single"/>
        </w:rPr>
        <w:t>aggrieved by the decision of a subordinate court on a constitutional matter only</w:t>
      </w:r>
      <w:r w:rsidRPr="00CC0A58">
        <w:t>, and wishes to appeal against it to the Court, shall</w:t>
      </w:r>
      <w:r w:rsidR="00821CFD" w:rsidRPr="00CC0A58">
        <w:t>,</w:t>
      </w:r>
      <w:r w:rsidRPr="00CC0A58">
        <w:t xml:space="preserve"> within fifteen days of the decision, file with the Registrar an application for leave to appeal and shall serve a copy of the application on the other parties to the case in question, citing them as respondents.</w:t>
      </w:r>
      <w:r w:rsidR="00E21D67" w:rsidRPr="00CC0A58">
        <w:t>”</w:t>
      </w:r>
      <w:r w:rsidR="009E2CE2" w:rsidRPr="00CC0A58">
        <w:t xml:space="preserve"> (the underlining is for emphasis)</w:t>
      </w:r>
    </w:p>
    <w:p w:rsidR="008E3D16" w:rsidRPr="00CC0A58" w:rsidRDefault="008E3D16" w:rsidP="00821CFD">
      <w:pPr>
        <w:pStyle w:val="NoSpacing"/>
        <w:jc w:val="both"/>
      </w:pPr>
    </w:p>
    <w:p w:rsidR="00035812" w:rsidRPr="00CC0A58" w:rsidRDefault="00035812" w:rsidP="003627B2">
      <w:pPr>
        <w:spacing w:before="240"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These requirements were succinctly captured in </w:t>
      </w:r>
      <w:r w:rsidRPr="00CC0A58">
        <w:rPr>
          <w:rFonts w:ascii="Times New Roman" w:hAnsi="Times New Roman" w:cs="Times New Roman"/>
          <w:i/>
          <w:sz w:val="24"/>
          <w:szCs w:val="24"/>
        </w:rPr>
        <w:t>Bonnyview Estate (Pvt) Ltd</w:t>
      </w:r>
      <w:r w:rsidRPr="00CC0A58">
        <w:rPr>
          <w:rFonts w:ascii="Times New Roman" w:hAnsi="Times New Roman" w:cs="Times New Roman"/>
          <w:sz w:val="24"/>
          <w:szCs w:val="24"/>
        </w:rPr>
        <w:t xml:space="preserve"> v </w:t>
      </w:r>
      <w:r w:rsidRPr="00CC0A58">
        <w:rPr>
          <w:rFonts w:ascii="Times New Roman" w:hAnsi="Times New Roman" w:cs="Times New Roman"/>
          <w:i/>
          <w:sz w:val="24"/>
          <w:szCs w:val="24"/>
        </w:rPr>
        <w:t>Zimbabwe Platinum Mine (Pvt) Ltd and Anor</w:t>
      </w:r>
      <w:r w:rsidRPr="00CC0A58">
        <w:rPr>
          <w:rFonts w:ascii="Times New Roman" w:hAnsi="Times New Roman" w:cs="Times New Roman"/>
          <w:sz w:val="24"/>
          <w:szCs w:val="24"/>
        </w:rPr>
        <w:t xml:space="preserve"> CCZ</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6/19 at p</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5 of the cyclostyled judgment as follows:</w:t>
      </w:r>
    </w:p>
    <w:p w:rsidR="00035812" w:rsidRPr="00CC0A58" w:rsidRDefault="00035812" w:rsidP="009F200E">
      <w:pPr>
        <w:pStyle w:val="ListParagraph"/>
        <w:spacing w:line="240" w:lineRule="auto"/>
        <w:ind w:left="1440" w:hanging="720"/>
        <w:jc w:val="both"/>
        <w:rPr>
          <w:rFonts w:ascii="Times New Roman" w:hAnsi="Times New Roman" w:cs="Times New Roman"/>
          <w:sz w:val="24"/>
          <w:szCs w:val="24"/>
        </w:rPr>
      </w:pPr>
      <w:r w:rsidRPr="00CC0A58">
        <w:rPr>
          <w:rFonts w:ascii="Times New Roman" w:hAnsi="Times New Roman" w:cs="Times New Roman"/>
          <w:sz w:val="24"/>
          <w:szCs w:val="24"/>
        </w:rPr>
        <w:lastRenderedPageBreak/>
        <w:t>“1.</w:t>
      </w:r>
      <w:r w:rsidRPr="00CC0A58">
        <w:rPr>
          <w:rFonts w:ascii="Times New Roman" w:hAnsi="Times New Roman" w:cs="Times New Roman"/>
          <w:sz w:val="24"/>
          <w:szCs w:val="24"/>
        </w:rPr>
        <w:tab/>
        <w:t>The applicant must intend to apply for leave to appeal against a decision of a subordinate court on a constitutional matter.</w:t>
      </w:r>
    </w:p>
    <w:p w:rsidR="00035812" w:rsidRPr="00CC0A58" w:rsidRDefault="00035812" w:rsidP="009F200E">
      <w:pPr>
        <w:pStyle w:val="ListParagraph"/>
        <w:spacing w:line="240" w:lineRule="auto"/>
        <w:ind w:left="1440" w:hanging="720"/>
        <w:jc w:val="both"/>
        <w:rPr>
          <w:rFonts w:ascii="Times New Roman" w:hAnsi="Times New Roman" w:cs="Times New Roman"/>
          <w:sz w:val="24"/>
          <w:szCs w:val="24"/>
        </w:rPr>
      </w:pPr>
    </w:p>
    <w:p w:rsidR="00035812" w:rsidRPr="00CC0A58" w:rsidRDefault="00035812" w:rsidP="009F200E">
      <w:pPr>
        <w:pStyle w:val="ListParagraph"/>
        <w:spacing w:line="240" w:lineRule="auto"/>
        <w:ind w:left="1440" w:hanging="720"/>
        <w:jc w:val="both"/>
        <w:rPr>
          <w:rFonts w:ascii="Times New Roman" w:hAnsi="Times New Roman" w:cs="Times New Roman"/>
          <w:sz w:val="24"/>
          <w:szCs w:val="24"/>
        </w:rPr>
      </w:pPr>
      <w:r w:rsidRPr="00CC0A58">
        <w:rPr>
          <w:rFonts w:ascii="Times New Roman" w:hAnsi="Times New Roman" w:cs="Times New Roman"/>
          <w:sz w:val="24"/>
          <w:szCs w:val="24"/>
        </w:rPr>
        <w:t>2.</w:t>
      </w:r>
      <w:r w:rsidRPr="00CC0A58">
        <w:rPr>
          <w:rFonts w:ascii="Times New Roman" w:hAnsi="Times New Roman" w:cs="Times New Roman"/>
          <w:sz w:val="24"/>
          <w:szCs w:val="24"/>
        </w:rPr>
        <w:tab/>
        <w:t>The constitutional question must be clearly and concisely set out.</w:t>
      </w:r>
    </w:p>
    <w:p w:rsidR="00035812" w:rsidRPr="00CC0A58" w:rsidRDefault="00035812" w:rsidP="009F200E">
      <w:pPr>
        <w:pStyle w:val="ListParagraph"/>
        <w:spacing w:line="240" w:lineRule="auto"/>
        <w:ind w:left="1440" w:hanging="720"/>
        <w:jc w:val="both"/>
        <w:rPr>
          <w:rFonts w:ascii="Times New Roman" w:hAnsi="Times New Roman" w:cs="Times New Roman"/>
          <w:sz w:val="24"/>
          <w:szCs w:val="24"/>
        </w:rPr>
      </w:pPr>
    </w:p>
    <w:p w:rsidR="00035812" w:rsidRPr="00CC0A58" w:rsidRDefault="00035812" w:rsidP="009F200E">
      <w:pPr>
        <w:pStyle w:val="ListParagraph"/>
        <w:spacing w:line="240" w:lineRule="auto"/>
        <w:ind w:left="1440" w:hanging="720"/>
        <w:jc w:val="both"/>
        <w:rPr>
          <w:rFonts w:ascii="Times New Roman" w:hAnsi="Times New Roman" w:cs="Times New Roman"/>
          <w:sz w:val="24"/>
          <w:szCs w:val="24"/>
        </w:rPr>
      </w:pPr>
      <w:r w:rsidRPr="00CC0A58">
        <w:rPr>
          <w:rFonts w:ascii="Times New Roman" w:hAnsi="Times New Roman" w:cs="Times New Roman"/>
          <w:sz w:val="24"/>
          <w:szCs w:val="24"/>
        </w:rPr>
        <w:t>3.</w:t>
      </w:r>
      <w:r w:rsidRPr="00CC0A58">
        <w:rPr>
          <w:rFonts w:ascii="Times New Roman" w:hAnsi="Times New Roman" w:cs="Times New Roman"/>
          <w:sz w:val="24"/>
          <w:szCs w:val="24"/>
        </w:rPr>
        <w:tab/>
        <w:t>The applicant must demonstrate prospects of success on appeal.”</w:t>
      </w:r>
    </w:p>
    <w:p w:rsidR="00035812" w:rsidRPr="00CC0A58" w:rsidRDefault="00035812" w:rsidP="00821CFD">
      <w:pPr>
        <w:spacing w:line="240" w:lineRule="auto"/>
        <w:jc w:val="both"/>
        <w:rPr>
          <w:rFonts w:ascii="Times New Roman" w:hAnsi="Times New Roman" w:cs="Times New Roman"/>
          <w:sz w:val="24"/>
          <w:szCs w:val="24"/>
        </w:rPr>
      </w:pPr>
    </w:p>
    <w:p w:rsidR="008E3D16" w:rsidRPr="00CC0A58" w:rsidRDefault="008E3D16"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Section</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 xml:space="preserve">167(1)(b) of the Constitution makes it clear that the jurisdiction of the Court is limited to deciding only constitutional matters and issues connected with decisions on constitutional matters. </w:t>
      </w:r>
    </w:p>
    <w:p w:rsidR="008E3D16" w:rsidRPr="00CC0A58" w:rsidRDefault="008E3D16"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In </w:t>
      </w:r>
      <w:r w:rsidRPr="00CC0A58">
        <w:rPr>
          <w:rFonts w:ascii="Times New Roman" w:hAnsi="Times New Roman" w:cs="Times New Roman"/>
          <w:i/>
          <w:sz w:val="24"/>
          <w:szCs w:val="24"/>
        </w:rPr>
        <w:t>Lytton Investments (Pvt) Ltd</w:t>
      </w:r>
      <w:r w:rsidRPr="00CC0A58">
        <w:rPr>
          <w:rFonts w:ascii="Times New Roman" w:hAnsi="Times New Roman" w:cs="Times New Roman"/>
          <w:sz w:val="24"/>
          <w:szCs w:val="24"/>
        </w:rPr>
        <w:t xml:space="preserve"> v </w:t>
      </w:r>
      <w:r w:rsidRPr="00CC0A58">
        <w:rPr>
          <w:rFonts w:ascii="Times New Roman" w:hAnsi="Times New Roman" w:cs="Times New Roman"/>
          <w:i/>
          <w:sz w:val="24"/>
          <w:szCs w:val="24"/>
        </w:rPr>
        <w:t>Standard Chartered Bank Zimbabwe Ltd and Anor</w:t>
      </w:r>
      <w:r w:rsidRPr="00CC0A58">
        <w:rPr>
          <w:rFonts w:ascii="Times New Roman" w:hAnsi="Times New Roman" w:cs="Times New Roman"/>
          <w:sz w:val="24"/>
          <w:szCs w:val="24"/>
        </w:rPr>
        <w:t xml:space="preserve"> CCZ</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11</w:t>
      </w:r>
      <w:r w:rsidR="00821CFD" w:rsidRPr="00CC0A58">
        <w:rPr>
          <w:rFonts w:ascii="Times New Roman" w:hAnsi="Times New Roman" w:cs="Times New Roman"/>
          <w:sz w:val="24"/>
          <w:szCs w:val="24"/>
        </w:rPr>
        <w:t>/</w:t>
      </w:r>
      <w:r w:rsidRPr="00CC0A58">
        <w:rPr>
          <w:rFonts w:ascii="Times New Roman" w:hAnsi="Times New Roman" w:cs="Times New Roman"/>
          <w:sz w:val="24"/>
          <w:szCs w:val="24"/>
        </w:rPr>
        <w:t>18</w:t>
      </w:r>
      <w:r w:rsidR="00E21D67" w:rsidRPr="00CC0A58">
        <w:rPr>
          <w:rFonts w:ascii="Times New Roman" w:hAnsi="Times New Roman" w:cs="Times New Roman"/>
          <w:sz w:val="24"/>
          <w:szCs w:val="24"/>
        </w:rPr>
        <w:t xml:space="preserve"> the Court emphasised its narrow jurisdiction in the following words</w:t>
      </w:r>
      <w:r w:rsidRPr="00CC0A58">
        <w:rPr>
          <w:rFonts w:ascii="Times New Roman" w:hAnsi="Times New Roman" w:cs="Times New Roman"/>
          <w:sz w:val="24"/>
          <w:szCs w:val="24"/>
        </w:rPr>
        <w:t xml:space="preserve"> at p</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9 of the cyclostyled judgment:</w:t>
      </w:r>
    </w:p>
    <w:p w:rsidR="008E3D16" w:rsidRPr="00CC0A58" w:rsidRDefault="008E3D16" w:rsidP="00E21D67">
      <w:pPr>
        <w:pStyle w:val="NoSpacing"/>
        <w:ind w:left="720"/>
        <w:jc w:val="both"/>
      </w:pPr>
      <w:r w:rsidRPr="00CC0A58">
        <w:t>“The Court is a specialised institution, specifically constituted as a constitutional court with the narrow jurisdiction of hearing and determining constitutional matters only. It is the supreme guardian of the Constitution and uses the text of the Constitution as its yardstick to assure its true narrative force. It uses constitutional review predominantly, albeit not exclusively, in the exercise of its jurisdiction.”</w:t>
      </w:r>
    </w:p>
    <w:p w:rsidR="00035812" w:rsidRPr="00CC0A58" w:rsidRDefault="00035812" w:rsidP="00821CFD">
      <w:pPr>
        <w:spacing w:line="240" w:lineRule="auto"/>
        <w:jc w:val="both"/>
        <w:rPr>
          <w:rFonts w:ascii="Times New Roman" w:hAnsi="Times New Roman" w:cs="Times New Roman"/>
          <w:sz w:val="24"/>
          <w:szCs w:val="24"/>
        </w:rPr>
      </w:pPr>
    </w:p>
    <w:p w:rsidR="00C366C0" w:rsidRPr="00CC0A58" w:rsidRDefault="00035812"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The question that arises for determination is </w:t>
      </w:r>
      <w:r w:rsidR="00CC6B14" w:rsidRPr="00CC0A58">
        <w:rPr>
          <w:rFonts w:ascii="Times New Roman" w:hAnsi="Times New Roman" w:cs="Times New Roman"/>
          <w:sz w:val="24"/>
          <w:szCs w:val="24"/>
        </w:rPr>
        <w:t>whether</w:t>
      </w:r>
      <w:r w:rsidRPr="00CC0A58">
        <w:rPr>
          <w:rFonts w:ascii="Times New Roman" w:hAnsi="Times New Roman" w:cs="Times New Roman"/>
          <w:sz w:val="24"/>
          <w:szCs w:val="24"/>
        </w:rPr>
        <w:t xml:space="preserve"> there was a constitutional matter before the court </w:t>
      </w:r>
      <w:r w:rsidRPr="00CC0A58">
        <w:rPr>
          <w:rFonts w:ascii="Times New Roman" w:hAnsi="Times New Roman" w:cs="Times New Roman"/>
          <w:i/>
          <w:sz w:val="24"/>
          <w:szCs w:val="24"/>
        </w:rPr>
        <w:t>a</w:t>
      </w:r>
      <w:r w:rsidR="00821CFD" w:rsidRPr="00CC0A58">
        <w:rPr>
          <w:rFonts w:ascii="Times New Roman" w:hAnsi="Times New Roman" w:cs="Times New Roman"/>
          <w:i/>
          <w:sz w:val="24"/>
          <w:szCs w:val="24"/>
        </w:rPr>
        <w:t> </w:t>
      </w:r>
      <w:r w:rsidRPr="00CC0A58">
        <w:rPr>
          <w:rFonts w:ascii="Times New Roman" w:hAnsi="Times New Roman" w:cs="Times New Roman"/>
          <w:i/>
          <w:sz w:val="24"/>
          <w:szCs w:val="24"/>
        </w:rPr>
        <w:t>quo</w:t>
      </w:r>
      <w:r w:rsidRPr="00CC0A58">
        <w:rPr>
          <w:rFonts w:ascii="Times New Roman" w:hAnsi="Times New Roman" w:cs="Times New Roman"/>
          <w:sz w:val="24"/>
          <w:szCs w:val="24"/>
        </w:rPr>
        <w:t xml:space="preserve"> by the determination of which the controversy between the pa</w:t>
      </w:r>
      <w:r w:rsidR="00721AF7" w:rsidRPr="00CC0A58">
        <w:rPr>
          <w:rFonts w:ascii="Times New Roman" w:hAnsi="Times New Roman" w:cs="Times New Roman"/>
          <w:sz w:val="24"/>
          <w:szCs w:val="24"/>
        </w:rPr>
        <w:t xml:space="preserve">rties was conclusively resolved, </w:t>
      </w:r>
      <w:r w:rsidRPr="00CC0A58">
        <w:rPr>
          <w:rFonts w:ascii="Times New Roman" w:hAnsi="Times New Roman" w:cs="Times New Roman"/>
          <w:sz w:val="24"/>
          <w:szCs w:val="24"/>
        </w:rPr>
        <w:t>which decision is appealable to the Court.</w:t>
      </w:r>
    </w:p>
    <w:p w:rsidR="00721AF7" w:rsidRPr="00CC0A58" w:rsidRDefault="00721AF7"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The applicants</w:t>
      </w:r>
      <w:r w:rsidR="00821CFD" w:rsidRPr="00CC0A58">
        <w:rPr>
          <w:rFonts w:ascii="Times New Roman" w:hAnsi="Times New Roman" w:cs="Times New Roman"/>
          <w:sz w:val="24"/>
          <w:szCs w:val="24"/>
        </w:rPr>
        <w:t>’</w:t>
      </w:r>
      <w:r w:rsidRPr="00CC0A58">
        <w:rPr>
          <w:rFonts w:ascii="Times New Roman" w:hAnsi="Times New Roman" w:cs="Times New Roman"/>
          <w:sz w:val="24"/>
          <w:szCs w:val="24"/>
        </w:rPr>
        <w:t xml:space="preserve"> first argument </w:t>
      </w:r>
      <w:r w:rsidR="00CC6B14" w:rsidRPr="00CC0A58">
        <w:rPr>
          <w:rFonts w:ascii="Times New Roman" w:hAnsi="Times New Roman" w:cs="Times New Roman"/>
          <w:sz w:val="24"/>
          <w:szCs w:val="24"/>
        </w:rPr>
        <w:t>was</w:t>
      </w:r>
      <w:r w:rsidRPr="00CC0A58">
        <w:rPr>
          <w:rFonts w:ascii="Times New Roman" w:hAnsi="Times New Roman" w:cs="Times New Roman"/>
          <w:sz w:val="24"/>
          <w:szCs w:val="24"/>
        </w:rPr>
        <w:t xml:space="preserve"> to the effect that the court </w:t>
      </w:r>
      <w:r w:rsidRPr="00CC0A58">
        <w:rPr>
          <w:rFonts w:ascii="Times New Roman" w:hAnsi="Times New Roman" w:cs="Times New Roman"/>
          <w:i/>
          <w:sz w:val="24"/>
          <w:szCs w:val="24"/>
        </w:rPr>
        <w:t>a</w:t>
      </w:r>
      <w:r w:rsidR="00821CFD" w:rsidRPr="00CC0A58">
        <w:rPr>
          <w:rFonts w:ascii="Times New Roman" w:hAnsi="Times New Roman" w:cs="Times New Roman"/>
          <w:i/>
          <w:sz w:val="24"/>
          <w:szCs w:val="24"/>
        </w:rPr>
        <w:t> </w:t>
      </w:r>
      <w:r w:rsidRPr="00CC0A58">
        <w:rPr>
          <w:rFonts w:ascii="Times New Roman" w:hAnsi="Times New Roman" w:cs="Times New Roman"/>
          <w:i/>
          <w:sz w:val="24"/>
          <w:szCs w:val="24"/>
        </w:rPr>
        <w:t>quo</w:t>
      </w:r>
      <w:r w:rsidRPr="00CC0A58">
        <w:rPr>
          <w:rFonts w:ascii="Times New Roman" w:hAnsi="Times New Roman" w:cs="Times New Roman"/>
          <w:sz w:val="24"/>
          <w:szCs w:val="24"/>
        </w:rPr>
        <w:t xml:space="preserve"> failed to appreciate the import of s</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16B(2) of the former Constitution to the extent that it “sought to simply ascertain t</w:t>
      </w:r>
      <w:r w:rsidR="0041247B" w:rsidRPr="00CC0A58">
        <w:rPr>
          <w:rFonts w:ascii="Times New Roman" w:hAnsi="Times New Roman" w:cs="Times New Roman"/>
          <w:sz w:val="24"/>
          <w:szCs w:val="24"/>
        </w:rPr>
        <w:t>he intention of the legislature</w:t>
      </w:r>
      <w:r w:rsidRPr="00CC0A58">
        <w:rPr>
          <w:rFonts w:ascii="Times New Roman" w:hAnsi="Times New Roman" w:cs="Times New Roman"/>
          <w:sz w:val="24"/>
          <w:szCs w:val="24"/>
        </w:rPr>
        <w:t xml:space="preserve">”. As regards the </w:t>
      </w:r>
      <w:r w:rsidR="00DA39D1" w:rsidRPr="00CC0A58">
        <w:rPr>
          <w:rFonts w:ascii="Times New Roman" w:hAnsi="Times New Roman" w:cs="Times New Roman"/>
          <w:sz w:val="24"/>
          <w:szCs w:val="24"/>
        </w:rPr>
        <w:t>meaning and import of s</w:t>
      </w:r>
      <w:r w:rsidR="00821CFD" w:rsidRPr="00CC0A58">
        <w:rPr>
          <w:rFonts w:ascii="Times New Roman" w:hAnsi="Times New Roman" w:cs="Times New Roman"/>
          <w:sz w:val="24"/>
          <w:szCs w:val="24"/>
        </w:rPr>
        <w:t> </w:t>
      </w:r>
      <w:r w:rsidR="00DA39D1" w:rsidRPr="00CC0A58">
        <w:rPr>
          <w:rFonts w:ascii="Times New Roman" w:hAnsi="Times New Roman" w:cs="Times New Roman"/>
          <w:sz w:val="24"/>
          <w:szCs w:val="24"/>
        </w:rPr>
        <w:t xml:space="preserve">16B(2) of the former Constitution, the court </w:t>
      </w:r>
      <w:r w:rsidR="00DA39D1" w:rsidRPr="00CC0A58">
        <w:rPr>
          <w:rFonts w:ascii="Times New Roman" w:hAnsi="Times New Roman" w:cs="Times New Roman"/>
          <w:i/>
          <w:sz w:val="24"/>
          <w:szCs w:val="24"/>
        </w:rPr>
        <w:t>a</w:t>
      </w:r>
      <w:r w:rsidR="00821CFD" w:rsidRPr="00CC0A58">
        <w:rPr>
          <w:rFonts w:ascii="Times New Roman" w:hAnsi="Times New Roman" w:cs="Times New Roman"/>
          <w:i/>
          <w:sz w:val="24"/>
          <w:szCs w:val="24"/>
        </w:rPr>
        <w:t> </w:t>
      </w:r>
      <w:r w:rsidR="00DA39D1" w:rsidRPr="00CC0A58">
        <w:rPr>
          <w:rFonts w:ascii="Times New Roman" w:hAnsi="Times New Roman" w:cs="Times New Roman"/>
          <w:i/>
          <w:sz w:val="24"/>
          <w:szCs w:val="24"/>
        </w:rPr>
        <w:t>quo</w:t>
      </w:r>
      <w:r w:rsidR="00DA39D1" w:rsidRPr="00CC0A58">
        <w:rPr>
          <w:rFonts w:ascii="Times New Roman" w:hAnsi="Times New Roman" w:cs="Times New Roman"/>
          <w:sz w:val="24"/>
          <w:szCs w:val="24"/>
        </w:rPr>
        <w:t xml:space="preserve"> stated the following at pp</w:t>
      </w:r>
      <w:r w:rsidR="00821CFD" w:rsidRPr="00CC0A58">
        <w:rPr>
          <w:rFonts w:ascii="Times New Roman" w:hAnsi="Times New Roman" w:cs="Times New Roman"/>
          <w:sz w:val="24"/>
          <w:szCs w:val="24"/>
        </w:rPr>
        <w:t> </w:t>
      </w:r>
      <w:r w:rsidR="00DA39D1" w:rsidRPr="00CC0A58">
        <w:rPr>
          <w:rFonts w:ascii="Times New Roman" w:hAnsi="Times New Roman" w:cs="Times New Roman"/>
          <w:sz w:val="24"/>
          <w:szCs w:val="24"/>
        </w:rPr>
        <w:t xml:space="preserve">6-7 of </w:t>
      </w:r>
      <w:r w:rsidR="00E21D67" w:rsidRPr="00CC0A58">
        <w:rPr>
          <w:rFonts w:ascii="Times New Roman" w:hAnsi="Times New Roman" w:cs="Times New Roman"/>
          <w:sz w:val="24"/>
          <w:szCs w:val="24"/>
        </w:rPr>
        <w:t>its</w:t>
      </w:r>
      <w:r w:rsidR="00DA39D1" w:rsidRPr="00CC0A58">
        <w:rPr>
          <w:rFonts w:ascii="Times New Roman" w:hAnsi="Times New Roman" w:cs="Times New Roman"/>
          <w:sz w:val="24"/>
          <w:szCs w:val="24"/>
        </w:rPr>
        <w:t xml:space="preserve"> judgment</w:t>
      </w:r>
      <w:r w:rsidR="00821CFD" w:rsidRPr="00CC0A58">
        <w:rPr>
          <w:rFonts w:ascii="Times New Roman" w:hAnsi="Times New Roman" w:cs="Times New Roman"/>
          <w:sz w:val="24"/>
          <w:szCs w:val="24"/>
        </w:rPr>
        <w:t xml:space="preserve"> (SC 13/18)</w:t>
      </w:r>
      <w:r w:rsidR="00DA39D1" w:rsidRPr="00CC0A58">
        <w:rPr>
          <w:rFonts w:ascii="Times New Roman" w:hAnsi="Times New Roman" w:cs="Times New Roman"/>
          <w:sz w:val="24"/>
          <w:szCs w:val="24"/>
        </w:rPr>
        <w:t>:</w:t>
      </w:r>
    </w:p>
    <w:p w:rsidR="00DA39D1" w:rsidRPr="00CC0A58" w:rsidRDefault="00DA39D1" w:rsidP="003627B2">
      <w:pPr>
        <w:spacing w:after="0" w:line="240" w:lineRule="auto"/>
        <w:ind w:left="720"/>
        <w:jc w:val="both"/>
        <w:rPr>
          <w:rFonts w:ascii="Times New Roman" w:hAnsi="Times New Roman" w:cs="Times New Roman"/>
          <w:sz w:val="24"/>
          <w:szCs w:val="24"/>
        </w:rPr>
      </w:pPr>
      <w:r w:rsidRPr="00CC0A58">
        <w:rPr>
          <w:rFonts w:ascii="Times New Roman" w:hAnsi="Times New Roman" w:cs="Times New Roman"/>
          <w:sz w:val="24"/>
          <w:szCs w:val="24"/>
        </w:rPr>
        <w:t xml:space="preserve">“In order to protect and keep the Land Reform Programme on course, Parliament in its wisdom amended the former Constitution. The intention of the legislature was to automatically validate the acquisition of all agricultural land identified and listed under </w:t>
      </w:r>
      <w:r w:rsidR="00821CFD" w:rsidRPr="00CC0A58">
        <w:rPr>
          <w:rFonts w:ascii="Times New Roman" w:hAnsi="Times New Roman" w:cs="Times New Roman"/>
          <w:sz w:val="24"/>
          <w:szCs w:val="24"/>
        </w:rPr>
        <w:t>S</w:t>
      </w:r>
      <w:r w:rsidRPr="00CC0A58">
        <w:rPr>
          <w:rFonts w:ascii="Times New Roman" w:hAnsi="Times New Roman" w:cs="Times New Roman"/>
          <w:sz w:val="24"/>
          <w:szCs w:val="24"/>
        </w:rPr>
        <w:t>chedule</w:t>
      </w:r>
      <w:r w:rsidR="00821CFD" w:rsidRPr="00CC0A58">
        <w:rPr>
          <w:rFonts w:ascii="Times New Roman" w:hAnsi="Times New Roman" w:cs="Times New Roman"/>
          <w:sz w:val="24"/>
          <w:szCs w:val="24"/>
        </w:rPr>
        <w:t> 7 for purposes of the Land R</w:t>
      </w:r>
      <w:r w:rsidRPr="00CC0A58">
        <w:rPr>
          <w:rFonts w:ascii="Times New Roman" w:hAnsi="Times New Roman" w:cs="Times New Roman"/>
          <w:sz w:val="24"/>
          <w:szCs w:val="24"/>
        </w:rPr>
        <w:t xml:space="preserve">eform </w:t>
      </w:r>
      <w:r w:rsidR="00821CFD" w:rsidRPr="00CC0A58">
        <w:rPr>
          <w:rFonts w:ascii="Times New Roman" w:hAnsi="Times New Roman" w:cs="Times New Roman"/>
          <w:sz w:val="24"/>
          <w:szCs w:val="24"/>
        </w:rPr>
        <w:t>P</w:t>
      </w:r>
      <w:r w:rsidRPr="00CC0A58">
        <w:rPr>
          <w:rFonts w:ascii="Times New Roman" w:hAnsi="Times New Roman" w:cs="Times New Roman"/>
          <w:sz w:val="24"/>
          <w:szCs w:val="24"/>
        </w:rPr>
        <w:t>rogramme on or before 8</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 xml:space="preserve">July 2005 </w:t>
      </w:r>
      <w:r w:rsidRPr="00CC0A58">
        <w:rPr>
          <w:rFonts w:ascii="Times New Roman" w:hAnsi="Times New Roman" w:cs="Times New Roman"/>
          <w:sz w:val="24"/>
          <w:szCs w:val="24"/>
        </w:rPr>
        <w:lastRenderedPageBreak/>
        <w:t>regardless of any errors or mistakes that may otherwise have nullified the acquisition in the normal run of things.</w:t>
      </w:r>
    </w:p>
    <w:p w:rsidR="00DA39D1" w:rsidRPr="00CC0A58" w:rsidRDefault="00DA39D1" w:rsidP="009F200E">
      <w:pPr>
        <w:spacing w:after="0" w:line="240" w:lineRule="auto"/>
        <w:ind w:left="720"/>
        <w:jc w:val="both"/>
        <w:rPr>
          <w:rFonts w:ascii="Times New Roman" w:hAnsi="Times New Roman" w:cs="Times New Roman"/>
          <w:sz w:val="24"/>
          <w:szCs w:val="24"/>
        </w:rPr>
      </w:pPr>
    </w:p>
    <w:p w:rsidR="00DA39D1" w:rsidRPr="00CC0A58" w:rsidRDefault="00DA39D1" w:rsidP="003627B2">
      <w:pPr>
        <w:spacing w:after="0" w:line="240" w:lineRule="auto"/>
        <w:ind w:left="720"/>
        <w:jc w:val="both"/>
        <w:rPr>
          <w:rFonts w:ascii="Times New Roman" w:hAnsi="Times New Roman" w:cs="Times New Roman"/>
          <w:sz w:val="24"/>
          <w:szCs w:val="24"/>
        </w:rPr>
      </w:pPr>
      <w:r w:rsidRPr="00CC0A58">
        <w:rPr>
          <w:rFonts w:ascii="Times New Roman" w:hAnsi="Times New Roman" w:cs="Times New Roman"/>
          <w:sz w:val="24"/>
          <w:szCs w:val="24"/>
        </w:rPr>
        <w:t>The disputed land was acquired under the former Constitution</w:t>
      </w:r>
      <w:r w:rsidR="00821CFD" w:rsidRPr="00CC0A58">
        <w:rPr>
          <w:rFonts w:ascii="Times New Roman" w:hAnsi="Times New Roman" w:cs="Times New Roman"/>
          <w:sz w:val="24"/>
          <w:szCs w:val="24"/>
        </w:rPr>
        <w:t>,</w:t>
      </w:r>
      <w:r w:rsidRPr="00CC0A58">
        <w:rPr>
          <w:rFonts w:ascii="Times New Roman" w:hAnsi="Times New Roman" w:cs="Times New Roman"/>
          <w:sz w:val="24"/>
          <w:szCs w:val="24"/>
        </w:rPr>
        <w:t xml:space="preserve"> of which s</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 xml:space="preserve">16B(2) </w:t>
      </w:r>
      <w:r w:rsidR="00821CFD" w:rsidRPr="00CC0A58">
        <w:rPr>
          <w:rFonts w:ascii="Times New Roman" w:hAnsi="Times New Roman" w:cs="Times New Roman"/>
          <w:sz w:val="24"/>
          <w:szCs w:val="24"/>
        </w:rPr>
        <w:t>as amended provides as follows:</w:t>
      </w:r>
    </w:p>
    <w:p w:rsidR="009E2CE2" w:rsidRPr="00CC0A58" w:rsidRDefault="009E2CE2" w:rsidP="003627B2">
      <w:pPr>
        <w:spacing w:after="0" w:line="240" w:lineRule="auto"/>
        <w:ind w:left="720"/>
        <w:jc w:val="both"/>
        <w:rPr>
          <w:rFonts w:ascii="Times New Roman" w:hAnsi="Times New Roman" w:cs="Times New Roman"/>
          <w:sz w:val="24"/>
          <w:szCs w:val="24"/>
        </w:rPr>
      </w:pPr>
    </w:p>
    <w:p w:rsidR="00DA39D1" w:rsidRPr="00CC0A58" w:rsidRDefault="00E21D67" w:rsidP="009F200E">
      <w:pPr>
        <w:spacing w:after="0" w:line="240" w:lineRule="auto"/>
        <w:ind w:left="720"/>
        <w:jc w:val="both"/>
        <w:rPr>
          <w:rFonts w:ascii="Times New Roman" w:hAnsi="Times New Roman" w:cs="Times New Roman"/>
          <w:sz w:val="24"/>
          <w:szCs w:val="24"/>
        </w:rPr>
      </w:pPr>
      <w:r w:rsidRPr="00CC0A58">
        <w:rPr>
          <w:rFonts w:ascii="Times New Roman" w:hAnsi="Times New Roman" w:cs="Times New Roman"/>
          <w:sz w:val="24"/>
          <w:szCs w:val="24"/>
        </w:rPr>
        <w:tab/>
        <w:t>‘</w:t>
      </w:r>
      <w:r w:rsidR="005D5318" w:rsidRPr="00CC0A58">
        <w:rPr>
          <w:rFonts w:ascii="Times New Roman" w:hAnsi="Times New Roman" w:cs="Times New Roman"/>
          <w:sz w:val="24"/>
          <w:szCs w:val="24"/>
        </w:rPr>
        <w:t xml:space="preserve">… </w:t>
      </w:r>
      <w:r w:rsidR="00DA39D1" w:rsidRPr="00CC0A58">
        <w:rPr>
          <w:rFonts w:ascii="Times New Roman" w:hAnsi="Times New Roman" w:cs="Times New Roman"/>
          <w:sz w:val="24"/>
          <w:szCs w:val="24"/>
        </w:rPr>
        <w:t xml:space="preserve">(a) </w:t>
      </w:r>
      <w:r w:rsidR="005D5318" w:rsidRPr="00CC0A58">
        <w:rPr>
          <w:rFonts w:ascii="Times New Roman" w:hAnsi="Times New Roman" w:cs="Times New Roman"/>
          <w:sz w:val="24"/>
          <w:szCs w:val="24"/>
        </w:rPr>
        <w:t>a</w:t>
      </w:r>
      <w:r w:rsidR="00DA39D1" w:rsidRPr="00CC0A58">
        <w:rPr>
          <w:rFonts w:ascii="Times New Roman" w:hAnsi="Times New Roman" w:cs="Times New Roman"/>
          <w:sz w:val="24"/>
          <w:szCs w:val="24"/>
        </w:rPr>
        <w:t xml:space="preserve">ll </w:t>
      </w:r>
      <w:r w:rsidR="0069605E" w:rsidRPr="00CC0A58">
        <w:rPr>
          <w:rFonts w:ascii="Times New Roman" w:hAnsi="Times New Roman" w:cs="Times New Roman"/>
          <w:sz w:val="24"/>
          <w:szCs w:val="24"/>
        </w:rPr>
        <w:t>a</w:t>
      </w:r>
      <w:r w:rsidR="00DA39D1" w:rsidRPr="00CC0A58">
        <w:rPr>
          <w:rFonts w:ascii="Times New Roman" w:hAnsi="Times New Roman" w:cs="Times New Roman"/>
          <w:sz w:val="24"/>
          <w:szCs w:val="24"/>
        </w:rPr>
        <w:t>gricultural land –</w:t>
      </w:r>
    </w:p>
    <w:p w:rsidR="00821CFD" w:rsidRPr="00CC0A58" w:rsidRDefault="00821CFD" w:rsidP="009F200E">
      <w:pPr>
        <w:spacing w:after="0" w:line="240" w:lineRule="auto"/>
        <w:ind w:left="720"/>
        <w:jc w:val="both"/>
        <w:rPr>
          <w:rFonts w:ascii="Times New Roman" w:hAnsi="Times New Roman" w:cs="Times New Roman"/>
          <w:sz w:val="24"/>
          <w:szCs w:val="24"/>
        </w:rPr>
      </w:pPr>
    </w:p>
    <w:p w:rsidR="000A3976" w:rsidRPr="00CC0A58" w:rsidRDefault="005D5318" w:rsidP="005D5318">
      <w:pPr>
        <w:spacing w:after="0" w:line="240" w:lineRule="auto"/>
        <w:ind w:left="2880" w:hanging="720"/>
        <w:jc w:val="both"/>
        <w:rPr>
          <w:rFonts w:ascii="Times New Roman" w:hAnsi="Times New Roman" w:cs="Times New Roman"/>
          <w:sz w:val="24"/>
          <w:szCs w:val="24"/>
        </w:rPr>
      </w:pPr>
      <w:r w:rsidRPr="00CC0A58">
        <w:rPr>
          <w:rFonts w:ascii="Times New Roman" w:hAnsi="Times New Roman" w:cs="Times New Roman"/>
          <w:sz w:val="24"/>
          <w:szCs w:val="24"/>
        </w:rPr>
        <w:t>(i)</w:t>
      </w:r>
      <w:r w:rsidRPr="00CC0A58">
        <w:rPr>
          <w:rFonts w:ascii="Times New Roman" w:hAnsi="Times New Roman" w:cs="Times New Roman"/>
          <w:sz w:val="24"/>
          <w:szCs w:val="24"/>
        </w:rPr>
        <w:tab/>
      </w:r>
      <w:r w:rsidR="00AE7543" w:rsidRPr="00CC0A58">
        <w:rPr>
          <w:rFonts w:ascii="Times New Roman" w:hAnsi="Times New Roman" w:cs="Times New Roman"/>
          <w:sz w:val="24"/>
          <w:szCs w:val="24"/>
        </w:rPr>
        <w:t>t</w:t>
      </w:r>
      <w:r w:rsidR="00DA39D1" w:rsidRPr="00CC0A58">
        <w:rPr>
          <w:rFonts w:ascii="Times New Roman" w:hAnsi="Times New Roman" w:cs="Times New Roman"/>
          <w:sz w:val="24"/>
          <w:szCs w:val="24"/>
        </w:rPr>
        <w:t>hat was identified on or before the 8</w:t>
      </w:r>
      <w:r w:rsidR="00DA39D1" w:rsidRPr="00CC0A58">
        <w:rPr>
          <w:rFonts w:ascii="Times New Roman" w:hAnsi="Times New Roman" w:cs="Times New Roman"/>
          <w:sz w:val="24"/>
          <w:szCs w:val="24"/>
          <w:vertAlign w:val="superscript"/>
        </w:rPr>
        <w:t>th</w:t>
      </w:r>
      <w:r w:rsidR="00821CFD" w:rsidRPr="00CC0A58">
        <w:rPr>
          <w:rFonts w:ascii="Times New Roman" w:hAnsi="Times New Roman" w:cs="Times New Roman"/>
          <w:sz w:val="24"/>
          <w:szCs w:val="24"/>
          <w:vertAlign w:val="superscript"/>
        </w:rPr>
        <w:t> </w:t>
      </w:r>
      <w:r w:rsidR="00DA39D1" w:rsidRPr="00CC0A58">
        <w:rPr>
          <w:rFonts w:ascii="Times New Roman" w:hAnsi="Times New Roman" w:cs="Times New Roman"/>
          <w:sz w:val="24"/>
          <w:szCs w:val="24"/>
        </w:rPr>
        <w:t xml:space="preserve">July 2005, in the </w:t>
      </w:r>
      <w:r w:rsidR="000A3976" w:rsidRPr="00CC0A58">
        <w:rPr>
          <w:rFonts w:ascii="Times New Roman" w:hAnsi="Times New Roman" w:cs="Times New Roman"/>
          <w:sz w:val="24"/>
          <w:szCs w:val="24"/>
        </w:rPr>
        <w:t>[</w:t>
      </w:r>
      <w:r w:rsidR="00821CFD" w:rsidRPr="00CC0A58">
        <w:rPr>
          <w:rFonts w:ascii="Times New Roman" w:hAnsi="Times New Roman" w:cs="Times New Roman"/>
          <w:i/>
          <w:sz w:val="24"/>
          <w:szCs w:val="24"/>
        </w:rPr>
        <w:t>G</w:t>
      </w:r>
      <w:r w:rsidR="00DA39D1" w:rsidRPr="00CC0A58">
        <w:rPr>
          <w:rFonts w:ascii="Times New Roman" w:hAnsi="Times New Roman" w:cs="Times New Roman"/>
          <w:i/>
          <w:sz w:val="24"/>
          <w:szCs w:val="24"/>
        </w:rPr>
        <w:t>overnment</w:t>
      </w:r>
      <w:r w:rsidR="000A3976" w:rsidRPr="00CC0A58">
        <w:rPr>
          <w:rFonts w:ascii="Times New Roman" w:hAnsi="Times New Roman" w:cs="Times New Roman"/>
          <w:sz w:val="24"/>
          <w:szCs w:val="24"/>
        </w:rPr>
        <w:t>]</w:t>
      </w:r>
      <w:r w:rsidR="00DA39D1" w:rsidRPr="00CC0A58">
        <w:rPr>
          <w:rFonts w:ascii="Times New Roman" w:hAnsi="Times New Roman" w:cs="Times New Roman"/>
          <w:sz w:val="24"/>
          <w:szCs w:val="24"/>
        </w:rPr>
        <w:t xml:space="preserve"> </w:t>
      </w:r>
      <w:r w:rsidR="00DA39D1" w:rsidRPr="00CC0A58">
        <w:rPr>
          <w:rFonts w:ascii="Times New Roman" w:hAnsi="Times New Roman" w:cs="Times New Roman"/>
          <w:i/>
          <w:sz w:val="24"/>
          <w:szCs w:val="24"/>
        </w:rPr>
        <w:t>Gazette</w:t>
      </w:r>
      <w:r w:rsidR="00DA39D1" w:rsidRPr="00CC0A58">
        <w:rPr>
          <w:rFonts w:ascii="Times New Roman" w:hAnsi="Times New Roman" w:cs="Times New Roman"/>
          <w:sz w:val="24"/>
          <w:szCs w:val="24"/>
        </w:rPr>
        <w:t xml:space="preserve"> or </w:t>
      </w:r>
      <w:r w:rsidR="00DA39D1" w:rsidRPr="00CC0A58">
        <w:rPr>
          <w:rFonts w:ascii="Times New Roman" w:hAnsi="Times New Roman" w:cs="Times New Roman"/>
          <w:i/>
          <w:sz w:val="24"/>
          <w:szCs w:val="24"/>
        </w:rPr>
        <w:t>Gazette Extraordinary</w:t>
      </w:r>
      <w:r w:rsidR="00DA39D1" w:rsidRPr="00CC0A58">
        <w:rPr>
          <w:rFonts w:ascii="Times New Roman" w:hAnsi="Times New Roman" w:cs="Times New Roman"/>
          <w:sz w:val="24"/>
          <w:szCs w:val="24"/>
        </w:rPr>
        <w:t xml:space="preserve"> under section</w:t>
      </w:r>
      <w:r w:rsidR="00821CFD" w:rsidRPr="00CC0A58">
        <w:rPr>
          <w:rFonts w:ascii="Times New Roman" w:hAnsi="Times New Roman" w:cs="Times New Roman"/>
          <w:sz w:val="24"/>
          <w:szCs w:val="24"/>
        </w:rPr>
        <w:t> </w:t>
      </w:r>
      <w:r w:rsidR="00DA39D1" w:rsidRPr="00CC0A58">
        <w:rPr>
          <w:rFonts w:ascii="Times New Roman" w:hAnsi="Times New Roman" w:cs="Times New Roman"/>
          <w:sz w:val="24"/>
          <w:szCs w:val="24"/>
        </w:rPr>
        <w:t xml:space="preserve">5(1) </w:t>
      </w:r>
      <w:r w:rsidR="000A3976" w:rsidRPr="00CC0A58">
        <w:rPr>
          <w:rFonts w:ascii="Times New Roman" w:hAnsi="Times New Roman" w:cs="Times New Roman"/>
          <w:sz w:val="24"/>
          <w:szCs w:val="24"/>
        </w:rPr>
        <w:t>o</w:t>
      </w:r>
      <w:r w:rsidR="00DA39D1" w:rsidRPr="00CC0A58">
        <w:rPr>
          <w:rFonts w:ascii="Times New Roman" w:hAnsi="Times New Roman" w:cs="Times New Roman"/>
          <w:sz w:val="24"/>
          <w:szCs w:val="24"/>
        </w:rPr>
        <w:t>f the Land Acquisition Act [</w:t>
      </w:r>
      <w:r w:rsidR="00DA39D1" w:rsidRPr="00CC0A58">
        <w:rPr>
          <w:rFonts w:ascii="Times New Roman" w:hAnsi="Times New Roman" w:cs="Times New Roman"/>
          <w:i/>
          <w:sz w:val="24"/>
          <w:szCs w:val="24"/>
        </w:rPr>
        <w:t>Chapter</w:t>
      </w:r>
      <w:r w:rsidR="000A3976" w:rsidRPr="00CC0A58">
        <w:rPr>
          <w:rFonts w:ascii="Times New Roman" w:hAnsi="Times New Roman" w:cs="Times New Roman"/>
          <w:i/>
          <w:sz w:val="24"/>
          <w:szCs w:val="24"/>
        </w:rPr>
        <w:t> </w:t>
      </w:r>
      <w:r w:rsidR="00DA39D1" w:rsidRPr="00CC0A58">
        <w:rPr>
          <w:rFonts w:ascii="Times New Roman" w:hAnsi="Times New Roman" w:cs="Times New Roman"/>
          <w:i/>
          <w:sz w:val="24"/>
          <w:szCs w:val="24"/>
        </w:rPr>
        <w:t>20:10</w:t>
      </w:r>
      <w:r w:rsidR="00DA39D1" w:rsidRPr="00CC0A58">
        <w:rPr>
          <w:rFonts w:ascii="Times New Roman" w:hAnsi="Times New Roman" w:cs="Times New Roman"/>
          <w:sz w:val="24"/>
          <w:szCs w:val="24"/>
        </w:rPr>
        <w:t>], and which is itemi</w:t>
      </w:r>
      <w:r w:rsidR="00821CFD" w:rsidRPr="00CC0A58">
        <w:rPr>
          <w:rFonts w:ascii="Times New Roman" w:hAnsi="Times New Roman" w:cs="Times New Roman"/>
          <w:sz w:val="24"/>
          <w:szCs w:val="24"/>
        </w:rPr>
        <w:t>s</w:t>
      </w:r>
      <w:r w:rsidR="00DA39D1" w:rsidRPr="00CC0A58">
        <w:rPr>
          <w:rFonts w:ascii="Times New Roman" w:hAnsi="Times New Roman" w:cs="Times New Roman"/>
          <w:sz w:val="24"/>
          <w:szCs w:val="24"/>
        </w:rPr>
        <w:t>ed in Schedule</w:t>
      </w:r>
      <w:r w:rsidR="00821CFD" w:rsidRPr="00CC0A58">
        <w:rPr>
          <w:rFonts w:ascii="Times New Roman" w:hAnsi="Times New Roman" w:cs="Times New Roman"/>
          <w:sz w:val="24"/>
          <w:szCs w:val="24"/>
        </w:rPr>
        <w:t> </w:t>
      </w:r>
      <w:r w:rsidR="00DA39D1" w:rsidRPr="00CC0A58">
        <w:rPr>
          <w:rFonts w:ascii="Times New Roman" w:hAnsi="Times New Roman" w:cs="Times New Roman"/>
          <w:sz w:val="24"/>
          <w:szCs w:val="24"/>
        </w:rPr>
        <w:t>7</w:t>
      </w:r>
      <w:r w:rsidR="000A3976" w:rsidRPr="00CC0A58">
        <w:rPr>
          <w:rFonts w:ascii="Times New Roman" w:hAnsi="Times New Roman" w:cs="Times New Roman"/>
          <w:sz w:val="24"/>
          <w:szCs w:val="24"/>
        </w:rPr>
        <w:t>,</w:t>
      </w:r>
      <w:r w:rsidR="00DA39D1" w:rsidRPr="00CC0A58">
        <w:rPr>
          <w:rFonts w:ascii="Times New Roman" w:hAnsi="Times New Roman" w:cs="Times New Roman"/>
          <w:sz w:val="24"/>
          <w:szCs w:val="24"/>
        </w:rPr>
        <w:t xml:space="preserve"> being agricultural land req</w:t>
      </w:r>
      <w:r w:rsidR="00BD2A18" w:rsidRPr="00CC0A58">
        <w:rPr>
          <w:rFonts w:ascii="Times New Roman" w:hAnsi="Times New Roman" w:cs="Times New Roman"/>
          <w:sz w:val="24"/>
          <w:szCs w:val="24"/>
        </w:rPr>
        <w:t>uired for resettlement purposes;</w:t>
      </w:r>
    </w:p>
    <w:p w:rsidR="000A3976" w:rsidRPr="00CC0A58" w:rsidRDefault="000A3976" w:rsidP="005D5318">
      <w:pPr>
        <w:spacing w:after="0" w:line="240" w:lineRule="auto"/>
        <w:ind w:left="2880" w:hanging="720"/>
        <w:jc w:val="both"/>
        <w:rPr>
          <w:rFonts w:ascii="Times New Roman" w:hAnsi="Times New Roman" w:cs="Times New Roman"/>
          <w:sz w:val="24"/>
          <w:szCs w:val="24"/>
        </w:rPr>
      </w:pPr>
    </w:p>
    <w:p w:rsidR="00821CFD" w:rsidRPr="00CC0A58" w:rsidRDefault="00DA39D1" w:rsidP="00E67F88">
      <w:pPr>
        <w:spacing w:after="0" w:line="240" w:lineRule="auto"/>
        <w:ind w:left="1440"/>
        <w:jc w:val="both"/>
        <w:rPr>
          <w:rFonts w:ascii="Times New Roman" w:hAnsi="Times New Roman" w:cs="Times New Roman"/>
          <w:sz w:val="24"/>
          <w:szCs w:val="24"/>
        </w:rPr>
      </w:pPr>
      <w:r w:rsidRPr="00CC0A58">
        <w:rPr>
          <w:rFonts w:ascii="Times New Roman" w:hAnsi="Times New Roman" w:cs="Times New Roman"/>
          <w:sz w:val="24"/>
          <w:szCs w:val="24"/>
        </w:rPr>
        <w:t>is acquired by and is vested in the State with full title therein with</w:t>
      </w:r>
      <w:r w:rsidR="00E67F88" w:rsidRPr="00CC0A58">
        <w:rPr>
          <w:rFonts w:ascii="Times New Roman" w:hAnsi="Times New Roman" w:cs="Times New Roman"/>
          <w:sz w:val="24"/>
          <w:szCs w:val="24"/>
        </w:rPr>
        <w:t xml:space="preserve"> effect from the appointed date … .</w:t>
      </w:r>
    </w:p>
    <w:p w:rsidR="00E67F88" w:rsidRPr="00CC0A58" w:rsidRDefault="00E67F88" w:rsidP="00E67F88">
      <w:pPr>
        <w:spacing w:after="0" w:line="240" w:lineRule="auto"/>
        <w:ind w:left="1440"/>
        <w:jc w:val="both"/>
        <w:rPr>
          <w:rFonts w:ascii="Times New Roman" w:hAnsi="Times New Roman" w:cs="Times New Roman"/>
          <w:sz w:val="24"/>
          <w:szCs w:val="24"/>
        </w:rPr>
      </w:pPr>
    </w:p>
    <w:p w:rsidR="00DA39D1" w:rsidRPr="00CC0A58" w:rsidRDefault="00DA39D1" w:rsidP="009E2CE2">
      <w:pPr>
        <w:spacing w:after="0" w:line="240" w:lineRule="auto"/>
        <w:ind w:left="1440"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(5) </w:t>
      </w:r>
      <w:r w:rsidRPr="00CC0A58">
        <w:rPr>
          <w:rFonts w:ascii="Times New Roman" w:hAnsi="Times New Roman" w:cs="Times New Roman"/>
          <w:sz w:val="24"/>
          <w:szCs w:val="24"/>
        </w:rPr>
        <w:tab/>
        <w:t xml:space="preserve">Any inconsistency between anything contained in – </w:t>
      </w:r>
    </w:p>
    <w:p w:rsidR="00DA39D1" w:rsidRPr="00CC0A58" w:rsidRDefault="00DA39D1" w:rsidP="009F200E">
      <w:pPr>
        <w:spacing w:after="0" w:line="240" w:lineRule="auto"/>
        <w:ind w:left="1080"/>
        <w:jc w:val="both"/>
        <w:rPr>
          <w:rFonts w:ascii="Times New Roman" w:hAnsi="Times New Roman" w:cs="Times New Roman"/>
          <w:sz w:val="24"/>
          <w:szCs w:val="24"/>
        </w:rPr>
      </w:pPr>
    </w:p>
    <w:p w:rsidR="00DA39D1" w:rsidRPr="00CC0A58" w:rsidRDefault="00DA39D1" w:rsidP="009F200E">
      <w:pPr>
        <w:pStyle w:val="ListParagraph"/>
        <w:numPr>
          <w:ilvl w:val="0"/>
          <w:numId w:val="2"/>
        </w:numPr>
        <w:spacing w:after="0" w:line="240" w:lineRule="auto"/>
        <w:ind w:left="2520"/>
        <w:jc w:val="both"/>
        <w:rPr>
          <w:rFonts w:ascii="Times New Roman" w:hAnsi="Times New Roman" w:cs="Times New Roman"/>
          <w:sz w:val="24"/>
          <w:szCs w:val="24"/>
        </w:rPr>
      </w:pPr>
      <w:r w:rsidRPr="00CC0A58">
        <w:rPr>
          <w:rFonts w:ascii="Times New Roman" w:hAnsi="Times New Roman" w:cs="Times New Roman"/>
          <w:sz w:val="24"/>
          <w:szCs w:val="24"/>
        </w:rPr>
        <w:t>a notice itemi</w:t>
      </w:r>
      <w:r w:rsidR="00821CFD" w:rsidRPr="00CC0A58">
        <w:rPr>
          <w:rFonts w:ascii="Times New Roman" w:hAnsi="Times New Roman" w:cs="Times New Roman"/>
          <w:sz w:val="24"/>
          <w:szCs w:val="24"/>
        </w:rPr>
        <w:t>s</w:t>
      </w:r>
      <w:r w:rsidRPr="00CC0A58">
        <w:rPr>
          <w:rFonts w:ascii="Times New Roman" w:hAnsi="Times New Roman" w:cs="Times New Roman"/>
          <w:sz w:val="24"/>
          <w:szCs w:val="24"/>
        </w:rPr>
        <w:t xml:space="preserve">ed in </w:t>
      </w:r>
      <w:r w:rsidR="00821CFD" w:rsidRPr="00CC0A58">
        <w:rPr>
          <w:rFonts w:ascii="Times New Roman" w:hAnsi="Times New Roman" w:cs="Times New Roman"/>
          <w:sz w:val="24"/>
          <w:szCs w:val="24"/>
        </w:rPr>
        <w:t>S</w:t>
      </w:r>
      <w:r w:rsidRPr="00CC0A58">
        <w:rPr>
          <w:rFonts w:ascii="Times New Roman" w:hAnsi="Times New Roman" w:cs="Times New Roman"/>
          <w:sz w:val="24"/>
          <w:szCs w:val="24"/>
        </w:rPr>
        <w:t>chedule</w:t>
      </w:r>
      <w:r w:rsidR="00821CFD" w:rsidRPr="00CC0A58">
        <w:rPr>
          <w:rFonts w:ascii="Times New Roman" w:hAnsi="Times New Roman" w:cs="Times New Roman"/>
          <w:sz w:val="24"/>
          <w:szCs w:val="24"/>
        </w:rPr>
        <w:t> </w:t>
      </w:r>
      <w:r w:rsidR="003F13A6" w:rsidRPr="00CC0A58">
        <w:rPr>
          <w:rFonts w:ascii="Times New Roman" w:hAnsi="Times New Roman" w:cs="Times New Roman"/>
          <w:sz w:val="24"/>
          <w:szCs w:val="24"/>
        </w:rPr>
        <w:t>7;</w:t>
      </w:r>
      <w:r w:rsidRPr="00CC0A58">
        <w:rPr>
          <w:rFonts w:ascii="Times New Roman" w:hAnsi="Times New Roman" w:cs="Times New Roman"/>
          <w:sz w:val="24"/>
          <w:szCs w:val="24"/>
        </w:rPr>
        <w:t xml:space="preserve"> or </w:t>
      </w:r>
    </w:p>
    <w:p w:rsidR="00DA39D1" w:rsidRPr="00CC0A58" w:rsidRDefault="00DA39D1" w:rsidP="009F200E">
      <w:pPr>
        <w:pStyle w:val="ListParagraph"/>
        <w:spacing w:after="0" w:line="240" w:lineRule="auto"/>
        <w:ind w:left="1800"/>
        <w:jc w:val="both"/>
        <w:rPr>
          <w:rFonts w:ascii="Times New Roman" w:hAnsi="Times New Roman" w:cs="Times New Roman"/>
          <w:sz w:val="24"/>
          <w:szCs w:val="24"/>
        </w:rPr>
      </w:pPr>
    </w:p>
    <w:p w:rsidR="003B40CB" w:rsidRPr="00CC0A58" w:rsidRDefault="00DA39D1" w:rsidP="009F200E">
      <w:pPr>
        <w:pStyle w:val="ListParagraph"/>
        <w:numPr>
          <w:ilvl w:val="0"/>
          <w:numId w:val="2"/>
        </w:numPr>
        <w:spacing w:after="0" w:line="240" w:lineRule="auto"/>
        <w:ind w:left="2847" w:hanging="687"/>
        <w:jc w:val="both"/>
        <w:rPr>
          <w:rFonts w:ascii="Times New Roman" w:hAnsi="Times New Roman" w:cs="Times New Roman"/>
          <w:sz w:val="24"/>
          <w:szCs w:val="24"/>
        </w:rPr>
      </w:pPr>
      <w:r w:rsidRPr="00CC0A58">
        <w:rPr>
          <w:rFonts w:ascii="Times New Roman" w:hAnsi="Times New Roman" w:cs="Times New Roman"/>
          <w:sz w:val="24"/>
          <w:szCs w:val="24"/>
        </w:rPr>
        <w:t>a notice relating to land referred to in subsection</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(2)</w:t>
      </w:r>
      <w:r w:rsidR="003B40CB" w:rsidRPr="00CC0A58">
        <w:rPr>
          <w:rFonts w:ascii="Times New Roman" w:hAnsi="Times New Roman" w:cs="Times New Roman"/>
          <w:sz w:val="24"/>
          <w:szCs w:val="24"/>
        </w:rPr>
        <w:t>(a)</w:t>
      </w:r>
      <w:r w:rsidR="00821CFD" w:rsidRPr="00CC0A58">
        <w:rPr>
          <w:rFonts w:ascii="Times New Roman" w:hAnsi="Times New Roman" w:cs="Times New Roman"/>
          <w:sz w:val="24"/>
          <w:szCs w:val="24"/>
        </w:rPr>
        <w:t xml:space="preserve"> </w:t>
      </w:r>
      <w:r w:rsidR="003B40CB" w:rsidRPr="00CC0A58">
        <w:rPr>
          <w:rFonts w:ascii="Times New Roman" w:hAnsi="Times New Roman" w:cs="Times New Roman"/>
          <w:sz w:val="24"/>
          <w:szCs w:val="24"/>
        </w:rPr>
        <w:t>(ii) OR (iii);</w:t>
      </w:r>
    </w:p>
    <w:p w:rsidR="003B40CB" w:rsidRPr="00CC0A58" w:rsidRDefault="003B40CB" w:rsidP="003B40CB">
      <w:pPr>
        <w:pStyle w:val="ListParagraph"/>
        <w:rPr>
          <w:rFonts w:ascii="Times New Roman" w:hAnsi="Times New Roman" w:cs="Times New Roman"/>
          <w:sz w:val="24"/>
          <w:szCs w:val="24"/>
        </w:rPr>
      </w:pPr>
    </w:p>
    <w:p w:rsidR="00DA39D1" w:rsidRPr="00CC0A58" w:rsidRDefault="00DA39D1" w:rsidP="009E2CE2">
      <w:pPr>
        <w:pStyle w:val="ListParagraph"/>
        <w:spacing w:after="0" w:line="240" w:lineRule="auto"/>
        <w:ind w:left="1440"/>
        <w:jc w:val="both"/>
        <w:rPr>
          <w:rFonts w:ascii="Times New Roman" w:hAnsi="Times New Roman" w:cs="Times New Roman"/>
          <w:sz w:val="24"/>
          <w:szCs w:val="24"/>
        </w:rPr>
      </w:pPr>
      <w:r w:rsidRPr="00CC0A58">
        <w:rPr>
          <w:rFonts w:ascii="Times New Roman" w:hAnsi="Times New Roman" w:cs="Times New Roman"/>
          <w:sz w:val="24"/>
          <w:szCs w:val="24"/>
        </w:rPr>
        <w:t>and the title deed to which it refers or is intended to refer, and any error whatsoever contained in such notice, shall not affect the operation of subsection</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(2)(a) or invalidate the vesting of title in the St</w:t>
      </w:r>
      <w:r w:rsidR="003E1CC6" w:rsidRPr="00CC0A58">
        <w:rPr>
          <w:rFonts w:ascii="Times New Roman" w:hAnsi="Times New Roman" w:cs="Times New Roman"/>
          <w:sz w:val="24"/>
          <w:szCs w:val="24"/>
        </w:rPr>
        <w:t>ate in terms of that provision.’</w:t>
      </w:r>
    </w:p>
    <w:p w:rsidR="00DA39D1" w:rsidRPr="00CC0A58" w:rsidRDefault="00DA39D1" w:rsidP="00821CFD">
      <w:pPr>
        <w:pStyle w:val="NoSpacing"/>
      </w:pPr>
    </w:p>
    <w:p w:rsidR="00DA39D1" w:rsidRPr="00CC0A58" w:rsidRDefault="00DA39D1" w:rsidP="00821CFD">
      <w:pPr>
        <w:spacing w:after="0" w:line="240" w:lineRule="auto"/>
        <w:ind w:left="720"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The effect of the above section was to revive, resuscitate and validate the acquisition of all identified agricultural land listed in </w:t>
      </w:r>
      <w:r w:rsidR="0069605E" w:rsidRPr="00CC0A58">
        <w:rPr>
          <w:rFonts w:ascii="Times New Roman" w:hAnsi="Times New Roman" w:cs="Times New Roman"/>
          <w:sz w:val="24"/>
          <w:szCs w:val="24"/>
        </w:rPr>
        <w:t>Schedule 7</w:t>
      </w:r>
      <w:r w:rsidRPr="00CC0A58">
        <w:rPr>
          <w:rFonts w:ascii="Times New Roman" w:hAnsi="Times New Roman" w:cs="Times New Roman"/>
          <w:sz w:val="24"/>
          <w:szCs w:val="24"/>
        </w:rPr>
        <w:t xml:space="preserve"> for resettlement purposes prior to 8</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 xml:space="preserve">July 2005 regardless of any errors or withdrawals in the acquisition process. No limitation can be imposed on the acquisition process once the land is shown to have been gazetted and listed in </w:t>
      </w:r>
      <w:r w:rsidR="0069605E" w:rsidRPr="00CC0A58">
        <w:rPr>
          <w:rFonts w:ascii="Times New Roman" w:hAnsi="Times New Roman" w:cs="Times New Roman"/>
          <w:sz w:val="24"/>
          <w:szCs w:val="24"/>
        </w:rPr>
        <w:t xml:space="preserve">Schedule 7 </w:t>
      </w:r>
      <w:r w:rsidRPr="00CC0A58">
        <w:rPr>
          <w:rFonts w:ascii="Times New Roman" w:hAnsi="Times New Roman" w:cs="Times New Roman"/>
          <w:sz w:val="24"/>
          <w:szCs w:val="24"/>
        </w:rPr>
        <w:t>prior to 8</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July 2005.</w:t>
      </w:r>
    </w:p>
    <w:p w:rsidR="00DA39D1" w:rsidRPr="00CC0A58" w:rsidRDefault="00DA39D1" w:rsidP="00CC6B14">
      <w:pPr>
        <w:spacing w:after="0" w:line="240" w:lineRule="auto"/>
        <w:jc w:val="both"/>
        <w:rPr>
          <w:rFonts w:ascii="Times New Roman" w:hAnsi="Times New Roman" w:cs="Times New Roman"/>
          <w:sz w:val="24"/>
          <w:szCs w:val="24"/>
        </w:rPr>
      </w:pPr>
    </w:p>
    <w:p w:rsidR="00DA39D1" w:rsidRPr="00CC0A58" w:rsidRDefault="00DA39D1" w:rsidP="00821CFD">
      <w:pPr>
        <w:spacing w:after="0" w:line="240" w:lineRule="auto"/>
        <w:ind w:left="720" w:firstLine="720"/>
        <w:jc w:val="both"/>
        <w:rPr>
          <w:rFonts w:ascii="Times New Roman" w:hAnsi="Times New Roman" w:cs="Times New Roman"/>
          <w:sz w:val="24"/>
          <w:szCs w:val="24"/>
        </w:rPr>
      </w:pPr>
      <w:r w:rsidRPr="00CC0A58">
        <w:rPr>
          <w:rFonts w:ascii="Times New Roman" w:hAnsi="Times New Roman" w:cs="Times New Roman"/>
          <w:sz w:val="24"/>
          <w:szCs w:val="24"/>
        </w:rPr>
        <w:t>The language used in s</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 xml:space="preserve">16B(2) of the former Constitution is clear and unambiguous admitting no ambivalent interpretation. The only meaning to be ascribed to the section is that once land is gazetted and listed in </w:t>
      </w:r>
      <w:r w:rsidR="00821CFD" w:rsidRPr="00CC0A58">
        <w:rPr>
          <w:rFonts w:ascii="Times New Roman" w:hAnsi="Times New Roman" w:cs="Times New Roman"/>
          <w:sz w:val="24"/>
          <w:szCs w:val="24"/>
        </w:rPr>
        <w:t>S</w:t>
      </w:r>
      <w:r w:rsidRPr="00CC0A58">
        <w:rPr>
          <w:rFonts w:ascii="Times New Roman" w:hAnsi="Times New Roman" w:cs="Times New Roman"/>
          <w:sz w:val="24"/>
          <w:szCs w:val="24"/>
        </w:rPr>
        <w:t>chedule</w:t>
      </w:r>
      <w:r w:rsidR="00821CFD" w:rsidRPr="00CC0A58">
        <w:rPr>
          <w:rFonts w:ascii="Times New Roman" w:hAnsi="Times New Roman" w:cs="Times New Roman"/>
          <w:sz w:val="24"/>
          <w:szCs w:val="24"/>
        </w:rPr>
        <w:t> </w:t>
      </w:r>
      <w:r w:rsidRPr="00CC0A58">
        <w:rPr>
          <w:rFonts w:ascii="Times New Roman" w:hAnsi="Times New Roman" w:cs="Times New Roman"/>
          <w:sz w:val="24"/>
          <w:szCs w:val="24"/>
        </w:rPr>
        <w:t>7 it automatically stands acquired by the State with full title by operation of law. The mere fact that the notice was at one time withdrawn or expired is irrelevant.”</w:t>
      </w:r>
    </w:p>
    <w:p w:rsidR="00110557" w:rsidRPr="00CC0A58" w:rsidRDefault="00110557" w:rsidP="00821CFD">
      <w:pPr>
        <w:pStyle w:val="NoSpacing"/>
      </w:pPr>
    </w:p>
    <w:p w:rsidR="00CC6B14" w:rsidRPr="00CC0A58" w:rsidRDefault="00CC6B14" w:rsidP="00CC6B14">
      <w:pPr>
        <w:pStyle w:val="NoSpacing"/>
      </w:pPr>
    </w:p>
    <w:p w:rsidR="00DA39D1" w:rsidRPr="00CC0A58" w:rsidRDefault="00110557"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It is important to note that the meaning of s</w:t>
      </w:r>
      <w:r w:rsidR="004D25EF" w:rsidRPr="00CC0A58">
        <w:rPr>
          <w:rFonts w:ascii="Times New Roman" w:hAnsi="Times New Roman" w:cs="Times New Roman"/>
          <w:sz w:val="24"/>
          <w:szCs w:val="24"/>
        </w:rPr>
        <w:t> </w:t>
      </w:r>
      <w:r w:rsidRPr="00CC0A58">
        <w:rPr>
          <w:rFonts w:ascii="Times New Roman" w:hAnsi="Times New Roman" w:cs="Times New Roman"/>
          <w:sz w:val="24"/>
          <w:szCs w:val="24"/>
        </w:rPr>
        <w:t xml:space="preserve">16B of the </w:t>
      </w:r>
      <w:r w:rsidR="003E1CC6" w:rsidRPr="00CC0A58">
        <w:rPr>
          <w:rFonts w:ascii="Times New Roman" w:hAnsi="Times New Roman" w:cs="Times New Roman"/>
          <w:sz w:val="24"/>
          <w:szCs w:val="24"/>
        </w:rPr>
        <w:t xml:space="preserve">former </w:t>
      </w:r>
      <w:r w:rsidRPr="00CC0A58">
        <w:rPr>
          <w:rFonts w:ascii="Times New Roman" w:hAnsi="Times New Roman" w:cs="Times New Roman"/>
          <w:sz w:val="24"/>
          <w:szCs w:val="24"/>
        </w:rPr>
        <w:t xml:space="preserve">Constitution is one which is settled and has been applied consistently in the court </w:t>
      </w:r>
      <w:r w:rsidRPr="00CC0A58">
        <w:rPr>
          <w:rFonts w:ascii="Times New Roman" w:hAnsi="Times New Roman" w:cs="Times New Roman"/>
          <w:i/>
          <w:sz w:val="24"/>
          <w:szCs w:val="24"/>
        </w:rPr>
        <w:t>a</w:t>
      </w:r>
      <w:r w:rsidR="004D25EF" w:rsidRPr="00CC0A58">
        <w:rPr>
          <w:rFonts w:ascii="Times New Roman" w:hAnsi="Times New Roman" w:cs="Times New Roman"/>
          <w:i/>
          <w:sz w:val="24"/>
          <w:szCs w:val="24"/>
        </w:rPr>
        <w:t> </w:t>
      </w:r>
      <w:r w:rsidRPr="00CC0A58">
        <w:rPr>
          <w:rFonts w:ascii="Times New Roman" w:hAnsi="Times New Roman" w:cs="Times New Roman"/>
          <w:i/>
          <w:sz w:val="24"/>
          <w:szCs w:val="24"/>
        </w:rPr>
        <w:t>quo</w:t>
      </w:r>
      <w:r w:rsidR="003E1CC6" w:rsidRPr="00CC0A58">
        <w:rPr>
          <w:rFonts w:ascii="Times New Roman" w:hAnsi="Times New Roman" w:cs="Times New Roman"/>
          <w:sz w:val="24"/>
          <w:szCs w:val="24"/>
        </w:rPr>
        <w:t xml:space="preserve"> through precedent</w:t>
      </w:r>
      <w:r w:rsidRPr="00CC0A58">
        <w:rPr>
          <w:rFonts w:ascii="Times New Roman" w:hAnsi="Times New Roman" w:cs="Times New Roman"/>
          <w:sz w:val="24"/>
          <w:szCs w:val="24"/>
        </w:rPr>
        <w:t xml:space="preserve">. In the </w:t>
      </w:r>
      <w:r w:rsidRPr="00CC0A58">
        <w:rPr>
          <w:rFonts w:ascii="Times New Roman" w:hAnsi="Times New Roman" w:cs="Times New Roman"/>
          <w:i/>
          <w:sz w:val="24"/>
          <w:szCs w:val="24"/>
        </w:rPr>
        <w:t>locus</w:t>
      </w:r>
      <w:r w:rsidR="004D25EF" w:rsidRPr="00CC0A58">
        <w:rPr>
          <w:rFonts w:ascii="Times New Roman" w:hAnsi="Times New Roman" w:cs="Times New Roman"/>
          <w:i/>
          <w:sz w:val="24"/>
          <w:szCs w:val="24"/>
        </w:rPr>
        <w:t> </w:t>
      </w:r>
      <w:r w:rsidRPr="00CC0A58">
        <w:rPr>
          <w:rFonts w:ascii="Times New Roman" w:hAnsi="Times New Roman" w:cs="Times New Roman"/>
          <w:i/>
          <w:sz w:val="24"/>
          <w:szCs w:val="24"/>
        </w:rPr>
        <w:t>classicus</w:t>
      </w:r>
      <w:r w:rsidRPr="00CC0A58">
        <w:rPr>
          <w:rFonts w:ascii="Times New Roman" w:hAnsi="Times New Roman" w:cs="Times New Roman"/>
          <w:sz w:val="24"/>
          <w:szCs w:val="24"/>
        </w:rPr>
        <w:t xml:space="preserve"> of </w:t>
      </w:r>
      <w:r w:rsidRPr="00CC0A58">
        <w:rPr>
          <w:rFonts w:ascii="Times New Roman" w:hAnsi="Times New Roman" w:cs="Times New Roman"/>
          <w:i/>
          <w:sz w:val="24"/>
          <w:szCs w:val="24"/>
        </w:rPr>
        <w:t>Mike Camp</w:t>
      </w:r>
      <w:r w:rsidR="006407A6" w:rsidRPr="00CC0A58">
        <w:rPr>
          <w:rFonts w:ascii="Times New Roman" w:hAnsi="Times New Roman" w:cs="Times New Roman"/>
          <w:i/>
          <w:sz w:val="24"/>
          <w:szCs w:val="24"/>
        </w:rPr>
        <w:t>bell</w:t>
      </w:r>
      <w:r w:rsidR="003E1CC6" w:rsidRPr="00CC0A58">
        <w:rPr>
          <w:rFonts w:ascii="Times New Roman" w:hAnsi="Times New Roman" w:cs="Times New Roman"/>
          <w:sz w:val="24"/>
          <w:szCs w:val="24"/>
        </w:rPr>
        <w:t xml:space="preserve"> </w:t>
      </w:r>
      <w:r w:rsidR="003E1CC6" w:rsidRPr="00CC0A58">
        <w:rPr>
          <w:rFonts w:ascii="Times New Roman" w:hAnsi="Times New Roman" w:cs="Times New Roman"/>
          <w:i/>
          <w:sz w:val="24"/>
          <w:szCs w:val="24"/>
        </w:rPr>
        <w:t>supra</w:t>
      </w:r>
      <w:r w:rsidR="003E1CC6" w:rsidRPr="00CC0A58">
        <w:rPr>
          <w:rFonts w:ascii="Times New Roman" w:hAnsi="Times New Roman" w:cs="Times New Roman"/>
          <w:sz w:val="24"/>
          <w:szCs w:val="24"/>
        </w:rPr>
        <w:t>, the Supreme C</w:t>
      </w:r>
      <w:r w:rsidR="006407A6" w:rsidRPr="00CC0A58">
        <w:rPr>
          <w:rFonts w:ascii="Times New Roman" w:hAnsi="Times New Roman" w:cs="Times New Roman"/>
          <w:sz w:val="24"/>
          <w:szCs w:val="24"/>
        </w:rPr>
        <w:t xml:space="preserve">ourt held </w:t>
      </w:r>
      <w:r w:rsidR="008E5223" w:rsidRPr="00CC0A58">
        <w:rPr>
          <w:rFonts w:ascii="Times New Roman" w:hAnsi="Times New Roman" w:cs="Times New Roman"/>
          <w:sz w:val="24"/>
          <w:szCs w:val="24"/>
        </w:rPr>
        <w:t xml:space="preserve">at </w:t>
      </w:r>
      <w:r w:rsidR="009A25BD" w:rsidRPr="00CC0A58">
        <w:rPr>
          <w:rFonts w:ascii="Times New Roman" w:hAnsi="Times New Roman" w:cs="Times New Roman"/>
          <w:sz w:val="24"/>
          <w:szCs w:val="24"/>
        </w:rPr>
        <w:t xml:space="preserve">31F-32G </w:t>
      </w:r>
      <w:r w:rsidR="006407A6" w:rsidRPr="00CC0A58">
        <w:rPr>
          <w:rFonts w:ascii="Times New Roman" w:hAnsi="Times New Roman" w:cs="Times New Roman"/>
          <w:sz w:val="24"/>
          <w:szCs w:val="24"/>
        </w:rPr>
        <w:t>that</w:t>
      </w:r>
      <w:r w:rsidRPr="00CC0A58">
        <w:rPr>
          <w:rFonts w:ascii="Times New Roman" w:hAnsi="Times New Roman" w:cs="Times New Roman"/>
          <w:sz w:val="24"/>
          <w:szCs w:val="24"/>
        </w:rPr>
        <w:t>:</w:t>
      </w:r>
    </w:p>
    <w:p w:rsidR="00110557" w:rsidRPr="00CC0A58" w:rsidRDefault="00110557" w:rsidP="008E5223">
      <w:pPr>
        <w:spacing w:line="240" w:lineRule="auto"/>
        <w:ind w:left="720" w:firstLine="720"/>
        <w:jc w:val="both"/>
        <w:rPr>
          <w:rFonts w:ascii="Times New Roman" w:hAnsi="Times New Roman" w:cs="Times New Roman"/>
          <w:sz w:val="24"/>
          <w:szCs w:val="24"/>
        </w:rPr>
      </w:pPr>
      <w:r w:rsidRPr="00CC0A58">
        <w:rPr>
          <w:rFonts w:ascii="Times New Roman" w:hAnsi="Times New Roman" w:cs="Times New Roman"/>
          <w:sz w:val="24"/>
          <w:szCs w:val="24"/>
        </w:rPr>
        <w:lastRenderedPageBreak/>
        <w:t>“Section</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 xml:space="preserve">16B of the Constitution is a complete and self-contained code on the </w:t>
      </w:r>
      <w:r w:rsidR="003F13A6" w:rsidRPr="00CC0A58">
        <w:rPr>
          <w:rFonts w:ascii="Times New Roman" w:hAnsi="Times New Roman" w:cs="Times New Roman"/>
          <w:sz w:val="24"/>
          <w:szCs w:val="24"/>
        </w:rPr>
        <w:t>acquisition of</w:t>
      </w:r>
      <w:r w:rsidRPr="00CC0A58">
        <w:rPr>
          <w:rFonts w:ascii="Times New Roman" w:hAnsi="Times New Roman" w:cs="Times New Roman"/>
          <w:sz w:val="24"/>
          <w:szCs w:val="24"/>
        </w:rPr>
        <w:t xml:space="preserve"> privately owned agricultural land by the State for public purposes.   Its provisions relate exclusively to the acquisition of agricultural land.   By the use of the </w:t>
      </w:r>
      <w:r w:rsidRPr="00CC0A58">
        <w:rPr>
          <w:rFonts w:ascii="Times New Roman" w:hAnsi="Times New Roman" w:cs="Times New Roman"/>
          <w:i/>
          <w:sz w:val="24"/>
          <w:szCs w:val="24"/>
        </w:rPr>
        <w:t>non obstante</w:t>
      </w:r>
      <w:r w:rsidR="003E1CC6" w:rsidRPr="00CC0A58">
        <w:rPr>
          <w:rFonts w:ascii="Times New Roman" w:hAnsi="Times New Roman" w:cs="Times New Roman"/>
          <w:sz w:val="24"/>
          <w:szCs w:val="24"/>
        </w:rPr>
        <w:t xml:space="preserve"> clause, ‘</w:t>
      </w:r>
      <w:r w:rsidRPr="00CC0A58">
        <w:rPr>
          <w:rFonts w:ascii="Times New Roman" w:hAnsi="Times New Roman" w:cs="Times New Roman"/>
          <w:sz w:val="24"/>
          <w:szCs w:val="24"/>
        </w:rPr>
        <w:t>notwithstanding any</w:t>
      </w:r>
      <w:r w:rsidR="003E1CC6" w:rsidRPr="00CC0A58">
        <w:rPr>
          <w:rFonts w:ascii="Times New Roman" w:hAnsi="Times New Roman" w:cs="Times New Roman"/>
          <w:sz w:val="24"/>
          <w:szCs w:val="24"/>
        </w:rPr>
        <w:t>thing contained in this Chapter’</w:t>
      </w:r>
      <w:r w:rsidRPr="00CC0A58">
        <w:rPr>
          <w:rFonts w:ascii="Times New Roman" w:hAnsi="Times New Roman" w:cs="Times New Roman"/>
          <w:sz w:val="24"/>
          <w:szCs w:val="24"/>
        </w:rPr>
        <w:t xml:space="preserve"> at the beginning of subs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(2) the Legislature gave the provisions of 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16B overriding effect in respect of the regulation of matters relating to the acquisition of all agricultural land identified by the acquiring authority in terms of 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16B(2)(a).</w:t>
      </w:r>
    </w:p>
    <w:p w:rsidR="00110557" w:rsidRPr="00CC0A58" w:rsidRDefault="00110557" w:rsidP="008E5223">
      <w:pPr>
        <w:spacing w:line="240" w:lineRule="auto"/>
        <w:ind w:left="720" w:firstLine="720"/>
        <w:jc w:val="both"/>
        <w:rPr>
          <w:rFonts w:ascii="Times New Roman" w:hAnsi="Times New Roman" w:cs="Times New Roman"/>
          <w:sz w:val="24"/>
          <w:szCs w:val="24"/>
        </w:rPr>
      </w:pPr>
      <w:r w:rsidRPr="00CC0A58">
        <w:rPr>
          <w:rFonts w:ascii="Times New Roman" w:hAnsi="Times New Roman" w:cs="Times New Roman"/>
          <w:sz w:val="24"/>
          <w:szCs w:val="24"/>
        </w:rPr>
        <w:t>Underlying 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16B is the principle which is almost a universal law to the effect that every sovereign, independent State like Zimbabwe has an inherent right to compulsorily acquire private property within its territory for public purposes with an obligation to pay fair compensation for the property acquired.   The makers of our Constitution proceeded from the position that as the power to compulsorily acquire private property for public purposes is inherent in the State, the duty on the legislature was to determine the restrictions or conditions under which the power was to be exercised.   As a result of the operation of this fundamental principle two separate but related procedures underlie the provisions of 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16B.</w:t>
      </w:r>
    </w:p>
    <w:p w:rsidR="00110557" w:rsidRPr="00CC0A58" w:rsidRDefault="00110557" w:rsidP="008E5223">
      <w:pPr>
        <w:spacing w:line="240" w:lineRule="auto"/>
        <w:ind w:left="720" w:firstLine="720"/>
        <w:jc w:val="both"/>
        <w:rPr>
          <w:rFonts w:ascii="Times New Roman" w:hAnsi="Times New Roman" w:cs="Times New Roman"/>
          <w:sz w:val="24"/>
          <w:szCs w:val="24"/>
        </w:rPr>
      </w:pPr>
      <w:r w:rsidRPr="00CC0A58">
        <w:rPr>
          <w:rFonts w:ascii="Times New Roman" w:hAnsi="Times New Roman" w:cs="Times New Roman"/>
          <w:sz w:val="24"/>
          <w:szCs w:val="24"/>
        </w:rPr>
        <w:t>The first procedure under 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16B(2)(a) relates to the actual acquisition of the land, whilst the second procedure under 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 xml:space="preserve">16B(2)(b) relates to the right to payment of fair compensation.   Under the first procedure, the acquisition is made to depend on the existence of a state of facts established by purely administrative acts of the acquiring authority.   These facts are that the Minister Responsible for Lands or any other Minister whom the President may appoint as an acquiring authority publishes a notice in the </w:t>
      </w:r>
      <w:r w:rsidRPr="00CC0A58">
        <w:rPr>
          <w:rFonts w:ascii="Times New Roman" w:hAnsi="Times New Roman" w:cs="Times New Roman"/>
          <w:i/>
          <w:sz w:val="24"/>
          <w:szCs w:val="24"/>
        </w:rPr>
        <w:t>Gazette</w:t>
      </w:r>
      <w:r w:rsidRPr="00CC0A58">
        <w:rPr>
          <w:rFonts w:ascii="Times New Roman" w:hAnsi="Times New Roman" w:cs="Times New Roman"/>
          <w:sz w:val="24"/>
          <w:szCs w:val="24"/>
        </w:rPr>
        <w:t xml:space="preserve"> identifying the agricultural land to be acquired and stating therein the purpose for which the land is required.</w:t>
      </w:r>
    </w:p>
    <w:p w:rsidR="00110557" w:rsidRPr="00CC0A58" w:rsidRDefault="00110557" w:rsidP="008E5223">
      <w:pPr>
        <w:spacing w:line="240" w:lineRule="auto"/>
        <w:ind w:left="720" w:firstLine="720"/>
        <w:jc w:val="both"/>
        <w:rPr>
          <w:rFonts w:ascii="Times New Roman" w:hAnsi="Times New Roman" w:cs="Times New Roman"/>
          <w:sz w:val="24"/>
          <w:szCs w:val="24"/>
        </w:rPr>
      </w:pPr>
      <w:r w:rsidRPr="00CC0A58">
        <w:rPr>
          <w:rFonts w:ascii="Times New Roman" w:hAnsi="Times New Roman" w:cs="Times New Roman"/>
          <w:sz w:val="24"/>
          <w:szCs w:val="24"/>
        </w:rPr>
        <w:t>It is to be noticed that under the new procedure for compulsory acquisition of agricultural land for public purposes a number of restrictions and conditions imposed in the process of the acquisition have been removed.   There is no requirement for a notice of intention to acquire to be given to the owner of the land before acquisition.   The acquiring authority does not have to state that the acquisition is reasonably necessary for utilisation of the land for resettlement purposes.   Reasonable necessity of the acquisition would have been a judicial question, the determination of which would have required the exercise of judicial power.   The acquiring authority is no longer under a duty to apply to a court of law for an order confirming the acquisition.   Acquisition in terms of 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16B(2)(a) of the Constitution is a lawful acquisition of the agricultural land affected.   As the acquisition of agricultural land in terms of 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16B(2)(a) is lawful, 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16B(3) provides that subss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18 (1) and (9) of the Constitution, which provide the right to protection of law and appropriate remedies against unlawful interference with or infringements of fundamental rights, shall not apply to the acquisition.   An application to a court of law to challenge a lawful acquisition would in effect be an abuse of the right to protection of law.  The provisions of 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16B(3) would not afford protection from the application of the provisions of subss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18 (1) and (9) of the Constitution to an acquisition of agricultural land which is not in terms of 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 xml:space="preserve">16B(2)(a) of the Constitution.   The section does not apply to an acquisition of property in any other land which is not agricultural land.  The provisions of </w:t>
      </w:r>
      <w:r w:rsidR="008E5223" w:rsidRPr="00CC0A58">
        <w:rPr>
          <w:rFonts w:ascii="Times New Roman" w:hAnsi="Times New Roman" w:cs="Times New Roman"/>
          <w:sz w:val="24"/>
          <w:szCs w:val="24"/>
        </w:rPr>
        <w:t>s</w:t>
      </w:r>
      <w:r w:rsidRPr="00CC0A58">
        <w:rPr>
          <w:rFonts w:ascii="Times New Roman" w:hAnsi="Times New Roman" w:cs="Times New Roman"/>
          <w:sz w:val="24"/>
          <w:szCs w:val="24"/>
        </w:rPr>
        <w:t>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16(1)</w:t>
      </w:r>
      <w:r w:rsidR="008E5223" w:rsidRPr="00CC0A58">
        <w:rPr>
          <w:rFonts w:ascii="Times New Roman" w:hAnsi="Times New Roman" w:cs="Times New Roman"/>
          <w:sz w:val="24"/>
          <w:szCs w:val="24"/>
        </w:rPr>
        <w:t xml:space="preserve"> [and]</w:t>
      </w:r>
      <w:r w:rsidRPr="00CC0A58">
        <w:rPr>
          <w:rFonts w:ascii="Times New Roman" w:hAnsi="Times New Roman" w:cs="Times New Roman"/>
          <w:sz w:val="24"/>
          <w:szCs w:val="24"/>
        </w:rPr>
        <w:t xml:space="preserve"> 18(1) and (9) of the Constitution continue to regulate the acquisition of any property other than agricultural land.”</w:t>
      </w:r>
    </w:p>
    <w:p w:rsidR="008E5223" w:rsidRPr="00CC0A58" w:rsidRDefault="008E5223" w:rsidP="008E5223">
      <w:pPr>
        <w:pStyle w:val="NoSpacing"/>
      </w:pPr>
    </w:p>
    <w:p w:rsidR="00110557" w:rsidRPr="00CC0A58" w:rsidRDefault="00110557"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In making the findings it did, the court </w:t>
      </w:r>
      <w:r w:rsidRPr="00CC0A58">
        <w:rPr>
          <w:rFonts w:ascii="Times New Roman" w:hAnsi="Times New Roman" w:cs="Times New Roman"/>
          <w:i/>
          <w:sz w:val="24"/>
          <w:szCs w:val="24"/>
        </w:rPr>
        <w:t>a</w:t>
      </w:r>
      <w:r w:rsidR="008E5223" w:rsidRPr="00CC0A58">
        <w:rPr>
          <w:rFonts w:ascii="Times New Roman" w:hAnsi="Times New Roman" w:cs="Times New Roman"/>
          <w:i/>
          <w:sz w:val="24"/>
          <w:szCs w:val="24"/>
        </w:rPr>
        <w:t> </w:t>
      </w:r>
      <w:r w:rsidRPr="00CC0A58">
        <w:rPr>
          <w:rFonts w:ascii="Times New Roman" w:hAnsi="Times New Roman" w:cs="Times New Roman"/>
          <w:i/>
          <w:sz w:val="24"/>
          <w:szCs w:val="24"/>
        </w:rPr>
        <w:t xml:space="preserve">quo </w:t>
      </w:r>
      <w:r w:rsidRPr="00CC0A58">
        <w:rPr>
          <w:rFonts w:ascii="Times New Roman" w:hAnsi="Times New Roman" w:cs="Times New Roman"/>
          <w:sz w:val="24"/>
          <w:szCs w:val="24"/>
        </w:rPr>
        <w:t>relied on the accepted meaning of 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 xml:space="preserve">16B of the </w:t>
      </w:r>
      <w:r w:rsidR="003A73E5" w:rsidRPr="00CC0A58">
        <w:rPr>
          <w:rFonts w:ascii="Times New Roman" w:hAnsi="Times New Roman" w:cs="Times New Roman"/>
          <w:sz w:val="24"/>
          <w:szCs w:val="24"/>
        </w:rPr>
        <w:t xml:space="preserve">former </w:t>
      </w:r>
      <w:r w:rsidRPr="00CC0A58">
        <w:rPr>
          <w:rFonts w:ascii="Times New Roman" w:hAnsi="Times New Roman" w:cs="Times New Roman"/>
          <w:sz w:val="24"/>
          <w:szCs w:val="24"/>
        </w:rPr>
        <w:t xml:space="preserve">Constitution. That meaning was decided in the </w:t>
      </w:r>
      <w:r w:rsidR="003E1CC6" w:rsidRPr="00CC0A58">
        <w:rPr>
          <w:rFonts w:ascii="Times New Roman" w:hAnsi="Times New Roman" w:cs="Times New Roman"/>
          <w:i/>
          <w:sz w:val="24"/>
          <w:szCs w:val="24"/>
        </w:rPr>
        <w:t>Mike</w:t>
      </w:r>
      <w:r w:rsidR="003E1CC6" w:rsidRPr="00CC0A58">
        <w:rPr>
          <w:rFonts w:ascii="Times New Roman" w:hAnsi="Times New Roman" w:cs="Times New Roman"/>
          <w:sz w:val="24"/>
          <w:szCs w:val="24"/>
        </w:rPr>
        <w:t xml:space="preserve"> </w:t>
      </w:r>
      <w:r w:rsidRPr="00CC0A58">
        <w:rPr>
          <w:rFonts w:ascii="Times New Roman" w:hAnsi="Times New Roman" w:cs="Times New Roman"/>
          <w:i/>
          <w:sz w:val="24"/>
          <w:szCs w:val="24"/>
        </w:rPr>
        <w:t>Campbell</w:t>
      </w:r>
      <w:r w:rsidRPr="00CC0A58">
        <w:rPr>
          <w:rFonts w:ascii="Times New Roman" w:hAnsi="Times New Roman" w:cs="Times New Roman"/>
          <w:sz w:val="24"/>
          <w:szCs w:val="24"/>
        </w:rPr>
        <w:t xml:space="preserve"> case </w:t>
      </w:r>
      <w:r w:rsidR="008E5223" w:rsidRPr="00CC0A58">
        <w:rPr>
          <w:rFonts w:ascii="Times New Roman" w:hAnsi="Times New Roman" w:cs="Times New Roman"/>
          <w:i/>
          <w:sz w:val="24"/>
          <w:szCs w:val="24"/>
        </w:rPr>
        <w:t>supra</w:t>
      </w:r>
      <w:r w:rsidR="008E5223" w:rsidRPr="00CC0A58">
        <w:rPr>
          <w:rFonts w:ascii="Times New Roman" w:hAnsi="Times New Roman" w:cs="Times New Roman"/>
          <w:sz w:val="24"/>
          <w:szCs w:val="24"/>
        </w:rPr>
        <w:t xml:space="preserve">. Consequently, </w:t>
      </w:r>
      <w:r w:rsidRPr="00CC0A58">
        <w:rPr>
          <w:rFonts w:ascii="Times New Roman" w:hAnsi="Times New Roman" w:cs="Times New Roman"/>
          <w:sz w:val="24"/>
          <w:szCs w:val="24"/>
        </w:rPr>
        <w:t xml:space="preserve">the argument by the applicants that the court </w:t>
      </w:r>
      <w:r w:rsidRPr="00CC0A58">
        <w:rPr>
          <w:rFonts w:ascii="Times New Roman" w:hAnsi="Times New Roman" w:cs="Times New Roman"/>
          <w:i/>
          <w:sz w:val="24"/>
          <w:szCs w:val="24"/>
        </w:rPr>
        <w:t>a</w:t>
      </w:r>
      <w:r w:rsidR="008E5223" w:rsidRPr="00CC0A58">
        <w:rPr>
          <w:rFonts w:ascii="Times New Roman" w:hAnsi="Times New Roman" w:cs="Times New Roman"/>
          <w:i/>
          <w:sz w:val="24"/>
          <w:szCs w:val="24"/>
        </w:rPr>
        <w:t> </w:t>
      </w:r>
      <w:r w:rsidRPr="00CC0A58">
        <w:rPr>
          <w:rFonts w:ascii="Times New Roman" w:hAnsi="Times New Roman" w:cs="Times New Roman"/>
          <w:i/>
          <w:sz w:val="24"/>
          <w:szCs w:val="24"/>
        </w:rPr>
        <w:t>quo</w:t>
      </w:r>
      <w:r w:rsidRPr="00CC0A58">
        <w:rPr>
          <w:rFonts w:ascii="Times New Roman" w:hAnsi="Times New Roman" w:cs="Times New Roman"/>
          <w:sz w:val="24"/>
          <w:szCs w:val="24"/>
        </w:rPr>
        <w:t xml:space="preserve"> failed to appreciate the meaning and import of s</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16B(2) of the former</w:t>
      </w:r>
      <w:r w:rsidR="008E5223" w:rsidRPr="00CC0A58">
        <w:rPr>
          <w:rFonts w:ascii="Times New Roman" w:hAnsi="Times New Roman" w:cs="Times New Roman"/>
          <w:sz w:val="24"/>
          <w:szCs w:val="24"/>
        </w:rPr>
        <w:t xml:space="preserve"> Constitution is without merit.</w:t>
      </w:r>
    </w:p>
    <w:p w:rsidR="000E2B9A" w:rsidRPr="00CC0A58" w:rsidRDefault="000E2B9A" w:rsidP="000E2B9A">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Authority for the above position may be gleaned from the case of </w:t>
      </w:r>
      <w:r w:rsidRPr="00CC0A58">
        <w:rPr>
          <w:rFonts w:ascii="Times New Roman" w:hAnsi="Times New Roman" w:cs="Times New Roman"/>
          <w:i/>
          <w:sz w:val="24"/>
          <w:szCs w:val="24"/>
        </w:rPr>
        <w:t>Ngarava v The State</w:t>
      </w:r>
      <w:r w:rsidRPr="00CC0A58">
        <w:rPr>
          <w:rFonts w:ascii="Times New Roman" w:hAnsi="Times New Roman" w:cs="Times New Roman"/>
          <w:sz w:val="24"/>
          <w:szCs w:val="24"/>
        </w:rPr>
        <w:t xml:space="preserve"> CCZ</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10/20 at p</w:t>
      </w:r>
      <w:r w:rsidR="008E5223" w:rsidRPr="00CC0A58">
        <w:rPr>
          <w:rFonts w:ascii="Times New Roman" w:hAnsi="Times New Roman" w:cs="Times New Roman"/>
          <w:sz w:val="24"/>
          <w:szCs w:val="24"/>
        </w:rPr>
        <w:t> </w:t>
      </w:r>
      <w:r w:rsidRPr="00CC0A58">
        <w:rPr>
          <w:rFonts w:ascii="Times New Roman" w:hAnsi="Times New Roman" w:cs="Times New Roman"/>
          <w:sz w:val="24"/>
          <w:szCs w:val="24"/>
        </w:rPr>
        <w:t>8 of the cyclostyled judgment where the Court held that:</w:t>
      </w:r>
    </w:p>
    <w:p w:rsidR="000E2B9A" w:rsidRPr="00CC0A58" w:rsidRDefault="000E2B9A" w:rsidP="00C7623F">
      <w:pPr>
        <w:spacing w:line="240" w:lineRule="auto"/>
        <w:ind w:left="720"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“The question whether the facts placed before the court </w:t>
      </w:r>
      <w:r w:rsidRPr="00CC0A58">
        <w:rPr>
          <w:rFonts w:ascii="Times New Roman" w:hAnsi="Times New Roman" w:cs="Times New Roman"/>
          <w:i/>
          <w:sz w:val="24"/>
          <w:szCs w:val="24"/>
        </w:rPr>
        <w:t>a</w:t>
      </w:r>
      <w:r w:rsidR="00C7623F" w:rsidRPr="00CC0A58">
        <w:rPr>
          <w:rFonts w:ascii="Times New Roman" w:hAnsi="Times New Roman" w:cs="Times New Roman"/>
          <w:i/>
          <w:sz w:val="24"/>
          <w:szCs w:val="24"/>
        </w:rPr>
        <w:t> </w:t>
      </w:r>
      <w:r w:rsidRPr="00CC0A58">
        <w:rPr>
          <w:rFonts w:ascii="Times New Roman" w:hAnsi="Times New Roman" w:cs="Times New Roman"/>
          <w:i/>
          <w:sz w:val="24"/>
          <w:szCs w:val="24"/>
        </w:rPr>
        <w:t>quo</w:t>
      </w:r>
      <w:r w:rsidRPr="00CC0A58">
        <w:rPr>
          <w:rFonts w:ascii="Times New Roman" w:hAnsi="Times New Roman" w:cs="Times New Roman"/>
          <w:sz w:val="24"/>
          <w:szCs w:val="24"/>
        </w:rPr>
        <w:t xml:space="preserve"> established that the request to refer the alleged constitutional questions to the Constitutional Court for determination was not frivolous or vexatious was not a constitutional question for the court </w:t>
      </w:r>
      <w:r w:rsidRPr="00CC0A58">
        <w:rPr>
          <w:rFonts w:ascii="Times New Roman" w:hAnsi="Times New Roman" w:cs="Times New Roman"/>
          <w:i/>
          <w:sz w:val="24"/>
          <w:szCs w:val="24"/>
        </w:rPr>
        <w:t>a</w:t>
      </w:r>
      <w:r w:rsidR="00C7623F" w:rsidRPr="00CC0A58">
        <w:rPr>
          <w:rFonts w:ascii="Times New Roman" w:hAnsi="Times New Roman" w:cs="Times New Roman"/>
          <w:i/>
          <w:sz w:val="24"/>
          <w:szCs w:val="24"/>
        </w:rPr>
        <w:t> </w:t>
      </w:r>
      <w:r w:rsidRPr="00CC0A58">
        <w:rPr>
          <w:rFonts w:ascii="Times New Roman" w:hAnsi="Times New Roman" w:cs="Times New Roman"/>
          <w:i/>
          <w:sz w:val="24"/>
          <w:szCs w:val="24"/>
        </w:rPr>
        <w:t>quo</w:t>
      </w:r>
      <w:r w:rsidRPr="00CC0A58">
        <w:rPr>
          <w:rFonts w:ascii="Times New Roman" w:hAnsi="Times New Roman" w:cs="Times New Roman"/>
          <w:sz w:val="24"/>
          <w:szCs w:val="24"/>
        </w:rPr>
        <w:t xml:space="preserve"> to determine. </w:t>
      </w:r>
      <w:r w:rsidRPr="00CC0A58">
        <w:rPr>
          <w:rFonts w:ascii="Times New Roman" w:hAnsi="Times New Roman" w:cs="Times New Roman"/>
          <w:sz w:val="24"/>
          <w:szCs w:val="24"/>
          <w:u w:val="single"/>
        </w:rPr>
        <w:t>The exercise involved the application of the accepted meaning of the principles on what constitutes a frivolous or vexatious request to the facts of the particular case. The meaning of the words ‘frivolous or vexatious’, as used in s</w:t>
      </w:r>
      <w:r w:rsidR="00C7623F" w:rsidRPr="00CC0A58">
        <w:rPr>
          <w:rFonts w:ascii="Times New Roman" w:hAnsi="Times New Roman" w:cs="Times New Roman"/>
          <w:sz w:val="24"/>
          <w:szCs w:val="24"/>
          <w:u w:val="single"/>
        </w:rPr>
        <w:t> </w:t>
      </w:r>
      <w:r w:rsidRPr="00CC0A58">
        <w:rPr>
          <w:rFonts w:ascii="Times New Roman" w:hAnsi="Times New Roman" w:cs="Times New Roman"/>
          <w:sz w:val="24"/>
          <w:szCs w:val="24"/>
          <w:u w:val="single"/>
        </w:rPr>
        <w:t>175(4) of the Constitution, was not in issue</w:t>
      </w:r>
      <w:r w:rsidRPr="00CC0A58">
        <w:rPr>
          <w:rFonts w:ascii="Times New Roman" w:hAnsi="Times New Roman" w:cs="Times New Roman"/>
          <w:sz w:val="24"/>
          <w:szCs w:val="24"/>
        </w:rPr>
        <w:t>.”</w:t>
      </w:r>
      <w:r w:rsidR="00B63288" w:rsidRPr="00CC0A58">
        <w:rPr>
          <w:rFonts w:ascii="Times New Roman" w:hAnsi="Times New Roman" w:cs="Times New Roman"/>
          <w:sz w:val="24"/>
          <w:szCs w:val="24"/>
        </w:rPr>
        <w:t xml:space="preserve"> </w:t>
      </w:r>
      <w:r w:rsidR="00C7623F" w:rsidRPr="00CC0A58">
        <w:rPr>
          <w:rFonts w:ascii="Times New Roman" w:hAnsi="Times New Roman" w:cs="Times New Roman"/>
          <w:sz w:val="24"/>
          <w:szCs w:val="24"/>
        </w:rPr>
        <w:t>(the underlining is for emphasis)</w:t>
      </w:r>
    </w:p>
    <w:p w:rsidR="000E2B9A" w:rsidRPr="00CC0A58" w:rsidRDefault="000E2B9A" w:rsidP="00F77D28">
      <w:pPr>
        <w:pStyle w:val="NoSpacing"/>
      </w:pPr>
    </w:p>
    <w:p w:rsidR="003E1CC6" w:rsidRPr="00CC0A58" w:rsidRDefault="000E2B9A" w:rsidP="003A73E5">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Similarly, the meaning and import of s</w:t>
      </w:r>
      <w:r w:rsidR="00F77D28" w:rsidRPr="00CC0A58">
        <w:rPr>
          <w:rFonts w:ascii="Times New Roman" w:hAnsi="Times New Roman" w:cs="Times New Roman"/>
          <w:sz w:val="24"/>
          <w:szCs w:val="24"/>
        </w:rPr>
        <w:t> </w:t>
      </w:r>
      <w:r w:rsidRPr="00CC0A58">
        <w:rPr>
          <w:rFonts w:ascii="Times New Roman" w:hAnsi="Times New Roman" w:cs="Times New Roman"/>
          <w:sz w:val="24"/>
          <w:szCs w:val="24"/>
        </w:rPr>
        <w:t>16B(2) of the former Constitution was not the subject of the dispute</w:t>
      </w:r>
      <w:r w:rsidR="0037511E" w:rsidRPr="00CC0A58">
        <w:rPr>
          <w:rFonts w:ascii="Times New Roman" w:hAnsi="Times New Roman" w:cs="Times New Roman"/>
          <w:sz w:val="24"/>
          <w:szCs w:val="24"/>
        </w:rPr>
        <w:t xml:space="preserve"> in the court</w:t>
      </w:r>
      <w:r w:rsidRPr="00CC0A58">
        <w:rPr>
          <w:rFonts w:ascii="Times New Roman" w:hAnsi="Times New Roman" w:cs="Times New Roman"/>
          <w:sz w:val="24"/>
          <w:szCs w:val="24"/>
        </w:rPr>
        <w:t xml:space="preserve"> </w:t>
      </w:r>
      <w:r w:rsidRPr="00CC0A58">
        <w:rPr>
          <w:rFonts w:ascii="Times New Roman" w:hAnsi="Times New Roman" w:cs="Times New Roman"/>
          <w:i/>
          <w:sz w:val="24"/>
          <w:szCs w:val="24"/>
        </w:rPr>
        <w:t>a</w:t>
      </w:r>
      <w:r w:rsidR="00F77D28" w:rsidRPr="00CC0A58">
        <w:rPr>
          <w:rFonts w:ascii="Times New Roman" w:hAnsi="Times New Roman" w:cs="Times New Roman"/>
          <w:i/>
          <w:sz w:val="24"/>
          <w:szCs w:val="24"/>
        </w:rPr>
        <w:t> </w:t>
      </w:r>
      <w:r w:rsidRPr="00CC0A58">
        <w:rPr>
          <w:rFonts w:ascii="Times New Roman" w:hAnsi="Times New Roman" w:cs="Times New Roman"/>
          <w:i/>
          <w:sz w:val="24"/>
          <w:szCs w:val="24"/>
        </w:rPr>
        <w:t>quo</w:t>
      </w:r>
      <w:r w:rsidR="0029700F" w:rsidRPr="00CC0A58">
        <w:rPr>
          <w:rFonts w:ascii="Times New Roman" w:hAnsi="Times New Roman" w:cs="Times New Roman"/>
          <w:sz w:val="24"/>
          <w:szCs w:val="24"/>
        </w:rPr>
        <w:t xml:space="preserve"> as</w:t>
      </w:r>
      <w:r w:rsidRPr="00CC0A58">
        <w:rPr>
          <w:rFonts w:ascii="Times New Roman" w:hAnsi="Times New Roman" w:cs="Times New Roman"/>
          <w:sz w:val="24"/>
          <w:szCs w:val="24"/>
        </w:rPr>
        <w:t xml:space="preserve"> </w:t>
      </w:r>
      <w:r w:rsidR="0029700F" w:rsidRPr="00CC0A58">
        <w:rPr>
          <w:rFonts w:ascii="Times New Roman" w:hAnsi="Times New Roman" w:cs="Times New Roman"/>
          <w:sz w:val="24"/>
          <w:szCs w:val="24"/>
        </w:rPr>
        <w:t>i</w:t>
      </w:r>
      <w:r w:rsidRPr="00CC0A58">
        <w:rPr>
          <w:rFonts w:ascii="Times New Roman" w:hAnsi="Times New Roman" w:cs="Times New Roman"/>
          <w:sz w:val="24"/>
          <w:szCs w:val="24"/>
        </w:rPr>
        <w:t xml:space="preserve">t was already established </w:t>
      </w:r>
      <w:r w:rsidR="0037511E" w:rsidRPr="00CC0A58">
        <w:rPr>
          <w:rFonts w:ascii="Times New Roman" w:hAnsi="Times New Roman" w:cs="Times New Roman"/>
          <w:sz w:val="24"/>
          <w:szCs w:val="24"/>
        </w:rPr>
        <w:t>by binding precedent</w:t>
      </w:r>
      <w:r w:rsidRPr="00CC0A58">
        <w:rPr>
          <w:rFonts w:ascii="Times New Roman" w:hAnsi="Times New Roman" w:cs="Times New Roman"/>
          <w:sz w:val="24"/>
          <w:szCs w:val="24"/>
        </w:rPr>
        <w:t>.</w:t>
      </w:r>
      <w:r w:rsidR="003A73E5" w:rsidRPr="00CC0A58">
        <w:rPr>
          <w:rFonts w:ascii="Times New Roman" w:hAnsi="Times New Roman" w:cs="Times New Roman"/>
          <w:sz w:val="24"/>
          <w:szCs w:val="24"/>
        </w:rPr>
        <w:t xml:space="preserve"> </w:t>
      </w:r>
      <w:r w:rsidR="0029700F" w:rsidRPr="00CC0A58">
        <w:rPr>
          <w:rFonts w:ascii="Times New Roman" w:hAnsi="Times New Roman" w:cs="Times New Roman"/>
          <w:sz w:val="24"/>
          <w:szCs w:val="24"/>
        </w:rPr>
        <w:t xml:space="preserve">Its application by the court </w:t>
      </w:r>
      <w:r w:rsidR="0029700F" w:rsidRPr="00CC0A58">
        <w:rPr>
          <w:rFonts w:ascii="Times New Roman" w:hAnsi="Times New Roman" w:cs="Times New Roman"/>
          <w:i/>
          <w:sz w:val="24"/>
          <w:szCs w:val="24"/>
        </w:rPr>
        <w:t>a</w:t>
      </w:r>
      <w:r w:rsidR="00F77D28" w:rsidRPr="00CC0A58">
        <w:rPr>
          <w:rFonts w:ascii="Times New Roman" w:hAnsi="Times New Roman" w:cs="Times New Roman"/>
          <w:i/>
          <w:sz w:val="24"/>
          <w:szCs w:val="24"/>
        </w:rPr>
        <w:t> </w:t>
      </w:r>
      <w:r w:rsidR="0029700F" w:rsidRPr="00CC0A58">
        <w:rPr>
          <w:rFonts w:ascii="Times New Roman" w:hAnsi="Times New Roman" w:cs="Times New Roman"/>
          <w:i/>
          <w:sz w:val="24"/>
          <w:szCs w:val="24"/>
        </w:rPr>
        <w:t>quo</w:t>
      </w:r>
      <w:r w:rsidR="0029700F" w:rsidRPr="00CC0A58">
        <w:rPr>
          <w:rFonts w:ascii="Times New Roman" w:hAnsi="Times New Roman" w:cs="Times New Roman"/>
          <w:sz w:val="24"/>
          <w:szCs w:val="24"/>
        </w:rPr>
        <w:t xml:space="preserve"> was not a constitutional matter.</w:t>
      </w:r>
      <w:r w:rsidR="0037511E" w:rsidRPr="00CC0A58">
        <w:rPr>
          <w:rFonts w:ascii="Times New Roman" w:hAnsi="Times New Roman" w:cs="Times New Roman"/>
          <w:sz w:val="24"/>
          <w:szCs w:val="24"/>
        </w:rPr>
        <w:t xml:space="preserve"> W</w:t>
      </w:r>
      <w:r w:rsidR="00A34B5A" w:rsidRPr="00CC0A58">
        <w:rPr>
          <w:rFonts w:ascii="Times New Roman" w:hAnsi="Times New Roman" w:cs="Times New Roman"/>
          <w:sz w:val="24"/>
          <w:szCs w:val="24"/>
        </w:rPr>
        <w:t xml:space="preserve">hat was before the court </w:t>
      </w:r>
      <w:r w:rsidR="00A34B5A" w:rsidRPr="00CC0A58">
        <w:rPr>
          <w:rFonts w:ascii="Times New Roman" w:hAnsi="Times New Roman" w:cs="Times New Roman"/>
          <w:i/>
          <w:sz w:val="24"/>
          <w:szCs w:val="24"/>
        </w:rPr>
        <w:t>a</w:t>
      </w:r>
      <w:r w:rsidR="00F77D28" w:rsidRPr="00CC0A58">
        <w:rPr>
          <w:rFonts w:ascii="Times New Roman" w:hAnsi="Times New Roman" w:cs="Times New Roman"/>
          <w:i/>
          <w:sz w:val="24"/>
          <w:szCs w:val="24"/>
        </w:rPr>
        <w:t> </w:t>
      </w:r>
      <w:r w:rsidR="00A34B5A" w:rsidRPr="00CC0A58">
        <w:rPr>
          <w:rFonts w:ascii="Times New Roman" w:hAnsi="Times New Roman" w:cs="Times New Roman"/>
          <w:i/>
          <w:sz w:val="24"/>
          <w:szCs w:val="24"/>
        </w:rPr>
        <w:t>quo</w:t>
      </w:r>
      <w:r w:rsidR="00A34B5A" w:rsidRPr="00CC0A58">
        <w:rPr>
          <w:rFonts w:ascii="Times New Roman" w:hAnsi="Times New Roman" w:cs="Times New Roman"/>
          <w:sz w:val="24"/>
          <w:szCs w:val="24"/>
        </w:rPr>
        <w:t xml:space="preserve"> was a factual dispute relating to</w:t>
      </w:r>
      <w:r w:rsidR="0037511E" w:rsidRPr="00CC0A58">
        <w:rPr>
          <w:rFonts w:ascii="Times New Roman" w:hAnsi="Times New Roman" w:cs="Times New Roman"/>
          <w:sz w:val="24"/>
          <w:szCs w:val="24"/>
        </w:rPr>
        <w:t xml:space="preserve"> the question</w:t>
      </w:r>
      <w:r w:rsidR="00A34B5A" w:rsidRPr="00CC0A58">
        <w:rPr>
          <w:rFonts w:ascii="Times New Roman" w:hAnsi="Times New Roman" w:cs="Times New Roman"/>
          <w:sz w:val="24"/>
          <w:szCs w:val="24"/>
        </w:rPr>
        <w:t xml:space="preserve"> </w:t>
      </w:r>
      <w:r w:rsidR="00316167" w:rsidRPr="00CC0A58">
        <w:rPr>
          <w:rFonts w:ascii="Times New Roman" w:hAnsi="Times New Roman" w:cs="Times New Roman"/>
          <w:sz w:val="24"/>
          <w:szCs w:val="24"/>
        </w:rPr>
        <w:t>whether</w:t>
      </w:r>
      <w:r w:rsidR="00A34B5A" w:rsidRPr="00CC0A58">
        <w:rPr>
          <w:rFonts w:ascii="Times New Roman" w:hAnsi="Times New Roman" w:cs="Times New Roman"/>
          <w:sz w:val="24"/>
          <w:szCs w:val="24"/>
        </w:rPr>
        <w:t xml:space="preserve"> the land listed under Schedule</w:t>
      </w:r>
      <w:r w:rsidR="00F77D28" w:rsidRPr="00CC0A58">
        <w:rPr>
          <w:rFonts w:ascii="Times New Roman" w:hAnsi="Times New Roman" w:cs="Times New Roman"/>
          <w:sz w:val="24"/>
          <w:szCs w:val="24"/>
        </w:rPr>
        <w:t> </w:t>
      </w:r>
      <w:r w:rsidR="00A34B5A" w:rsidRPr="00CC0A58">
        <w:rPr>
          <w:rFonts w:ascii="Times New Roman" w:hAnsi="Times New Roman" w:cs="Times New Roman"/>
          <w:sz w:val="24"/>
          <w:szCs w:val="24"/>
        </w:rPr>
        <w:t xml:space="preserve">7 was the land that was </w:t>
      </w:r>
      <w:r w:rsidR="0037511E" w:rsidRPr="00CC0A58">
        <w:rPr>
          <w:rFonts w:ascii="Times New Roman" w:hAnsi="Times New Roman" w:cs="Times New Roman"/>
          <w:sz w:val="24"/>
          <w:szCs w:val="24"/>
        </w:rPr>
        <w:t>claim</w:t>
      </w:r>
      <w:r w:rsidR="00A34B5A" w:rsidRPr="00CC0A58">
        <w:rPr>
          <w:rFonts w:ascii="Times New Roman" w:hAnsi="Times New Roman" w:cs="Times New Roman"/>
          <w:sz w:val="24"/>
          <w:szCs w:val="24"/>
        </w:rPr>
        <w:t xml:space="preserve">ed by the </w:t>
      </w:r>
      <w:r w:rsidR="00F77D28" w:rsidRPr="00CC0A58">
        <w:rPr>
          <w:rFonts w:ascii="Times New Roman" w:hAnsi="Times New Roman" w:cs="Times New Roman"/>
          <w:sz w:val="24"/>
          <w:szCs w:val="24"/>
        </w:rPr>
        <w:t>first</w:t>
      </w:r>
      <w:r w:rsidR="00A34B5A" w:rsidRPr="00CC0A58">
        <w:rPr>
          <w:rFonts w:ascii="Times New Roman" w:hAnsi="Times New Roman" w:cs="Times New Roman"/>
          <w:sz w:val="24"/>
          <w:szCs w:val="24"/>
        </w:rPr>
        <w:t xml:space="preserve"> applicant. The essence of the applicants</w:t>
      </w:r>
      <w:r w:rsidR="00F77D28" w:rsidRPr="00CC0A58">
        <w:rPr>
          <w:rFonts w:ascii="Times New Roman" w:hAnsi="Times New Roman" w:cs="Times New Roman"/>
          <w:sz w:val="24"/>
          <w:szCs w:val="24"/>
        </w:rPr>
        <w:t>’</w:t>
      </w:r>
      <w:r w:rsidR="00A34B5A" w:rsidRPr="00CC0A58">
        <w:rPr>
          <w:rFonts w:ascii="Times New Roman" w:hAnsi="Times New Roman" w:cs="Times New Roman"/>
          <w:sz w:val="24"/>
          <w:szCs w:val="24"/>
        </w:rPr>
        <w:t xml:space="preserve"> contention</w:t>
      </w:r>
      <w:r w:rsidR="0037511E" w:rsidRPr="00CC0A58">
        <w:rPr>
          <w:rFonts w:ascii="Times New Roman" w:hAnsi="Times New Roman" w:cs="Times New Roman"/>
          <w:sz w:val="24"/>
          <w:szCs w:val="24"/>
        </w:rPr>
        <w:t xml:space="preserve"> </w:t>
      </w:r>
      <w:r w:rsidR="00F77D28" w:rsidRPr="00CC0A58">
        <w:rPr>
          <w:rFonts w:ascii="Times New Roman" w:hAnsi="Times New Roman" w:cs="Times New Roman"/>
          <w:sz w:val="24"/>
          <w:szCs w:val="24"/>
        </w:rPr>
        <w:t>was</w:t>
      </w:r>
      <w:r w:rsidR="00A34B5A" w:rsidRPr="00CC0A58">
        <w:rPr>
          <w:rFonts w:ascii="Times New Roman" w:hAnsi="Times New Roman" w:cs="Times New Roman"/>
          <w:sz w:val="24"/>
          <w:szCs w:val="24"/>
        </w:rPr>
        <w:t xml:space="preserve"> that the withdrawal of the three notices of intention to acquire</w:t>
      </w:r>
      <w:r w:rsidR="009E2CE2" w:rsidRPr="00CC0A58">
        <w:rPr>
          <w:rFonts w:ascii="Times New Roman" w:hAnsi="Times New Roman" w:cs="Times New Roman"/>
          <w:sz w:val="24"/>
          <w:szCs w:val="24"/>
        </w:rPr>
        <w:t xml:space="preserve"> the</w:t>
      </w:r>
      <w:r w:rsidR="00A34B5A" w:rsidRPr="00CC0A58">
        <w:rPr>
          <w:rFonts w:ascii="Times New Roman" w:hAnsi="Times New Roman" w:cs="Times New Roman"/>
          <w:sz w:val="24"/>
          <w:szCs w:val="24"/>
        </w:rPr>
        <w:t xml:space="preserve"> land meant that the land in dispute was not compulsorily acquired. </w:t>
      </w:r>
    </w:p>
    <w:p w:rsidR="00781537" w:rsidRPr="00CC0A58" w:rsidRDefault="00A34B5A"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Conversely, the </w:t>
      </w:r>
      <w:r w:rsidR="00F77D28" w:rsidRPr="00CC0A58">
        <w:rPr>
          <w:rFonts w:ascii="Times New Roman" w:hAnsi="Times New Roman" w:cs="Times New Roman"/>
          <w:sz w:val="24"/>
          <w:szCs w:val="24"/>
        </w:rPr>
        <w:t>first</w:t>
      </w:r>
      <w:r w:rsidRPr="00CC0A58">
        <w:rPr>
          <w:rFonts w:ascii="Times New Roman" w:hAnsi="Times New Roman" w:cs="Times New Roman"/>
          <w:sz w:val="24"/>
          <w:szCs w:val="24"/>
        </w:rPr>
        <w:t xml:space="preserve"> respondent argue</w:t>
      </w:r>
      <w:r w:rsidR="0037511E" w:rsidRPr="00CC0A58">
        <w:rPr>
          <w:rFonts w:ascii="Times New Roman" w:hAnsi="Times New Roman" w:cs="Times New Roman"/>
          <w:sz w:val="24"/>
          <w:szCs w:val="24"/>
        </w:rPr>
        <w:t>d</w:t>
      </w:r>
      <w:r w:rsidRPr="00CC0A58">
        <w:rPr>
          <w:rFonts w:ascii="Times New Roman" w:hAnsi="Times New Roman" w:cs="Times New Roman"/>
          <w:sz w:val="24"/>
          <w:szCs w:val="24"/>
        </w:rPr>
        <w:t xml:space="preserve"> that the </w:t>
      </w:r>
      <w:r w:rsidR="003E1CC6" w:rsidRPr="00CC0A58">
        <w:rPr>
          <w:rFonts w:ascii="Times New Roman" w:hAnsi="Times New Roman" w:cs="Times New Roman"/>
          <w:sz w:val="24"/>
          <w:szCs w:val="24"/>
        </w:rPr>
        <w:t>errors</w:t>
      </w:r>
      <w:r w:rsidRPr="00CC0A58">
        <w:rPr>
          <w:rFonts w:ascii="Times New Roman" w:hAnsi="Times New Roman" w:cs="Times New Roman"/>
          <w:sz w:val="24"/>
          <w:szCs w:val="24"/>
        </w:rPr>
        <w:t xml:space="preserve"> relating to the extent of the land did not invalidate the acquisition</w:t>
      </w:r>
      <w:r w:rsidR="00F77D28" w:rsidRPr="00CC0A58">
        <w:rPr>
          <w:rFonts w:ascii="Times New Roman" w:hAnsi="Times New Roman" w:cs="Times New Roman"/>
          <w:sz w:val="24"/>
          <w:szCs w:val="24"/>
        </w:rPr>
        <w:t>,</w:t>
      </w:r>
      <w:r w:rsidRPr="00CC0A58">
        <w:rPr>
          <w:rFonts w:ascii="Times New Roman" w:hAnsi="Times New Roman" w:cs="Times New Roman"/>
          <w:sz w:val="24"/>
          <w:szCs w:val="24"/>
        </w:rPr>
        <w:t xml:space="preserve"> because the title deed under which the land was held was </w:t>
      </w:r>
      <w:r w:rsidR="003F13A6" w:rsidRPr="00CC0A58">
        <w:rPr>
          <w:rFonts w:ascii="Times New Roman" w:hAnsi="Times New Roman" w:cs="Times New Roman"/>
          <w:sz w:val="24"/>
          <w:szCs w:val="24"/>
        </w:rPr>
        <w:t>correctly</w:t>
      </w:r>
      <w:r w:rsidRPr="00CC0A58">
        <w:rPr>
          <w:rFonts w:ascii="Times New Roman" w:hAnsi="Times New Roman" w:cs="Times New Roman"/>
          <w:sz w:val="24"/>
          <w:szCs w:val="24"/>
        </w:rPr>
        <w:t xml:space="preserve"> identified. </w:t>
      </w:r>
      <w:r w:rsidR="00B6001E" w:rsidRPr="00CC0A58">
        <w:rPr>
          <w:rFonts w:ascii="Times New Roman" w:hAnsi="Times New Roman" w:cs="Times New Roman"/>
          <w:sz w:val="24"/>
          <w:szCs w:val="24"/>
        </w:rPr>
        <w:t xml:space="preserve">It </w:t>
      </w:r>
      <w:r w:rsidR="00C00944" w:rsidRPr="00CC0A58">
        <w:rPr>
          <w:rFonts w:ascii="Times New Roman" w:hAnsi="Times New Roman" w:cs="Times New Roman"/>
          <w:sz w:val="24"/>
          <w:szCs w:val="24"/>
        </w:rPr>
        <w:t>was</w:t>
      </w:r>
      <w:r w:rsidR="00B6001E" w:rsidRPr="00CC0A58">
        <w:rPr>
          <w:rFonts w:ascii="Times New Roman" w:hAnsi="Times New Roman" w:cs="Times New Roman"/>
          <w:sz w:val="24"/>
          <w:szCs w:val="24"/>
        </w:rPr>
        <w:t xml:space="preserve"> common cause that the first preliminary notice to acquire the land was issued in August</w:t>
      </w:r>
      <w:r w:rsidR="00F77D28" w:rsidRPr="00CC0A58">
        <w:rPr>
          <w:rFonts w:ascii="Times New Roman" w:hAnsi="Times New Roman" w:cs="Times New Roman"/>
          <w:sz w:val="24"/>
          <w:szCs w:val="24"/>
        </w:rPr>
        <w:t> </w:t>
      </w:r>
      <w:r w:rsidR="00B6001E" w:rsidRPr="00CC0A58">
        <w:rPr>
          <w:rFonts w:ascii="Times New Roman" w:hAnsi="Times New Roman" w:cs="Times New Roman"/>
          <w:sz w:val="24"/>
          <w:szCs w:val="24"/>
        </w:rPr>
        <w:t xml:space="preserve">2000. It </w:t>
      </w:r>
      <w:r w:rsidR="00C00944" w:rsidRPr="00CC0A58">
        <w:rPr>
          <w:rFonts w:ascii="Times New Roman" w:hAnsi="Times New Roman" w:cs="Times New Roman"/>
          <w:sz w:val="24"/>
          <w:szCs w:val="24"/>
        </w:rPr>
        <w:t xml:space="preserve">was </w:t>
      </w:r>
      <w:r w:rsidR="00B6001E" w:rsidRPr="00CC0A58">
        <w:rPr>
          <w:rFonts w:ascii="Times New Roman" w:hAnsi="Times New Roman" w:cs="Times New Roman"/>
          <w:sz w:val="24"/>
          <w:szCs w:val="24"/>
        </w:rPr>
        <w:t>also common cause that in 2000 the land was agricultural land.</w:t>
      </w:r>
      <w:r w:rsidR="00424562" w:rsidRPr="00CC0A58">
        <w:rPr>
          <w:rFonts w:ascii="Times New Roman" w:hAnsi="Times New Roman" w:cs="Times New Roman"/>
          <w:sz w:val="24"/>
          <w:szCs w:val="24"/>
        </w:rPr>
        <w:t xml:space="preserve"> It </w:t>
      </w:r>
      <w:r w:rsidR="00C00944" w:rsidRPr="00CC0A58">
        <w:rPr>
          <w:rFonts w:ascii="Times New Roman" w:hAnsi="Times New Roman" w:cs="Times New Roman"/>
          <w:sz w:val="24"/>
          <w:szCs w:val="24"/>
        </w:rPr>
        <w:t xml:space="preserve">was </w:t>
      </w:r>
      <w:r w:rsidR="00424562" w:rsidRPr="00CC0A58">
        <w:rPr>
          <w:rFonts w:ascii="Times New Roman" w:hAnsi="Times New Roman" w:cs="Times New Roman"/>
          <w:sz w:val="24"/>
          <w:szCs w:val="24"/>
        </w:rPr>
        <w:t>further common cause that the land in dispute was listed under Schedule</w:t>
      </w:r>
      <w:r w:rsidR="00F77D28" w:rsidRPr="00CC0A58">
        <w:rPr>
          <w:rFonts w:ascii="Times New Roman" w:hAnsi="Times New Roman" w:cs="Times New Roman"/>
          <w:sz w:val="24"/>
          <w:szCs w:val="24"/>
        </w:rPr>
        <w:t> </w:t>
      </w:r>
      <w:r w:rsidR="00424562" w:rsidRPr="00CC0A58">
        <w:rPr>
          <w:rFonts w:ascii="Times New Roman" w:hAnsi="Times New Roman" w:cs="Times New Roman"/>
          <w:sz w:val="24"/>
          <w:szCs w:val="24"/>
        </w:rPr>
        <w:t>7 of the former Constitution</w:t>
      </w:r>
      <w:r w:rsidR="0037511E" w:rsidRPr="00CC0A58">
        <w:rPr>
          <w:rFonts w:ascii="Times New Roman" w:hAnsi="Times New Roman" w:cs="Times New Roman"/>
          <w:sz w:val="24"/>
          <w:szCs w:val="24"/>
        </w:rPr>
        <w:t>. I</w:t>
      </w:r>
      <w:r w:rsidR="00424562" w:rsidRPr="00CC0A58">
        <w:rPr>
          <w:rFonts w:ascii="Times New Roman" w:hAnsi="Times New Roman" w:cs="Times New Roman"/>
          <w:sz w:val="24"/>
          <w:szCs w:val="24"/>
        </w:rPr>
        <w:t>n terms of s</w:t>
      </w:r>
      <w:r w:rsidR="00F77D28" w:rsidRPr="00CC0A58">
        <w:rPr>
          <w:rFonts w:ascii="Times New Roman" w:hAnsi="Times New Roman" w:cs="Times New Roman"/>
          <w:sz w:val="24"/>
          <w:szCs w:val="24"/>
        </w:rPr>
        <w:t> </w:t>
      </w:r>
      <w:r w:rsidR="00424562" w:rsidRPr="00CC0A58">
        <w:rPr>
          <w:rFonts w:ascii="Times New Roman" w:hAnsi="Times New Roman" w:cs="Times New Roman"/>
          <w:sz w:val="24"/>
          <w:szCs w:val="24"/>
        </w:rPr>
        <w:t>16B(5) of the former Constitution,</w:t>
      </w:r>
      <w:r w:rsidR="00781537" w:rsidRPr="00CC0A58">
        <w:rPr>
          <w:rFonts w:ascii="Times New Roman" w:hAnsi="Times New Roman" w:cs="Times New Roman"/>
          <w:sz w:val="24"/>
          <w:szCs w:val="24"/>
        </w:rPr>
        <w:t xml:space="preserve"> any error wha</w:t>
      </w:r>
      <w:r w:rsidR="00F77D28" w:rsidRPr="00CC0A58">
        <w:rPr>
          <w:rFonts w:ascii="Times New Roman" w:hAnsi="Times New Roman" w:cs="Times New Roman"/>
          <w:sz w:val="24"/>
          <w:szCs w:val="24"/>
        </w:rPr>
        <w:t xml:space="preserve">tsoever </w:t>
      </w:r>
      <w:r w:rsidR="00F77D28" w:rsidRPr="00CC0A58">
        <w:rPr>
          <w:rFonts w:ascii="Times New Roman" w:hAnsi="Times New Roman" w:cs="Times New Roman"/>
          <w:sz w:val="24"/>
          <w:szCs w:val="24"/>
        </w:rPr>
        <w:lastRenderedPageBreak/>
        <w:t>contained in the notice</w:t>
      </w:r>
      <w:r w:rsidR="00781537" w:rsidRPr="00CC0A58">
        <w:rPr>
          <w:rFonts w:ascii="Times New Roman" w:hAnsi="Times New Roman" w:cs="Times New Roman"/>
          <w:sz w:val="24"/>
          <w:szCs w:val="24"/>
        </w:rPr>
        <w:t xml:space="preserve"> </w:t>
      </w:r>
      <w:r w:rsidR="0037511E" w:rsidRPr="00CC0A58">
        <w:rPr>
          <w:rFonts w:ascii="Times New Roman" w:hAnsi="Times New Roman" w:cs="Times New Roman"/>
          <w:sz w:val="24"/>
          <w:szCs w:val="24"/>
        </w:rPr>
        <w:t>ha</w:t>
      </w:r>
      <w:r w:rsidR="00781537" w:rsidRPr="00CC0A58">
        <w:rPr>
          <w:rFonts w:ascii="Times New Roman" w:hAnsi="Times New Roman" w:cs="Times New Roman"/>
          <w:sz w:val="24"/>
          <w:szCs w:val="24"/>
        </w:rPr>
        <w:t xml:space="preserve">d no </w:t>
      </w:r>
      <w:r w:rsidR="0037511E" w:rsidRPr="00CC0A58">
        <w:rPr>
          <w:rFonts w:ascii="Times New Roman" w:hAnsi="Times New Roman" w:cs="Times New Roman"/>
          <w:sz w:val="24"/>
          <w:szCs w:val="24"/>
        </w:rPr>
        <w:t>e</w:t>
      </w:r>
      <w:r w:rsidR="00781537" w:rsidRPr="00CC0A58">
        <w:rPr>
          <w:rFonts w:ascii="Times New Roman" w:hAnsi="Times New Roman" w:cs="Times New Roman"/>
          <w:sz w:val="24"/>
          <w:szCs w:val="24"/>
        </w:rPr>
        <w:t>ffect</w:t>
      </w:r>
      <w:r w:rsidR="0037511E" w:rsidRPr="00CC0A58">
        <w:rPr>
          <w:rFonts w:ascii="Times New Roman" w:hAnsi="Times New Roman" w:cs="Times New Roman"/>
          <w:sz w:val="24"/>
          <w:szCs w:val="24"/>
        </w:rPr>
        <w:t xml:space="preserve"> on</w:t>
      </w:r>
      <w:r w:rsidR="00781537" w:rsidRPr="00CC0A58">
        <w:rPr>
          <w:rFonts w:ascii="Times New Roman" w:hAnsi="Times New Roman" w:cs="Times New Roman"/>
          <w:sz w:val="24"/>
          <w:szCs w:val="24"/>
        </w:rPr>
        <w:t xml:space="preserve"> the compulsory </w:t>
      </w:r>
      <w:r w:rsidR="00F64298" w:rsidRPr="00CC0A58">
        <w:rPr>
          <w:rFonts w:ascii="Times New Roman" w:hAnsi="Times New Roman" w:cs="Times New Roman"/>
          <w:sz w:val="24"/>
          <w:szCs w:val="24"/>
        </w:rPr>
        <w:t>acquisition. Nor did it invalidate</w:t>
      </w:r>
      <w:r w:rsidR="00781537" w:rsidRPr="00CC0A58">
        <w:rPr>
          <w:rFonts w:ascii="Times New Roman" w:hAnsi="Times New Roman" w:cs="Times New Roman"/>
          <w:sz w:val="24"/>
          <w:szCs w:val="24"/>
        </w:rPr>
        <w:t xml:space="preserve"> the vesting of title in the State.</w:t>
      </w:r>
    </w:p>
    <w:p w:rsidR="00FF7AE6" w:rsidRPr="00CC0A58" w:rsidRDefault="00781537"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The </w:t>
      </w:r>
      <w:r w:rsidR="00A56CC1" w:rsidRPr="00CC0A58">
        <w:rPr>
          <w:rFonts w:ascii="Times New Roman" w:hAnsi="Times New Roman" w:cs="Times New Roman"/>
          <w:sz w:val="24"/>
          <w:szCs w:val="24"/>
        </w:rPr>
        <w:t>applicants</w:t>
      </w:r>
      <w:r w:rsidRPr="00CC0A58">
        <w:rPr>
          <w:rFonts w:ascii="Times New Roman" w:hAnsi="Times New Roman" w:cs="Times New Roman"/>
          <w:sz w:val="24"/>
          <w:szCs w:val="24"/>
        </w:rPr>
        <w:t xml:space="preserve"> </w:t>
      </w:r>
      <w:r w:rsidR="00A56CC1" w:rsidRPr="00CC0A58">
        <w:rPr>
          <w:rFonts w:ascii="Times New Roman" w:hAnsi="Times New Roman" w:cs="Times New Roman"/>
          <w:sz w:val="24"/>
          <w:szCs w:val="24"/>
        </w:rPr>
        <w:t>attack</w:t>
      </w:r>
      <w:r w:rsidR="0037511E" w:rsidRPr="00CC0A58">
        <w:rPr>
          <w:rFonts w:ascii="Times New Roman" w:hAnsi="Times New Roman" w:cs="Times New Roman"/>
          <w:sz w:val="24"/>
          <w:szCs w:val="24"/>
        </w:rPr>
        <w:t>ed</w:t>
      </w:r>
      <w:r w:rsidRPr="00CC0A58">
        <w:rPr>
          <w:rFonts w:ascii="Times New Roman" w:hAnsi="Times New Roman" w:cs="Times New Roman"/>
          <w:sz w:val="24"/>
          <w:szCs w:val="24"/>
        </w:rPr>
        <w:t xml:space="preserve"> the reasoning of the court </w:t>
      </w:r>
      <w:r w:rsidRPr="00CC0A58">
        <w:rPr>
          <w:rFonts w:ascii="Times New Roman" w:hAnsi="Times New Roman" w:cs="Times New Roman"/>
          <w:i/>
          <w:sz w:val="24"/>
          <w:szCs w:val="24"/>
        </w:rPr>
        <w:t>a</w:t>
      </w:r>
      <w:r w:rsidR="00F77D28" w:rsidRPr="00CC0A58">
        <w:rPr>
          <w:rFonts w:ascii="Times New Roman" w:hAnsi="Times New Roman" w:cs="Times New Roman"/>
          <w:i/>
          <w:sz w:val="24"/>
          <w:szCs w:val="24"/>
        </w:rPr>
        <w:t> </w:t>
      </w:r>
      <w:r w:rsidRPr="00CC0A58">
        <w:rPr>
          <w:rFonts w:ascii="Times New Roman" w:hAnsi="Times New Roman" w:cs="Times New Roman"/>
          <w:i/>
          <w:sz w:val="24"/>
          <w:szCs w:val="24"/>
        </w:rPr>
        <w:t>quo</w:t>
      </w:r>
      <w:r w:rsidRPr="00CC0A58">
        <w:rPr>
          <w:rFonts w:ascii="Times New Roman" w:hAnsi="Times New Roman" w:cs="Times New Roman"/>
          <w:sz w:val="24"/>
          <w:szCs w:val="24"/>
        </w:rPr>
        <w:t xml:space="preserve"> that by gazetting the original piece of land the acquiring authority</w:t>
      </w:r>
      <w:r w:rsidR="003E1CC6" w:rsidRPr="00CC0A58">
        <w:rPr>
          <w:rFonts w:ascii="Times New Roman" w:hAnsi="Times New Roman" w:cs="Times New Roman"/>
          <w:sz w:val="24"/>
          <w:szCs w:val="24"/>
        </w:rPr>
        <w:t xml:space="preserve"> also</w:t>
      </w:r>
      <w:r w:rsidRPr="00CC0A58">
        <w:rPr>
          <w:rFonts w:ascii="Times New Roman" w:hAnsi="Times New Roman" w:cs="Times New Roman"/>
          <w:sz w:val="24"/>
          <w:szCs w:val="24"/>
        </w:rPr>
        <w:t xml:space="preserve"> gazetted </w:t>
      </w:r>
      <w:r w:rsidR="00A56CC1" w:rsidRPr="00CC0A58">
        <w:rPr>
          <w:rFonts w:ascii="Times New Roman" w:hAnsi="Times New Roman" w:cs="Times New Roman"/>
          <w:sz w:val="24"/>
          <w:szCs w:val="24"/>
        </w:rPr>
        <w:t>Lot</w:t>
      </w:r>
      <w:r w:rsidR="00F77D28" w:rsidRPr="00CC0A58">
        <w:rPr>
          <w:rFonts w:ascii="Times New Roman" w:hAnsi="Times New Roman" w:cs="Times New Roman"/>
          <w:sz w:val="24"/>
          <w:szCs w:val="24"/>
        </w:rPr>
        <w:t> </w:t>
      </w:r>
      <w:r w:rsidR="00A56CC1" w:rsidRPr="00CC0A58">
        <w:rPr>
          <w:rFonts w:ascii="Times New Roman" w:hAnsi="Times New Roman" w:cs="Times New Roman"/>
          <w:sz w:val="24"/>
          <w:szCs w:val="24"/>
        </w:rPr>
        <w:t xml:space="preserve">1 </w:t>
      </w:r>
      <w:r w:rsidRPr="00CC0A58">
        <w:rPr>
          <w:rFonts w:ascii="Times New Roman" w:hAnsi="Times New Roman" w:cs="Times New Roman"/>
          <w:sz w:val="24"/>
          <w:szCs w:val="24"/>
        </w:rPr>
        <w:t xml:space="preserve">measuring 583,1360 hectares. What the applicants </w:t>
      </w:r>
      <w:r w:rsidR="00F77D28" w:rsidRPr="00CC0A58">
        <w:rPr>
          <w:rFonts w:ascii="Times New Roman" w:hAnsi="Times New Roman" w:cs="Times New Roman"/>
          <w:sz w:val="24"/>
          <w:szCs w:val="24"/>
        </w:rPr>
        <w:t>did not appreciate</w:t>
      </w:r>
      <w:r w:rsidRPr="00CC0A58">
        <w:rPr>
          <w:rFonts w:ascii="Times New Roman" w:hAnsi="Times New Roman" w:cs="Times New Roman"/>
          <w:sz w:val="24"/>
          <w:szCs w:val="24"/>
        </w:rPr>
        <w:t xml:space="preserve"> is the fact that Lots 2 and 3 of the original piece of land </w:t>
      </w:r>
      <w:r w:rsidR="00A56CC1" w:rsidRPr="00CC0A58">
        <w:rPr>
          <w:rFonts w:ascii="Times New Roman" w:hAnsi="Times New Roman" w:cs="Times New Roman"/>
          <w:sz w:val="24"/>
          <w:szCs w:val="24"/>
        </w:rPr>
        <w:t>were sold to third parties and were held under separate title deeds. At the same time, Lot</w:t>
      </w:r>
      <w:r w:rsidR="00F77D28" w:rsidRPr="00CC0A58">
        <w:rPr>
          <w:rFonts w:ascii="Times New Roman" w:hAnsi="Times New Roman" w:cs="Times New Roman"/>
          <w:sz w:val="24"/>
          <w:szCs w:val="24"/>
        </w:rPr>
        <w:t> </w:t>
      </w:r>
      <w:r w:rsidR="00A56CC1" w:rsidRPr="00CC0A58">
        <w:rPr>
          <w:rFonts w:ascii="Times New Roman" w:hAnsi="Times New Roman" w:cs="Times New Roman"/>
          <w:sz w:val="24"/>
          <w:szCs w:val="24"/>
        </w:rPr>
        <w:t>1 remained held under the original Deed of Transfer No.</w:t>
      </w:r>
      <w:r w:rsidR="00F77D28" w:rsidRPr="00CC0A58">
        <w:rPr>
          <w:rFonts w:ascii="Times New Roman" w:hAnsi="Times New Roman" w:cs="Times New Roman"/>
          <w:sz w:val="24"/>
          <w:szCs w:val="24"/>
        </w:rPr>
        <w:t> </w:t>
      </w:r>
      <w:r w:rsidR="00A56CC1" w:rsidRPr="00CC0A58">
        <w:rPr>
          <w:rFonts w:ascii="Times New Roman" w:hAnsi="Times New Roman" w:cs="Times New Roman"/>
          <w:sz w:val="24"/>
          <w:szCs w:val="24"/>
        </w:rPr>
        <w:t xml:space="preserve">3032/87. </w:t>
      </w:r>
    </w:p>
    <w:p w:rsidR="009D2ADF" w:rsidRPr="00CC0A58" w:rsidRDefault="00A56CC1"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Lots 2 and 3 ceased to be part of the whole and any reference to Deed of Transfer</w:t>
      </w:r>
      <w:r w:rsidR="00F77D28" w:rsidRPr="00CC0A58">
        <w:rPr>
          <w:rFonts w:ascii="Times New Roman" w:hAnsi="Times New Roman" w:cs="Times New Roman"/>
          <w:sz w:val="24"/>
          <w:szCs w:val="24"/>
        </w:rPr>
        <w:t xml:space="preserve"> No. </w:t>
      </w:r>
      <w:r w:rsidRPr="00CC0A58">
        <w:rPr>
          <w:rFonts w:ascii="Times New Roman" w:hAnsi="Times New Roman" w:cs="Times New Roman"/>
          <w:sz w:val="24"/>
          <w:szCs w:val="24"/>
        </w:rPr>
        <w:t xml:space="preserve">3032/87 would </w:t>
      </w:r>
      <w:r w:rsidR="003E1CC6" w:rsidRPr="00CC0A58">
        <w:rPr>
          <w:rFonts w:ascii="Times New Roman" w:hAnsi="Times New Roman" w:cs="Times New Roman"/>
          <w:sz w:val="24"/>
          <w:szCs w:val="24"/>
        </w:rPr>
        <w:t>necessarily refer to Lot</w:t>
      </w:r>
      <w:r w:rsidR="00F77D28" w:rsidRPr="00CC0A58">
        <w:rPr>
          <w:rFonts w:ascii="Times New Roman" w:hAnsi="Times New Roman" w:cs="Times New Roman"/>
          <w:sz w:val="24"/>
          <w:szCs w:val="24"/>
        </w:rPr>
        <w:t> </w:t>
      </w:r>
      <w:r w:rsidR="003E1CC6" w:rsidRPr="00CC0A58">
        <w:rPr>
          <w:rFonts w:ascii="Times New Roman" w:hAnsi="Times New Roman" w:cs="Times New Roman"/>
          <w:sz w:val="24"/>
          <w:szCs w:val="24"/>
        </w:rPr>
        <w:t>1. That</w:t>
      </w:r>
      <w:r w:rsidRPr="00CC0A58">
        <w:rPr>
          <w:rFonts w:ascii="Times New Roman" w:hAnsi="Times New Roman" w:cs="Times New Roman"/>
          <w:sz w:val="24"/>
          <w:szCs w:val="24"/>
        </w:rPr>
        <w:t xml:space="preserve"> fact, taken together with</w:t>
      </w:r>
      <w:r w:rsidR="003E1CC6" w:rsidRPr="00CC0A58">
        <w:rPr>
          <w:rFonts w:ascii="Times New Roman" w:hAnsi="Times New Roman" w:cs="Times New Roman"/>
          <w:sz w:val="24"/>
          <w:szCs w:val="24"/>
        </w:rPr>
        <w:t xml:space="preserve"> a proper interpretation of</w:t>
      </w:r>
      <w:r w:rsidRPr="00CC0A58">
        <w:rPr>
          <w:rFonts w:ascii="Times New Roman" w:hAnsi="Times New Roman" w:cs="Times New Roman"/>
          <w:sz w:val="24"/>
          <w:szCs w:val="24"/>
        </w:rPr>
        <w:t xml:space="preserve"> s</w:t>
      </w:r>
      <w:r w:rsidR="00F77D28" w:rsidRPr="00CC0A58">
        <w:rPr>
          <w:rFonts w:ascii="Times New Roman" w:hAnsi="Times New Roman" w:cs="Times New Roman"/>
          <w:sz w:val="24"/>
          <w:szCs w:val="24"/>
        </w:rPr>
        <w:t> </w:t>
      </w:r>
      <w:r w:rsidRPr="00CC0A58">
        <w:rPr>
          <w:rFonts w:ascii="Times New Roman" w:hAnsi="Times New Roman" w:cs="Times New Roman"/>
          <w:sz w:val="24"/>
          <w:szCs w:val="24"/>
        </w:rPr>
        <w:t>16B(5) of the former Constitution, means that the error in identifying the extent of the land in dispute i</w:t>
      </w:r>
      <w:r w:rsidR="00A051A1" w:rsidRPr="00CC0A58">
        <w:rPr>
          <w:rFonts w:ascii="Times New Roman" w:hAnsi="Times New Roman" w:cs="Times New Roman"/>
          <w:sz w:val="24"/>
          <w:szCs w:val="24"/>
        </w:rPr>
        <w:t>s</w:t>
      </w:r>
      <w:r w:rsidR="00F77D28" w:rsidRPr="00CC0A58">
        <w:rPr>
          <w:rFonts w:ascii="Times New Roman" w:hAnsi="Times New Roman" w:cs="Times New Roman"/>
          <w:sz w:val="24"/>
          <w:szCs w:val="24"/>
        </w:rPr>
        <w:t xml:space="preserve"> </w:t>
      </w:r>
      <w:r w:rsidRPr="00CC0A58">
        <w:rPr>
          <w:rFonts w:ascii="Times New Roman" w:hAnsi="Times New Roman" w:cs="Times New Roman"/>
          <w:sz w:val="24"/>
          <w:szCs w:val="24"/>
        </w:rPr>
        <w:t>clearly inconsequential and that</w:t>
      </w:r>
      <w:r w:rsidR="0041247B" w:rsidRPr="00CC0A58">
        <w:rPr>
          <w:rFonts w:ascii="Times New Roman" w:hAnsi="Times New Roman" w:cs="Times New Roman"/>
          <w:sz w:val="24"/>
          <w:szCs w:val="24"/>
        </w:rPr>
        <w:t xml:space="preserve"> the</w:t>
      </w:r>
      <w:r w:rsidRPr="00CC0A58">
        <w:rPr>
          <w:rFonts w:ascii="Times New Roman" w:hAnsi="Times New Roman" w:cs="Times New Roman"/>
          <w:sz w:val="24"/>
          <w:szCs w:val="24"/>
        </w:rPr>
        <w:t xml:space="preserve"> acquisition of that piece of land was lawful.</w:t>
      </w:r>
      <w:r w:rsidR="00D507C3" w:rsidRPr="00CC0A58">
        <w:rPr>
          <w:rFonts w:ascii="Times New Roman" w:hAnsi="Times New Roman" w:cs="Times New Roman"/>
          <w:sz w:val="24"/>
          <w:szCs w:val="24"/>
        </w:rPr>
        <w:t xml:space="preserve"> </w:t>
      </w:r>
      <w:r w:rsidR="00A051A1" w:rsidRPr="00CC0A58">
        <w:rPr>
          <w:rFonts w:ascii="Times New Roman" w:hAnsi="Times New Roman" w:cs="Times New Roman"/>
          <w:sz w:val="24"/>
          <w:szCs w:val="24"/>
        </w:rPr>
        <w:t>T</w:t>
      </w:r>
      <w:r w:rsidR="00D507C3" w:rsidRPr="00CC0A58">
        <w:rPr>
          <w:rFonts w:ascii="Times New Roman" w:hAnsi="Times New Roman" w:cs="Times New Roman"/>
          <w:sz w:val="24"/>
          <w:szCs w:val="24"/>
        </w:rPr>
        <w:t>he applicants admit</w:t>
      </w:r>
      <w:r w:rsidR="00A051A1" w:rsidRPr="00CC0A58">
        <w:rPr>
          <w:rFonts w:ascii="Times New Roman" w:hAnsi="Times New Roman" w:cs="Times New Roman"/>
          <w:sz w:val="24"/>
          <w:szCs w:val="24"/>
        </w:rPr>
        <w:t xml:space="preserve">ted </w:t>
      </w:r>
      <w:r w:rsidR="00D507C3" w:rsidRPr="00CC0A58">
        <w:rPr>
          <w:rFonts w:ascii="Times New Roman" w:hAnsi="Times New Roman" w:cs="Times New Roman"/>
          <w:sz w:val="24"/>
          <w:szCs w:val="24"/>
        </w:rPr>
        <w:t xml:space="preserve">in </w:t>
      </w:r>
      <w:r w:rsidR="00A051A1" w:rsidRPr="00CC0A58">
        <w:rPr>
          <w:rFonts w:ascii="Times New Roman" w:hAnsi="Times New Roman" w:cs="Times New Roman"/>
          <w:sz w:val="24"/>
          <w:szCs w:val="24"/>
        </w:rPr>
        <w:t xml:space="preserve">the </w:t>
      </w:r>
      <w:r w:rsidR="009D2ADF" w:rsidRPr="00CC0A58">
        <w:rPr>
          <w:rFonts w:ascii="Times New Roman" w:hAnsi="Times New Roman" w:cs="Times New Roman"/>
          <w:sz w:val="24"/>
          <w:szCs w:val="24"/>
        </w:rPr>
        <w:t xml:space="preserve">answering affidavit </w:t>
      </w:r>
      <w:r w:rsidR="00FF7AE6" w:rsidRPr="00CC0A58">
        <w:rPr>
          <w:rFonts w:ascii="Times New Roman" w:hAnsi="Times New Roman" w:cs="Times New Roman"/>
          <w:sz w:val="24"/>
          <w:szCs w:val="24"/>
        </w:rPr>
        <w:t xml:space="preserve">that Lots 2 and 3 were held under separate title deeds. They </w:t>
      </w:r>
      <w:r w:rsidR="00F77D28" w:rsidRPr="00CC0A58">
        <w:rPr>
          <w:rFonts w:ascii="Times New Roman" w:hAnsi="Times New Roman" w:cs="Times New Roman"/>
          <w:sz w:val="24"/>
          <w:szCs w:val="24"/>
        </w:rPr>
        <w:t>stated</w:t>
      </w:r>
      <w:r w:rsidR="009D2ADF" w:rsidRPr="00CC0A58">
        <w:rPr>
          <w:rFonts w:ascii="Times New Roman" w:hAnsi="Times New Roman" w:cs="Times New Roman"/>
          <w:sz w:val="24"/>
          <w:szCs w:val="24"/>
        </w:rPr>
        <w:t>:</w:t>
      </w:r>
    </w:p>
    <w:p w:rsidR="009D2ADF" w:rsidRPr="00CC0A58" w:rsidRDefault="009D2ADF" w:rsidP="009F200E">
      <w:pPr>
        <w:spacing w:line="240" w:lineRule="auto"/>
        <w:ind w:left="720"/>
        <w:jc w:val="both"/>
        <w:rPr>
          <w:rFonts w:ascii="Times New Roman" w:hAnsi="Times New Roman" w:cs="Times New Roman"/>
          <w:sz w:val="24"/>
          <w:szCs w:val="24"/>
        </w:rPr>
      </w:pPr>
      <w:r w:rsidRPr="00CC0A58">
        <w:rPr>
          <w:rFonts w:ascii="Times New Roman" w:hAnsi="Times New Roman" w:cs="Times New Roman"/>
          <w:sz w:val="24"/>
          <w:szCs w:val="24"/>
        </w:rPr>
        <w:t xml:space="preserve">“While it is correct that the other two subdivisions had their own title deeds as alleged, it is equally correct that the </w:t>
      </w:r>
      <w:r w:rsidR="009958D8" w:rsidRPr="00CC0A58">
        <w:rPr>
          <w:rFonts w:ascii="Times New Roman" w:hAnsi="Times New Roman" w:cs="Times New Roman"/>
          <w:sz w:val="24"/>
          <w:szCs w:val="24"/>
        </w:rPr>
        <w:t>first applicant’</w:t>
      </w:r>
      <w:r w:rsidRPr="00CC0A58">
        <w:rPr>
          <w:rFonts w:ascii="Times New Roman" w:hAnsi="Times New Roman" w:cs="Times New Roman"/>
          <w:sz w:val="24"/>
          <w:szCs w:val="24"/>
        </w:rPr>
        <w:t>s subdivision had its own title deed distinct from anyone else</w:t>
      </w:r>
      <w:r w:rsidR="009958D8" w:rsidRPr="00CC0A58">
        <w:rPr>
          <w:rFonts w:ascii="Times New Roman" w:hAnsi="Times New Roman" w:cs="Times New Roman"/>
          <w:sz w:val="24"/>
          <w:szCs w:val="24"/>
        </w:rPr>
        <w:t>’</w:t>
      </w:r>
      <w:r w:rsidRPr="00CC0A58">
        <w:rPr>
          <w:rFonts w:ascii="Times New Roman" w:hAnsi="Times New Roman" w:cs="Times New Roman"/>
          <w:sz w:val="24"/>
          <w:szCs w:val="24"/>
        </w:rPr>
        <w:t xml:space="preserve">s even before it was transferred to the </w:t>
      </w:r>
      <w:r w:rsidR="009958D8" w:rsidRPr="00CC0A58">
        <w:rPr>
          <w:rFonts w:ascii="Times New Roman" w:hAnsi="Times New Roman" w:cs="Times New Roman"/>
          <w:sz w:val="24"/>
          <w:szCs w:val="24"/>
        </w:rPr>
        <w:t>first</w:t>
      </w:r>
      <w:r w:rsidRPr="00CC0A58">
        <w:rPr>
          <w:rFonts w:ascii="Times New Roman" w:hAnsi="Times New Roman" w:cs="Times New Roman"/>
          <w:sz w:val="24"/>
          <w:szCs w:val="24"/>
        </w:rPr>
        <w:t xml:space="preserve"> applicant</w:t>
      </w:r>
      <w:r w:rsidR="009958D8" w:rsidRPr="00CC0A58">
        <w:rPr>
          <w:rFonts w:ascii="Times New Roman" w:hAnsi="Times New Roman" w:cs="Times New Roman"/>
          <w:sz w:val="24"/>
          <w:szCs w:val="24"/>
        </w:rPr>
        <w:t>.</w:t>
      </w:r>
      <w:r w:rsidRPr="00CC0A58">
        <w:rPr>
          <w:rFonts w:ascii="Times New Roman" w:hAnsi="Times New Roman" w:cs="Times New Roman"/>
          <w:sz w:val="24"/>
          <w:szCs w:val="24"/>
        </w:rPr>
        <w:t>”</w:t>
      </w:r>
    </w:p>
    <w:p w:rsidR="009F200E" w:rsidRPr="00CC0A58" w:rsidRDefault="009F200E" w:rsidP="009958D8">
      <w:pPr>
        <w:pStyle w:val="NoSpacing"/>
      </w:pPr>
    </w:p>
    <w:p w:rsidR="002C1373" w:rsidRPr="00CC0A58" w:rsidRDefault="00FF7AE6"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The</w:t>
      </w:r>
      <w:r w:rsidR="00357A76" w:rsidRPr="00CC0A58">
        <w:rPr>
          <w:rFonts w:ascii="Times New Roman" w:hAnsi="Times New Roman" w:cs="Times New Roman"/>
          <w:sz w:val="24"/>
          <w:szCs w:val="24"/>
        </w:rPr>
        <w:t xml:space="preserve"> finding by the court </w:t>
      </w:r>
      <w:r w:rsidR="00357A76" w:rsidRPr="00CC0A58">
        <w:rPr>
          <w:rFonts w:ascii="Times New Roman" w:hAnsi="Times New Roman" w:cs="Times New Roman"/>
          <w:i/>
          <w:sz w:val="24"/>
          <w:szCs w:val="24"/>
        </w:rPr>
        <w:t>a</w:t>
      </w:r>
      <w:r w:rsidR="00300401" w:rsidRPr="00CC0A58">
        <w:rPr>
          <w:rFonts w:ascii="Times New Roman" w:hAnsi="Times New Roman" w:cs="Times New Roman"/>
          <w:i/>
          <w:sz w:val="24"/>
          <w:szCs w:val="24"/>
        </w:rPr>
        <w:t> </w:t>
      </w:r>
      <w:r w:rsidR="00357A76" w:rsidRPr="00CC0A58">
        <w:rPr>
          <w:rFonts w:ascii="Times New Roman" w:hAnsi="Times New Roman" w:cs="Times New Roman"/>
          <w:i/>
          <w:sz w:val="24"/>
          <w:szCs w:val="24"/>
        </w:rPr>
        <w:t>quo</w:t>
      </w:r>
      <w:r w:rsidR="00357A76" w:rsidRPr="00CC0A58">
        <w:rPr>
          <w:rFonts w:ascii="Times New Roman" w:hAnsi="Times New Roman" w:cs="Times New Roman"/>
          <w:sz w:val="24"/>
          <w:szCs w:val="24"/>
        </w:rPr>
        <w:t xml:space="preserve"> that Lot</w:t>
      </w:r>
      <w:r w:rsidR="00300401" w:rsidRPr="00CC0A58">
        <w:rPr>
          <w:rFonts w:ascii="Times New Roman" w:hAnsi="Times New Roman" w:cs="Times New Roman"/>
          <w:sz w:val="24"/>
          <w:szCs w:val="24"/>
        </w:rPr>
        <w:t> </w:t>
      </w:r>
      <w:r w:rsidR="00357A76" w:rsidRPr="00CC0A58">
        <w:rPr>
          <w:rFonts w:ascii="Times New Roman" w:hAnsi="Times New Roman" w:cs="Times New Roman"/>
          <w:sz w:val="24"/>
          <w:szCs w:val="24"/>
        </w:rPr>
        <w:t xml:space="preserve">1 was lawfully acquired involved a simple factual enquiry </w:t>
      </w:r>
      <w:r w:rsidR="00A051A1" w:rsidRPr="00CC0A58">
        <w:rPr>
          <w:rFonts w:ascii="Times New Roman" w:hAnsi="Times New Roman" w:cs="Times New Roman"/>
          <w:sz w:val="24"/>
          <w:szCs w:val="24"/>
        </w:rPr>
        <w:t xml:space="preserve">into the question </w:t>
      </w:r>
      <w:r w:rsidR="00357A76" w:rsidRPr="00CC0A58">
        <w:rPr>
          <w:rFonts w:ascii="Times New Roman" w:hAnsi="Times New Roman" w:cs="Times New Roman"/>
          <w:sz w:val="24"/>
          <w:szCs w:val="24"/>
        </w:rPr>
        <w:t>whether the land listed under Schedule</w:t>
      </w:r>
      <w:r w:rsidR="00300401" w:rsidRPr="00CC0A58">
        <w:rPr>
          <w:rFonts w:ascii="Times New Roman" w:hAnsi="Times New Roman" w:cs="Times New Roman"/>
          <w:sz w:val="24"/>
          <w:szCs w:val="24"/>
        </w:rPr>
        <w:t> </w:t>
      </w:r>
      <w:r w:rsidR="00357A76" w:rsidRPr="00CC0A58">
        <w:rPr>
          <w:rFonts w:ascii="Times New Roman" w:hAnsi="Times New Roman" w:cs="Times New Roman"/>
          <w:sz w:val="24"/>
          <w:szCs w:val="24"/>
        </w:rPr>
        <w:t xml:space="preserve">7 was the same piece of land sold to the </w:t>
      </w:r>
      <w:r w:rsidR="00300401" w:rsidRPr="00CC0A58">
        <w:rPr>
          <w:rFonts w:ascii="Times New Roman" w:hAnsi="Times New Roman" w:cs="Times New Roman"/>
          <w:sz w:val="24"/>
          <w:szCs w:val="24"/>
        </w:rPr>
        <w:t>first</w:t>
      </w:r>
      <w:r w:rsidR="00357A76" w:rsidRPr="00CC0A58">
        <w:rPr>
          <w:rFonts w:ascii="Times New Roman" w:hAnsi="Times New Roman" w:cs="Times New Roman"/>
          <w:sz w:val="24"/>
          <w:szCs w:val="24"/>
        </w:rPr>
        <w:t xml:space="preserve"> applicant.</w:t>
      </w:r>
      <w:r w:rsidR="00A051A1" w:rsidRPr="00CC0A58">
        <w:rPr>
          <w:rFonts w:ascii="Times New Roman" w:hAnsi="Times New Roman" w:cs="Times New Roman"/>
          <w:sz w:val="24"/>
          <w:szCs w:val="24"/>
        </w:rPr>
        <w:t xml:space="preserve"> Dressing a factual dispute in </w:t>
      </w:r>
      <w:r w:rsidR="00914EE6" w:rsidRPr="00CC0A58">
        <w:rPr>
          <w:rFonts w:ascii="Times New Roman" w:hAnsi="Times New Roman" w:cs="Times New Roman"/>
          <w:sz w:val="24"/>
          <w:szCs w:val="24"/>
        </w:rPr>
        <w:t xml:space="preserve">a </w:t>
      </w:r>
      <w:r w:rsidR="00A051A1" w:rsidRPr="00CC0A58">
        <w:rPr>
          <w:rFonts w:ascii="Times New Roman" w:hAnsi="Times New Roman" w:cs="Times New Roman"/>
          <w:sz w:val="24"/>
          <w:szCs w:val="24"/>
        </w:rPr>
        <w:t xml:space="preserve">constitutional </w:t>
      </w:r>
      <w:r w:rsidR="000E2CD0" w:rsidRPr="00CC0A58">
        <w:rPr>
          <w:rFonts w:ascii="Times New Roman" w:hAnsi="Times New Roman" w:cs="Times New Roman"/>
          <w:sz w:val="24"/>
          <w:szCs w:val="24"/>
        </w:rPr>
        <w:t>cloak</w:t>
      </w:r>
      <w:r w:rsidR="002C1373" w:rsidRPr="00CC0A58">
        <w:rPr>
          <w:rFonts w:ascii="Times New Roman" w:hAnsi="Times New Roman" w:cs="Times New Roman"/>
          <w:sz w:val="24"/>
          <w:szCs w:val="24"/>
        </w:rPr>
        <w:t xml:space="preserve"> </w:t>
      </w:r>
      <w:r w:rsidR="00A051A1" w:rsidRPr="00CC0A58">
        <w:rPr>
          <w:rFonts w:ascii="Times New Roman" w:hAnsi="Times New Roman" w:cs="Times New Roman"/>
          <w:sz w:val="24"/>
          <w:szCs w:val="24"/>
        </w:rPr>
        <w:t>would not turn it into a constitutional matter.</w:t>
      </w:r>
      <w:r w:rsidR="002C1373" w:rsidRPr="00CC0A58">
        <w:rPr>
          <w:rFonts w:ascii="Times New Roman" w:hAnsi="Times New Roman" w:cs="Times New Roman"/>
          <w:sz w:val="24"/>
          <w:szCs w:val="24"/>
        </w:rPr>
        <w:t xml:space="preserve"> </w:t>
      </w:r>
      <w:r w:rsidR="00357A76" w:rsidRPr="00CC0A58">
        <w:rPr>
          <w:rFonts w:ascii="Times New Roman" w:hAnsi="Times New Roman" w:cs="Times New Roman"/>
          <w:sz w:val="24"/>
          <w:szCs w:val="24"/>
        </w:rPr>
        <w:t xml:space="preserve"> </w:t>
      </w:r>
    </w:p>
    <w:p w:rsidR="00FF7AE6" w:rsidRPr="00CC0A58" w:rsidRDefault="00056D3D"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Having found that Lot</w:t>
      </w:r>
      <w:r w:rsidR="00300401" w:rsidRPr="00CC0A58">
        <w:rPr>
          <w:rFonts w:ascii="Times New Roman" w:hAnsi="Times New Roman" w:cs="Times New Roman"/>
          <w:sz w:val="24"/>
          <w:szCs w:val="24"/>
        </w:rPr>
        <w:t> </w:t>
      </w:r>
      <w:r w:rsidRPr="00CC0A58">
        <w:rPr>
          <w:rFonts w:ascii="Times New Roman" w:hAnsi="Times New Roman" w:cs="Times New Roman"/>
          <w:sz w:val="24"/>
          <w:szCs w:val="24"/>
        </w:rPr>
        <w:t>1 was properly identified and consequently lawfully acquired by the acqu</w:t>
      </w:r>
      <w:r w:rsidR="00300401" w:rsidRPr="00CC0A58">
        <w:rPr>
          <w:rFonts w:ascii="Times New Roman" w:hAnsi="Times New Roman" w:cs="Times New Roman"/>
          <w:sz w:val="24"/>
          <w:szCs w:val="24"/>
        </w:rPr>
        <w:t>iring authority, the applicants’</w:t>
      </w:r>
      <w:r w:rsidRPr="00CC0A58">
        <w:rPr>
          <w:rFonts w:ascii="Times New Roman" w:hAnsi="Times New Roman" w:cs="Times New Roman"/>
          <w:sz w:val="24"/>
          <w:szCs w:val="24"/>
        </w:rPr>
        <w:t xml:space="preserve"> argument that by 2005 the land had ceased to be agricultural land falls away.</w:t>
      </w:r>
      <w:r w:rsidR="00297970" w:rsidRPr="00CC0A58">
        <w:rPr>
          <w:rFonts w:ascii="Times New Roman" w:hAnsi="Times New Roman" w:cs="Times New Roman"/>
          <w:sz w:val="24"/>
          <w:szCs w:val="24"/>
        </w:rPr>
        <w:t xml:space="preserve"> Section</w:t>
      </w:r>
      <w:r w:rsidR="00300401" w:rsidRPr="00CC0A58">
        <w:rPr>
          <w:rFonts w:ascii="Times New Roman" w:hAnsi="Times New Roman" w:cs="Times New Roman"/>
          <w:sz w:val="24"/>
          <w:szCs w:val="24"/>
        </w:rPr>
        <w:t> </w:t>
      </w:r>
      <w:r w:rsidR="00297970" w:rsidRPr="00CC0A58">
        <w:rPr>
          <w:rFonts w:ascii="Times New Roman" w:hAnsi="Times New Roman" w:cs="Times New Roman"/>
          <w:sz w:val="24"/>
          <w:szCs w:val="24"/>
        </w:rPr>
        <w:t xml:space="preserve">16B of the former Constitution was clear that any land that was identified on or before </w:t>
      </w:r>
      <w:r w:rsidR="00300401" w:rsidRPr="00CC0A58">
        <w:rPr>
          <w:rFonts w:ascii="Times New Roman" w:hAnsi="Times New Roman" w:cs="Times New Roman"/>
          <w:sz w:val="24"/>
          <w:szCs w:val="24"/>
        </w:rPr>
        <w:t>8 </w:t>
      </w:r>
      <w:r w:rsidR="00297970" w:rsidRPr="00CC0A58">
        <w:rPr>
          <w:rFonts w:ascii="Times New Roman" w:hAnsi="Times New Roman" w:cs="Times New Roman"/>
          <w:sz w:val="24"/>
          <w:szCs w:val="24"/>
        </w:rPr>
        <w:t>July 2005</w:t>
      </w:r>
      <w:r w:rsidR="008B63AA" w:rsidRPr="00CC0A58">
        <w:rPr>
          <w:rFonts w:ascii="Times New Roman" w:hAnsi="Times New Roman" w:cs="Times New Roman"/>
          <w:sz w:val="24"/>
          <w:szCs w:val="24"/>
        </w:rPr>
        <w:t>,</w:t>
      </w:r>
      <w:r w:rsidR="00297970" w:rsidRPr="00CC0A58">
        <w:rPr>
          <w:rFonts w:ascii="Times New Roman" w:hAnsi="Times New Roman" w:cs="Times New Roman"/>
          <w:sz w:val="24"/>
          <w:szCs w:val="24"/>
        </w:rPr>
        <w:t xml:space="preserve"> and itemised in </w:t>
      </w:r>
      <w:r w:rsidR="002B0918" w:rsidRPr="00CC0A58">
        <w:rPr>
          <w:rFonts w:ascii="Times New Roman" w:hAnsi="Times New Roman" w:cs="Times New Roman"/>
          <w:sz w:val="24"/>
          <w:szCs w:val="24"/>
        </w:rPr>
        <w:t>Schedule 7,</w:t>
      </w:r>
      <w:r w:rsidR="000F0D03" w:rsidRPr="00CC0A58">
        <w:rPr>
          <w:rFonts w:ascii="Times New Roman" w:hAnsi="Times New Roman" w:cs="Times New Roman"/>
          <w:sz w:val="24"/>
          <w:szCs w:val="24"/>
        </w:rPr>
        <w:t xml:space="preserve"> automatically became </w:t>
      </w:r>
      <w:r w:rsidR="000F0D03" w:rsidRPr="00CC0A58">
        <w:rPr>
          <w:rFonts w:ascii="Times New Roman" w:hAnsi="Times New Roman" w:cs="Times New Roman"/>
          <w:sz w:val="24"/>
          <w:szCs w:val="24"/>
        </w:rPr>
        <w:lastRenderedPageBreak/>
        <w:t>State land</w:t>
      </w:r>
      <w:r w:rsidR="00297970" w:rsidRPr="00CC0A58">
        <w:rPr>
          <w:rFonts w:ascii="Times New Roman" w:hAnsi="Times New Roman" w:cs="Times New Roman"/>
          <w:sz w:val="24"/>
          <w:szCs w:val="24"/>
        </w:rPr>
        <w:t xml:space="preserve">. The fact that the land ceased to be agricultural land is neither here nor there because </w:t>
      </w:r>
      <w:r w:rsidR="005E604E" w:rsidRPr="00CC0A58">
        <w:rPr>
          <w:rFonts w:ascii="Times New Roman" w:hAnsi="Times New Roman" w:cs="Times New Roman"/>
          <w:sz w:val="24"/>
          <w:szCs w:val="24"/>
        </w:rPr>
        <w:t>title i</w:t>
      </w:r>
      <w:r w:rsidR="000F0D03" w:rsidRPr="00CC0A58">
        <w:rPr>
          <w:rFonts w:ascii="Times New Roman" w:hAnsi="Times New Roman" w:cs="Times New Roman"/>
          <w:sz w:val="24"/>
          <w:szCs w:val="24"/>
        </w:rPr>
        <w:t>n that land vested in the State. A</w:t>
      </w:r>
      <w:r w:rsidR="005E604E" w:rsidRPr="00CC0A58">
        <w:rPr>
          <w:rFonts w:ascii="Times New Roman" w:hAnsi="Times New Roman" w:cs="Times New Roman"/>
          <w:sz w:val="24"/>
          <w:szCs w:val="24"/>
        </w:rPr>
        <w:t>ny change of land use could not have been done with</w:t>
      </w:r>
      <w:r w:rsidR="00300401" w:rsidRPr="00CC0A58">
        <w:rPr>
          <w:rFonts w:ascii="Times New Roman" w:hAnsi="Times New Roman" w:cs="Times New Roman"/>
          <w:sz w:val="24"/>
          <w:szCs w:val="24"/>
        </w:rPr>
        <w:t xml:space="preserve">out the </w:t>
      </w:r>
      <w:r w:rsidR="000F0D03" w:rsidRPr="00CC0A58">
        <w:rPr>
          <w:rFonts w:ascii="Times New Roman" w:hAnsi="Times New Roman" w:cs="Times New Roman"/>
          <w:sz w:val="24"/>
          <w:szCs w:val="24"/>
        </w:rPr>
        <w:t>consent</w:t>
      </w:r>
      <w:r w:rsidR="00300401" w:rsidRPr="00CC0A58">
        <w:rPr>
          <w:rFonts w:ascii="Times New Roman" w:hAnsi="Times New Roman" w:cs="Times New Roman"/>
          <w:sz w:val="24"/>
          <w:szCs w:val="24"/>
        </w:rPr>
        <w:t xml:space="preserve"> of the State</w:t>
      </w:r>
      <w:r w:rsidR="000F0D03" w:rsidRPr="00CC0A58">
        <w:rPr>
          <w:rFonts w:ascii="Times New Roman" w:hAnsi="Times New Roman" w:cs="Times New Roman"/>
          <w:sz w:val="24"/>
          <w:szCs w:val="24"/>
        </w:rPr>
        <w:t xml:space="preserve"> as the lawful owner of the land</w:t>
      </w:r>
      <w:r w:rsidR="00300401" w:rsidRPr="00CC0A58">
        <w:rPr>
          <w:rFonts w:ascii="Times New Roman" w:hAnsi="Times New Roman" w:cs="Times New Roman"/>
          <w:sz w:val="24"/>
          <w:szCs w:val="24"/>
        </w:rPr>
        <w:t>.</w:t>
      </w:r>
    </w:p>
    <w:p w:rsidR="00E6029B" w:rsidRPr="00CC0A58" w:rsidRDefault="00E6029B"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The applicants ma</w:t>
      </w:r>
      <w:r w:rsidR="000F0D03" w:rsidRPr="00CC0A58">
        <w:rPr>
          <w:rFonts w:ascii="Times New Roman" w:hAnsi="Times New Roman" w:cs="Times New Roman"/>
          <w:sz w:val="24"/>
          <w:szCs w:val="24"/>
        </w:rPr>
        <w:t>d</w:t>
      </w:r>
      <w:r w:rsidRPr="00CC0A58">
        <w:rPr>
          <w:rFonts w:ascii="Times New Roman" w:hAnsi="Times New Roman" w:cs="Times New Roman"/>
          <w:sz w:val="24"/>
          <w:szCs w:val="24"/>
        </w:rPr>
        <w:t>e the further argument that their right to a fair hearing was viol</w:t>
      </w:r>
      <w:r w:rsidR="00EA786D" w:rsidRPr="00CC0A58">
        <w:rPr>
          <w:rFonts w:ascii="Times New Roman" w:hAnsi="Times New Roman" w:cs="Times New Roman"/>
          <w:sz w:val="24"/>
          <w:szCs w:val="24"/>
        </w:rPr>
        <w:t xml:space="preserve">ated due to the inferences of fraud that were drawn by the court </w:t>
      </w:r>
      <w:r w:rsidR="00300401" w:rsidRPr="00CC0A58">
        <w:rPr>
          <w:rFonts w:ascii="Times New Roman" w:hAnsi="Times New Roman" w:cs="Times New Roman"/>
          <w:i/>
          <w:sz w:val="24"/>
          <w:szCs w:val="24"/>
        </w:rPr>
        <w:t>a </w:t>
      </w:r>
      <w:r w:rsidR="00EA786D" w:rsidRPr="00CC0A58">
        <w:rPr>
          <w:rFonts w:ascii="Times New Roman" w:hAnsi="Times New Roman" w:cs="Times New Roman"/>
          <w:i/>
          <w:sz w:val="24"/>
          <w:szCs w:val="24"/>
        </w:rPr>
        <w:t>quo</w:t>
      </w:r>
      <w:r w:rsidR="00EA786D" w:rsidRPr="00CC0A58">
        <w:rPr>
          <w:rFonts w:ascii="Times New Roman" w:hAnsi="Times New Roman" w:cs="Times New Roman"/>
          <w:sz w:val="24"/>
          <w:szCs w:val="24"/>
        </w:rPr>
        <w:t xml:space="preserve"> </w:t>
      </w:r>
      <w:r w:rsidR="00DA26B9" w:rsidRPr="00CC0A58">
        <w:rPr>
          <w:rFonts w:ascii="Times New Roman" w:hAnsi="Times New Roman" w:cs="Times New Roman"/>
          <w:sz w:val="24"/>
          <w:szCs w:val="24"/>
        </w:rPr>
        <w:t>arising from</w:t>
      </w:r>
      <w:r w:rsidR="00EA786D" w:rsidRPr="00CC0A58">
        <w:rPr>
          <w:rFonts w:ascii="Times New Roman" w:hAnsi="Times New Roman" w:cs="Times New Roman"/>
          <w:sz w:val="24"/>
          <w:szCs w:val="24"/>
        </w:rPr>
        <w:t xml:space="preserve"> the circumstances that surrounded the transfer of Lot</w:t>
      </w:r>
      <w:r w:rsidR="00300401" w:rsidRPr="00CC0A58">
        <w:rPr>
          <w:rFonts w:ascii="Times New Roman" w:hAnsi="Times New Roman" w:cs="Times New Roman"/>
          <w:sz w:val="24"/>
          <w:szCs w:val="24"/>
        </w:rPr>
        <w:t> </w:t>
      </w:r>
      <w:r w:rsidR="00EA786D" w:rsidRPr="00CC0A58">
        <w:rPr>
          <w:rFonts w:ascii="Times New Roman" w:hAnsi="Times New Roman" w:cs="Times New Roman"/>
          <w:sz w:val="24"/>
          <w:szCs w:val="24"/>
        </w:rPr>
        <w:t xml:space="preserve">1 to the </w:t>
      </w:r>
      <w:r w:rsidR="00300401" w:rsidRPr="00CC0A58">
        <w:rPr>
          <w:rFonts w:ascii="Times New Roman" w:hAnsi="Times New Roman" w:cs="Times New Roman"/>
          <w:sz w:val="24"/>
          <w:szCs w:val="24"/>
        </w:rPr>
        <w:t>first</w:t>
      </w:r>
      <w:r w:rsidR="00EA786D" w:rsidRPr="00CC0A58">
        <w:rPr>
          <w:rFonts w:ascii="Times New Roman" w:hAnsi="Times New Roman" w:cs="Times New Roman"/>
          <w:sz w:val="24"/>
          <w:szCs w:val="24"/>
        </w:rPr>
        <w:t xml:space="preserve"> </w:t>
      </w:r>
      <w:r w:rsidR="00300401" w:rsidRPr="00CC0A58">
        <w:rPr>
          <w:rFonts w:ascii="Times New Roman" w:hAnsi="Times New Roman" w:cs="Times New Roman"/>
          <w:sz w:val="24"/>
          <w:szCs w:val="24"/>
        </w:rPr>
        <w:t xml:space="preserve">applicant </w:t>
      </w:r>
      <w:r w:rsidR="00EA786D" w:rsidRPr="00CC0A58">
        <w:rPr>
          <w:rFonts w:ascii="Times New Roman" w:hAnsi="Times New Roman" w:cs="Times New Roman"/>
          <w:sz w:val="24"/>
          <w:szCs w:val="24"/>
        </w:rPr>
        <w:t xml:space="preserve">in 2009. </w:t>
      </w:r>
      <w:r w:rsidR="00DA26B9" w:rsidRPr="00CC0A58">
        <w:rPr>
          <w:rFonts w:ascii="Times New Roman" w:hAnsi="Times New Roman" w:cs="Times New Roman"/>
          <w:sz w:val="24"/>
          <w:szCs w:val="24"/>
        </w:rPr>
        <w:t xml:space="preserve">In this regard, the court </w:t>
      </w:r>
      <w:r w:rsidR="00DA26B9" w:rsidRPr="00CC0A58">
        <w:rPr>
          <w:rFonts w:ascii="Times New Roman" w:hAnsi="Times New Roman" w:cs="Times New Roman"/>
          <w:i/>
          <w:sz w:val="24"/>
          <w:szCs w:val="24"/>
        </w:rPr>
        <w:t>a</w:t>
      </w:r>
      <w:r w:rsidR="00300401" w:rsidRPr="00CC0A58">
        <w:rPr>
          <w:rFonts w:ascii="Times New Roman" w:hAnsi="Times New Roman" w:cs="Times New Roman"/>
          <w:i/>
          <w:sz w:val="24"/>
          <w:szCs w:val="24"/>
        </w:rPr>
        <w:t> </w:t>
      </w:r>
      <w:r w:rsidR="00DA26B9" w:rsidRPr="00CC0A58">
        <w:rPr>
          <w:rFonts w:ascii="Times New Roman" w:hAnsi="Times New Roman" w:cs="Times New Roman"/>
          <w:i/>
          <w:sz w:val="24"/>
          <w:szCs w:val="24"/>
        </w:rPr>
        <w:t>quo</w:t>
      </w:r>
      <w:r w:rsidR="00DA26B9" w:rsidRPr="00CC0A58">
        <w:rPr>
          <w:rFonts w:ascii="Times New Roman" w:hAnsi="Times New Roman" w:cs="Times New Roman"/>
          <w:sz w:val="24"/>
          <w:szCs w:val="24"/>
        </w:rPr>
        <w:t xml:space="preserve"> stated the following:</w:t>
      </w:r>
    </w:p>
    <w:p w:rsidR="00DA26B9" w:rsidRPr="00CC0A58" w:rsidRDefault="00DA26B9" w:rsidP="00300401">
      <w:pPr>
        <w:spacing w:after="0" w:line="240" w:lineRule="auto"/>
        <w:ind w:left="720" w:firstLine="720"/>
        <w:jc w:val="both"/>
        <w:rPr>
          <w:rFonts w:ascii="Times New Roman" w:hAnsi="Times New Roman" w:cs="Times New Roman"/>
          <w:sz w:val="24"/>
          <w:szCs w:val="24"/>
        </w:rPr>
      </w:pPr>
      <w:r w:rsidRPr="00CC0A58">
        <w:rPr>
          <w:rFonts w:ascii="Times New Roman" w:hAnsi="Times New Roman" w:cs="Times New Roman"/>
          <w:sz w:val="24"/>
          <w:szCs w:val="24"/>
        </w:rPr>
        <w:t>“In this case, the fraudulent disappearance</w:t>
      </w:r>
      <w:r w:rsidR="00FF7AE6" w:rsidRPr="00CC0A58">
        <w:rPr>
          <w:rFonts w:ascii="Times New Roman" w:hAnsi="Times New Roman" w:cs="Times New Roman"/>
          <w:sz w:val="24"/>
          <w:szCs w:val="24"/>
        </w:rPr>
        <w:t xml:space="preserve"> of the original Title Deeds du</w:t>
      </w:r>
      <w:r w:rsidRPr="00CC0A58">
        <w:rPr>
          <w:rFonts w:ascii="Times New Roman" w:hAnsi="Times New Roman" w:cs="Times New Roman"/>
          <w:sz w:val="24"/>
          <w:szCs w:val="24"/>
        </w:rPr>
        <w:t xml:space="preserve">ly endorsed with State Title in the Deeds Office could only have benefitted the parties to the illegal sale of the State land in question. The fraudulent transfer was then perpetrated using a copy of the seller’s </w:t>
      </w:r>
      <w:r w:rsidR="00300401" w:rsidRPr="00CC0A58">
        <w:rPr>
          <w:rFonts w:ascii="Times New Roman" w:hAnsi="Times New Roman" w:cs="Times New Roman"/>
          <w:sz w:val="24"/>
          <w:szCs w:val="24"/>
        </w:rPr>
        <w:t>T</w:t>
      </w:r>
      <w:r w:rsidRPr="00CC0A58">
        <w:rPr>
          <w:rFonts w:ascii="Times New Roman" w:hAnsi="Times New Roman" w:cs="Times New Roman"/>
          <w:sz w:val="24"/>
          <w:szCs w:val="24"/>
        </w:rPr>
        <w:t>itle Deeds without endorsement of State Title. This was meant to facilitate the bogus transfer of State Land to the appellant.”</w:t>
      </w:r>
    </w:p>
    <w:p w:rsidR="00DA26B9" w:rsidRPr="00CC0A58" w:rsidRDefault="00DA26B9" w:rsidP="00C420F6">
      <w:pPr>
        <w:pStyle w:val="NoSpacing"/>
      </w:pPr>
    </w:p>
    <w:p w:rsidR="00C420F6" w:rsidRPr="00CC0A58" w:rsidRDefault="00C420F6" w:rsidP="00C420F6">
      <w:pPr>
        <w:pStyle w:val="NoSpacing"/>
      </w:pPr>
    </w:p>
    <w:p w:rsidR="00FF7AE6" w:rsidRPr="00CC0A58" w:rsidRDefault="00DA26B9"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 xml:space="preserve">Prior to this finding, the court </w:t>
      </w:r>
      <w:r w:rsidRPr="00CC0A58">
        <w:rPr>
          <w:rFonts w:ascii="Times New Roman" w:hAnsi="Times New Roman" w:cs="Times New Roman"/>
          <w:i/>
          <w:sz w:val="24"/>
          <w:szCs w:val="24"/>
        </w:rPr>
        <w:t>a</w:t>
      </w:r>
      <w:r w:rsidR="00C420F6" w:rsidRPr="00CC0A58">
        <w:rPr>
          <w:rFonts w:ascii="Times New Roman" w:hAnsi="Times New Roman" w:cs="Times New Roman"/>
          <w:i/>
          <w:sz w:val="24"/>
          <w:szCs w:val="24"/>
        </w:rPr>
        <w:t> </w:t>
      </w:r>
      <w:r w:rsidRPr="00CC0A58">
        <w:rPr>
          <w:rFonts w:ascii="Times New Roman" w:hAnsi="Times New Roman" w:cs="Times New Roman"/>
          <w:i/>
          <w:sz w:val="24"/>
          <w:szCs w:val="24"/>
        </w:rPr>
        <w:t>quo</w:t>
      </w:r>
      <w:r w:rsidRPr="00CC0A58">
        <w:rPr>
          <w:rFonts w:ascii="Times New Roman" w:hAnsi="Times New Roman" w:cs="Times New Roman"/>
          <w:sz w:val="24"/>
          <w:szCs w:val="24"/>
        </w:rPr>
        <w:t xml:space="preserve"> had noted in passing that the prevalence of fraudulent and corrupt disappearance</w:t>
      </w:r>
      <w:r w:rsidR="000F0D03" w:rsidRPr="00CC0A58">
        <w:rPr>
          <w:rFonts w:ascii="Times New Roman" w:hAnsi="Times New Roman" w:cs="Times New Roman"/>
          <w:sz w:val="24"/>
          <w:szCs w:val="24"/>
        </w:rPr>
        <w:t>s</w:t>
      </w:r>
      <w:r w:rsidRPr="00CC0A58">
        <w:rPr>
          <w:rFonts w:ascii="Times New Roman" w:hAnsi="Times New Roman" w:cs="Times New Roman"/>
          <w:sz w:val="24"/>
          <w:szCs w:val="24"/>
        </w:rPr>
        <w:t xml:space="preserve"> of records and documents in the Deeds Registry had reached alarming proportions. I</w:t>
      </w:r>
      <w:r w:rsidR="00FF7AE6" w:rsidRPr="00CC0A58">
        <w:rPr>
          <w:rFonts w:ascii="Times New Roman" w:hAnsi="Times New Roman" w:cs="Times New Roman"/>
          <w:sz w:val="24"/>
          <w:szCs w:val="24"/>
        </w:rPr>
        <w:t>t was in that</w:t>
      </w:r>
      <w:r w:rsidRPr="00CC0A58">
        <w:rPr>
          <w:rFonts w:ascii="Times New Roman" w:hAnsi="Times New Roman" w:cs="Times New Roman"/>
          <w:sz w:val="24"/>
          <w:szCs w:val="24"/>
        </w:rPr>
        <w:t xml:space="preserve"> </w:t>
      </w:r>
      <w:r w:rsidR="00FF7AE6" w:rsidRPr="00CC0A58">
        <w:rPr>
          <w:rFonts w:ascii="Times New Roman" w:hAnsi="Times New Roman" w:cs="Times New Roman"/>
          <w:sz w:val="24"/>
          <w:szCs w:val="24"/>
        </w:rPr>
        <w:t>context</w:t>
      </w:r>
      <w:r w:rsidRPr="00CC0A58">
        <w:rPr>
          <w:rFonts w:ascii="Times New Roman" w:hAnsi="Times New Roman" w:cs="Times New Roman"/>
          <w:sz w:val="24"/>
          <w:szCs w:val="24"/>
        </w:rPr>
        <w:t xml:space="preserve"> and also in light</w:t>
      </w:r>
      <w:r w:rsidR="00FF7AE6" w:rsidRPr="00CC0A58">
        <w:rPr>
          <w:rFonts w:ascii="Times New Roman" w:hAnsi="Times New Roman" w:cs="Times New Roman"/>
          <w:sz w:val="24"/>
          <w:szCs w:val="24"/>
        </w:rPr>
        <w:t xml:space="preserve"> of the abovementioned findings that</w:t>
      </w:r>
      <w:r w:rsidRPr="00CC0A58">
        <w:rPr>
          <w:rFonts w:ascii="Times New Roman" w:hAnsi="Times New Roman" w:cs="Times New Roman"/>
          <w:sz w:val="24"/>
          <w:szCs w:val="24"/>
        </w:rPr>
        <w:t xml:space="preserve"> the court </w:t>
      </w:r>
      <w:r w:rsidRPr="00CC0A58">
        <w:rPr>
          <w:rFonts w:ascii="Times New Roman" w:hAnsi="Times New Roman" w:cs="Times New Roman"/>
          <w:i/>
          <w:sz w:val="24"/>
          <w:szCs w:val="24"/>
        </w:rPr>
        <w:t>a</w:t>
      </w:r>
      <w:r w:rsidR="00C420F6" w:rsidRPr="00CC0A58">
        <w:rPr>
          <w:rFonts w:ascii="Times New Roman" w:hAnsi="Times New Roman" w:cs="Times New Roman"/>
          <w:i/>
          <w:sz w:val="24"/>
          <w:szCs w:val="24"/>
        </w:rPr>
        <w:t> </w:t>
      </w:r>
      <w:r w:rsidRPr="00CC0A58">
        <w:rPr>
          <w:rFonts w:ascii="Times New Roman" w:hAnsi="Times New Roman" w:cs="Times New Roman"/>
          <w:i/>
          <w:sz w:val="24"/>
          <w:szCs w:val="24"/>
        </w:rPr>
        <w:t>quo</w:t>
      </w:r>
      <w:r w:rsidRPr="00CC0A58">
        <w:rPr>
          <w:rFonts w:ascii="Times New Roman" w:hAnsi="Times New Roman" w:cs="Times New Roman"/>
          <w:sz w:val="24"/>
          <w:szCs w:val="24"/>
        </w:rPr>
        <w:t xml:space="preserve"> </w:t>
      </w:r>
      <w:r w:rsidR="00F71D7B" w:rsidRPr="00CC0A58">
        <w:rPr>
          <w:rFonts w:ascii="Times New Roman" w:hAnsi="Times New Roman" w:cs="Times New Roman"/>
          <w:sz w:val="24"/>
          <w:szCs w:val="24"/>
        </w:rPr>
        <w:t>found that</w:t>
      </w:r>
      <w:r w:rsidR="00C420F6" w:rsidRPr="00CC0A58">
        <w:rPr>
          <w:rFonts w:ascii="Times New Roman" w:hAnsi="Times New Roman" w:cs="Times New Roman"/>
          <w:sz w:val="24"/>
          <w:szCs w:val="24"/>
        </w:rPr>
        <w:t>,</w:t>
      </w:r>
      <w:r w:rsidR="00F71D7B" w:rsidRPr="00CC0A58">
        <w:rPr>
          <w:rFonts w:ascii="Times New Roman" w:hAnsi="Times New Roman" w:cs="Times New Roman"/>
          <w:sz w:val="24"/>
          <w:szCs w:val="24"/>
        </w:rPr>
        <w:t xml:space="preserve"> in the absence of any credible evidence to the contrary, the only reasonable inference </w:t>
      </w:r>
      <w:r w:rsidR="000F0D03" w:rsidRPr="00CC0A58">
        <w:rPr>
          <w:rFonts w:ascii="Times New Roman" w:hAnsi="Times New Roman" w:cs="Times New Roman"/>
          <w:sz w:val="24"/>
          <w:szCs w:val="24"/>
        </w:rPr>
        <w:t>to</w:t>
      </w:r>
      <w:r w:rsidR="002C1373" w:rsidRPr="00CC0A58">
        <w:rPr>
          <w:rFonts w:ascii="Times New Roman" w:hAnsi="Times New Roman" w:cs="Times New Roman"/>
          <w:sz w:val="24"/>
          <w:szCs w:val="24"/>
        </w:rPr>
        <w:t xml:space="preserve"> be drawn wa</w:t>
      </w:r>
      <w:r w:rsidR="00F71D7B" w:rsidRPr="00CC0A58">
        <w:rPr>
          <w:rFonts w:ascii="Times New Roman" w:hAnsi="Times New Roman" w:cs="Times New Roman"/>
          <w:sz w:val="24"/>
          <w:szCs w:val="24"/>
        </w:rPr>
        <w:t xml:space="preserve">s that the </w:t>
      </w:r>
      <w:r w:rsidR="00C420F6" w:rsidRPr="00CC0A58">
        <w:rPr>
          <w:rFonts w:ascii="Times New Roman" w:hAnsi="Times New Roman" w:cs="Times New Roman"/>
          <w:sz w:val="24"/>
          <w:szCs w:val="24"/>
        </w:rPr>
        <w:t>first</w:t>
      </w:r>
      <w:r w:rsidR="00F71D7B" w:rsidRPr="00CC0A58">
        <w:rPr>
          <w:rFonts w:ascii="Times New Roman" w:hAnsi="Times New Roman" w:cs="Times New Roman"/>
          <w:sz w:val="24"/>
          <w:szCs w:val="24"/>
        </w:rPr>
        <w:t xml:space="preserve"> applicant and Cecil Michael Reimer were </w:t>
      </w:r>
      <w:r w:rsidR="000F0D03" w:rsidRPr="00CC0A58">
        <w:rPr>
          <w:rFonts w:ascii="Times New Roman" w:hAnsi="Times New Roman" w:cs="Times New Roman"/>
          <w:sz w:val="24"/>
          <w:szCs w:val="24"/>
        </w:rPr>
        <w:t>accomplice</w:t>
      </w:r>
      <w:r w:rsidR="00F71D7B" w:rsidRPr="00CC0A58">
        <w:rPr>
          <w:rFonts w:ascii="Times New Roman" w:hAnsi="Times New Roman" w:cs="Times New Roman"/>
          <w:sz w:val="24"/>
          <w:szCs w:val="24"/>
        </w:rPr>
        <w:t xml:space="preserve">s in the perpetration of the fraud. It is this finding that </w:t>
      </w:r>
      <w:r w:rsidR="00C420F6" w:rsidRPr="00CC0A58">
        <w:rPr>
          <w:rFonts w:ascii="Times New Roman" w:hAnsi="Times New Roman" w:cs="Times New Roman"/>
          <w:sz w:val="24"/>
          <w:szCs w:val="24"/>
        </w:rPr>
        <w:t>irked the applicants.</w:t>
      </w:r>
    </w:p>
    <w:p w:rsidR="00F71D7B" w:rsidRPr="00CC0A58" w:rsidRDefault="00F71D7B" w:rsidP="003627B2">
      <w:pPr>
        <w:spacing w:line="480" w:lineRule="auto"/>
        <w:ind w:firstLine="720"/>
        <w:jc w:val="both"/>
        <w:rPr>
          <w:rFonts w:ascii="Times New Roman" w:hAnsi="Times New Roman" w:cs="Times New Roman"/>
          <w:sz w:val="24"/>
          <w:szCs w:val="24"/>
          <w:lang w:val="en-US"/>
        </w:rPr>
      </w:pPr>
      <w:r w:rsidRPr="00CC0A58">
        <w:rPr>
          <w:rFonts w:ascii="Times New Roman" w:hAnsi="Times New Roman" w:cs="Times New Roman"/>
          <w:sz w:val="24"/>
          <w:szCs w:val="24"/>
          <w:lang w:val="en-US"/>
        </w:rPr>
        <w:t>Du Plessis, Penfold and Brickhill “</w:t>
      </w:r>
      <w:r w:rsidRPr="00CC0A58">
        <w:rPr>
          <w:rFonts w:ascii="Times New Roman" w:hAnsi="Times New Roman" w:cs="Times New Roman"/>
          <w:i/>
          <w:sz w:val="24"/>
          <w:szCs w:val="24"/>
          <w:lang w:val="en-US"/>
        </w:rPr>
        <w:t>Constitutional Litigation</w:t>
      </w:r>
      <w:r w:rsidRPr="00CC0A58">
        <w:rPr>
          <w:rFonts w:ascii="Times New Roman" w:hAnsi="Times New Roman" w:cs="Times New Roman"/>
          <w:sz w:val="24"/>
          <w:szCs w:val="24"/>
          <w:lang w:val="en-US"/>
        </w:rPr>
        <w:t>” (1</w:t>
      </w:r>
      <w:r w:rsidR="00C420F6" w:rsidRPr="00CC0A58">
        <w:rPr>
          <w:rFonts w:ascii="Times New Roman" w:hAnsi="Times New Roman" w:cs="Times New Roman"/>
          <w:sz w:val="24"/>
          <w:szCs w:val="24"/>
          <w:lang w:val="en-US"/>
        </w:rPr>
        <w:t> </w:t>
      </w:r>
      <w:r w:rsidRPr="00CC0A58">
        <w:rPr>
          <w:rFonts w:ascii="Times New Roman" w:hAnsi="Times New Roman" w:cs="Times New Roman"/>
          <w:sz w:val="24"/>
          <w:szCs w:val="24"/>
          <w:lang w:val="en-US"/>
        </w:rPr>
        <w:t>ed, Juta &amp; Co Ltd, Cape Town, 2013)</w:t>
      </w:r>
      <w:r w:rsidRPr="00CC0A58">
        <w:rPr>
          <w:rFonts w:ascii="Times New Roman" w:hAnsi="Times New Roman" w:cs="Times New Roman"/>
          <w:b/>
          <w:sz w:val="24"/>
          <w:szCs w:val="24"/>
          <w:lang w:val="en-US"/>
        </w:rPr>
        <w:t xml:space="preserve"> </w:t>
      </w:r>
      <w:r w:rsidRPr="00CC0A58">
        <w:rPr>
          <w:rFonts w:ascii="Times New Roman" w:hAnsi="Times New Roman" w:cs="Times New Roman"/>
          <w:sz w:val="24"/>
          <w:szCs w:val="24"/>
          <w:lang w:val="en-US"/>
        </w:rPr>
        <w:t>at pp</w:t>
      </w:r>
      <w:r w:rsidR="00C420F6" w:rsidRPr="00CC0A58">
        <w:rPr>
          <w:rFonts w:ascii="Times New Roman" w:hAnsi="Times New Roman" w:cs="Times New Roman"/>
          <w:sz w:val="24"/>
          <w:szCs w:val="24"/>
          <w:lang w:val="en-US"/>
        </w:rPr>
        <w:t> </w:t>
      </w:r>
      <w:r w:rsidRPr="00CC0A58">
        <w:rPr>
          <w:rFonts w:ascii="Times New Roman" w:hAnsi="Times New Roman" w:cs="Times New Roman"/>
          <w:sz w:val="24"/>
          <w:szCs w:val="24"/>
          <w:lang w:val="en-US"/>
        </w:rPr>
        <w:t>23-24</w:t>
      </w:r>
      <w:r w:rsidRPr="00CC0A58">
        <w:rPr>
          <w:rFonts w:ascii="Times New Roman" w:hAnsi="Times New Roman" w:cs="Times New Roman"/>
          <w:b/>
          <w:sz w:val="24"/>
          <w:szCs w:val="24"/>
          <w:lang w:val="en-US"/>
        </w:rPr>
        <w:t xml:space="preserve"> </w:t>
      </w:r>
      <w:r w:rsidRPr="00CC0A58">
        <w:rPr>
          <w:rFonts w:ascii="Times New Roman" w:hAnsi="Times New Roman" w:cs="Times New Roman"/>
          <w:sz w:val="24"/>
          <w:szCs w:val="24"/>
          <w:lang w:val="en-US"/>
        </w:rPr>
        <w:t>state that:</w:t>
      </w:r>
    </w:p>
    <w:p w:rsidR="00F71D7B" w:rsidRPr="00CC0A58" w:rsidRDefault="00F71D7B" w:rsidP="009F200E">
      <w:pPr>
        <w:spacing w:line="240" w:lineRule="auto"/>
        <w:ind w:left="720"/>
        <w:jc w:val="both"/>
        <w:rPr>
          <w:rFonts w:ascii="Times New Roman" w:hAnsi="Times New Roman" w:cs="Times New Roman"/>
          <w:sz w:val="24"/>
          <w:szCs w:val="24"/>
          <w:lang w:val="en-US"/>
        </w:rPr>
      </w:pPr>
      <w:r w:rsidRPr="00CC0A58">
        <w:rPr>
          <w:rFonts w:ascii="Times New Roman" w:hAnsi="Times New Roman" w:cs="Times New Roman"/>
          <w:sz w:val="24"/>
          <w:szCs w:val="24"/>
          <w:lang w:val="en-US"/>
        </w:rPr>
        <w:t xml:space="preserve">“While the ambit of the phrase ‘constitutional matter’ is clearly very wide, it is not unlimited. Most significantly, the Constitutional Court indicated that a purely factual matter does not amount to a constitutional matter. For example, in </w:t>
      </w:r>
      <w:r w:rsidRPr="00CC0A58">
        <w:rPr>
          <w:rFonts w:ascii="Times New Roman" w:hAnsi="Times New Roman" w:cs="Times New Roman"/>
          <w:i/>
          <w:sz w:val="24"/>
          <w:szCs w:val="24"/>
          <w:lang w:val="en-US"/>
        </w:rPr>
        <w:t>S</w:t>
      </w:r>
      <w:r w:rsidRPr="00CC0A58">
        <w:rPr>
          <w:rFonts w:ascii="Times New Roman" w:hAnsi="Times New Roman" w:cs="Times New Roman"/>
          <w:sz w:val="24"/>
          <w:szCs w:val="24"/>
          <w:lang w:val="en-US"/>
        </w:rPr>
        <w:t xml:space="preserve"> v </w:t>
      </w:r>
      <w:r w:rsidRPr="00CC0A58">
        <w:rPr>
          <w:rFonts w:ascii="Times New Roman" w:hAnsi="Times New Roman" w:cs="Times New Roman"/>
          <w:i/>
          <w:sz w:val="24"/>
          <w:szCs w:val="24"/>
          <w:lang w:val="en-US"/>
        </w:rPr>
        <w:t>Boesak</w:t>
      </w:r>
      <w:r w:rsidRPr="00CC0A58">
        <w:rPr>
          <w:rFonts w:ascii="Times New Roman" w:hAnsi="Times New Roman" w:cs="Times New Roman"/>
          <w:sz w:val="24"/>
          <w:szCs w:val="24"/>
          <w:lang w:val="en-US"/>
        </w:rPr>
        <w:t xml:space="preserve"> 2001 (1) SA 912 (CC) the appellant contended that the decision of the Supreme Court of Appeal upholding his conviction for fraud and theft contravened his rights to a fair trial (and particularly the right to be presumed innocent) and to freedom and security of the person. The basis for this contention was the</w:t>
      </w:r>
      <w:r w:rsidRPr="00CC0A58">
        <w:rPr>
          <w:rFonts w:ascii="Times New Roman" w:hAnsi="Times New Roman" w:cs="Times New Roman"/>
          <w:color w:val="FF0000"/>
          <w:sz w:val="24"/>
          <w:szCs w:val="24"/>
          <w:lang w:val="en-US"/>
        </w:rPr>
        <w:t xml:space="preserve"> </w:t>
      </w:r>
      <w:r w:rsidRPr="00CC0A58">
        <w:rPr>
          <w:rFonts w:ascii="Times New Roman" w:hAnsi="Times New Roman" w:cs="Times New Roman"/>
          <w:sz w:val="24"/>
          <w:szCs w:val="24"/>
          <w:lang w:val="en-US"/>
        </w:rPr>
        <w:t xml:space="preserve">allegation that the Supreme Court of Appeal erred in its evaluation of the evidence and in finding that Boesak’s guilt had been proved beyond reasonable doubt. The Constitutional Court rejected this argument, </w:t>
      </w:r>
      <w:r w:rsidRPr="00CC0A58">
        <w:rPr>
          <w:rFonts w:ascii="Times New Roman" w:hAnsi="Times New Roman" w:cs="Times New Roman"/>
          <w:sz w:val="24"/>
          <w:szCs w:val="24"/>
          <w:lang w:val="en-US"/>
        </w:rPr>
        <w:lastRenderedPageBreak/>
        <w:t>holding that ‘the question whether evidence is sufficient to justify a finding of guilt beyond a reasonable doubt cannot in itself be a constitutional matter’ or, put differently, disagreement with the Supreme Court of Appeal’s assessment of the facts is not a breach of the right to a fair trial. The court thus held that ‘unless there is some separate constitutional issue raised … no constitutional right is engaged when the applicant merely disputes the findings of fact made by the Supreme Court of Appeal</w:t>
      </w:r>
      <w:r w:rsidR="008B63AA" w:rsidRPr="00CC0A58">
        <w:rPr>
          <w:rFonts w:ascii="Times New Roman" w:hAnsi="Times New Roman" w:cs="Times New Roman"/>
          <w:sz w:val="24"/>
          <w:szCs w:val="24"/>
          <w:lang w:val="en-US"/>
        </w:rPr>
        <w:t>’</w:t>
      </w:r>
      <w:r w:rsidRPr="00CC0A58">
        <w:rPr>
          <w:rFonts w:ascii="Times New Roman" w:hAnsi="Times New Roman" w:cs="Times New Roman"/>
          <w:sz w:val="24"/>
          <w:szCs w:val="24"/>
          <w:lang w:val="en-US"/>
        </w:rPr>
        <w:t>.”</w:t>
      </w:r>
    </w:p>
    <w:p w:rsidR="00F71D7B" w:rsidRPr="00CC0A58" w:rsidRDefault="00F71D7B" w:rsidP="00C420F6">
      <w:pPr>
        <w:pStyle w:val="NoSpacing"/>
      </w:pPr>
    </w:p>
    <w:p w:rsidR="00F71D7B" w:rsidRPr="00CC0A58" w:rsidRDefault="00F71D7B" w:rsidP="003627B2">
      <w:pPr>
        <w:spacing w:line="480" w:lineRule="auto"/>
        <w:ind w:firstLine="720"/>
        <w:jc w:val="both"/>
        <w:rPr>
          <w:rFonts w:ascii="Times New Roman" w:hAnsi="Times New Roman" w:cs="Times New Roman"/>
          <w:sz w:val="24"/>
          <w:szCs w:val="24"/>
          <w:lang w:val="en-US"/>
        </w:rPr>
      </w:pPr>
      <w:r w:rsidRPr="00CC0A58">
        <w:rPr>
          <w:rFonts w:ascii="Times New Roman" w:hAnsi="Times New Roman" w:cs="Times New Roman"/>
          <w:sz w:val="24"/>
          <w:szCs w:val="24"/>
          <w:lang w:val="en-US"/>
        </w:rPr>
        <w:t>The above remarks are apposite</w:t>
      </w:r>
      <w:r w:rsidR="00FF7AE6" w:rsidRPr="00CC0A58">
        <w:rPr>
          <w:rFonts w:ascii="Times New Roman" w:hAnsi="Times New Roman" w:cs="Times New Roman"/>
          <w:sz w:val="24"/>
          <w:szCs w:val="24"/>
          <w:lang w:val="en-US"/>
        </w:rPr>
        <w:t xml:space="preserve"> </w:t>
      </w:r>
      <w:r w:rsidR="000F0D03" w:rsidRPr="00CC0A58">
        <w:rPr>
          <w:rFonts w:ascii="Times New Roman" w:hAnsi="Times New Roman" w:cs="Times New Roman"/>
          <w:sz w:val="24"/>
          <w:szCs w:val="24"/>
          <w:lang w:val="en-US"/>
        </w:rPr>
        <w:t>in</w:t>
      </w:r>
      <w:r w:rsidR="00FF7AE6" w:rsidRPr="00CC0A58">
        <w:rPr>
          <w:rFonts w:ascii="Times New Roman" w:hAnsi="Times New Roman" w:cs="Times New Roman"/>
          <w:sz w:val="24"/>
          <w:szCs w:val="24"/>
          <w:lang w:val="en-US"/>
        </w:rPr>
        <w:t xml:space="preserve"> the circumstances of this case</w:t>
      </w:r>
      <w:r w:rsidRPr="00CC0A58">
        <w:rPr>
          <w:rFonts w:ascii="Times New Roman" w:hAnsi="Times New Roman" w:cs="Times New Roman"/>
          <w:sz w:val="24"/>
          <w:szCs w:val="24"/>
          <w:lang w:val="en-US"/>
        </w:rPr>
        <w:t xml:space="preserve">. </w:t>
      </w:r>
      <w:r w:rsidR="00FF7AE6" w:rsidRPr="00CC0A58">
        <w:rPr>
          <w:rFonts w:ascii="Times New Roman" w:hAnsi="Times New Roman" w:cs="Times New Roman"/>
          <w:sz w:val="24"/>
          <w:szCs w:val="24"/>
          <w:lang w:val="en-US"/>
        </w:rPr>
        <w:t>T</w:t>
      </w:r>
      <w:r w:rsidR="00DA127B" w:rsidRPr="00CC0A58">
        <w:rPr>
          <w:rFonts w:ascii="Times New Roman" w:hAnsi="Times New Roman" w:cs="Times New Roman"/>
          <w:sz w:val="24"/>
          <w:szCs w:val="24"/>
          <w:lang w:val="en-US"/>
        </w:rPr>
        <w:t xml:space="preserve">he assessment of evidence by the court </w:t>
      </w:r>
      <w:r w:rsidR="00DA127B" w:rsidRPr="00CC0A58">
        <w:rPr>
          <w:rFonts w:ascii="Times New Roman" w:hAnsi="Times New Roman" w:cs="Times New Roman"/>
          <w:i/>
          <w:sz w:val="24"/>
          <w:szCs w:val="24"/>
          <w:lang w:val="en-US"/>
        </w:rPr>
        <w:t>a</w:t>
      </w:r>
      <w:r w:rsidR="00191B45" w:rsidRPr="00CC0A58">
        <w:rPr>
          <w:rFonts w:ascii="Times New Roman" w:hAnsi="Times New Roman" w:cs="Times New Roman"/>
          <w:i/>
          <w:sz w:val="24"/>
          <w:szCs w:val="24"/>
          <w:lang w:val="en-US"/>
        </w:rPr>
        <w:t> </w:t>
      </w:r>
      <w:r w:rsidR="00DA127B" w:rsidRPr="00CC0A58">
        <w:rPr>
          <w:rFonts w:ascii="Times New Roman" w:hAnsi="Times New Roman" w:cs="Times New Roman"/>
          <w:i/>
          <w:sz w:val="24"/>
          <w:szCs w:val="24"/>
          <w:lang w:val="en-US"/>
        </w:rPr>
        <w:t>quo</w:t>
      </w:r>
      <w:r w:rsidR="00DA127B" w:rsidRPr="00CC0A58">
        <w:rPr>
          <w:rFonts w:ascii="Times New Roman" w:hAnsi="Times New Roman" w:cs="Times New Roman"/>
          <w:sz w:val="24"/>
          <w:szCs w:val="24"/>
          <w:lang w:val="en-US"/>
        </w:rPr>
        <w:t xml:space="preserve"> and the inferences drawn from the facts</w:t>
      </w:r>
      <w:r w:rsidR="00FF7AE6" w:rsidRPr="00CC0A58">
        <w:rPr>
          <w:rFonts w:ascii="Times New Roman" w:hAnsi="Times New Roman" w:cs="Times New Roman"/>
          <w:sz w:val="24"/>
          <w:szCs w:val="24"/>
          <w:lang w:val="en-US"/>
        </w:rPr>
        <w:t xml:space="preserve"> that were</w:t>
      </w:r>
      <w:r w:rsidR="00DA127B" w:rsidRPr="00CC0A58">
        <w:rPr>
          <w:rFonts w:ascii="Times New Roman" w:hAnsi="Times New Roman" w:cs="Times New Roman"/>
          <w:sz w:val="24"/>
          <w:szCs w:val="24"/>
          <w:lang w:val="en-US"/>
        </w:rPr>
        <w:t xml:space="preserve"> before it do not give rise to a constitutional matter.</w:t>
      </w:r>
      <w:r w:rsidR="00FF7AE6" w:rsidRPr="00CC0A58">
        <w:rPr>
          <w:rFonts w:ascii="Times New Roman" w:hAnsi="Times New Roman" w:cs="Times New Roman"/>
          <w:sz w:val="24"/>
          <w:szCs w:val="24"/>
          <w:lang w:val="en-US"/>
        </w:rPr>
        <w:t xml:space="preserve"> Nothing turned on those findings.</w:t>
      </w:r>
      <w:r w:rsidR="00DA127B" w:rsidRPr="00CC0A58">
        <w:rPr>
          <w:rFonts w:ascii="Times New Roman" w:hAnsi="Times New Roman" w:cs="Times New Roman"/>
          <w:sz w:val="24"/>
          <w:szCs w:val="24"/>
          <w:lang w:val="en-US"/>
        </w:rPr>
        <w:t xml:space="preserve"> The applicants merely challenge</w:t>
      </w:r>
      <w:r w:rsidR="000F0D03" w:rsidRPr="00CC0A58">
        <w:rPr>
          <w:rFonts w:ascii="Times New Roman" w:hAnsi="Times New Roman" w:cs="Times New Roman"/>
          <w:sz w:val="24"/>
          <w:szCs w:val="24"/>
          <w:lang w:val="en-US"/>
        </w:rPr>
        <w:t>d</w:t>
      </w:r>
      <w:r w:rsidRPr="00CC0A58">
        <w:rPr>
          <w:rFonts w:ascii="Times New Roman" w:hAnsi="Times New Roman" w:cs="Times New Roman"/>
          <w:sz w:val="24"/>
          <w:szCs w:val="24"/>
          <w:lang w:val="en-US"/>
        </w:rPr>
        <w:t xml:space="preserve"> the correctness of th</w:t>
      </w:r>
      <w:r w:rsidR="00FF7AE6" w:rsidRPr="00CC0A58">
        <w:rPr>
          <w:rFonts w:ascii="Times New Roman" w:hAnsi="Times New Roman" w:cs="Times New Roman"/>
          <w:sz w:val="24"/>
          <w:szCs w:val="24"/>
          <w:lang w:val="en-US"/>
        </w:rPr>
        <w:t>os</w:t>
      </w:r>
      <w:r w:rsidRPr="00CC0A58">
        <w:rPr>
          <w:rFonts w:ascii="Times New Roman" w:hAnsi="Times New Roman" w:cs="Times New Roman"/>
          <w:sz w:val="24"/>
          <w:szCs w:val="24"/>
          <w:lang w:val="en-US"/>
        </w:rPr>
        <w:t>e factual findings and no constitutional issues arise therefrom.</w:t>
      </w:r>
    </w:p>
    <w:p w:rsidR="00DA127B" w:rsidRPr="00CC0A58" w:rsidRDefault="00007F69" w:rsidP="003627B2">
      <w:pPr>
        <w:spacing w:line="480" w:lineRule="auto"/>
        <w:ind w:firstLine="720"/>
        <w:jc w:val="both"/>
        <w:rPr>
          <w:rFonts w:ascii="Times New Roman" w:hAnsi="Times New Roman" w:cs="Times New Roman"/>
          <w:bCs/>
          <w:sz w:val="24"/>
          <w:szCs w:val="24"/>
        </w:rPr>
      </w:pPr>
      <w:r w:rsidRPr="00CC0A58">
        <w:rPr>
          <w:rFonts w:ascii="Times New Roman" w:hAnsi="Times New Roman" w:cs="Times New Roman"/>
          <w:bCs/>
          <w:sz w:val="24"/>
          <w:szCs w:val="24"/>
        </w:rPr>
        <w:t xml:space="preserve">It is also </w:t>
      </w:r>
      <w:r w:rsidR="00DA127B" w:rsidRPr="00CC0A58">
        <w:rPr>
          <w:rFonts w:ascii="Times New Roman" w:hAnsi="Times New Roman" w:cs="Times New Roman"/>
          <w:bCs/>
          <w:sz w:val="24"/>
          <w:szCs w:val="24"/>
        </w:rPr>
        <w:t>the applicants</w:t>
      </w:r>
      <w:r w:rsidR="00191B45" w:rsidRPr="00CC0A58">
        <w:rPr>
          <w:rFonts w:ascii="Times New Roman" w:hAnsi="Times New Roman" w:cs="Times New Roman"/>
          <w:bCs/>
          <w:sz w:val="24"/>
          <w:szCs w:val="24"/>
        </w:rPr>
        <w:t>’</w:t>
      </w:r>
      <w:r w:rsidR="00DA127B" w:rsidRPr="00CC0A58">
        <w:rPr>
          <w:rFonts w:ascii="Times New Roman" w:hAnsi="Times New Roman" w:cs="Times New Roman"/>
          <w:bCs/>
          <w:sz w:val="24"/>
          <w:szCs w:val="24"/>
        </w:rPr>
        <w:t xml:space="preserve"> </w:t>
      </w:r>
      <w:r w:rsidRPr="00CC0A58">
        <w:rPr>
          <w:rFonts w:ascii="Times New Roman" w:hAnsi="Times New Roman" w:cs="Times New Roman"/>
          <w:bCs/>
          <w:sz w:val="24"/>
          <w:szCs w:val="24"/>
        </w:rPr>
        <w:t>argument</w:t>
      </w:r>
      <w:r w:rsidR="00DA127B" w:rsidRPr="00CC0A58">
        <w:rPr>
          <w:rFonts w:ascii="Times New Roman" w:hAnsi="Times New Roman" w:cs="Times New Roman"/>
          <w:bCs/>
          <w:sz w:val="24"/>
          <w:szCs w:val="24"/>
        </w:rPr>
        <w:t xml:space="preserve"> that the finding by the court </w:t>
      </w:r>
      <w:r w:rsidR="00DA127B" w:rsidRPr="00CC0A58">
        <w:rPr>
          <w:rFonts w:ascii="Times New Roman" w:hAnsi="Times New Roman" w:cs="Times New Roman"/>
          <w:bCs/>
          <w:i/>
          <w:sz w:val="24"/>
          <w:szCs w:val="24"/>
        </w:rPr>
        <w:t>a</w:t>
      </w:r>
      <w:r w:rsidR="00191B45" w:rsidRPr="00CC0A58">
        <w:rPr>
          <w:rFonts w:ascii="Times New Roman" w:hAnsi="Times New Roman" w:cs="Times New Roman"/>
          <w:bCs/>
          <w:i/>
          <w:sz w:val="24"/>
          <w:szCs w:val="24"/>
        </w:rPr>
        <w:t> </w:t>
      </w:r>
      <w:r w:rsidR="00DA127B" w:rsidRPr="00CC0A58">
        <w:rPr>
          <w:rFonts w:ascii="Times New Roman" w:hAnsi="Times New Roman" w:cs="Times New Roman"/>
          <w:bCs/>
          <w:i/>
          <w:sz w:val="24"/>
          <w:szCs w:val="24"/>
        </w:rPr>
        <w:t>quo</w:t>
      </w:r>
      <w:r w:rsidR="00191B45" w:rsidRPr="00CC0A58">
        <w:rPr>
          <w:rFonts w:ascii="Times New Roman" w:hAnsi="Times New Roman" w:cs="Times New Roman"/>
          <w:bCs/>
          <w:sz w:val="24"/>
          <w:szCs w:val="24"/>
        </w:rPr>
        <w:t xml:space="preserve"> that G</w:t>
      </w:r>
      <w:r w:rsidR="00DA127B" w:rsidRPr="00CC0A58">
        <w:rPr>
          <w:rFonts w:ascii="Times New Roman" w:hAnsi="Times New Roman" w:cs="Times New Roman"/>
          <w:bCs/>
          <w:sz w:val="24"/>
          <w:szCs w:val="24"/>
        </w:rPr>
        <w:t>overnment policy relating to indigenous persons only relates</w:t>
      </w:r>
      <w:r w:rsidR="00191B45" w:rsidRPr="00CC0A58">
        <w:rPr>
          <w:rFonts w:ascii="Times New Roman" w:hAnsi="Times New Roman" w:cs="Times New Roman"/>
          <w:bCs/>
          <w:sz w:val="24"/>
          <w:szCs w:val="24"/>
        </w:rPr>
        <w:t xml:space="preserve"> to</w:t>
      </w:r>
      <w:r w:rsidR="00DA127B" w:rsidRPr="00CC0A58">
        <w:rPr>
          <w:rFonts w:ascii="Times New Roman" w:hAnsi="Times New Roman" w:cs="Times New Roman"/>
          <w:bCs/>
          <w:sz w:val="24"/>
          <w:szCs w:val="24"/>
        </w:rPr>
        <w:t xml:space="preserve"> natural persons violates their right to protection from deprivation of property. They aver</w:t>
      </w:r>
      <w:r w:rsidR="000F0D03" w:rsidRPr="00CC0A58">
        <w:rPr>
          <w:rFonts w:ascii="Times New Roman" w:hAnsi="Times New Roman" w:cs="Times New Roman"/>
          <w:bCs/>
          <w:sz w:val="24"/>
          <w:szCs w:val="24"/>
        </w:rPr>
        <w:t xml:space="preserve">red </w:t>
      </w:r>
      <w:r w:rsidR="00DA127B" w:rsidRPr="00CC0A58">
        <w:rPr>
          <w:rFonts w:ascii="Times New Roman" w:hAnsi="Times New Roman" w:cs="Times New Roman"/>
          <w:bCs/>
          <w:sz w:val="24"/>
          <w:szCs w:val="24"/>
        </w:rPr>
        <w:t xml:space="preserve">that a company wholly owned by indigenous persons is indigenous and </w:t>
      </w:r>
      <w:r w:rsidR="00191B45" w:rsidRPr="00CC0A58">
        <w:rPr>
          <w:rFonts w:ascii="Times New Roman" w:hAnsi="Times New Roman" w:cs="Times New Roman"/>
          <w:bCs/>
          <w:sz w:val="24"/>
          <w:szCs w:val="24"/>
        </w:rPr>
        <w:t>G</w:t>
      </w:r>
      <w:r w:rsidR="00DA127B" w:rsidRPr="00CC0A58">
        <w:rPr>
          <w:rFonts w:ascii="Times New Roman" w:hAnsi="Times New Roman" w:cs="Times New Roman"/>
          <w:bCs/>
          <w:sz w:val="24"/>
          <w:szCs w:val="24"/>
        </w:rPr>
        <w:t>overnment policy applies to it</w:t>
      </w:r>
      <w:r w:rsidRPr="00CC0A58">
        <w:rPr>
          <w:rFonts w:ascii="Times New Roman" w:hAnsi="Times New Roman" w:cs="Times New Roman"/>
          <w:bCs/>
          <w:sz w:val="24"/>
          <w:szCs w:val="24"/>
        </w:rPr>
        <w:t xml:space="preserve">. In making the above finding, the court </w:t>
      </w:r>
      <w:r w:rsidRPr="00CC0A58">
        <w:rPr>
          <w:rFonts w:ascii="Times New Roman" w:hAnsi="Times New Roman" w:cs="Times New Roman"/>
          <w:bCs/>
          <w:i/>
          <w:sz w:val="24"/>
          <w:szCs w:val="24"/>
        </w:rPr>
        <w:t>a</w:t>
      </w:r>
      <w:r w:rsidR="00191B45" w:rsidRPr="00CC0A58">
        <w:rPr>
          <w:rFonts w:ascii="Times New Roman" w:hAnsi="Times New Roman" w:cs="Times New Roman"/>
          <w:bCs/>
          <w:i/>
          <w:sz w:val="24"/>
          <w:szCs w:val="24"/>
        </w:rPr>
        <w:t> </w:t>
      </w:r>
      <w:r w:rsidRPr="00CC0A58">
        <w:rPr>
          <w:rFonts w:ascii="Times New Roman" w:hAnsi="Times New Roman" w:cs="Times New Roman"/>
          <w:bCs/>
          <w:i/>
          <w:sz w:val="24"/>
          <w:szCs w:val="24"/>
        </w:rPr>
        <w:t>quo</w:t>
      </w:r>
      <w:r w:rsidRPr="00CC0A58">
        <w:rPr>
          <w:rFonts w:ascii="Times New Roman" w:hAnsi="Times New Roman" w:cs="Times New Roman"/>
          <w:bCs/>
          <w:sz w:val="24"/>
          <w:szCs w:val="24"/>
        </w:rPr>
        <w:t xml:space="preserve"> did not interpret, enforce or protect the Constitution. Its decision was premised on the application of company law principle to the effect that a company is a separate legal entity from its shareholders and that it has no real physical existence but it is merely an abstract </w:t>
      </w:r>
      <w:r w:rsidR="000F0D03" w:rsidRPr="00CC0A58">
        <w:rPr>
          <w:rFonts w:ascii="Times New Roman" w:hAnsi="Times New Roman" w:cs="Times New Roman"/>
          <w:bCs/>
          <w:sz w:val="24"/>
          <w:szCs w:val="24"/>
        </w:rPr>
        <w:t>legal entity.</w:t>
      </w:r>
    </w:p>
    <w:p w:rsidR="00B07938" w:rsidRPr="00CC0A58" w:rsidRDefault="000F0D03"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sz w:val="24"/>
          <w:szCs w:val="24"/>
        </w:rPr>
        <w:t>A</w:t>
      </w:r>
      <w:r w:rsidR="005E21EA" w:rsidRPr="00CC0A58">
        <w:rPr>
          <w:rFonts w:ascii="Times New Roman" w:hAnsi="Times New Roman" w:cs="Times New Roman"/>
          <w:sz w:val="24"/>
          <w:szCs w:val="24"/>
        </w:rPr>
        <w:t xml:space="preserve">bsent a constitutional issue raised before and determined by the court </w:t>
      </w:r>
      <w:r w:rsidR="00014143" w:rsidRPr="00CC0A58">
        <w:rPr>
          <w:rFonts w:ascii="Times New Roman" w:hAnsi="Times New Roman" w:cs="Times New Roman"/>
          <w:i/>
          <w:sz w:val="24"/>
          <w:szCs w:val="24"/>
        </w:rPr>
        <w:t>a </w:t>
      </w:r>
      <w:r w:rsidR="005E21EA" w:rsidRPr="00CC0A58">
        <w:rPr>
          <w:rFonts w:ascii="Times New Roman" w:hAnsi="Times New Roman" w:cs="Times New Roman"/>
          <w:i/>
          <w:sz w:val="24"/>
          <w:szCs w:val="24"/>
        </w:rPr>
        <w:t>quo</w:t>
      </w:r>
      <w:r w:rsidR="005E21EA" w:rsidRPr="00CC0A58">
        <w:rPr>
          <w:rFonts w:ascii="Times New Roman" w:hAnsi="Times New Roman" w:cs="Times New Roman"/>
          <w:sz w:val="24"/>
          <w:szCs w:val="24"/>
        </w:rPr>
        <w:t>, the remedy of appeal is not available to the applicant</w:t>
      </w:r>
      <w:r w:rsidR="0097730F" w:rsidRPr="00CC0A58">
        <w:rPr>
          <w:rFonts w:ascii="Times New Roman" w:hAnsi="Times New Roman" w:cs="Times New Roman"/>
          <w:sz w:val="24"/>
          <w:szCs w:val="24"/>
        </w:rPr>
        <w:t>s</w:t>
      </w:r>
      <w:r w:rsidR="005E21EA" w:rsidRPr="00CC0A58">
        <w:rPr>
          <w:rFonts w:ascii="Times New Roman" w:hAnsi="Times New Roman" w:cs="Times New Roman"/>
          <w:sz w:val="24"/>
          <w:szCs w:val="24"/>
        </w:rPr>
        <w:t xml:space="preserve">. A plethora of authorities of this Court have </w:t>
      </w:r>
      <w:r w:rsidR="009E2CE2" w:rsidRPr="00CC0A58">
        <w:rPr>
          <w:rFonts w:ascii="Times New Roman" w:hAnsi="Times New Roman" w:cs="Times New Roman"/>
          <w:sz w:val="24"/>
          <w:szCs w:val="24"/>
        </w:rPr>
        <w:t>repeatedly</w:t>
      </w:r>
      <w:r w:rsidR="005E21EA" w:rsidRPr="00CC0A58">
        <w:rPr>
          <w:rFonts w:ascii="Times New Roman" w:hAnsi="Times New Roman" w:cs="Times New Roman"/>
          <w:sz w:val="24"/>
          <w:szCs w:val="24"/>
        </w:rPr>
        <w:t xml:space="preserve"> emphasised the fact that it is only a decision of a lower court on a constitutional matter that can be appealed against to the Court</w:t>
      </w:r>
      <w:r w:rsidR="00B07938" w:rsidRPr="00CC0A58">
        <w:rPr>
          <w:rFonts w:ascii="Times New Roman" w:hAnsi="Times New Roman" w:cs="Times New Roman"/>
          <w:sz w:val="24"/>
          <w:szCs w:val="24"/>
        </w:rPr>
        <w:t xml:space="preserve">. (See </w:t>
      </w:r>
      <w:r w:rsidR="00B07938" w:rsidRPr="00CC0A58">
        <w:rPr>
          <w:rFonts w:ascii="Times New Roman" w:hAnsi="Times New Roman" w:cs="Times New Roman"/>
          <w:i/>
          <w:sz w:val="24"/>
          <w:szCs w:val="24"/>
        </w:rPr>
        <w:t>Nyamande and Anor</w:t>
      </w:r>
      <w:r w:rsidR="00B07938" w:rsidRPr="00CC0A58">
        <w:rPr>
          <w:rFonts w:ascii="Times New Roman" w:hAnsi="Times New Roman" w:cs="Times New Roman"/>
          <w:sz w:val="24"/>
          <w:szCs w:val="24"/>
        </w:rPr>
        <w:t xml:space="preserve"> v </w:t>
      </w:r>
      <w:r w:rsidR="00B07938" w:rsidRPr="00CC0A58">
        <w:rPr>
          <w:rFonts w:ascii="Times New Roman" w:hAnsi="Times New Roman" w:cs="Times New Roman"/>
          <w:i/>
          <w:sz w:val="24"/>
          <w:szCs w:val="24"/>
        </w:rPr>
        <w:t>Zuva Petroleum</w:t>
      </w:r>
      <w:r w:rsidR="00B07938" w:rsidRPr="00CC0A58">
        <w:rPr>
          <w:rFonts w:ascii="Times New Roman" w:hAnsi="Times New Roman" w:cs="Times New Roman"/>
          <w:sz w:val="24"/>
          <w:szCs w:val="24"/>
        </w:rPr>
        <w:t xml:space="preserve"> </w:t>
      </w:r>
      <w:r w:rsidR="00A17E1C" w:rsidRPr="00CC0A58">
        <w:rPr>
          <w:rFonts w:ascii="Times New Roman" w:hAnsi="Times New Roman" w:cs="Times New Roman"/>
          <w:sz w:val="24"/>
          <w:szCs w:val="24"/>
        </w:rPr>
        <w:t>2015 (2) ZLR 351 (CC)</w:t>
      </w:r>
      <w:r w:rsidR="00B07938" w:rsidRPr="00CC0A58">
        <w:rPr>
          <w:rFonts w:ascii="Times New Roman" w:hAnsi="Times New Roman" w:cs="Times New Roman"/>
          <w:sz w:val="24"/>
          <w:szCs w:val="24"/>
        </w:rPr>
        <w:t xml:space="preserve">; </w:t>
      </w:r>
      <w:r w:rsidR="00B07938" w:rsidRPr="00CC0A58">
        <w:rPr>
          <w:rFonts w:ascii="Times New Roman" w:hAnsi="Times New Roman" w:cs="Times New Roman"/>
          <w:i/>
          <w:sz w:val="24"/>
          <w:szCs w:val="24"/>
        </w:rPr>
        <w:t>Ngarava</w:t>
      </w:r>
      <w:r w:rsidR="00B07938" w:rsidRPr="00CC0A58">
        <w:rPr>
          <w:rFonts w:ascii="Times New Roman" w:hAnsi="Times New Roman" w:cs="Times New Roman"/>
          <w:sz w:val="24"/>
          <w:szCs w:val="24"/>
        </w:rPr>
        <w:t xml:space="preserve"> v </w:t>
      </w:r>
      <w:r w:rsidR="00B07938" w:rsidRPr="00CC0A58">
        <w:rPr>
          <w:rFonts w:ascii="Times New Roman" w:hAnsi="Times New Roman" w:cs="Times New Roman"/>
          <w:i/>
          <w:sz w:val="24"/>
          <w:szCs w:val="24"/>
        </w:rPr>
        <w:t>The State</w:t>
      </w:r>
      <w:r w:rsidR="00333DFC" w:rsidRPr="00CC0A58">
        <w:rPr>
          <w:rFonts w:ascii="Times New Roman" w:hAnsi="Times New Roman" w:cs="Times New Roman"/>
          <w:i/>
          <w:sz w:val="24"/>
          <w:szCs w:val="24"/>
        </w:rPr>
        <w:t xml:space="preserve"> </w:t>
      </w:r>
      <w:r w:rsidR="00107882" w:rsidRPr="00CC0A58">
        <w:rPr>
          <w:rFonts w:ascii="Times New Roman" w:hAnsi="Times New Roman" w:cs="Times New Roman"/>
          <w:i/>
          <w:sz w:val="24"/>
          <w:szCs w:val="24"/>
        </w:rPr>
        <w:t>supra</w:t>
      </w:r>
      <w:r w:rsidR="00B07938" w:rsidRPr="00CC0A58">
        <w:rPr>
          <w:rFonts w:ascii="Times New Roman" w:hAnsi="Times New Roman" w:cs="Times New Roman"/>
          <w:sz w:val="24"/>
          <w:szCs w:val="24"/>
        </w:rPr>
        <w:t xml:space="preserve">; </w:t>
      </w:r>
      <w:r w:rsidR="00B07938" w:rsidRPr="00CC0A58">
        <w:rPr>
          <w:rFonts w:ascii="Times New Roman" w:hAnsi="Times New Roman" w:cs="Times New Roman"/>
          <w:i/>
          <w:sz w:val="24"/>
          <w:szCs w:val="24"/>
        </w:rPr>
        <w:t>Muza</w:t>
      </w:r>
      <w:r w:rsidR="00B07938" w:rsidRPr="00CC0A58">
        <w:rPr>
          <w:rFonts w:ascii="Times New Roman" w:hAnsi="Times New Roman" w:cs="Times New Roman"/>
          <w:sz w:val="24"/>
          <w:szCs w:val="24"/>
        </w:rPr>
        <w:t xml:space="preserve"> v </w:t>
      </w:r>
      <w:r w:rsidR="00B07938" w:rsidRPr="00CC0A58">
        <w:rPr>
          <w:rFonts w:ascii="Times New Roman" w:hAnsi="Times New Roman" w:cs="Times New Roman"/>
          <w:i/>
          <w:sz w:val="24"/>
          <w:szCs w:val="24"/>
        </w:rPr>
        <w:t>Saruchera</w:t>
      </w:r>
      <w:r w:rsidR="00B07938" w:rsidRPr="00CC0A58">
        <w:rPr>
          <w:rFonts w:ascii="Times New Roman" w:hAnsi="Times New Roman" w:cs="Times New Roman"/>
          <w:sz w:val="24"/>
          <w:szCs w:val="24"/>
        </w:rPr>
        <w:t xml:space="preserve"> CCZ</w:t>
      </w:r>
      <w:r w:rsidR="00014143" w:rsidRPr="00CC0A58">
        <w:rPr>
          <w:rFonts w:ascii="Times New Roman" w:hAnsi="Times New Roman" w:cs="Times New Roman"/>
          <w:sz w:val="24"/>
          <w:szCs w:val="24"/>
        </w:rPr>
        <w:t> </w:t>
      </w:r>
      <w:r w:rsidR="00B07938" w:rsidRPr="00CC0A58">
        <w:rPr>
          <w:rFonts w:ascii="Times New Roman" w:hAnsi="Times New Roman" w:cs="Times New Roman"/>
          <w:sz w:val="24"/>
          <w:szCs w:val="24"/>
        </w:rPr>
        <w:t xml:space="preserve">5/19; </w:t>
      </w:r>
      <w:r w:rsidR="00B07938" w:rsidRPr="00CC0A58">
        <w:rPr>
          <w:rFonts w:ascii="Times New Roman" w:hAnsi="Times New Roman" w:cs="Times New Roman"/>
          <w:i/>
          <w:sz w:val="24"/>
          <w:szCs w:val="24"/>
        </w:rPr>
        <w:t>Nyengera</w:t>
      </w:r>
      <w:r w:rsidR="00B07938" w:rsidRPr="00CC0A58">
        <w:rPr>
          <w:rFonts w:ascii="Times New Roman" w:hAnsi="Times New Roman" w:cs="Times New Roman"/>
          <w:sz w:val="24"/>
          <w:szCs w:val="24"/>
        </w:rPr>
        <w:t xml:space="preserve"> v </w:t>
      </w:r>
      <w:r w:rsidR="00B07938" w:rsidRPr="00CC0A58">
        <w:rPr>
          <w:rFonts w:ascii="Times New Roman" w:hAnsi="Times New Roman" w:cs="Times New Roman"/>
          <w:i/>
          <w:sz w:val="24"/>
          <w:szCs w:val="24"/>
        </w:rPr>
        <w:t>The State</w:t>
      </w:r>
      <w:r w:rsidR="00B07938" w:rsidRPr="00CC0A58">
        <w:rPr>
          <w:rFonts w:ascii="Times New Roman" w:hAnsi="Times New Roman" w:cs="Times New Roman"/>
          <w:sz w:val="24"/>
          <w:szCs w:val="24"/>
        </w:rPr>
        <w:t xml:space="preserve"> CCZ</w:t>
      </w:r>
      <w:r w:rsidR="00014143" w:rsidRPr="00CC0A58">
        <w:rPr>
          <w:rFonts w:ascii="Times New Roman" w:hAnsi="Times New Roman" w:cs="Times New Roman"/>
          <w:sz w:val="24"/>
          <w:szCs w:val="24"/>
        </w:rPr>
        <w:t> </w:t>
      </w:r>
      <w:r w:rsidR="00B07938" w:rsidRPr="00CC0A58">
        <w:rPr>
          <w:rFonts w:ascii="Times New Roman" w:hAnsi="Times New Roman" w:cs="Times New Roman"/>
          <w:sz w:val="24"/>
          <w:szCs w:val="24"/>
        </w:rPr>
        <w:t>9/20</w:t>
      </w:r>
      <w:r w:rsidR="00014143" w:rsidRPr="00CC0A58">
        <w:rPr>
          <w:rFonts w:ascii="Times New Roman" w:hAnsi="Times New Roman" w:cs="Times New Roman"/>
          <w:sz w:val="24"/>
          <w:szCs w:val="24"/>
        </w:rPr>
        <w:t>.</w:t>
      </w:r>
      <w:r w:rsidR="00B07938" w:rsidRPr="00CC0A58">
        <w:rPr>
          <w:rFonts w:ascii="Times New Roman" w:hAnsi="Times New Roman" w:cs="Times New Roman"/>
          <w:sz w:val="24"/>
          <w:szCs w:val="24"/>
        </w:rPr>
        <w:t>)</w:t>
      </w:r>
    </w:p>
    <w:p w:rsidR="003B2E0D" w:rsidRPr="00CC0A58" w:rsidRDefault="000C042F" w:rsidP="003627B2">
      <w:pPr>
        <w:spacing w:line="480" w:lineRule="auto"/>
        <w:ind w:firstLine="720"/>
        <w:jc w:val="both"/>
        <w:rPr>
          <w:rFonts w:ascii="Times New Roman" w:hAnsi="Times New Roman" w:cs="Times New Roman"/>
          <w:sz w:val="24"/>
          <w:szCs w:val="24"/>
        </w:rPr>
      </w:pPr>
      <w:r w:rsidRPr="00CC0A58">
        <w:rPr>
          <w:rFonts w:ascii="Times New Roman" w:hAnsi="Times New Roman" w:cs="Times New Roman"/>
          <w:bCs/>
          <w:sz w:val="24"/>
          <w:szCs w:val="24"/>
        </w:rPr>
        <w:t xml:space="preserve"> </w:t>
      </w:r>
      <w:r w:rsidR="009A327A" w:rsidRPr="00CC0A58">
        <w:rPr>
          <w:rFonts w:ascii="Times New Roman" w:hAnsi="Times New Roman" w:cs="Times New Roman"/>
          <w:bCs/>
          <w:sz w:val="24"/>
          <w:szCs w:val="24"/>
        </w:rPr>
        <w:t xml:space="preserve">The result is that no appeal can lie from a decision of the court </w:t>
      </w:r>
      <w:r w:rsidR="009A327A" w:rsidRPr="00CC0A58">
        <w:rPr>
          <w:rFonts w:ascii="Times New Roman" w:hAnsi="Times New Roman" w:cs="Times New Roman"/>
          <w:bCs/>
          <w:i/>
          <w:sz w:val="24"/>
          <w:szCs w:val="24"/>
        </w:rPr>
        <w:t>a</w:t>
      </w:r>
      <w:r w:rsidR="0045349B" w:rsidRPr="00CC0A58">
        <w:rPr>
          <w:rFonts w:ascii="Times New Roman" w:hAnsi="Times New Roman" w:cs="Times New Roman"/>
          <w:bCs/>
          <w:i/>
          <w:sz w:val="24"/>
          <w:szCs w:val="24"/>
        </w:rPr>
        <w:t> </w:t>
      </w:r>
      <w:r w:rsidR="009A327A" w:rsidRPr="00CC0A58">
        <w:rPr>
          <w:rFonts w:ascii="Times New Roman" w:hAnsi="Times New Roman" w:cs="Times New Roman"/>
          <w:bCs/>
          <w:i/>
          <w:sz w:val="24"/>
          <w:szCs w:val="24"/>
        </w:rPr>
        <w:t>quo</w:t>
      </w:r>
      <w:r w:rsidR="009A327A" w:rsidRPr="00CC0A58">
        <w:rPr>
          <w:rFonts w:ascii="Times New Roman" w:hAnsi="Times New Roman" w:cs="Times New Roman"/>
          <w:bCs/>
          <w:sz w:val="24"/>
          <w:szCs w:val="24"/>
        </w:rPr>
        <w:t xml:space="preserve"> </w:t>
      </w:r>
      <w:r w:rsidR="000F0D03" w:rsidRPr="00CC0A58">
        <w:rPr>
          <w:rFonts w:ascii="Times New Roman" w:hAnsi="Times New Roman" w:cs="Times New Roman"/>
          <w:bCs/>
          <w:sz w:val="24"/>
          <w:szCs w:val="24"/>
        </w:rPr>
        <w:t xml:space="preserve">on a non-constitutional matter </w:t>
      </w:r>
      <w:r w:rsidR="009A327A" w:rsidRPr="00CC0A58">
        <w:rPr>
          <w:rFonts w:ascii="Times New Roman" w:hAnsi="Times New Roman" w:cs="Times New Roman"/>
          <w:bCs/>
          <w:sz w:val="24"/>
          <w:szCs w:val="24"/>
        </w:rPr>
        <w:t>becau</w:t>
      </w:r>
      <w:r w:rsidR="003B2E0D" w:rsidRPr="00CC0A58">
        <w:rPr>
          <w:rFonts w:ascii="Times New Roman" w:hAnsi="Times New Roman" w:cs="Times New Roman"/>
          <w:bCs/>
          <w:sz w:val="24"/>
          <w:szCs w:val="24"/>
        </w:rPr>
        <w:t>se it is final in terms of s</w:t>
      </w:r>
      <w:r w:rsidR="0045349B" w:rsidRPr="00CC0A58">
        <w:rPr>
          <w:rFonts w:ascii="Times New Roman" w:hAnsi="Times New Roman" w:cs="Times New Roman"/>
          <w:bCs/>
          <w:sz w:val="24"/>
          <w:szCs w:val="24"/>
        </w:rPr>
        <w:t> </w:t>
      </w:r>
      <w:r w:rsidR="003B2E0D" w:rsidRPr="00CC0A58">
        <w:rPr>
          <w:rFonts w:ascii="Times New Roman" w:hAnsi="Times New Roman" w:cs="Times New Roman"/>
          <w:bCs/>
          <w:sz w:val="24"/>
          <w:szCs w:val="24"/>
        </w:rPr>
        <w:t>169 of the Constitution</w:t>
      </w:r>
      <w:r w:rsidR="0045349B" w:rsidRPr="00CC0A58">
        <w:rPr>
          <w:rFonts w:ascii="Times New Roman" w:hAnsi="Times New Roman" w:cs="Times New Roman"/>
          <w:bCs/>
          <w:sz w:val="24"/>
          <w:szCs w:val="24"/>
        </w:rPr>
        <w:t>,</w:t>
      </w:r>
      <w:r w:rsidR="009A327A" w:rsidRPr="00CC0A58">
        <w:rPr>
          <w:rFonts w:ascii="Times New Roman" w:hAnsi="Times New Roman" w:cs="Times New Roman"/>
          <w:bCs/>
          <w:sz w:val="24"/>
          <w:szCs w:val="24"/>
        </w:rPr>
        <w:t xml:space="preserve"> as read with s</w:t>
      </w:r>
      <w:r w:rsidR="0045349B" w:rsidRPr="00CC0A58">
        <w:rPr>
          <w:rFonts w:ascii="Times New Roman" w:hAnsi="Times New Roman" w:cs="Times New Roman"/>
          <w:bCs/>
          <w:sz w:val="24"/>
          <w:szCs w:val="24"/>
        </w:rPr>
        <w:t> </w:t>
      </w:r>
      <w:r w:rsidR="009A327A" w:rsidRPr="00CC0A58">
        <w:rPr>
          <w:rFonts w:ascii="Times New Roman" w:hAnsi="Times New Roman" w:cs="Times New Roman"/>
          <w:bCs/>
          <w:sz w:val="24"/>
          <w:szCs w:val="24"/>
        </w:rPr>
        <w:t xml:space="preserve">26 </w:t>
      </w:r>
      <w:r w:rsidR="009A327A" w:rsidRPr="00CC0A58">
        <w:rPr>
          <w:rFonts w:ascii="Times New Roman" w:hAnsi="Times New Roman" w:cs="Times New Roman"/>
          <w:bCs/>
          <w:sz w:val="24"/>
          <w:szCs w:val="24"/>
        </w:rPr>
        <w:lastRenderedPageBreak/>
        <w:t>of the Supreme Court Act</w:t>
      </w:r>
      <w:r w:rsidR="003F13A6" w:rsidRPr="00CC0A58">
        <w:rPr>
          <w:rFonts w:ascii="Times New Roman" w:hAnsi="Times New Roman" w:cs="Times New Roman"/>
          <w:bCs/>
          <w:sz w:val="24"/>
          <w:szCs w:val="24"/>
        </w:rPr>
        <w:t xml:space="preserve"> </w:t>
      </w:r>
      <w:r w:rsidR="00E5686A" w:rsidRPr="00CC0A58">
        <w:rPr>
          <w:rFonts w:ascii="Times New Roman" w:hAnsi="Times New Roman" w:cs="Times New Roman"/>
          <w:bCs/>
          <w:sz w:val="24"/>
          <w:szCs w:val="24"/>
        </w:rPr>
        <w:t>[</w:t>
      </w:r>
      <w:r w:rsidR="00E5686A" w:rsidRPr="00CC0A58">
        <w:rPr>
          <w:rFonts w:ascii="Times New Roman" w:hAnsi="Times New Roman" w:cs="Times New Roman"/>
          <w:bCs/>
          <w:i/>
          <w:sz w:val="24"/>
          <w:szCs w:val="24"/>
        </w:rPr>
        <w:t>Chapter</w:t>
      </w:r>
      <w:r w:rsidR="0045349B" w:rsidRPr="00CC0A58">
        <w:rPr>
          <w:rFonts w:ascii="Times New Roman" w:hAnsi="Times New Roman" w:cs="Times New Roman"/>
          <w:bCs/>
          <w:i/>
          <w:sz w:val="24"/>
          <w:szCs w:val="24"/>
        </w:rPr>
        <w:t> </w:t>
      </w:r>
      <w:r w:rsidR="00E5686A" w:rsidRPr="00CC0A58">
        <w:rPr>
          <w:rFonts w:ascii="Times New Roman" w:hAnsi="Times New Roman" w:cs="Times New Roman"/>
          <w:bCs/>
          <w:i/>
          <w:sz w:val="24"/>
          <w:szCs w:val="24"/>
        </w:rPr>
        <w:t>7:13</w:t>
      </w:r>
      <w:r w:rsidR="00E5686A" w:rsidRPr="00CC0A58">
        <w:rPr>
          <w:rFonts w:ascii="Times New Roman" w:hAnsi="Times New Roman" w:cs="Times New Roman"/>
          <w:bCs/>
          <w:sz w:val="24"/>
          <w:szCs w:val="24"/>
        </w:rPr>
        <w:t>]</w:t>
      </w:r>
      <w:r w:rsidR="009A327A" w:rsidRPr="00CC0A58">
        <w:rPr>
          <w:rFonts w:ascii="Times New Roman" w:hAnsi="Times New Roman" w:cs="Times New Roman"/>
          <w:bCs/>
          <w:sz w:val="24"/>
          <w:szCs w:val="24"/>
        </w:rPr>
        <w:t>.</w:t>
      </w:r>
      <w:r w:rsidR="003B2E0D" w:rsidRPr="00CC0A58">
        <w:rPr>
          <w:rFonts w:ascii="Times New Roman" w:hAnsi="Times New Roman" w:cs="Times New Roman"/>
          <w:bCs/>
          <w:sz w:val="24"/>
          <w:szCs w:val="24"/>
        </w:rPr>
        <w:t xml:space="preserve"> </w:t>
      </w:r>
      <w:r w:rsidR="003B2E0D" w:rsidRPr="00CC0A58">
        <w:rPr>
          <w:rFonts w:ascii="Times New Roman" w:hAnsi="Times New Roman" w:cs="Times New Roman"/>
          <w:sz w:val="24"/>
          <w:szCs w:val="24"/>
        </w:rPr>
        <w:t>Section</w:t>
      </w:r>
      <w:r w:rsidR="0045349B" w:rsidRPr="00CC0A58">
        <w:rPr>
          <w:rFonts w:ascii="Times New Roman" w:hAnsi="Times New Roman" w:cs="Times New Roman"/>
          <w:sz w:val="24"/>
          <w:szCs w:val="24"/>
        </w:rPr>
        <w:t> </w:t>
      </w:r>
      <w:r w:rsidR="003B2E0D" w:rsidRPr="00CC0A58">
        <w:rPr>
          <w:rFonts w:ascii="Times New Roman" w:hAnsi="Times New Roman" w:cs="Times New Roman"/>
          <w:sz w:val="24"/>
          <w:szCs w:val="24"/>
        </w:rPr>
        <w:t xml:space="preserve">169 of the Constitution was interpreted as follows in the </w:t>
      </w:r>
      <w:r w:rsidR="003B2E0D" w:rsidRPr="00CC0A58">
        <w:rPr>
          <w:rFonts w:ascii="Times New Roman" w:hAnsi="Times New Roman" w:cs="Times New Roman"/>
          <w:i/>
          <w:sz w:val="24"/>
          <w:szCs w:val="24"/>
        </w:rPr>
        <w:t>Lytton Investments</w:t>
      </w:r>
      <w:r w:rsidR="003B2E0D" w:rsidRPr="00CC0A58">
        <w:rPr>
          <w:rFonts w:ascii="Times New Roman" w:hAnsi="Times New Roman" w:cs="Times New Roman"/>
          <w:sz w:val="24"/>
          <w:szCs w:val="24"/>
        </w:rPr>
        <w:t xml:space="preserve"> case</w:t>
      </w:r>
      <w:r w:rsidR="003B2E0D" w:rsidRPr="00CC0A58">
        <w:rPr>
          <w:rFonts w:ascii="Times New Roman" w:hAnsi="Times New Roman" w:cs="Times New Roman"/>
          <w:b/>
          <w:i/>
          <w:sz w:val="24"/>
          <w:szCs w:val="24"/>
        </w:rPr>
        <w:t xml:space="preserve"> </w:t>
      </w:r>
      <w:r w:rsidR="003B2E0D" w:rsidRPr="00CC0A58">
        <w:rPr>
          <w:rFonts w:ascii="Times New Roman" w:hAnsi="Times New Roman" w:cs="Times New Roman"/>
          <w:i/>
          <w:sz w:val="24"/>
          <w:szCs w:val="24"/>
        </w:rPr>
        <w:t>supra</w:t>
      </w:r>
      <w:r w:rsidR="003B2E0D" w:rsidRPr="00CC0A58">
        <w:rPr>
          <w:rFonts w:ascii="Times New Roman" w:hAnsi="Times New Roman" w:cs="Times New Roman"/>
          <w:sz w:val="24"/>
          <w:szCs w:val="24"/>
        </w:rPr>
        <w:t xml:space="preserve"> at p</w:t>
      </w:r>
      <w:r w:rsidR="0045349B" w:rsidRPr="00CC0A58">
        <w:rPr>
          <w:rFonts w:ascii="Times New Roman" w:hAnsi="Times New Roman" w:cs="Times New Roman"/>
          <w:sz w:val="24"/>
          <w:szCs w:val="24"/>
        </w:rPr>
        <w:t> </w:t>
      </w:r>
      <w:r w:rsidR="003B2E0D" w:rsidRPr="00CC0A58">
        <w:rPr>
          <w:rFonts w:ascii="Times New Roman" w:hAnsi="Times New Roman" w:cs="Times New Roman"/>
          <w:sz w:val="24"/>
          <w:szCs w:val="24"/>
        </w:rPr>
        <w:t>22 of the cyclostyled judgment:</w:t>
      </w:r>
    </w:p>
    <w:p w:rsidR="003B2E0D" w:rsidRPr="00CC0A58" w:rsidRDefault="003B2E0D" w:rsidP="009F200E">
      <w:pPr>
        <w:spacing w:line="240" w:lineRule="auto"/>
        <w:ind w:left="720"/>
        <w:jc w:val="both"/>
        <w:rPr>
          <w:rFonts w:ascii="Times New Roman" w:hAnsi="Times New Roman" w:cs="Times New Roman"/>
          <w:sz w:val="24"/>
          <w:szCs w:val="24"/>
        </w:rPr>
      </w:pPr>
      <w:r w:rsidRPr="00CC0A58">
        <w:rPr>
          <w:rFonts w:ascii="Times New Roman" w:hAnsi="Times New Roman" w:cs="Times New Roman"/>
          <w:sz w:val="24"/>
          <w:szCs w:val="24"/>
        </w:rPr>
        <w:t>“</w:t>
      </w:r>
      <w:r w:rsidRPr="00CC0A58">
        <w:rPr>
          <w:rFonts w:ascii="Times New Roman" w:hAnsi="Times New Roman" w:cs="Times New Roman"/>
          <w:sz w:val="24"/>
          <w:szCs w:val="24"/>
          <w:lang w:val="en-US"/>
        </w:rPr>
        <w:t xml:space="preserve">A decision of the Supreme Court on any non-constitutional matter in an appeal is </w:t>
      </w:r>
      <w:r w:rsidRPr="00CC0A58">
        <w:rPr>
          <w:rFonts w:ascii="Times New Roman" w:hAnsi="Times New Roman" w:cs="Times New Roman"/>
          <w:sz w:val="24"/>
          <w:szCs w:val="24"/>
        </w:rPr>
        <w:t xml:space="preserve">final and binding on the parties and all courts except the Supreme Court itself. No court has power to alter the decision of the Supreme Court on a non-constitutional matter. Only the Supreme Court can depart from or overrule its previous decision, ruling or opinion on a non-constitutional matter. The </w:t>
      </w:r>
      <w:r w:rsidRPr="00CC0A58">
        <w:rPr>
          <w:rFonts w:ascii="Times New Roman" w:hAnsi="Times New Roman" w:cs="Times New Roman"/>
          <w:i/>
          <w:sz w:val="24"/>
          <w:szCs w:val="24"/>
        </w:rPr>
        <w:t xml:space="preserve">onus </w:t>
      </w:r>
      <w:r w:rsidRPr="00CC0A58">
        <w:rPr>
          <w:rFonts w:ascii="Times New Roman" w:hAnsi="Times New Roman" w:cs="Times New Roman"/>
          <w:sz w:val="24"/>
          <w:szCs w:val="24"/>
        </w:rPr>
        <w:t xml:space="preserve">is on the applicant to allege and prove that the decision in question is not a decision on </w:t>
      </w:r>
      <w:r w:rsidR="000F0D03" w:rsidRPr="00CC0A58">
        <w:rPr>
          <w:rFonts w:ascii="Times New Roman" w:hAnsi="Times New Roman" w:cs="Times New Roman"/>
          <w:sz w:val="24"/>
          <w:szCs w:val="24"/>
        </w:rPr>
        <w:t>a</w:t>
      </w:r>
      <w:r w:rsidRPr="00CC0A58">
        <w:rPr>
          <w:rFonts w:ascii="Times New Roman" w:hAnsi="Times New Roman" w:cs="Times New Roman"/>
          <w:sz w:val="24"/>
          <w:szCs w:val="24"/>
        </w:rPr>
        <w:t xml:space="preserve"> non-constitutional matter.”</w:t>
      </w:r>
    </w:p>
    <w:p w:rsidR="009F200E" w:rsidRPr="00CC0A58" w:rsidRDefault="009F200E" w:rsidP="0045349B">
      <w:pPr>
        <w:pStyle w:val="NoSpacing"/>
      </w:pPr>
    </w:p>
    <w:p w:rsidR="00F07D28" w:rsidRPr="00CC0A58" w:rsidRDefault="003B2E0D" w:rsidP="000034F1">
      <w:pPr>
        <w:spacing w:line="480" w:lineRule="auto"/>
        <w:ind w:firstLine="720"/>
        <w:jc w:val="both"/>
        <w:rPr>
          <w:rFonts w:ascii="Times New Roman" w:hAnsi="Times New Roman" w:cs="Times New Roman"/>
          <w:sz w:val="24"/>
          <w:szCs w:val="24"/>
        </w:rPr>
      </w:pPr>
      <w:r w:rsidRPr="00CC0A58">
        <w:rPr>
          <w:rFonts w:ascii="Times New Roman" w:hAnsi="Times New Roman" w:cs="Times New Roman"/>
          <w:bCs/>
          <w:sz w:val="24"/>
          <w:szCs w:val="24"/>
        </w:rPr>
        <w:t xml:space="preserve">A consideration of the circumstances of this matter </w:t>
      </w:r>
      <w:r w:rsidR="007F35F0" w:rsidRPr="00CC0A58">
        <w:rPr>
          <w:rFonts w:ascii="Times New Roman" w:hAnsi="Times New Roman" w:cs="Times New Roman"/>
          <w:bCs/>
          <w:sz w:val="24"/>
          <w:szCs w:val="24"/>
        </w:rPr>
        <w:t xml:space="preserve">shows </w:t>
      </w:r>
      <w:r w:rsidRPr="00CC0A58">
        <w:rPr>
          <w:rFonts w:ascii="Times New Roman" w:hAnsi="Times New Roman" w:cs="Times New Roman"/>
          <w:bCs/>
          <w:sz w:val="24"/>
          <w:szCs w:val="24"/>
        </w:rPr>
        <w:t xml:space="preserve">that the applicants </w:t>
      </w:r>
      <w:r w:rsidR="000F0D03" w:rsidRPr="00CC0A58">
        <w:rPr>
          <w:rFonts w:ascii="Times New Roman" w:hAnsi="Times New Roman" w:cs="Times New Roman"/>
          <w:bCs/>
          <w:sz w:val="24"/>
          <w:szCs w:val="24"/>
        </w:rPr>
        <w:t>we</w:t>
      </w:r>
      <w:r w:rsidRPr="00CC0A58">
        <w:rPr>
          <w:rFonts w:ascii="Times New Roman" w:hAnsi="Times New Roman" w:cs="Times New Roman"/>
          <w:bCs/>
          <w:sz w:val="24"/>
          <w:szCs w:val="24"/>
        </w:rPr>
        <w:t>re</w:t>
      </w:r>
      <w:r w:rsidR="0036140F" w:rsidRPr="00CC0A58">
        <w:rPr>
          <w:rFonts w:ascii="Times New Roman" w:hAnsi="Times New Roman" w:cs="Times New Roman"/>
          <w:bCs/>
          <w:sz w:val="24"/>
          <w:szCs w:val="24"/>
        </w:rPr>
        <w:t xml:space="preserve"> </w:t>
      </w:r>
      <w:r w:rsidR="00D24A4C" w:rsidRPr="00CC0A58">
        <w:rPr>
          <w:rFonts w:ascii="Times New Roman" w:hAnsi="Times New Roman" w:cs="Times New Roman"/>
          <w:bCs/>
          <w:sz w:val="24"/>
          <w:szCs w:val="24"/>
        </w:rPr>
        <w:t>dissatisfied with</w:t>
      </w:r>
      <w:r w:rsidRPr="00CC0A58">
        <w:rPr>
          <w:rFonts w:ascii="Times New Roman" w:hAnsi="Times New Roman" w:cs="Times New Roman"/>
          <w:bCs/>
          <w:sz w:val="24"/>
          <w:szCs w:val="24"/>
        </w:rPr>
        <w:t xml:space="preserve"> the findings o</w:t>
      </w:r>
      <w:r w:rsidR="0052660F" w:rsidRPr="00CC0A58">
        <w:rPr>
          <w:rFonts w:ascii="Times New Roman" w:hAnsi="Times New Roman" w:cs="Times New Roman"/>
          <w:bCs/>
          <w:sz w:val="24"/>
          <w:szCs w:val="24"/>
        </w:rPr>
        <w:t xml:space="preserve">f the court </w:t>
      </w:r>
      <w:r w:rsidR="0052660F" w:rsidRPr="00CC0A58">
        <w:rPr>
          <w:rFonts w:ascii="Times New Roman" w:hAnsi="Times New Roman" w:cs="Times New Roman"/>
          <w:bCs/>
          <w:i/>
          <w:sz w:val="24"/>
          <w:szCs w:val="24"/>
        </w:rPr>
        <w:t>a</w:t>
      </w:r>
      <w:r w:rsidR="00D24A4C" w:rsidRPr="00CC0A58">
        <w:rPr>
          <w:rFonts w:ascii="Times New Roman" w:hAnsi="Times New Roman" w:cs="Times New Roman"/>
          <w:bCs/>
          <w:i/>
          <w:sz w:val="24"/>
          <w:szCs w:val="24"/>
        </w:rPr>
        <w:t> </w:t>
      </w:r>
      <w:r w:rsidR="0052660F" w:rsidRPr="00CC0A58">
        <w:rPr>
          <w:rFonts w:ascii="Times New Roman" w:hAnsi="Times New Roman" w:cs="Times New Roman"/>
          <w:bCs/>
          <w:i/>
          <w:sz w:val="24"/>
          <w:szCs w:val="24"/>
        </w:rPr>
        <w:t>quo</w:t>
      </w:r>
      <w:r w:rsidR="0052660F" w:rsidRPr="00CC0A58">
        <w:rPr>
          <w:rFonts w:ascii="Times New Roman" w:hAnsi="Times New Roman" w:cs="Times New Roman"/>
          <w:bCs/>
          <w:sz w:val="24"/>
          <w:szCs w:val="24"/>
        </w:rPr>
        <w:t xml:space="preserve"> regarding non-</w:t>
      </w:r>
      <w:r w:rsidRPr="00CC0A58">
        <w:rPr>
          <w:rFonts w:ascii="Times New Roman" w:hAnsi="Times New Roman" w:cs="Times New Roman"/>
          <w:bCs/>
          <w:sz w:val="24"/>
          <w:szCs w:val="24"/>
        </w:rPr>
        <w:t>constitutional matters.</w:t>
      </w:r>
      <w:r w:rsidR="00F07D28" w:rsidRPr="00CC0A58">
        <w:rPr>
          <w:rFonts w:ascii="Times New Roman" w:hAnsi="Times New Roman" w:cs="Times New Roman"/>
          <w:bCs/>
          <w:sz w:val="24"/>
          <w:szCs w:val="24"/>
        </w:rPr>
        <w:t xml:space="preserve"> The remarks of the Court in </w:t>
      </w:r>
      <w:r w:rsidR="00F07D28" w:rsidRPr="00CC0A58">
        <w:rPr>
          <w:rFonts w:ascii="Times New Roman" w:hAnsi="Times New Roman" w:cs="Times New Roman"/>
          <w:i/>
          <w:sz w:val="24"/>
          <w:szCs w:val="24"/>
        </w:rPr>
        <w:t>Chiite and Ors</w:t>
      </w:r>
      <w:r w:rsidR="00F07D28" w:rsidRPr="00CC0A58">
        <w:rPr>
          <w:rFonts w:ascii="Times New Roman" w:hAnsi="Times New Roman" w:cs="Times New Roman"/>
          <w:sz w:val="24"/>
          <w:szCs w:val="24"/>
        </w:rPr>
        <w:t xml:space="preserve"> v </w:t>
      </w:r>
      <w:r w:rsidR="00F07D28" w:rsidRPr="00CC0A58">
        <w:rPr>
          <w:rFonts w:ascii="Times New Roman" w:hAnsi="Times New Roman" w:cs="Times New Roman"/>
          <w:i/>
          <w:sz w:val="24"/>
          <w:szCs w:val="24"/>
        </w:rPr>
        <w:t>The Trustees of the Leonard Cheshire Homes Zimbabwe Central Trust</w:t>
      </w:r>
      <w:r w:rsidR="00F07D28" w:rsidRPr="00CC0A58">
        <w:rPr>
          <w:rFonts w:ascii="Times New Roman" w:hAnsi="Times New Roman" w:cs="Times New Roman"/>
          <w:sz w:val="24"/>
          <w:szCs w:val="24"/>
        </w:rPr>
        <w:t xml:space="preserve"> CCZ</w:t>
      </w:r>
      <w:r w:rsidR="0036140F" w:rsidRPr="00CC0A58">
        <w:rPr>
          <w:rFonts w:ascii="Times New Roman" w:hAnsi="Times New Roman" w:cs="Times New Roman"/>
          <w:sz w:val="24"/>
          <w:szCs w:val="24"/>
        </w:rPr>
        <w:t> </w:t>
      </w:r>
      <w:r w:rsidR="00F07D28" w:rsidRPr="00CC0A58">
        <w:rPr>
          <w:rFonts w:ascii="Times New Roman" w:hAnsi="Times New Roman" w:cs="Times New Roman"/>
          <w:sz w:val="24"/>
          <w:szCs w:val="24"/>
        </w:rPr>
        <w:t>10/17 immediately come to mind. The Court held as follows at pp</w:t>
      </w:r>
      <w:r w:rsidR="0036140F" w:rsidRPr="00CC0A58">
        <w:rPr>
          <w:rFonts w:ascii="Times New Roman" w:hAnsi="Times New Roman" w:cs="Times New Roman"/>
          <w:sz w:val="24"/>
          <w:szCs w:val="24"/>
        </w:rPr>
        <w:t> </w:t>
      </w:r>
      <w:r w:rsidR="00F07D28" w:rsidRPr="00CC0A58">
        <w:rPr>
          <w:rFonts w:ascii="Times New Roman" w:hAnsi="Times New Roman" w:cs="Times New Roman"/>
          <w:sz w:val="24"/>
          <w:szCs w:val="24"/>
        </w:rPr>
        <w:t>5-6 of the cyclostyled judgment:</w:t>
      </w:r>
    </w:p>
    <w:p w:rsidR="00F07D28" w:rsidRPr="00CC0A58" w:rsidRDefault="00F07D28" w:rsidP="009F200E">
      <w:pPr>
        <w:spacing w:line="240" w:lineRule="auto"/>
        <w:ind w:left="720"/>
        <w:jc w:val="both"/>
        <w:rPr>
          <w:rFonts w:ascii="Times New Roman" w:hAnsi="Times New Roman" w:cs="Times New Roman"/>
          <w:sz w:val="24"/>
          <w:szCs w:val="24"/>
          <w:lang w:val="en-GB"/>
        </w:rPr>
      </w:pPr>
      <w:r w:rsidRPr="00CC0A58">
        <w:rPr>
          <w:rFonts w:ascii="Times New Roman" w:hAnsi="Times New Roman" w:cs="Times New Roman"/>
          <w:sz w:val="24"/>
          <w:szCs w:val="24"/>
        </w:rPr>
        <w:t>“</w:t>
      </w:r>
      <w:r w:rsidRPr="00CC0A58">
        <w:rPr>
          <w:rFonts w:ascii="Times New Roman" w:hAnsi="Times New Roman" w:cs="Times New Roman"/>
          <w:sz w:val="24"/>
          <w:szCs w:val="24"/>
          <w:lang w:val="en-GB"/>
        </w:rPr>
        <w:t xml:space="preserve">What the Court has before it are disgruntled litigants who have attempted to try and obtain redress under the guise of an appeal on a constitutional matter.  Their criticism of the judgment of the Supreme Court set out in what purports to be grounds of appeal is no more than a raging discontent over the factual findings of the Supreme Court.  The grievances of the losers in the Supreme Court have all the hallmarks of a mere dissatisfaction with the factual findings by that Court.  See </w:t>
      </w:r>
      <w:r w:rsidRPr="00CC0A58">
        <w:rPr>
          <w:rFonts w:ascii="Times New Roman" w:hAnsi="Times New Roman" w:cs="Times New Roman"/>
          <w:i/>
          <w:sz w:val="24"/>
          <w:szCs w:val="24"/>
          <w:lang w:val="en-GB"/>
        </w:rPr>
        <w:t>De</w:t>
      </w:r>
      <w:r w:rsidR="0036140F" w:rsidRPr="00CC0A58">
        <w:rPr>
          <w:rFonts w:ascii="Times New Roman" w:hAnsi="Times New Roman" w:cs="Times New Roman"/>
          <w:i/>
          <w:sz w:val="24"/>
          <w:szCs w:val="24"/>
          <w:lang w:val="en-GB"/>
        </w:rPr>
        <w:t> </w:t>
      </w:r>
      <w:r w:rsidRPr="00CC0A58">
        <w:rPr>
          <w:rFonts w:ascii="Times New Roman" w:hAnsi="Times New Roman" w:cs="Times New Roman"/>
          <w:i/>
          <w:sz w:val="24"/>
          <w:szCs w:val="24"/>
          <w:lang w:val="en-GB"/>
        </w:rPr>
        <w:t>Lacy and Anor</w:t>
      </w:r>
      <w:r w:rsidRPr="00CC0A58">
        <w:rPr>
          <w:rFonts w:ascii="Times New Roman" w:hAnsi="Times New Roman" w:cs="Times New Roman"/>
          <w:sz w:val="24"/>
          <w:szCs w:val="24"/>
          <w:lang w:val="en-GB"/>
        </w:rPr>
        <w:t xml:space="preserve"> v </w:t>
      </w:r>
      <w:r w:rsidRPr="00CC0A58">
        <w:rPr>
          <w:rFonts w:ascii="Times New Roman" w:hAnsi="Times New Roman" w:cs="Times New Roman"/>
          <w:i/>
          <w:sz w:val="24"/>
          <w:szCs w:val="24"/>
          <w:lang w:val="en-GB"/>
        </w:rPr>
        <w:t>South African Post Office</w:t>
      </w:r>
      <w:r w:rsidRPr="00CC0A58">
        <w:rPr>
          <w:rFonts w:ascii="Times New Roman" w:hAnsi="Times New Roman" w:cs="Times New Roman"/>
          <w:sz w:val="24"/>
          <w:szCs w:val="24"/>
          <w:lang w:val="en-GB"/>
        </w:rPr>
        <w:t xml:space="preserve"> 2011(a) BCLR 905 (CC) paras 28 and 57.”</w:t>
      </w:r>
    </w:p>
    <w:p w:rsidR="00470C66" w:rsidRPr="00CC0A58" w:rsidRDefault="00470C66" w:rsidP="0036140F">
      <w:pPr>
        <w:pStyle w:val="NoSpacing"/>
      </w:pPr>
    </w:p>
    <w:p w:rsidR="00B00A4D" w:rsidRPr="00CC0A58" w:rsidRDefault="000F0D03" w:rsidP="000F0D03">
      <w:pPr>
        <w:spacing w:line="480" w:lineRule="auto"/>
        <w:ind w:firstLine="720"/>
        <w:jc w:val="both"/>
        <w:rPr>
          <w:rFonts w:ascii="Times New Roman" w:hAnsi="Times New Roman" w:cs="Times New Roman"/>
          <w:sz w:val="24"/>
          <w:szCs w:val="24"/>
          <w:lang w:val="en-US"/>
        </w:rPr>
      </w:pPr>
      <w:r w:rsidRPr="00CC0A58">
        <w:rPr>
          <w:rFonts w:ascii="Times New Roman" w:hAnsi="Times New Roman" w:cs="Times New Roman"/>
          <w:bCs/>
          <w:sz w:val="24"/>
          <w:szCs w:val="24"/>
        </w:rPr>
        <w:t>T</w:t>
      </w:r>
      <w:r w:rsidR="00986599" w:rsidRPr="00CC0A58">
        <w:rPr>
          <w:rFonts w:ascii="Times New Roman" w:hAnsi="Times New Roman" w:cs="Times New Roman"/>
          <w:bCs/>
          <w:sz w:val="24"/>
          <w:szCs w:val="24"/>
        </w:rPr>
        <w:t>he fact that the applicants allege</w:t>
      </w:r>
      <w:r w:rsidRPr="00CC0A58">
        <w:rPr>
          <w:rFonts w:ascii="Times New Roman" w:hAnsi="Times New Roman" w:cs="Times New Roman"/>
          <w:bCs/>
          <w:sz w:val="24"/>
          <w:szCs w:val="24"/>
        </w:rPr>
        <w:t>d</w:t>
      </w:r>
      <w:r w:rsidR="00986599" w:rsidRPr="00CC0A58">
        <w:rPr>
          <w:rFonts w:ascii="Times New Roman" w:hAnsi="Times New Roman" w:cs="Times New Roman"/>
          <w:bCs/>
          <w:sz w:val="24"/>
          <w:szCs w:val="24"/>
        </w:rPr>
        <w:t xml:space="preserve"> an adverse unconstitutional effect </w:t>
      </w:r>
      <w:r w:rsidR="00470C66" w:rsidRPr="00CC0A58">
        <w:rPr>
          <w:rFonts w:ascii="Times New Roman" w:hAnsi="Times New Roman" w:cs="Times New Roman"/>
          <w:bCs/>
          <w:sz w:val="24"/>
          <w:szCs w:val="24"/>
        </w:rPr>
        <w:t xml:space="preserve">of the decision of the court </w:t>
      </w:r>
      <w:r w:rsidR="00470C66" w:rsidRPr="00CC0A58">
        <w:rPr>
          <w:rFonts w:ascii="Times New Roman" w:hAnsi="Times New Roman" w:cs="Times New Roman"/>
          <w:bCs/>
          <w:i/>
          <w:sz w:val="24"/>
          <w:szCs w:val="24"/>
        </w:rPr>
        <w:t>a</w:t>
      </w:r>
      <w:r w:rsidR="0036140F" w:rsidRPr="00CC0A58">
        <w:rPr>
          <w:rFonts w:ascii="Times New Roman" w:hAnsi="Times New Roman" w:cs="Times New Roman"/>
          <w:bCs/>
          <w:i/>
          <w:sz w:val="24"/>
          <w:szCs w:val="24"/>
        </w:rPr>
        <w:t> </w:t>
      </w:r>
      <w:r w:rsidR="00470C66" w:rsidRPr="00CC0A58">
        <w:rPr>
          <w:rFonts w:ascii="Times New Roman" w:hAnsi="Times New Roman" w:cs="Times New Roman"/>
          <w:bCs/>
          <w:i/>
          <w:sz w:val="24"/>
          <w:szCs w:val="24"/>
        </w:rPr>
        <w:t>quo</w:t>
      </w:r>
      <w:r w:rsidR="00470C66" w:rsidRPr="00CC0A58">
        <w:rPr>
          <w:rFonts w:ascii="Times New Roman" w:hAnsi="Times New Roman" w:cs="Times New Roman"/>
          <w:bCs/>
          <w:sz w:val="24"/>
          <w:szCs w:val="24"/>
        </w:rPr>
        <w:t xml:space="preserve"> does not make it a constitutional issue. </w:t>
      </w:r>
      <w:r w:rsidR="00470C66" w:rsidRPr="00CC0A58">
        <w:rPr>
          <w:rFonts w:ascii="Times New Roman" w:hAnsi="Times New Roman" w:cs="Times New Roman"/>
          <w:sz w:val="24"/>
          <w:szCs w:val="24"/>
        </w:rPr>
        <w:t>The mere citation of constitutional provisions or alleged infringements of constitutional rights does not mean that a constitutional issue has been raised.</w:t>
      </w:r>
    </w:p>
    <w:p w:rsidR="009A327A" w:rsidRPr="00CC0A58" w:rsidRDefault="00C64AB6" w:rsidP="009F200E">
      <w:pPr>
        <w:spacing w:line="480" w:lineRule="auto"/>
        <w:rPr>
          <w:rFonts w:ascii="Times New Roman" w:hAnsi="Times New Roman" w:cs="Times New Roman"/>
          <w:b/>
          <w:bCs/>
          <w:sz w:val="24"/>
          <w:szCs w:val="24"/>
        </w:rPr>
      </w:pPr>
      <w:r w:rsidRPr="00CC0A58">
        <w:rPr>
          <w:rFonts w:ascii="Times New Roman" w:hAnsi="Times New Roman" w:cs="Times New Roman"/>
          <w:b/>
          <w:bCs/>
          <w:sz w:val="24"/>
          <w:szCs w:val="24"/>
        </w:rPr>
        <w:t>DISPOSITION</w:t>
      </w:r>
    </w:p>
    <w:p w:rsidR="00C64AB6" w:rsidRPr="00CC0A58" w:rsidRDefault="00C64AB6" w:rsidP="000034F1">
      <w:pPr>
        <w:spacing w:line="480" w:lineRule="auto"/>
        <w:ind w:firstLine="720"/>
        <w:rPr>
          <w:rFonts w:ascii="Times New Roman" w:hAnsi="Times New Roman" w:cs="Times New Roman"/>
          <w:bCs/>
          <w:sz w:val="24"/>
          <w:szCs w:val="24"/>
        </w:rPr>
      </w:pPr>
      <w:r w:rsidRPr="00CC0A58">
        <w:rPr>
          <w:rFonts w:ascii="Times New Roman" w:hAnsi="Times New Roman" w:cs="Times New Roman"/>
          <w:bCs/>
          <w:sz w:val="24"/>
          <w:szCs w:val="24"/>
        </w:rPr>
        <w:t>The application is dismissed with costs</w:t>
      </w:r>
      <w:r w:rsidR="00101665" w:rsidRPr="00CC0A58">
        <w:rPr>
          <w:rFonts w:ascii="Times New Roman" w:hAnsi="Times New Roman" w:cs="Times New Roman"/>
          <w:bCs/>
          <w:sz w:val="24"/>
          <w:szCs w:val="24"/>
        </w:rPr>
        <w:t>.</w:t>
      </w:r>
    </w:p>
    <w:p w:rsidR="000F0D03" w:rsidRDefault="000F0D03" w:rsidP="00617020">
      <w:pPr>
        <w:spacing w:line="240" w:lineRule="auto"/>
        <w:ind w:firstLine="720"/>
        <w:rPr>
          <w:rFonts w:ascii="Times New Roman" w:hAnsi="Times New Roman" w:cs="Times New Roman"/>
          <w:bCs/>
          <w:sz w:val="24"/>
          <w:szCs w:val="24"/>
        </w:rPr>
      </w:pPr>
    </w:p>
    <w:p w:rsidR="009B1DEF" w:rsidRPr="00CC0A58" w:rsidRDefault="009B1DEF" w:rsidP="00617020">
      <w:pPr>
        <w:spacing w:line="240" w:lineRule="auto"/>
        <w:ind w:firstLine="720"/>
        <w:rPr>
          <w:rFonts w:ascii="Times New Roman" w:hAnsi="Times New Roman" w:cs="Times New Roman"/>
          <w:bCs/>
          <w:sz w:val="24"/>
          <w:szCs w:val="24"/>
        </w:rPr>
      </w:pPr>
    </w:p>
    <w:p w:rsidR="000034F1" w:rsidRPr="00CC0A58" w:rsidRDefault="00461989" w:rsidP="00617020">
      <w:pPr>
        <w:spacing w:line="240" w:lineRule="auto"/>
        <w:ind w:firstLine="720"/>
        <w:rPr>
          <w:rFonts w:ascii="Times New Roman" w:hAnsi="Times New Roman" w:cs="Times New Roman"/>
          <w:bCs/>
          <w:sz w:val="24"/>
          <w:szCs w:val="24"/>
        </w:rPr>
      </w:pPr>
      <w:r w:rsidRPr="00CC0A58">
        <w:rPr>
          <w:rFonts w:ascii="Times New Roman" w:hAnsi="Times New Roman" w:cs="Times New Roman"/>
          <w:bCs/>
          <w:sz w:val="24"/>
          <w:szCs w:val="24"/>
        </w:rPr>
        <w:lastRenderedPageBreak/>
        <w:t>GARWE AJCC</w:t>
      </w:r>
      <w:r w:rsidR="008544BE" w:rsidRPr="00CC0A58">
        <w:rPr>
          <w:rFonts w:ascii="Times New Roman" w:hAnsi="Times New Roman" w:cs="Times New Roman"/>
          <w:bCs/>
          <w:sz w:val="24"/>
          <w:szCs w:val="24"/>
        </w:rPr>
        <w:t>:</w:t>
      </w:r>
      <w:r w:rsidR="008544BE" w:rsidRPr="00CC0A58">
        <w:rPr>
          <w:rFonts w:ascii="Times New Roman" w:hAnsi="Times New Roman" w:cs="Times New Roman"/>
          <w:bCs/>
          <w:sz w:val="24"/>
          <w:szCs w:val="24"/>
        </w:rPr>
        <w:tab/>
      </w:r>
      <w:r w:rsidR="00595533" w:rsidRPr="00CC0A58">
        <w:rPr>
          <w:rFonts w:ascii="Times New Roman" w:hAnsi="Times New Roman" w:cs="Times New Roman"/>
          <w:bCs/>
          <w:sz w:val="24"/>
          <w:szCs w:val="24"/>
        </w:rPr>
        <w:t>I agree</w:t>
      </w:r>
    </w:p>
    <w:p w:rsidR="000F0D03" w:rsidRDefault="000F0D03" w:rsidP="002B10C1">
      <w:pPr>
        <w:spacing w:line="480" w:lineRule="auto"/>
        <w:ind w:firstLine="720"/>
        <w:rPr>
          <w:rFonts w:ascii="Times New Roman" w:hAnsi="Times New Roman" w:cs="Times New Roman"/>
          <w:bCs/>
          <w:sz w:val="24"/>
          <w:szCs w:val="24"/>
        </w:rPr>
      </w:pPr>
    </w:p>
    <w:p w:rsidR="009B1DEF" w:rsidRDefault="009B1DEF" w:rsidP="002B10C1">
      <w:pPr>
        <w:spacing w:line="480" w:lineRule="auto"/>
        <w:ind w:firstLine="720"/>
        <w:rPr>
          <w:rFonts w:ascii="Times New Roman" w:hAnsi="Times New Roman" w:cs="Times New Roman"/>
          <w:bCs/>
          <w:sz w:val="24"/>
          <w:szCs w:val="24"/>
        </w:rPr>
      </w:pPr>
    </w:p>
    <w:p w:rsidR="009B1DEF" w:rsidRPr="00CC0A58" w:rsidRDefault="009B1DEF" w:rsidP="002B10C1">
      <w:pPr>
        <w:spacing w:line="480" w:lineRule="auto"/>
        <w:ind w:firstLine="720"/>
        <w:rPr>
          <w:rFonts w:ascii="Times New Roman" w:hAnsi="Times New Roman" w:cs="Times New Roman"/>
          <w:bCs/>
          <w:sz w:val="24"/>
          <w:szCs w:val="24"/>
        </w:rPr>
      </w:pPr>
    </w:p>
    <w:p w:rsidR="00595533" w:rsidRPr="00CC0A58" w:rsidRDefault="00461989" w:rsidP="00617020">
      <w:pPr>
        <w:spacing w:line="240" w:lineRule="auto"/>
        <w:ind w:firstLine="720"/>
        <w:rPr>
          <w:rFonts w:ascii="Times New Roman" w:hAnsi="Times New Roman" w:cs="Times New Roman"/>
          <w:bCs/>
          <w:sz w:val="24"/>
          <w:szCs w:val="24"/>
        </w:rPr>
      </w:pPr>
      <w:r w:rsidRPr="00CC0A58">
        <w:rPr>
          <w:rFonts w:ascii="Times New Roman" w:hAnsi="Times New Roman" w:cs="Times New Roman"/>
          <w:bCs/>
          <w:sz w:val="24"/>
          <w:szCs w:val="24"/>
        </w:rPr>
        <w:t>MAKARAU AJCC</w:t>
      </w:r>
      <w:r w:rsidR="008544BE" w:rsidRPr="00CC0A58">
        <w:rPr>
          <w:rFonts w:ascii="Times New Roman" w:hAnsi="Times New Roman" w:cs="Times New Roman"/>
          <w:bCs/>
          <w:sz w:val="24"/>
          <w:szCs w:val="24"/>
        </w:rPr>
        <w:t>:</w:t>
      </w:r>
      <w:r w:rsidR="008544BE" w:rsidRPr="00CC0A58">
        <w:rPr>
          <w:rFonts w:ascii="Times New Roman" w:hAnsi="Times New Roman" w:cs="Times New Roman"/>
          <w:bCs/>
          <w:sz w:val="24"/>
          <w:szCs w:val="24"/>
        </w:rPr>
        <w:tab/>
      </w:r>
      <w:r w:rsidR="00595533" w:rsidRPr="00CC0A58">
        <w:rPr>
          <w:rFonts w:ascii="Times New Roman" w:hAnsi="Times New Roman" w:cs="Times New Roman"/>
          <w:bCs/>
          <w:sz w:val="24"/>
          <w:szCs w:val="24"/>
        </w:rPr>
        <w:t>I agree</w:t>
      </w:r>
    </w:p>
    <w:p w:rsidR="000F0D03" w:rsidRDefault="000F0D03" w:rsidP="002B10C1">
      <w:pPr>
        <w:spacing w:line="480" w:lineRule="auto"/>
        <w:rPr>
          <w:rFonts w:ascii="Times New Roman" w:hAnsi="Times New Roman" w:cs="Times New Roman"/>
          <w:sz w:val="24"/>
          <w:szCs w:val="24"/>
        </w:rPr>
      </w:pPr>
    </w:p>
    <w:p w:rsidR="009B1DEF" w:rsidRDefault="009B1DEF" w:rsidP="002B10C1">
      <w:pPr>
        <w:spacing w:line="480" w:lineRule="auto"/>
        <w:rPr>
          <w:rFonts w:ascii="Times New Roman" w:hAnsi="Times New Roman" w:cs="Times New Roman"/>
          <w:sz w:val="24"/>
          <w:szCs w:val="24"/>
        </w:rPr>
      </w:pPr>
    </w:p>
    <w:p w:rsidR="009B1DEF" w:rsidRPr="00CC0A58" w:rsidRDefault="009B1DEF" w:rsidP="002B10C1">
      <w:pPr>
        <w:spacing w:line="480" w:lineRule="auto"/>
        <w:rPr>
          <w:rFonts w:ascii="Times New Roman" w:hAnsi="Times New Roman" w:cs="Times New Roman"/>
          <w:sz w:val="24"/>
          <w:szCs w:val="24"/>
        </w:rPr>
      </w:pPr>
    </w:p>
    <w:p w:rsidR="000034F1" w:rsidRPr="00CC0A58" w:rsidRDefault="000034F1" w:rsidP="00617020">
      <w:pPr>
        <w:spacing w:line="240" w:lineRule="auto"/>
        <w:rPr>
          <w:rFonts w:ascii="Times New Roman" w:hAnsi="Times New Roman" w:cs="Times New Roman"/>
          <w:sz w:val="24"/>
          <w:szCs w:val="24"/>
        </w:rPr>
      </w:pPr>
      <w:r w:rsidRPr="00CC0A58">
        <w:rPr>
          <w:rFonts w:ascii="Times New Roman" w:hAnsi="Times New Roman" w:cs="Times New Roman"/>
          <w:i/>
          <w:sz w:val="24"/>
          <w:szCs w:val="24"/>
        </w:rPr>
        <w:t>Gama &amp; Partners</w:t>
      </w:r>
      <w:r w:rsidR="00101665" w:rsidRPr="00CC0A58">
        <w:rPr>
          <w:rFonts w:ascii="Times New Roman" w:hAnsi="Times New Roman" w:cs="Times New Roman"/>
          <w:sz w:val="24"/>
          <w:szCs w:val="24"/>
        </w:rPr>
        <w:t>, applicants’</w:t>
      </w:r>
      <w:r w:rsidRPr="00CC0A58">
        <w:rPr>
          <w:rFonts w:ascii="Times New Roman" w:hAnsi="Times New Roman" w:cs="Times New Roman"/>
          <w:sz w:val="24"/>
          <w:szCs w:val="24"/>
        </w:rPr>
        <w:t xml:space="preserve"> legal practitioners</w:t>
      </w:r>
    </w:p>
    <w:p w:rsidR="000034F1" w:rsidRPr="00CC0A58" w:rsidRDefault="000034F1" w:rsidP="003450E4">
      <w:pPr>
        <w:spacing w:line="240" w:lineRule="auto"/>
        <w:rPr>
          <w:rFonts w:ascii="Times New Roman" w:hAnsi="Times New Roman" w:cs="Times New Roman"/>
          <w:sz w:val="24"/>
          <w:szCs w:val="24"/>
        </w:rPr>
      </w:pPr>
      <w:r w:rsidRPr="00CC0A58">
        <w:rPr>
          <w:rFonts w:ascii="Times New Roman" w:hAnsi="Times New Roman" w:cs="Times New Roman"/>
          <w:i/>
          <w:sz w:val="24"/>
          <w:szCs w:val="24"/>
        </w:rPr>
        <w:t>Moyo &amp; Jera</w:t>
      </w:r>
      <w:r w:rsidRPr="00CC0A58">
        <w:rPr>
          <w:rFonts w:ascii="Times New Roman" w:hAnsi="Times New Roman" w:cs="Times New Roman"/>
          <w:sz w:val="24"/>
          <w:szCs w:val="24"/>
        </w:rPr>
        <w:t xml:space="preserve">, </w:t>
      </w:r>
      <w:r w:rsidR="00101665" w:rsidRPr="00CC0A58">
        <w:rPr>
          <w:rFonts w:ascii="Times New Roman" w:hAnsi="Times New Roman" w:cs="Times New Roman"/>
          <w:sz w:val="24"/>
          <w:szCs w:val="24"/>
        </w:rPr>
        <w:t>first</w:t>
      </w:r>
      <w:r w:rsidRPr="00CC0A58">
        <w:rPr>
          <w:rFonts w:ascii="Times New Roman" w:hAnsi="Times New Roman" w:cs="Times New Roman"/>
          <w:sz w:val="24"/>
          <w:szCs w:val="24"/>
        </w:rPr>
        <w:t xml:space="preserve"> respondent</w:t>
      </w:r>
      <w:r w:rsidR="00101665" w:rsidRPr="00CC0A58">
        <w:rPr>
          <w:rFonts w:ascii="Times New Roman" w:hAnsi="Times New Roman" w:cs="Times New Roman"/>
          <w:sz w:val="24"/>
          <w:szCs w:val="24"/>
        </w:rPr>
        <w:t>’</w:t>
      </w:r>
      <w:r w:rsidRPr="00CC0A58">
        <w:rPr>
          <w:rFonts w:ascii="Times New Roman" w:hAnsi="Times New Roman" w:cs="Times New Roman"/>
          <w:sz w:val="24"/>
          <w:szCs w:val="24"/>
        </w:rPr>
        <w:t>s legal practitioners</w:t>
      </w:r>
    </w:p>
    <w:sectPr w:rsidR="000034F1" w:rsidRPr="00CC0A58" w:rsidSect="009414B5">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C73" w:rsidRDefault="009E7C73" w:rsidP="00A5631A">
      <w:pPr>
        <w:spacing w:after="0" w:line="240" w:lineRule="auto"/>
      </w:pPr>
      <w:r>
        <w:separator/>
      </w:r>
    </w:p>
  </w:endnote>
  <w:endnote w:type="continuationSeparator" w:id="0">
    <w:p w:rsidR="009E7C73" w:rsidRDefault="009E7C73" w:rsidP="00A5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C73" w:rsidRDefault="009E7C73" w:rsidP="00A5631A">
      <w:pPr>
        <w:spacing w:after="0" w:line="240" w:lineRule="auto"/>
      </w:pPr>
      <w:r>
        <w:separator/>
      </w:r>
    </w:p>
  </w:footnote>
  <w:footnote w:type="continuationSeparator" w:id="0">
    <w:p w:rsidR="009E7C73" w:rsidRDefault="009E7C73" w:rsidP="00A56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00079754"/>
      <w:docPartObj>
        <w:docPartGallery w:val="Page Numbers (Top of Page)"/>
        <w:docPartUnique/>
      </w:docPartObj>
    </w:sdtPr>
    <w:sdtEndPr>
      <w:rPr>
        <w:noProof/>
      </w:rPr>
    </w:sdtEndPr>
    <w:sdtContent>
      <w:p w:rsidR="009414B5" w:rsidRDefault="009414B5" w:rsidP="009414B5">
        <w:pPr>
          <w:pStyle w:val="Header"/>
          <w:jc w:val="right"/>
          <w:rPr>
            <w:rFonts w:ascii="Times New Roman" w:hAnsi="Times New Roman" w:cs="Times New Roman"/>
            <w:noProof/>
            <w:sz w:val="24"/>
            <w:szCs w:val="24"/>
          </w:rPr>
        </w:pPr>
        <w:r w:rsidRPr="00085DE5">
          <w:rPr>
            <w:rFonts w:ascii="Times New Roman" w:hAnsi="Times New Roman" w:cs="Times New Roman"/>
            <w:sz w:val="24"/>
            <w:szCs w:val="24"/>
          </w:rPr>
          <w:fldChar w:fldCharType="begin"/>
        </w:r>
        <w:r w:rsidRPr="00085DE5">
          <w:rPr>
            <w:rFonts w:ascii="Times New Roman" w:hAnsi="Times New Roman" w:cs="Times New Roman"/>
            <w:sz w:val="24"/>
            <w:szCs w:val="24"/>
          </w:rPr>
          <w:instrText xml:space="preserve"> PAGE   \* MERGEFORMAT </w:instrText>
        </w:r>
        <w:r w:rsidRPr="00085DE5">
          <w:rPr>
            <w:rFonts w:ascii="Times New Roman" w:hAnsi="Times New Roman" w:cs="Times New Roman"/>
            <w:sz w:val="24"/>
            <w:szCs w:val="24"/>
          </w:rPr>
          <w:fldChar w:fldCharType="separate"/>
        </w:r>
        <w:r w:rsidR="000632B3">
          <w:rPr>
            <w:rFonts w:ascii="Times New Roman" w:hAnsi="Times New Roman" w:cs="Times New Roman"/>
            <w:noProof/>
            <w:sz w:val="24"/>
            <w:szCs w:val="24"/>
          </w:rPr>
          <w:t>15</w:t>
        </w:r>
        <w:r w:rsidRPr="00085DE5">
          <w:rPr>
            <w:rFonts w:ascii="Times New Roman" w:hAnsi="Times New Roman" w:cs="Times New Roman"/>
            <w:noProof/>
            <w:sz w:val="24"/>
            <w:szCs w:val="24"/>
          </w:rPr>
          <w:fldChar w:fldCharType="end"/>
        </w:r>
        <w:r>
          <w:rPr>
            <w:rFonts w:ascii="Times New Roman" w:hAnsi="Times New Roman" w:cs="Times New Roman"/>
            <w:noProof/>
            <w:sz w:val="24"/>
            <w:szCs w:val="24"/>
          </w:rPr>
          <w:tab/>
          <w:t xml:space="preserve">Judgment No. CCZ </w:t>
        </w:r>
        <w:r w:rsidR="00FF559D">
          <w:rPr>
            <w:rFonts w:ascii="Times New Roman" w:hAnsi="Times New Roman" w:cs="Times New Roman"/>
            <w:noProof/>
            <w:sz w:val="24"/>
            <w:szCs w:val="24"/>
          </w:rPr>
          <w:t>15</w:t>
        </w:r>
        <w:r>
          <w:rPr>
            <w:rFonts w:ascii="Times New Roman" w:hAnsi="Times New Roman" w:cs="Times New Roman"/>
            <w:noProof/>
            <w:sz w:val="24"/>
            <w:szCs w:val="24"/>
          </w:rPr>
          <w:t>/20</w:t>
        </w:r>
      </w:p>
      <w:p w:rsidR="009414B5" w:rsidRDefault="009414B5" w:rsidP="009414B5">
        <w:pPr>
          <w:pStyle w:val="Header"/>
          <w:jc w:val="right"/>
          <w:rPr>
            <w:rFonts w:ascii="Times New Roman" w:hAnsi="Times New Roman" w:cs="Times New Roman"/>
            <w:noProof/>
            <w:sz w:val="24"/>
            <w:szCs w:val="24"/>
          </w:rPr>
        </w:pPr>
        <w:r>
          <w:rPr>
            <w:rFonts w:ascii="Times New Roman" w:hAnsi="Times New Roman" w:cs="Times New Roman"/>
            <w:noProof/>
            <w:sz w:val="24"/>
            <w:szCs w:val="24"/>
          </w:rPr>
          <w:t>Const. Application No. CCZ</w:t>
        </w:r>
        <w:r w:rsidRPr="003237FE">
          <w:rPr>
            <w:rFonts w:ascii="Times New Roman" w:hAnsi="Times New Roman" w:cs="Times New Roman"/>
            <w:noProof/>
            <w:sz w:val="24"/>
            <w:szCs w:val="24"/>
          </w:rPr>
          <w:t xml:space="preserve"> </w:t>
        </w:r>
        <w:r>
          <w:rPr>
            <w:rFonts w:ascii="Times New Roman" w:hAnsi="Times New Roman" w:cs="Times New Roman"/>
            <w:noProof/>
            <w:sz w:val="24"/>
            <w:szCs w:val="24"/>
          </w:rPr>
          <w:t>18</w:t>
        </w:r>
        <w:r w:rsidRPr="003237FE">
          <w:rPr>
            <w:rFonts w:ascii="Times New Roman" w:hAnsi="Times New Roman" w:cs="Times New Roman"/>
            <w:noProof/>
            <w:sz w:val="24"/>
            <w:szCs w:val="24"/>
          </w:rPr>
          <w:t>/1</w:t>
        </w:r>
        <w:r>
          <w:rPr>
            <w:rFonts w:ascii="Times New Roman" w:hAnsi="Times New Roman" w:cs="Times New Roman"/>
            <w:noProof/>
            <w:sz w:val="24"/>
            <w:szCs w:val="24"/>
          </w:rPr>
          <w:t>8</w:t>
        </w:r>
      </w:p>
    </w:sdtContent>
  </w:sdt>
  <w:p w:rsidR="009414B5" w:rsidRDefault="009414B5">
    <w:pPr>
      <w:pStyle w:val="Header"/>
    </w:pPr>
  </w:p>
  <w:p w:rsidR="00A5631A" w:rsidRPr="00A5631A" w:rsidRDefault="00A5631A" w:rsidP="009414B5">
    <w:pPr>
      <w:pStyle w:val="Header"/>
      <w:jc w:val="right"/>
      <w:rPr>
        <w:rFonts w:ascii="Courier New" w:hAnsi="Courier New" w:cs="Courier New"/>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4B5" w:rsidRDefault="009414B5" w:rsidP="009414B5">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Judgment No. CCZ </w:t>
    </w:r>
    <w:r w:rsidR="00FF559D">
      <w:rPr>
        <w:rFonts w:ascii="Times New Roman" w:hAnsi="Times New Roman" w:cs="Times New Roman"/>
        <w:noProof/>
        <w:sz w:val="24"/>
        <w:szCs w:val="24"/>
      </w:rPr>
      <w:t>15</w:t>
    </w:r>
    <w:r>
      <w:rPr>
        <w:rFonts w:ascii="Times New Roman" w:hAnsi="Times New Roman" w:cs="Times New Roman"/>
        <w:noProof/>
        <w:sz w:val="24"/>
        <w:szCs w:val="24"/>
      </w:rPr>
      <w:t>/20</w:t>
    </w:r>
  </w:p>
  <w:p w:rsidR="009414B5" w:rsidRDefault="009414B5" w:rsidP="009414B5">
    <w:pPr>
      <w:pStyle w:val="Header"/>
      <w:jc w:val="right"/>
    </w:pPr>
    <w:r>
      <w:rPr>
        <w:rFonts w:ascii="Times New Roman" w:hAnsi="Times New Roman" w:cs="Times New Roman"/>
        <w:noProof/>
        <w:sz w:val="24"/>
        <w:szCs w:val="24"/>
      </w:rPr>
      <w:t>Const. Application No. CCZ</w:t>
    </w:r>
    <w:r w:rsidRPr="003237FE">
      <w:rPr>
        <w:rFonts w:ascii="Times New Roman" w:hAnsi="Times New Roman" w:cs="Times New Roman"/>
        <w:noProof/>
        <w:sz w:val="24"/>
        <w:szCs w:val="24"/>
      </w:rPr>
      <w:t xml:space="preserve"> </w:t>
    </w:r>
    <w:r>
      <w:rPr>
        <w:rFonts w:ascii="Times New Roman" w:hAnsi="Times New Roman" w:cs="Times New Roman"/>
        <w:noProof/>
        <w:sz w:val="24"/>
        <w:szCs w:val="24"/>
      </w:rPr>
      <w:t>18</w:t>
    </w:r>
    <w:r w:rsidRPr="003237FE">
      <w:rPr>
        <w:rFonts w:ascii="Times New Roman" w:hAnsi="Times New Roman" w:cs="Times New Roman"/>
        <w:noProof/>
        <w:sz w:val="24"/>
        <w:szCs w:val="24"/>
      </w:rPr>
      <w:t>/1</w:t>
    </w:r>
    <w:r>
      <w:rPr>
        <w:rFonts w:ascii="Times New Roman" w:hAnsi="Times New Roman" w:cs="Times New Roman"/>
        <w:noProof/>
        <w:sz w:val="24"/>
        <w:szCs w:val="24"/>
      </w:rPr>
      <w:t>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43136"/>
    <w:multiLevelType w:val="hybridMultilevel"/>
    <w:tmpl w:val="08283B8C"/>
    <w:lvl w:ilvl="0" w:tplc="44FCDE7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3824784A"/>
    <w:multiLevelType w:val="hybridMultilevel"/>
    <w:tmpl w:val="C4D0D55A"/>
    <w:lvl w:ilvl="0" w:tplc="614050EC">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59544714"/>
    <w:multiLevelType w:val="hybridMultilevel"/>
    <w:tmpl w:val="8C24C7B6"/>
    <w:lvl w:ilvl="0" w:tplc="C0A2B886">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6C140317"/>
    <w:multiLevelType w:val="hybridMultilevel"/>
    <w:tmpl w:val="5D6C596C"/>
    <w:lvl w:ilvl="0" w:tplc="0DFCDA96">
      <w:start w:val="1"/>
      <w:numFmt w:val="decimal"/>
      <w:lvlText w:val="(%1)"/>
      <w:lvlJc w:val="left"/>
      <w:pPr>
        <w:ind w:left="3240" w:hanging="72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54"/>
    <w:rsid w:val="000034F1"/>
    <w:rsid w:val="00007F69"/>
    <w:rsid w:val="00014143"/>
    <w:rsid w:val="00023DEA"/>
    <w:rsid w:val="000313D5"/>
    <w:rsid w:val="00035812"/>
    <w:rsid w:val="000503CB"/>
    <w:rsid w:val="00056D3D"/>
    <w:rsid w:val="000632B3"/>
    <w:rsid w:val="00064963"/>
    <w:rsid w:val="00074767"/>
    <w:rsid w:val="0007716D"/>
    <w:rsid w:val="0009425F"/>
    <w:rsid w:val="000961AC"/>
    <w:rsid w:val="000A21BA"/>
    <w:rsid w:val="000A3976"/>
    <w:rsid w:val="000C042F"/>
    <w:rsid w:val="000C1F05"/>
    <w:rsid w:val="000C4251"/>
    <w:rsid w:val="000D6C88"/>
    <w:rsid w:val="000E00F7"/>
    <w:rsid w:val="000E2B9A"/>
    <w:rsid w:val="000E2CD0"/>
    <w:rsid w:val="000E45AB"/>
    <w:rsid w:val="000F0D03"/>
    <w:rsid w:val="00101665"/>
    <w:rsid w:val="00107882"/>
    <w:rsid w:val="00110557"/>
    <w:rsid w:val="00191B45"/>
    <w:rsid w:val="001C165A"/>
    <w:rsid w:val="0029700F"/>
    <w:rsid w:val="00297970"/>
    <w:rsid w:val="002A1C42"/>
    <w:rsid w:val="002B0918"/>
    <w:rsid w:val="002B10C1"/>
    <w:rsid w:val="002B3A72"/>
    <w:rsid w:val="002B65BA"/>
    <w:rsid w:val="002C1373"/>
    <w:rsid w:val="002C65DE"/>
    <w:rsid w:val="00300401"/>
    <w:rsid w:val="00304902"/>
    <w:rsid w:val="00316167"/>
    <w:rsid w:val="00327176"/>
    <w:rsid w:val="00333DFC"/>
    <w:rsid w:val="00343359"/>
    <w:rsid w:val="003450E4"/>
    <w:rsid w:val="00357A76"/>
    <w:rsid w:val="0036140F"/>
    <w:rsid w:val="003627B2"/>
    <w:rsid w:val="0037511E"/>
    <w:rsid w:val="00396DE3"/>
    <w:rsid w:val="003A73E5"/>
    <w:rsid w:val="003B2E0D"/>
    <w:rsid w:val="003B40CB"/>
    <w:rsid w:val="003B5FC1"/>
    <w:rsid w:val="003E0236"/>
    <w:rsid w:val="003E1CC6"/>
    <w:rsid w:val="003F13A6"/>
    <w:rsid w:val="0041247B"/>
    <w:rsid w:val="004167EA"/>
    <w:rsid w:val="00424562"/>
    <w:rsid w:val="0045349B"/>
    <w:rsid w:val="00461989"/>
    <w:rsid w:val="00465136"/>
    <w:rsid w:val="00470C66"/>
    <w:rsid w:val="00475420"/>
    <w:rsid w:val="0048598B"/>
    <w:rsid w:val="00493516"/>
    <w:rsid w:val="004D25EF"/>
    <w:rsid w:val="004E6478"/>
    <w:rsid w:val="004F7211"/>
    <w:rsid w:val="00502AF4"/>
    <w:rsid w:val="0052660F"/>
    <w:rsid w:val="005536E5"/>
    <w:rsid w:val="0055762B"/>
    <w:rsid w:val="005702FC"/>
    <w:rsid w:val="00576EA5"/>
    <w:rsid w:val="00595533"/>
    <w:rsid w:val="005A2D7F"/>
    <w:rsid w:val="005D077F"/>
    <w:rsid w:val="005D5318"/>
    <w:rsid w:val="005E21EA"/>
    <w:rsid w:val="005E604E"/>
    <w:rsid w:val="005F26B5"/>
    <w:rsid w:val="00611D8C"/>
    <w:rsid w:val="006143C6"/>
    <w:rsid w:val="00617020"/>
    <w:rsid w:val="00620E95"/>
    <w:rsid w:val="006407A6"/>
    <w:rsid w:val="00651777"/>
    <w:rsid w:val="0066019F"/>
    <w:rsid w:val="00664EA1"/>
    <w:rsid w:val="006674F8"/>
    <w:rsid w:val="0067349F"/>
    <w:rsid w:val="0069605E"/>
    <w:rsid w:val="006A4E80"/>
    <w:rsid w:val="006D1440"/>
    <w:rsid w:val="006F0A7A"/>
    <w:rsid w:val="00700265"/>
    <w:rsid w:val="00721AF7"/>
    <w:rsid w:val="00742C5D"/>
    <w:rsid w:val="007454FC"/>
    <w:rsid w:val="00781537"/>
    <w:rsid w:val="007E7A4E"/>
    <w:rsid w:val="007F35F0"/>
    <w:rsid w:val="00801352"/>
    <w:rsid w:val="00807327"/>
    <w:rsid w:val="00815D17"/>
    <w:rsid w:val="00821CFD"/>
    <w:rsid w:val="0082675B"/>
    <w:rsid w:val="008544BE"/>
    <w:rsid w:val="00857D3A"/>
    <w:rsid w:val="00893FA9"/>
    <w:rsid w:val="008A0947"/>
    <w:rsid w:val="008B046E"/>
    <w:rsid w:val="008B15AB"/>
    <w:rsid w:val="008B63AA"/>
    <w:rsid w:val="008E3D16"/>
    <w:rsid w:val="008E5223"/>
    <w:rsid w:val="008E69A1"/>
    <w:rsid w:val="00914EE6"/>
    <w:rsid w:val="009414B5"/>
    <w:rsid w:val="0094463A"/>
    <w:rsid w:val="00961726"/>
    <w:rsid w:val="0097730F"/>
    <w:rsid w:val="00985A99"/>
    <w:rsid w:val="00986599"/>
    <w:rsid w:val="00986D98"/>
    <w:rsid w:val="0099215E"/>
    <w:rsid w:val="009958D8"/>
    <w:rsid w:val="009A25BD"/>
    <w:rsid w:val="009A327A"/>
    <w:rsid w:val="009B1DEF"/>
    <w:rsid w:val="009C5DD6"/>
    <w:rsid w:val="009C6D85"/>
    <w:rsid w:val="009C7FD3"/>
    <w:rsid w:val="009D2ADF"/>
    <w:rsid w:val="009D3723"/>
    <w:rsid w:val="009E2CE2"/>
    <w:rsid w:val="009E7C73"/>
    <w:rsid w:val="009F200E"/>
    <w:rsid w:val="00A04DB1"/>
    <w:rsid w:val="00A051A1"/>
    <w:rsid w:val="00A13282"/>
    <w:rsid w:val="00A17E1C"/>
    <w:rsid w:val="00A22EF4"/>
    <w:rsid w:val="00A34B5A"/>
    <w:rsid w:val="00A50733"/>
    <w:rsid w:val="00A5631A"/>
    <w:rsid w:val="00A56CC1"/>
    <w:rsid w:val="00A73435"/>
    <w:rsid w:val="00A759FF"/>
    <w:rsid w:val="00AA2954"/>
    <w:rsid w:val="00AB158A"/>
    <w:rsid w:val="00AE432F"/>
    <w:rsid w:val="00AE4DB0"/>
    <w:rsid w:val="00AE7543"/>
    <w:rsid w:val="00B00A4D"/>
    <w:rsid w:val="00B07938"/>
    <w:rsid w:val="00B2569E"/>
    <w:rsid w:val="00B335E4"/>
    <w:rsid w:val="00B41CF3"/>
    <w:rsid w:val="00B6001E"/>
    <w:rsid w:val="00B63288"/>
    <w:rsid w:val="00B70211"/>
    <w:rsid w:val="00B91C42"/>
    <w:rsid w:val="00BB12BF"/>
    <w:rsid w:val="00BD2A18"/>
    <w:rsid w:val="00C00944"/>
    <w:rsid w:val="00C366C0"/>
    <w:rsid w:val="00C420F6"/>
    <w:rsid w:val="00C5353B"/>
    <w:rsid w:val="00C57472"/>
    <w:rsid w:val="00C60568"/>
    <w:rsid w:val="00C619EA"/>
    <w:rsid w:val="00C64AB6"/>
    <w:rsid w:val="00C75DF4"/>
    <w:rsid w:val="00C7623F"/>
    <w:rsid w:val="00C82888"/>
    <w:rsid w:val="00C86805"/>
    <w:rsid w:val="00C92A21"/>
    <w:rsid w:val="00C959F6"/>
    <w:rsid w:val="00C97453"/>
    <w:rsid w:val="00CC0A58"/>
    <w:rsid w:val="00CC6B14"/>
    <w:rsid w:val="00CD3BDA"/>
    <w:rsid w:val="00D24A4C"/>
    <w:rsid w:val="00D3633F"/>
    <w:rsid w:val="00D40E46"/>
    <w:rsid w:val="00D42E7B"/>
    <w:rsid w:val="00D507C3"/>
    <w:rsid w:val="00D562C1"/>
    <w:rsid w:val="00D73177"/>
    <w:rsid w:val="00D97E7F"/>
    <w:rsid w:val="00DA0B2F"/>
    <w:rsid w:val="00DA127B"/>
    <w:rsid w:val="00DA17F7"/>
    <w:rsid w:val="00DA26B9"/>
    <w:rsid w:val="00DA2769"/>
    <w:rsid w:val="00DA39D1"/>
    <w:rsid w:val="00DB07B2"/>
    <w:rsid w:val="00E06F45"/>
    <w:rsid w:val="00E1665D"/>
    <w:rsid w:val="00E21D67"/>
    <w:rsid w:val="00E46B86"/>
    <w:rsid w:val="00E5686A"/>
    <w:rsid w:val="00E6029B"/>
    <w:rsid w:val="00E67F88"/>
    <w:rsid w:val="00E756B0"/>
    <w:rsid w:val="00E95029"/>
    <w:rsid w:val="00EA5DBF"/>
    <w:rsid w:val="00EA786D"/>
    <w:rsid w:val="00EB5FC6"/>
    <w:rsid w:val="00F04791"/>
    <w:rsid w:val="00F07D28"/>
    <w:rsid w:val="00F64298"/>
    <w:rsid w:val="00F71D7B"/>
    <w:rsid w:val="00F77D28"/>
    <w:rsid w:val="00F974B0"/>
    <w:rsid w:val="00FF559D"/>
    <w:rsid w:val="00FF7A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C50CB42-D34F-4FF3-B31F-D42A8C92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3D16"/>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035812"/>
    <w:pPr>
      <w:ind w:left="720"/>
      <w:contextualSpacing/>
    </w:pPr>
  </w:style>
  <w:style w:type="paragraph" w:styleId="Header">
    <w:name w:val="header"/>
    <w:basedOn w:val="Normal"/>
    <w:link w:val="HeaderChar"/>
    <w:uiPriority w:val="99"/>
    <w:unhideWhenUsed/>
    <w:rsid w:val="00A56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31A"/>
  </w:style>
  <w:style w:type="paragraph" w:styleId="Footer">
    <w:name w:val="footer"/>
    <w:basedOn w:val="Normal"/>
    <w:link w:val="FooterChar"/>
    <w:uiPriority w:val="99"/>
    <w:unhideWhenUsed/>
    <w:rsid w:val="00A56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31A"/>
  </w:style>
  <w:style w:type="paragraph" w:styleId="BalloonText">
    <w:name w:val="Balloon Text"/>
    <w:basedOn w:val="Normal"/>
    <w:link w:val="BalloonTextChar"/>
    <w:uiPriority w:val="99"/>
    <w:semiHidden/>
    <w:unhideWhenUsed/>
    <w:rsid w:val="00A56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4653</Words>
  <Characters>26525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Constitutional Application No. CCZ 18/18</vt:lpstr>
    </vt:vector>
  </TitlesOfParts>
  <Company>Judgment No. CCZ</Company>
  <LinksUpToDate>false</LinksUpToDate>
  <CharactersWithSpaces>31116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18/18</dc:title>
  <dc:creator>Windows User</dc:creator>
  <cp:lastModifiedBy>JSC</cp:lastModifiedBy>
  <cp:revision>2</cp:revision>
  <cp:lastPrinted>2020-07-27T05:44:00Z</cp:lastPrinted>
  <dcterms:created xsi:type="dcterms:W3CDTF">2021-03-05T08:34:00Z</dcterms:created>
  <dcterms:modified xsi:type="dcterms:W3CDTF">2021-03-05T08:34:00Z</dcterms:modified>
</cp:coreProperties>
</file>