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DEDFA" w14:textId="566B53FE" w:rsidR="00B93DC3" w:rsidRDefault="00B93DC3" w:rsidP="00B93DC3">
      <w:pPr>
        <w:spacing w:after="0" w:line="240" w:lineRule="auto"/>
        <w:jc w:val="both"/>
        <w:rPr>
          <w:rFonts w:ascii="Times New Roman" w:hAnsi="Times New Roman" w:cs="Times New Roman"/>
          <w:bCs/>
          <w:sz w:val="24"/>
          <w:szCs w:val="24"/>
        </w:rPr>
      </w:pPr>
      <w:bookmarkStart w:id="0" w:name="_Hlk185319454"/>
      <w:bookmarkStart w:id="1" w:name="_GoBack"/>
      <w:bookmarkEnd w:id="1"/>
      <w:r>
        <w:rPr>
          <w:rFonts w:ascii="Times New Roman" w:hAnsi="Times New Roman" w:cs="Times New Roman"/>
          <w:bCs/>
          <w:sz w:val="24"/>
          <w:szCs w:val="24"/>
        </w:rPr>
        <w:t>T</w:t>
      </w:r>
      <w:r w:rsidR="00D934AE">
        <w:rPr>
          <w:rFonts w:ascii="Times New Roman" w:hAnsi="Times New Roman" w:cs="Times New Roman"/>
          <w:bCs/>
          <w:sz w:val="24"/>
          <w:szCs w:val="24"/>
        </w:rPr>
        <w:t>A</w:t>
      </w:r>
      <w:r>
        <w:rPr>
          <w:rFonts w:ascii="Times New Roman" w:hAnsi="Times New Roman" w:cs="Times New Roman"/>
          <w:bCs/>
          <w:sz w:val="24"/>
          <w:szCs w:val="24"/>
        </w:rPr>
        <w:t>WIRA MADANIRE (1)</w:t>
      </w:r>
    </w:p>
    <w:p w14:paraId="6514463D" w14:textId="650F6495" w:rsidR="00B93DC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0BA07FED" w14:textId="42911A69" w:rsidR="00B93DC3" w:rsidRPr="00C57D6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CHIUTE FADZAI MADANIRE (2)</w:t>
      </w:r>
    </w:p>
    <w:p w14:paraId="3BFF7DD1" w14:textId="77777777" w:rsidR="00B93DC3" w:rsidRPr="00F31AAF" w:rsidRDefault="00B93DC3" w:rsidP="00B93DC3">
      <w:pPr>
        <w:tabs>
          <w:tab w:val="center" w:pos="4680"/>
        </w:tabs>
        <w:spacing w:after="0" w:line="240" w:lineRule="auto"/>
        <w:jc w:val="both"/>
        <w:rPr>
          <w:rFonts w:ascii="Times New Roman" w:hAnsi="Times New Roman" w:cs="Times New Roman"/>
          <w:bCs/>
          <w:iCs/>
          <w:sz w:val="24"/>
          <w:szCs w:val="24"/>
        </w:rPr>
      </w:pPr>
      <w:r w:rsidRPr="00F31AAF">
        <w:rPr>
          <w:rFonts w:ascii="Times New Roman" w:hAnsi="Times New Roman" w:cs="Times New Roman"/>
          <w:bCs/>
          <w:iCs/>
          <w:sz w:val="24"/>
          <w:szCs w:val="24"/>
        </w:rPr>
        <w:t>versus</w:t>
      </w:r>
      <w:r w:rsidRPr="00F31AAF">
        <w:rPr>
          <w:rFonts w:ascii="Times New Roman" w:hAnsi="Times New Roman" w:cs="Times New Roman"/>
          <w:bCs/>
          <w:iCs/>
          <w:sz w:val="24"/>
          <w:szCs w:val="24"/>
        </w:rPr>
        <w:tab/>
      </w:r>
    </w:p>
    <w:p w14:paraId="538A8747" w14:textId="07662D53" w:rsidR="00B93DC3" w:rsidRPr="00C57D6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NORMAN MUGIYA </w:t>
      </w:r>
      <w:r w:rsidRPr="00C57D63">
        <w:rPr>
          <w:rFonts w:ascii="Times New Roman" w:hAnsi="Times New Roman" w:cs="Times New Roman"/>
          <w:bCs/>
          <w:sz w:val="24"/>
          <w:szCs w:val="24"/>
        </w:rPr>
        <w:t xml:space="preserve">(1) </w:t>
      </w:r>
    </w:p>
    <w:p w14:paraId="04748C28" w14:textId="77777777" w:rsidR="00B93DC3" w:rsidRPr="00C57D63" w:rsidRDefault="00B93DC3" w:rsidP="00B93DC3">
      <w:pPr>
        <w:spacing w:after="0" w:line="240" w:lineRule="auto"/>
        <w:jc w:val="both"/>
        <w:rPr>
          <w:rFonts w:ascii="Times New Roman" w:hAnsi="Times New Roman" w:cs="Times New Roman"/>
          <w:bCs/>
          <w:sz w:val="24"/>
          <w:szCs w:val="24"/>
        </w:rPr>
      </w:pPr>
      <w:r w:rsidRPr="00C57D63">
        <w:rPr>
          <w:rFonts w:ascii="Times New Roman" w:hAnsi="Times New Roman" w:cs="Times New Roman"/>
          <w:bCs/>
          <w:sz w:val="24"/>
          <w:szCs w:val="24"/>
        </w:rPr>
        <w:t>and</w:t>
      </w:r>
    </w:p>
    <w:p w14:paraId="06319A73" w14:textId="4A11EF22" w:rsidR="00B93DC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JOHN TRANOS MATUKUTIRE </w:t>
      </w:r>
      <w:r w:rsidRPr="00C57D63">
        <w:rPr>
          <w:rFonts w:ascii="Times New Roman" w:hAnsi="Times New Roman" w:cs="Times New Roman"/>
          <w:bCs/>
          <w:sz w:val="24"/>
          <w:szCs w:val="24"/>
        </w:rPr>
        <w:t>(2)</w:t>
      </w:r>
    </w:p>
    <w:p w14:paraId="37FEDEEE" w14:textId="5598252A" w:rsidR="00B93DC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5B7B0972" w14:textId="7C8AC247" w:rsidR="00B93DC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RATIDZAI MATUKUTIRE (3)</w:t>
      </w:r>
    </w:p>
    <w:p w14:paraId="724C0651" w14:textId="69FB9DC1" w:rsidR="00B93DC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61DFA637" w14:textId="55DB30FE" w:rsidR="00B93DC3" w:rsidRDefault="00B93DC3" w:rsidP="00B93D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REGISTRAR OF DEEDS</w:t>
      </w:r>
      <w:r w:rsidR="004A4DA0">
        <w:rPr>
          <w:rFonts w:ascii="Times New Roman" w:hAnsi="Times New Roman" w:cs="Times New Roman"/>
          <w:bCs/>
          <w:sz w:val="24"/>
          <w:szCs w:val="24"/>
        </w:rPr>
        <w:t xml:space="preserve"> (4)</w:t>
      </w:r>
    </w:p>
    <w:p w14:paraId="3386749E" w14:textId="77777777" w:rsidR="00F31AAF" w:rsidRPr="00B93DC3" w:rsidRDefault="00F31AAF" w:rsidP="00B93DC3">
      <w:pPr>
        <w:spacing w:after="0" w:line="240" w:lineRule="auto"/>
        <w:jc w:val="both"/>
        <w:rPr>
          <w:rFonts w:ascii="Times New Roman" w:hAnsi="Times New Roman" w:cs="Times New Roman"/>
          <w:bCs/>
          <w:sz w:val="24"/>
          <w:szCs w:val="24"/>
        </w:rPr>
      </w:pPr>
    </w:p>
    <w:p w14:paraId="47BB304B" w14:textId="77777777" w:rsidR="00B93DC3" w:rsidRPr="00C57D63" w:rsidRDefault="00B93DC3" w:rsidP="00B93DC3">
      <w:pPr>
        <w:pStyle w:val="NoSpacing"/>
        <w:rPr>
          <w:lang w:val="en-GB"/>
        </w:rPr>
      </w:pPr>
    </w:p>
    <w:p w14:paraId="7338934C" w14:textId="77777777" w:rsidR="00B93DC3" w:rsidRPr="00C57D63" w:rsidRDefault="00B93DC3" w:rsidP="00B93DC3">
      <w:pPr>
        <w:spacing w:after="0" w:line="240" w:lineRule="auto"/>
        <w:jc w:val="both"/>
        <w:rPr>
          <w:rFonts w:ascii="Times New Roman" w:hAnsi="Times New Roman" w:cs="Times New Roman"/>
          <w:bCs/>
          <w:sz w:val="24"/>
          <w:szCs w:val="24"/>
          <w:lang w:val="en-GB"/>
        </w:rPr>
      </w:pPr>
      <w:r w:rsidRPr="00C57D63">
        <w:rPr>
          <w:rFonts w:ascii="Times New Roman" w:hAnsi="Times New Roman" w:cs="Times New Roman"/>
          <w:bCs/>
          <w:sz w:val="24"/>
          <w:szCs w:val="24"/>
          <w:lang w:val="en-GB"/>
        </w:rPr>
        <w:t>HIGH COURT OF ZIMBABWE</w:t>
      </w:r>
    </w:p>
    <w:p w14:paraId="5C77B395" w14:textId="77777777" w:rsidR="00B93DC3" w:rsidRPr="00FD21D8" w:rsidRDefault="00B93DC3" w:rsidP="00B93DC3">
      <w:pPr>
        <w:spacing w:after="0" w:line="240" w:lineRule="auto"/>
        <w:jc w:val="both"/>
        <w:rPr>
          <w:rFonts w:ascii="Times New Roman" w:hAnsi="Times New Roman" w:cs="Times New Roman"/>
          <w:b/>
          <w:sz w:val="24"/>
          <w:szCs w:val="24"/>
          <w:lang w:val="en-GB"/>
        </w:rPr>
      </w:pPr>
      <w:r w:rsidRPr="00FD21D8">
        <w:rPr>
          <w:rFonts w:ascii="Times New Roman" w:hAnsi="Times New Roman" w:cs="Times New Roman"/>
          <w:b/>
          <w:sz w:val="24"/>
          <w:szCs w:val="24"/>
          <w:lang w:val="en-GB"/>
        </w:rPr>
        <w:t>DEMBURE J</w:t>
      </w:r>
    </w:p>
    <w:p w14:paraId="77314766" w14:textId="7C099911" w:rsidR="00B93DC3" w:rsidRDefault="00B93DC3" w:rsidP="00B93DC3">
      <w:pPr>
        <w:spacing w:after="0" w:line="240" w:lineRule="auto"/>
        <w:jc w:val="both"/>
        <w:rPr>
          <w:rFonts w:ascii="Times New Roman" w:hAnsi="Times New Roman" w:cs="Times New Roman"/>
          <w:bCs/>
          <w:sz w:val="24"/>
          <w:szCs w:val="24"/>
          <w:lang w:val="en-GB"/>
        </w:rPr>
      </w:pPr>
      <w:r w:rsidRPr="00C57D63">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7 &amp; 1</w:t>
      </w:r>
      <w:r w:rsidR="003B6DB8">
        <w:rPr>
          <w:rFonts w:ascii="Times New Roman" w:hAnsi="Times New Roman" w:cs="Times New Roman"/>
          <w:bCs/>
          <w:sz w:val="24"/>
          <w:szCs w:val="24"/>
          <w:lang w:val="en-GB"/>
        </w:rPr>
        <w:t>2</w:t>
      </w:r>
      <w:r>
        <w:rPr>
          <w:rFonts w:ascii="Times New Roman" w:hAnsi="Times New Roman" w:cs="Times New Roman"/>
          <w:bCs/>
          <w:sz w:val="24"/>
          <w:szCs w:val="24"/>
          <w:lang w:val="en-GB"/>
        </w:rPr>
        <w:t xml:space="preserve"> March </w:t>
      </w:r>
      <w:r w:rsidRPr="00C57D63">
        <w:rPr>
          <w:rFonts w:ascii="Times New Roman" w:hAnsi="Times New Roman" w:cs="Times New Roman"/>
          <w:bCs/>
          <w:sz w:val="24"/>
          <w:szCs w:val="24"/>
          <w:lang w:val="en-GB"/>
        </w:rPr>
        <w:t>2025</w:t>
      </w:r>
    </w:p>
    <w:p w14:paraId="10830425" w14:textId="77777777" w:rsidR="00F31AAF" w:rsidRPr="00C57D63" w:rsidRDefault="00F31AAF" w:rsidP="00B93DC3">
      <w:pPr>
        <w:spacing w:after="0" w:line="240" w:lineRule="auto"/>
        <w:jc w:val="both"/>
        <w:rPr>
          <w:rFonts w:ascii="Times New Roman" w:hAnsi="Times New Roman" w:cs="Times New Roman"/>
          <w:bCs/>
          <w:sz w:val="24"/>
          <w:szCs w:val="24"/>
          <w:lang w:val="en-GB"/>
        </w:rPr>
      </w:pPr>
    </w:p>
    <w:p w14:paraId="388CFFF4" w14:textId="77777777" w:rsidR="00B93DC3" w:rsidRPr="00C57D63" w:rsidRDefault="00B93DC3" w:rsidP="00B93DC3">
      <w:pPr>
        <w:pStyle w:val="NoSpacing"/>
        <w:rPr>
          <w:lang w:val="en-GB"/>
        </w:rPr>
      </w:pPr>
    </w:p>
    <w:p w14:paraId="1443FCB3" w14:textId="77777777" w:rsidR="00B93DC3" w:rsidRPr="00C57D63" w:rsidRDefault="00B93DC3" w:rsidP="00B93DC3">
      <w:pPr>
        <w:pStyle w:val="NoSpacing"/>
        <w:rPr>
          <w:lang w:val="en-GB"/>
        </w:rPr>
      </w:pPr>
    </w:p>
    <w:p w14:paraId="0F421654" w14:textId="77777777" w:rsidR="00B93DC3" w:rsidRPr="00F31AAF" w:rsidRDefault="00B93DC3" w:rsidP="00B93DC3">
      <w:pPr>
        <w:spacing w:after="0" w:line="240" w:lineRule="auto"/>
        <w:jc w:val="both"/>
        <w:rPr>
          <w:rFonts w:ascii="Times New Roman" w:hAnsi="Times New Roman" w:cs="Times New Roman"/>
          <w:b/>
          <w:iCs/>
          <w:sz w:val="24"/>
          <w:szCs w:val="24"/>
          <w:lang w:val="en-GB"/>
        </w:rPr>
      </w:pPr>
      <w:r w:rsidRPr="00F31AAF">
        <w:rPr>
          <w:rFonts w:ascii="Times New Roman" w:hAnsi="Times New Roman" w:cs="Times New Roman"/>
          <w:b/>
          <w:iCs/>
          <w:sz w:val="24"/>
          <w:szCs w:val="24"/>
          <w:lang w:val="en-GB"/>
        </w:rPr>
        <w:t xml:space="preserve">Civil trial </w:t>
      </w:r>
    </w:p>
    <w:p w14:paraId="755F49F0" w14:textId="77777777" w:rsidR="00B93DC3" w:rsidRPr="00C57D63" w:rsidRDefault="00B93DC3" w:rsidP="00B93DC3">
      <w:pPr>
        <w:pStyle w:val="NoSpacing"/>
        <w:rPr>
          <w:lang w:val="en-GB"/>
        </w:rPr>
      </w:pPr>
    </w:p>
    <w:p w14:paraId="63A46995" w14:textId="77777777" w:rsidR="00B93DC3" w:rsidRPr="00C57D63" w:rsidRDefault="00B93DC3" w:rsidP="00B93DC3">
      <w:pPr>
        <w:pStyle w:val="NoSpacing"/>
        <w:rPr>
          <w:lang w:val="en-GB"/>
        </w:rPr>
      </w:pPr>
    </w:p>
    <w:p w14:paraId="5DC42197" w14:textId="5DF04061" w:rsidR="00B93DC3" w:rsidRDefault="00B93DC3" w:rsidP="00B93DC3">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B</w:t>
      </w:r>
      <w:r w:rsidR="000D1EF0">
        <w:rPr>
          <w:rFonts w:ascii="Times New Roman" w:hAnsi="Times New Roman" w:cs="Times New Roman"/>
          <w:i/>
          <w:sz w:val="24"/>
          <w:szCs w:val="24"/>
          <w:lang w:val="en-GB"/>
        </w:rPr>
        <w:t xml:space="preserve"> </w:t>
      </w:r>
      <w:r>
        <w:rPr>
          <w:rFonts w:ascii="Times New Roman" w:hAnsi="Times New Roman" w:cs="Times New Roman"/>
          <w:i/>
          <w:sz w:val="24"/>
          <w:szCs w:val="24"/>
          <w:lang w:val="en-GB"/>
        </w:rPr>
        <w:t>Hwachi</w:t>
      </w:r>
      <w:r w:rsidR="00F31AAF">
        <w:rPr>
          <w:rFonts w:ascii="Times New Roman" w:hAnsi="Times New Roman" w:cs="Times New Roman"/>
          <w:i/>
          <w:sz w:val="24"/>
          <w:szCs w:val="24"/>
          <w:lang w:val="en-GB"/>
        </w:rPr>
        <w:t>,</w:t>
      </w:r>
      <w:r w:rsidRPr="00C57D63">
        <w:rPr>
          <w:rFonts w:ascii="Times New Roman" w:hAnsi="Times New Roman" w:cs="Times New Roman"/>
          <w:i/>
          <w:sz w:val="24"/>
          <w:szCs w:val="24"/>
          <w:lang w:val="en-GB"/>
        </w:rPr>
        <w:t xml:space="preserve"> </w:t>
      </w:r>
      <w:r w:rsidRPr="00C57D63">
        <w:rPr>
          <w:rFonts w:ascii="Times New Roman" w:hAnsi="Times New Roman" w:cs="Times New Roman"/>
          <w:sz w:val="24"/>
          <w:szCs w:val="24"/>
          <w:lang w:val="en-GB"/>
        </w:rPr>
        <w:t xml:space="preserve">for the </w:t>
      </w:r>
      <w:r>
        <w:rPr>
          <w:rFonts w:ascii="Times New Roman" w:hAnsi="Times New Roman" w:cs="Times New Roman"/>
          <w:sz w:val="24"/>
          <w:szCs w:val="24"/>
          <w:lang w:val="en-GB"/>
        </w:rPr>
        <w:t>1</w:t>
      </w:r>
      <w:r w:rsidRPr="00B93DC3">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&amp; 2</w:t>
      </w:r>
      <w:r w:rsidRPr="00B93DC3">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Pr="00C57D63">
        <w:rPr>
          <w:rFonts w:ascii="Times New Roman" w:hAnsi="Times New Roman" w:cs="Times New Roman"/>
          <w:sz w:val="24"/>
          <w:szCs w:val="24"/>
          <w:lang w:val="en-GB"/>
        </w:rPr>
        <w:t>plaintiff</w:t>
      </w:r>
      <w:r>
        <w:rPr>
          <w:rFonts w:ascii="Times New Roman" w:hAnsi="Times New Roman" w:cs="Times New Roman"/>
          <w:sz w:val="24"/>
          <w:szCs w:val="24"/>
          <w:lang w:val="en-GB"/>
        </w:rPr>
        <w:t>s</w:t>
      </w:r>
    </w:p>
    <w:p w14:paraId="256238D6" w14:textId="4711C0FC" w:rsidR="00B93DC3" w:rsidRDefault="00B93DC3" w:rsidP="00B93DC3">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T T</w:t>
      </w:r>
      <w:r w:rsidR="006D6C41">
        <w:rPr>
          <w:rFonts w:ascii="Times New Roman" w:hAnsi="Times New Roman" w:cs="Times New Roman"/>
          <w:i/>
          <w:sz w:val="24"/>
          <w:szCs w:val="24"/>
          <w:lang w:val="en-GB"/>
        </w:rPr>
        <w:t xml:space="preserve"> G</w:t>
      </w:r>
      <w:r>
        <w:rPr>
          <w:rFonts w:ascii="Times New Roman" w:hAnsi="Times New Roman" w:cs="Times New Roman"/>
          <w:i/>
          <w:sz w:val="24"/>
          <w:szCs w:val="24"/>
          <w:lang w:val="en-GB"/>
        </w:rPr>
        <w:t xml:space="preserve"> Musarurwa</w:t>
      </w:r>
      <w:r w:rsidR="00F31AAF">
        <w:rPr>
          <w:rFonts w:ascii="Times New Roman" w:hAnsi="Times New Roman" w:cs="Times New Roman"/>
          <w:i/>
          <w:sz w:val="24"/>
          <w:szCs w:val="24"/>
          <w:lang w:val="en-GB"/>
        </w:rPr>
        <w:t>,</w:t>
      </w:r>
      <w:r w:rsidRPr="00C57D63">
        <w:rPr>
          <w:rFonts w:ascii="Times New Roman" w:hAnsi="Times New Roman" w:cs="Times New Roman"/>
          <w:iCs/>
          <w:sz w:val="24"/>
          <w:szCs w:val="24"/>
          <w:lang w:val="en-GB"/>
        </w:rPr>
        <w:t xml:space="preserve"> for the </w:t>
      </w:r>
      <w:r>
        <w:rPr>
          <w:rFonts w:ascii="Times New Roman" w:hAnsi="Times New Roman" w:cs="Times New Roman"/>
          <w:iCs/>
          <w:sz w:val="24"/>
          <w:szCs w:val="24"/>
          <w:lang w:val="en-GB"/>
        </w:rPr>
        <w:t>1</w:t>
      </w:r>
      <w:r w:rsidRPr="00C57D63">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xml:space="preserve"> </w:t>
      </w:r>
      <w:r w:rsidRPr="00C57D63">
        <w:rPr>
          <w:rFonts w:ascii="Times New Roman" w:hAnsi="Times New Roman" w:cs="Times New Roman"/>
          <w:iCs/>
          <w:sz w:val="24"/>
          <w:szCs w:val="24"/>
          <w:lang w:val="en-GB"/>
        </w:rPr>
        <w:t>defendant</w:t>
      </w:r>
    </w:p>
    <w:p w14:paraId="45F4B42A" w14:textId="0F256A80" w:rsidR="00B93DC3" w:rsidRDefault="00A92F64" w:rsidP="00B93DC3">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L</w:t>
      </w:r>
      <w:r w:rsidR="00B93DC3" w:rsidRPr="00E859D2">
        <w:rPr>
          <w:rFonts w:ascii="Times New Roman" w:hAnsi="Times New Roman" w:cs="Times New Roman"/>
          <w:i/>
          <w:iCs/>
          <w:sz w:val="24"/>
          <w:szCs w:val="24"/>
          <w:lang w:val="en-GB"/>
        </w:rPr>
        <w:t xml:space="preserve"> Michael</w:t>
      </w:r>
      <w:r w:rsidR="00B93DC3">
        <w:rPr>
          <w:rFonts w:ascii="Times New Roman" w:hAnsi="Times New Roman" w:cs="Times New Roman"/>
          <w:sz w:val="24"/>
          <w:szCs w:val="24"/>
          <w:lang w:val="en-GB"/>
        </w:rPr>
        <w:t xml:space="preserve"> for the 2</w:t>
      </w:r>
      <w:r w:rsidR="00B93DC3" w:rsidRPr="00E859D2">
        <w:rPr>
          <w:rFonts w:ascii="Times New Roman" w:hAnsi="Times New Roman" w:cs="Times New Roman"/>
          <w:sz w:val="24"/>
          <w:szCs w:val="24"/>
          <w:vertAlign w:val="superscript"/>
          <w:lang w:val="en-GB"/>
        </w:rPr>
        <w:t>nd</w:t>
      </w:r>
      <w:r w:rsidR="00E859D2">
        <w:rPr>
          <w:rFonts w:ascii="Times New Roman" w:hAnsi="Times New Roman" w:cs="Times New Roman"/>
          <w:sz w:val="24"/>
          <w:szCs w:val="24"/>
          <w:lang w:val="en-GB"/>
        </w:rPr>
        <w:t xml:space="preserve"> defendant</w:t>
      </w:r>
    </w:p>
    <w:p w14:paraId="442B26A9" w14:textId="5FF0A8A2" w:rsidR="00B93DC3" w:rsidRDefault="00B93DC3" w:rsidP="00B93DC3">
      <w:pPr>
        <w:spacing w:after="0" w:line="240" w:lineRule="auto"/>
        <w:jc w:val="both"/>
        <w:rPr>
          <w:rFonts w:ascii="Times New Roman" w:hAnsi="Times New Roman" w:cs="Times New Roman"/>
          <w:iCs/>
          <w:sz w:val="24"/>
          <w:szCs w:val="24"/>
          <w:lang w:val="en-GB"/>
        </w:rPr>
      </w:pPr>
      <w:r w:rsidRPr="00C57D63">
        <w:rPr>
          <w:rFonts w:ascii="Times New Roman" w:hAnsi="Times New Roman" w:cs="Times New Roman"/>
          <w:iCs/>
          <w:sz w:val="24"/>
          <w:szCs w:val="24"/>
          <w:lang w:val="en-GB"/>
        </w:rPr>
        <w:t xml:space="preserve">No appearance for the </w:t>
      </w:r>
      <w:r w:rsidR="00E859D2">
        <w:rPr>
          <w:rFonts w:ascii="Times New Roman" w:hAnsi="Times New Roman" w:cs="Times New Roman"/>
          <w:iCs/>
          <w:sz w:val="24"/>
          <w:szCs w:val="24"/>
          <w:lang w:val="en-GB"/>
        </w:rPr>
        <w:t>3</w:t>
      </w:r>
      <w:r w:rsidR="00E859D2" w:rsidRPr="00E859D2">
        <w:rPr>
          <w:rFonts w:ascii="Times New Roman" w:hAnsi="Times New Roman" w:cs="Times New Roman"/>
          <w:iCs/>
          <w:sz w:val="24"/>
          <w:szCs w:val="24"/>
          <w:vertAlign w:val="superscript"/>
          <w:lang w:val="en-GB"/>
        </w:rPr>
        <w:t>rd</w:t>
      </w:r>
      <w:r w:rsidR="00E859D2">
        <w:rPr>
          <w:rFonts w:ascii="Times New Roman" w:hAnsi="Times New Roman" w:cs="Times New Roman"/>
          <w:iCs/>
          <w:sz w:val="24"/>
          <w:szCs w:val="24"/>
          <w:lang w:val="en-GB"/>
        </w:rPr>
        <w:t xml:space="preserve"> &amp; 4</w:t>
      </w:r>
      <w:r w:rsidR="00E859D2" w:rsidRPr="00E859D2">
        <w:rPr>
          <w:rFonts w:ascii="Times New Roman" w:hAnsi="Times New Roman" w:cs="Times New Roman"/>
          <w:iCs/>
          <w:sz w:val="24"/>
          <w:szCs w:val="24"/>
          <w:vertAlign w:val="superscript"/>
          <w:lang w:val="en-GB"/>
        </w:rPr>
        <w:t>th</w:t>
      </w:r>
      <w:r w:rsidRPr="00C57D63">
        <w:rPr>
          <w:rFonts w:ascii="Times New Roman" w:hAnsi="Times New Roman" w:cs="Times New Roman"/>
          <w:iCs/>
          <w:sz w:val="24"/>
          <w:szCs w:val="24"/>
          <w:lang w:val="en-GB"/>
        </w:rPr>
        <w:t xml:space="preserve"> defendant</w:t>
      </w:r>
      <w:r w:rsidR="00E859D2">
        <w:rPr>
          <w:rFonts w:ascii="Times New Roman" w:hAnsi="Times New Roman" w:cs="Times New Roman"/>
          <w:iCs/>
          <w:sz w:val="24"/>
          <w:szCs w:val="24"/>
          <w:lang w:val="en-GB"/>
        </w:rPr>
        <w:t>s</w:t>
      </w:r>
    </w:p>
    <w:p w14:paraId="239D6F23" w14:textId="77777777" w:rsidR="00F31AAF" w:rsidRDefault="00F31AAF" w:rsidP="00B93DC3">
      <w:pPr>
        <w:spacing w:after="0" w:line="240" w:lineRule="auto"/>
        <w:jc w:val="both"/>
        <w:rPr>
          <w:rFonts w:ascii="Times New Roman" w:hAnsi="Times New Roman" w:cs="Times New Roman"/>
          <w:iCs/>
          <w:sz w:val="24"/>
          <w:szCs w:val="24"/>
          <w:lang w:val="en-GB"/>
        </w:rPr>
      </w:pPr>
    </w:p>
    <w:p w14:paraId="216128F1" w14:textId="77777777" w:rsidR="00F31AAF" w:rsidRDefault="00F31AAF" w:rsidP="00B93DC3">
      <w:pPr>
        <w:spacing w:after="0" w:line="240" w:lineRule="auto"/>
        <w:jc w:val="both"/>
        <w:rPr>
          <w:rFonts w:ascii="Times New Roman" w:hAnsi="Times New Roman" w:cs="Times New Roman"/>
          <w:iCs/>
          <w:sz w:val="24"/>
          <w:szCs w:val="24"/>
          <w:lang w:val="en-GB"/>
        </w:rPr>
      </w:pPr>
    </w:p>
    <w:p w14:paraId="077CDB38" w14:textId="5BF2B907" w:rsidR="00F31AAF" w:rsidRPr="00E859D2" w:rsidRDefault="00F31AAF" w:rsidP="00B93DC3">
      <w:pPr>
        <w:spacing w:after="0" w:line="240" w:lineRule="auto"/>
        <w:jc w:val="both"/>
        <w:rPr>
          <w:rFonts w:ascii="Times New Roman" w:hAnsi="Times New Roman" w:cs="Times New Roman"/>
          <w:sz w:val="24"/>
          <w:szCs w:val="24"/>
          <w:lang w:val="en-GB"/>
        </w:rPr>
      </w:pPr>
      <w:r w:rsidRPr="004A4DA0">
        <w:rPr>
          <w:rFonts w:ascii="Times New Roman" w:hAnsi="Times New Roman" w:cs="Times New Roman"/>
          <w:bCs/>
          <w:sz w:val="24"/>
          <w:szCs w:val="24"/>
          <w:lang w:val="en-GB"/>
        </w:rPr>
        <w:t>DEMBURE J:</w:t>
      </w:r>
      <w:r w:rsidRPr="004A4DA0">
        <w:rPr>
          <w:rFonts w:ascii="Times New Roman" w:hAnsi="Times New Roman" w:cs="Times New Roman"/>
          <w:b/>
          <w:sz w:val="24"/>
          <w:szCs w:val="24"/>
          <w:lang w:val="en-GB"/>
        </w:rPr>
        <w:t xml:space="preserve">    </w:t>
      </w:r>
    </w:p>
    <w:p w14:paraId="4676EEB8" w14:textId="77777777" w:rsidR="00B93DC3" w:rsidRDefault="00B93DC3" w:rsidP="00B93DC3">
      <w:pPr>
        <w:spacing w:after="0" w:line="240" w:lineRule="auto"/>
        <w:jc w:val="both"/>
        <w:rPr>
          <w:rFonts w:ascii="Times New Roman" w:hAnsi="Times New Roman" w:cs="Times New Roman"/>
          <w:sz w:val="24"/>
          <w:szCs w:val="24"/>
          <w:lang w:val="en-GB"/>
        </w:rPr>
      </w:pPr>
    </w:p>
    <w:p w14:paraId="5BB0F411" w14:textId="77777777" w:rsidR="00B93DC3" w:rsidRPr="00C57D63" w:rsidRDefault="00B93DC3" w:rsidP="00B93DC3">
      <w:pPr>
        <w:spacing w:after="0" w:line="240" w:lineRule="auto"/>
        <w:jc w:val="both"/>
        <w:rPr>
          <w:rFonts w:ascii="Times New Roman" w:hAnsi="Times New Roman" w:cs="Times New Roman"/>
          <w:sz w:val="24"/>
          <w:szCs w:val="24"/>
          <w:lang w:val="en-GB"/>
        </w:rPr>
      </w:pPr>
    </w:p>
    <w:p w14:paraId="2CC4AEFA" w14:textId="1A3E3B05" w:rsidR="00F31AAF" w:rsidRDefault="004A4DA0" w:rsidP="00E02E0F">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sidR="00B93DC3" w:rsidRPr="004A4DA0">
        <w:rPr>
          <w:rFonts w:ascii="Times New Roman" w:hAnsi="Times New Roman" w:cs="Times New Roman"/>
          <w:bCs/>
          <w:sz w:val="24"/>
          <w:szCs w:val="24"/>
          <w:lang w:val="en-GB"/>
        </w:rPr>
        <w:t xml:space="preserve">This civil trial matter was heard on </w:t>
      </w:r>
      <w:r w:rsidR="00CA78EC" w:rsidRPr="004A4DA0">
        <w:rPr>
          <w:rFonts w:ascii="Times New Roman" w:hAnsi="Times New Roman" w:cs="Times New Roman"/>
          <w:bCs/>
          <w:sz w:val="24"/>
          <w:szCs w:val="24"/>
          <w:lang w:val="en-GB"/>
        </w:rPr>
        <w:t xml:space="preserve">7 March 2025. The first and second defendants raised a point of law that the matter is </w:t>
      </w:r>
      <w:r w:rsidR="00CA78EC" w:rsidRPr="004A4DA0">
        <w:rPr>
          <w:rFonts w:ascii="Times New Roman" w:hAnsi="Times New Roman" w:cs="Times New Roman"/>
          <w:bCs/>
          <w:i/>
          <w:iCs/>
          <w:sz w:val="24"/>
          <w:szCs w:val="24"/>
          <w:lang w:val="en-GB"/>
        </w:rPr>
        <w:t>res judicata</w:t>
      </w:r>
      <w:r w:rsidR="00CA78EC" w:rsidRPr="004A4DA0">
        <w:rPr>
          <w:rFonts w:ascii="Times New Roman" w:hAnsi="Times New Roman" w:cs="Times New Roman"/>
          <w:bCs/>
          <w:sz w:val="24"/>
          <w:szCs w:val="24"/>
          <w:lang w:val="en-GB"/>
        </w:rPr>
        <w:t xml:space="preserve"> in that </w:t>
      </w:r>
      <w:r w:rsidR="00B1162A">
        <w:rPr>
          <w:rFonts w:ascii="Times New Roman" w:hAnsi="Times New Roman" w:cs="Times New Roman"/>
          <w:bCs/>
          <w:sz w:val="24"/>
          <w:szCs w:val="24"/>
          <w:lang w:val="en-GB"/>
        </w:rPr>
        <w:t xml:space="preserve">there is a prior </w:t>
      </w:r>
      <w:r w:rsidR="00CA78EC" w:rsidRPr="004A4DA0">
        <w:rPr>
          <w:rFonts w:ascii="Times New Roman" w:hAnsi="Times New Roman" w:cs="Times New Roman"/>
          <w:bCs/>
          <w:sz w:val="24"/>
          <w:szCs w:val="24"/>
          <w:lang w:val="en-GB"/>
        </w:rPr>
        <w:t xml:space="preserve">extant court order </w:t>
      </w:r>
      <w:r w:rsidR="00B1162A">
        <w:rPr>
          <w:rFonts w:ascii="Times New Roman" w:hAnsi="Times New Roman" w:cs="Times New Roman"/>
          <w:bCs/>
          <w:sz w:val="24"/>
          <w:szCs w:val="24"/>
          <w:lang w:val="en-GB"/>
        </w:rPr>
        <w:t xml:space="preserve">that </w:t>
      </w:r>
      <w:r w:rsidR="00CA78EC" w:rsidRPr="004A4DA0">
        <w:rPr>
          <w:rFonts w:ascii="Times New Roman" w:hAnsi="Times New Roman" w:cs="Times New Roman"/>
          <w:bCs/>
          <w:sz w:val="24"/>
          <w:szCs w:val="24"/>
          <w:lang w:val="en-GB"/>
        </w:rPr>
        <w:t xml:space="preserve">settled the issue of ownership of the property in question. It was argued that the trial cannot be held to determine the same issue already </w:t>
      </w:r>
      <w:r>
        <w:rPr>
          <w:rFonts w:ascii="Times New Roman" w:hAnsi="Times New Roman" w:cs="Times New Roman"/>
          <w:bCs/>
          <w:sz w:val="24"/>
          <w:szCs w:val="24"/>
          <w:lang w:val="en-GB"/>
        </w:rPr>
        <w:t>determined by</w:t>
      </w:r>
      <w:r w:rsidR="00CA78EC" w:rsidRPr="004A4DA0">
        <w:rPr>
          <w:rFonts w:ascii="Times New Roman" w:hAnsi="Times New Roman" w:cs="Times New Roman"/>
          <w:bCs/>
          <w:sz w:val="24"/>
          <w:szCs w:val="24"/>
          <w:lang w:val="en-GB"/>
        </w:rPr>
        <w:t xml:space="preserve"> this court. </w:t>
      </w:r>
      <w:r>
        <w:rPr>
          <w:rFonts w:ascii="Times New Roman" w:hAnsi="Times New Roman" w:cs="Times New Roman"/>
          <w:bCs/>
          <w:sz w:val="24"/>
          <w:szCs w:val="24"/>
          <w:lang w:val="en-GB"/>
        </w:rPr>
        <w:t xml:space="preserve">It was further argued in the alternative that the matter is moot and the court ought to decline </w:t>
      </w:r>
      <w:r w:rsidR="00A56A6F">
        <w:rPr>
          <w:rFonts w:ascii="Times New Roman" w:hAnsi="Times New Roman" w:cs="Times New Roman"/>
          <w:bCs/>
          <w:sz w:val="24"/>
          <w:szCs w:val="24"/>
          <w:lang w:val="en-GB"/>
        </w:rPr>
        <w:t xml:space="preserve">to exercise </w:t>
      </w:r>
      <w:r>
        <w:rPr>
          <w:rFonts w:ascii="Times New Roman" w:hAnsi="Times New Roman" w:cs="Times New Roman"/>
          <w:bCs/>
          <w:sz w:val="24"/>
          <w:szCs w:val="24"/>
          <w:lang w:val="en-GB"/>
        </w:rPr>
        <w:t>its jurisdiction</w:t>
      </w:r>
      <w:r w:rsidR="00A56A6F">
        <w:rPr>
          <w:rFonts w:ascii="Times New Roman" w:hAnsi="Times New Roman" w:cs="Times New Roman"/>
          <w:bCs/>
          <w:sz w:val="24"/>
          <w:szCs w:val="24"/>
          <w:lang w:val="en-GB"/>
        </w:rPr>
        <w:t xml:space="preserve"> over the matter</w:t>
      </w:r>
      <w:r>
        <w:rPr>
          <w:rFonts w:ascii="Times New Roman" w:hAnsi="Times New Roman" w:cs="Times New Roman"/>
          <w:bCs/>
          <w:sz w:val="24"/>
          <w:szCs w:val="24"/>
          <w:lang w:val="en-GB"/>
        </w:rPr>
        <w:t xml:space="preserve">. </w:t>
      </w:r>
      <w:r w:rsidR="00B93DC3" w:rsidRPr="004A4DA0">
        <w:rPr>
          <w:rFonts w:ascii="Times New Roman" w:hAnsi="Times New Roman" w:cs="Times New Roman"/>
          <w:bCs/>
          <w:sz w:val="24"/>
          <w:szCs w:val="24"/>
          <w:lang w:val="en-GB"/>
        </w:rPr>
        <w:t xml:space="preserve">After hearing oral submissions from the parties’ legal practitioners, the court </w:t>
      </w:r>
      <w:r w:rsidR="00CA78EC" w:rsidRPr="004A4DA0">
        <w:rPr>
          <w:rFonts w:ascii="Times New Roman" w:hAnsi="Times New Roman" w:cs="Times New Roman"/>
          <w:bCs/>
          <w:sz w:val="24"/>
          <w:szCs w:val="24"/>
          <w:lang w:val="en-GB"/>
        </w:rPr>
        <w:t xml:space="preserve">reserved its </w:t>
      </w:r>
      <w:r w:rsidR="00B93DC3" w:rsidRPr="004A4DA0">
        <w:rPr>
          <w:rFonts w:ascii="Times New Roman" w:hAnsi="Times New Roman" w:cs="Times New Roman"/>
          <w:bCs/>
          <w:sz w:val="24"/>
          <w:szCs w:val="24"/>
          <w:lang w:val="en-GB"/>
        </w:rPr>
        <w:t xml:space="preserve">judgment </w:t>
      </w:r>
      <w:r w:rsidR="00CA78EC" w:rsidRPr="004A4DA0">
        <w:rPr>
          <w:rFonts w:ascii="Times New Roman" w:hAnsi="Times New Roman" w:cs="Times New Roman"/>
          <w:bCs/>
          <w:i/>
          <w:iCs/>
          <w:sz w:val="24"/>
          <w:szCs w:val="24"/>
          <w:lang w:val="en-GB"/>
        </w:rPr>
        <w:t>sine die</w:t>
      </w:r>
      <w:r w:rsidR="00CA78EC" w:rsidRPr="004A4DA0">
        <w:rPr>
          <w:rFonts w:ascii="Times New Roman" w:hAnsi="Times New Roman" w:cs="Times New Roman"/>
          <w:bCs/>
          <w:sz w:val="24"/>
          <w:szCs w:val="24"/>
          <w:lang w:val="en-GB"/>
        </w:rPr>
        <w:t xml:space="preserve">. </w:t>
      </w:r>
    </w:p>
    <w:p w14:paraId="606AFF5D" w14:textId="77777777" w:rsidR="00063C57" w:rsidRPr="00E02E0F" w:rsidRDefault="00063C57" w:rsidP="00E02E0F">
      <w:pPr>
        <w:spacing w:after="0" w:line="360" w:lineRule="auto"/>
        <w:ind w:left="720" w:hanging="720"/>
        <w:jc w:val="both"/>
        <w:rPr>
          <w:rFonts w:ascii="Times New Roman" w:hAnsi="Times New Roman" w:cs="Times New Roman"/>
          <w:bCs/>
          <w:sz w:val="24"/>
          <w:szCs w:val="24"/>
          <w:lang w:val="en-GB"/>
        </w:rPr>
      </w:pPr>
    </w:p>
    <w:p w14:paraId="6672B1E8" w14:textId="7ABC1FF7" w:rsidR="00B93DC3" w:rsidRPr="004A4DA0" w:rsidRDefault="00B93DC3" w:rsidP="004A4DA0">
      <w:pPr>
        <w:spacing w:after="0" w:line="360" w:lineRule="auto"/>
        <w:jc w:val="both"/>
        <w:rPr>
          <w:rFonts w:ascii="Times New Roman" w:hAnsi="Times New Roman" w:cs="Times New Roman"/>
          <w:b/>
          <w:sz w:val="24"/>
          <w:szCs w:val="24"/>
        </w:rPr>
      </w:pPr>
      <w:r w:rsidRPr="004A4DA0">
        <w:rPr>
          <w:rFonts w:ascii="Times New Roman" w:hAnsi="Times New Roman" w:cs="Times New Roman"/>
          <w:b/>
          <w:sz w:val="24"/>
          <w:szCs w:val="24"/>
        </w:rPr>
        <w:t xml:space="preserve">FACTUAL BACKGROUND </w:t>
      </w:r>
    </w:p>
    <w:p w14:paraId="1BA7EE19" w14:textId="748E914D" w:rsidR="00EF4D78" w:rsidRPr="004A4DA0" w:rsidRDefault="004A4DA0" w:rsidP="004A4DA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r>
      <w:r w:rsidR="00CA78EC" w:rsidRPr="004A4DA0">
        <w:rPr>
          <w:rFonts w:ascii="Times New Roman" w:hAnsi="Times New Roman" w:cs="Times New Roman"/>
          <w:bCs/>
          <w:sz w:val="24"/>
          <w:szCs w:val="24"/>
        </w:rPr>
        <w:t xml:space="preserve">On 3 March 2020, the plaintiffs </w:t>
      </w:r>
      <w:r w:rsidR="00EF4D78" w:rsidRPr="004A4DA0">
        <w:rPr>
          <w:rFonts w:ascii="Times New Roman" w:hAnsi="Times New Roman" w:cs="Times New Roman"/>
          <w:bCs/>
          <w:sz w:val="24"/>
          <w:szCs w:val="24"/>
        </w:rPr>
        <w:t>instituted th</w:t>
      </w:r>
      <w:r>
        <w:rPr>
          <w:rFonts w:ascii="Times New Roman" w:hAnsi="Times New Roman" w:cs="Times New Roman"/>
          <w:bCs/>
          <w:sz w:val="24"/>
          <w:szCs w:val="24"/>
        </w:rPr>
        <w:t>is action</w:t>
      </w:r>
      <w:r w:rsidR="00CA78EC" w:rsidRPr="004A4DA0">
        <w:rPr>
          <w:rFonts w:ascii="Times New Roman" w:hAnsi="Times New Roman" w:cs="Times New Roman"/>
          <w:bCs/>
          <w:sz w:val="24"/>
          <w:szCs w:val="24"/>
        </w:rPr>
        <w:t xml:space="preserve"> against the defendants </w:t>
      </w:r>
      <w:r w:rsidR="00EF4D78" w:rsidRPr="004A4DA0">
        <w:rPr>
          <w:rFonts w:ascii="Times New Roman" w:hAnsi="Times New Roman" w:cs="Times New Roman"/>
          <w:bCs/>
          <w:sz w:val="24"/>
          <w:szCs w:val="24"/>
        </w:rPr>
        <w:t>claiming the following relief:</w:t>
      </w:r>
    </w:p>
    <w:p w14:paraId="37CB8F66" w14:textId="77777777" w:rsidR="004A4DA0" w:rsidRPr="00F31AAF" w:rsidRDefault="00EF4D78" w:rsidP="004A4DA0">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“(i) </w:t>
      </w:r>
      <w:r w:rsidR="004A4DA0" w:rsidRPr="00F31AAF">
        <w:rPr>
          <w:rFonts w:ascii="Times New Roman" w:hAnsi="Times New Roman" w:cs="Times New Roman"/>
          <w:bCs/>
        </w:rPr>
        <w:tab/>
      </w:r>
      <w:r w:rsidRPr="00F31AAF">
        <w:rPr>
          <w:rFonts w:ascii="Times New Roman" w:hAnsi="Times New Roman" w:cs="Times New Roman"/>
          <w:bCs/>
        </w:rPr>
        <w:t>An Order declaring Plaintiffs to be the lawful owners of an undeveloped stand known as stand 1246 Good Hope Township of Lot 16 of Good Hope, measuring 2035 square metres.</w:t>
      </w:r>
    </w:p>
    <w:p w14:paraId="513C45DC" w14:textId="17491047" w:rsidR="00EF4D78" w:rsidRPr="00F31AAF" w:rsidRDefault="00EF4D78" w:rsidP="004A4DA0">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(ii) </w:t>
      </w:r>
      <w:r w:rsidR="004A4DA0" w:rsidRPr="00F31AAF">
        <w:rPr>
          <w:rFonts w:ascii="Times New Roman" w:hAnsi="Times New Roman" w:cs="Times New Roman"/>
          <w:bCs/>
        </w:rPr>
        <w:tab/>
      </w:r>
      <w:r w:rsidRPr="00F31AAF">
        <w:rPr>
          <w:rFonts w:ascii="Times New Roman" w:hAnsi="Times New Roman" w:cs="Times New Roman"/>
          <w:bCs/>
        </w:rPr>
        <w:t>For Ejectment of the 1</w:t>
      </w:r>
      <w:r w:rsidRPr="00F31AAF">
        <w:rPr>
          <w:rFonts w:ascii="Times New Roman" w:hAnsi="Times New Roman" w:cs="Times New Roman"/>
          <w:bCs/>
          <w:vertAlign w:val="superscript"/>
        </w:rPr>
        <w:t>st</w:t>
      </w:r>
      <w:r w:rsidRPr="00F31AAF">
        <w:rPr>
          <w:rFonts w:ascii="Times New Roman" w:hAnsi="Times New Roman" w:cs="Times New Roman"/>
          <w:bCs/>
        </w:rPr>
        <w:t xml:space="preserve"> Defendant together with all those who claim right of occupation through him from </w:t>
      </w:r>
      <w:bookmarkStart w:id="2" w:name="_Hlk192267203"/>
      <w:r w:rsidRPr="00F31AAF">
        <w:rPr>
          <w:rFonts w:ascii="Times New Roman" w:hAnsi="Times New Roman" w:cs="Times New Roman"/>
          <w:bCs/>
        </w:rPr>
        <w:t xml:space="preserve">stand </w:t>
      </w:r>
      <w:bookmarkStart w:id="3" w:name="_Hlk192437807"/>
      <w:r w:rsidRPr="00F31AAF">
        <w:rPr>
          <w:rFonts w:ascii="Times New Roman" w:hAnsi="Times New Roman" w:cs="Times New Roman"/>
          <w:bCs/>
        </w:rPr>
        <w:t>1246 Good Hope Township of Lot 16 of Good Hope, measuring 2035 square metres</w:t>
      </w:r>
      <w:bookmarkEnd w:id="3"/>
      <w:r w:rsidRPr="00F31AAF">
        <w:rPr>
          <w:rFonts w:ascii="Times New Roman" w:hAnsi="Times New Roman" w:cs="Times New Roman"/>
          <w:bCs/>
        </w:rPr>
        <w:t>.</w:t>
      </w:r>
      <w:bookmarkEnd w:id="2"/>
    </w:p>
    <w:p w14:paraId="08C2E9B9" w14:textId="69022D8F" w:rsidR="00EF4D78" w:rsidRDefault="00EF4D78" w:rsidP="004A4DA0">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(iii) </w:t>
      </w:r>
      <w:r w:rsidR="004A4DA0" w:rsidRPr="00F31AAF">
        <w:rPr>
          <w:rFonts w:ascii="Times New Roman" w:hAnsi="Times New Roman" w:cs="Times New Roman"/>
          <w:bCs/>
        </w:rPr>
        <w:tab/>
      </w:r>
      <w:r w:rsidRPr="00F31AAF">
        <w:rPr>
          <w:rFonts w:ascii="Times New Roman" w:hAnsi="Times New Roman" w:cs="Times New Roman"/>
          <w:bCs/>
        </w:rPr>
        <w:t>1</w:t>
      </w:r>
      <w:r w:rsidRPr="00F31AAF">
        <w:rPr>
          <w:rFonts w:ascii="Times New Roman" w:hAnsi="Times New Roman" w:cs="Times New Roman"/>
          <w:bCs/>
          <w:vertAlign w:val="superscript"/>
        </w:rPr>
        <w:t>st</w:t>
      </w:r>
      <w:r w:rsidRPr="00F31AAF">
        <w:rPr>
          <w:rFonts w:ascii="Times New Roman" w:hAnsi="Times New Roman" w:cs="Times New Roman"/>
          <w:bCs/>
        </w:rPr>
        <w:t>, 2</w:t>
      </w:r>
      <w:r w:rsidRPr="00F31AAF">
        <w:rPr>
          <w:rFonts w:ascii="Times New Roman" w:hAnsi="Times New Roman" w:cs="Times New Roman"/>
          <w:bCs/>
          <w:vertAlign w:val="superscript"/>
        </w:rPr>
        <w:t>nd</w:t>
      </w:r>
      <w:r w:rsidRPr="00F31AAF">
        <w:rPr>
          <w:rFonts w:ascii="Times New Roman" w:hAnsi="Times New Roman" w:cs="Times New Roman"/>
          <w:bCs/>
        </w:rPr>
        <w:t xml:space="preserve"> and 3</w:t>
      </w:r>
      <w:r w:rsidRPr="00F31AAF">
        <w:rPr>
          <w:rFonts w:ascii="Times New Roman" w:hAnsi="Times New Roman" w:cs="Times New Roman"/>
          <w:bCs/>
          <w:vertAlign w:val="superscript"/>
        </w:rPr>
        <w:t>rd</w:t>
      </w:r>
      <w:r w:rsidRPr="00F31AAF">
        <w:rPr>
          <w:rFonts w:ascii="Times New Roman" w:hAnsi="Times New Roman" w:cs="Times New Roman"/>
          <w:bCs/>
        </w:rPr>
        <w:t xml:space="preserve"> Defendants to pay costs of suit on a higher scale, one paying the other to be absolved.”</w:t>
      </w:r>
    </w:p>
    <w:p w14:paraId="11B04A46" w14:textId="77777777" w:rsidR="00F31AAF" w:rsidRPr="00F31AAF" w:rsidRDefault="00F31AAF" w:rsidP="004A4DA0">
      <w:pPr>
        <w:pStyle w:val="ListParagraph"/>
        <w:spacing w:after="0" w:line="240" w:lineRule="auto"/>
        <w:ind w:left="2160" w:hanging="720"/>
        <w:jc w:val="both"/>
        <w:rPr>
          <w:rFonts w:ascii="Times New Roman" w:hAnsi="Times New Roman" w:cs="Times New Roman"/>
          <w:bCs/>
        </w:rPr>
      </w:pPr>
    </w:p>
    <w:p w14:paraId="11BCB782" w14:textId="77777777" w:rsidR="004A4DA0" w:rsidRDefault="004A4DA0" w:rsidP="004A4DA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EF4D78" w:rsidRPr="004A4DA0">
        <w:rPr>
          <w:rFonts w:ascii="Times New Roman" w:hAnsi="Times New Roman" w:cs="Times New Roman"/>
          <w:bCs/>
          <w:sz w:val="24"/>
          <w:szCs w:val="24"/>
        </w:rPr>
        <w:t>The plaintiffs averred that on 9 June 2018</w:t>
      </w:r>
      <w:r>
        <w:rPr>
          <w:rFonts w:ascii="Times New Roman" w:hAnsi="Times New Roman" w:cs="Times New Roman"/>
          <w:bCs/>
          <w:sz w:val="24"/>
          <w:szCs w:val="24"/>
        </w:rPr>
        <w:t>,</w:t>
      </w:r>
      <w:r w:rsidR="00EF4D78" w:rsidRPr="004A4DA0">
        <w:rPr>
          <w:rFonts w:ascii="Times New Roman" w:hAnsi="Times New Roman" w:cs="Times New Roman"/>
          <w:bCs/>
          <w:sz w:val="24"/>
          <w:szCs w:val="24"/>
        </w:rPr>
        <w:t xml:space="preserve"> they entered into a verbal agreement of sale with the second and third defendants in terms of which they purchased an undeveloped piece of land known as stand 1246 Good Hope Township of Lot 16 of Good Hope, measuring 2035 square metres </w:t>
      </w:r>
      <w:r w:rsidR="00EF4D78" w:rsidRPr="004A4DA0">
        <w:rPr>
          <w:rFonts w:ascii="Times New Roman" w:hAnsi="Times New Roman" w:cs="Times New Roman"/>
          <w:bCs/>
          <w:i/>
          <w:iCs/>
          <w:sz w:val="24"/>
          <w:szCs w:val="24"/>
        </w:rPr>
        <w:t>(“the property”).</w:t>
      </w:r>
      <w:r w:rsidR="00EF4D78" w:rsidRPr="004A4DA0">
        <w:rPr>
          <w:rFonts w:ascii="Times New Roman" w:hAnsi="Times New Roman" w:cs="Times New Roman"/>
          <w:bCs/>
          <w:sz w:val="24"/>
          <w:szCs w:val="24"/>
        </w:rPr>
        <w:t xml:space="preserve"> They further alleged that the parties eventually reduced the agreement into writing </w:t>
      </w:r>
      <w:r>
        <w:rPr>
          <w:rFonts w:ascii="Times New Roman" w:hAnsi="Times New Roman" w:cs="Times New Roman"/>
          <w:bCs/>
          <w:sz w:val="24"/>
          <w:szCs w:val="24"/>
        </w:rPr>
        <w:t xml:space="preserve">which was </w:t>
      </w:r>
      <w:r w:rsidR="00EF4D78" w:rsidRPr="004A4DA0">
        <w:rPr>
          <w:rFonts w:ascii="Times New Roman" w:hAnsi="Times New Roman" w:cs="Times New Roman"/>
          <w:bCs/>
          <w:sz w:val="24"/>
          <w:szCs w:val="24"/>
        </w:rPr>
        <w:t xml:space="preserve">signed on 15 August 2018 after the full purchase price had been paid. </w:t>
      </w:r>
    </w:p>
    <w:p w14:paraId="056556B9" w14:textId="08FA2AE4" w:rsidR="00495242" w:rsidRDefault="004A4DA0" w:rsidP="004A4DA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It was also the plaintiffs’ case</w:t>
      </w:r>
      <w:r w:rsidR="00EF4D78" w:rsidRPr="004A4DA0">
        <w:rPr>
          <w:rFonts w:ascii="Times New Roman" w:hAnsi="Times New Roman" w:cs="Times New Roman"/>
          <w:bCs/>
          <w:sz w:val="24"/>
          <w:szCs w:val="24"/>
        </w:rPr>
        <w:t xml:space="preserve"> </w:t>
      </w:r>
      <w:r>
        <w:rPr>
          <w:rFonts w:ascii="Times New Roman" w:hAnsi="Times New Roman" w:cs="Times New Roman"/>
          <w:bCs/>
          <w:sz w:val="24"/>
          <w:szCs w:val="24"/>
        </w:rPr>
        <w:t>that they paid</w:t>
      </w:r>
      <w:r w:rsidR="00EF4D78" w:rsidRPr="004A4DA0">
        <w:rPr>
          <w:rFonts w:ascii="Times New Roman" w:hAnsi="Times New Roman" w:cs="Times New Roman"/>
          <w:bCs/>
          <w:sz w:val="24"/>
          <w:szCs w:val="24"/>
        </w:rPr>
        <w:t xml:space="preserve"> the purchase price for the property</w:t>
      </w:r>
      <w:r>
        <w:rPr>
          <w:rFonts w:ascii="Times New Roman" w:hAnsi="Times New Roman" w:cs="Times New Roman"/>
          <w:bCs/>
          <w:sz w:val="24"/>
          <w:szCs w:val="24"/>
        </w:rPr>
        <w:t xml:space="preserve"> in the sum of</w:t>
      </w:r>
      <w:r w:rsidR="00EF4D78" w:rsidRPr="004A4DA0">
        <w:rPr>
          <w:rFonts w:ascii="Times New Roman" w:hAnsi="Times New Roman" w:cs="Times New Roman"/>
          <w:bCs/>
          <w:sz w:val="24"/>
          <w:szCs w:val="24"/>
        </w:rPr>
        <w:t xml:space="preserve"> US$71,225.00</w:t>
      </w:r>
      <w:r>
        <w:rPr>
          <w:rFonts w:ascii="Times New Roman" w:hAnsi="Times New Roman" w:cs="Times New Roman"/>
          <w:bCs/>
          <w:sz w:val="24"/>
          <w:szCs w:val="24"/>
        </w:rPr>
        <w:t xml:space="preserve"> in terms of the contract</w:t>
      </w:r>
      <w:r w:rsidR="00EF4D78" w:rsidRPr="004A4DA0">
        <w:rPr>
          <w:rFonts w:ascii="Times New Roman" w:hAnsi="Times New Roman" w:cs="Times New Roman"/>
          <w:bCs/>
          <w:sz w:val="24"/>
          <w:szCs w:val="24"/>
        </w:rPr>
        <w:t xml:space="preserve">. They </w:t>
      </w:r>
      <w:r w:rsidR="00495242">
        <w:rPr>
          <w:rFonts w:ascii="Times New Roman" w:hAnsi="Times New Roman" w:cs="Times New Roman"/>
          <w:bCs/>
          <w:sz w:val="24"/>
          <w:szCs w:val="24"/>
        </w:rPr>
        <w:t>further</w:t>
      </w:r>
      <w:r w:rsidR="00EF4D78" w:rsidRPr="004A4DA0">
        <w:rPr>
          <w:rFonts w:ascii="Times New Roman" w:hAnsi="Times New Roman" w:cs="Times New Roman"/>
          <w:bCs/>
          <w:sz w:val="24"/>
          <w:szCs w:val="24"/>
        </w:rPr>
        <w:t xml:space="preserve"> averred that they discharged </w:t>
      </w:r>
      <w:r w:rsidR="00495242">
        <w:rPr>
          <w:rFonts w:ascii="Times New Roman" w:hAnsi="Times New Roman" w:cs="Times New Roman"/>
          <w:bCs/>
          <w:sz w:val="24"/>
          <w:szCs w:val="24"/>
        </w:rPr>
        <w:t xml:space="preserve">all </w:t>
      </w:r>
      <w:r w:rsidR="00EF4D78" w:rsidRPr="004A4DA0">
        <w:rPr>
          <w:rFonts w:ascii="Times New Roman" w:hAnsi="Times New Roman" w:cs="Times New Roman"/>
          <w:bCs/>
          <w:sz w:val="24"/>
          <w:szCs w:val="24"/>
        </w:rPr>
        <w:t xml:space="preserve">their contractual obligations by paying the full purchase price </w:t>
      </w:r>
      <w:r w:rsidR="00495242">
        <w:rPr>
          <w:rFonts w:ascii="Times New Roman" w:hAnsi="Times New Roman" w:cs="Times New Roman"/>
          <w:bCs/>
          <w:sz w:val="24"/>
          <w:szCs w:val="24"/>
        </w:rPr>
        <w:t>through</w:t>
      </w:r>
      <w:r w:rsidR="00EF4D78" w:rsidRPr="004A4DA0">
        <w:rPr>
          <w:rFonts w:ascii="Times New Roman" w:hAnsi="Times New Roman" w:cs="Times New Roman"/>
          <w:bCs/>
          <w:sz w:val="24"/>
          <w:szCs w:val="24"/>
        </w:rPr>
        <w:t xml:space="preserve"> the nominated bank account. </w:t>
      </w:r>
      <w:r w:rsidR="00A53BB2" w:rsidRPr="004A4DA0">
        <w:rPr>
          <w:rFonts w:ascii="Times New Roman" w:hAnsi="Times New Roman" w:cs="Times New Roman"/>
          <w:bCs/>
          <w:sz w:val="24"/>
          <w:szCs w:val="24"/>
        </w:rPr>
        <w:t xml:space="preserve">They also </w:t>
      </w:r>
      <w:r w:rsidR="00495242">
        <w:rPr>
          <w:rFonts w:ascii="Times New Roman" w:hAnsi="Times New Roman" w:cs="Times New Roman"/>
          <w:bCs/>
          <w:sz w:val="24"/>
          <w:szCs w:val="24"/>
        </w:rPr>
        <w:t>contended</w:t>
      </w:r>
      <w:r w:rsidR="00A53BB2" w:rsidRPr="004A4DA0">
        <w:rPr>
          <w:rFonts w:ascii="Times New Roman" w:hAnsi="Times New Roman" w:cs="Times New Roman"/>
          <w:bCs/>
          <w:sz w:val="24"/>
          <w:szCs w:val="24"/>
        </w:rPr>
        <w:t xml:space="preserve"> that they could not develop the property after the defendants advised them that they </w:t>
      </w:r>
      <w:r w:rsidR="00495242">
        <w:rPr>
          <w:rFonts w:ascii="Times New Roman" w:hAnsi="Times New Roman" w:cs="Times New Roman"/>
          <w:bCs/>
          <w:sz w:val="24"/>
          <w:szCs w:val="24"/>
        </w:rPr>
        <w:t>had</w:t>
      </w:r>
      <w:r w:rsidR="00A53BB2" w:rsidRPr="004A4DA0">
        <w:rPr>
          <w:rFonts w:ascii="Times New Roman" w:hAnsi="Times New Roman" w:cs="Times New Roman"/>
          <w:bCs/>
          <w:sz w:val="24"/>
          <w:szCs w:val="24"/>
        </w:rPr>
        <w:t xml:space="preserve"> to obtain a certificate of compliance</w:t>
      </w:r>
      <w:r w:rsidR="00495242">
        <w:rPr>
          <w:rFonts w:ascii="Times New Roman" w:hAnsi="Times New Roman" w:cs="Times New Roman"/>
          <w:bCs/>
          <w:sz w:val="24"/>
          <w:szCs w:val="24"/>
        </w:rPr>
        <w:t xml:space="preserve"> first.</w:t>
      </w:r>
      <w:r w:rsidR="00A53BB2" w:rsidRPr="004A4DA0">
        <w:rPr>
          <w:rFonts w:ascii="Times New Roman" w:hAnsi="Times New Roman" w:cs="Times New Roman"/>
          <w:bCs/>
          <w:sz w:val="24"/>
          <w:szCs w:val="24"/>
        </w:rPr>
        <w:t xml:space="preserve"> The</w:t>
      </w:r>
      <w:r w:rsidR="00495242">
        <w:rPr>
          <w:rFonts w:ascii="Times New Roman" w:hAnsi="Times New Roman" w:cs="Times New Roman"/>
          <w:bCs/>
          <w:sz w:val="24"/>
          <w:szCs w:val="24"/>
        </w:rPr>
        <w:t>y also</w:t>
      </w:r>
      <w:r w:rsidR="00B1162A">
        <w:rPr>
          <w:rFonts w:ascii="Times New Roman" w:hAnsi="Times New Roman" w:cs="Times New Roman"/>
          <w:bCs/>
          <w:sz w:val="24"/>
          <w:szCs w:val="24"/>
        </w:rPr>
        <w:t xml:space="preserve"> </w:t>
      </w:r>
      <w:r w:rsidR="00495242">
        <w:rPr>
          <w:rFonts w:ascii="Times New Roman" w:hAnsi="Times New Roman" w:cs="Times New Roman"/>
          <w:bCs/>
          <w:sz w:val="24"/>
          <w:szCs w:val="24"/>
        </w:rPr>
        <w:t>plead</w:t>
      </w:r>
      <w:r w:rsidR="00B1162A">
        <w:rPr>
          <w:rFonts w:ascii="Times New Roman" w:hAnsi="Times New Roman" w:cs="Times New Roman"/>
          <w:bCs/>
          <w:sz w:val="24"/>
          <w:szCs w:val="24"/>
        </w:rPr>
        <w:t>ed</w:t>
      </w:r>
      <w:r w:rsidR="00495242">
        <w:rPr>
          <w:rFonts w:ascii="Times New Roman" w:hAnsi="Times New Roman" w:cs="Times New Roman"/>
          <w:bCs/>
          <w:sz w:val="24"/>
          <w:szCs w:val="24"/>
        </w:rPr>
        <w:t xml:space="preserve"> that they</w:t>
      </w:r>
      <w:r w:rsidR="00A53BB2" w:rsidRPr="004A4DA0">
        <w:rPr>
          <w:rFonts w:ascii="Times New Roman" w:hAnsi="Times New Roman" w:cs="Times New Roman"/>
          <w:bCs/>
          <w:sz w:val="24"/>
          <w:szCs w:val="24"/>
        </w:rPr>
        <w:t xml:space="preserve"> were surprised to discover on 8 February 2020 that the first defendant was constructing a building structure on their stand. The first defendant, they further alleged, claimed to have </w:t>
      </w:r>
      <w:r w:rsidR="00495242">
        <w:rPr>
          <w:rFonts w:ascii="Times New Roman" w:hAnsi="Times New Roman" w:cs="Times New Roman"/>
          <w:bCs/>
          <w:sz w:val="24"/>
          <w:szCs w:val="24"/>
        </w:rPr>
        <w:t>purchased</w:t>
      </w:r>
      <w:r w:rsidR="00A53BB2" w:rsidRPr="004A4DA0">
        <w:rPr>
          <w:rFonts w:ascii="Times New Roman" w:hAnsi="Times New Roman" w:cs="Times New Roman"/>
          <w:bCs/>
          <w:sz w:val="24"/>
          <w:szCs w:val="24"/>
        </w:rPr>
        <w:t xml:space="preserve"> the same stand from the second defendant. </w:t>
      </w:r>
    </w:p>
    <w:p w14:paraId="31A10E8B" w14:textId="77777777" w:rsidR="00495242" w:rsidRDefault="00495242" w:rsidP="004A4DA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A53BB2" w:rsidRPr="004A4DA0">
        <w:rPr>
          <w:rFonts w:ascii="Times New Roman" w:hAnsi="Times New Roman" w:cs="Times New Roman"/>
          <w:bCs/>
          <w:sz w:val="24"/>
          <w:szCs w:val="24"/>
        </w:rPr>
        <w:t>The claim was contested by the first and second defendants. They initially filed an exception</w:t>
      </w:r>
      <w:r>
        <w:rPr>
          <w:rFonts w:ascii="Times New Roman" w:hAnsi="Times New Roman" w:cs="Times New Roman"/>
          <w:bCs/>
          <w:sz w:val="24"/>
          <w:szCs w:val="24"/>
        </w:rPr>
        <w:t xml:space="preserve"> which was unsuccessful</w:t>
      </w:r>
      <w:r w:rsidR="00A53BB2" w:rsidRPr="004A4DA0">
        <w:rPr>
          <w:rFonts w:ascii="Times New Roman" w:hAnsi="Times New Roman" w:cs="Times New Roman"/>
          <w:bCs/>
          <w:sz w:val="24"/>
          <w:szCs w:val="24"/>
        </w:rPr>
        <w:t xml:space="preserve">. In the plea, the </w:t>
      </w:r>
      <w:r>
        <w:rPr>
          <w:rFonts w:ascii="Times New Roman" w:hAnsi="Times New Roman" w:cs="Times New Roman"/>
          <w:bCs/>
          <w:sz w:val="24"/>
          <w:szCs w:val="24"/>
        </w:rPr>
        <w:t>first</w:t>
      </w:r>
      <w:r w:rsidR="00A53BB2" w:rsidRPr="004A4DA0">
        <w:rPr>
          <w:rFonts w:ascii="Times New Roman" w:hAnsi="Times New Roman" w:cs="Times New Roman"/>
          <w:bCs/>
          <w:sz w:val="24"/>
          <w:szCs w:val="24"/>
        </w:rPr>
        <w:t xml:space="preserve"> and second defendants subsequently filed, it was contended for the </w:t>
      </w:r>
      <w:r>
        <w:rPr>
          <w:rFonts w:ascii="Times New Roman" w:hAnsi="Times New Roman" w:cs="Times New Roman"/>
          <w:bCs/>
          <w:sz w:val="24"/>
          <w:szCs w:val="24"/>
        </w:rPr>
        <w:t xml:space="preserve">second </w:t>
      </w:r>
      <w:r w:rsidR="00A53BB2" w:rsidRPr="004A4DA0">
        <w:rPr>
          <w:rFonts w:ascii="Times New Roman" w:hAnsi="Times New Roman" w:cs="Times New Roman"/>
          <w:bCs/>
          <w:sz w:val="24"/>
          <w:szCs w:val="24"/>
        </w:rPr>
        <w:t xml:space="preserve">defendant that he was not aware of any verbal contract but that he only entered into a written contract with the plaintiffs on 15 August 2018. The second defendant further averred that the plaintiffs failed to pay the purchase price resulting in the agreement being cancelled. The plea </w:t>
      </w:r>
      <w:r>
        <w:rPr>
          <w:rFonts w:ascii="Times New Roman" w:hAnsi="Times New Roman" w:cs="Times New Roman"/>
          <w:bCs/>
          <w:sz w:val="24"/>
          <w:szCs w:val="24"/>
        </w:rPr>
        <w:t xml:space="preserve">also </w:t>
      </w:r>
      <w:r w:rsidR="00A53BB2" w:rsidRPr="004A4DA0">
        <w:rPr>
          <w:rFonts w:ascii="Times New Roman" w:hAnsi="Times New Roman" w:cs="Times New Roman"/>
          <w:bCs/>
          <w:sz w:val="24"/>
          <w:szCs w:val="24"/>
        </w:rPr>
        <w:t xml:space="preserve">stated that the second defendant sold the property to the first defendant after the plaintiffs had failed to pay and the agreement was cancelled. </w:t>
      </w:r>
    </w:p>
    <w:p w14:paraId="6156908A" w14:textId="77777777" w:rsidR="008A2E97" w:rsidRDefault="00495242" w:rsidP="004A4DA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[6]</w:t>
      </w:r>
      <w:r>
        <w:rPr>
          <w:rFonts w:ascii="Times New Roman" w:hAnsi="Times New Roman" w:cs="Times New Roman"/>
          <w:bCs/>
          <w:sz w:val="24"/>
          <w:szCs w:val="24"/>
        </w:rPr>
        <w:tab/>
      </w:r>
      <w:r w:rsidR="00A53BB2" w:rsidRPr="004A4DA0">
        <w:rPr>
          <w:rFonts w:ascii="Times New Roman" w:hAnsi="Times New Roman" w:cs="Times New Roman"/>
          <w:bCs/>
          <w:sz w:val="24"/>
          <w:szCs w:val="24"/>
        </w:rPr>
        <w:t xml:space="preserve">It was pleaded for the first defendant that he was an innocent purchaser who purchased the property without knowledge of the dispute between the second </w:t>
      </w:r>
      <w:r>
        <w:rPr>
          <w:rFonts w:ascii="Times New Roman" w:hAnsi="Times New Roman" w:cs="Times New Roman"/>
          <w:bCs/>
          <w:sz w:val="24"/>
          <w:szCs w:val="24"/>
        </w:rPr>
        <w:t>defendant</w:t>
      </w:r>
      <w:r w:rsidR="00A53BB2" w:rsidRPr="004A4DA0">
        <w:rPr>
          <w:rFonts w:ascii="Times New Roman" w:hAnsi="Times New Roman" w:cs="Times New Roman"/>
          <w:bCs/>
          <w:sz w:val="24"/>
          <w:szCs w:val="24"/>
        </w:rPr>
        <w:t xml:space="preserve"> and the plaintiff</w:t>
      </w:r>
      <w:r w:rsidR="00043279" w:rsidRPr="004A4DA0">
        <w:rPr>
          <w:rFonts w:ascii="Times New Roman" w:hAnsi="Times New Roman" w:cs="Times New Roman"/>
          <w:bCs/>
          <w:sz w:val="24"/>
          <w:szCs w:val="24"/>
        </w:rPr>
        <w:t>s or the prior sale.</w:t>
      </w:r>
      <w:r w:rsidR="00D94C93">
        <w:rPr>
          <w:rFonts w:ascii="Times New Roman" w:hAnsi="Times New Roman" w:cs="Times New Roman"/>
          <w:bCs/>
          <w:sz w:val="24"/>
          <w:szCs w:val="24"/>
        </w:rPr>
        <w:t xml:space="preserve"> </w:t>
      </w:r>
    </w:p>
    <w:p w14:paraId="75497D34" w14:textId="68F355BA" w:rsidR="00043279" w:rsidRPr="004A4DA0" w:rsidRDefault="008A2E97" w:rsidP="004A4DA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r>
      <w:r w:rsidR="00043279" w:rsidRPr="004A4DA0">
        <w:rPr>
          <w:rFonts w:ascii="Times New Roman" w:hAnsi="Times New Roman" w:cs="Times New Roman"/>
          <w:bCs/>
          <w:sz w:val="24"/>
          <w:szCs w:val="24"/>
        </w:rPr>
        <w:t xml:space="preserve">On 19 </w:t>
      </w:r>
      <w:r w:rsidRPr="004A4DA0">
        <w:rPr>
          <w:rFonts w:ascii="Times New Roman" w:hAnsi="Times New Roman" w:cs="Times New Roman"/>
          <w:bCs/>
          <w:sz w:val="24"/>
          <w:szCs w:val="24"/>
        </w:rPr>
        <w:t>September</w:t>
      </w:r>
      <w:r w:rsidR="00043279" w:rsidRPr="004A4DA0">
        <w:rPr>
          <w:rFonts w:ascii="Times New Roman" w:hAnsi="Times New Roman" w:cs="Times New Roman"/>
          <w:bCs/>
          <w:sz w:val="24"/>
          <w:szCs w:val="24"/>
        </w:rPr>
        <w:t xml:space="preserve"> 2022</w:t>
      </w:r>
      <w:r>
        <w:rPr>
          <w:rFonts w:ascii="Times New Roman" w:hAnsi="Times New Roman" w:cs="Times New Roman"/>
          <w:bCs/>
          <w:sz w:val="24"/>
          <w:szCs w:val="24"/>
        </w:rPr>
        <w:t>,</w:t>
      </w:r>
      <w:r w:rsidR="00043279" w:rsidRPr="004A4DA0">
        <w:rPr>
          <w:rFonts w:ascii="Times New Roman" w:hAnsi="Times New Roman" w:cs="Times New Roman"/>
          <w:bCs/>
          <w:sz w:val="24"/>
          <w:szCs w:val="24"/>
        </w:rPr>
        <w:t xml:space="preserve"> a pre-trial conference was held before </w:t>
      </w:r>
      <w:r w:rsidR="00F31AAF" w:rsidRPr="00F31AAF">
        <w:rPr>
          <w:rFonts w:ascii="Times New Roman" w:hAnsi="Times New Roman" w:cs="Times New Roman"/>
          <w:bCs/>
          <w:smallCaps/>
          <w:sz w:val="24"/>
          <w:szCs w:val="24"/>
        </w:rPr>
        <w:t>munangati</w:t>
      </w:r>
      <w:r w:rsidR="00043279" w:rsidRPr="004A4DA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4A4DA0">
        <w:rPr>
          <w:rFonts w:ascii="Times New Roman" w:hAnsi="Times New Roman" w:cs="Times New Roman"/>
          <w:bCs/>
          <w:sz w:val="24"/>
          <w:szCs w:val="24"/>
        </w:rPr>
        <w:t xml:space="preserve"> </w:t>
      </w:r>
      <w:r w:rsidR="00043279" w:rsidRPr="004A4DA0">
        <w:rPr>
          <w:rFonts w:ascii="Times New Roman" w:hAnsi="Times New Roman" w:cs="Times New Roman"/>
          <w:bCs/>
          <w:sz w:val="24"/>
          <w:szCs w:val="24"/>
        </w:rPr>
        <w:t>J where the matter was referred to trial on the following issues:</w:t>
      </w:r>
    </w:p>
    <w:p w14:paraId="72F39F42" w14:textId="77777777" w:rsidR="008A2E97" w:rsidRPr="00F31AAF" w:rsidRDefault="00043279" w:rsidP="008A2E97">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“(a) </w:t>
      </w:r>
      <w:r w:rsidR="008A2E97" w:rsidRPr="00F31AAF">
        <w:rPr>
          <w:rFonts w:ascii="Times New Roman" w:hAnsi="Times New Roman" w:cs="Times New Roman"/>
          <w:bCs/>
        </w:rPr>
        <w:tab/>
      </w:r>
      <w:r w:rsidRPr="00F31AAF">
        <w:rPr>
          <w:rFonts w:ascii="Times New Roman" w:hAnsi="Times New Roman" w:cs="Times New Roman"/>
          <w:bCs/>
        </w:rPr>
        <w:t>Wh</w:t>
      </w:r>
      <w:r w:rsidR="008A2E97" w:rsidRPr="00F31AAF">
        <w:rPr>
          <w:rFonts w:ascii="Times New Roman" w:hAnsi="Times New Roman" w:cs="Times New Roman"/>
          <w:bCs/>
        </w:rPr>
        <w:t>e</w:t>
      </w:r>
      <w:r w:rsidRPr="00F31AAF">
        <w:rPr>
          <w:rFonts w:ascii="Times New Roman" w:hAnsi="Times New Roman" w:cs="Times New Roman"/>
          <w:bCs/>
        </w:rPr>
        <w:t>ther or not the plaintiffs performed in terms of the agreement of sale they entered into with the 2</w:t>
      </w:r>
      <w:r w:rsidRPr="00F31AAF">
        <w:rPr>
          <w:rFonts w:ascii="Times New Roman" w:hAnsi="Times New Roman" w:cs="Times New Roman"/>
          <w:bCs/>
          <w:vertAlign w:val="superscript"/>
        </w:rPr>
        <w:t>nd</w:t>
      </w:r>
      <w:r w:rsidRPr="00F31AAF">
        <w:rPr>
          <w:rFonts w:ascii="Times New Roman" w:hAnsi="Times New Roman" w:cs="Times New Roman"/>
          <w:bCs/>
        </w:rPr>
        <w:t xml:space="preserve"> Defendant over the sale of stand No. 1246 Good Hope Township of Lot 16 of Good Hope.</w:t>
      </w:r>
    </w:p>
    <w:p w14:paraId="049697E5" w14:textId="77777777" w:rsidR="008A2E97" w:rsidRPr="00F31AAF" w:rsidRDefault="00043279" w:rsidP="008A2E97">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(b) </w:t>
      </w:r>
      <w:r w:rsidR="008A2E97" w:rsidRPr="00F31AAF">
        <w:rPr>
          <w:rFonts w:ascii="Times New Roman" w:hAnsi="Times New Roman" w:cs="Times New Roman"/>
          <w:bCs/>
        </w:rPr>
        <w:tab/>
      </w:r>
      <w:r w:rsidRPr="00F31AAF">
        <w:rPr>
          <w:rFonts w:ascii="Times New Roman" w:hAnsi="Times New Roman" w:cs="Times New Roman"/>
          <w:bCs/>
        </w:rPr>
        <w:t>Whether or not Plaintiffs breached the same agreement of sale?</w:t>
      </w:r>
    </w:p>
    <w:p w14:paraId="7E1F663E" w14:textId="77777777" w:rsidR="008A2E97" w:rsidRPr="00F31AAF" w:rsidRDefault="00043279" w:rsidP="008A2E97">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(c) </w:t>
      </w:r>
      <w:r w:rsidR="008A2E97" w:rsidRPr="00F31AAF">
        <w:rPr>
          <w:rFonts w:ascii="Times New Roman" w:hAnsi="Times New Roman" w:cs="Times New Roman"/>
          <w:bCs/>
        </w:rPr>
        <w:tab/>
      </w:r>
      <w:r w:rsidRPr="00F31AAF">
        <w:rPr>
          <w:rFonts w:ascii="Times New Roman" w:hAnsi="Times New Roman" w:cs="Times New Roman"/>
          <w:bCs/>
        </w:rPr>
        <w:t>Whether or not the agreement of sale was lawfully cancelled?</w:t>
      </w:r>
    </w:p>
    <w:p w14:paraId="007EF73F" w14:textId="77777777" w:rsidR="008A2E97" w:rsidRPr="00F31AAF" w:rsidRDefault="00043279" w:rsidP="008A2E97">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(d) </w:t>
      </w:r>
      <w:r w:rsidR="008A2E97" w:rsidRPr="00F31AAF">
        <w:rPr>
          <w:rFonts w:ascii="Times New Roman" w:hAnsi="Times New Roman" w:cs="Times New Roman"/>
          <w:bCs/>
        </w:rPr>
        <w:tab/>
      </w:r>
      <w:r w:rsidRPr="00F31AAF">
        <w:rPr>
          <w:rFonts w:ascii="Times New Roman" w:hAnsi="Times New Roman" w:cs="Times New Roman"/>
          <w:bCs/>
        </w:rPr>
        <w:t>Whether or not Plaintiffs are the legitimate purchasers of stand No. 1246 Good Hope Township of Lot 16 of Good Hope?</w:t>
      </w:r>
    </w:p>
    <w:p w14:paraId="3A43E414" w14:textId="77777777" w:rsidR="008A2E97" w:rsidRPr="00F31AAF" w:rsidRDefault="00043279" w:rsidP="008A2E97">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(e) </w:t>
      </w:r>
      <w:r w:rsidR="008A2E97" w:rsidRPr="00F31AAF">
        <w:rPr>
          <w:rFonts w:ascii="Times New Roman" w:hAnsi="Times New Roman" w:cs="Times New Roman"/>
          <w:bCs/>
        </w:rPr>
        <w:tab/>
      </w:r>
      <w:r w:rsidRPr="00F31AAF">
        <w:rPr>
          <w:rFonts w:ascii="Times New Roman" w:hAnsi="Times New Roman" w:cs="Times New Roman"/>
          <w:bCs/>
        </w:rPr>
        <w:t>Whether or not the 1</w:t>
      </w:r>
      <w:r w:rsidRPr="00F31AAF">
        <w:rPr>
          <w:rFonts w:ascii="Times New Roman" w:hAnsi="Times New Roman" w:cs="Times New Roman"/>
          <w:bCs/>
          <w:vertAlign w:val="superscript"/>
        </w:rPr>
        <w:t>st</w:t>
      </w:r>
      <w:r w:rsidRPr="00F31AAF">
        <w:rPr>
          <w:rFonts w:ascii="Times New Roman" w:hAnsi="Times New Roman" w:cs="Times New Roman"/>
          <w:bCs/>
        </w:rPr>
        <w:t xml:space="preserve"> Defendant lawfully acquired stand </w:t>
      </w:r>
      <w:r w:rsidR="0052732B" w:rsidRPr="00F31AAF">
        <w:rPr>
          <w:rFonts w:ascii="Times New Roman" w:hAnsi="Times New Roman" w:cs="Times New Roman"/>
          <w:bCs/>
        </w:rPr>
        <w:t xml:space="preserve">No. </w:t>
      </w:r>
      <w:r w:rsidRPr="00F31AAF">
        <w:rPr>
          <w:rFonts w:ascii="Times New Roman" w:hAnsi="Times New Roman" w:cs="Times New Roman"/>
          <w:bCs/>
        </w:rPr>
        <w:t>1246 Good Hope Township of Lot 16 of Good Hope?</w:t>
      </w:r>
    </w:p>
    <w:p w14:paraId="2A3DAEE1" w14:textId="4450B50E" w:rsidR="0052732B" w:rsidRDefault="00043279" w:rsidP="008A2E97">
      <w:pPr>
        <w:pStyle w:val="ListParagraph"/>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(f) </w:t>
      </w:r>
      <w:r w:rsidR="008A2E97" w:rsidRPr="00F31AAF">
        <w:rPr>
          <w:rFonts w:ascii="Times New Roman" w:hAnsi="Times New Roman" w:cs="Times New Roman"/>
          <w:bCs/>
        </w:rPr>
        <w:tab/>
      </w:r>
      <w:r w:rsidRPr="00F31AAF">
        <w:rPr>
          <w:rFonts w:ascii="Times New Roman" w:hAnsi="Times New Roman" w:cs="Times New Roman"/>
          <w:bCs/>
        </w:rPr>
        <w:t>Whether or not 1</w:t>
      </w:r>
      <w:r w:rsidRPr="00F31AAF">
        <w:rPr>
          <w:rFonts w:ascii="Times New Roman" w:hAnsi="Times New Roman" w:cs="Times New Roman"/>
          <w:bCs/>
          <w:vertAlign w:val="superscript"/>
        </w:rPr>
        <w:t>st</w:t>
      </w:r>
      <w:r w:rsidRPr="00F31AAF">
        <w:rPr>
          <w:rFonts w:ascii="Times New Roman" w:hAnsi="Times New Roman" w:cs="Times New Roman"/>
          <w:bCs/>
        </w:rPr>
        <w:t xml:space="preserve"> Defendant is an innocent and legitimate purchaser of stand </w:t>
      </w:r>
      <w:r w:rsidR="0052732B" w:rsidRPr="00F31AAF">
        <w:rPr>
          <w:rFonts w:ascii="Times New Roman" w:hAnsi="Times New Roman" w:cs="Times New Roman"/>
          <w:bCs/>
        </w:rPr>
        <w:t xml:space="preserve">No. </w:t>
      </w:r>
      <w:r w:rsidRPr="00F31AAF">
        <w:rPr>
          <w:rFonts w:ascii="Times New Roman" w:hAnsi="Times New Roman" w:cs="Times New Roman"/>
          <w:bCs/>
        </w:rPr>
        <w:t>1246 Good Hope Township of Lot 16 of Good Hope</w:t>
      </w:r>
      <w:r w:rsidR="0052732B" w:rsidRPr="00F31AAF">
        <w:rPr>
          <w:rFonts w:ascii="Times New Roman" w:hAnsi="Times New Roman" w:cs="Times New Roman"/>
          <w:bCs/>
        </w:rPr>
        <w:t>?</w:t>
      </w:r>
      <w:r w:rsidR="008A2E97" w:rsidRPr="00F31AAF">
        <w:rPr>
          <w:rFonts w:ascii="Times New Roman" w:hAnsi="Times New Roman" w:cs="Times New Roman"/>
          <w:bCs/>
        </w:rPr>
        <w:t>”</w:t>
      </w:r>
    </w:p>
    <w:p w14:paraId="0655FA45" w14:textId="77777777" w:rsidR="00F31AAF" w:rsidRPr="00F31AAF" w:rsidRDefault="00F31AAF" w:rsidP="008A2E97">
      <w:pPr>
        <w:pStyle w:val="ListParagraph"/>
        <w:spacing w:after="0" w:line="240" w:lineRule="auto"/>
        <w:ind w:left="2160" w:hanging="720"/>
        <w:jc w:val="both"/>
        <w:rPr>
          <w:rFonts w:ascii="Times New Roman" w:hAnsi="Times New Roman" w:cs="Times New Roman"/>
          <w:bCs/>
        </w:rPr>
      </w:pPr>
    </w:p>
    <w:p w14:paraId="58701913" w14:textId="68F749DC" w:rsidR="00770C90" w:rsidRDefault="008A2E97"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[8]</w:t>
      </w:r>
      <w:r w:rsidRPr="00770C90">
        <w:rPr>
          <w:rFonts w:ascii="Times New Roman" w:hAnsi="Times New Roman" w:cs="Times New Roman"/>
          <w:bCs/>
          <w:sz w:val="24"/>
          <w:szCs w:val="24"/>
        </w:rPr>
        <w:tab/>
      </w:r>
      <w:r w:rsidR="0052732B" w:rsidRPr="00770C90">
        <w:rPr>
          <w:rFonts w:ascii="Times New Roman" w:hAnsi="Times New Roman" w:cs="Times New Roman"/>
          <w:bCs/>
          <w:sz w:val="24"/>
          <w:szCs w:val="24"/>
        </w:rPr>
        <w:t>On 18 November 2022</w:t>
      </w:r>
      <w:r w:rsidRPr="00770C90">
        <w:rPr>
          <w:rFonts w:ascii="Times New Roman" w:hAnsi="Times New Roman" w:cs="Times New Roman"/>
          <w:bCs/>
          <w:sz w:val="24"/>
          <w:szCs w:val="24"/>
        </w:rPr>
        <w:t>,</w:t>
      </w:r>
      <w:r w:rsidR="0052732B" w:rsidRPr="00770C90">
        <w:rPr>
          <w:rFonts w:ascii="Times New Roman" w:hAnsi="Times New Roman" w:cs="Times New Roman"/>
          <w:bCs/>
          <w:sz w:val="24"/>
          <w:szCs w:val="24"/>
        </w:rPr>
        <w:t xml:space="preserve"> the matter was set down for a trial before MHURI J. The plaintiffs </w:t>
      </w:r>
      <w:r w:rsidRPr="00770C90">
        <w:rPr>
          <w:rFonts w:ascii="Times New Roman" w:hAnsi="Times New Roman" w:cs="Times New Roman"/>
          <w:bCs/>
          <w:sz w:val="24"/>
          <w:szCs w:val="24"/>
        </w:rPr>
        <w:t>failed to attend the hearing.</w:t>
      </w:r>
      <w:r w:rsidR="0052732B" w:rsidRPr="00770C90">
        <w:rPr>
          <w:rFonts w:ascii="Times New Roman" w:hAnsi="Times New Roman" w:cs="Times New Roman"/>
          <w:bCs/>
          <w:sz w:val="24"/>
          <w:szCs w:val="24"/>
        </w:rPr>
        <w:t xml:space="preserve"> </w:t>
      </w:r>
      <w:r w:rsidRPr="00770C90">
        <w:rPr>
          <w:rFonts w:ascii="Times New Roman" w:hAnsi="Times New Roman" w:cs="Times New Roman"/>
          <w:bCs/>
          <w:sz w:val="24"/>
          <w:szCs w:val="24"/>
        </w:rPr>
        <w:t xml:space="preserve">A </w:t>
      </w:r>
      <w:r w:rsidR="0052732B" w:rsidRPr="00770C90">
        <w:rPr>
          <w:rFonts w:ascii="Times New Roman" w:hAnsi="Times New Roman" w:cs="Times New Roman"/>
          <w:bCs/>
          <w:sz w:val="24"/>
          <w:szCs w:val="24"/>
        </w:rPr>
        <w:t xml:space="preserve">default judgment was </w:t>
      </w:r>
      <w:r w:rsidRPr="00770C90">
        <w:rPr>
          <w:rFonts w:ascii="Times New Roman" w:hAnsi="Times New Roman" w:cs="Times New Roman"/>
          <w:bCs/>
          <w:sz w:val="24"/>
          <w:szCs w:val="24"/>
        </w:rPr>
        <w:t xml:space="preserve">granted </w:t>
      </w:r>
      <w:r w:rsidR="0052732B" w:rsidRPr="00770C90">
        <w:rPr>
          <w:rFonts w:ascii="Times New Roman" w:hAnsi="Times New Roman" w:cs="Times New Roman"/>
          <w:bCs/>
          <w:sz w:val="24"/>
          <w:szCs w:val="24"/>
        </w:rPr>
        <w:t xml:space="preserve">dismissing the </w:t>
      </w:r>
      <w:r w:rsidR="007B7795">
        <w:rPr>
          <w:rFonts w:ascii="Times New Roman" w:hAnsi="Times New Roman" w:cs="Times New Roman"/>
          <w:bCs/>
          <w:sz w:val="24"/>
          <w:szCs w:val="24"/>
        </w:rPr>
        <w:t xml:space="preserve">matter </w:t>
      </w:r>
      <w:r w:rsidR="0052732B" w:rsidRPr="00770C90">
        <w:rPr>
          <w:rFonts w:ascii="Times New Roman" w:hAnsi="Times New Roman" w:cs="Times New Roman"/>
          <w:bCs/>
          <w:sz w:val="24"/>
          <w:szCs w:val="24"/>
        </w:rPr>
        <w:t>with costs</w:t>
      </w:r>
      <w:r w:rsidR="007B7795">
        <w:rPr>
          <w:rFonts w:ascii="Times New Roman" w:hAnsi="Times New Roman" w:cs="Times New Roman"/>
          <w:bCs/>
          <w:sz w:val="24"/>
          <w:szCs w:val="24"/>
        </w:rPr>
        <w:t xml:space="preserve"> for want of prosecution</w:t>
      </w:r>
      <w:r w:rsidR="0052732B" w:rsidRPr="00770C90">
        <w:rPr>
          <w:rFonts w:ascii="Times New Roman" w:hAnsi="Times New Roman" w:cs="Times New Roman"/>
          <w:bCs/>
          <w:sz w:val="24"/>
          <w:szCs w:val="24"/>
        </w:rPr>
        <w:t>. The plaintiffs sought reinstatement of the matter in Case No. HC 391/23 but the application was later withdrawn</w:t>
      </w:r>
      <w:r w:rsidR="007B7795">
        <w:rPr>
          <w:rFonts w:ascii="Times New Roman" w:hAnsi="Times New Roman" w:cs="Times New Roman"/>
          <w:bCs/>
          <w:sz w:val="24"/>
          <w:szCs w:val="24"/>
        </w:rPr>
        <w:t>.</w:t>
      </w:r>
    </w:p>
    <w:p w14:paraId="3D809717" w14:textId="702887C4" w:rsidR="00A53692" w:rsidRPr="00770C90" w:rsidRDefault="008A2E97"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[9]</w:t>
      </w:r>
      <w:r w:rsidRPr="00770C90">
        <w:rPr>
          <w:rFonts w:ascii="Times New Roman" w:hAnsi="Times New Roman" w:cs="Times New Roman"/>
          <w:bCs/>
          <w:sz w:val="24"/>
          <w:szCs w:val="24"/>
        </w:rPr>
        <w:tab/>
      </w:r>
      <w:r w:rsidR="0052732B" w:rsidRPr="00770C90">
        <w:rPr>
          <w:rFonts w:ascii="Times New Roman" w:hAnsi="Times New Roman" w:cs="Times New Roman"/>
          <w:bCs/>
          <w:sz w:val="24"/>
          <w:szCs w:val="24"/>
        </w:rPr>
        <w:t xml:space="preserve">Meanwhile, the first defendant in this matter lodged his own application in Case No. HC 583/23 against the </w:t>
      </w:r>
      <w:r w:rsidR="00A53692" w:rsidRPr="00770C90">
        <w:rPr>
          <w:rFonts w:ascii="Times New Roman" w:hAnsi="Times New Roman" w:cs="Times New Roman"/>
          <w:bCs/>
          <w:sz w:val="24"/>
          <w:szCs w:val="24"/>
        </w:rPr>
        <w:t>second and fourth defendant</w:t>
      </w:r>
      <w:r w:rsidRPr="00770C90">
        <w:rPr>
          <w:rFonts w:ascii="Times New Roman" w:hAnsi="Times New Roman" w:cs="Times New Roman"/>
          <w:bCs/>
          <w:sz w:val="24"/>
          <w:szCs w:val="24"/>
        </w:rPr>
        <w:t>s and the Sheriff of the High Court</w:t>
      </w:r>
      <w:r w:rsidR="007B7795">
        <w:rPr>
          <w:rFonts w:ascii="Times New Roman" w:hAnsi="Times New Roman" w:cs="Times New Roman"/>
          <w:bCs/>
          <w:sz w:val="24"/>
          <w:szCs w:val="24"/>
        </w:rPr>
        <w:t xml:space="preserve"> of Zimbabwe</w:t>
      </w:r>
      <w:r w:rsidR="00A53692" w:rsidRPr="00770C90">
        <w:rPr>
          <w:rFonts w:ascii="Times New Roman" w:hAnsi="Times New Roman" w:cs="Times New Roman"/>
          <w:bCs/>
          <w:sz w:val="24"/>
          <w:szCs w:val="24"/>
        </w:rPr>
        <w:t xml:space="preserve"> seeking an order to compel </w:t>
      </w:r>
      <w:r w:rsidRPr="00770C90">
        <w:rPr>
          <w:rFonts w:ascii="Times New Roman" w:hAnsi="Times New Roman" w:cs="Times New Roman"/>
          <w:bCs/>
          <w:sz w:val="24"/>
          <w:szCs w:val="24"/>
        </w:rPr>
        <w:t xml:space="preserve">the </w:t>
      </w:r>
      <w:r w:rsidR="00A53692" w:rsidRPr="00770C90">
        <w:rPr>
          <w:rFonts w:ascii="Times New Roman" w:hAnsi="Times New Roman" w:cs="Times New Roman"/>
          <w:bCs/>
          <w:sz w:val="24"/>
          <w:szCs w:val="24"/>
        </w:rPr>
        <w:t>transfer of ownership</w:t>
      </w:r>
      <w:r w:rsidRPr="00770C90">
        <w:rPr>
          <w:rFonts w:ascii="Times New Roman" w:hAnsi="Times New Roman" w:cs="Times New Roman"/>
          <w:bCs/>
          <w:sz w:val="24"/>
          <w:szCs w:val="24"/>
        </w:rPr>
        <w:t xml:space="preserve"> of the property in question</w:t>
      </w:r>
      <w:r w:rsidR="00A53692" w:rsidRPr="00770C90">
        <w:rPr>
          <w:rFonts w:ascii="Times New Roman" w:hAnsi="Times New Roman" w:cs="Times New Roman"/>
          <w:bCs/>
          <w:sz w:val="24"/>
          <w:szCs w:val="24"/>
        </w:rPr>
        <w:t xml:space="preserve"> into his name. The application was unopposed</w:t>
      </w:r>
      <w:r w:rsidRPr="00770C90">
        <w:rPr>
          <w:rFonts w:ascii="Times New Roman" w:hAnsi="Times New Roman" w:cs="Times New Roman"/>
          <w:bCs/>
          <w:sz w:val="24"/>
          <w:szCs w:val="24"/>
        </w:rPr>
        <w:t>.</w:t>
      </w:r>
      <w:r w:rsidR="00A53692" w:rsidRPr="00770C90">
        <w:rPr>
          <w:rFonts w:ascii="Times New Roman" w:hAnsi="Times New Roman" w:cs="Times New Roman"/>
          <w:bCs/>
          <w:sz w:val="24"/>
          <w:szCs w:val="24"/>
        </w:rPr>
        <w:t xml:space="preserve"> A default judgment was entered </w:t>
      </w:r>
      <w:r w:rsidRPr="00770C90">
        <w:rPr>
          <w:rFonts w:ascii="Times New Roman" w:hAnsi="Times New Roman" w:cs="Times New Roman"/>
          <w:bCs/>
          <w:sz w:val="24"/>
          <w:szCs w:val="24"/>
        </w:rPr>
        <w:t>in favour of the first defendant (the applicant) against</w:t>
      </w:r>
      <w:r w:rsidR="00A53692" w:rsidRPr="00770C90">
        <w:rPr>
          <w:rFonts w:ascii="Times New Roman" w:hAnsi="Times New Roman" w:cs="Times New Roman"/>
          <w:bCs/>
          <w:sz w:val="24"/>
          <w:szCs w:val="24"/>
        </w:rPr>
        <w:t xml:space="preserve"> the second </w:t>
      </w:r>
      <w:r w:rsidR="007B7795">
        <w:rPr>
          <w:rFonts w:ascii="Times New Roman" w:hAnsi="Times New Roman" w:cs="Times New Roman"/>
          <w:bCs/>
          <w:sz w:val="24"/>
          <w:szCs w:val="24"/>
        </w:rPr>
        <w:t xml:space="preserve">defendant </w:t>
      </w:r>
      <w:r w:rsidRPr="00770C90">
        <w:rPr>
          <w:rFonts w:ascii="Times New Roman" w:hAnsi="Times New Roman" w:cs="Times New Roman"/>
          <w:bCs/>
          <w:sz w:val="24"/>
          <w:szCs w:val="24"/>
        </w:rPr>
        <w:t>(</w:t>
      </w:r>
      <w:r w:rsidR="007B7795">
        <w:rPr>
          <w:rFonts w:ascii="Times New Roman" w:hAnsi="Times New Roman" w:cs="Times New Roman"/>
          <w:bCs/>
          <w:sz w:val="24"/>
          <w:szCs w:val="24"/>
        </w:rPr>
        <w:t xml:space="preserve">the </w:t>
      </w:r>
      <w:r w:rsidRPr="00770C90">
        <w:rPr>
          <w:rFonts w:ascii="Times New Roman" w:hAnsi="Times New Roman" w:cs="Times New Roman"/>
          <w:bCs/>
          <w:sz w:val="24"/>
          <w:szCs w:val="24"/>
        </w:rPr>
        <w:t>first respondent)</w:t>
      </w:r>
      <w:r w:rsidR="007B7795">
        <w:rPr>
          <w:rFonts w:ascii="Times New Roman" w:hAnsi="Times New Roman" w:cs="Times New Roman"/>
          <w:bCs/>
          <w:sz w:val="24"/>
          <w:szCs w:val="24"/>
        </w:rPr>
        <w:t xml:space="preserve">, the </w:t>
      </w:r>
      <w:r w:rsidRPr="00770C90">
        <w:rPr>
          <w:rFonts w:ascii="Times New Roman" w:hAnsi="Times New Roman" w:cs="Times New Roman"/>
          <w:bCs/>
          <w:sz w:val="24"/>
          <w:szCs w:val="24"/>
        </w:rPr>
        <w:t>fourth</w:t>
      </w:r>
      <w:r w:rsidR="00A53692" w:rsidRPr="00770C90">
        <w:rPr>
          <w:rFonts w:ascii="Times New Roman" w:hAnsi="Times New Roman" w:cs="Times New Roman"/>
          <w:bCs/>
          <w:sz w:val="24"/>
          <w:szCs w:val="24"/>
        </w:rPr>
        <w:t xml:space="preserve"> defendant</w:t>
      </w:r>
      <w:r w:rsidRPr="00770C90">
        <w:rPr>
          <w:rFonts w:ascii="Times New Roman" w:hAnsi="Times New Roman" w:cs="Times New Roman"/>
          <w:bCs/>
          <w:sz w:val="24"/>
          <w:szCs w:val="24"/>
        </w:rPr>
        <w:t xml:space="preserve"> (</w:t>
      </w:r>
      <w:r w:rsidR="007B7795">
        <w:rPr>
          <w:rFonts w:ascii="Times New Roman" w:hAnsi="Times New Roman" w:cs="Times New Roman"/>
          <w:bCs/>
          <w:sz w:val="24"/>
          <w:szCs w:val="24"/>
        </w:rPr>
        <w:t xml:space="preserve">the </w:t>
      </w:r>
      <w:r w:rsidRPr="00770C90">
        <w:rPr>
          <w:rFonts w:ascii="Times New Roman" w:hAnsi="Times New Roman" w:cs="Times New Roman"/>
          <w:bCs/>
          <w:sz w:val="24"/>
          <w:szCs w:val="24"/>
        </w:rPr>
        <w:t xml:space="preserve">second respondent) and The Sheriff </w:t>
      </w:r>
      <w:r w:rsidR="007B7795">
        <w:rPr>
          <w:rFonts w:ascii="Times New Roman" w:hAnsi="Times New Roman" w:cs="Times New Roman"/>
          <w:bCs/>
          <w:sz w:val="24"/>
          <w:szCs w:val="24"/>
        </w:rPr>
        <w:t xml:space="preserve">of the High Court </w:t>
      </w:r>
      <w:r w:rsidRPr="00770C90">
        <w:rPr>
          <w:rFonts w:ascii="Times New Roman" w:hAnsi="Times New Roman" w:cs="Times New Roman"/>
          <w:bCs/>
          <w:sz w:val="24"/>
          <w:szCs w:val="24"/>
        </w:rPr>
        <w:t>(</w:t>
      </w:r>
      <w:r w:rsidR="007B7795">
        <w:rPr>
          <w:rFonts w:ascii="Times New Roman" w:hAnsi="Times New Roman" w:cs="Times New Roman"/>
          <w:bCs/>
          <w:sz w:val="24"/>
          <w:szCs w:val="24"/>
        </w:rPr>
        <w:t xml:space="preserve">the </w:t>
      </w:r>
      <w:r w:rsidRPr="00770C90">
        <w:rPr>
          <w:rFonts w:ascii="Times New Roman" w:hAnsi="Times New Roman" w:cs="Times New Roman"/>
          <w:bCs/>
          <w:sz w:val="24"/>
          <w:szCs w:val="24"/>
        </w:rPr>
        <w:t>third respondent)</w:t>
      </w:r>
      <w:r w:rsidR="00A53692" w:rsidRPr="00770C90">
        <w:rPr>
          <w:rFonts w:ascii="Times New Roman" w:hAnsi="Times New Roman" w:cs="Times New Roman"/>
          <w:bCs/>
          <w:sz w:val="24"/>
          <w:szCs w:val="24"/>
        </w:rPr>
        <w:t xml:space="preserve"> on 15 March 2023</w:t>
      </w:r>
      <w:r w:rsidRPr="00770C90">
        <w:rPr>
          <w:rFonts w:ascii="Times New Roman" w:hAnsi="Times New Roman" w:cs="Times New Roman"/>
          <w:bCs/>
          <w:sz w:val="24"/>
          <w:szCs w:val="24"/>
        </w:rPr>
        <w:t>. The court order was handed down by</w:t>
      </w:r>
      <w:r w:rsidR="00A53692" w:rsidRPr="00770C90">
        <w:rPr>
          <w:rFonts w:ascii="Times New Roman" w:hAnsi="Times New Roman" w:cs="Times New Roman"/>
          <w:bCs/>
          <w:sz w:val="24"/>
          <w:szCs w:val="24"/>
        </w:rPr>
        <w:t xml:space="preserve"> </w:t>
      </w:r>
      <w:r w:rsidR="00F31AAF" w:rsidRPr="00F31AAF">
        <w:rPr>
          <w:rFonts w:ascii="Times New Roman" w:hAnsi="Times New Roman" w:cs="Times New Roman"/>
          <w:bCs/>
          <w:smallCaps/>
          <w:sz w:val="24"/>
          <w:szCs w:val="24"/>
        </w:rPr>
        <w:t>munangati</w:t>
      </w:r>
      <w:r w:rsidR="00A53692" w:rsidRPr="00770C9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770C90">
        <w:rPr>
          <w:rFonts w:ascii="Times New Roman" w:hAnsi="Times New Roman" w:cs="Times New Roman"/>
          <w:bCs/>
          <w:sz w:val="24"/>
          <w:szCs w:val="24"/>
        </w:rPr>
        <w:t xml:space="preserve"> </w:t>
      </w:r>
      <w:r w:rsidR="00A53692" w:rsidRPr="00770C90">
        <w:rPr>
          <w:rFonts w:ascii="Times New Roman" w:hAnsi="Times New Roman" w:cs="Times New Roman"/>
          <w:bCs/>
          <w:sz w:val="24"/>
          <w:szCs w:val="24"/>
        </w:rPr>
        <w:t>J. The terms of the said order were that:</w:t>
      </w:r>
    </w:p>
    <w:p w14:paraId="4662A1BD" w14:textId="5C51A7BF" w:rsidR="00770C90" w:rsidRPr="00F31AAF" w:rsidRDefault="00A53692" w:rsidP="00770C90">
      <w:pPr>
        <w:spacing w:after="0" w:line="240" w:lineRule="auto"/>
        <w:ind w:left="2160" w:hanging="720"/>
        <w:jc w:val="both"/>
        <w:rPr>
          <w:rFonts w:ascii="Times New Roman" w:hAnsi="Times New Roman" w:cs="Times New Roman"/>
          <w:bCs/>
        </w:rPr>
      </w:pPr>
      <w:bookmarkStart w:id="4" w:name="_Hlk192443738"/>
      <w:r w:rsidRPr="00F31AAF">
        <w:rPr>
          <w:rFonts w:ascii="Times New Roman" w:hAnsi="Times New Roman" w:cs="Times New Roman"/>
          <w:bCs/>
        </w:rPr>
        <w:t xml:space="preserve">“1. </w:t>
      </w:r>
      <w:r w:rsidR="008A2E97" w:rsidRPr="00F31AAF">
        <w:rPr>
          <w:rFonts w:ascii="Times New Roman" w:hAnsi="Times New Roman" w:cs="Times New Roman"/>
          <w:bCs/>
        </w:rPr>
        <w:tab/>
      </w:r>
      <w:r w:rsidRPr="00F31AAF">
        <w:rPr>
          <w:rFonts w:ascii="Times New Roman" w:hAnsi="Times New Roman" w:cs="Times New Roman"/>
          <w:bCs/>
        </w:rPr>
        <w:t xml:space="preserve">The </w:t>
      </w:r>
      <w:r w:rsidR="007B7795" w:rsidRPr="00F31AAF">
        <w:rPr>
          <w:rFonts w:ascii="Times New Roman" w:hAnsi="Times New Roman" w:cs="Times New Roman"/>
          <w:bCs/>
        </w:rPr>
        <w:t>1</w:t>
      </w:r>
      <w:r w:rsidR="007B7795" w:rsidRPr="00F31AAF">
        <w:rPr>
          <w:rFonts w:ascii="Times New Roman" w:hAnsi="Times New Roman" w:cs="Times New Roman"/>
          <w:bCs/>
          <w:vertAlign w:val="superscript"/>
        </w:rPr>
        <w:t>st</w:t>
      </w:r>
      <w:r w:rsidRPr="00F31AAF">
        <w:rPr>
          <w:rFonts w:ascii="Times New Roman" w:hAnsi="Times New Roman" w:cs="Times New Roman"/>
          <w:bCs/>
        </w:rPr>
        <w:t xml:space="preserve"> respondent be and is hereby ordered to sign all relevant papers to effect </w:t>
      </w:r>
      <w:r w:rsidR="008A2E97" w:rsidRPr="00F31AAF">
        <w:rPr>
          <w:rFonts w:ascii="Times New Roman" w:hAnsi="Times New Roman" w:cs="Times New Roman"/>
          <w:bCs/>
        </w:rPr>
        <w:t>transfer</w:t>
      </w:r>
      <w:r w:rsidRPr="00F31AAF">
        <w:rPr>
          <w:rFonts w:ascii="Times New Roman" w:hAnsi="Times New Roman" w:cs="Times New Roman"/>
          <w:bCs/>
        </w:rPr>
        <w:t xml:space="preserve"> of stand 1246 </w:t>
      </w:r>
      <w:r w:rsidR="007B7795" w:rsidRPr="00F31AAF">
        <w:rPr>
          <w:rFonts w:ascii="Times New Roman" w:hAnsi="Times New Roman" w:cs="Times New Roman"/>
          <w:bCs/>
        </w:rPr>
        <w:t xml:space="preserve">Lot 16 </w:t>
      </w:r>
      <w:r w:rsidRPr="00F31AAF">
        <w:rPr>
          <w:rFonts w:ascii="Times New Roman" w:hAnsi="Times New Roman" w:cs="Times New Roman"/>
          <w:bCs/>
        </w:rPr>
        <w:t>Good Hope</w:t>
      </w:r>
      <w:r w:rsidR="007B7795" w:rsidRPr="00F31AAF">
        <w:rPr>
          <w:rFonts w:ascii="Times New Roman" w:hAnsi="Times New Roman" w:cs="Times New Roman"/>
          <w:bCs/>
        </w:rPr>
        <w:t xml:space="preserve">, Harare, </w:t>
      </w:r>
      <w:r w:rsidRPr="00F31AAF">
        <w:rPr>
          <w:rFonts w:ascii="Times New Roman" w:hAnsi="Times New Roman" w:cs="Times New Roman"/>
          <w:bCs/>
        </w:rPr>
        <w:t xml:space="preserve">measuring 2035 square metres into the applicant’s name within </w:t>
      </w:r>
      <w:r w:rsidR="007B7795" w:rsidRPr="00F31AAF">
        <w:rPr>
          <w:rFonts w:ascii="Times New Roman" w:hAnsi="Times New Roman" w:cs="Times New Roman"/>
          <w:bCs/>
        </w:rPr>
        <w:t>10</w:t>
      </w:r>
      <w:r w:rsidRPr="00F31AAF">
        <w:rPr>
          <w:rFonts w:ascii="Times New Roman" w:hAnsi="Times New Roman" w:cs="Times New Roman"/>
          <w:bCs/>
        </w:rPr>
        <w:t xml:space="preserve"> days of the date of this order.</w:t>
      </w:r>
    </w:p>
    <w:p w14:paraId="625E1BAB" w14:textId="59B3AC78" w:rsidR="00770C90" w:rsidRPr="00F31AAF" w:rsidRDefault="00A53692" w:rsidP="00770C90">
      <w:pPr>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2. </w:t>
      </w:r>
      <w:r w:rsidR="008A2E97" w:rsidRPr="00F31AAF">
        <w:rPr>
          <w:rFonts w:ascii="Times New Roman" w:hAnsi="Times New Roman" w:cs="Times New Roman"/>
          <w:bCs/>
        </w:rPr>
        <w:tab/>
      </w:r>
      <w:r w:rsidR="007B7795" w:rsidRPr="00F31AAF">
        <w:rPr>
          <w:rFonts w:ascii="Times New Roman" w:hAnsi="Times New Roman" w:cs="Times New Roman"/>
          <w:bCs/>
        </w:rPr>
        <w:t>If the 1</w:t>
      </w:r>
      <w:r w:rsidR="007B7795" w:rsidRPr="00F31AAF">
        <w:rPr>
          <w:rFonts w:ascii="Times New Roman" w:hAnsi="Times New Roman" w:cs="Times New Roman"/>
          <w:bCs/>
          <w:vertAlign w:val="superscript"/>
        </w:rPr>
        <w:t>st</w:t>
      </w:r>
      <w:r w:rsidR="007B7795" w:rsidRPr="00F31AAF">
        <w:rPr>
          <w:rFonts w:ascii="Times New Roman" w:hAnsi="Times New Roman" w:cs="Times New Roman"/>
          <w:bCs/>
        </w:rPr>
        <w:t xml:space="preserve"> r</w:t>
      </w:r>
      <w:r w:rsidR="008A2E97" w:rsidRPr="00F31AAF">
        <w:rPr>
          <w:rFonts w:ascii="Times New Roman" w:hAnsi="Times New Roman" w:cs="Times New Roman"/>
          <w:bCs/>
        </w:rPr>
        <w:t>espondent</w:t>
      </w:r>
      <w:r w:rsidR="007B7795" w:rsidRPr="00F31AAF">
        <w:rPr>
          <w:rFonts w:ascii="Times New Roman" w:hAnsi="Times New Roman" w:cs="Times New Roman"/>
          <w:bCs/>
        </w:rPr>
        <w:t xml:space="preserve"> fails to comply with paragraph 1 above, the 3</w:t>
      </w:r>
      <w:r w:rsidR="007B7795" w:rsidRPr="00F31AAF">
        <w:rPr>
          <w:rFonts w:ascii="Times New Roman" w:hAnsi="Times New Roman" w:cs="Times New Roman"/>
          <w:bCs/>
          <w:vertAlign w:val="superscript"/>
        </w:rPr>
        <w:t>rd</w:t>
      </w:r>
      <w:r w:rsidR="007B7795" w:rsidRPr="00F31AAF">
        <w:rPr>
          <w:rFonts w:ascii="Times New Roman" w:hAnsi="Times New Roman" w:cs="Times New Roman"/>
          <w:bCs/>
        </w:rPr>
        <w:t xml:space="preserve"> respondent is ordered to</w:t>
      </w:r>
      <w:r w:rsidRPr="00F31AAF">
        <w:rPr>
          <w:rFonts w:ascii="Times New Roman" w:hAnsi="Times New Roman" w:cs="Times New Roman"/>
          <w:bCs/>
        </w:rPr>
        <w:t xml:space="preserve"> sign all </w:t>
      </w:r>
      <w:r w:rsidR="007B7795" w:rsidRPr="00F31AAF">
        <w:rPr>
          <w:rFonts w:ascii="Times New Roman" w:hAnsi="Times New Roman" w:cs="Times New Roman"/>
          <w:bCs/>
        </w:rPr>
        <w:t xml:space="preserve">relevant </w:t>
      </w:r>
      <w:r w:rsidRPr="00F31AAF">
        <w:rPr>
          <w:rFonts w:ascii="Times New Roman" w:hAnsi="Times New Roman" w:cs="Times New Roman"/>
          <w:bCs/>
        </w:rPr>
        <w:t xml:space="preserve">papers </w:t>
      </w:r>
      <w:r w:rsidR="008A2E97" w:rsidRPr="00F31AAF">
        <w:rPr>
          <w:rFonts w:ascii="Times New Roman" w:hAnsi="Times New Roman" w:cs="Times New Roman"/>
          <w:bCs/>
        </w:rPr>
        <w:t xml:space="preserve">to </w:t>
      </w:r>
      <w:r w:rsidRPr="00F31AAF">
        <w:rPr>
          <w:rFonts w:ascii="Times New Roman" w:hAnsi="Times New Roman" w:cs="Times New Roman"/>
          <w:bCs/>
        </w:rPr>
        <w:t>effect transf</w:t>
      </w:r>
      <w:r w:rsidR="007B7795" w:rsidRPr="00F31AAF">
        <w:rPr>
          <w:rFonts w:ascii="Times New Roman" w:hAnsi="Times New Roman" w:cs="Times New Roman"/>
          <w:bCs/>
        </w:rPr>
        <w:t>er of the property into the applicant’s name.</w:t>
      </w:r>
    </w:p>
    <w:p w14:paraId="696F99EA" w14:textId="7F16C33B" w:rsidR="00A53692" w:rsidRDefault="00A53692" w:rsidP="00770C90">
      <w:pPr>
        <w:spacing w:after="0" w:line="240" w:lineRule="auto"/>
        <w:ind w:left="2160" w:hanging="720"/>
        <w:jc w:val="both"/>
        <w:rPr>
          <w:rFonts w:ascii="Times New Roman" w:hAnsi="Times New Roman" w:cs="Times New Roman"/>
          <w:bCs/>
        </w:rPr>
      </w:pPr>
      <w:r w:rsidRPr="00F31AAF">
        <w:rPr>
          <w:rFonts w:ascii="Times New Roman" w:hAnsi="Times New Roman" w:cs="Times New Roman"/>
          <w:bCs/>
        </w:rPr>
        <w:t xml:space="preserve">3. </w:t>
      </w:r>
      <w:r w:rsidR="008A2E97" w:rsidRPr="00F31AAF">
        <w:rPr>
          <w:rFonts w:ascii="Times New Roman" w:hAnsi="Times New Roman" w:cs="Times New Roman"/>
          <w:bCs/>
        </w:rPr>
        <w:tab/>
      </w:r>
      <w:r w:rsidRPr="00F31AAF">
        <w:rPr>
          <w:rFonts w:ascii="Times New Roman" w:hAnsi="Times New Roman" w:cs="Times New Roman"/>
          <w:bCs/>
        </w:rPr>
        <w:t xml:space="preserve">There </w:t>
      </w:r>
      <w:r w:rsidR="007B7795" w:rsidRPr="00F31AAF">
        <w:rPr>
          <w:rFonts w:ascii="Times New Roman" w:hAnsi="Times New Roman" w:cs="Times New Roman"/>
          <w:bCs/>
        </w:rPr>
        <w:t>is</w:t>
      </w:r>
      <w:r w:rsidRPr="00F31AAF">
        <w:rPr>
          <w:rFonts w:ascii="Times New Roman" w:hAnsi="Times New Roman" w:cs="Times New Roman"/>
          <w:bCs/>
        </w:rPr>
        <w:t xml:space="preserve"> no order as to costs</w:t>
      </w:r>
      <w:r w:rsidR="007B7795" w:rsidRPr="00F31AAF">
        <w:rPr>
          <w:rFonts w:ascii="Times New Roman" w:hAnsi="Times New Roman" w:cs="Times New Roman"/>
          <w:bCs/>
        </w:rPr>
        <w:t>.”</w:t>
      </w:r>
    </w:p>
    <w:p w14:paraId="19A9CD54" w14:textId="77777777" w:rsidR="00F31AAF" w:rsidRPr="00F31AAF" w:rsidRDefault="00F31AAF" w:rsidP="00770C90">
      <w:pPr>
        <w:spacing w:after="0" w:line="240" w:lineRule="auto"/>
        <w:ind w:left="2160" w:hanging="720"/>
        <w:jc w:val="both"/>
        <w:rPr>
          <w:rFonts w:ascii="Times New Roman" w:hAnsi="Times New Roman" w:cs="Times New Roman"/>
          <w:bCs/>
        </w:rPr>
      </w:pPr>
    </w:p>
    <w:bookmarkEnd w:id="4"/>
    <w:p w14:paraId="5A6960EC" w14:textId="77777777" w:rsidR="00770C90" w:rsidRDefault="00A53692" w:rsidP="00770C90">
      <w:pPr>
        <w:spacing w:after="0" w:line="360" w:lineRule="auto"/>
        <w:ind w:left="720"/>
        <w:jc w:val="both"/>
        <w:rPr>
          <w:rFonts w:ascii="Times New Roman" w:hAnsi="Times New Roman" w:cs="Times New Roman"/>
          <w:bCs/>
          <w:sz w:val="24"/>
          <w:szCs w:val="24"/>
        </w:rPr>
      </w:pPr>
      <w:r w:rsidRPr="00770C90">
        <w:rPr>
          <w:rFonts w:ascii="Times New Roman" w:hAnsi="Times New Roman" w:cs="Times New Roman"/>
          <w:bCs/>
          <w:sz w:val="24"/>
          <w:szCs w:val="24"/>
        </w:rPr>
        <w:lastRenderedPageBreak/>
        <w:t xml:space="preserve">It is common cause that this order is still extant and that it relates to the same property which is the subject of these proceedings. </w:t>
      </w:r>
    </w:p>
    <w:p w14:paraId="222F50F0" w14:textId="4F415C03" w:rsidR="00770C90" w:rsidRDefault="00763DC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[10]</w:t>
      </w:r>
      <w:r w:rsidRPr="00770C90">
        <w:rPr>
          <w:rFonts w:ascii="Times New Roman" w:hAnsi="Times New Roman" w:cs="Times New Roman"/>
          <w:bCs/>
          <w:sz w:val="24"/>
          <w:szCs w:val="24"/>
        </w:rPr>
        <w:tab/>
      </w:r>
      <w:r w:rsidR="00A53692" w:rsidRPr="00770C90">
        <w:rPr>
          <w:rFonts w:ascii="Times New Roman" w:hAnsi="Times New Roman" w:cs="Times New Roman"/>
          <w:bCs/>
          <w:sz w:val="24"/>
          <w:szCs w:val="24"/>
        </w:rPr>
        <w:t>After withdrawing the application for reinstatement, the plaintiffs went on to file an application for condonation for the late filing of an application for rescission of default judgment</w:t>
      </w:r>
      <w:r w:rsidR="00CC1EAB" w:rsidRPr="00770C90">
        <w:rPr>
          <w:rFonts w:ascii="Times New Roman" w:hAnsi="Times New Roman" w:cs="Times New Roman"/>
          <w:bCs/>
          <w:sz w:val="24"/>
          <w:szCs w:val="24"/>
        </w:rPr>
        <w:t xml:space="preserve"> in Case No. HC 5454/23</w:t>
      </w:r>
      <w:r w:rsidR="00A53692" w:rsidRPr="00770C90">
        <w:rPr>
          <w:rFonts w:ascii="Times New Roman" w:hAnsi="Times New Roman" w:cs="Times New Roman"/>
          <w:bCs/>
          <w:sz w:val="24"/>
          <w:szCs w:val="24"/>
        </w:rPr>
        <w:t>. When this application was heard before MUNANGATI-MANONGWA J the existence of the default judgment entitling the first defendant to obtain transfer of the property was placed before the court</w:t>
      </w:r>
      <w:r w:rsidR="00CC1EAB" w:rsidRPr="00770C90">
        <w:rPr>
          <w:rFonts w:ascii="Times New Roman" w:hAnsi="Times New Roman" w:cs="Times New Roman"/>
          <w:bCs/>
          <w:sz w:val="24"/>
          <w:szCs w:val="24"/>
        </w:rPr>
        <w:t>. In its judgment, in the said matter HC 5454/23, the court declined to</w:t>
      </w:r>
      <w:r w:rsidRPr="00770C90">
        <w:rPr>
          <w:rFonts w:ascii="Times New Roman" w:hAnsi="Times New Roman" w:cs="Times New Roman"/>
          <w:bCs/>
          <w:sz w:val="24"/>
          <w:szCs w:val="24"/>
        </w:rPr>
        <w:t xml:space="preserve"> determine</w:t>
      </w:r>
      <w:r w:rsidR="00CC1EAB" w:rsidRPr="00770C90">
        <w:rPr>
          <w:rFonts w:ascii="Times New Roman" w:hAnsi="Times New Roman" w:cs="Times New Roman"/>
          <w:bCs/>
          <w:sz w:val="24"/>
          <w:szCs w:val="24"/>
        </w:rPr>
        <w:t xml:space="preserve"> the issue of the effect of the extant </w:t>
      </w:r>
      <w:r w:rsidRPr="00770C90">
        <w:rPr>
          <w:rFonts w:ascii="Times New Roman" w:hAnsi="Times New Roman" w:cs="Times New Roman"/>
          <w:bCs/>
          <w:sz w:val="24"/>
          <w:szCs w:val="24"/>
        </w:rPr>
        <w:t xml:space="preserve">court </w:t>
      </w:r>
      <w:r w:rsidR="00CC1EAB" w:rsidRPr="00770C90">
        <w:rPr>
          <w:rFonts w:ascii="Times New Roman" w:hAnsi="Times New Roman" w:cs="Times New Roman"/>
          <w:bCs/>
          <w:sz w:val="24"/>
          <w:szCs w:val="24"/>
        </w:rPr>
        <w:t xml:space="preserve">order </w:t>
      </w:r>
      <w:r w:rsidRPr="00770C90">
        <w:rPr>
          <w:rFonts w:ascii="Times New Roman" w:hAnsi="Times New Roman" w:cs="Times New Roman"/>
          <w:bCs/>
          <w:sz w:val="24"/>
          <w:szCs w:val="24"/>
        </w:rPr>
        <w:t>compelling</w:t>
      </w:r>
      <w:r w:rsidR="00CC1EAB" w:rsidRPr="00770C90">
        <w:rPr>
          <w:rFonts w:ascii="Times New Roman" w:hAnsi="Times New Roman" w:cs="Times New Roman"/>
          <w:bCs/>
          <w:sz w:val="24"/>
          <w:szCs w:val="24"/>
        </w:rPr>
        <w:t xml:space="preserve"> </w:t>
      </w:r>
      <w:r w:rsidR="00A56A6F">
        <w:rPr>
          <w:rFonts w:ascii="Times New Roman" w:hAnsi="Times New Roman" w:cs="Times New Roman"/>
          <w:bCs/>
          <w:sz w:val="24"/>
          <w:szCs w:val="24"/>
        </w:rPr>
        <w:t xml:space="preserve">the </w:t>
      </w:r>
      <w:r w:rsidR="00CC1EAB" w:rsidRPr="00770C90">
        <w:rPr>
          <w:rFonts w:ascii="Times New Roman" w:hAnsi="Times New Roman" w:cs="Times New Roman"/>
          <w:bCs/>
          <w:sz w:val="24"/>
          <w:szCs w:val="24"/>
        </w:rPr>
        <w:t xml:space="preserve">transfer of the property into the first </w:t>
      </w:r>
      <w:r w:rsidRPr="00770C90">
        <w:rPr>
          <w:rFonts w:ascii="Times New Roman" w:hAnsi="Times New Roman" w:cs="Times New Roman"/>
          <w:bCs/>
          <w:sz w:val="24"/>
          <w:szCs w:val="24"/>
        </w:rPr>
        <w:t>defendant’s</w:t>
      </w:r>
      <w:r w:rsidR="00CC1EAB" w:rsidRPr="00770C90">
        <w:rPr>
          <w:rFonts w:ascii="Times New Roman" w:hAnsi="Times New Roman" w:cs="Times New Roman"/>
          <w:bCs/>
          <w:sz w:val="24"/>
          <w:szCs w:val="24"/>
        </w:rPr>
        <w:t xml:space="preserve"> name as it reasoned </w:t>
      </w:r>
      <w:r w:rsidRPr="00770C90">
        <w:rPr>
          <w:rFonts w:ascii="Times New Roman" w:hAnsi="Times New Roman" w:cs="Times New Roman"/>
          <w:bCs/>
          <w:sz w:val="24"/>
          <w:szCs w:val="24"/>
        </w:rPr>
        <w:t xml:space="preserve">that </w:t>
      </w:r>
      <w:r w:rsidR="00CC1EAB" w:rsidRPr="00770C90">
        <w:rPr>
          <w:rFonts w:ascii="Times New Roman" w:hAnsi="Times New Roman" w:cs="Times New Roman"/>
          <w:bCs/>
          <w:sz w:val="24"/>
          <w:szCs w:val="24"/>
        </w:rPr>
        <w:t>it was an issue the court could not decide at that stage. The court granted the application for condonation and authorised the plaintiffs, the applicant</w:t>
      </w:r>
      <w:r w:rsidR="007B7795">
        <w:rPr>
          <w:rFonts w:ascii="Times New Roman" w:hAnsi="Times New Roman" w:cs="Times New Roman"/>
          <w:bCs/>
          <w:sz w:val="24"/>
          <w:szCs w:val="24"/>
        </w:rPr>
        <w:t>s</w:t>
      </w:r>
      <w:r w:rsidR="00CC1EAB" w:rsidRPr="00770C90">
        <w:rPr>
          <w:rFonts w:ascii="Times New Roman" w:hAnsi="Times New Roman" w:cs="Times New Roman"/>
          <w:bCs/>
          <w:sz w:val="24"/>
          <w:szCs w:val="24"/>
        </w:rPr>
        <w:t xml:space="preserve"> therein, to file their application for rescission of the default judgment in this case within ten days of the date of the order. </w:t>
      </w:r>
    </w:p>
    <w:p w14:paraId="78717549" w14:textId="56AD74BD" w:rsidR="00770C90" w:rsidRDefault="00763DC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[11]</w:t>
      </w:r>
      <w:r w:rsidRPr="00770C90">
        <w:rPr>
          <w:rFonts w:ascii="Times New Roman" w:hAnsi="Times New Roman" w:cs="Times New Roman"/>
          <w:bCs/>
          <w:sz w:val="24"/>
          <w:szCs w:val="24"/>
        </w:rPr>
        <w:tab/>
      </w:r>
      <w:r w:rsidR="00CC1EAB" w:rsidRPr="00770C90">
        <w:rPr>
          <w:rFonts w:ascii="Times New Roman" w:hAnsi="Times New Roman" w:cs="Times New Roman"/>
          <w:bCs/>
          <w:sz w:val="24"/>
          <w:szCs w:val="24"/>
        </w:rPr>
        <w:t xml:space="preserve">The plaintiffs </w:t>
      </w:r>
      <w:r w:rsidRPr="00770C90">
        <w:rPr>
          <w:rFonts w:ascii="Times New Roman" w:hAnsi="Times New Roman" w:cs="Times New Roman"/>
          <w:bCs/>
          <w:sz w:val="24"/>
          <w:szCs w:val="24"/>
        </w:rPr>
        <w:t xml:space="preserve">subsequently </w:t>
      </w:r>
      <w:r w:rsidR="00CC1EAB" w:rsidRPr="00770C90">
        <w:rPr>
          <w:rFonts w:ascii="Times New Roman" w:hAnsi="Times New Roman" w:cs="Times New Roman"/>
          <w:bCs/>
          <w:sz w:val="24"/>
          <w:szCs w:val="24"/>
        </w:rPr>
        <w:t xml:space="preserve">filed the said application for rescission of the default judgment granted on 18 </w:t>
      </w:r>
      <w:r w:rsidRPr="00770C90">
        <w:rPr>
          <w:rFonts w:ascii="Times New Roman" w:hAnsi="Times New Roman" w:cs="Times New Roman"/>
          <w:bCs/>
          <w:sz w:val="24"/>
          <w:szCs w:val="24"/>
        </w:rPr>
        <w:t>November</w:t>
      </w:r>
      <w:r w:rsidR="00CC1EAB" w:rsidRPr="00770C90">
        <w:rPr>
          <w:rFonts w:ascii="Times New Roman" w:hAnsi="Times New Roman" w:cs="Times New Roman"/>
          <w:bCs/>
          <w:sz w:val="24"/>
          <w:szCs w:val="24"/>
        </w:rPr>
        <w:t xml:space="preserve"> 2022 in Case No. HCH 3449/24. On 5 </w:t>
      </w:r>
      <w:r w:rsidRPr="00770C90">
        <w:rPr>
          <w:rFonts w:ascii="Times New Roman" w:hAnsi="Times New Roman" w:cs="Times New Roman"/>
          <w:bCs/>
          <w:sz w:val="24"/>
          <w:szCs w:val="24"/>
        </w:rPr>
        <w:t>November</w:t>
      </w:r>
      <w:r w:rsidR="00CC1EAB" w:rsidRPr="00770C90">
        <w:rPr>
          <w:rFonts w:ascii="Times New Roman" w:hAnsi="Times New Roman" w:cs="Times New Roman"/>
          <w:bCs/>
          <w:sz w:val="24"/>
          <w:szCs w:val="24"/>
        </w:rPr>
        <w:t xml:space="preserve"> 2024</w:t>
      </w:r>
      <w:r w:rsidRPr="00770C90">
        <w:rPr>
          <w:rFonts w:ascii="Times New Roman" w:hAnsi="Times New Roman" w:cs="Times New Roman"/>
          <w:bCs/>
          <w:sz w:val="24"/>
          <w:szCs w:val="24"/>
        </w:rPr>
        <w:t>,</w:t>
      </w:r>
      <w:r w:rsidR="00CC1EAB" w:rsidRPr="00770C90">
        <w:rPr>
          <w:rFonts w:ascii="Times New Roman" w:hAnsi="Times New Roman" w:cs="Times New Roman"/>
          <w:bCs/>
          <w:sz w:val="24"/>
          <w:szCs w:val="24"/>
        </w:rPr>
        <w:t xml:space="preserve"> th</w:t>
      </w:r>
      <w:r w:rsidRPr="00770C90">
        <w:rPr>
          <w:rFonts w:ascii="Times New Roman" w:hAnsi="Times New Roman" w:cs="Times New Roman"/>
          <w:bCs/>
          <w:sz w:val="24"/>
          <w:szCs w:val="24"/>
        </w:rPr>
        <w:t>is</w:t>
      </w:r>
      <w:r w:rsidR="00CC1EAB" w:rsidRPr="00770C90">
        <w:rPr>
          <w:rFonts w:ascii="Times New Roman" w:hAnsi="Times New Roman" w:cs="Times New Roman"/>
          <w:bCs/>
          <w:sz w:val="24"/>
          <w:szCs w:val="24"/>
        </w:rPr>
        <w:t xml:space="preserve"> court granted the application for rescission</w:t>
      </w:r>
      <w:r w:rsidRPr="00770C90">
        <w:rPr>
          <w:rFonts w:ascii="Times New Roman" w:hAnsi="Times New Roman" w:cs="Times New Roman"/>
          <w:bCs/>
          <w:sz w:val="24"/>
          <w:szCs w:val="24"/>
        </w:rPr>
        <w:t xml:space="preserve"> of </w:t>
      </w:r>
      <w:r w:rsidR="007B7795">
        <w:rPr>
          <w:rFonts w:ascii="Times New Roman" w:hAnsi="Times New Roman" w:cs="Times New Roman"/>
          <w:bCs/>
          <w:sz w:val="24"/>
          <w:szCs w:val="24"/>
        </w:rPr>
        <w:t xml:space="preserve">the </w:t>
      </w:r>
      <w:r w:rsidRPr="00770C90">
        <w:rPr>
          <w:rFonts w:ascii="Times New Roman" w:hAnsi="Times New Roman" w:cs="Times New Roman"/>
          <w:bCs/>
          <w:sz w:val="24"/>
          <w:szCs w:val="24"/>
        </w:rPr>
        <w:t xml:space="preserve">default </w:t>
      </w:r>
      <w:r w:rsidR="00CC1EAB" w:rsidRPr="00770C90">
        <w:rPr>
          <w:rFonts w:ascii="Times New Roman" w:hAnsi="Times New Roman" w:cs="Times New Roman"/>
          <w:bCs/>
          <w:sz w:val="24"/>
          <w:szCs w:val="24"/>
        </w:rPr>
        <w:t>judgment</w:t>
      </w:r>
      <w:r w:rsidR="007B7795">
        <w:rPr>
          <w:rFonts w:ascii="Times New Roman" w:hAnsi="Times New Roman" w:cs="Times New Roman"/>
          <w:bCs/>
          <w:sz w:val="24"/>
          <w:szCs w:val="24"/>
        </w:rPr>
        <w:t xml:space="preserve">. </w:t>
      </w:r>
      <w:r w:rsidR="00CC1EAB" w:rsidRPr="00770C90">
        <w:rPr>
          <w:rFonts w:ascii="Times New Roman" w:hAnsi="Times New Roman" w:cs="Times New Roman"/>
          <w:bCs/>
          <w:sz w:val="24"/>
          <w:szCs w:val="24"/>
        </w:rPr>
        <w:t xml:space="preserve">The order was granted in default of the defendants. This matter was eventually set down for trial before me. </w:t>
      </w:r>
    </w:p>
    <w:p w14:paraId="7409769B" w14:textId="66CDA6E6" w:rsidR="00770C90" w:rsidRDefault="00763DC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[12]</w:t>
      </w:r>
      <w:r w:rsidRPr="00770C90">
        <w:rPr>
          <w:rFonts w:ascii="Times New Roman" w:hAnsi="Times New Roman" w:cs="Times New Roman"/>
          <w:bCs/>
          <w:sz w:val="24"/>
          <w:szCs w:val="24"/>
        </w:rPr>
        <w:tab/>
      </w:r>
      <w:r w:rsidR="00CC1EAB" w:rsidRPr="00770C90">
        <w:rPr>
          <w:rFonts w:ascii="Times New Roman" w:hAnsi="Times New Roman" w:cs="Times New Roman"/>
          <w:bCs/>
          <w:sz w:val="24"/>
          <w:szCs w:val="24"/>
        </w:rPr>
        <w:t>At the hearing</w:t>
      </w:r>
      <w:r w:rsidRPr="00770C90">
        <w:rPr>
          <w:rFonts w:ascii="Times New Roman" w:hAnsi="Times New Roman" w:cs="Times New Roman"/>
          <w:bCs/>
          <w:sz w:val="24"/>
          <w:szCs w:val="24"/>
        </w:rPr>
        <w:t>,</w:t>
      </w:r>
      <w:r w:rsidR="00CC1EAB" w:rsidRPr="00770C90">
        <w:rPr>
          <w:rFonts w:ascii="Times New Roman" w:hAnsi="Times New Roman" w:cs="Times New Roman"/>
          <w:bCs/>
          <w:sz w:val="24"/>
          <w:szCs w:val="24"/>
        </w:rPr>
        <w:t xml:space="preserve"> a point of law was raised </w:t>
      </w:r>
      <w:r w:rsidRPr="00770C90">
        <w:rPr>
          <w:rFonts w:ascii="Times New Roman" w:hAnsi="Times New Roman" w:cs="Times New Roman"/>
          <w:bCs/>
          <w:sz w:val="24"/>
          <w:szCs w:val="24"/>
        </w:rPr>
        <w:t xml:space="preserve">by the first and second defendants that the matter </w:t>
      </w:r>
      <w:r w:rsidR="0045636D" w:rsidRPr="00770C90">
        <w:rPr>
          <w:rFonts w:ascii="Times New Roman" w:hAnsi="Times New Roman" w:cs="Times New Roman"/>
          <w:bCs/>
          <w:sz w:val="24"/>
          <w:szCs w:val="24"/>
        </w:rPr>
        <w:t>i</w:t>
      </w:r>
      <w:r w:rsidRPr="00770C90">
        <w:rPr>
          <w:rFonts w:ascii="Times New Roman" w:hAnsi="Times New Roman" w:cs="Times New Roman"/>
          <w:bCs/>
          <w:sz w:val="24"/>
          <w:szCs w:val="24"/>
        </w:rPr>
        <w:t xml:space="preserve">s </w:t>
      </w:r>
      <w:r w:rsidRPr="00770C90">
        <w:rPr>
          <w:rFonts w:ascii="Times New Roman" w:hAnsi="Times New Roman" w:cs="Times New Roman"/>
          <w:bCs/>
          <w:i/>
          <w:iCs/>
          <w:sz w:val="24"/>
          <w:szCs w:val="24"/>
        </w:rPr>
        <w:t>res judicata</w:t>
      </w:r>
      <w:r w:rsidRPr="00770C90">
        <w:rPr>
          <w:rFonts w:ascii="Times New Roman" w:hAnsi="Times New Roman" w:cs="Times New Roman"/>
          <w:bCs/>
          <w:sz w:val="24"/>
          <w:szCs w:val="24"/>
        </w:rPr>
        <w:t xml:space="preserve">. The first </w:t>
      </w:r>
      <w:r w:rsidR="007B7795">
        <w:rPr>
          <w:rFonts w:ascii="Times New Roman" w:hAnsi="Times New Roman" w:cs="Times New Roman"/>
          <w:bCs/>
          <w:sz w:val="24"/>
          <w:szCs w:val="24"/>
        </w:rPr>
        <w:t>defendant</w:t>
      </w:r>
      <w:r w:rsidRPr="00770C90">
        <w:rPr>
          <w:rFonts w:ascii="Times New Roman" w:hAnsi="Times New Roman" w:cs="Times New Roman"/>
          <w:bCs/>
          <w:sz w:val="24"/>
          <w:szCs w:val="24"/>
        </w:rPr>
        <w:t>’s legal practitioner also raised a</w:t>
      </w:r>
      <w:r w:rsidR="0045636D" w:rsidRPr="00770C90">
        <w:rPr>
          <w:rFonts w:ascii="Times New Roman" w:hAnsi="Times New Roman" w:cs="Times New Roman"/>
          <w:bCs/>
          <w:sz w:val="24"/>
          <w:szCs w:val="24"/>
        </w:rPr>
        <w:t>n alternative point of law</w:t>
      </w:r>
      <w:r w:rsidRPr="00770C90">
        <w:rPr>
          <w:rFonts w:ascii="Times New Roman" w:hAnsi="Times New Roman" w:cs="Times New Roman"/>
          <w:bCs/>
          <w:sz w:val="24"/>
          <w:szCs w:val="24"/>
        </w:rPr>
        <w:t xml:space="preserve"> that the matter</w:t>
      </w:r>
      <w:r w:rsidR="00550667" w:rsidRPr="00770C90">
        <w:rPr>
          <w:rFonts w:ascii="Times New Roman" w:hAnsi="Times New Roman" w:cs="Times New Roman"/>
          <w:bCs/>
          <w:sz w:val="24"/>
          <w:szCs w:val="24"/>
        </w:rPr>
        <w:t>,</w:t>
      </w:r>
      <w:r w:rsidRPr="00770C90">
        <w:rPr>
          <w:rFonts w:ascii="Times New Roman" w:hAnsi="Times New Roman" w:cs="Times New Roman"/>
          <w:bCs/>
          <w:sz w:val="24"/>
          <w:szCs w:val="24"/>
        </w:rPr>
        <w:t xml:space="preserve"> even if not </w:t>
      </w:r>
      <w:r w:rsidRPr="00770C90">
        <w:rPr>
          <w:rFonts w:ascii="Times New Roman" w:hAnsi="Times New Roman" w:cs="Times New Roman"/>
          <w:bCs/>
          <w:i/>
          <w:iCs/>
          <w:sz w:val="24"/>
          <w:szCs w:val="24"/>
        </w:rPr>
        <w:t>res judicata</w:t>
      </w:r>
      <w:r w:rsidRPr="00770C90">
        <w:rPr>
          <w:rFonts w:ascii="Times New Roman" w:hAnsi="Times New Roman" w:cs="Times New Roman"/>
          <w:bCs/>
          <w:sz w:val="24"/>
          <w:szCs w:val="24"/>
        </w:rPr>
        <w:t xml:space="preserve">, is now moot and the court should decline </w:t>
      </w:r>
      <w:r w:rsidR="0045636D" w:rsidRPr="00770C90">
        <w:rPr>
          <w:rFonts w:ascii="Times New Roman" w:hAnsi="Times New Roman" w:cs="Times New Roman"/>
          <w:bCs/>
          <w:sz w:val="24"/>
          <w:szCs w:val="24"/>
        </w:rPr>
        <w:t xml:space="preserve">to exercise </w:t>
      </w:r>
      <w:r w:rsidRPr="00770C90">
        <w:rPr>
          <w:rFonts w:ascii="Times New Roman" w:hAnsi="Times New Roman" w:cs="Times New Roman"/>
          <w:bCs/>
          <w:sz w:val="24"/>
          <w:szCs w:val="24"/>
        </w:rPr>
        <w:t xml:space="preserve">its </w:t>
      </w:r>
      <w:r w:rsidR="0045636D" w:rsidRPr="00770C90">
        <w:rPr>
          <w:rFonts w:ascii="Times New Roman" w:hAnsi="Times New Roman" w:cs="Times New Roman"/>
          <w:bCs/>
          <w:sz w:val="24"/>
          <w:szCs w:val="24"/>
        </w:rPr>
        <w:t>jurisdiction over the matter</w:t>
      </w:r>
      <w:r w:rsidR="0065049C" w:rsidRPr="00770C90">
        <w:rPr>
          <w:rFonts w:ascii="Times New Roman" w:hAnsi="Times New Roman" w:cs="Times New Roman"/>
          <w:bCs/>
          <w:sz w:val="24"/>
          <w:szCs w:val="24"/>
        </w:rPr>
        <w:t>.</w:t>
      </w:r>
      <w:r w:rsidR="00550667" w:rsidRPr="00770C90">
        <w:rPr>
          <w:rFonts w:ascii="Times New Roman" w:hAnsi="Times New Roman" w:cs="Times New Roman"/>
          <w:bCs/>
          <w:sz w:val="24"/>
          <w:szCs w:val="24"/>
        </w:rPr>
        <w:t xml:space="preserve"> </w:t>
      </w:r>
    </w:p>
    <w:p w14:paraId="32300514" w14:textId="6F463919" w:rsidR="0065049C" w:rsidRPr="00770C90" w:rsidRDefault="0065049C"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
          <w:sz w:val="24"/>
          <w:szCs w:val="24"/>
        </w:rPr>
        <w:t>ISSUE</w:t>
      </w:r>
      <w:r w:rsidR="00CB3846" w:rsidRPr="00770C90">
        <w:rPr>
          <w:rFonts w:ascii="Times New Roman" w:hAnsi="Times New Roman" w:cs="Times New Roman"/>
          <w:b/>
          <w:sz w:val="24"/>
          <w:szCs w:val="24"/>
        </w:rPr>
        <w:t>S</w:t>
      </w:r>
      <w:r w:rsidRPr="00770C90">
        <w:rPr>
          <w:rFonts w:ascii="Times New Roman" w:hAnsi="Times New Roman" w:cs="Times New Roman"/>
          <w:b/>
          <w:sz w:val="24"/>
          <w:szCs w:val="24"/>
        </w:rPr>
        <w:t xml:space="preserve"> FOR DETERMINATION</w:t>
      </w:r>
    </w:p>
    <w:p w14:paraId="12D8A2DC" w14:textId="12D9E026" w:rsidR="0065049C" w:rsidRPr="00770C90" w:rsidRDefault="00550667"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[13]</w:t>
      </w:r>
      <w:r w:rsidRPr="00770C90">
        <w:rPr>
          <w:rFonts w:ascii="Times New Roman" w:hAnsi="Times New Roman" w:cs="Times New Roman"/>
          <w:bCs/>
          <w:sz w:val="24"/>
          <w:szCs w:val="24"/>
        </w:rPr>
        <w:tab/>
      </w:r>
      <w:r w:rsidR="0065049C" w:rsidRPr="00770C90">
        <w:rPr>
          <w:rFonts w:ascii="Times New Roman" w:hAnsi="Times New Roman" w:cs="Times New Roman"/>
          <w:bCs/>
          <w:sz w:val="24"/>
          <w:szCs w:val="24"/>
        </w:rPr>
        <w:t xml:space="preserve">The </w:t>
      </w:r>
      <w:r w:rsidR="00CB3846" w:rsidRPr="00770C90">
        <w:rPr>
          <w:rFonts w:ascii="Times New Roman" w:hAnsi="Times New Roman" w:cs="Times New Roman"/>
          <w:bCs/>
          <w:sz w:val="24"/>
          <w:szCs w:val="24"/>
        </w:rPr>
        <w:t>first issue</w:t>
      </w:r>
      <w:r w:rsidR="0065049C" w:rsidRPr="00770C90">
        <w:rPr>
          <w:rFonts w:ascii="Times New Roman" w:hAnsi="Times New Roman" w:cs="Times New Roman"/>
          <w:bCs/>
          <w:sz w:val="24"/>
          <w:szCs w:val="24"/>
        </w:rPr>
        <w:t xml:space="preserve"> arising for determination was whether the matter is </w:t>
      </w:r>
      <w:r w:rsidR="0065049C" w:rsidRPr="00770C90">
        <w:rPr>
          <w:rFonts w:ascii="Times New Roman" w:hAnsi="Times New Roman" w:cs="Times New Roman"/>
          <w:bCs/>
          <w:i/>
          <w:iCs/>
          <w:sz w:val="24"/>
          <w:szCs w:val="24"/>
        </w:rPr>
        <w:t>res judicata</w:t>
      </w:r>
      <w:r w:rsidR="0065049C" w:rsidRPr="00770C90">
        <w:rPr>
          <w:rFonts w:ascii="Times New Roman" w:hAnsi="Times New Roman" w:cs="Times New Roman"/>
          <w:bCs/>
          <w:sz w:val="24"/>
          <w:szCs w:val="24"/>
        </w:rPr>
        <w:t xml:space="preserve">. </w:t>
      </w:r>
      <w:r w:rsidR="00CB3846" w:rsidRPr="00770C90">
        <w:rPr>
          <w:rFonts w:ascii="Times New Roman" w:hAnsi="Times New Roman" w:cs="Times New Roman"/>
          <w:bCs/>
          <w:sz w:val="24"/>
          <w:szCs w:val="24"/>
        </w:rPr>
        <w:t xml:space="preserve">The second issue which exercised my mind and which </w:t>
      </w:r>
      <w:r w:rsidRPr="00770C90">
        <w:rPr>
          <w:rFonts w:ascii="Times New Roman" w:hAnsi="Times New Roman" w:cs="Times New Roman"/>
          <w:bCs/>
          <w:sz w:val="24"/>
          <w:szCs w:val="24"/>
        </w:rPr>
        <w:t xml:space="preserve">arose from the alternative argument or legal point raised by the first defendant’s legal practitioner </w:t>
      </w:r>
      <w:r w:rsidR="00CB3846" w:rsidRPr="00770C90">
        <w:rPr>
          <w:rFonts w:ascii="Times New Roman" w:hAnsi="Times New Roman" w:cs="Times New Roman"/>
          <w:bCs/>
          <w:sz w:val="24"/>
          <w:szCs w:val="24"/>
        </w:rPr>
        <w:t xml:space="preserve">was whether the matter </w:t>
      </w:r>
      <w:r w:rsidRPr="00770C90">
        <w:rPr>
          <w:rFonts w:ascii="Times New Roman" w:hAnsi="Times New Roman" w:cs="Times New Roman"/>
          <w:bCs/>
          <w:sz w:val="24"/>
          <w:szCs w:val="24"/>
        </w:rPr>
        <w:t xml:space="preserve">is </w:t>
      </w:r>
      <w:r w:rsidR="00CB3846" w:rsidRPr="00770C90">
        <w:rPr>
          <w:rFonts w:ascii="Times New Roman" w:hAnsi="Times New Roman" w:cs="Times New Roman"/>
          <w:bCs/>
          <w:sz w:val="24"/>
          <w:szCs w:val="24"/>
        </w:rPr>
        <w:t>moot</w:t>
      </w:r>
      <w:r w:rsidRPr="00770C90">
        <w:rPr>
          <w:rFonts w:ascii="Times New Roman" w:hAnsi="Times New Roman" w:cs="Times New Roman"/>
          <w:bCs/>
          <w:sz w:val="24"/>
          <w:szCs w:val="24"/>
        </w:rPr>
        <w:t>. The two issues were largely centred on whether this court can</w:t>
      </w:r>
      <w:r w:rsidR="0065049C" w:rsidRPr="00770C90">
        <w:rPr>
          <w:rFonts w:ascii="Times New Roman" w:hAnsi="Times New Roman" w:cs="Times New Roman"/>
          <w:bCs/>
          <w:sz w:val="24"/>
          <w:szCs w:val="24"/>
        </w:rPr>
        <w:t xml:space="preserve"> determine the question of ownership of the property in the face of </w:t>
      </w:r>
      <w:r w:rsidRPr="00770C90">
        <w:rPr>
          <w:rFonts w:ascii="Times New Roman" w:hAnsi="Times New Roman" w:cs="Times New Roman"/>
          <w:bCs/>
          <w:sz w:val="24"/>
          <w:szCs w:val="24"/>
        </w:rPr>
        <w:t>an extant order of this court ordering</w:t>
      </w:r>
      <w:r w:rsidR="0065049C" w:rsidRPr="00770C90">
        <w:rPr>
          <w:rFonts w:ascii="Times New Roman" w:hAnsi="Times New Roman" w:cs="Times New Roman"/>
          <w:bCs/>
          <w:sz w:val="24"/>
          <w:szCs w:val="24"/>
        </w:rPr>
        <w:t xml:space="preserve"> the transfer</w:t>
      </w:r>
      <w:r w:rsidRPr="00770C90">
        <w:rPr>
          <w:rFonts w:ascii="Times New Roman" w:hAnsi="Times New Roman" w:cs="Times New Roman"/>
          <w:bCs/>
          <w:sz w:val="24"/>
          <w:szCs w:val="24"/>
        </w:rPr>
        <w:t xml:space="preserve"> of t</w:t>
      </w:r>
      <w:r w:rsidR="0065049C" w:rsidRPr="00770C90">
        <w:rPr>
          <w:rFonts w:ascii="Times New Roman" w:hAnsi="Times New Roman" w:cs="Times New Roman"/>
          <w:bCs/>
          <w:sz w:val="24"/>
          <w:szCs w:val="24"/>
        </w:rPr>
        <w:t xml:space="preserve">he same property </w:t>
      </w:r>
      <w:r w:rsidR="006F74B5">
        <w:rPr>
          <w:rFonts w:ascii="Times New Roman" w:hAnsi="Times New Roman" w:cs="Times New Roman"/>
          <w:bCs/>
          <w:sz w:val="24"/>
          <w:szCs w:val="24"/>
        </w:rPr>
        <w:t>in</w:t>
      </w:r>
      <w:r w:rsidR="0065049C" w:rsidRPr="00770C90">
        <w:rPr>
          <w:rFonts w:ascii="Times New Roman" w:hAnsi="Times New Roman" w:cs="Times New Roman"/>
          <w:bCs/>
          <w:sz w:val="24"/>
          <w:szCs w:val="24"/>
        </w:rPr>
        <w:t>to the first defendant</w:t>
      </w:r>
      <w:r w:rsidR="006F74B5">
        <w:rPr>
          <w:rFonts w:ascii="Times New Roman" w:hAnsi="Times New Roman" w:cs="Times New Roman"/>
          <w:bCs/>
          <w:sz w:val="24"/>
          <w:szCs w:val="24"/>
        </w:rPr>
        <w:t>’s name</w:t>
      </w:r>
      <w:r w:rsidR="0065049C" w:rsidRPr="00770C90">
        <w:rPr>
          <w:rFonts w:ascii="Times New Roman" w:hAnsi="Times New Roman" w:cs="Times New Roman"/>
          <w:bCs/>
          <w:sz w:val="24"/>
          <w:szCs w:val="24"/>
        </w:rPr>
        <w:t>.</w:t>
      </w:r>
    </w:p>
    <w:p w14:paraId="4DDB9018" w14:textId="68EDDA8B" w:rsidR="0065049C" w:rsidRPr="00770C90" w:rsidRDefault="0065049C" w:rsidP="00770C90">
      <w:pPr>
        <w:spacing w:after="0" w:line="360" w:lineRule="auto"/>
        <w:jc w:val="both"/>
        <w:rPr>
          <w:rFonts w:ascii="Times New Roman" w:hAnsi="Times New Roman" w:cs="Times New Roman"/>
          <w:b/>
          <w:sz w:val="24"/>
          <w:szCs w:val="24"/>
        </w:rPr>
      </w:pPr>
      <w:r w:rsidRPr="00770C90">
        <w:rPr>
          <w:rFonts w:ascii="Times New Roman" w:hAnsi="Times New Roman" w:cs="Times New Roman"/>
          <w:b/>
          <w:sz w:val="24"/>
          <w:szCs w:val="24"/>
        </w:rPr>
        <w:t>SUBMISSIONS FOR THE FIRST DEFENDANT</w:t>
      </w:r>
    </w:p>
    <w:p w14:paraId="235C3FB8" w14:textId="18D1EA21" w:rsidR="00770C90" w:rsidRDefault="00550667"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lastRenderedPageBreak/>
        <w:t>[14]</w:t>
      </w:r>
      <w:r w:rsidRPr="00770C90">
        <w:rPr>
          <w:rFonts w:ascii="Times New Roman" w:hAnsi="Times New Roman" w:cs="Times New Roman"/>
          <w:bCs/>
          <w:sz w:val="24"/>
          <w:szCs w:val="24"/>
        </w:rPr>
        <w:tab/>
      </w:r>
      <w:r w:rsidR="0065049C" w:rsidRPr="00770C90">
        <w:rPr>
          <w:rFonts w:ascii="Times New Roman" w:hAnsi="Times New Roman" w:cs="Times New Roman"/>
          <w:bCs/>
          <w:sz w:val="24"/>
          <w:szCs w:val="24"/>
        </w:rPr>
        <w:t xml:space="preserve">Mr </w:t>
      </w:r>
      <w:r w:rsidR="0065049C" w:rsidRPr="00770C90">
        <w:rPr>
          <w:rFonts w:ascii="Times New Roman" w:hAnsi="Times New Roman" w:cs="Times New Roman"/>
          <w:bCs/>
          <w:i/>
          <w:iCs/>
          <w:sz w:val="24"/>
          <w:szCs w:val="24"/>
        </w:rPr>
        <w:t>Musarurwa</w:t>
      </w:r>
      <w:r w:rsidR="0065049C" w:rsidRPr="00770C90">
        <w:rPr>
          <w:rFonts w:ascii="Times New Roman" w:hAnsi="Times New Roman" w:cs="Times New Roman"/>
          <w:bCs/>
          <w:sz w:val="24"/>
          <w:szCs w:val="24"/>
        </w:rPr>
        <w:t xml:space="preserve"> submitted that this matter is </w:t>
      </w:r>
      <w:r w:rsidR="0065049C" w:rsidRPr="00770C90">
        <w:rPr>
          <w:rFonts w:ascii="Times New Roman" w:hAnsi="Times New Roman" w:cs="Times New Roman"/>
          <w:bCs/>
          <w:i/>
          <w:iCs/>
          <w:sz w:val="24"/>
          <w:szCs w:val="24"/>
        </w:rPr>
        <w:t>res judicata</w:t>
      </w:r>
      <w:r w:rsidR="0065049C" w:rsidRPr="00770C90">
        <w:rPr>
          <w:rFonts w:ascii="Times New Roman" w:hAnsi="Times New Roman" w:cs="Times New Roman"/>
          <w:bCs/>
          <w:sz w:val="24"/>
          <w:szCs w:val="24"/>
        </w:rPr>
        <w:t xml:space="preserve">. </w:t>
      </w:r>
      <w:r w:rsidRPr="00770C90">
        <w:rPr>
          <w:rFonts w:ascii="Times New Roman" w:hAnsi="Times New Roman" w:cs="Times New Roman"/>
          <w:bCs/>
          <w:sz w:val="24"/>
          <w:szCs w:val="24"/>
        </w:rPr>
        <w:t>He argued that t</w:t>
      </w:r>
      <w:r w:rsidR="0065049C" w:rsidRPr="00770C90">
        <w:rPr>
          <w:rFonts w:ascii="Times New Roman" w:hAnsi="Times New Roman" w:cs="Times New Roman"/>
          <w:bCs/>
          <w:sz w:val="24"/>
          <w:szCs w:val="24"/>
        </w:rPr>
        <w:t xml:space="preserve">here is a default judgment issued by this court in the case of </w:t>
      </w:r>
      <w:r w:rsidR="0065049C" w:rsidRPr="00770C90">
        <w:rPr>
          <w:rFonts w:ascii="Times New Roman" w:hAnsi="Times New Roman" w:cs="Times New Roman"/>
          <w:bCs/>
          <w:i/>
          <w:iCs/>
          <w:sz w:val="24"/>
          <w:szCs w:val="24"/>
        </w:rPr>
        <w:t xml:space="preserve">Norman Mugiya </w:t>
      </w:r>
      <w:r w:rsidR="0065049C" w:rsidRPr="00F31AAF">
        <w:rPr>
          <w:rFonts w:ascii="Times New Roman" w:hAnsi="Times New Roman" w:cs="Times New Roman"/>
          <w:bCs/>
          <w:sz w:val="24"/>
          <w:szCs w:val="24"/>
        </w:rPr>
        <w:t xml:space="preserve">v </w:t>
      </w:r>
      <w:r w:rsidR="0065049C" w:rsidRPr="00770C90">
        <w:rPr>
          <w:rFonts w:ascii="Times New Roman" w:hAnsi="Times New Roman" w:cs="Times New Roman"/>
          <w:bCs/>
          <w:i/>
          <w:iCs/>
          <w:sz w:val="24"/>
          <w:szCs w:val="24"/>
        </w:rPr>
        <w:t>John Tranos Matukutire and Registrar of Deeds and Sheriff of the High Cour</w:t>
      </w:r>
      <w:r w:rsidR="006F74B5">
        <w:rPr>
          <w:rFonts w:ascii="Times New Roman" w:hAnsi="Times New Roman" w:cs="Times New Roman"/>
          <w:bCs/>
          <w:i/>
          <w:iCs/>
          <w:sz w:val="24"/>
          <w:szCs w:val="24"/>
        </w:rPr>
        <w:t xml:space="preserve">t of Zimbabwe </w:t>
      </w:r>
      <w:r w:rsidR="0065049C" w:rsidRPr="00770C90">
        <w:rPr>
          <w:rFonts w:ascii="Times New Roman" w:hAnsi="Times New Roman" w:cs="Times New Roman"/>
          <w:bCs/>
          <w:sz w:val="24"/>
          <w:szCs w:val="24"/>
        </w:rPr>
        <w:t>under Case No. H</w:t>
      </w:r>
      <w:r w:rsidR="006F74B5">
        <w:rPr>
          <w:rFonts w:ascii="Times New Roman" w:hAnsi="Times New Roman" w:cs="Times New Roman"/>
          <w:bCs/>
          <w:sz w:val="24"/>
          <w:szCs w:val="24"/>
        </w:rPr>
        <w:t xml:space="preserve">C </w:t>
      </w:r>
      <w:r w:rsidR="0065049C" w:rsidRPr="00770C90">
        <w:rPr>
          <w:rFonts w:ascii="Times New Roman" w:hAnsi="Times New Roman" w:cs="Times New Roman"/>
          <w:bCs/>
          <w:sz w:val="24"/>
          <w:szCs w:val="24"/>
        </w:rPr>
        <w:t xml:space="preserve">583/23. </w:t>
      </w:r>
      <w:r w:rsidRPr="00770C90">
        <w:rPr>
          <w:rFonts w:ascii="Times New Roman" w:hAnsi="Times New Roman" w:cs="Times New Roman"/>
          <w:bCs/>
          <w:sz w:val="24"/>
          <w:szCs w:val="24"/>
        </w:rPr>
        <w:t>The judgment</w:t>
      </w:r>
      <w:r w:rsidR="0065049C" w:rsidRPr="00770C90">
        <w:rPr>
          <w:rFonts w:ascii="Times New Roman" w:hAnsi="Times New Roman" w:cs="Times New Roman"/>
          <w:bCs/>
          <w:sz w:val="24"/>
          <w:szCs w:val="24"/>
        </w:rPr>
        <w:t xml:space="preserve"> was issued on 15 March 2023 by Honourable </w:t>
      </w:r>
      <w:r w:rsidR="00F31AAF" w:rsidRPr="00F31AAF">
        <w:rPr>
          <w:rFonts w:ascii="Times New Roman" w:hAnsi="Times New Roman" w:cs="Times New Roman"/>
          <w:bCs/>
          <w:smallCaps/>
          <w:sz w:val="24"/>
          <w:szCs w:val="24"/>
        </w:rPr>
        <w:t>munangati</w:t>
      </w:r>
      <w:r w:rsidR="0065049C" w:rsidRPr="00770C9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770C90">
        <w:rPr>
          <w:rFonts w:ascii="Times New Roman" w:hAnsi="Times New Roman" w:cs="Times New Roman"/>
          <w:bCs/>
          <w:sz w:val="24"/>
          <w:szCs w:val="24"/>
        </w:rPr>
        <w:t xml:space="preserve"> </w:t>
      </w:r>
      <w:r w:rsidR="0065049C" w:rsidRPr="00770C90">
        <w:rPr>
          <w:rFonts w:ascii="Times New Roman" w:hAnsi="Times New Roman" w:cs="Times New Roman"/>
          <w:bCs/>
          <w:sz w:val="24"/>
          <w:szCs w:val="24"/>
        </w:rPr>
        <w:t xml:space="preserve">J. It was ordered that the first respondent be and is hereby ordered to sign all relevant papers to effect transfer of stand 1246 </w:t>
      </w:r>
      <w:r w:rsidR="006F74B5">
        <w:rPr>
          <w:rFonts w:ascii="Times New Roman" w:hAnsi="Times New Roman" w:cs="Times New Roman"/>
          <w:bCs/>
          <w:sz w:val="24"/>
          <w:szCs w:val="24"/>
        </w:rPr>
        <w:t xml:space="preserve">Lot 16 </w:t>
      </w:r>
      <w:r w:rsidR="0065049C" w:rsidRPr="00770C90">
        <w:rPr>
          <w:rFonts w:ascii="Times New Roman" w:hAnsi="Times New Roman" w:cs="Times New Roman"/>
          <w:bCs/>
          <w:sz w:val="24"/>
          <w:szCs w:val="24"/>
        </w:rPr>
        <w:t>Good Hope</w:t>
      </w:r>
      <w:r w:rsidR="006F74B5">
        <w:rPr>
          <w:rFonts w:ascii="Times New Roman" w:hAnsi="Times New Roman" w:cs="Times New Roman"/>
          <w:bCs/>
          <w:sz w:val="24"/>
          <w:szCs w:val="24"/>
        </w:rPr>
        <w:t xml:space="preserve">, Harare, </w:t>
      </w:r>
      <w:r w:rsidR="0065049C" w:rsidRPr="00770C90">
        <w:rPr>
          <w:rFonts w:ascii="Times New Roman" w:hAnsi="Times New Roman" w:cs="Times New Roman"/>
          <w:bCs/>
          <w:sz w:val="24"/>
          <w:szCs w:val="24"/>
        </w:rPr>
        <w:t xml:space="preserve">measuring 2035 square metres </w:t>
      </w:r>
      <w:r w:rsidRPr="00770C90">
        <w:rPr>
          <w:rFonts w:ascii="Times New Roman" w:hAnsi="Times New Roman" w:cs="Times New Roman"/>
          <w:bCs/>
          <w:sz w:val="24"/>
          <w:szCs w:val="24"/>
        </w:rPr>
        <w:t>into</w:t>
      </w:r>
      <w:r w:rsidR="0065049C" w:rsidRPr="00770C90">
        <w:rPr>
          <w:rFonts w:ascii="Times New Roman" w:hAnsi="Times New Roman" w:cs="Times New Roman"/>
          <w:bCs/>
          <w:sz w:val="24"/>
          <w:szCs w:val="24"/>
        </w:rPr>
        <w:t xml:space="preserve"> the applicant’s name within ten days of the date of this order. </w:t>
      </w:r>
      <w:r w:rsidR="00A56A6F">
        <w:rPr>
          <w:rFonts w:ascii="Times New Roman" w:hAnsi="Times New Roman" w:cs="Times New Roman"/>
          <w:bCs/>
          <w:sz w:val="24"/>
          <w:szCs w:val="24"/>
        </w:rPr>
        <w:t>Paragraph</w:t>
      </w:r>
      <w:r w:rsidR="0065049C" w:rsidRPr="00770C90">
        <w:rPr>
          <w:rFonts w:ascii="Times New Roman" w:hAnsi="Times New Roman" w:cs="Times New Roman"/>
          <w:bCs/>
          <w:sz w:val="24"/>
          <w:szCs w:val="24"/>
        </w:rPr>
        <w:t xml:space="preserve"> 2 allowed the Sheriff to sign those papers if he failed to do so within ten days. In para 3 there was no order as to costs. The applicant in that matter </w:t>
      </w:r>
      <w:r w:rsidR="006F74B5">
        <w:rPr>
          <w:rFonts w:ascii="Times New Roman" w:hAnsi="Times New Roman" w:cs="Times New Roman"/>
          <w:bCs/>
          <w:sz w:val="24"/>
          <w:szCs w:val="24"/>
        </w:rPr>
        <w:t>i</w:t>
      </w:r>
      <w:r w:rsidR="0065049C" w:rsidRPr="00770C90">
        <w:rPr>
          <w:rFonts w:ascii="Times New Roman" w:hAnsi="Times New Roman" w:cs="Times New Roman"/>
          <w:bCs/>
          <w:sz w:val="24"/>
          <w:szCs w:val="24"/>
        </w:rPr>
        <w:t xml:space="preserve">s the first </w:t>
      </w:r>
      <w:r w:rsidRPr="00770C90">
        <w:rPr>
          <w:rFonts w:ascii="Times New Roman" w:hAnsi="Times New Roman" w:cs="Times New Roman"/>
          <w:bCs/>
          <w:sz w:val="24"/>
          <w:szCs w:val="24"/>
        </w:rPr>
        <w:t>defendant</w:t>
      </w:r>
      <w:r w:rsidR="0065049C" w:rsidRPr="00770C90">
        <w:rPr>
          <w:rFonts w:ascii="Times New Roman" w:hAnsi="Times New Roman" w:cs="Times New Roman"/>
          <w:bCs/>
          <w:sz w:val="24"/>
          <w:szCs w:val="24"/>
        </w:rPr>
        <w:t xml:space="preserve"> and the first respondent </w:t>
      </w:r>
      <w:r w:rsidR="006F74B5">
        <w:rPr>
          <w:rFonts w:ascii="Times New Roman" w:hAnsi="Times New Roman" w:cs="Times New Roman"/>
          <w:bCs/>
          <w:sz w:val="24"/>
          <w:szCs w:val="24"/>
        </w:rPr>
        <w:t>is</w:t>
      </w:r>
      <w:r w:rsidR="0065049C" w:rsidRPr="00770C90">
        <w:rPr>
          <w:rFonts w:ascii="Times New Roman" w:hAnsi="Times New Roman" w:cs="Times New Roman"/>
          <w:bCs/>
          <w:sz w:val="24"/>
          <w:szCs w:val="24"/>
        </w:rPr>
        <w:t xml:space="preserve"> the second defendant in this matter. The property in question is the same in this matter</w:t>
      </w:r>
      <w:r w:rsidR="003B2D30" w:rsidRPr="00770C90">
        <w:rPr>
          <w:rFonts w:ascii="Times New Roman" w:hAnsi="Times New Roman" w:cs="Times New Roman"/>
          <w:bCs/>
          <w:sz w:val="24"/>
          <w:szCs w:val="24"/>
        </w:rPr>
        <w:t xml:space="preserve">. The only </w:t>
      </w:r>
      <w:r w:rsidRPr="00770C90">
        <w:rPr>
          <w:rFonts w:ascii="Times New Roman" w:hAnsi="Times New Roman" w:cs="Times New Roman"/>
          <w:bCs/>
          <w:sz w:val="24"/>
          <w:szCs w:val="24"/>
        </w:rPr>
        <w:t>striking</w:t>
      </w:r>
      <w:r w:rsidR="003B2D30" w:rsidRPr="00770C90">
        <w:rPr>
          <w:rFonts w:ascii="Times New Roman" w:hAnsi="Times New Roman" w:cs="Times New Roman"/>
          <w:bCs/>
          <w:sz w:val="24"/>
          <w:szCs w:val="24"/>
        </w:rPr>
        <w:t xml:space="preserve"> difference is that the plaintiffs were not parties to those proceedings.</w:t>
      </w:r>
    </w:p>
    <w:p w14:paraId="5C131410" w14:textId="3DA4ED43" w:rsidR="00770C90" w:rsidRDefault="00550667"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[15]</w:t>
      </w:r>
      <w:r w:rsidRPr="00770C90">
        <w:rPr>
          <w:rFonts w:ascii="Times New Roman" w:hAnsi="Times New Roman" w:cs="Times New Roman"/>
          <w:bCs/>
          <w:sz w:val="24"/>
          <w:szCs w:val="24"/>
        </w:rPr>
        <w:tab/>
        <w:t>It was further argued that a</w:t>
      </w:r>
      <w:r w:rsidR="003B2D30" w:rsidRPr="00770C90">
        <w:rPr>
          <w:rFonts w:ascii="Times New Roman" w:hAnsi="Times New Roman" w:cs="Times New Roman"/>
          <w:bCs/>
          <w:sz w:val="24"/>
          <w:szCs w:val="24"/>
        </w:rPr>
        <w:t xml:space="preserve"> matter is deemed to be </w:t>
      </w:r>
      <w:r w:rsidR="003B2D30" w:rsidRPr="00770C90">
        <w:rPr>
          <w:rFonts w:ascii="Times New Roman" w:hAnsi="Times New Roman" w:cs="Times New Roman"/>
          <w:bCs/>
          <w:i/>
          <w:iCs/>
          <w:sz w:val="24"/>
          <w:szCs w:val="24"/>
        </w:rPr>
        <w:t>res judicata</w:t>
      </w:r>
      <w:r w:rsidR="003B2D30" w:rsidRPr="00770C90">
        <w:rPr>
          <w:rFonts w:ascii="Times New Roman" w:hAnsi="Times New Roman" w:cs="Times New Roman"/>
          <w:bCs/>
          <w:sz w:val="24"/>
          <w:szCs w:val="24"/>
        </w:rPr>
        <w:t xml:space="preserve"> when it has been finalised by the court and </w:t>
      </w:r>
      <w:r w:rsidR="00A56A6F">
        <w:rPr>
          <w:rFonts w:ascii="Times New Roman" w:hAnsi="Times New Roman" w:cs="Times New Roman"/>
          <w:bCs/>
          <w:sz w:val="24"/>
          <w:szCs w:val="24"/>
        </w:rPr>
        <w:t>involves</w:t>
      </w:r>
      <w:r w:rsidR="003B2D30" w:rsidRPr="00770C90">
        <w:rPr>
          <w:rFonts w:ascii="Times New Roman" w:hAnsi="Times New Roman" w:cs="Times New Roman"/>
          <w:bCs/>
          <w:sz w:val="24"/>
          <w:szCs w:val="24"/>
        </w:rPr>
        <w:t xml:space="preserve"> the same parties</w:t>
      </w:r>
      <w:r w:rsidRPr="00770C90">
        <w:rPr>
          <w:rFonts w:ascii="Times New Roman" w:hAnsi="Times New Roman" w:cs="Times New Roman"/>
          <w:bCs/>
          <w:sz w:val="24"/>
          <w:szCs w:val="24"/>
        </w:rPr>
        <w:t xml:space="preserve"> and </w:t>
      </w:r>
      <w:r w:rsidR="003B2D30" w:rsidRPr="00770C90">
        <w:rPr>
          <w:rFonts w:ascii="Times New Roman" w:hAnsi="Times New Roman" w:cs="Times New Roman"/>
          <w:bCs/>
          <w:sz w:val="24"/>
          <w:szCs w:val="24"/>
        </w:rPr>
        <w:t>the same subject matter. The purpose of the rule is to provide for finality to litigation. What this order did was to order the second defendant herein to tra</w:t>
      </w:r>
      <w:r w:rsidR="005B5490" w:rsidRPr="00770C90">
        <w:rPr>
          <w:rFonts w:ascii="Times New Roman" w:hAnsi="Times New Roman" w:cs="Times New Roman"/>
          <w:bCs/>
          <w:sz w:val="24"/>
          <w:szCs w:val="24"/>
        </w:rPr>
        <w:t>n</w:t>
      </w:r>
      <w:r w:rsidR="003B2D30" w:rsidRPr="00770C90">
        <w:rPr>
          <w:rFonts w:ascii="Times New Roman" w:hAnsi="Times New Roman" w:cs="Times New Roman"/>
          <w:bCs/>
          <w:sz w:val="24"/>
          <w:szCs w:val="24"/>
        </w:rPr>
        <w:t>sfer ownership to the first defendant</w:t>
      </w:r>
      <w:r w:rsidR="005B5490" w:rsidRPr="00770C90">
        <w:rPr>
          <w:rFonts w:ascii="Times New Roman" w:hAnsi="Times New Roman" w:cs="Times New Roman"/>
          <w:bCs/>
          <w:sz w:val="24"/>
          <w:szCs w:val="24"/>
        </w:rPr>
        <w:t xml:space="preserve"> </w:t>
      </w:r>
      <w:r w:rsidR="003B2D30" w:rsidRPr="00770C90">
        <w:rPr>
          <w:rFonts w:ascii="Times New Roman" w:hAnsi="Times New Roman" w:cs="Times New Roman"/>
          <w:bCs/>
          <w:sz w:val="24"/>
          <w:szCs w:val="24"/>
        </w:rPr>
        <w:t xml:space="preserve">and that decision remains extant. </w:t>
      </w:r>
    </w:p>
    <w:p w14:paraId="4F08128E" w14:textId="2EA4C2B6" w:rsidR="005B5490" w:rsidRPr="00770C90" w:rsidRDefault="005B549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[16]</w:t>
      </w:r>
      <w:r w:rsidRPr="00770C90">
        <w:rPr>
          <w:rFonts w:ascii="Times New Roman" w:hAnsi="Times New Roman" w:cs="Times New Roman"/>
          <w:bCs/>
          <w:sz w:val="24"/>
          <w:szCs w:val="24"/>
        </w:rPr>
        <w:tab/>
        <w:t>Mr</w:t>
      </w:r>
      <w:r w:rsidRPr="00770C90">
        <w:rPr>
          <w:rFonts w:ascii="Times New Roman" w:hAnsi="Times New Roman" w:cs="Times New Roman"/>
          <w:bCs/>
          <w:i/>
          <w:iCs/>
          <w:sz w:val="24"/>
          <w:szCs w:val="24"/>
        </w:rPr>
        <w:t xml:space="preserve"> Musarurwa</w:t>
      </w:r>
      <w:r w:rsidRPr="00770C90">
        <w:rPr>
          <w:rFonts w:ascii="Times New Roman" w:hAnsi="Times New Roman" w:cs="Times New Roman"/>
          <w:bCs/>
          <w:sz w:val="24"/>
          <w:szCs w:val="24"/>
        </w:rPr>
        <w:t xml:space="preserve"> also submitted that from</w:t>
      </w:r>
      <w:r w:rsidR="003B2D30" w:rsidRPr="00770C90">
        <w:rPr>
          <w:rFonts w:ascii="Times New Roman" w:hAnsi="Times New Roman" w:cs="Times New Roman"/>
          <w:bCs/>
          <w:sz w:val="24"/>
          <w:szCs w:val="24"/>
        </w:rPr>
        <w:t xml:space="preserve"> these current proceedings</w:t>
      </w:r>
      <w:r w:rsidR="00A56A6F">
        <w:rPr>
          <w:rFonts w:ascii="Times New Roman" w:hAnsi="Times New Roman" w:cs="Times New Roman"/>
          <w:bCs/>
          <w:sz w:val="24"/>
          <w:szCs w:val="24"/>
        </w:rPr>
        <w:t>,</w:t>
      </w:r>
      <w:r w:rsidR="003B2D30" w:rsidRPr="00770C90">
        <w:rPr>
          <w:rFonts w:ascii="Times New Roman" w:hAnsi="Times New Roman" w:cs="Times New Roman"/>
          <w:bCs/>
          <w:sz w:val="24"/>
          <w:szCs w:val="24"/>
        </w:rPr>
        <w:t xml:space="preserve"> the plaintiffs have an interest in the subject matter and the scenario is provided for in the rules. Where a </w:t>
      </w:r>
      <w:r w:rsidRPr="00770C90">
        <w:rPr>
          <w:rFonts w:ascii="Times New Roman" w:hAnsi="Times New Roman" w:cs="Times New Roman"/>
          <w:bCs/>
          <w:sz w:val="24"/>
          <w:szCs w:val="24"/>
        </w:rPr>
        <w:t>default</w:t>
      </w:r>
      <w:r w:rsidR="003B2D30" w:rsidRPr="00770C90">
        <w:rPr>
          <w:rFonts w:ascii="Times New Roman" w:hAnsi="Times New Roman" w:cs="Times New Roman"/>
          <w:bCs/>
          <w:sz w:val="24"/>
          <w:szCs w:val="24"/>
        </w:rPr>
        <w:t xml:space="preserve"> judgment is given in a matter where another party has an interest the rules allow for that party to seek that decision to be rescinded and the party</w:t>
      </w:r>
      <w:r w:rsidR="006F74B5">
        <w:rPr>
          <w:rFonts w:ascii="Times New Roman" w:hAnsi="Times New Roman" w:cs="Times New Roman"/>
          <w:bCs/>
          <w:sz w:val="24"/>
          <w:szCs w:val="24"/>
        </w:rPr>
        <w:t xml:space="preserve"> to be</w:t>
      </w:r>
      <w:r w:rsidR="003B2D30" w:rsidRPr="00770C90">
        <w:rPr>
          <w:rFonts w:ascii="Times New Roman" w:hAnsi="Times New Roman" w:cs="Times New Roman"/>
          <w:bCs/>
          <w:sz w:val="24"/>
          <w:szCs w:val="24"/>
        </w:rPr>
        <w:t xml:space="preserve"> joined to the proceedings. This is the procedure the plaintiffs ought to have followed. The court should withhold its jurisdiction to entertain the matter as long as the judgment or court order remains extant.</w:t>
      </w:r>
      <w:r w:rsidR="00CB3846" w:rsidRPr="00770C90">
        <w:rPr>
          <w:rFonts w:ascii="Times New Roman" w:hAnsi="Times New Roman" w:cs="Times New Roman"/>
          <w:bCs/>
          <w:sz w:val="24"/>
          <w:szCs w:val="24"/>
        </w:rPr>
        <w:t xml:space="preserve"> </w:t>
      </w:r>
    </w:p>
    <w:p w14:paraId="0B5C9700" w14:textId="0C329EB0" w:rsidR="00770C90" w:rsidRDefault="005B549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[17]</w:t>
      </w:r>
      <w:r w:rsidRPr="00770C90">
        <w:rPr>
          <w:rFonts w:ascii="Times New Roman" w:hAnsi="Times New Roman" w:cs="Times New Roman"/>
          <w:bCs/>
          <w:sz w:val="24"/>
          <w:szCs w:val="24"/>
        </w:rPr>
        <w:tab/>
        <w:t xml:space="preserve">Counsel also, in </w:t>
      </w:r>
      <w:r w:rsidR="00CB3846" w:rsidRPr="00770C90">
        <w:rPr>
          <w:rFonts w:ascii="Times New Roman" w:hAnsi="Times New Roman" w:cs="Times New Roman"/>
          <w:bCs/>
          <w:sz w:val="24"/>
          <w:szCs w:val="24"/>
        </w:rPr>
        <w:t xml:space="preserve">respect of the argument that the </w:t>
      </w:r>
      <w:r w:rsidRPr="00770C90">
        <w:rPr>
          <w:rFonts w:ascii="Times New Roman" w:hAnsi="Times New Roman" w:cs="Times New Roman"/>
          <w:bCs/>
          <w:sz w:val="24"/>
          <w:szCs w:val="24"/>
        </w:rPr>
        <w:t xml:space="preserve">same </w:t>
      </w:r>
      <w:r w:rsidR="00CB3846" w:rsidRPr="00770C90">
        <w:rPr>
          <w:rFonts w:ascii="Times New Roman" w:hAnsi="Times New Roman" w:cs="Times New Roman"/>
          <w:bCs/>
          <w:sz w:val="24"/>
          <w:szCs w:val="24"/>
        </w:rPr>
        <w:t xml:space="preserve">point </w:t>
      </w:r>
      <w:r w:rsidR="006F74B5">
        <w:rPr>
          <w:rFonts w:ascii="Times New Roman" w:hAnsi="Times New Roman" w:cs="Times New Roman"/>
          <w:bCs/>
          <w:sz w:val="24"/>
          <w:szCs w:val="24"/>
        </w:rPr>
        <w:t xml:space="preserve">was </w:t>
      </w:r>
      <w:r w:rsidR="00CB3846" w:rsidRPr="00770C90">
        <w:rPr>
          <w:rFonts w:ascii="Times New Roman" w:hAnsi="Times New Roman" w:cs="Times New Roman"/>
          <w:bCs/>
          <w:sz w:val="24"/>
          <w:szCs w:val="24"/>
        </w:rPr>
        <w:t xml:space="preserve">raised </w:t>
      </w:r>
      <w:r w:rsidR="006F74B5">
        <w:rPr>
          <w:rFonts w:ascii="Times New Roman" w:hAnsi="Times New Roman" w:cs="Times New Roman"/>
          <w:bCs/>
          <w:sz w:val="24"/>
          <w:szCs w:val="24"/>
        </w:rPr>
        <w:t xml:space="preserve">and dismissed </w:t>
      </w:r>
      <w:r w:rsidR="00CB3846" w:rsidRPr="00770C90">
        <w:rPr>
          <w:rFonts w:ascii="Times New Roman" w:hAnsi="Times New Roman" w:cs="Times New Roman"/>
          <w:bCs/>
          <w:sz w:val="24"/>
          <w:szCs w:val="24"/>
        </w:rPr>
        <w:t xml:space="preserve">before </w:t>
      </w:r>
      <w:r w:rsidR="00F31AAF" w:rsidRPr="00F31AAF">
        <w:rPr>
          <w:rFonts w:ascii="Times New Roman" w:hAnsi="Times New Roman" w:cs="Times New Roman"/>
          <w:bCs/>
          <w:smallCaps/>
          <w:sz w:val="24"/>
          <w:szCs w:val="24"/>
        </w:rPr>
        <w:t>munangati</w:t>
      </w:r>
      <w:r w:rsidR="00CB3846" w:rsidRPr="00770C9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770C90">
        <w:rPr>
          <w:rFonts w:ascii="Times New Roman" w:hAnsi="Times New Roman" w:cs="Times New Roman"/>
          <w:bCs/>
          <w:sz w:val="24"/>
          <w:szCs w:val="24"/>
        </w:rPr>
        <w:t xml:space="preserve"> </w:t>
      </w:r>
      <w:r w:rsidR="00CB3846" w:rsidRPr="00770C90">
        <w:rPr>
          <w:rFonts w:ascii="Times New Roman" w:hAnsi="Times New Roman" w:cs="Times New Roman"/>
          <w:bCs/>
          <w:sz w:val="24"/>
          <w:szCs w:val="24"/>
        </w:rPr>
        <w:t>J</w:t>
      </w:r>
      <w:r w:rsidRPr="00770C90">
        <w:rPr>
          <w:rFonts w:ascii="Times New Roman" w:hAnsi="Times New Roman" w:cs="Times New Roman"/>
          <w:bCs/>
          <w:sz w:val="24"/>
          <w:szCs w:val="24"/>
        </w:rPr>
        <w:t xml:space="preserve">, </w:t>
      </w:r>
      <w:r w:rsidR="00CB3846" w:rsidRPr="00770C90">
        <w:rPr>
          <w:rFonts w:ascii="Times New Roman" w:hAnsi="Times New Roman" w:cs="Times New Roman"/>
          <w:bCs/>
          <w:sz w:val="24"/>
          <w:szCs w:val="24"/>
        </w:rPr>
        <w:t xml:space="preserve">maintained that there was no judgment on the issue. In any case, the application was merely for condonation where the court simply looks at whether the matter is arguable. The point could be raised at trial. The plaintiffs are not out of the court. They can seek rescission of the default judgment. </w:t>
      </w:r>
    </w:p>
    <w:p w14:paraId="023A0584" w14:textId="1E368831" w:rsidR="005B5490" w:rsidRPr="00770C90" w:rsidRDefault="005B549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[18]</w:t>
      </w:r>
      <w:r w:rsidRPr="00770C90">
        <w:rPr>
          <w:rFonts w:ascii="Times New Roman" w:hAnsi="Times New Roman" w:cs="Times New Roman"/>
          <w:bCs/>
          <w:sz w:val="24"/>
          <w:szCs w:val="24"/>
        </w:rPr>
        <w:tab/>
        <w:t xml:space="preserve">Mr </w:t>
      </w:r>
      <w:r w:rsidRPr="00770C90">
        <w:rPr>
          <w:rFonts w:ascii="Times New Roman" w:hAnsi="Times New Roman" w:cs="Times New Roman"/>
          <w:bCs/>
          <w:i/>
          <w:iCs/>
          <w:sz w:val="24"/>
          <w:szCs w:val="24"/>
        </w:rPr>
        <w:t>Musarurwa</w:t>
      </w:r>
      <w:r w:rsidR="00CB3846" w:rsidRPr="00770C90">
        <w:rPr>
          <w:rFonts w:ascii="Times New Roman" w:hAnsi="Times New Roman" w:cs="Times New Roman"/>
          <w:bCs/>
          <w:sz w:val="24"/>
          <w:szCs w:val="24"/>
        </w:rPr>
        <w:t xml:space="preserve"> </w:t>
      </w:r>
      <w:r w:rsidRPr="00770C90">
        <w:rPr>
          <w:rFonts w:ascii="Times New Roman" w:hAnsi="Times New Roman" w:cs="Times New Roman"/>
          <w:bCs/>
          <w:sz w:val="24"/>
          <w:szCs w:val="24"/>
        </w:rPr>
        <w:t>submitted that</w:t>
      </w:r>
      <w:r w:rsidR="00CB3846" w:rsidRPr="00770C90">
        <w:rPr>
          <w:rFonts w:ascii="Times New Roman" w:hAnsi="Times New Roman" w:cs="Times New Roman"/>
          <w:bCs/>
          <w:sz w:val="24"/>
          <w:szCs w:val="24"/>
        </w:rPr>
        <w:t xml:space="preserve"> </w:t>
      </w:r>
      <w:r w:rsidRPr="00770C90">
        <w:rPr>
          <w:rFonts w:ascii="Times New Roman" w:hAnsi="Times New Roman" w:cs="Times New Roman"/>
          <w:bCs/>
          <w:sz w:val="24"/>
          <w:szCs w:val="24"/>
        </w:rPr>
        <w:t xml:space="preserve">in </w:t>
      </w:r>
      <w:r w:rsidR="00CB3846" w:rsidRPr="00770C90">
        <w:rPr>
          <w:rFonts w:ascii="Times New Roman" w:hAnsi="Times New Roman" w:cs="Times New Roman"/>
          <w:bCs/>
          <w:sz w:val="24"/>
          <w:szCs w:val="24"/>
        </w:rPr>
        <w:t xml:space="preserve">the alternative if the matter is not </w:t>
      </w:r>
      <w:r w:rsidR="00CB3846" w:rsidRPr="00770C90">
        <w:rPr>
          <w:rFonts w:ascii="Times New Roman" w:hAnsi="Times New Roman" w:cs="Times New Roman"/>
          <w:bCs/>
          <w:i/>
          <w:iCs/>
          <w:sz w:val="24"/>
          <w:szCs w:val="24"/>
        </w:rPr>
        <w:t>res judicata</w:t>
      </w:r>
      <w:r w:rsidR="00CB3846" w:rsidRPr="00770C90">
        <w:rPr>
          <w:rFonts w:ascii="Times New Roman" w:hAnsi="Times New Roman" w:cs="Times New Roman"/>
          <w:bCs/>
          <w:sz w:val="24"/>
          <w:szCs w:val="24"/>
        </w:rPr>
        <w:t xml:space="preserve"> the</w:t>
      </w:r>
      <w:r w:rsidRPr="00770C90">
        <w:rPr>
          <w:rFonts w:ascii="Times New Roman" w:hAnsi="Times New Roman" w:cs="Times New Roman"/>
          <w:bCs/>
          <w:sz w:val="24"/>
          <w:szCs w:val="24"/>
        </w:rPr>
        <w:t>n it</w:t>
      </w:r>
      <w:r w:rsidR="00CB3846" w:rsidRPr="00770C90">
        <w:rPr>
          <w:rFonts w:ascii="Times New Roman" w:hAnsi="Times New Roman" w:cs="Times New Roman"/>
          <w:bCs/>
          <w:sz w:val="24"/>
          <w:szCs w:val="24"/>
        </w:rPr>
        <w:t xml:space="preserve"> is now moot. The extant court order means that this court cannot determine the issue it is </w:t>
      </w:r>
      <w:r w:rsidR="00CB3846" w:rsidRPr="00770C90">
        <w:rPr>
          <w:rFonts w:ascii="Times New Roman" w:hAnsi="Times New Roman" w:cs="Times New Roman"/>
          <w:bCs/>
          <w:sz w:val="24"/>
          <w:szCs w:val="24"/>
        </w:rPr>
        <w:lastRenderedPageBreak/>
        <w:t xml:space="preserve">asked to determine </w:t>
      </w:r>
      <w:r w:rsidRPr="00770C90">
        <w:rPr>
          <w:rFonts w:ascii="Times New Roman" w:hAnsi="Times New Roman" w:cs="Times New Roman"/>
          <w:bCs/>
          <w:sz w:val="24"/>
          <w:szCs w:val="24"/>
        </w:rPr>
        <w:t xml:space="preserve">since there is </w:t>
      </w:r>
      <w:r w:rsidR="00CB3846" w:rsidRPr="00770C90">
        <w:rPr>
          <w:rFonts w:ascii="Times New Roman" w:hAnsi="Times New Roman" w:cs="Times New Roman"/>
          <w:bCs/>
          <w:sz w:val="24"/>
          <w:szCs w:val="24"/>
        </w:rPr>
        <w:t xml:space="preserve">now an </w:t>
      </w:r>
      <w:r w:rsidRPr="00770C90">
        <w:rPr>
          <w:rFonts w:ascii="Times New Roman" w:hAnsi="Times New Roman" w:cs="Times New Roman"/>
          <w:bCs/>
          <w:sz w:val="24"/>
          <w:szCs w:val="24"/>
        </w:rPr>
        <w:t>extant</w:t>
      </w:r>
      <w:r w:rsidR="00CB3846" w:rsidRPr="00770C90">
        <w:rPr>
          <w:rFonts w:ascii="Times New Roman" w:hAnsi="Times New Roman" w:cs="Times New Roman"/>
          <w:bCs/>
          <w:sz w:val="24"/>
          <w:szCs w:val="24"/>
        </w:rPr>
        <w:t xml:space="preserve"> judgment speaking to the ownership of the same property. He </w:t>
      </w:r>
      <w:r w:rsidR="00A56A6F">
        <w:rPr>
          <w:rFonts w:ascii="Times New Roman" w:hAnsi="Times New Roman" w:cs="Times New Roman"/>
          <w:bCs/>
          <w:sz w:val="24"/>
          <w:szCs w:val="24"/>
        </w:rPr>
        <w:t>urged</w:t>
      </w:r>
      <w:r w:rsidR="00CB3846" w:rsidRPr="00770C90">
        <w:rPr>
          <w:rFonts w:ascii="Times New Roman" w:hAnsi="Times New Roman" w:cs="Times New Roman"/>
          <w:bCs/>
          <w:sz w:val="24"/>
          <w:szCs w:val="24"/>
        </w:rPr>
        <w:t xml:space="preserve"> the court to decline</w:t>
      </w:r>
      <w:r w:rsidRPr="00770C90">
        <w:rPr>
          <w:rFonts w:ascii="Times New Roman" w:hAnsi="Times New Roman" w:cs="Times New Roman"/>
          <w:bCs/>
          <w:sz w:val="24"/>
          <w:szCs w:val="24"/>
        </w:rPr>
        <w:t xml:space="preserve"> to exercise</w:t>
      </w:r>
      <w:r w:rsidR="00CB3846" w:rsidRPr="00770C90">
        <w:rPr>
          <w:rFonts w:ascii="Times New Roman" w:hAnsi="Times New Roman" w:cs="Times New Roman"/>
          <w:bCs/>
          <w:sz w:val="24"/>
          <w:szCs w:val="24"/>
        </w:rPr>
        <w:t xml:space="preserve"> its jurisdiction</w:t>
      </w:r>
      <w:r w:rsidRPr="00770C90">
        <w:rPr>
          <w:rFonts w:ascii="Times New Roman" w:hAnsi="Times New Roman" w:cs="Times New Roman"/>
          <w:bCs/>
          <w:sz w:val="24"/>
          <w:szCs w:val="24"/>
        </w:rPr>
        <w:t xml:space="preserve"> over the matter</w:t>
      </w:r>
      <w:r w:rsidR="00CB3846" w:rsidRPr="00770C90">
        <w:rPr>
          <w:rFonts w:ascii="Times New Roman" w:hAnsi="Times New Roman" w:cs="Times New Roman"/>
          <w:bCs/>
          <w:sz w:val="24"/>
          <w:szCs w:val="24"/>
        </w:rPr>
        <w:t xml:space="preserve"> and struck the matter off the roll</w:t>
      </w:r>
      <w:r w:rsidRPr="00770C90">
        <w:rPr>
          <w:rFonts w:ascii="Times New Roman" w:hAnsi="Times New Roman" w:cs="Times New Roman"/>
          <w:bCs/>
          <w:sz w:val="24"/>
          <w:szCs w:val="24"/>
        </w:rPr>
        <w:t>.</w:t>
      </w:r>
    </w:p>
    <w:p w14:paraId="2037ED92" w14:textId="43D29F67" w:rsidR="003B2D30" w:rsidRPr="00770C90" w:rsidRDefault="003B2D30" w:rsidP="00770C90">
      <w:pPr>
        <w:spacing w:after="0" w:line="360" w:lineRule="auto"/>
        <w:jc w:val="both"/>
        <w:rPr>
          <w:rFonts w:ascii="Times New Roman" w:hAnsi="Times New Roman" w:cs="Times New Roman"/>
          <w:b/>
          <w:sz w:val="24"/>
          <w:szCs w:val="24"/>
        </w:rPr>
      </w:pPr>
      <w:r w:rsidRPr="00770C90">
        <w:rPr>
          <w:rFonts w:ascii="Times New Roman" w:hAnsi="Times New Roman" w:cs="Times New Roman"/>
          <w:b/>
          <w:sz w:val="24"/>
          <w:szCs w:val="24"/>
        </w:rPr>
        <w:t>SUBMISSIONS FOR THE SECOND DEFENDANT</w:t>
      </w:r>
    </w:p>
    <w:p w14:paraId="07AC5156" w14:textId="6B60212D" w:rsidR="00401E98" w:rsidRPr="00770C90" w:rsidRDefault="005B5490" w:rsidP="00770C90">
      <w:pPr>
        <w:spacing w:after="0" w:line="360" w:lineRule="auto"/>
        <w:ind w:left="720" w:hanging="720"/>
        <w:jc w:val="both"/>
        <w:rPr>
          <w:rFonts w:ascii="Times New Roman" w:hAnsi="Times New Roman" w:cs="Times New Roman"/>
          <w:bCs/>
          <w:sz w:val="24"/>
          <w:szCs w:val="24"/>
        </w:rPr>
      </w:pPr>
      <w:r w:rsidRPr="00770C90">
        <w:rPr>
          <w:rFonts w:ascii="Times New Roman" w:hAnsi="Times New Roman" w:cs="Times New Roman"/>
          <w:bCs/>
          <w:sz w:val="24"/>
          <w:szCs w:val="24"/>
        </w:rPr>
        <w:t>[19]</w:t>
      </w:r>
      <w:r w:rsidRPr="00770C90">
        <w:rPr>
          <w:rFonts w:ascii="Times New Roman" w:hAnsi="Times New Roman" w:cs="Times New Roman"/>
          <w:bCs/>
          <w:sz w:val="24"/>
          <w:szCs w:val="24"/>
        </w:rPr>
        <w:tab/>
      </w:r>
      <w:r w:rsidR="003B2D30" w:rsidRPr="00770C90">
        <w:rPr>
          <w:rFonts w:ascii="Times New Roman" w:hAnsi="Times New Roman" w:cs="Times New Roman"/>
          <w:bCs/>
          <w:sz w:val="24"/>
          <w:szCs w:val="24"/>
        </w:rPr>
        <w:t xml:space="preserve">Ms </w:t>
      </w:r>
      <w:r w:rsidR="003B2D30" w:rsidRPr="00770C90">
        <w:rPr>
          <w:rFonts w:ascii="Times New Roman" w:hAnsi="Times New Roman" w:cs="Times New Roman"/>
          <w:bCs/>
          <w:i/>
          <w:iCs/>
          <w:sz w:val="24"/>
          <w:szCs w:val="24"/>
        </w:rPr>
        <w:t xml:space="preserve">Michael </w:t>
      </w:r>
      <w:r w:rsidR="003B2D30" w:rsidRPr="00770C90">
        <w:rPr>
          <w:rFonts w:ascii="Times New Roman" w:hAnsi="Times New Roman" w:cs="Times New Roman"/>
          <w:bCs/>
          <w:sz w:val="24"/>
          <w:szCs w:val="24"/>
        </w:rPr>
        <w:t>adopted the argument</w:t>
      </w:r>
      <w:r w:rsidRPr="00770C90">
        <w:rPr>
          <w:rFonts w:ascii="Times New Roman" w:hAnsi="Times New Roman" w:cs="Times New Roman"/>
          <w:bCs/>
          <w:sz w:val="24"/>
          <w:szCs w:val="24"/>
        </w:rPr>
        <w:t>s</w:t>
      </w:r>
      <w:r w:rsidR="003B2D30" w:rsidRPr="00770C90">
        <w:rPr>
          <w:rFonts w:ascii="Times New Roman" w:hAnsi="Times New Roman" w:cs="Times New Roman"/>
          <w:bCs/>
          <w:sz w:val="24"/>
          <w:szCs w:val="24"/>
        </w:rPr>
        <w:t xml:space="preserve"> advanced for the </w:t>
      </w:r>
      <w:r w:rsidRPr="00770C90">
        <w:rPr>
          <w:rFonts w:ascii="Times New Roman" w:hAnsi="Times New Roman" w:cs="Times New Roman"/>
          <w:bCs/>
          <w:sz w:val="24"/>
          <w:szCs w:val="24"/>
        </w:rPr>
        <w:t>first</w:t>
      </w:r>
      <w:r w:rsidR="003B2D30" w:rsidRPr="00770C90">
        <w:rPr>
          <w:rFonts w:ascii="Times New Roman" w:hAnsi="Times New Roman" w:cs="Times New Roman"/>
          <w:bCs/>
          <w:sz w:val="24"/>
          <w:szCs w:val="24"/>
        </w:rPr>
        <w:t xml:space="preserve"> defendant. She added that the p</w:t>
      </w:r>
      <w:r w:rsidRPr="00770C90">
        <w:rPr>
          <w:rFonts w:ascii="Times New Roman" w:hAnsi="Times New Roman" w:cs="Times New Roman"/>
          <w:bCs/>
          <w:sz w:val="24"/>
          <w:szCs w:val="24"/>
        </w:rPr>
        <w:t>lea</w:t>
      </w:r>
      <w:r w:rsidR="003B2D30" w:rsidRPr="00770C90">
        <w:rPr>
          <w:rFonts w:ascii="Times New Roman" w:hAnsi="Times New Roman" w:cs="Times New Roman"/>
          <w:bCs/>
          <w:sz w:val="24"/>
          <w:szCs w:val="24"/>
        </w:rPr>
        <w:t xml:space="preserve"> of </w:t>
      </w:r>
      <w:r w:rsidR="003B2D30" w:rsidRPr="00770C90">
        <w:rPr>
          <w:rFonts w:ascii="Times New Roman" w:hAnsi="Times New Roman" w:cs="Times New Roman"/>
          <w:bCs/>
          <w:i/>
          <w:iCs/>
          <w:sz w:val="24"/>
          <w:szCs w:val="24"/>
        </w:rPr>
        <w:t>res judicata</w:t>
      </w:r>
      <w:r w:rsidR="003B2D30" w:rsidRPr="00770C90">
        <w:rPr>
          <w:rFonts w:ascii="Times New Roman" w:hAnsi="Times New Roman" w:cs="Times New Roman"/>
          <w:bCs/>
          <w:sz w:val="24"/>
          <w:szCs w:val="24"/>
        </w:rPr>
        <w:t xml:space="preserve"> is being raised on the premises of a judgment </w:t>
      </w:r>
      <w:r w:rsidR="003B2D30" w:rsidRPr="00770C90">
        <w:rPr>
          <w:rFonts w:ascii="Times New Roman" w:hAnsi="Times New Roman" w:cs="Times New Roman"/>
          <w:bCs/>
          <w:i/>
          <w:iCs/>
          <w:sz w:val="24"/>
          <w:szCs w:val="24"/>
        </w:rPr>
        <w:t>in rem</w:t>
      </w:r>
      <w:r w:rsidR="003B2D30" w:rsidRPr="00770C90">
        <w:rPr>
          <w:rFonts w:ascii="Times New Roman" w:hAnsi="Times New Roman" w:cs="Times New Roman"/>
          <w:bCs/>
          <w:sz w:val="24"/>
          <w:szCs w:val="24"/>
        </w:rPr>
        <w:t xml:space="preserve"> issued in Case No. HC 583/23. Counsel referred the court to the case of </w:t>
      </w:r>
      <w:r w:rsidR="003B2D30" w:rsidRPr="00770C90">
        <w:rPr>
          <w:rFonts w:ascii="Times New Roman" w:hAnsi="Times New Roman" w:cs="Times New Roman"/>
          <w:bCs/>
          <w:i/>
          <w:iCs/>
          <w:sz w:val="24"/>
          <w:szCs w:val="24"/>
        </w:rPr>
        <w:t xml:space="preserve">Towers </w:t>
      </w:r>
      <w:r w:rsidR="003B2D30" w:rsidRPr="00F31AAF">
        <w:rPr>
          <w:rFonts w:ascii="Times New Roman" w:hAnsi="Times New Roman" w:cs="Times New Roman"/>
          <w:bCs/>
          <w:sz w:val="24"/>
          <w:szCs w:val="24"/>
        </w:rPr>
        <w:t>v</w:t>
      </w:r>
      <w:r w:rsidR="003B2D30" w:rsidRPr="00770C90">
        <w:rPr>
          <w:rFonts w:ascii="Times New Roman" w:hAnsi="Times New Roman" w:cs="Times New Roman"/>
          <w:bCs/>
          <w:i/>
          <w:iCs/>
          <w:sz w:val="24"/>
          <w:szCs w:val="24"/>
        </w:rPr>
        <w:t xml:space="preserve"> Chitapa </w:t>
      </w:r>
      <w:r w:rsidR="003B2D30" w:rsidRPr="00770C90">
        <w:rPr>
          <w:rFonts w:ascii="Times New Roman" w:hAnsi="Times New Roman" w:cs="Times New Roman"/>
          <w:bCs/>
          <w:sz w:val="24"/>
          <w:szCs w:val="24"/>
        </w:rPr>
        <w:t>1996 (2) ZLR 261</w:t>
      </w:r>
      <w:r w:rsidR="00674CA7" w:rsidRPr="00770C90">
        <w:rPr>
          <w:rFonts w:ascii="Times New Roman" w:hAnsi="Times New Roman" w:cs="Times New Roman"/>
          <w:bCs/>
          <w:sz w:val="24"/>
          <w:szCs w:val="24"/>
        </w:rPr>
        <w:t xml:space="preserve"> (H)</w:t>
      </w:r>
      <w:r w:rsidR="003B2D30" w:rsidRPr="00770C90">
        <w:rPr>
          <w:rFonts w:ascii="Times New Roman" w:hAnsi="Times New Roman" w:cs="Times New Roman"/>
          <w:bCs/>
          <w:sz w:val="24"/>
          <w:szCs w:val="24"/>
        </w:rPr>
        <w:t xml:space="preserve"> where it was held that a plea of </w:t>
      </w:r>
      <w:r w:rsidR="003B2D30" w:rsidRPr="00770C90">
        <w:rPr>
          <w:rFonts w:ascii="Times New Roman" w:hAnsi="Times New Roman" w:cs="Times New Roman"/>
          <w:bCs/>
          <w:i/>
          <w:iCs/>
          <w:sz w:val="24"/>
          <w:szCs w:val="24"/>
        </w:rPr>
        <w:t>res judicata</w:t>
      </w:r>
      <w:r w:rsidR="003B2D30" w:rsidRPr="00770C90">
        <w:rPr>
          <w:rFonts w:ascii="Times New Roman" w:hAnsi="Times New Roman" w:cs="Times New Roman"/>
          <w:bCs/>
          <w:sz w:val="24"/>
          <w:szCs w:val="24"/>
        </w:rPr>
        <w:t xml:space="preserve"> can be premised on a default judgment. </w:t>
      </w:r>
      <w:r w:rsidR="00401E98" w:rsidRPr="00770C90">
        <w:rPr>
          <w:rFonts w:ascii="Times New Roman" w:hAnsi="Times New Roman" w:cs="Times New Roman"/>
          <w:bCs/>
          <w:sz w:val="24"/>
          <w:szCs w:val="24"/>
        </w:rPr>
        <w:t xml:space="preserve">It </w:t>
      </w:r>
      <w:r w:rsidRPr="00770C90">
        <w:rPr>
          <w:rFonts w:ascii="Times New Roman" w:hAnsi="Times New Roman" w:cs="Times New Roman"/>
          <w:bCs/>
          <w:sz w:val="24"/>
          <w:szCs w:val="24"/>
        </w:rPr>
        <w:t>was submitted that the court</w:t>
      </w:r>
      <w:r w:rsidR="00401E98" w:rsidRPr="00770C90">
        <w:rPr>
          <w:rFonts w:ascii="Times New Roman" w:hAnsi="Times New Roman" w:cs="Times New Roman"/>
          <w:bCs/>
          <w:sz w:val="24"/>
          <w:szCs w:val="24"/>
        </w:rPr>
        <w:t xml:space="preserve"> held that the fact that a defendant was not a party to the judgment was immaterial if either the judgment was </w:t>
      </w:r>
      <w:r w:rsidR="00401E98" w:rsidRPr="00770C90">
        <w:rPr>
          <w:rFonts w:ascii="Times New Roman" w:hAnsi="Times New Roman" w:cs="Times New Roman"/>
          <w:bCs/>
          <w:i/>
          <w:iCs/>
          <w:sz w:val="24"/>
          <w:szCs w:val="24"/>
        </w:rPr>
        <w:t>in rem</w:t>
      </w:r>
      <w:r w:rsidR="00401E98" w:rsidRPr="00770C90">
        <w:rPr>
          <w:rFonts w:ascii="Times New Roman" w:hAnsi="Times New Roman" w:cs="Times New Roman"/>
          <w:bCs/>
          <w:sz w:val="24"/>
          <w:szCs w:val="24"/>
        </w:rPr>
        <w:t xml:space="preserve"> or relates solely to the </w:t>
      </w:r>
      <w:r w:rsidR="006F74B5">
        <w:rPr>
          <w:rFonts w:ascii="Times New Roman" w:hAnsi="Times New Roman" w:cs="Times New Roman"/>
          <w:bCs/>
          <w:sz w:val="24"/>
          <w:szCs w:val="24"/>
        </w:rPr>
        <w:t xml:space="preserve">status of the </w:t>
      </w:r>
      <w:r w:rsidR="00401E98" w:rsidRPr="00770C90">
        <w:rPr>
          <w:rFonts w:ascii="Times New Roman" w:hAnsi="Times New Roman" w:cs="Times New Roman"/>
          <w:bCs/>
          <w:sz w:val="24"/>
          <w:szCs w:val="24"/>
        </w:rPr>
        <w:t xml:space="preserve">thing in question. </w:t>
      </w:r>
      <w:r w:rsidR="00C42FE4" w:rsidRPr="00770C90">
        <w:rPr>
          <w:rFonts w:ascii="Times New Roman" w:hAnsi="Times New Roman" w:cs="Times New Roman"/>
          <w:bCs/>
          <w:sz w:val="24"/>
          <w:szCs w:val="24"/>
        </w:rPr>
        <w:t xml:space="preserve">Reference was also made to </w:t>
      </w:r>
      <w:r w:rsidR="00770C90" w:rsidRPr="00770C90">
        <w:rPr>
          <w:rFonts w:ascii="Times New Roman" w:hAnsi="Times New Roman" w:cs="Times New Roman"/>
          <w:bCs/>
          <w:sz w:val="24"/>
          <w:szCs w:val="24"/>
        </w:rPr>
        <w:t xml:space="preserve">the case of </w:t>
      </w:r>
      <w:r w:rsidR="00401E98" w:rsidRPr="00770C90">
        <w:rPr>
          <w:rFonts w:ascii="Times New Roman" w:hAnsi="Times New Roman" w:cs="Times New Roman"/>
          <w:bCs/>
          <w:i/>
          <w:iCs/>
          <w:sz w:val="24"/>
          <w:szCs w:val="24"/>
        </w:rPr>
        <w:t xml:space="preserve">Madondo </w:t>
      </w:r>
      <w:r w:rsidR="00401E98" w:rsidRPr="00F31AAF">
        <w:rPr>
          <w:rFonts w:ascii="Times New Roman" w:hAnsi="Times New Roman" w:cs="Times New Roman"/>
          <w:bCs/>
          <w:sz w:val="24"/>
          <w:szCs w:val="24"/>
        </w:rPr>
        <w:t xml:space="preserve">v </w:t>
      </w:r>
      <w:r w:rsidR="00401E98" w:rsidRPr="00770C90">
        <w:rPr>
          <w:rFonts w:ascii="Times New Roman" w:hAnsi="Times New Roman" w:cs="Times New Roman"/>
          <w:bCs/>
          <w:i/>
          <w:iCs/>
          <w:sz w:val="24"/>
          <w:szCs w:val="24"/>
        </w:rPr>
        <w:t>F</w:t>
      </w:r>
      <w:r w:rsidR="00674CA7" w:rsidRPr="00770C90">
        <w:rPr>
          <w:rFonts w:ascii="Times New Roman" w:hAnsi="Times New Roman" w:cs="Times New Roman"/>
          <w:bCs/>
          <w:i/>
          <w:iCs/>
          <w:sz w:val="24"/>
          <w:szCs w:val="24"/>
        </w:rPr>
        <w:t>yfe</w:t>
      </w:r>
      <w:r w:rsidR="00401E98" w:rsidRPr="00770C90">
        <w:rPr>
          <w:rFonts w:ascii="Times New Roman" w:hAnsi="Times New Roman" w:cs="Times New Roman"/>
          <w:bCs/>
          <w:i/>
          <w:iCs/>
          <w:sz w:val="24"/>
          <w:szCs w:val="24"/>
        </w:rPr>
        <w:t xml:space="preserve"> &amp; Ors</w:t>
      </w:r>
      <w:r w:rsidR="00401E98" w:rsidRPr="00770C90">
        <w:rPr>
          <w:rFonts w:ascii="Times New Roman" w:hAnsi="Times New Roman" w:cs="Times New Roman"/>
          <w:bCs/>
          <w:sz w:val="24"/>
          <w:szCs w:val="24"/>
        </w:rPr>
        <w:t xml:space="preserve"> 19</w:t>
      </w:r>
      <w:r w:rsidR="00674CA7" w:rsidRPr="00770C90">
        <w:rPr>
          <w:rFonts w:ascii="Times New Roman" w:hAnsi="Times New Roman" w:cs="Times New Roman"/>
          <w:bCs/>
          <w:sz w:val="24"/>
          <w:szCs w:val="24"/>
        </w:rPr>
        <w:t>8</w:t>
      </w:r>
      <w:r w:rsidR="00401E98" w:rsidRPr="00770C90">
        <w:rPr>
          <w:rFonts w:ascii="Times New Roman" w:hAnsi="Times New Roman" w:cs="Times New Roman"/>
          <w:bCs/>
          <w:sz w:val="24"/>
          <w:szCs w:val="24"/>
        </w:rPr>
        <w:t>8 (1) ZLR 1</w:t>
      </w:r>
      <w:r w:rsidR="00674CA7" w:rsidRPr="00770C90">
        <w:rPr>
          <w:rFonts w:ascii="Times New Roman" w:hAnsi="Times New Roman" w:cs="Times New Roman"/>
          <w:bCs/>
          <w:sz w:val="24"/>
          <w:szCs w:val="24"/>
        </w:rPr>
        <w:t>38 (H)</w:t>
      </w:r>
      <w:r w:rsidR="00770C90" w:rsidRPr="00770C90">
        <w:rPr>
          <w:rFonts w:ascii="Times New Roman" w:hAnsi="Times New Roman" w:cs="Times New Roman"/>
          <w:bCs/>
          <w:sz w:val="24"/>
          <w:szCs w:val="24"/>
        </w:rPr>
        <w:t xml:space="preserve">. </w:t>
      </w:r>
      <w:r w:rsidR="00A31E7E" w:rsidRPr="00770C90">
        <w:rPr>
          <w:rFonts w:ascii="Times New Roman" w:hAnsi="Times New Roman" w:cs="Times New Roman"/>
          <w:bCs/>
          <w:sz w:val="24"/>
          <w:szCs w:val="24"/>
        </w:rPr>
        <w:t xml:space="preserve">It was argued </w:t>
      </w:r>
      <w:r w:rsidR="00C42FE4" w:rsidRPr="00770C90">
        <w:rPr>
          <w:rFonts w:ascii="Times New Roman" w:hAnsi="Times New Roman" w:cs="Times New Roman"/>
          <w:bCs/>
          <w:sz w:val="24"/>
          <w:szCs w:val="24"/>
        </w:rPr>
        <w:t xml:space="preserve">that </w:t>
      </w:r>
      <w:r w:rsidR="00A31E7E" w:rsidRPr="00770C90">
        <w:rPr>
          <w:rFonts w:ascii="Times New Roman" w:hAnsi="Times New Roman" w:cs="Times New Roman"/>
          <w:bCs/>
          <w:sz w:val="24"/>
          <w:szCs w:val="24"/>
        </w:rPr>
        <w:t xml:space="preserve">this was a judgment </w:t>
      </w:r>
      <w:r w:rsidR="00A31E7E" w:rsidRPr="00770C90">
        <w:rPr>
          <w:rFonts w:ascii="Times New Roman" w:hAnsi="Times New Roman" w:cs="Times New Roman"/>
          <w:bCs/>
          <w:i/>
          <w:iCs/>
          <w:sz w:val="24"/>
          <w:szCs w:val="24"/>
        </w:rPr>
        <w:t>in rem</w:t>
      </w:r>
      <w:r w:rsidR="00A31E7E" w:rsidRPr="00770C90">
        <w:rPr>
          <w:rFonts w:ascii="Times New Roman" w:hAnsi="Times New Roman" w:cs="Times New Roman"/>
          <w:bCs/>
          <w:sz w:val="24"/>
          <w:szCs w:val="24"/>
        </w:rPr>
        <w:t>. Counsel further argued that the</w:t>
      </w:r>
      <w:r w:rsidR="00401E98" w:rsidRPr="00770C90">
        <w:rPr>
          <w:rFonts w:ascii="Times New Roman" w:hAnsi="Times New Roman" w:cs="Times New Roman"/>
          <w:bCs/>
          <w:sz w:val="24"/>
          <w:szCs w:val="24"/>
        </w:rPr>
        <w:t xml:space="preserve"> point must succeed where the judgment </w:t>
      </w:r>
      <w:r w:rsidR="00401E98" w:rsidRPr="00770C90">
        <w:rPr>
          <w:rFonts w:ascii="Times New Roman" w:hAnsi="Times New Roman" w:cs="Times New Roman"/>
          <w:bCs/>
          <w:i/>
          <w:iCs/>
          <w:sz w:val="24"/>
          <w:szCs w:val="24"/>
        </w:rPr>
        <w:t>in rem</w:t>
      </w:r>
      <w:r w:rsidR="00401E98" w:rsidRPr="00770C90">
        <w:rPr>
          <w:rFonts w:ascii="Times New Roman" w:hAnsi="Times New Roman" w:cs="Times New Roman"/>
          <w:bCs/>
          <w:sz w:val="24"/>
          <w:szCs w:val="24"/>
        </w:rPr>
        <w:t xml:space="preserve"> is extant and has not been set aside. The judgment determine</w:t>
      </w:r>
      <w:r w:rsidR="00A31E7E" w:rsidRPr="00770C90">
        <w:rPr>
          <w:rFonts w:ascii="Times New Roman" w:hAnsi="Times New Roman" w:cs="Times New Roman"/>
          <w:bCs/>
          <w:sz w:val="24"/>
          <w:szCs w:val="24"/>
        </w:rPr>
        <w:t>d</w:t>
      </w:r>
      <w:r w:rsidR="00401E98" w:rsidRPr="00770C90">
        <w:rPr>
          <w:rFonts w:ascii="Times New Roman" w:hAnsi="Times New Roman" w:cs="Times New Roman"/>
          <w:bCs/>
          <w:sz w:val="24"/>
          <w:szCs w:val="24"/>
        </w:rPr>
        <w:t xml:space="preserve"> the issue of transfer of ownership.</w:t>
      </w:r>
      <w:r w:rsidR="00E82E4D" w:rsidRPr="00770C90">
        <w:rPr>
          <w:rFonts w:ascii="Times New Roman" w:hAnsi="Times New Roman" w:cs="Times New Roman"/>
          <w:bCs/>
          <w:sz w:val="24"/>
          <w:szCs w:val="24"/>
        </w:rPr>
        <w:t xml:space="preserve"> </w:t>
      </w:r>
      <w:r w:rsidR="00A31E7E" w:rsidRPr="00770C90">
        <w:rPr>
          <w:rFonts w:ascii="Times New Roman" w:hAnsi="Times New Roman" w:cs="Times New Roman"/>
          <w:bCs/>
          <w:sz w:val="24"/>
          <w:szCs w:val="24"/>
        </w:rPr>
        <w:t>Her argument was that if</w:t>
      </w:r>
      <w:r w:rsidR="00E82E4D" w:rsidRPr="00770C90">
        <w:rPr>
          <w:rFonts w:ascii="Times New Roman" w:hAnsi="Times New Roman" w:cs="Times New Roman"/>
          <w:bCs/>
          <w:sz w:val="24"/>
          <w:szCs w:val="24"/>
        </w:rPr>
        <w:t xml:space="preserve"> the order says you are entitled to transfer it simply means that you are the owner and that you should get transfer.</w:t>
      </w:r>
    </w:p>
    <w:p w14:paraId="3F91C4BB" w14:textId="10CAF0EB" w:rsidR="00401E98" w:rsidRPr="00770C90" w:rsidRDefault="00401E98" w:rsidP="00770C90">
      <w:pPr>
        <w:spacing w:after="0" w:line="360" w:lineRule="auto"/>
        <w:jc w:val="both"/>
        <w:rPr>
          <w:rFonts w:ascii="Times New Roman" w:hAnsi="Times New Roman" w:cs="Times New Roman"/>
          <w:b/>
          <w:sz w:val="24"/>
          <w:szCs w:val="24"/>
        </w:rPr>
      </w:pPr>
      <w:r w:rsidRPr="00770C90">
        <w:rPr>
          <w:rFonts w:ascii="Times New Roman" w:hAnsi="Times New Roman" w:cs="Times New Roman"/>
          <w:b/>
          <w:sz w:val="24"/>
          <w:szCs w:val="24"/>
        </w:rPr>
        <w:t xml:space="preserve">SUBMISSIONS FOR THE </w:t>
      </w:r>
      <w:r w:rsidR="00770C90">
        <w:rPr>
          <w:rFonts w:ascii="Times New Roman" w:hAnsi="Times New Roman" w:cs="Times New Roman"/>
          <w:b/>
          <w:sz w:val="24"/>
          <w:szCs w:val="24"/>
        </w:rPr>
        <w:t xml:space="preserve">FIRST AND SECOND </w:t>
      </w:r>
      <w:r w:rsidRPr="00770C90">
        <w:rPr>
          <w:rFonts w:ascii="Times New Roman" w:hAnsi="Times New Roman" w:cs="Times New Roman"/>
          <w:b/>
          <w:sz w:val="24"/>
          <w:szCs w:val="24"/>
        </w:rPr>
        <w:t>PLAINTIFFS</w:t>
      </w:r>
    </w:p>
    <w:p w14:paraId="5E8A964D" w14:textId="73EB87AE" w:rsidR="00D60BD0" w:rsidRDefault="00770C90" w:rsidP="00D60BD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r>
      <w:r w:rsidR="00401E98" w:rsidRPr="00D60BD0">
        <w:rPr>
          <w:rFonts w:ascii="Times New Roman" w:hAnsi="Times New Roman" w:cs="Times New Roman"/>
          <w:bCs/>
          <w:i/>
          <w:iCs/>
          <w:sz w:val="24"/>
          <w:szCs w:val="24"/>
        </w:rPr>
        <w:t>Per contra</w:t>
      </w:r>
      <w:r>
        <w:rPr>
          <w:rFonts w:ascii="Times New Roman" w:hAnsi="Times New Roman" w:cs="Times New Roman"/>
          <w:bCs/>
          <w:sz w:val="24"/>
          <w:szCs w:val="24"/>
        </w:rPr>
        <w:t>,</w:t>
      </w:r>
      <w:r w:rsidR="00401E98" w:rsidRPr="00770C90">
        <w:rPr>
          <w:rFonts w:ascii="Times New Roman" w:hAnsi="Times New Roman" w:cs="Times New Roman"/>
          <w:bCs/>
          <w:sz w:val="24"/>
          <w:szCs w:val="24"/>
        </w:rPr>
        <w:t xml:space="preserve"> Mr </w:t>
      </w:r>
      <w:r w:rsidR="00401E98" w:rsidRPr="00770C90">
        <w:rPr>
          <w:rFonts w:ascii="Times New Roman" w:hAnsi="Times New Roman" w:cs="Times New Roman"/>
          <w:bCs/>
          <w:i/>
          <w:iCs/>
          <w:sz w:val="24"/>
          <w:szCs w:val="24"/>
        </w:rPr>
        <w:t>Hwachi</w:t>
      </w:r>
      <w:r w:rsidR="00401E98" w:rsidRPr="00770C90">
        <w:rPr>
          <w:rFonts w:ascii="Times New Roman" w:hAnsi="Times New Roman" w:cs="Times New Roman"/>
          <w:bCs/>
          <w:sz w:val="24"/>
          <w:szCs w:val="24"/>
        </w:rPr>
        <w:t xml:space="preserve"> submitted that the same point </w:t>
      </w:r>
      <w:r w:rsidR="00401E98" w:rsidRPr="00D60BD0">
        <w:rPr>
          <w:rFonts w:ascii="Times New Roman" w:hAnsi="Times New Roman" w:cs="Times New Roman"/>
          <w:bCs/>
          <w:i/>
          <w:iCs/>
          <w:sz w:val="24"/>
          <w:szCs w:val="24"/>
        </w:rPr>
        <w:t>in limine</w:t>
      </w:r>
      <w:r w:rsidR="00401E98" w:rsidRPr="00770C90">
        <w:rPr>
          <w:rFonts w:ascii="Times New Roman" w:hAnsi="Times New Roman" w:cs="Times New Roman"/>
          <w:bCs/>
          <w:sz w:val="24"/>
          <w:szCs w:val="24"/>
        </w:rPr>
        <w:t xml:space="preserve"> was raised in </w:t>
      </w:r>
      <w:r w:rsidR="00D60BD0">
        <w:rPr>
          <w:rFonts w:ascii="Times New Roman" w:hAnsi="Times New Roman" w:cs="Times New Roman"/>
          <w:bCs/>
          <w:sz w:val="24"/>
          <w:szCs w:val="24"/>
        </w:rPr>
        <w:t xml:space="preserve">the </w:t>
      </w:r>
      <w:r w:rsidR="00401E98" w:rsidRPr="00770C90">
        <w:rPr>
          <w:rFonts w:ascii="Times New Roman" w:hAnsi="Times New Roman" w:cs="Times New Roman"/>
          <w:bCs/>
          <w:sz w:val="24"/>
          <w:szCs w:val="24"/>
        </w:rPr>
        <w:t xml:space="preserve">application for </w:t>
      </w:r>
      <w:r w:rsidR="00D60BD0" w:rsidRPr="00770C90">
        <w:rPr>
          <w:rFonts w:ascii="Times New Roman" w:hAnsi="Times New Roman" w:cs="Times New Roman"/>
          <w:bCs/>
          <w:sz w:val="24"/>
          <w:szCs w:val="24"/>
        </w:rPr>
        <w:t>condonation</w:t>
      </w:r>
      <w:r w:rsidR="00401E98" w:rsidRPr="00770C90">
        <w:rPr>
          <w:rFonts w:ascii="Times New Roman" w:hAnsi="Times New Roman" w:cs="Times New Roman"/>
          <w:bCs/>
          <w:sz w:val="24"/>
          <w:szCs w:val="24"/>
        </w:rPr>
        <w:t xml:space="preserve"> in</w:t>
      </w:r>
      <w:r w:rsidR="00D60BD0">
        <w:rPr>
          <w:rFonts w:ascii="Times New Roman" w:hAnsi="Times New Roman" w:cs="Times New Roman"/>
          <w:bCs/>
          <w:sz w:val="24"/>
          <w:szCs w:val="24"/>
        </w:rPr>
        <w:t xml:space="preserve"> </w:t>
      </w:r>
      <w:r w:rsidR="00401E98" w:rsidRPr="00770C90">
        <w:rPr>
          <w:rFonts w:ascii="Times New Roman" w:hAnsi="Times New Roman" w:cs="Times New Roman"/>
          <w:bCs/>
          <w:sz w:val="24"/>
          <w:szCs w:val="24"/>
        </w:rPr>
        <w:t>Case No 5454/23</w:t>
      </w:r>
      <w:r w:rsidR="00D60BD0">
        <w:rPr>
          <w:rFonts w:ascii="Times New Roman" w:hAnsi="Times New Roman" w:cs="Times New Roman"/>
          <w:bCs/>
          <w:sz w:val="24"/>
          <w:szCs w:val="24"/>
        </w:rPr>
        <w:t xml:space="preserve"> and was </w:t>
      </w:r>
      <w:r w:rsidR="00401E98" w:rsidRPr="00770C90">
        <w:rPr>
          <w:rFonts w:ascii="Times New Roman" w:hAnsi="Times New Roman" w:cs="Times New Roman"/>
          <w:bCs/>
          <w:sz w:val="24"/>
          <w:szCs w:val="24"/>
        </w:rPr>
        <w:t xml:space="preserve">dismissed. </w:t>
      </w:r>
      <w:r w:rsidR="00D60BD0">
        <w:rPr>
          <w:rFonts w:ascii="Times New Roman" w:hAnsi="Times New Roman" w:cs="Times New Roman"/>
          <w:bCs/>
          <w:sz w:val="24"/>
          <w:szCs w:val="24"/>
        </w:rPr>
        <w:t xml:space="preserve">He submitted that the </w:t>
      </w:r>
      <w:r w:rsidR="00401E98" w:rsidRPr="00770C90">
        <w:rPr>
          <w:rFonts w:ascii="Times New Roman" w:hAnsi="Times New Roman" w:cs="Times New Roman"/>
          <w:bCs/>
          <w:sz w:val="24"/>
          <w:szCs w:val="24"/>
        </w:rPr>
        <w:t xml:space="preserve">point was dismissed by </w:t>
      </w:r>
      <w:r w:rsidR="00F31AAF" w:rsidRPr="00F31AAF">
        <w:rPr>
          <w:rFonts w:ascii="Times New Roman" w:hAnsi="Times New Roman" w:cs="Times New Roman"/>
          <w:bCs/>
          <w:smallCaps/>
          <w:sz w:val="24"/>
          <w:szCs w:val="24"/>
        </w:rPr>
        <w:t>munangati</w:t>
      </w:r>
      <w:r w:rsidR="00401E98" w:rsidRPr="00770C9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770C90">
        <w:rPr>
          <w:rFonts w:ascii="Times New Roman" w:hAnsi="Times New Roman" w:cs="Times New Roman"/>
          <w:bCs/>
          <w:sz w:val="24"/>
          <w:szCs w:val="24"/>
        </w:rPr>
        <w:t xml:space="preserve"> </w:t>
      </w:r>
      <w:r w:rsidR="00401E98" w:rsidRPr="00770C90">
        <w:rPr>
          <w:rFonts w:ascii="Times New Roman" w:hAnsi="Times New Roman" w:cs="Times New Roman"/>
          <w:bCs/>
          <w:sz w:val="24"/>
          <w:szCs w:val="24"/>
        </w:rPr>
        <w:t xml:space="preserve">J. </w:t>
      </w:r>
      <w:r w:rsidR="00D60BD0">
        <w:rPr>
          <w:rFonts w:ascii="Times New Roman" w:hAnsi="Times New Roman" w:cs="Times New Roman"/>
          <w:bCs/>
          <w:sz w:val="24"/>
          <w:szCs w:val="24"/>
        </w:rPr>
        <w:t>It was further argued that this</w:t>
      </w:r>
      <w:r w:rsidR="00401E98" w:rsidRPr="00770C90">
        <w:rPr>
          <w:rFonts w:ascii="Times New Roman" w:hAnsi="Times New Roman" w:cs="Times New Roman"/>
          <w:bCs/>
          <w:sz w:val="24"/>
          <w:szCs w:val="24"/>
        </w:rPr>
        <w:t xml:space="preserve"> is a delaying tactic and forum shopping. I hasten to state that in the judgment issued by this court in the matter referred </w:t>
      </w:r>
      <w:r w:rsidR="00A56A6F">
        <w:rPr>
          <w:rFonts w:ascii="Times New Roman" w:hAnsi="Times New Roman" w:cs="Times New Roman"/>
          <w:bCs/>
          <w:sz w:val="24"/>
          <w:szCs w:val="24"/>
        </w:rPr>
        <w:t xml:space="preserve">to </w:t>
      </w:r>
      <w:r w:rsidR="006F74B5">
        <w:rPr>
          <w:rFonts w:ascii="Times New Roman" w:hAnsi="Times New Roman" w:cs="Times New Roman"/>
          <w:bCs/>
          <w:sz w:val="24"/>
          <w:szCs w:val="24"/>
        </w:rPr>
        <w:t xml:space="preserve">in </w:t>
      </w:r>
      <w:r w:rsidR="00401E98" w:rsidRPr="00770C90">
        <w:rPr>
          <w:rFonts w:ascii="Times New Roman" w:hAnsi="Times New Roman" w:cs="Times New Roman"/>
          <w:bCs/>
          <w:sz w:val="24"/>
          <w:szCs w:val="24"/>
        </w:rPr>
        <w:t xml:space="preserve">HC 5454/23 and handed down </w:t>
      </w:r>
      <w:r w:rsidR="004A2B2B" w:rsidRPr="00770C90">
        <w:rPr>
          <w:rFonts w:ascii="Times New Roman" w:hAnsi="Times New Roman" w:cs="Times New Roman"/>
          <w:bCs/>
          <w:sz w:val="24"/>
          <w:szCs w:val="24"/>
        </w:rPr>
        <w:t xml:space="preserve">before </w:t>
      </w:r>
      <w:r w:rsidR="00F31AAF" w:rsidRPr="00F31AAF">
        <w:rPr>
          <w:rFonts w:ascii="Times New Roman" w:hAnsi="Times New Roman" w:cs="Times New Roman"/>
          <w:bCs/>
          <w:smallCaps/>
          <w:sz w:val="24"/>
          <w:szCs w:val="24"/>
        </w:rPr>
        <w:t>munangati</w:t>
      </w:r>
      <w:r w:rsidR="004A2B2B" w:rsidRPr="00770C9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770C90">
        <w:rPr>
          <w:rFonts w:ascii="Times New Roman" w:hAnsi="Times New Roman" w:cs="Times New Roman"/>
          <w:bCs/>
          <w:sz w:val="24"/>
          <w:szCs w:val="24"/>
        </w:rPr>
        <w:t xml:space="preserve"> </w:t>
      </w:r>
      <w:r w:rsidR="004A2B2B" w:rsidRPr="00770C90">
        <w:rPr>
          <w:rFonts w:ascii="Times New Roman" w:hAnsi="Times New Roman" w:cs="Times New Roman"/>
          <w:bCs/>
          <w:sz w:val="24"/>
          <w:szCs w:val="24"/>
        </w:rPr>
        <w:t>J on 25 July 202</w:t>
      </w:r>
      <w:r w:rsidR="00D60BD0">
        <w:rPr>
          <w:rFonts w:ascii="Times New Roman" w:hAnsi="Times New Roman" w:cs="Times New Roman"/>
          <w:bCs/>
          <w:sz w:val="24"/>
          <w:szCs w:val="24"/>
        </w:rPr>
        <w:t>4</w:t>
      </w:r>
      <w:r w:rsidR="004A2B2B" w:rsidRPr="00770C90">
        <w:rPr>
          <w:rFonts w:ascii="Times New Roman" w:hAnsi="Times New Roman" w:cs="Times New Roman"/>
          <w:bCs/>
          <w:sz w:val="24"/>
          <w:szCs w:val="24"/>
        </w:rPr>
        <w:t xml:space="preserve"> </w:t>
      </w:r>
      <w:r w:rsidR="00D60BD0">
        <w:rPr>
          <w:rFonts w:ascii="Times New Roman" w:hAnsi="Times New Roman" w:cs="Times New Roman"/>
          <w:bCs/>
          <w:sz w:val="24"/>
          <w:szCs w:val="24"/>
        </w:rPr>
        <w:t xml:space="preserve">the court </w:t>
      </w:r>
      <w:r w:rsidR="004A2B2B" w:rsidRPr="00770C90">
        <w:rPr>
          <w:rFonts w:ascii="Times New Roman" w:hAnsi="Times New Roman" w:cs="Times New Roman"/>
          <w:bCs/>
          <w:sz w:val="24"/>
          <w:szCs w:val="24"/>
        </w:rPr>
        <w:t xml:space="preserve">refrained </w:t>
      </w:r>
      <w:r w:rsidR="00D60BD0">
        <w:rPr>
          <w:rFonts w:ascii="Times New Roman" w:hAnsi="Times New Roman" w:cs="Times New Roman"/>
          <w:bCs/>
          <w:sz w:val="24"/>
          <w:szCs w:val="24"/>
        </w:rPr>
        <w:t xml:space="preserve">from deciding </w:t>
      </w:r>
      <w:r w:rsidR="004A2B2B" w:rsidRPr="00770C90">
        <w:rPr>
          <w:rFonts w:ascii="Times New Roman" w:hAnsi="Times New Roman" w:cs="Times New Roman"/>
          <w:bCs/>
          <w:sz w:val="24"/>
          <w:szCs w:val="24"/>
        </w:rPr>
        <w:t>the point o</w:t>
      </w:r>
      <w:r w:rsidR="006F74B5">
        <w:rPr>
          <w:rFonts w:ascii="Times New Roman" w:hAnsi="Times New Roman" w:cs="Times New Roman"/>
          <w:bCs/>
          <w:sz w:val="24"/>
          <w:szCs w:val="24"/>
        </w:rPr>
        <w:t>n</w:t>
      </w:r>
      <w:r w:rsidR="004A2B2B" w:rsidRPr="00770C90">
        <w:rPr>
          <w:rFonts w:ascii="Times New Roman" w:hAnsi="Times New Roman" w:cs="Times New Roman"/>
          <w:bCs/>
          <w:sz w:val="24"/>
          <w:szCs w:val="24"/>
        </w:rPr>
        <w:t xml:space="preserve"> the effect of the extant court order compelling transfer of the property to the first </w:t>
      </w:r>
      <w:r w:rsidR="00D60BD0" w:rsidRPr="00770C90">
        <w:rPr>
          <w:rFonts w:ascii="Times New Roman" w:hAnsi="Times New Roman" w:cs="Times New Roman"/>
          <w:bCs/>
          <w:sz w:val="24"/>
          <w:szCs w:val="24"/>
        </w:rPr>
        <w:t>defendant</w:t>
      </w:r>
      <w:r w:rsidR="00D60BD0">
        <w:rPr>
          <w:rFonts w:ascii="Times New Roman" w:hAnsi="Times New Roman" w:cs="Times New Roman"/>
          <w:bCs/>
          <w:sz w:val="24"/>
          <w:szCs w:val="24"/>
        </w:rPr>
        <w:t>. Further,</w:t>
      </w:r>
      <w:r w:rsidR="004A2B2B" w:rsidRPr="00770C90">
        <w:rPr>
          <w:rFonts w:ascii="Times New Roman" w:hAnsi="Times New Roman" w:cs="Times New Roman"/>
          <w:bCs/>
          <w:sz w:val="24"/>
          <w:szCs w:val="24"/>
        </w:rPr>
        <w:t xml:space="preserve"> </w:t>
      </w:r>
      <w:r w:rsidR="00D60BD0">
        <w:rPr>
          <w:rFonts w:ascii="Times New Roman" w:hAnsi="Times New Roman" w:cs="Times New Roman"/>
          <w:bCs/>
          <w:sz w:val="24"/>
          <w:szCs w:val="24"/>
        </w:rPr>
        <w:t>t</w:t>
      </w:r>
      <w:r w:rsidR="004A2B2B" w:rsidRPr="00770C90">
        <w:rPr>
          <w:rFonts w:ascii="Times New Roman" w:hAnsi="Times New Roman" w:cs="Times New Roman"/>
          <w:bCs/>
          <w:sz w:val="24"/>
          <w:szCs w:val="24"/>
        </w:rPr>
        <w:t xml:space="preserve">he </w:t>
      </w:r>
      <w:r w:rsidR="00D60BD0">
        <w:rPr>
          <w:rFonts w:ascii="Times New Roman" w:hAnsi="Times New Roman" w:cs="Times New Roman"/>
          <w:bCs/>
          <w:sz w:val="24"/>
          <w:szCs w:val="24"/>
        </w:rPr>
        <w:t xml:space="preserve">point of </w:t>
      </w:r>
      <w:r w:rsidR="004A2B2B" w:rsidRPr="006F74B5">
        <w:rPr>
          <w:rFonts w:ascii="Times New Roman" w:hAnsi="Times New Roman" w:cs="Times New Roman"/>
          <w:bCs/>
          <w:i/>
          <w:iCs/>
          <w:sz w:val="24"/>
          <w:szCs w:val="24"/>
        </w:rPr>
        <w:t>res judicata</w:t>
      </w:r>
      <w:r w:rsidR="004A2B2B" w:rsidRPr="00770C90">
        <w:rPr>
          <w:rFonts w:ascii="Times New Roman" w:hAnsi="Times New Roman" w:cs="Times New Roman"/>
          <w:bCs/>
          <w:sz w:val="24"/>
          <w:szCs w:val="24"/>
        </w:rPr>
        <w:t xml:space="preserve"> raised related to the Supreme Court matters in </w:t>
      </w:r>
      <w:bookmarkStart w:id="5" w:name="_Hlk192276973"/>
      <w:r w:rsidR="004A2B2B" w:rsidRPr="00D60BD0">
        <w:rPr>
          <w:rFonts w:ascii="Times New Roman" w:hAnsi="Times New Roman" w:cs="Times New Roman"/>
          <w:bCs/>
          <w:i/>
          <w:iCs/>
          <w:sz w:val="24"/>
          <w:szCs w:val="24"/>
        </w:rPr>
        <w:t xml:space="preserve">John Tranos Matukutire </w:t>
      </w:r>
      <w:r w:rsidR="004A2B2B" w:rsidRPr="00F31AAF">
        <w:rPr>
          <w:rFonts w:ascii="Times New Roman" w:hAnsi="Times New Roman" w:cs="Times New Roman"/>
          <w:bCs/>
          <w:sz w:val="24"/>
          <w:szCs w:val="24"/>
        </w:rPr>
        <w:t>v</w:t>
      </w:r>
      <w:r w:rsidR="004A2B2B" w:rsidRPr="00D60BD0">
        <w:rPr>
          <w:rFonts w:ascii="Times New Roman" w:hAnsi="Times New Roman" w:cs="Times New Roman"/>
          <w:bCs/>
          <w:i/>
          <w:iCs/>
          <w:sz w:val="24"/>
          <w:szCs w:val="24"/>
        </w:rPr>
        <w:t xml:space="preserve"> Makwasha</w:t>
      </w:r>
      <w:r w:rsidR="004A2B2B" w:rsidRPr="00770C90">
        <w:rPr>
          <w:rFonts w:ascii="Times New Roman" w:hAnsi="Times New Roman" w:cs="Times New Roman"/>
          <w:bCs/>
          <w:sz w:val="24"/>
          <w:szCs w:val="24"/>
        </w:rPr>
        <w:t xml:space="preserve"> SC 92/21 and </w:t>
      </w:r>
      <w:r w:rsidR="004A2B2B" w:rsidRPr="00D60BD0">
        <w:rPr>
          <w:rFonts w:ascii="Times New Roman" w:hAnsi="Times New Roman" w:cs="Times New Roman"/>
          <w:bCs/>
          <w:i/>
          <w:iCs/>
          <w:sz w:val="24"/>
          <w:szCs w:val="24"/>
        </w:rPr>
        <w:t xml:space="preserve">John Tranos Matukutire </w:t>
      </w:r>
      <w:r w:rsidR="004A2B2B" w:rsidRPr="00F31AAF">
        <w:rPr>
          <w:rFonts w:ascii="Times New Roman" w:hAnsi="Times New Roman" w:cs="Times New Roman"/>
          <w:bCs/>
          <w:sz w:val="24"/>
          <w:szCs w:val="24"/>
        </w:rPr>
        <w:t>v</w:t>
      </w:r>
      <w:r w:rsidR="004A2B2B" w:rsidRPr="00D60BD0">
        <w:rPr>
          <w:rFonts w:ascii="Times New Roman" w:hAnsi="Times New Roman" w:cs="Times New Roman"/>
          <w:bCs/>
          <w:i/>
          <w:iCs/>
          <w:sz w:val="24"/>
          <w:szCs w:val="24"/>
        </w:rPr>
        <w:t xml:space="preserve"> Munatsi</w:t>
      </w:r>
      <w:r w:rsidR="004A2B2B" w:rsidRPr="00770C90">
        <w:rPr>
          <w:rFonts w:ascii="Times New Roman" w:hAnsi="Times New Roman" w:cs="Times New Roman"/>
          <w:bCs/>
          <w:sz w:val="24"/>
          <w:szCs w:val="24"/>
        </w:rPr>
        <w:t xml:space="preserve"> HH 440/23</w:t>
      </w:r>
      <w:bookmarkEnd w:id="5"/>
      <w:r w:rsidR="004A2B2B" w:rsidRPr="00770C90">
        <w:rPr>
          <w:rFonts w:ascii="Times New Roman" w:hAnsi="Times New Roman" w:cs="Times New Roman"/>
          <w:bCs/>
          <w:sz w:val="24"/>
          <w:szCs w:val="24"/>
        </w:rPr>
        <w:t xml:space="preserve">. This is what is clear from pp 2-3 of the said judgment handed down on 25 July 2024. </w:t>
      </w:r>
      <w:r w:rsidR="00D60BD0">
        <w:rPr>
          <w:rFonts w:ascii="Times New Roman" w:hAnsi="Times New Roman" w:cs="Times New Roman"/>
          <w:bCs/>
          <w:sz w:val="24"/>
          <w:szCs w:val="24"/>
        </w:rPr>
        <w:t xml:space="preserve">It appeared to me that both Mr </w:t>
      </w:r>
      <w:r w:rsidR="00D60BD0" w:rsidRPr="00D60BD0">
        <w:rPr>
          <w:rFonts w:ascii="Times New Roman" w:hAnsi="Times New Roman" w:cs="Times New Roman"/>
          <w:bCs/>
          <w:i/>
          <w:iCs/>
          <w:sz w:val="24"/>
          <w:szCs w:val="24"/>
        </w:rPr>
        <w:t xml:space="preserve">Hwachi </w:t>
      </w:r>
      <w:r w:rsidR="00D60BD0">
        <w:rPr>
          <w:rFonts w:ascii="Times New Roman" w:hAnsi="Times New Roman" w:cs="Times New Roman"/>
          <w:bCs/>
          <w:sz w:val="24"/>
          <w:szCs w:val="24"/>
        </w:rPr>
        <w:t xml:space="preserve">and Mr </w:t>
      </w:r>
      <w:r w:rsidR="00D60BD0" w:rsidRPr="00D60BD0">
        <w:rPr>
          <w:rFonts w:ascii="Times New Roman" w:hAnsi="Times New Roman" w:cs="Times New Roman"/>
          <w:bCs/>
          <w:i/>
          <w:iCs/>
          <w:sz w:val="24"/>
          <w:szCs w:val="24"/>
        </w:rPr>
        <w:t xml:space="preserve">Musarurwa </w:t>
      </w:r>
      <w:r w:rsidR="00D60BD0">
        <w:rPr>
          <w:rFonts w:ascii="Times New Roman" w:hAnsi="Times New Roman" w:cs="Times New Roman"/>
          <w:bCs/>
          <w:sz w:val="24"/>
          <w:szCs w:val="24"/>
        </w:rPr>
        <w:t>were not aware that a full written judgment was actually issued in the said matter.</w:t>
      </w:r>
    </w:p>
    <w:p w14:paraId="7912F08D" w14:textId="06BB1ED3" w:rsidR="00346506" w:rsidRDefault="00D60BD0" w:rsidP="00D60BD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[21]</w:t>
      </w:r>
      <w:r>
        <w:rPr>
          <w:rFonts w:ascii="Times New Roman" w:hAnsi="Times New Roman" w:cs="Times New Roman"/>
          <w:bCs/>
          <w:sz w:val="24"/>
          <w:szCs w:val="24"/>
        </w:rPr>
        <w:tab/>
      </w:r>
      <w:r w:rsidR="004A2B2B" w:rsidRPr="00D60BD0">
        <w:rPr>
          <w:rFonts w:ascii="Times New Roman" w:hAnsi="Times New Roman" w:cs="Times New Roman"/>
          <w:bCs/>
          <w:sz w:val="24"/>
          <w:szCs w:val="24"/>
        </w:rPr>
        <w:t xml:space="preserve">Mr </w:t>
      </w:r>
      <w:r w:rsidR="004A2B2B" w:rsidRPr="00D60BD0">
        <w:rPr>
          <w:rFonts w:ascii="Times New Roman" w:hAnsi="Times New Roman" w:cs="Times New Roman"/>
          <w:bCs/>
          <w:i/>
          <w:iCs/>
          <w:sz w:val="24"/>
          <w:szCs w:val="24"/>
        </w:rPr>
        <w:t xml:space="preserve">Hwachi </w:t>
      </w:r>
      <w:r w:rsidR="004A2B2B" w:rsidRPr="00D60BD0">
        <w:rPr>
          <w:rFonts w:ascii="Times New Roman" w:hAnsi="Times New Roman" w:cs="Times New Roman"/>
          <w:bCs/>
          <w:sz w:val="24"/>
          <w:szCs w:val="24"/>
        </w:rPr>
        <w:t>further argued that counsel for the first defendant conceded that the parties are not the same. The issues in that order are not the same. He</w:t>
      </w:r>
      <w:r>
        <w:rPr>
          <w:rFonts w:ascii="Times New Roman" w:hAnsi="Times New Roman" w:cs="Times New Roman"/>
          <w:bCs/>
          <w:sz w:val="24"/>
          <w:szCs w:val="24"/>
        </w:rPr>
        <w:t>, however,</w:t>
      </w:r>
      <w:r w:rsidR="004A2B2B" w:rsidRPr="00D60BD0">
        <w:rPr>
          <w:rFonts w:ascii="Times New Roman" w:hAnsi="Times New Roman" w:cs="Times New Roman"/>
          <w:bCs/>
          <w:sz w:val="24"/>
          <w:szCs w:val="24"/>
        </w:rPr>
        <w:t xml:space="preserve"> conceded that the said court order exists and is still extant. </w:t>
      </w:r>
      <w:r w:rsidR="00A56A6F">
        <w:rPr>
          <w:rFonts w:ascii="Times New Roman" w:hAnsi="Times New Roman" w:cs="Times New Roman"/>
          <w:bCs/>
          <w:sz w:val="24"/>
          <w:szCs w:val="24"/>
        </w:rPr>
        <w:t>He argued</w:t>
      </w:r>
      <w:r w:rsidR="004A2B2B" w:rsidRPr="00D60BD0">
        <w:rPr>
          <w:rFonts w:ascii="Times New Roman" w:hAnsi="Times New Roman" w:cs="Times New Roman"/>
          <w:bCs/>
          <w:sz w:val="24"/>
          <w:szCs w:val="24"/>
        </w:rPr>
        <w:t xml:space="preserve"> that the applicant sought a compelling order and the issue of ownership was not determined. </w:t>
      </w:r>
      <w:r>
        <w:rPr>
          <w:rFonts w:ascii="Times New Roman" w:hAnsi="Times New Roman" w:cs="Times New Roman"/>
          <w:bCs/>
          <w:sz w:val="24"/>
          <w:szCs w:val="24"/>
        </w:rPr>
        <w:t>It was further argued that the</w:t>
      </w:r>
      <w:r w:rsidR="004A2B2B" w:rsidRPr="00D60BD0">
        <w:rPr>
          <w:rFonts w:ascii="Times New Roman" w:hAnsi="Times New Roman" w:cs="Times New Roman"/>
          <w:bCs/>
          <w:sz w:val="24"/>
          <w:szCs w:val="24"/>
        </w:rPr>
        <w:t xml:space="preserve"> court did not determine the merits as it wa</w:t>
      </w:r>
      <w:r>
        <w:rPr>
          <w:rFonts w:ascii="Times New Roman" w:hAnsi="Times New Roman" w:cs="Times New Roman"/>
          <w:bCs/>
          <w:sz w:val="24"/>
          <w:szCs w:val="24"/>
        </w:rPr>
        <w:t>s</w:t>
      </w:r>
      <w:r w:rsidR="004A2B2B" w:rsidRPr="00D60BD0">
        <w:rPr>
          <w:rFonts w:ascii="Times New Roman" w:hAnsi="Times New Roman" w:cs="Times New Roman"/>
          <w:bCs/>
          <w:sz w:val="24"/>
          <w:szCs w:val="24"/>
        </w:rPr>
        <w:t xml:space="preserve"> a default judgment. </w:t>
      </w:r>
      <w:r>
        <w:rPr>
          <w:rFonts w:ascii="Times New Roman" w:hAnsi="Times New Roman" w:cs="Times New Roman"/>
          <w:bCs/>
          <w:sz w:val="24"/>
          <w:szCs w:val="24"/>
        </w:rPr>
        <w:t xml:space="preserve">Counsel also submitted that the order </w:t>
      </w:r>
      <w:r w:rsidR="004A2B2B" w:rsidRPr="00D60BD0">
        <w:rPr>
          <w:rFonts w:ascii="Times New Roman" w:hAnsi="Times New Roman" w:cs="Times New Roman"/>
          <w:bCs/>
          <w:sz w:val="24"/>
          <w:szCs w:val="24"/>
        </w:rPr>
        <w:t xml:space="preserve">was obtained by collusion between the </w:t>
      </w:r>
      <w:r w:rsidRPr="00D60BD0">
        <w:rPr>
          <w:rFonts w:ascii="Times New Roman" w:hAnsi="Times New Roman" w:cs="Times New Roman"/>
          <w:bCs/>
          <w:sz w:val="24"/>
          <w:szCs w:val="24"/>
        </w:rPr>
        <w:t>first</w:t>
      </w:r>
      <w:r w:rsidR="004A2B2B" w:rsidRPr="00D60BD0">
        <w:rPr>
          <w:rFonts w:ascii="Times New Roman" w:hAnsi="Times New Roman" w:cs="Times New Roman"/>
          <w:bCs/>
          <w:sz w:val="24"/>
          <w:szCs w:val="24"/>
        </w:rPr>
        <w:t xml:space="preserve"> and second defe</w:t>
      </w:r>
      <w:r>
        <w:rPr>
          <w:rFonts w:ascii="Times New Roman" w:hAnsi="Times New Roman" w:cs="Times New Roman"/>
          <w:bCs/>
          <w:sz w:val="24"/>
          <w:szCs w:val="24"/>
        </w:rPr>
        <w:t>ndants</w:t>
      </w:r>
      <w:r w:rsidR="004A2B2B" w:rsidRPr="00D60BD0">
        <w:rPr>
          <w:rFonts w:ascii="Times New Roman" w:hAnsi="Times New Roman" w:cs="Times New Roman"/>
          <w:bCs/>
          <w:sz w:val="24"/>
          <w:szCs w:val="24"/>
        </w:rPr>
        <w:t xml:space="preserve">. </w:t>
      </w:r>
      <w:r w:rsidR="00E61726" w:rsidRPr="00D60BD0">
        <w:rPr>
          <w:rFonts w:ascii="Times New Roman" w:hAnsi="Times New Roman" w:cs="Times New Roman"/>
          <w:bCs/>
          <w:sz w:val="24"/>
          <w:szCs w:val="24"/>
        </w:rPr>
        <w:t xml:space="preserve">When the court queried </w:t>
      </w:r>
      <w:r>
        <w:rPr>
          <w:rFonts w:ascii="Times New Roman" w:hAnsi="Times New Roman" w:cs="Times New Roman"/>
          <w:bCs/>
          <w:sz w:val="24"/>
          <w:szCs w:val="24"/>
        </w:rPr>
        <w:t xml:space="preserve">on </w:t>
      </w:r>
      <w:r w:rsidR="00E61726" w:rsidRPr="00D60BD0">
        <w:rPr>
          <w:rFonts w:ascii="Times New Roman" w:hAnsi="Times New Roman" w:cs="Times New Roman"/>
          <w:bCs/>
          <w:sz w:val="24"/>
          <w:szCs w:val="24"/>
        </w:rPr>
        <w:t xml:space="preserve">how the present claim can be sustainable in the face of an extant court order Mr </w:t>
      </w:r>
      <w:r w:rsidR="00E61726" w:rsidRPr="00D60BD0">
        <w:rPr>
          <w:rFonts w:ascii="Times New Roman" w:hAnsi="Times New Roman" w:cs="Times New Roman"/>
          <w:bCs/>
          <w:i/>
          <w:iCs/>
          <w:sz w:val="24"/>
          <w:szCs w:val="24"/>
        </w:rPr>
        <w:t xml:space="preserve">Hwachi </w:t>
      </w:r>
      <w:r w:rsidR="00E61726" w:rsidRPr="00D60BD0">
        <w:rPr>
          <w:rFonts w:ascii="Times New Roman" w:hAnsi="Times New Roman" w:cs="Times New Roman"/>
          <w:bCs/>
          <w:sz w:val="24"/>
          <w:szCs w:val="24"/>
        </w:rPr>
        <w:t>insisted that t</w:t>
      </w:r>
      <w:r w:rsidR="004A2B2B" w:rsidRPr="00D60BD0">
        <w:rPr>
          <w:rFonts w:ascii="Times New Roman" w:hAnsi="Times New Roman" w:cs="Times New Roman"/>
          <w:bCs/>
          <w:sz w:val="24"/>
          <w:szCs w:val="24"/>
        </w:rPr>
        <w:t>he ownership dispute remains unresolved</w:t>
      </w:r>
      <w:r w:rsidR="00E61726" w:rsidRPr="00D60BD0">
        <w:rPr>
          <w:rFonts w:ascii="Times New Roman" w:hAnsi="Times New Roman" w:cs="Times New Roman"/>
          <w:bCs/>
          <w:sz w:val="24"/>
          <w:szCs w:val="24"/>
        </w:rPr>
        <w:t>.</w:t>
      </w:r>
      <w:r w:rsidR="004A2B2B" w:rsidRPr="00D60BD0">
        <w:rPr>
          <w:rFonts w:ascii="Times New Roman" w:hAnsi="Times New Roman" w:cs="Times New Roman"/>
          <w:bCs/>
          <w:sz w:val="24"/>
          <w:szCs w:val="24"/>
        </w:rPr>
        <w:t xml:space="preserve"> </w:t>
      </w:r>
      <w:r>
        <w:rPr>
          <w:rFonts w:ascii="Times New Roman" w:hAnsi="Times New Roman" w:cs="Times New Roman"/>
          <w:bCs/>
          <w:sz w:val="24"/>
          <w:szCs w:val="24"/>
        </w:rPr>
        <w:t>He insisted that the</w:t>
      </w:r>
      <w:r w:rsidR="004A2B2B" w:rsidRPr="00D60BD0">
        <w:rPr>
          <w:rFonts w:ascii="Times New Roman" w:hAnsi="Times New Roman" w:cs="Times New Roman"/>
          <w:bCs/>
          <w:sz w:val="24"/>
          <w:szCs w:val="24"/>
        </w:rPr>
        <w:t xml:space="preserve"> court must proceed with the trial and the evidence will reveal the real dispute before the court. </w:t>
      </w:r>
      <w:r w:rsidR="00CB3846" w:rsidRPr="00D60BD0">
        <w:rPr>
          <w:rFonts w:ascii="Times New Roman" w:hAnsi="Times New Roman" w:cs="Times New Roman"/>
          <w:bCs/>
          <w:sz w:val="24"/>
          <w:szCs w:val="24"/>
        </w:rPr>
        <w:t xml:space="preserve">He </w:t>
      </w:r>
      <w:r w:rsidR="00F4171B">
        <w:rPr>
          <w:rFonts w:ascii="Times New Roman" w:hAnsi="Times New Roman" w:cs="Times New Roman"/>
          <w:bCs/>
          <w:sz w:val="24"/>
          <w:szCs w:val="24"/>
        </w:rPr>
        <w:t xml:space="preserve">also </w:t>
      </w:r>
      <w:r w:rsidR="00CB3846" w:rsidRPr="00D60BD0">
        <w:rPr>
          <w:rFonts w:ascii="Times New Roman" w:hAnsi="Times New Roman" w:cs="Times New Roman"/>
          <w:bCs/>
          <w:sz w:val="24"/>
          <w:szCs w:val="24"/>
        </w:rPr>
        <w:t xml:space="preserve">argued that the matter is not moot. </w:t>
      </w:r>
      <w:r w:rsidR="004A2B2B" w:rsidRPr="00D60BD0">
        <w:rPr>
          <w:rFonts w:ascii="Times New Roman" w:hAnsi="Times New Roman" w:cs="Times New Roman"/>
          <w:bCs/>
          <w:sz w:val="24"/>
          <w:szCs w:val="24"/>
        </w:rPr>
        <w:t xml:space="preserve">When the court </w:t>
      </w:r>
      <w:r w:rsidR="00E61726" w:rsidRPr="00D60BD0">
        <w:rPr>
          <w:rFonts w:ascii="Times New Roman" w:hAnsi="Times New Roman" w:cs="Times New Roman"/>
          <w:bCs/>
          <w:sz w:val="24"/>
          <w:szCs w:val="24"/>
        </w:rPr>
        <w:t xml:space="preserve">further </w:t>
      </w:r>
      <w:r w:rsidR="004A2B2B" w:rsidRPr="00D60BD0">
        <w:rPr>
          <w:rFonts w:ascii="Times New Roman" w:hAnsi="Times New Roman" w:cs="Times New Roman"/>
          <w:bCs/>
          <w:sz w:val="24"/>
          <w:szCs w:val="24"/>
        </w:rPr>
        <w:t>enquired on whether the court granting an order compelling tra</w:t>
      </w:r>
      <w:r w:rsidR="00F4171B">
        <w:rPr>
          <w:rFonts w:ascii="Times New Roman" w:hAnsi="Times New Roman" w:cs="Times New Roman"/>
          <w:bCs/>
          <w:sz w:val="24"/>
          <w:szCs w:val="24"/>
        </w:rPr>
        <w:t>n</w:t>
      </w:r>
      <w:r w:rsidR="004A2B2B" w:rsidRPr="00D60BD0">
        <w:rPr>
          <w:rFonts w:ascii="Times New Roman" w:hAnsi="Times New Roman" w:cs="Times New Roman"/>
          <w:bCs/>
          <w:sz w:val="24"/>
          <w:szCs w:val="24"/>
        </w:rPr>
        <w:t xml:space="preserve">sfer could </w:t>
      </w:r>
      <w:r w:rsidR="00F4171B">
        <w:rPr>
          <w:rFonts w:ascii="Times New Roman" w:hAnsi="Times New Roman" w:cs="Times New Roman"/>
          <w:bCs/>
          <w:sz w:val="24"/>
          <w:szCs w:val="24"/>
        </w:rPr>
        <w:t xml:space="preserve">have </w:t>
      </w:r>
      <w:r w:rsidR="004A2B2B" w:rsidRPr="00D60BD0">
        <w:rPr>
          <w:rFonts w:ascii="Times New Roman" w:hAnsi="Times New Roman" w:cs="Times New Roman"/>
          <w:bCs/>
          <w:sz w:val="24"/>
          <w:szCs w:val="24"/>
        </w:rPr>
        <w:t>issue</w:t>
      </w:r>
      <w:r w:rsidR="00F4171B">
        <w:rPr>
          <w:rFonts w:ascii="Times New Roman" w:hAnsi="Times New Roman" w:cs="Times New Roman"/>
          <w:bCs/>
          <w:sz w:val="24"/>
          <w:szCs w:val="24"/>
        </w:rPr>
        <w:t>d</w:t>
      </w:r>
      <w:r w:rsidR="004A2B2B" w:rsidRPr="00D60BD0">
        <w:rPr>
          <w:rFonts w:ascii="Times New Roman" w:hAnsi="Times New Roman" w:cs="Times New Roman"/>
          <w:bCs/>
          <w:sz w:val="24"/>
          <w:szCs w:val="24"/>
        </w:rPr>
        <w:t xml:space="preserve"> </w:t>
      </w:r>
      <w:r w:rsidR="00F4171B">
        <w:rPr>
          <w:rFonts w:ascii="Times New Roman" w:hAnsi="Times New Roman" w:cs="Times New Roman"/>
          <w:bCs/>
          <w:sz w:val="24"/>
          <w:szCs w:val="24"/>
        </w:rPr>
        <w:t xml:space="preserve">the </w:t>
      </w:r>
      <w:r w:rsidR="004A2B2B" w:rsidRPr="00D60BD0">
        <w:rPr>
          <w:rFonts w:ascii="Times New Roman" w:hAnsi="Times New Roman" w:cs="Times New Roman"/>
          <w:bCs/>
          <w:sz w:val="24"/>
          <w:szCs w:val="24"/>
        </w:rPr>
        <w:t xml:space="preserve">order </w:t>
      </w:r>
      <w:r w:rsidR="009A6506">
        <w:rPr>
          <w:rFonts w:ascii="Times New Roman" w:hAnsi="Times New Roman" w:cs="Times New Roman"/>
          <w:bCs/>
          <w:sz w:val="24"/>
          <w:szCs w:val="24"/>
        </w:rPr>
        <w:t xml:space="preserve">if </w:t>
      </w:r>
      <w:r w:rsidR="00F4171B">
        <w:rPr>
          <w:rFonts w:ascii="Times New Roman" w:hAnsi="Times New Roman" w:cs="Times New Roman"/>
          <w:bCs/>
          <w:sz w:val="24"/>
          <w:szCs w:val="24"/>
        </w:rPr>
        <w:t>it was</w:t>
      </w:r>
      <w:r w:rsidR="009A6506">
        <w:rPr>
          <w:rFonts w:ascii="Times New Roman" w:hAnsi="Times New Roman" w:cs="Times New Roman"/>
          <w:bCs/>
          <w:sz w:val="24"/>
          <w:szCs w:val="24"/>
        </w:rPr>
        <w:t xml:space="preserve"> not</w:t>
      </w:r>
      <w:r w:rsidR="00F4171B">
        <w:rPr>
          <w:rFonts w:ascii="Times New Roman" w:hAnsi="Times New Roman" w:cs="Times New Roman"/>
          <w:bCs/>
          <w:sz w:val="24"/>
          <w:szCs w:val="24"/>
        </w:rPr>
        <w:t xml:space="preserve"> </w:t>
      </w:r>
      <w:r w:rsidR="004A2B2B" w:rsidRPr="00D60BD0">
        <w:rPr>
          <w:rFonts w:ascii="Times New Roman" w:hAnsi="Times New Roman" w:cs="Times New Roman"/>
          <w:bCs/>
          <w:sz w:val="24"/>
          <w:szCs w:val="24"/>
        </w:rPr>
        <w:t>sati</w:t>
      </w:r>
      <w:r w:rsidR="00F4171B">
        <w:rPr>
          <w:rFonts w:ascii="Times New Roman" w:hAnsi="Times New Roman" w:cs="Times New Roman"/>
          <w:bCs/>
          <w:sz w:val="24"/>
          <w:szCs w:val="24"/>
        </w:rPr>
        <w:t>s</w:t>
      </w:r>
      <w:r w:rsidR="004A2B2B" w:rsidRPr="00D60BD0">
        <w:rPr>
          <w:rFonts w:ascii="Times New Roman" w:hAnsi="Times New Roman" w:cs="Times New Roman"/>
          <w:bCs/>
          <w:sz w:val="24"/>
          <w:szCs w:val="24"/>
        </w:rPr>
        <w:t>fied that the applicant</w:t>
      </w:r>
      <w:r w:rsidR="00F4171B">
        <w:rPr>
          <w:rFonts w:ascii="Times New Roman" w:hAnsi="Times New Roman" w:cs="Times New Roman"/>
          <w:bCs/>
          <w:sz w:val="24"/>
          <w:szCs w:val="24"/>
        </w:rPr>
        <w:t xml:space="preserve"> (the first defendant herein)</w:t>
      </w:r>
      <w:r w:rsidR="004A2B2B" w:rsidRPr="00D60BD0">
        <w:rPr>
          <w:rFonts w:ascii="Times New Roman" w:hAnsi="Times New Roman" w:cs="Times New Roman"/>
          <w:bCs/>
          <w:sz w:val="24"/>
          <w:szCs w:val="24"/>
        </w:rPr>
        <w:t xml:space="preserve"> was entitled to such ownership, Mr </w:t>
      </w:r>
      <w:r w:rsidR="004A2B2B" w:rsidRPr="00F4171B">
        <w:rPr>
          <w:rFonts w:ascii="Times New Roman" w:hAnsi="Times New Roman" w:cs="Times New Roman"/>
          <w:bCs/>
          <w:i/>
          <w:iCs/>
          <w:sz w:val="24"/>
          <w:szCs w:val="24"/>
        </w:rPr>
        <w:t>Hwachi</w:t>
      </w:r>
      <w:r w:rsidR="004A2B2B" w:rsidRPr="00D60BD0">
        <w:rPr>
          <w:rFonts w:ascii="Times New Roman" w:hAnsi="Times New Roman" w:cs="Times New Roman"/>
          <w:bCs/>
          <w:sz w:val="24"/>
          <w:szCs w:val="24"/>
        </w:rPr>
        <w:t xml:space="preserve"> insisted that the</w:t>
      </w:r>
      <w:r w:rsidR="00F4171B">
        <w:rPr>
          <w:rFonts w:ascii="Times New Roman" w:hAnsi="Times New Roman" w:cs="Times New Roman"/>
          <w:bCs/>
          <w:sz w:val="24"/>
          <w:szCs w:val="24"/>
        </w:rPr>
        <w:t xml:space="preserve"> </w:t>
      </w:r>
      <w:r w:rsidR="004A2B2B" w:rsidRPr="00D60BD0">
        <w:rPr>
          <w:rFonts w:ascii="Times New Roman" w:hAnsi="Times New Roman" w:cs="Times New Roman"/>
          <w:bCs/>
          <w:sz w:val="24"/>
          <w:szCs w:val="24"/>
        </w:rPr>
        <w:t xml:space="preserve">real ownership dispute </w:t>
      </w:r>
      <w:r w:rsidR="00A56A6F">
        <w:rPr>
          <w:rFonts w:ascii="Times New Roman" w:hAnsi="Times New Roman" w:cs="Times New Roman"/>
          <w:bCs/>
          <w:sz w:val="24"/>
          <w:szCs w:val="24"/>
        </w:rPr>
        <w:t>had</w:t>
      </w:r>
      <w:r w:rsidR="004A2B2B" w:rsidRPr="00D60BD0">
        <w:rPr>
          <w:rFonts w:ascii="Times New Roman" w:hAnsi="Times New Roman" w:cs="Times New Roman"/>
          <w:bCs/>
          <w:sz w:val="24"/>
          <w:szCs w:val="24"/>
        </w:rPr>
        <w:t xml:space="preserve"> not been resolved. This court has the competence to determine this matter</w:t>
      </w:r>
      <w:r w:rsidR="00346506" w:rsidRPr="00D60BD0">
        <w:rPr>
          <w:rFonts w:ascii="Times New Roman" w:hAnsi="Times New Roman" w:cs="Times New Roman"/>
          <w:bCs/>
          <w:sz w:val="24"/>
          <w:szCs w:val="24"/>
        </w:rPr>
        <w:t xml:space="preserve">. </w:t>
      </w:r>
      <w:r w:rsidR="00F4171B">
        <w:rPr>
          <w:rFonts w:ascii="Times New Roman" w:hAnsi="Times New Roman" w:cs="Times New Roman"/>
          <w:bCs/>
          <w:sz w:val="24"/>
          <w:szCs w:val="24"/>
        </w:rPr>
        <w:t>He also stated that the</w:t>
      </w:r>
      <w:r w:rsidR="00346506" w:rsidRPr="00D60BD0">
        <w:rPr>
          <w:rFonts w:ascii="Times New Roman" w:hAnsi="Times New Roman" w:cs="Times New Roman"/>
          <w:bCs/>
          <w:sz w:val="24"/>
          <w:szCs w:val="24"/>
        </w:rPr>
        <w:t xml:space="preserve"> argument about the judgment </w:t>
      </w:r>
      <w:r w:rsidR="00346506" w:rsidRPr="00F4171B">
        <w:rPr>
          <w:rFonts w:ascii="Times New Roman" w:hAnsi="Times New Roman" w:cs="Times New Roman"/>
          <w:bCs/>
          <w:i/>
          <w:iCs/>
          <w:sz w:val="24"/>
          <w:szCs w:val="24"/>
        </w:rPr>
        <w:t>in rem</w:t>
      </w:r>
      <w:r w:rsidR="00346506" w:rsidRPr="00D60BD0">
        <w:rPr>
          <w:rFonts w:ascii="Times New Roman" w:hAnsi="Times New Roman" w:cs="Times New Roman"/>
          <w:bCs/>
          <w:sz w:val="24"/>
          <w:szCs w:val="24"/>
        </w:rPr>
        <w:t xml:space="preserve"> was rejected by </w:t>
      </w:r>
      <w:r w:rsidR="00F31AAF" w:rsidRPr="00F31AAF">
        <w:rPr>
          <w:rFonts w:ascii="Times New Roman" w:hAnsi="Times New Roman" w:cs="Times New Roman"/>
          <w:bCs/>
          <w:smallCaps/>
          <w:sz w:val="24"/>
          <w:szCs w:val="24"/>
        </w:rPr>
        <w:t>munangati</w:t>
      </w:r>
      <w:r w:rsidR="00346506" w:rsidRPr="00D60BD0">
        <w:rPr>
          <w:rFonts w:ascii="Times New Roman" w:hAnsi="Times New Roman" w:cs="Times New Roman"/>
          <w:bCs/>
          <w:sz w:val="24"/>
          <w:szCs w:val="24"/>
        </w:rPr>
        <w:t>-</w:t>
      </w:r>
      <w:r w:rsidR="00F31AAF" w:rsidRPr="00F31AAF">
        <w:rPr>
          <w:rFonts w:ascii="Times New Roman" w:hAnsi="Times New Roman" w:cs="Times New Roman"/>
          <w:bCs/>
          <w:smallCaps/>
          <w:sz w:val="24"/>
          <w:szCs w:val="24"/>
        </w:rPr>
        <w:t>manongwa</w:t>
      </w:r>
      <w:r w:rsidR="00F31AAF" w:rsidRPr="00D60BD0">
        <w:rPr>
          <w:rFonts w:ascii="Times New Roman" w:hAnsi="Times New Roman" w:cs="Times New Roman"/>
          <w:bCs/>
          <w:sz w:val="24"/>
          <w:szCs w:val="24"/>
        </w:rPr>
        <w:t xml:space="preserve"> </w:t>
      </w:r>
      <w:r w:rsidR="00346506" w:rsidRPr="00D60BD0">
        <w:rPr>
          <w:rFonts w:ascii="Times New Roman" w:hAnsi="Times New Roman" w:cs="Times New Roman"/>
          <w:bCs/>
          <w:sz w:val="24"/>
          <w:szCs w:val="24"/>
        </w:rPr>
        <w:t>J. There was an order for condonation after the court consider</w:t>
      </w:r>
      <w:r w:rsidR="00F4171B">
        <w:rPr>
          <w:rFonts w:ascii="Times New Roman" w:hAnsi="Times New Roman" w:cs="Times New Roman"/>
          <w:bCs/>
          <w:sz w:val="24"/>
          <w:szCs w:val="24"/>
        </w:rPr>
        <w:t>ed</w:t>
      </w:r>
      <w:r w:rsidR="00346506" w:rsidRPr="00D60BD0">
        <w:rPr>
          <w:rFonts w:ascii="Times New Roman" w:hAnsi="Times New Roman" w:cs="Times New Roman"/>
          <w:bCs/>
          <w:sz w:val="24"/>
          <w:szCs w:val="24"/>
        </w:rPr>
        <w:t xml:space="preserve"> that </w:t>
      </w:r>
      <w:r w:rsidR="00F4171B">
        <w:rPr>
          <w:rFonts w:ascii="Times New Roman" w:hAnsi="Times New Roman" w:cs="Times New Roman"/>
          <w:bCs/>
          <w:sz w:val="24"/>
          <w:szCs w:val="24"/>
        </w:rPr>
        <w:t xml:space="preserve">the </w:t>
      </w:r>
      <w:r w:rsidR="00346506" w:rsidRPr="00D60BD0">
        <w:rPr>
          <w:rFonts w:ascii="Times New Roman" w:hAnsi="Times New Roman" w:cs="Times New Roman"/>
          <w:bCs/>
          <w:sz w:val="24"/>
          <w:szCs w:val="24"/>
        </w:rPr>
        <w:t xml:space="preserve">plaintiffs had </w:t>
      </w:r>
      <w:r w:rsidR="00F4171B">
        <w:rPr>
          <w:rFonts w:ascii="Times New Roman" w:hAnsi="Times New Roman" w:cs="Times New Roman"/>
          <w:bCs/>
          <w:sz w:val="24"/>
          <w:szCs w:val="24"/>
        </w:rPr>
        <w:t xml:space="preserve">good </w:t>
      </w:r>
      <w:r w:rsidR="00346506" w:rsidRPr="00D60BD0">
        <w:rPr>
          <w:rFonts w:ascii="Times New Roman" w:hAnsi="Times New Roman" w:cs="Times New Roman"/>
          <w:bCs/>
          <w:sz w:val="24"/>
          <w:szCs w:val="24"/>
        </w:rPr>
        <w:t>prospects of success on the merits.</w:t>
      </w:r>
    </w:p>
    <w:p w14:paraId="2F2EAAF2" w14:textId="6724E50D" w:rsidR="00F4171B" w:rsidRPr="00D60BD0" w:rsidRDefault="00F4171B" w:rsidP="00D60BD0">
      <w:pPr>
        <w:spacing w:after="0" w:line="360" w:lineRule="auto"/>
        <w:ind w:left="720" w:hanging="720"/>
        <w:jc w:val="both"/>
        <w:rPr>
          <w:rFonts w:ascii="Times New Roman" w:hAnsi="Times New Roman" w:cs="Times New Roman"/>
          <w:bCs/>
          <w:sz w:val="24"/>
          <w:szCs w:val="24"/>
        </w:rPr>
      </w:pPr>
      <w:r w:rsidRPr="003D23DF">
        <w:rPr>
          <w:rFonts w:ascii="Times New Roman" w:hAnsi="Times New Roman" w:cs="Times New Roman"/>
          <w:bCs/>
          <w:sz w:val="24"/>
          <w:szCs w:val="24"/>
        </w:rPr>
        <w:t>1.</w:t>
      </w:r>
      <w:r>
        <w:rPr>
          <w:rFonts w:ascii="Times New Roman" w:hAnsi="Times New Roman" w:cs="Times New Roman"/>
          <w:bCs/>
          <w:sz w:val="24"/>
          <w:szCs w:val="24"/>
        </w:rPr>
        <w:tab/>
      </w:r>
      <w:r w:rsidRPr="00F4171B">
        <w:rPr>
          <w:rFonts w:ascii="Times New Roman" w:hAnsi="Times New Roman" w:cs="Times New Roman"/>
          <w:b/>
          <w:sz w:val="24"/>
          <w:szCs w:val="24"/>
        </w:rPr>
        <w:t xml:space="preserve">WHETHER THE MATTER IS </w:t>
      </w:r>
      <w:r w:rsidRPr="00885886">
        <w:rPr>
          <w:rFonts w:ascii="Times New Roman" w:hAnsi="Times New Roman" w:cs="Times New Roman"/>
          <w:b/>
          <w:i/>
          <w:iCs/>
          <w:sz w:val="24"/>
          <w:szCs w:val="24"/>
        </w:rPr>
        <w:t>RES JUDICATA</w:t>
      </w:r>
    </w:p>
    <w:p w14:paraId="52B1C0B4" w14:textId="07C09B2A" w:rsidR="00F4171B" w:rsidRDefault="006778AD" w:rsidP="00F57567">
      <w:pPr>
        <w:spacing w:after="0" w:line="360" w:lineRule="auto"/>
        <w:jc w:val="both"/>
        <w:rPr>
          <w:rFonts w:ascii="Times New Roman" w:hAnsi="Times New Roman" w:cs="Times New Roman"/>
          <w:b/>
          <w:sz w:val="24"/>
          <w:szCs w:val="24"/>
        </w:rPr>
      </w:pPr>
      <w:r w:rsidRPr="00F4171B">
        <w:rPr>
          <w:rFonts w:ascii="Times New Roman" w:hAnsi="Times New Roman" w:cs="Times New Roman"/>
          <w:b/>
          <w:sz w:val="24"/>
          <w:szCs w:val="24"/>
        </w:rPr>
        <w:t xml:space="preserve">THE </w:t>
      </w:r>
      <w:r w:rsidR="00F4171B" w:rsidRPr="00F4171B">
        <w:rPr>
          <w:rFonts w:ascii="Times New Roman" w:hAnsi="Times New Roman" w:cs="Times New Roman"/>
          <w:b/>
          <w:sz w:val="24"/>
          <w:szCs w:val="24"/>
        </w:rPr>
        <w:t xml:space="preserve">LAW ON </w:t>
      </w:r>
      <w:r w:rsidRPr="00F4171B">
        <w:rPr>
          <w:rFonts w:ascii="Times New Roman" w:hAnsi="Times New Roman" w:cs="Times New Roman"/>
          <w:b/>
          <w:i/>
          <w:iCs/>
          <w:sz w:val="24"/>
          <w:szCs w:val="24"/>
        </w:rPr>
        <w:t>RES JUDICATA</w:t>
      </w:r>
    </w:p>
    <w:p w14:paraId="5DF0CF5D" w14:textId="4AF9D933" w:rsidR="00F4171B" w:rsidRDefault="00F4171B" w:rsidP="00F4171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sidR="00E82E4D" w:rsidRPr="00F4171B">
        <w:rPr>
          <w:rFonts w:ascii="Times New Roman" w:hAnsi="Times New Roman" w:cs="Times New Roman"/>
          <w:bCs/>
          <w:sz w:val="24"/>
          <w:szCs w:val="24"/>
        </w:rPr>
        <w:t xml:space="preserve">The </w:t>
      </w:r>
      <w:r w:rsidRPr="00F4171B">
        <w:rPr>
          <w:rFonts w:ascii="Times New Roman" w:hAnsi="Times New Roman" w:cs="Times New Roman"/>
          <w:bCs/>
          <w:sz w:val="24"/>
          <w:szCs w:val="24"/>
        </w:rPr>
        <w:t>special plea</w:t>
      </w:r>
      <w:r w:rsidR="00E82E4D" w:rsidRPr="00F4171B">
        <w:rPr>
          <w:rFonts w:ascii="Times New Roman" w:hAnsi="Times New Roman" w:cs="Times New Roman"/>
          <w:bCs/>
          <w:sz w:val="24"/>
          <w:szCs w:val="24"/>
        </w:rPr>
        <w:t xml:space="preserve"> </w:t>
      </w:r>
      <w:r>
        <w:rPr>
          <w:rFonts w:ascii="Times New Roman" w:hAnsi="Times New Roman" w:cs="Times New Roman"/>
          <w:bCs/>
          <w:sz w:val="24"/>
          <w:szCs w:val="24"/>
        </w:rPr>
        <w:t xml:space="preserve">or defence </w:t>
      </w:r>
      <w:r w:rsidR="00E82E4D" w:rsidRPr="00F4171B">
        <w:rPr>
          <w:rFonts w:ascii="Times New Roman" w:hAnsi="Times New Roman" w:cs="Times New Roman"/>
          <w:bCs/>
          <w:sz w:val="24"/>
          <w:szCs w:val="24"/>
        </w:rPr>
        <w:t xml:space="preserve">of </w:t>
      </w:r>
      <w:r w:rsidR="00E82E4D" w:rsidRPr="00F4171B">
        <w:rPr>
          <w:rFonts w:ascii="Times New Roman" w:hAnsi="Times New Roman" w:cs="Times New Roman"/>
          <w:bCs/>
          <w:i/>
          <w:iCs/>
          <w:sz w:val="24"/>
          <w:szCs w:val="24"/>
        </w:rPr>
        <w:t>res judicata</w:t>
      </w:r>
      <w:r w:rsidR="00182729" w:rsidRPr="00F4171B">
        <w:rPr>
          <w:rFonts w:ascii="Times New Roman" w:hAnsi="Times New Roman" w:cs="Times New Roman"/>
          <w:bCs/>
          <w:sz w:val="24"/>
          <w:szCs w:val="24"/>
        </w:rPr>
        <w:t xml:space="preserve"> is premised on the principle that </w:t>
      </w:r>
      <w:r w:rsidR="00E82E4D" w:rsidRPr="00F4171B">
        <w:rPr>
          <w:rFonts w:ascii="Times New Roman" w:hAnsi="Times New Roman" w:cs="Times New Roman"/>
          <w:bCs/>
          <w:sz w:val="24"/>
          <w:szCs w:val="24"/>
        </w:rPr>
        <w:t xml:space="preserve">there must be </w:t>
      </w:r>
      <w:r w:rsidR="00182729" w:rsidRPr="00F4171B">
        <w:rPr>
          <w:rFonts w:ascii="Times New Roman" w:hAnsi="Times New Roman" w:cs="Times New Roman"/>
          <w:bCs/>
          <w:sz w:val="24"/>
          <w:szCs w:val="24"/>
        </w:rPr>
        <w:t>finality to litigation.</w:t>
      </w:r>
      <w:r w:rsidR="00CF79C8" w:rsidRPr="00F4171B">
        <w:rPr>
          <w:rFonts w:ascii="Times New Roman" w:hAnsi="Times New Roman" w:cs="Times New Roman"/>
          <w:bCs/>
          <w:sz w:val="24"/>
          <w:szCs w:val="24"/>
        </w:rPr>
        <w:t xml:space="preserve"> </w:t>
      </w:r>
      <w:r>
        <w:rPr>
          <w:rFonts w:ascii="Times New Roman" w:hAnsi="Times New Roman" w:cs="Times New Roman"/>
          <w:bCs/>
          <w:sz w:val="24"/>
          <w:szCs w:val="24"/>
        </w:rPr>
        <w:t>It is</w:t>
      </w:r>
      <w:r w:rsidR="00CF79C8" w:rsidRPr="00F4171B">
        <w:rPr>
          <w:rFonts w:ascii="Times New Roman" w:hAnsi="Times New Roman" w:cs="Times New Roman"/>
          <w:bCs/>
          <w:sz w:val="24"/>
          <w:szCs w:val="24"/>
        </w:rPr>
        <w:t xml:space="preserve"> successfully raised where a matter that has already been determined in prior proceedings is brought again. </w:t>
      </w:r>
      <w:r w:rsidR="00182729" w:rsidRPr="00F4171B">
        <w:rPr>
          <w:rFonts w:ascii="Times New Roman" w:hAnsi="Times New Roman" w:cs="Times New Roman"/>
          <w:bCs/>
          <w:sz w:val="24"/>
          <w:szCs w:val="24"/>
        </w:rPr>
        <w:t xml:space="preserve">It arises where the court would have finally determined the matter involving the </w:t>
      </w:r>
      <w:r w:rsidR="00EC0FD2" w:rsidRPr="00F4171B">
        <w:rPr>
          <w:rFonts w:ascii="Times New Roman" w:hAnsi="Times New Roman" w:cs="Times New Roman"/>
          <w:bCs/>
          <w:sz w:val="24"/>
          <w:szCs w:val="24"/>
        </w:rPr>
        <w:t xml:space="preserve">same </w:t>
      </w:r>
      <w:r w:rsidR="00182729" w:rsidRPr="00F4171B">
        <w:rPr>
          <w:rFonts w:ascii="Times New Roman" w:hAnsi="Times New Roman" w:cs="Times New Roman"/>
          <w:bCs/>
          <w:sz w:val="24"/>
          <w:szCs w:val="24"/>
        </w:rPr>
        <w:t>parties before the court</w:t>
      </w:r>
      <w:r w:rsidR="00345D53">
        <w:rPr>
          <w:rFonts w:ascii="Times New Roman" w:hAnsi="Times New Roman" w:cs="Times New Roman"/>
          <w:bCs/>
          <w:sz w:val="24"/>
          <w:szCs w:val="24"/>
        </w:rPr>
        <w:t xml:space="preserve">. However, where </w:t>
      </w:r>
      <w:r w:rsidR="009A6506">
        <w:rPr>
          <w:rFonts w:ascii="Times New Roman" w:hAnsi="Times New Roman" w:cs="Times New Roman"/>
          <w:bCs/>
          <w:sz w:val="24"/>
          <w:szCs w:val="24"/>
        </w:rPr>
        <w:t xml:space="preserve">the judgment was </w:t>
      </w:r>
      <w:r w:rsidR="009A6506" w:rsidRPr="009A6506">
        <w:rPr>
          <w:rFonts w:ascii="Times New Roman" w:hAnsi="Times New Roman" w:cs="Times New Roman"/>
          <w:bCs/>
          <w:i/>
          <w:iCs/>
          <w:sz w:val="24"/>
          <w:szCs w:val="24"/>
        </w:rPr>
        <w:t>in rem</w:t>
      </w:r>
      <w:r w:rsidR="00345D53">
        <w:rPr>
          <w:rFonts w:ascii="Times New Roman" w:hAnsi="Times New Roman" w:cs="Times New Roman"/>
          <w:bCs/>
          <w:sz w:val="24"/>
          <w:szCs w:val="24"/>
        </w:rPr>
        <w:t xml:space="preserve"> it will equally affect non-parties.</w:t>
      </w:r>
      <w:r w:rsidR="00182729" w:rsidRPr="00F4171B">
        <w:rPr>
          <w:rFonts w:ascii="Times New Roman" w:hAnsi="Times New Roman" w:cs="Times New Roman"/>
          <w:bCs/>
          <w:sz w:val="24"/>
          <w:szCs w:val="24"/>
        </w:rPr>
        <w:t xml:space="preserve"> The court would have exercised its jurisdiction fully and finally and</w:t>
      </w:r>
      <w:r>
        <w:rPr>
          <w:rFonts w:ascii="Times New Roman" w:hAnsi="Times New Roman" w:cs="Times New Roman"/>
          <w:bCs/>
          <w:sz w:val="24"/>
          <w:szCs w:val="24"/>
        </w:rPr>
        <w:t>,</w:t>
      </w:r>
      <w:r w:rsidR="00EC0FD2" w:rsidRPr="00F4171B">
        <w:rPr>
          <w:rFonts w:ascii="Times New Roman" w:hAnsi="Times New Roman" w:cs="Times New Roman"/>
          <w:bCs/>
          <w:sz w:val="24"/>
          <w:szCs w:val="24"/>
        </w:rPr>
        <w:t xml:space="preserve"> therefore, become </w:t>
      </w:r>
      <w:r w:rsidR="00EC0FD2" w:rsidRPr="00F4171B">
        <w:rPr>
          <w:rFonts w:ascii="Times New Roman" w:hAnsi="Times New Roman" w:cs="Times New Roman"/>
          <w:bCs/>
          <w:i/>
          <w:iCs/>
          <w:sz w:val="24"/>
          <w:szCs w:val="24"/>
        </w:rPr>
        <w:t>functus officio</w:t>
      </w:r>
      <w:r w:rsidR="00EC0FD2" w:rsidRPr="00F4171B">
        <w:rPr>
          <w:rFonts w:ascii="Times New Roman" w:hAnsi="Times New Roman" w:cs="Times New Roman"/>
          <w:bCs/>
          <w:sz w:val="24"/>
          <w:szCs w:val="24"/>
        </w:rPr>
        <w:t xml:space="preserve"> and</w:t>
      </w:r>
      <w:r w:rsidR="00182729" w:rsidRPr="00F4171B">
        <w:rPr>
          <w:rFonts w:ascii="Times New Roman" w:hAnsi="Times New Roman" w:cs="Times New Roman"/>
          <w:bCs/>
          <w:sz w:val="24"/>
          <w:szCs w:val="24"/>
        </w:rPr>
        <w:t xml:space="preserve"> c</w:t>
      </w:r>
      <w:r>
        <w:rPr>
          <w:rFonts w:ascii="Times New Roman" w:hAnsi="Times New Roman" w:cs="Times New Roman"/>
          <w:bCs/>
          <w:sz w:val="24"/>
          <w:szCs w:val="24"/>
        </w:rPr>
        <w:t>a</w:t>
      </w:r>
      <w:r w:rsidR="00182729" w:rsidRPr="00F4171B">
        <w:rPr>
          <w:rFonts w:ascii="Times New Roman" w:hAnsi="Times New Roman" w:cs="Times New Roman"/>
          <w:bCs/>
          <w:sz w:val="24"/>
          <w:szCs w:val="24"/>
        </w:rPr>
        <w:t>nnot be asked to re-open the same dispute</w:t>
      </w:r>
      <w:r w:rsidR="00EC0FD2" w:rsidRPr="00F4171B">
        <w:rPr>
          <w:rFonts w:ascii="Times New Roman" w:hAnsi="Times New Roman" w:cs="Times New Roman"/>
          <w:bCs/>
          <w:sz w:val="24"/>
          <w:szCs w:val="24"/>
        </w:rPr>
        <w:t xml:space="preserve"> again.</w:t>
      </w:r>
      <w:r w:rsidR="00182729" w:rsidRPr="00F4171B">
        <w:rPr>
          <w:rFonts w:ascii="Times New Roman" w:hAnsi="Times New Roman" w:cs="Times New Roman"/>
          <w:bCs/>
          <w:sz w:val="24"/>
          <w:szCs w:val="24"/>
        </w:rPr>
        <w:t xml:space="preserve"> </w:t>
      </w:r>
      <w:r>
        <w:rPr>
          <w:rFonts w:ascii="Times New Roman" w:hAnsi="Times New Roman" w:cs="Times New Roman"/>
          <w:bCs/>
          <w:sz w:val="24"/>
          <w:szCs w:val="24"/>
        </w:rPr>
        <w:t>It is one of the essential requirements that there</w:t>
      </w:r>
      <w:r w:rsidR="00EC0FD2" w:rsidRPr="00F4171B">
        <w:rPr>
          <w:rFonts w:ascii="Times New Roman" w:hAnsi="Times New Roman" w:cs="Times New Roman"/>
          <w:bCs/>
          <w:sz w:val="24"/>
          <w:szCs w:val="24"/>
        </w:rPr>
        <w:t xml:space="preserve"> </w:t>
      </w:r>
      <w:r w:rsidR="00182729" w:rsidRPr="00F4171B">
        <w:rPr>
          <w:rFonts w:ascii="Times New Roman" w:hAnsi="Times New Roman" w:cs="Times New Roman"/>
          <w:bCs/>
          <w:sz w:val="24"/>
          <w:szCs w:val="24"/>
        </w:rPr>
        <w:t xml:space="preserve">must be </w:t>
      </w:r>
      <w:r w:rsidR="00E82E4D" w:rsidRPr="00F4171B">
        <w:rPr>
          <w:rFonts w:ascii="Times New Roman" w:hAnsi="Times New Roman" w:cs="Times New Roman"/>
          <w:bCs/>
          <w:sz w:val="24"/>
          <w:szCs w:val="24"/>
        </w:rPr>
        <w:t xml:space="preserve">a final resolution of the matter during the prior proceedings when </w:t>
      </w:r>
      <w:r>
        <w:rPr>
          <w:rFonts w:ascii="Times New Roman" w:hAnsi="Times New Roman" w:cs="Times New Roman"/>
          <w:bCs/>
          <w:sz w:val="24"/>
          <w:szCs w:val="24"/>
        </w:rPr>
        <w:t xml:space="preserve">one </w:t>
      </w:r>
      <w:r w:rsidR="00E82E4D" w:rsidRPr="00F4171B">
        <w:rPr>
          <w:rFonts w:ascii="Times New Roman" w:hAnsi="Times New Roman" w:cs="Times New Roman"/>
          <w:bCs/>
          <w:sz w:val="24"/>
          <w:szCs w:val="24"/>
        </w:rPr>
        <w:t>plead</w:t>
      </w:r>
      <w:r>
        <w:rPr>
          <w:rFonts w:ascii="Times New Roman" w:hAnsi="Times New Roman" w:cs="Times New Roman"/>
          <w:bCs/>
          <w:sz w:val="24"/>
          <w:szCs w:val="24"/>
        </w:rPr>
        <w:t>s</w:t>
      </w:r>
      <w:r w:rsidR="00E82E4D" w:rsidRPr="00F4171B">
        <w:rPr>
          <w:rFonts w:ascii="Times New Roman" w:hAnsi="Times New Roman" w:cs="Times New Roman"/>
          <w:bCs/>
          <w:sz w:val="24"/>
          <w:szCs w:val="24"/>
        </w:rPr>
        <w:t xml:space="preserve"> </w:t>
      </w:r>
      <w:r w:rsidR="00E82E4D" w:rsidRPr="00F4171B">
        <w:rPr>
          <w:rFonts w:ascii="Times New Roman" w:hAnsi="Times New Roman" w:cs="Times New Roman"/>
          <w:bCs/>
          <w:i/>
          <w:iCs/>
          <w:sz w:val="24"/>
          <w:szCs w:val="24"/>
        </w:rPr>
        <w:t>res judicata</w:t>
      </w:r>
      <w:r w:rsidR="00182729" w:rsidRPr="00F4171B">
        <w:rPr>
          <w:rFonts w:ascii="Times New Roman" w:hAnsi="Times New Roman" w:cs="Times New Roman"/>
          <w:bCs/>
          <w:sz w:val="24"/>
          <w:szCs w:val="24"/>
        </w:rPr>
        <w:t>.</w:t>
      </w:r>
      <w:r>
        <w:rPr>
          <w:rFonts w:ascii="Times New Roman" w:hAnsi="Times New Roman" w:cs="Times New Roman"/>
          <w:bCs/>
          <w:sz w:val="24"/>
          <w:szCs w:val="24"/>
        </w:rPr>
        <w:t xml:space="preserve"> See </w:t>
      </w:r>
      <w:r w:rsidR="00E61726" w:rsidRPr="00F4171B">
        <w:rPr>
          <w:rFonts w:ascii="Times New Roman" w:hAnsi="Times New Roman" w:cs="Times New Roman"/>
          <w:bCs/>
          <w:i/>
          <w:iCs/>
          <w:sz w:val="24"/>
          <w:szCs w:val="24"/>
        </w:rPr>
        <w:t xml:space="preserve">Banda &amp; </w:t>
      </w:r>
      <w:r>
        <w:rPr>
          <w:rFonts w:ascii="Times New Roman" w:hAnsi="Times New Roman" w:cs="Times New Roman"/>
          <w:bCs/>
          <w:i/>
          <w:iCs/>
          <w:sz w:val="24"/>
          <w:szCs w:val="24"/>
        </w:rPr>
        <w:t>Ors</w:t>
      </w:r>
      <w:r w:rsidR="00E61726" w:rsidRPr="00F4171B">
        <w:rPr>
          <w:rFonts w:ascii="Times New Roman" w:hAnsi="Times New Roman" w:cs="Times New Roman"/>
          <w:bCs/>
          <w:i/>
          <w:iCs/>
          <w:sz w:val="24"/>
          <w:szCs w:val="24"/>
        </w:rPr>
        <w:t xml:space="preserve"> </w:t>
      </w:r>
      <w:r w:rsidR="00E61726" w:rsidRPr="00F31AAF">
        <w:rPr>
          <w:rFonts w:ascii="Times New Roman" w:hAnsi="Times New Roman" w:cs="Times New Roman"/>
          <w:bCs/>
          <w:sz w:val="24"/>
          <w:szCs w:val="24"/>
        </w:rPr>
        <w:t>v</w:t>
      </w:r>
      <w:r w:rsidR="00E61726" w:rsidRPr="00F4171B">
        <w:rPr>
          <w:rFonts w:ascii="Times New Roman" w:hAnsi="Times New Roman" w:cs="Times New Roman"/>
          <w:bCs/>
          <w:i/>
          <w:iCs/>
          <w:sz w:val="24"/>
          <w:szCs w:val="24"/>
        </w:rPr>
        <w:t xml:space="preserve"> ZISCO</w:t>
      </w:r>
      <w:r w:rsidR="00E61726" w:rsidRPr="00F4171B">
        <w:rPr>
          <w:rFonts w:ascii="Times New Roman" w:hAnsi="Times New Roman" w:cs="Times New Roman"/>
          <w:bCs/>
          <w:sz w:val="24"/>
          <w:szCs w:val="24"/>
        </w:rPr>
        <w:t> 1991</w:t>
      </w:r>
      <w:r>
        <w:rPr>
          <w:rFonts w:ascii="Times New Roman" w:hAnsi="Times New Roman" w:cs="Times New Roman"/>
          <w:bCs/>
          <w:sz w:val="24"/>
          <w:szCs w:val="24"/>
        </w:rPr>
        <w:t xml:space="preserve"> </w:t>
      </w:r>
      <w:r w:rsidR="00E61726" w:rsidRPr="00F4171B">
        <w:rPr>
          <w:rFonts w:ascii="Times New Roman" w:hAnsi="Times New Roman" w:cs="Times New Roman"/>
          <w:bCs/>
          <w:sz w:val="24"/>
          <w:szCs w:val="24"/>
        </w:rPr>
        <w:t>(1) ZLR 340 (S)</w:t>
      </w:r>
      <w:r>
        <w:rPr>
          <w:rFonts w:ascii="Times New Roman" w:hAnsi="Times New Roman" w:cs="Times New Roman"/>
          <w:bCs/>
          <w:sz w:val="24"/>
          <w:szCs w:val="24"/>
        </w:rPr>
        <w:t>;</w:t>
      </w:r>
      <w:r w:rsidR="00E61726" w:rsidRPr="00F4171B">
        <w:rPr>
          <w:rFonts w:ascii="Times New Roman" w:hAnsi="Times New Roman" w:cs="Times New Roman"/>
          <w:bCs/>
          <w:sz w:val="24"/>
          <w:szCs w:val="24"/>
        </w:rPr>
        <w:t> </w:t>
      </w:r>
      <w:r w:rsidR="00E61726" w:rsidRPr="00F4171B">
        <w:rPr>
          <w:rFonts w:ascii="Times New Roman" w:hAnsi="Times New Roman" w:cs="Times New Roman"/>
          <w:bCs/>
          <w:i/>
          <w:iCs/>
          <w:sz w:val="24"/>
          <w:szCs w:val="24"/>
        </w:rPr>
        <w:t>O’Shea</w:t>
      </w:r>
      <w:r w:rsidR="00E61726" w:rsidRPr="00F31AAF">
        <w:rPr>
          <w:rFonts w:ascii="Times New Roman" w:hAnsi="Times New Roman" w:cs="Times New Roman"/>
          <w:bCs/>
          <w:sz w:val="24"/>
          <w:szCs w:val="24"/>
        </w:rPr>
        <w:t xml:space="preserve"> v</w:t>
      </w:r>
      <w:r w:rsidR="00E61726" w:rsidRPr="00F4171B">
        <w:rPr>
          <w:rFonts w:ascii="Times New Roman" w:hAnsi="Times New Roman" w:cs="Times New Roman"/>
          <w:bCs/>
          <w:i/>
          <w:iCs/>
          <w:sz w:val="24"/>
          <w:szCs w:val="24"/>
        </w:rPr>
        <w:t xml:space="preserve"> Chiunda </w:t>
      </w:r>
      <w:r w:rsidR="00E61726" w:rsidRPr="00F4171B">
        <w:rPr>
          <w:rFonts w:ascii="Times New Roman" w:hAnsi="Times New Roman" w:cs="Times New Roman"/>
          <w:bCs/>
          <w:sz w:val="24"/>
          <w:szCs w:val="24"/>
        </w:rPr>
        <w:t>1999</w:t>
      </w:r>
      <w:r>
        <w:rPr>
          <w:rFonts w:ascii="Times New Roman" w:hAnsi="Times New Roman" w:cs="Times New Roman"/>
          <w:bCs/>
          <w:sz w:val="24"/>
          <w:szCs w:val="24"/>
        </w:rPr>
        <w:t xml:space="preserve"> </w:t>
      </w:r>
      <w:r w:rsidR="00E61726" w:rsidRPr="00F4171B">
        <w:rPr>
          <w:rFonts w:ascii="Times New Roman" w:hAnsi="Times New Roman" w:cs="Times New Roman"/>
          <w:bCs/>
          <w:sz w:val="24"/>
          <w:szCs w:val="24"/>
        </w:rPr>
        <w:t>(1)</w:t>
      </w:r>
      <w:r>
        <w:rPr>
          <w:rFonts w:ascii="Times New Roman" w:hAnsi="Times New Roman" w:cs="Times New Roman"/>
          <w:bCs/>
          <w:sz w:val="24"/>
          <w:szCs w:val="24"/>
        </w:rPr>
        <w:t xml:space="preserve"> </w:t>
      </w:r>
      <w:r w:rsidR="00E61726" w:rsidRPr="00F4171B">
        <w:rPr>
          <w:rFonts w:ascii="Times New Roman" w:hAnsi="Times New Roman" w:cs="Times New Roman"/>
          <w:bCs/>
          <w:sz w:val="24"/>
          <w:szCs w:val="24"/>
        </w:rPr>
        <w:t>ZLR 334</w:t>
      </w:r>
      <w:r>
        <w:rPr>
          <w:rFonts w:ascii="Times New Roman" w:hAnsi="Times New Roman" w:cs="Times New Roman"/>
          <w:bCs/>
          <w:sz w:val="24"/>
          <w:szCs w:val="24"/>
        </w:rPr>
        <w:t xml:space="preserve"> </w:t>
      </w:r>
      <w:r w:rsidR="00E61726" w:rsidRPr="00F4171B">
        <w:rPr>
          <w:rFonts w:ascii="Times New Roman" w:hAnsi="Times New Roman" w:cs="Times New Roman"/>
          <w:bCs/>
          <w:sz w:val="24"/>
          <w:szCs w:val="24"/>
        </w:rPr>
        <w:t xml:space="preserve">(S). </w:t>
      </w:r>
    </w:p>
    <w:p w14:paraId="375B63CA" w14:textId="348DF94F" w:rsidR="00182729" w:rsidRPr="00F4171B" w:rsidRDefault="00F4171B" w:rsidP="00F4171B">
      <w:pPr>
        <w:spacing w:after="0" w:line="360" w:lineRule="auto"/>
        <w:ind w:left="720" w:hanging="720"/>
        <w:jc w:val="both"/>
        <w:rPr>
          <w:rFonts w:ascii="Times New Roman" w:hAnsi="Times New Roman" w:cs="Times New Roman"/>
          <w:b/>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182729" w:rsidRPr="00F4171B">
        <w:rPr>
          <w:rFonts w:ascii="Times New Roman" w:hAnsi="Times New Roman" w:cs="Times New Roman"/>
          <w:bCs/>
          <w:sz w:val="24"/>
          <w:szCs w:val="24"/>
        </w:rPr>
        <w:t xml:space="preserve">The principles governing the plea of </w:t>
      </w:r>
      <w:r w:rsidR="00182729" w:rsidRPr="00F4171B">
        <w:rPr>
          <w:rFonts w:ascii="Times New Roman" w:hAnsi="Times New Roman" w:cs="Times New Roman"/>
          <w:bCs/>
          <w:i/>
          <w:iCs/>
          <w:sz w:val="24"/>
          <w:szCs w:val="24"/>
        </w:rPr>
        <w:t>res judicata</w:t>
      </w:r>
      <w:r w:rsidR="00182729" w:rsidRPr="00F4171B">
        <w:rPr>
          <w:rFonts w:ascii="Times New Roman" w:hAnsi="Times New Roman" w:cs="Times New Roman"/>
          <w:bCs/>
          <w:sz w:val="24"/>
          <w:szCs w:val="24"/>
        </w:rPr>
        <w:t xml:space="preserve"> were </w:t>
      </w:r>
      <w:r w:rsidR="00E61726" w:rsidRPr="00F4171B">
        <w:rPr>
          <w:rFonts w:ascii="Times New Roman" w:hAnsi="Times New Roman" w:cs="Times New Roman"/>
          <w:bCs/>
          <w:sz w:val="24"/>
          <w:szCs w:val="24"/>
        </w:rPr>
        <w:t>restated</w:t>
      </w:r>
      <w:r w:rsidR="00182729" w:rsidRPr="00F4171B">
        <w:rPr>
          <w:rFonts w:ascii="Times New Roman" w:hAnsi="Times New Roman" w:cs="Times New Roman"/>
          <w:bCs/>
          <w:sz w:val="24"/>
          <w:szCs w:val="24"/>
        </w:rPr>
        <w:t xml:space="preserve"> in </w:t>
      </w:r>
      <w:r w:rsidR="00182729" w:rsidRPr="00F4171B">
        <w:rPr>
          <w:rFonts w:ascii="Times New Roman" w:hAnsi="Times New Roman" w:cs="Times New Roman"/>
          <w:bCs/>
          <w:i/>
          <w:iCs/>
          <w:sz w:val="24"/>
          <w:szCs w:val="24"/>
        </w:rPr>
        <w:t xml:space="preserve">Tongogara Rural District Council </w:t>
      </w:r>
      <w:r w:rsidR="00182729" w:rsidRPr="00D912DC">
        <w:rPr>
          <w:rFonts w:ascii="Times New Roman" w:hAnsi="Times New Roman" w:cs="Times New Roman"/>
          <w:bCs/>
          <w:sz w:val="24"/>
          <w:szCs w:val="24"/>
        </w:rPr>
        <w:t>v</w:t>
      </w:r>
      <w:r w:rsidR="00182729" w:rsidRPr="00F4171B">
        <w:rPr>
          <w:rFonts w:ascii="Times New Roman" w:hAnsi="Times New Roman" w:cs="Times New Roman"/>
          <w:bCs/>
          <w:i/>
          <w:iCs/>
          <w:sz w:val="24"/>
          <w:szCs w:val="24"/>
        </w:rPr>
        <w:t xml:space="preserve"> Ndiripo </w:t>
      </w:r>
      <w:r w:rsidR="00182729" w:rsidRPr="00F4171B">
        <w:rPr>
          <w:rFonts w:ascii="Times New Roman" w:hAnsi="Times New Roman" w:cs="Times New Roman"/>
          <w:bCs/>
          <w:sz w:val="24"/>
          <w:szCs w:val="24"/>
        </w:rPr>
        <w:t xml:space="preserve">SC 19/23 </w:t>
      </w:r>
      <w:r>
        <w:rPr>
          <w:rFonts w:ascii="Times New Roman" w:hAnsi="Times New Roman" w:cs="Times New Roman"/>
          <w:bCs/>
          <w:sz w:val="24"/>
          <w:szCs w:val="24"/>
        </w:rPr>
        <w:t>where it was held that</w:t>
      </w:r>
      <w:r w:rsidR="00182729" w:rsidRPr="00F4171B">
        <w:rPr>
          <w:rFonts w:ascii="Times New Roman" w:hAnsi="Times New Roman" w:cs="Times New Roman"/>
          <w:bCs/>
          <w:sz w:val="24"/>
          <w:szCs w:val="24"/>
        </w:rPr>
        <w:t>:</w:t>
      </w:r>
    </w:p>
    <w:p w14:paraId="05628228" w14:textId="77777777" w:rsidR="00F4171B" w:rsidRPr="00D912DC" w:rsidRDefault="00182729" w:rsidP="009A6506">
      <w:pPr>
        <w:pStyle w:val="ListParagraph"/>
        <w:spacing w:after="0" w:line="240" w:lineRule="auto"/>
        <w:ind w:left="1440"/>
        <w:jc w:val="both"/>
        <w:rPr>
          <w:rFonts w:ascii="Times New Roman" w:hAnsi="Times New Roman" w:cs="Times New Roman"/>
          <w:bCs/>
        </w:rPr>
      </w:pPr>
      <w:r w:rsidRPr="00D912DC">
        <w:rPr>
          <w:rFonts w:ascii="Times New Roman" w:hAnsi="Times New Roman" w:cs="Times New Roman"/>
          <w:bCs/>
        </w:rPr>
        <w:lastRenderedPageBreak/>
        <w:t xml:space="preserve">“The concept of </w:t>
      </w:r>
      <w:r w:rsidRPr="00D912DC">
        <w:rPr>
          <w:rFonts w:ascii="Times New Roman" w:hAnsi="Times New Roman" w:cs="Times New Roman"/>
          <w:bCs/>
          <w:i/>
          <w:iCs/>
        </w:rPr>
        <w:t>res judicata</w:t>
      </w:r>
      <w:r w:rsidRPr="00D912DC">
        <w:rPr>
          <w:rFonts w:ascii="Times New Roman" w:hAnsi="Times New Roman" w:cs="Times New Roman"/>
          <w:bCs/>
        </w:rPr>
        <w:t xml:space="preserve"> basically means that “the matter has already been decided” and cannot be redecided. In the case of </w:t>
      </w:r>
      <w:r w:rsidRPr="00D912DC">
        <w:rPr>
          <w:rFonts w:ascii="Times New Roman" w:hAnsi="Times New Roman" w:cs="Times New Roman"/>
          <w:bCs/>
          <w:i/>
          <w:iCs/>
        </w:rPr>
        <w:t xml:space="preserve">Sibanda v Sheriff of the High Court </w:t>
      </w:r>
      <w:r w:rsidRPr="00D912DC">
        <w:rPr>
          <w:rFonts w:ascii="Times New Roman" w:hAnsi="Times New Roman" w:cs="Times New Roman"/>
          <w:bCs/>
        </w:rPr>
        <w:t xml:space="preserve">HB22-22 at p 6, the concept was lucidly defined as follows: </w:t>
      </w:r>
    </w:p>
    <w:p w14:paraId="6CCFD229" w14:textId="77777777" w:rsidR="00F4171B" w:rsidRPr="00D912DC" w:rsidRDefault="00182729" w:rsidP="009A6506">
      <w:pPr>
        <w:pStyle w:val="ListParagraph"/>
        <w:spacing w:after="0" w:line="240" w:lineRule="auto"/>
        <w:ind w:left="2160"/>
        <w:jc w:val="both"/>
        <w:rPr>
          <w:rFonts w:ascii="Times New Roman" w:hAnsi="Times New Roman" w:cs="Times New Roman"/>
          <w:bCs/>
        </w:rPr>
      </w:pPr>
      <w:r w:rsidRPr="00D912DC">
        <w:rPr>
          <w:rFonts w:ascii="Times New Roman" w:hAnsi="Times New Roman" w:cs="Times New Roman"/>
          <w:bCs/>
        </w:rPr>
        <w:t xml:space="preserve">“The gist of the plea is that the matter or question raised by the other side had been finally adjudicated upon in the proceedings between the parties and that it therefore cannot be raised again.” </w:t>
      </w:r>
    </w:p>
    <w:p w14:paraId="7B8B8A0E" w14:textId="77777777" w:rsidR="008971FF" w:rsidRPr="00D912DC" w:rsidRDefault="00182729" w:rsidP="009A6506">
      <w:pPr>
        <w:spacing w:after="0" w:line="240" w:lineRule="auto"/>
        <w:ind w:left="1440"/>
        <w:jc w:val="both"/>
        <w:rPr>
          <w:rFonts w:ascii="Times New Roman" w:hAnsi="Times New Roman" w:cs="Times New Roman"/>
          <w:bCs/>
        </w:rPr>
      </w:pPr>
      <w:r w:rsidRPr="00D912DC">
        <w:rPr>
          <w:rFonts w:ascii="Times New Roman" w:hAnsi="Times New Roman" w:cs="Times New Roman"/>
          <w:bCs/>
        </w:rPr>
        <w:t xml:space="preserve">In </w:t>
      </w:r>
      <w:r w:rsidRPr="00D912DC">
        <w:rPr>
          <w:rFonts w:ascii="Times New Roman" w:hAnsi="Times New Roman" w:cs="Times New Roman"/>
          <w:bCs/>
          <w:i/>
          <w:iCs/>
        </w:rPr>
        <w:t>Wolfenden v Jackson</w:t>
      </w:r>
      <w:r w:rsidRPr="00D912DC">
        <w:rPr>
          <w:rFonts w:ascii="Times New Roman" w:hAnsi="Times New Roman" w:cs="Times New Roman"/>
          <w:bCs/>
        </w:rPr>
        <w:t xml:space="preserve"> 1985(2) ZLR 313 at 313B-C G</w:t>
      </w:r>
      <w:r w:rsidR="008971FF" w:rsidRPr="00D912DC">
        <w:rPr>
          <w:rFonts w:ascii="Times New Roman" w:hAnsi="Times New Roman" w:cs="Times New Roman"/>
          <w:bCs/>
        </w:rPr>
        <w:t xml:space="preserve">UBBAY </w:t>
      </w:r>
      <w:r w:rsidRPr="00D912DC">
        <w:rPr>
          <w:rFonts w:ascii="Times New Roman" w:hAnsi="Times New Roman" w:cs="Times New Roman"/>
          <w:bCs/>
        </w:rPr>
        <w:t>J</w:t>
      </w:r>
      <w:r w:rsidR="008971FF" w:rsidRPr="00D912DC">
        <w:rPr>
          <w:rFonts w:ascii="Times New Roman" w:hAnsi="Times New Roman" w:cs="Times New Roman"/>
          <w:bCs/>
        </w:rPr>
        <w:t xml:space="preserve">A </w:t>
      </w:r>
      <w:r w:rsidRPr="00D912DC">
        <w:rPr>
          <w:rFonts w:ascii="Times New Roman" w:hAnsi="Times New Roman" w:cs="Times New Roman"/>
          <w:bCs/>
        </w:rPr>
        <w:t xml:space="preserve">(as he then was) articulated the special plea of </w:t>
      </w:r>
      <w:r w:rsidRPr="00D912DC">
        <w:rPr>
          <w:rFonts w:ascii="Times New Roman" w:hAnsi="Times New Roman" w:cs="Times New Roman"/>
          <w:bCs/>
          <w:i/>
          <w:iCs/>
        </w:rPr>
        <w:t>rei judicata</w:t>
      </w:r>
      <w:r w:rsidRPr="00D912DC">
        <w:rPr>
          <w:rFonts w:ascii="Times New Roman" w:hAnsi="Times New Roman" w:cs="Times New Roman"/>
          <w:bCs/>
        </w:rPr>
        <w:t xml:space="preserve"> as follows: -</w:t>
      </w:r>
    </w:p>
    <w:p w14:paraId="31DE1166" w14:textId="0E0804A0" w:rsidR="008971FF" w:rsidRDefault="00182729" w:rsidP="009A6506">
      <w:pPr>
        <w:spacing w:after="0" w:line="240" w:lineRule="auto"/>
        <w:ind w:left="2160"/>
        <w:jc w:val="both"/>
        <w:rPr>
          <w:rFonts w:ascii="Times New Roman" w:hAnsi="Times New Roman" w:cs="Times New Roman"/>
          <w:bCs/>
        </w:rPr>
      </w:pPr>
      <w:r w:rsidRPr="00D912DC">
        <w:rPr>
          <w:rFonts w:ascii="Times New Roman" w:hAnsi="Times New Roman" w:cs="Times New Roman"/>
          <w:bCs/>
        </w:rPr>
        <w:t xml:space="preserve">“the exception </w:t>
      </w:r>
      <w:r w:rsidRPr="00D912DC">
        <w:rPr>
          <w:rFonts w:ascii="Times New Roman" w:hAnsi="Times New Roman" w:cs="Times New Roman"/>
          <w:bCs/>
          <w:i/>
          <w:iCs/>
        </w:rPr>
        <w:t>rei judicatae</w:t>
      </w:r>
      <w:r w:rsidRPr="00D912DC">
        <w:rPr>
          <w:rFonts w:ascii="Times New Roman" w:hAnsi="Times New Roman" w:cs="Times New Roman"/>
          <w:bCs/>
        </w:rPr>
        <w:t xml:space="preserve"> is based principally upon the public interest that there must be an end to litigation and that authority vested in judicial decisions be given effect to even if erroneous. See </w:t>
      </w:r>
      <w:r w:rsidRPr="00D912DC">
        <w:rPr>
          <w:rFonts w:ascii="Times New Roman" w:hAnsi="Times New Roman" w:cs="Times New Roman"/>
          <w:bCs/>
          <w:i/>
          <w:iCs/>
        </w:rPr>
        <w:t>Le Roux en’ Ander v Roux</w:t>
      </w:r>
      <w:r w:rsidRPr="00D912DC">
        <w:rPr>
          <w:rFonts w:ascii="Times New Roman" w:hAnsi="Times New Roman" w:cs="Times New Roman"/>
          <w:bCs/>
        </w:rPr>
        <w:t xml:space="preserve"> 1967 (1) SA 446(a) at 461H. </w:t>
      </w:r>
      <w:r w:rsidRPr="00D912DC">
        <w:rPr>
          <w:rFonts w:ascii="Times New Roman" w:hAnsi="Times New Roman" w:cs="Times New Roman"/>
          <w:b/>
        </w:rPr>
        <w:t>It is a form of estoppel and means that where a final and definitive judgement is delivered</w:t>
      </w:r>
      <w:r w:rsidR="009A6506" w:rsidRPr="00D912DC">
        <w:rPr>
          <w:rFonts w:ascii="Times New Roman" w:hAnsi="Times New Roman" w:cs="Times New Roman"/>
          <w:b/>
          <w:u w:val="single"/>
        </w:rPr>
        <w:t xml:space="preserve"> </w:t>
      </w:r>
      <w:r w:rsidRPr="00D912DC">
        <w:rPr>
          <w:rFonts w:ascii="Times New Roman" w:hAnsi="Times New Roman" w:cs="Times New Roman"/>
          <w:b/>
        </w:rPr>
        <w:t xml:space="preserve">by a competent court </w:t>
      </w:r>
      <w:bookmarkStart w:id="6" w:name="_Hlk192361260"/>
      <w:r w:rsidRPr="00D912DC">
        <w:rPr>
          <w:rFonts w:ascii="Times New Roman" w:hAnsi="Times New Roman" w:cs="Times New Roman"/>
          <w:b/>
        </w:rPr>
        <w:t>the parties to that judgment or their privies (or in the case of a judgment</w:t>
      </w:r>
      <w:r w:rsidRPr="00D912DC">
        <w:rPr>
          <w:rFonts w:ascii="Times New Roman" w:hAnsi="Times New Roman" w:cs="Times New Roman"/>
          <w:b/>
          <w:i/>
          <w:iCs/>
        </w:rPr>
        <w:t xml:space="preserve"> in rem</w:t>
      </w:r>
      <w:r w:rsidRPr="00D912DC">
        <w:rPr>
          <w:rFonts w:ascii="Times New Roman" w:hAnsi="Times New Roman" w:cs="Times New Roman"/>
          <w:b/>
        </w:rPr>
        <w:t>, any other person)</w:t>
      </w:r>
      <w:bookmarkEnd w:id="6"/>
      <w:r w:rsidRPr="00D912DC">
        <w:rPr>
          <w:rFonts w:ascii="Times New Roman" w:hAnsi="Times New Roman" w:cs="Times New Roman"/>
          <w:b/>
        </w:rPr>
        <w:t xml:space="preserve"> are not permitted to dispute its correctness.”</w:t>
      </w:r>
      <w:r w:rsidRPr="00D912DC">
        <w:rPr>
          <w:rFonts w:ascii="Times New Roman" w:hAnsi="Times New Roman" w:cs="Times New Roman"/>
          <w:bCs/>
        </w:rPr>
        <w:t xml:space="preserve"> </w:t>
      </w:r>
    </w:p>
    <w:p w14:paraId="4ABB2437" w14:textId="77777777" w:rsidR="00D912DC" w:rsidRPr="00D912DC" w:rsidRDefault="00D912DC" w:rsidP="009A6506">
      <w:pPr>
        <w:spacing w:after="0" w:line="240" w:lineRule="auto"/>
        <w:ind w:left="2160"/>
        <w:jc w:val="both"/>
        <w:rPr>
          <w:rFonts w:ascii="Times New Roman" w:hAnsi="Times New Roman" w:cs="Times New Roman"/>
          <w:bCs/>
        </w:rPr>
      </w:pPr>
    </w:p>
    <w:p w14:paraId="29117A80" w14:textId="611C7FC5" w:rsidR="008971FF" w:rsidRPr="00D912DC" w:rsidRDefault="00182729" w:rsidP="009A6506">
      <w:pPr>
        <w:spacing w:after="0" w:line="240" w:lineRule="auto"/>
        <w:ind w:left="720" w:firstLine="720"/>
        <w:jc w:val="both"/>
        <w:rPr>
          <w:rFonts w:ascii="Times New Roman" w:hAnsi="Times New Roman" w:cs="Times New Roman"/>
          <w:bCs/>
        </w:rPr>
      </w:pPr>
      <w:r w:rsidRPr="00D912DC">
        <w:rPr>
          <w:rFonts w:ascii="Times New Roman" w:hAnsi="Times New Roman" w:cs="Times New Roman"/>
          <w:bCs/>
        </w:rPr>
        <w:t xml:space="preserve">See </w:t>
      </w:r>
      <w:r w:rsidRPr="00D912DC">
        <w:rPr>
          <w:rFonts w:ascii="Times New Roman" w:hAnsi="Times New Roman" w:cs="Times New Roman"/>
          <w:bCs/>
          <w:i/>
          <w:iCs/>
        </w:rPr>
        <w:t xml:space="preserve">Munemo </w:t>
      </w:r>
      <w:r w:rsidRPr="00D912DC">
        <w:rPr>
          <w:rFonts w:ascii="Times New Roman" w:hAnsi="Times New Roman" w:cs="Times New Roman"/>
          <w:bCs/>
        </w:rPr>
        <w:t xml:space="preserve">v </w:t>
      </w:r>
      <w:r w:rsidRPr="00D912DC">
        <w:rPr>
          <w:rFonts w:ascii="Times New Roman" w:hAnsi="Times New Roman" w:cs="Times New Roman"/>
          <w:bCs/>
          <w:i/>
          <w:iCs/>
        </w:rPr>
        <w:t xml:space="preserve">Muswera </w:t>
      </w:r>
      <w:r w:rsidRPr="00D912DC">
        <w:rPr>
          <w:rFonts w:ascii="Times New Roman" w:hAnsi="Times New Roman" w:cs="Times New Roman"/>
          <w:bCs/>
        </w:rPr>
        <w:t>1987</w:t>
      </w:r>
      <w:r w:rsidR="008971FF" w:rsidRPr="00D912DC">
        <w:rPr>
          <w:rFonts w:ascii="Times New Roman" w:hAnsi="Times New Roman" w:cs="Times New Roman"/>
          <w:bCs/>
        </w:rPr>
        <w:t xml:space="preserve"> </w:t>
      </w:r>
      <w:r w:rsidRPr="00D912DC">
        <w:rPr>
          <w:rFonts w:ascii="Times New Roman" w:hAnsi="Times New Roman" w:cs="Times New Roman"/>
          <w:bCs/>
        </w:rPr>
        <w:t>(1) ZLR 20</w:t>
      </w:r>
      <w:r w:rsidR="008971FF" w:rsidRPr="00D912DC">
        <w:rPr>
          <w:rFonts w:ascii="Times New Roman" w:hAnsi="Times New Roman" w:cs="Times New Roman"/>
          <w:bCs/>
        </w:rPr>
        <w:t xml:space="preserve"> </w:t>
      </w:r>
      <w:r w:rsidRPr="00D912DC">
        <w:rPr>
          <w:rFonts w:ascii="Times New Roman" w:hAnsi="Times New Roman" w:cs="Times New Roman"/>
          <w:bCs/>
        </w:rPr>
        <w:t>(SC)</w:t>
      </w:r>
    </w:p>
    <w:p w14:paraId="4FC02A4E" w14:textId="77777777" w:rsidR="008971FF" w:rsidRPr="00D912DC" w:rsidRDefault="00182729" w:rsidP="009A6506">
      <w:pPr>
        <w:spacing w:after="0" w:line="240" w:lineRule="auto"/>
        <w:ind w:left="1440"/>
        <w:jc w:val="both"/>
        <w:rPr>
          <w:rFonts w:ascii="Times New Roman" w:hAnsi="Times New Roman" w:cs="Times New Roman"/>
          <w:b/>
        </w:rPr>
      </w:pPr>
      <w:r w:rsidRPr="00D912DC">
        <w:rPr>
          <w:rFonts w:ascii="Times New Roman" w:hAnsi="Times New Roman" w:cs="Times New Roman"/>
          <w:bCs/>
        </w:rPr>
        <w:t xml:space="preserve">The effect of successfully raising a plea of </w:t>
      </w:r>
      <w:r w:rsidRPr="00D912DC">
        <w:rPr>
          <w:rFonts w:ascii="Times New Roman" w:hAnsi="Times New Roman" w:cs="Times New Roman"/>
          <w:bCs/>
          <w:i/>
          <w:iCs/>
        </w:rPr>
        <w:t>res judicata</w:t>
      </w:r>
      <w:r w:rsidRPr="00D912DC">
        <w:rPr>
          <w:rFonts w:ascii="Times New Roman" w:hAnsi="Times New Roman" w:cs="Times New Roman"/>
          <w:bCs/>
        </w:rPr>
        <w:t xml:space="preserve"> was enunciated in </w:t>
      </w:r>
      <w:r w:rsidRPr="00D912DC">
        <w:rPr>
          <w:rFonts w:ascii="Times New Roman" w:hAnsi="Times New Roman" w:cs="Times New Roman"/>
          <w:bCs/>
          <w:i/>
          <w:iCs/>
        </w:rPr>
        <w:t xml:space="preserve">Anjin Investments (Pvt) Ltd </w:t>
      </w:r>
      <w:r w:rsidRPr="00D912DC">
        <w:rPr>
          <w:rFonts w:ascii="Times New Roman" w:hAnsi="Times New Roman" w:cs="Times New Roman"/>
          <w:bCs/>
        </w:rPr>
        <w:t>v</w:t>
      </w:r>
      <w:r w:rsidRPr="00D912DC">
        <w:rPr>
          <w:rFonts w:ascii="Times New Roman" w:hAnsi="Times New Roman" w:cs="Times New Roman"/>
          <w:bCs/>
          <w:i/>
          <w:iCs/>
        </w:rPr>
        <w:t xml:space="preserve"> The Minister of Mines and Mining Development &amp; Ors</w:t>
      </w:r>
      <w:r w:rsidRPr="00D912DC">
        <w:rPr>
          <w:rFonts w:ascii="Times New Roman" w:hAnsi="Times New Roman" w:cs="Times New Roman"/>
          <w:bCs/>
        </w:rPr>
        <w:t xml:space="preserve"> CCZ-6-18 to be that it precludes the court from re-opening a case that has been litigated to finality. </w:t>
      </w:r>
      <w:r w:rsidRPr="00D912DC">
        <w:rPr>
          <w:rFonts w:ascii="Times New Roman" w:hAnsi="Times New Roman" w:cs="Times New Roman"/>
          <w:b/>
        </w:rPr>
        <w:t xml:space="preserve">Nonetheless, there are certain requirements which must be met in order for a plea of </w:t>
      </w:r>
      <w:r w:rsidRPr="00D912DC">
        <w:rPr>
          <w:rFonts w:ascii="Times New Roman" w:hAnsi="Times New Roman" w:cs="Times New Roman"/>
          <w:b/>
          <w:i/>
          <w:iCs/>
        </w:rPr>
        <w:t>res judicata</w:t>
      </w:r>
      <w:r w:rsidRPr="00D912DC">
        <w:rPr>
          <w:rFonts w:ascii="Times New Roman" w:hAnsi="Times New Roman" w:cs="Times New Roman"/>
          <w:b/>
        </w:rPr>
        <w:t xml:space="preserve"> to prevail. These are essentially that: </w:t>
      </w:r>
      <w:bookmarkStart w:id="7" w:name="_Hlk192282484"/>
    </w:p>
    <w:p w14:paraId="046B34A9" w14:textId="77777777" w:rsidR="008971FF" w:rsidRPr="00D912DC" w:rsidRDefault="00182729" w:rsidP="009A6506">
      <w:pPr>
        <w:spacing w:after="0" w:line="240" w:lineRule="auto"/>
        <w:ind w:left="1440"/>
        <w:jc w:val="both"/>
        <w:rPr>
          <w:rFonts w:ascii="Times New Roman" w:hAnsi="Times New Roman" w:cs="Times New Roman"/>
          <w:b/>
        </w:rPr>
      </w:pPr>
      <w:r w:rsidRPr="00D912DC">
        <w:rPr>
          <w:rFonts w:ascii="Times New Roman" w:hAnsi="Times New Roman" w:cs="Times New Roman"/>
          <w:b/>
        </w:rPr>
        <w:t xml:space="preserve">(1) </w:t>
      </w:r>
      <w:r w:rsidR="008971FF" w:rsidRPr="00D912DC">
        <w:rPr>
          <w:rFonts w:ascii="Times New Roman" w:hAnsi="Times New Roman" w:cs="Times New Roman"/>
          <w:b/>
        </w:rPr>
        <w:tab/>
      </w:r>
      <w:r w:rsidRPr="00D912DC">
        <w:rPr>
          <w:rFonts w:ascii="Times New Roman" w:hAnsi="Times New Roman" w:cs="Times New Roman"/>
          <w:b/>
        </w:rPr>
        <w:t xml:space="preserve">the two actions must be between the same parties; </w:t>
      </w:r>
    </w:p>
    <w:p w14:paraId="44E4E12C" w14:textId="77777777" w:rsidR="008971FF" w:rsidRPr="00D912DC" w:rsidRDefault="00182729" w:rsidP="009A6506">
      <w:pPr>
        <w:spacing w:after="0" w:line="240" w:lineRule="auto"/>
        <w:ind w:left="1440"/>
        <w:jc w:val="both"/>
        <w:rPr>
          <w:rFonts w:ascii="Times New Roman" w:hAnsi="Times New Roman" w:cs="Times New Roman"/>
          <w:b/>
        </w:rPr>
      </w:pPr>
      <w:r w:rsidRPr="00D912DC">
        <w:rPr>
          <w:rFonts w:ascii="Times New Roman" w:hAnsi="Times New Roman" w:cs="Times New Roman"/>
          <w:b/>
        </w:rPr>
        <w:t>(2)</w:t>
      </w:r>
      <w:r w:rsidR="008971FF" w:rsidRPr="00D912DC">
        <w:rPr>
          <w:rFonts w:ascii="Times New Roman" w:hAnsi="Times New Roman" w:cs="Times New Roman"/>
          <w:b/>
        </w:rPr>
        <w:tab/>
      </w:r>
      <w:r w:rsidRPr="00D912DC">
        <w:rPr>
          <w:rFonts w:ascii="Times New Roman" w:hAnsi="Times New Roman" w:cs="Times New Roman"/>
          <w:b/>
        </w:rPr>
        <w:t xml:space="preserve"> the two actions must concern the same subject-matter; </w:t>
      </w:r>
    </w:p>
    <w:p w14:paraId="4CD6BB97" w14:textId="77777777" w:rsidR="008971FF" w:rsidRPr="00D912DC" w:rsidRDefault="00182729" w:rsidP="009A6506">
      <w:pPr>
        <w:spacing w:after="0" w:line="240" w:lineRule="auto"/>
        <w:ind w:left="1440"/>
        <w:jc w:val="both"/>
        <w:rPr>
          <w:rFonts w:ascii="Times New Roman" w:hAnsi="Times New Roman" w:cs="Times New Roman"/>
          <w:b/>
        </w:rPr>
      </w:pPr>
      <w:r w:rsidRPr="00D912DC">
        <w:rPr>
          <w:rFonts w:ascii="Times New Roman" w:hAnsi="Times New Roman" w:cs="Times New Roman"/>
          <w:b/>
        </w:rPr>
        <w:t xml:space="preserve">(3) </w:t>
      </w:r>
      <w:r w:rsidR="008971FF" w:rsidRPr="00D912DC">
        <w:rPr>
          <w:rFonts w:ascii="Times New Roman" w:hAnsi="Times New Roman" w:cs="Times New Roman"/>
          <w:b/>
        </w:rPr>
        <w:tab/>
      </w:r>
      <w:r w:rsidRPr="00D912DC">
        <w:rPr>
          <w:rFonts w:ascii="Times New Roman" w:hAnsi="Times New Roman" w:cs="Times New Roman"/>
          <w:b/>
        </w:rPr>
        <w:t xml:space="preserve">the two actions must be founded upon the same cause of action; and, </w:t>
      </w:r>
    </w:p>
    <w:p w14:paraId="78E10AD4" w14:textId="77777777" w:rsidR="008971FF" w:rsidRPr="00D912DC" w:rsidRDefault="00182729" w:rsidP="009A6506">
      <w:pPr>
        <w:spacing w:after="0" w:line="240" w:lineRule="auto"/>
        <w:ind w:left="2160" w:hanging="720"/>
        <w:jc w:val="both"/>
        <w:rPr>
          <w:rFonts w:ascii="Times New Roman" w:hAnsi="Times New Roman" w:cs="Times New Roman"/>
          <w:b/>
        </w:rPr>
      </w:pPr>
      <w:r w:rsidRPr="00D912DC">
        <w:rPr>
          <w:rFonts w:ascii="Times New Roman" w:hAnsi="Times New Roman" w:cs="Times New Roman"/>
          <w:b/>
        </w:rPr>
        <w:t xml:space="preserve">(4) </w:t>
      </w:r>
      <w:r w:rsidR="008971FF" w:rsidRPr="00D912DC">
        <w:rPr>
          <w:rFonts w:ascii="Times New Roman" w:hAnsi="Times New Roman" w:cs="Times New Roman"/>
          <w:b/>
        </w:rPr>
        <w:tab/>
      </w:r>
      <w:r w:rsidRPr="00D912DC">
        <w:rPr>
          <w:rFonts w:ascii="Times New Roman" w:hAnsi="Times New Roman" w:cs="Times New Roman"/>
          <w:b/>
        </w:rPr>
        <w:t>there must be a final judgment or determination of the matter in the first action</w:t>
      </w:r>
      <w:bookmarkEnd w:id="7"/>
      <w:r w:rsidRPr="00D912DC">
        <w:rPr>
          <w:rFonts w:ascii="Times New Roman" w:hAnsi="Times New Roman" w:cs="Times New Roman"/>
          <w:b/>
        </w:rPr>
        <w:t xml:space="preserve">. </w:t>
      </w:r>
    </w:p>
    <w:p w14:paraId="13E51949" w14:textId="1FF8D91E" w:rsidR="00BE33E3" w:rsidRDefault="00182729" w:rsidP="009A6506">
      <w:pPr>
        <w:spacing w:after="0" w:line="240" w:lineRule="auto"/>
        <w:ind w:left="1440"/>
        <w:jc w:val="both"/>
        <w:rPr>
          <w:rFonts w:ascii="Times New Roman" w:hAnsi="Times New Roman" w:cs="Times New Roman"/>
          <w:bCs/>
          <w:sz w:val="24"/>
          <w:szCs w:val="24"/>
        </w:rPr>
      </w:pPr>
      <w:r w:rsidRPr="00D912DC">
        <w:rPr>
          <w:rFonts w:ascii="Times New Roman" w:hAnsi="Times New Roman" w:cs="Times New Roman"/>
          <w:bCs/>
        </w:rPr>
        <w:t xml:space="preserve">See </w:t>
      </w:r>
      <w:r w:rsidRPr="00D912DC">
        <w:rPr>
          <w:rFonts w:ascii="Times New Roman" w:hAnsi="Times New Roman" w:cs="Times New Roman"/>
          <w:bCs/>
          <w:i/>
          <w:iCs/>
        </w:rPr>
        <w:t>Flowerdale Investments (Pvt) Ltd &amp; Anor v Bernard Construction (Pvt) Ltd</w:t>
      </w:r>
      <w:r w:rsidR="008971FF" w:rsidRPr="00D912DC">
        <w:rPr>
          <w:rFonts w:ascii="Times New Roman" w:hAnsi="Times New Roman" w:cs="Times New Roman"/>
          <w:bCs/>
          <w:i/>
          <w:iCs/>
        </w:rPr>
        <w:t xml:space="preserve"> </w:t>
      </w:r>
      <w:r w:rsidRPr="00D912DC">
        <w:rPr>
          <w:rFonts w:ascii="Times New Roman" w:hAnsi="Times New Roman" w:cs="Times New Roman"/>
          <w:bCs/>
          <w:i/>
          <w:iCs/>
        </w:rPr>
        <w:t>&amp; Ors</w:t>
      </w:r>
      <w:r w:rsidRPr="00D912DC">
        <w:rPr>
          <w:rFonts w:ascii="Times New Roman" w:hAnsi="Times New Roman" w:cs="Times New Roman"/>
          <w:bCs/>
        </w:rPr>
        <w:t xml:space="preserve"> 2009 (1) ZLR 110 (S).”</w:t>
      </w:r>
      <w:r w:rsidR="00FB2FFC">
        <w:rPr>
          <w:rFonts w:ascii="Times New Roman" w:hAnsi="Times New Roman" w:cs="Times New Roman"/>
          <w:bCs/>
          <w:sz w:val="24"/>
          <w:szCs w:val="24"/>
        </w:rPr>
        <w:t xml:space="preserve"> [My emphasis]</w:t>
      </w:r>
    </w:p>
    <w:p w14:paraId="3EB1CB00" w14:textId="77777777" w:rsidR="00D912DC" w:rsidRPr="008971FF" w:rsidRDefault="00D912DC" w:rsidP="009A6506">
      <w:pPr>
        <w:spacing w:after="0" w:line="240" w:lineRule="auto"/>
        <w:ind w:left="1440"/>
        <w:jc w:val="both"/>
        <w:rPr>
          <w:rFonts w:ascii="Times New Roman" w:hAnsi="Times New Roman" w:cs="Times New Roman"/>
          <w:bCs/>
          <w:sz w:val="24"/>
          <w:szCs w:val="24"/>
        </w:rPr>
      </w:pPr>
    </w:p>
    <w:p w14:paraId="625F2AA8" w14:textId="1B3DA20A" w:rsidR="00841408" w:rsidRDefault="00841408" w:rsidP="009A6506">
      <w:pPr>
        <w:spacing w:line="360" w:lineRule="auto"/>
        <w:ind w:left="709" w:hanging="709"/>
        <w:jc w:val="both"/>
        <w:rPr>
          <w:rFonts w:ascii="Times New Roman" w:hAnsi="Times New Roman" w:cs="Times New Roman"/>
          <w:bCs/>
          <w:sz w:val="24"/>
          <w:szCs w:val="24"/>
        </w:rPr>
      </w:pPr>
      <w:bookmarkStart w:id="8" w:name="_Hlk192361135"/>
      <w:r>
        <w:rPr>
          <w:rFonts w:ascii="Times New Roman" w:hAnsi="Times New Roman" w:cs="Times New Roman"/>
          <w:bCs/>
          <w:sz w:val="24"/>
          <w:szCs w:val="24"/>
        </w:rPr>
        <w:t>[2</w:t>
      </w:r>
      <w:r w:rsidR="003D23DF">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t>Furthermore, i</w:t>
      </w:r>
      <w:r w:rsidR="00C82FEC">
        <w:rPr>
          <w:rFonts w:ascii="Times New Roman" w:hAnsi="Times New Roman" w:cs="Times New Roman"/>
          <w:bCs/>
          <w:sz w:val="24"/>
          <w:szCs w:val="24"/>
        </w:rPr>
        <w:t xml:space="preserve">n </w:t>
      </w:r>
      <w:r w:rsidR="00C82FEC" w:rsidRPr="00841408">
        <w:rPr>
          <w:rFonts w:ascii="Times New Roman" w:hAnsi="Times New Roman" w:cs="Times New Roman"/>
          <w:bCs/>
          <w:i/>
          <w:iCs/>
          <w:sz w:val="24"/>
          <w:szCs w:val="24"/>
        </w:rPr>
        <w:t xml:space="preserve">Zhanje </w:t>
      </w:r>
      <w:r w:rsidR="00C82FEC" w:rsidRPr="00D912DC">
        <w:rPr>
          <w:rFonts w:ascii="Times New Roman" w:hAnsi="Times New Roman" w:cs="Times New Roman"/>
          <w:bCs/>
          <w:sz w:val="24"/>
          <w:szCs w:val="24"/>
        </w:rPr>
        <w:t>v</w:t>
      </w:r>
      <w:r w:rsidR="00C82FEC" w:rsidRPr="00841408">
        <w:rPr>
          <w:rFonts w:ascii="Times New Roman" w:hAnsi="Times New Roman" w:cs="Times New Roman"/>
          <w:bCs/>
          <w:i/>
          <w:iCs/>
          <w:sz w:val="24"/>
          <w:szCs w:val="24"/>
        </w:rPr>
        <w:t xml:space="preserve"> Gambe</w:t>
      </w:r>
      <w:r w:rsidR="00C82FEC">
        <w:rPr>
          <w:rFonts w:ascii="Times New Roman" w:hAnsi="Times New Roman" w:cs="Times New Roman"/>
          <w:bCs/>
          <w:sz w:val="24"/>
          <w:szCs w:val="24"/>
        </w:rPr>
        <w:t xml:space="preserve"> HH 381/24 DUBE JP had this to say: </w:t>
      </w:r>
    </w:p>
    <w:p w14:paraId="5246A3AF" w14:textId="1F273C5D" w:rsidR="00C82FEC" w:rsidRDefault="00C82FEC" w:rsidP="009A6506">
      <w:pPr>
        <w:spacing w:after="0" w:line="240" w:lineRule="auto"/>
        <w:ind w:left="1440"/>
        <w:jc w:val="both"/>
        <w:rPr>
          <w:rFonts w:ascii="Times New Roman" w:hAnsi="Times New Roman" w:cs="Times New Roman"/>
          <w:bCs/>
        </w:rPr>
      </w:pPr>
      <w:r w:rsidRPr="00D912DC">
        <w:rPr>
          <w:rFonts w:ascii="Times New Roman" w:hAnsi="Times New Roman" w:cs="Times New Roman"/>
          <w:bCs/>
        </w:rPr>
        <w:t>“</w:t>
      </w:r>
      <w:r w:rsidR="00BE33E3" w:rsidRPr="00D912DC">
        <w:rPr>
          <w:rFonts w:ascii="Times New Roman" w:hAnsi="Times New Roman" w:cs="Times New Roman"/>
          <w:bCs/>
        </w:rPr>
        <w:t>All the requirements must be met and are to be considered cumulatively. Where any one requirement is not met, the defence fails. Once all the requirements are met, a plea of </w:t>
      </w:r>
      <w:r w:rsidR="00BE33E3" w:rsidRPr="00D912DC">
        <w:rPr>
          <w:rFonts w:ascii="Times New Roman" w:hAnsi="Times New Roman" w:cs="Times New Roman"/>
          <w:bCs/>
          <w:i/>
          <w:iCs/>
        </w:rPr>
        <w:t>res judicata</w:t>
      </w:r>
      <w:r w:rsidR="00BE33E3" w:rsidRPr="00D912DC">
        <w:rPr>
          <w:rFonts w:ascii="Times New Roman" w:hAnsi="Times New Roman" w:cs="Times New Roman"/>
          <w:bCs/>
        </w:rPr>
        <w:t> will be successful entitling the court to dismiss the subsequent matter</w:t>
      </w:r>
      <w:r w:rsidR="00841408" w:rsidRPr="00D912DC">
        <w:rPr>
          <w:rFonts w:ascii="Times New Roman" w:hAnsi="Times New Roman" w:cs="Times New Roman"/>
          <w:bCs/>
        </w:rPr>
        <w:t>…”</w:t>
      </w:r>
    </w:p>
    <w:p w14:paraId="5E5D23B6" w14:textId="77777777" w:rsidR="00D912DC" w:rsidRPr="00D912DC" w:rsidRDefault="00D912DC" w:rsidP="009A6506">
      <w:pPr>
        <w:spacing w:after="0" w:line="240" w:lineRule="auto"/>
        <w:ind w:left="1440"/>
        <w:jc w:val="both"/>
        <w:rPr>
          <w:rFonts w:ascii="Times New Roman" w:hAnsi="Times New Roman" w:cs="Times New Roman"/>
          <w:bCs/>
        </w:rPr>
      </w:pPr>
    </w:p>
    <w:bookmarkEnd w:id="8"/>
    <w:p w14:paraId="180FFDA3" w14:textId="6C96DEFC" w:rsidR="00841408" w:rsidRPr="009A6506" w:rsidRDefault="006778AD" w:rsidP="00841408">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APPLICATION OF THE LAW ON </w:t>
      </w:r>
      <w:r w:rsidRPr="00841408">
        <w:rPr>
          <w:rFonts w:ascii="Times New Roman" w:hAnsi="Times New Roman" w:cs="Times New Roman"/>
          <w:b/>
          <w:bCs/>
          <w:i/>
          <w:iCs/>
          <w:sz w:val="24"/>
          <w:szCs w:val="24"/>
        </w:rPr>
        <w:t>RES JUDICATA</w:t>
      </w:r>
      <w:r w:rsidR="009A6506">
        <w:rPr>
          <w:rFonts w:ascii="Times New Roman" w:hAnsi="Times New Roman" w:cs="Times New Roman"/>
          <w:b/>
          <w:bCs/>
          <w:sz w:val="24"/>
          <w:szCs w:val="24"/>
        </w:rPr>
        <w:t xml:space="preserve"> TO THE FACTS</w:t>
      </w:r>
    </w:p>
    <w:p w14:paraId="041111AB" w14:textId="4CA195A8" w:rsidR="00CF79C8" w:rsidRPr="00841408" w:rsidRDefault="00841408" w:rsidP="0084140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3D23DF">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t>A</w:t>
      </w:r>
      <w:r w:rsidR="00CF79C8" w:rsidRPr="00841408">
        <w:rPr>
          <w:rFonts w:ascii="Times New Roman" w:hAnsi="Times New Roman" w:cs="Times New Roman"/>
          <w:bCs/>
          <w:sz w:val="24"/>
          <w:szCs w:val="24"/>
        </w:rPr>
        <w:t>pp</w:t>
      </w:r>
      <w:r>
        <w:rPr>
          <w:rFonts w:ascii="Times New Roman" w:hAnsi="Times New Roman" w:cs="Times New Roman"/>
          <w:bCs/>
          <w:sz w:val="24"/>
          <w:szCs w:val="24"/>
        </w:rPr>
        <w:t>l</w:t>
      </w:r>
      <w:r w:rsidR="00CF79C8" w:rsidRPr="00841408">
        <w:rPr>
          <w:rFonts w:ascii="Times New Roman" w:hAnsi="Times New Roman" w:cs="Times New Roman"/>
          <w:bCs/>
          <w:sz w:val="24"/>
          <w:szCs w:val="24"/>
        </w:rPr>
        <w:t>ying the above principles, the question</w:t>
      </w:r>
      <w:r w:rsidR="00025398">
        <w:rPr>
          <w:rFonts w:ascii="Times New Roman" w:hAnsi="Times New Roman" w:cs="Times New Roman"/>
          <w:bCs/>
          <w:sz w:val="24"/>
          <w:szCs w:val="24"/>
        </w:rPr>
        <w:t xml:space="preserve"> relating to </w:t>
      </w:r>
      <w:r w:rsidR="00025398" w:rsidRPr="00025398">
        <w:rPr>
          <w:rFonts w:ascii="Times New Roman" w:hAnsi="Times New Roman" w:cs="Times New Roman"/>
          <w:bCs/>
          <w:i/>
          <w:iCs/>
          <w:sz w:val="24"/>
          <w:szCs w:val="24"/>
        </w:rPr>
        <w:t>res judicata</w:t>
      </w:r>
      <w:r w:rsidR="00CF79C8" w:rsidRPr="00841408">
        <w:rPr>
          <w:rFonts w:ascii="Times New Roman" w:hAnsi="Times New Roman" w:cs="Times New Roman"/>
          <w:bCs/>
          <w:sz w:val="24"/>
          <w:szCs w:val="24"/>
        </w:rPr>
        <w:t xml:space="preserve"> </w:t>
      </w:r>
      <w:r>
        <w:rPr>
          <w:rFonts w:ascii="Times New Roman" w:hAnsi="Times New Roman" w:cs="Times New Roman"/>
          <w:bCs/>
          <w:sz w:val="24"/>
          <w:szCs w:val="24"/>
        </w:rPr>
        <w:t>is resolved as follows:</w:t>
      </w:r>
    </w:p>
    <w:p w14:paraId="2783769E" w14:textId="2761D0CD" w:rsidR="00BE33E3" w:rsidRPr="00841408" w:rsidRDefault="00C82FEC" w:rsidP="00F57567">
      <w:pPr>
        <w:spacing w:after="0" w:line="360" w:lineRule="auto"/>
        <w:jc w:val="both"/>
        <w:rPr>
          <w:rFonts w:ascii="Times New Roman" w:hAnsi="Times New Roman" w:cs="Times New Roman"/>
          <w:bCs/>
          <w:sz w:val="24"/>
          <w:szCs w:val="24"/>
        </w:rPr>
      </w:pPr>
      <w:r w:rsidRPr="00841408">
        <w:rPr>
          <w:rFonts w:ascii="Times New Roman" w:hAnsi="Times New Roman" w:cs="Times New Roman"/>
          <w:b/>
          <w:sz w:val="24"/>
          <w:szCs w:val="24"/>
        </w:rPr>
        <w:t xml:space="preserve">The two actions must be between the same </w:t>
      </w:r>
      <w:r w:rsidR="00BE33E3" w:rsidRPr="00841408">
        <w:rPr>
          <w:rFonts w:ascii="Times New Roman" w:hAnsi="Times New Roman" w:cs="Times New Roman"/>
          <w:b/>
          <w:sz w:val="24"/>
          <w:szCs w:val="24"/>
        </w:rPr>
        <w:t>parties</w:t>
      </w:r>
      <w:r w:rsidR="00D912DC">
        <w:rPr>
          <w:rFonts w:ascii="Times New Roman" w:hAnsi="Times New Roman" w:cs="Times New Roman"/>
          <w:b/>
          <w:sz w:val="24"/>
          <w:szCs w:val="24"/>
        </w:rPr>
        <w:t>.</w:t>
      </w:r>
    </w:p>
    <w:p w14:paraId="796A4371" w14:textId="30EBFB6B" w:rsidR="004933E1" w:rsidRDefault="00BE33E3" w:rsidP="00D912DC">
      <w:pPr>
        <w:spacing w:after="0" w:line="360" w:lineRule="auto"/>
        <w:ind w:firstLine="720"/>
        <w:jc w:val="both"/>
      </w:pPr>
      <w:r>
        <w:rPr>
          <w:rFonts w:ascii="Times New Roman" w:hAnsi="Times New Roman" w:cs="Times New Roman"/>
          <w:bCs/>
          <w:sz w:val="24"/>
          <w:szCs w:val="24"/>
        </w:rPr>
        <w:t xml:space="preserve">As rightly conceded by Mr </w:t>
      </w:r>
      <w:r w:rsidRPr="00841408">
        <w:rPr>
          <w:rFonts w:ascii="Times New Roman" w:hAnsi="Times New Roman" w:cs="Times New Roman"/>
          <w:bCs/>
          <w:i/>
          <w:iCs/>
          <w:sz w:val="24"/>
          <w:szCs w:val="24"/>
        </w:rPr>
        <w:t>Musarurwa</w:t>
      </w:r>
      <w:r w:rsidR="00885886">
        <w:rPr>
          <w:rFonts w:ascii="Times New Roman" w:hAnsi="Times New Roman" w:cs="Times New Roman"/>
          <w:bCs/>
          <w:i/>
          <w:iCs/>
          <w:sz w:val="24"/>
          <w:szCs w:val="24"/>
        </w:rPr>
        <w:t>,</w:t>
      </w:r>
      <w:r>
        <w:rPr>
          <w:rFonts w:ascii="Times New Roman" w:hAnsi="Times New Roman" w:cs="Times New Roman"/>
          <w:bCs/>
          <w:sz w:val="24"/>
          <w:szCs w:val="24"/>
        </w:rPr>
        <w:t xml:space="preserve"> the parties in the matter HC 583/23 and the present matter are not exactly the same. </w:t>
      </w:r>
      <w:r w:rsidR="00C82FEC">
        <w:rPr>
          <w:rFonts w:ascii="Times New Roman" w:hAnsi="Times New Roman" w:cs="Times New Roman"/>
          <w:bCs/>
          <w:sz w:val="24"/>
          <w:szCs w:val="24"/>
        </w:rPr>
        <w:t xml:space="preserve">This is clear by looking at the two records. </w:t>
      </w:r>
      <w:r>
        <w:rPr>
          <w:rFonts w:ascii="Times New Roman" w:hAnsi="Times New Roman" w:cs="Times New Roman"/>
          <w:bCs/>
          <w:sz w:val="24"/>
          <w:szCs w:val="24"/>
        </w:rPr>
        <w:t xml:space="preserve">The plaintiffs were never parties to the suit instituted by the first defendant </w:t>
      </w:r>
      <w:r w:rsidR="00841408">
        <w:rPr>
          <w:rFonts w:ascii="Times New Roman" w:hAnsi="Times New Roman" w:cs="Times New Roman"/>
          <w:bCs/>
          <w:sz w:val="24"/>
          <w:szCs w:val="24"/>
        </w:rPr>
        <w:t>against</w:t>
      </w:r>
      <w:r>
        <w:rPr>
          <w:rFonts w:ascii="Times New Roman" w:hAnsi="Times New Roman" w:cs="Times New Roman"/>
          <w:bCs/>
          <w:sz w:val="24"/>
          <w:szCs w:val="24"/>
        </w:rPr>
        <w:t xml:space="preserve"> the second and </w:t>
      </w:r>
      <w:r w:rsidR="00841408">
        <w:rPr>
          <w:rFonts w:ascii="Times New Roman" w:hAnsi="Times New Roman" w:cs="Times New Roman"/>
          <w:bCs/>
          <w:sz w:val="24"/>
          <w:szCs w:val="24"/>
        </w:rPr>
        <w:t>fourth</w:t>
      </w:r>
      <w:r>
        <w:rPr>
          <w:rFonts w:ascii="Times New Roman" w:hAnsi="Times New Roman" w:cs="Times New Roman"/>
          <w:bCs/>
          <w:sz w:val="24"/>
          <w:szCs w:val="24"/>
        </w:rPr>
        <w:t xml:space="preserve"> defendants. </w:t>
      </w:r>
      <w:r w:rsidR="00A56A6F">
        <w:rPr>
          <w:rFonts w:ascii="Times New Roman" w:hAnsi="Times New Roman" w:cs="Times New Roman"/>
          <w:bCs/>
          <w:sz w:val="24"/>
          <w:szCs w:val="24"/>
        </w:rPr>
        <w:t xml:space="preserve">Ms </w:t>
      </w:r>
      <w:r w:rsidR="00A56A6F" w:rsidRPr="005052F7">
        <w:rPr>
          <w:rFonts w:ascii="Times New Roman" w:hAnsi="Times New Roman" w:cs="Times New Roman"/>
          <w:bCs/>
          <w:i/>
          <w:iCs/>
          <w:sz w:val="24"/>
          <w:szCs w:val="24"/>
        </w:rPr>
        <w:t xml:space="preserve">Michael </w:t>
      </w:r>
      <w:r w:rsidR="00A56A6F">
        <w:rPr>
          <w:rFonts w:ascii="Times New Roman" w:hAnsi="Times New Roman" w:cs="Times New Roman"/>
          <w:bCs/>
          <w:sz w:val="24"/>
          <w:szCs w:val="24"/>
        </w:rPr>
        <w:t>argued</w:t>
      </w:r>
      <w:r w:rsidR="00841408">
        <w:rPr>
          <w:rFonts w:ascii="Times New Roman" w:hAnsi="Times New Roman" w:cs="Times New Roman"/>
          <w:bCs/>
          <w:sz w:val="24"/>
          <w:szCs w:val="24"/>
        </w:rPr>
        <w:t xml:space="preserve"> that since the judgment was </w:t>
      </w:r>
      <w:r w:rsidR="00841408" w:rsidRPr="00082701">
        <w:rPr>
          <w:rFonts w:ascii="Times New Roman" w:hAnsi="Times New Roman" w:cs="Times New Roman"/>
          <w:bCs/>
          <w:i/>
          <w:iCs/>
          <w:sz w:val="24"/>
          <w:szCs w:val="24"/>
        </w:rPr>
        <w:t>in rem</w:t>
      </w:r>
      <w:r w:rsidR="00841408">
        <w:rPr>
          <w:rFonts w:ascii="Times New Roman" w:hAnsi="Times New Roman" w:cs="Times New Roman"/>
          <w:bCs/>
          <w:sz w:val="24"/>
          <w:szCs w:val="24"/>
        </w:rPr>
        <w:t xml:space="preserve"> it would bind everyone including non-parties. </w:t>
      </w:r>
      <w:r w:rsidR="00082701">
        <w:rPr>
          <w:rFonts w:ascii="Times New Roman" w:hAnsi="Times New Roman" w:cs="Times New Roman"/>
          <w:bCs/>
          <w:sz w:val="24"/>
          <w:szCs w:val="24"/>
        </w:rPr>
        <w:t xml:space="preserve">It is </w:t>
      </w:r>
      <w:r w:rsidR="00841408">
        <w:rPr>
          <w:rFonts w:ascii="Times New Roman" w:hAnsi="Times New Roman" w:cs="Times New Roman"/>
          <w:bCs/>
          <w:sz w:val="24"/>
          <w:szCs w:val="24"/>
        </w:rPr>
        <w:t xml:space="preserve">correct that </w:t>
      </w:r>
      <w:r w:rsidR="00082701">
        <w:rPr>
          <w:rFonts w:ascii="Times New Roman" w:hAnsi="Times New Roman" w:cs="Times New Roman"/>
          <w:bCs/>
          <w:sz w:val="24"/>
          <w:szCs w:val="24"/>
        </w:rPr>
        <w:t xml:space="preserve">one of </w:t>
      </w:r>
      <w:r w:rsidR="008971FF" w:rsidRPr="008971FF">
        <w:rPr>
          <w:rFonts w:ascii="Times New Roman" w:hAnsi="Times New Roman" w:cs="Times New Roman"/>
          <w:bCs/>
          <w:sz w:val="24"/>
          <w:szCs w:val="24"/>
        </w:rPr>
        <w:t xml:space="preserve">the </w:t>
      </w:r>
      <w:r w:rsidR="00841408">
        <w:rPr>
          <w:rFonts w:ascii="Times New Roman" w:hAnsi="Times New Roman" w:cs="Times New Roman"/>
          <w:bCs/>
          <w:sz w:val="24"/>
          <w:szCs w:val="24"/>
        </w:rPr>
        <w:t>requirement</w:t>
      </w:r>
      <w:r w:rsidR="00885886">
        <w:rPr>
          <w:rFonts w:ascii="Times New Roman" w:hAnsi="Times New Roman" w:cs="Times New Roman"/>
          <w:bCs/>
          <w:sz w:val="24"/>
          <w:szCs w:val="24"/>
        </w:rPr>
        <w:t>s</w:t>
      </w:r>
      <w:r w:rsidR="00841408">
        <w:rPr>
          <w:rFonts w:ascii="Times New Roman" w:hAnsi="Times New Roman" w:cs="Times New Roman"/>
          <w:bCs/>
          <w:sz w:val="24"/>
          <w:szCs w:val="24"/>
        </w:rPr>
        <w:t xml:space="preserve"> </w:t>
      </w:r>
      <w:r w:rsidR="00082701">
        <w:rPr>
          <w:rFonts w:ascii="Times New Roman" w:hAnsi="Times New Roman" w:cs="Times New Roman"/>
          <w:bCs/>
          <w:sz w:val="24"/>
          <w:szCs w:val="24"/>
        </w:rPr>
        <w:t xml:space="preserve">of </w:t>
      </w:r>
      <w:r w:rsidR="00082701" w:rsidRPr="00885886">
        <w:rPr>
          <w:rFonts w:ascii="Times New Roman" w:hAnsi="Times New Roman" w:cs="Times New Roman"/>
          <w:bCs/>
          <w:i/>
          <w:iCs/>
          <w:sz w:val="24"/>
          <w:szCs w:val="24"/>
        </w:rPr>
        <w:t>res judicat</w:t>
      </w:r>
      <w:r w:rsidR="00885886">
        <w:rPr>
          <w:rFonts w:ascii="Times New Roman" w:hAnsi="Times New Roman" w:cs="Times New Roman"/>
          <w:bCs/>
          <w:i/>
          <w:iCs/>
          <w:sz w:val="24"/>
          <w:szCs w:val="24"/>
        </w:rPr>
        <w:t>a</w:t>
      </w:r>
      <w:r w:rsidR="00082701">
        <w:rPr>
          <w:rFonts w:ascii="Times New Roman" w:hAnsi="Times New Roman" w:cs="Times New Roman"/>
          <w:bCs/>
          <w:sz w:val="24"/>
          <w:szCs w:val="24"/>
        </w:rPr>
        <w:t xml:space="preserve"> </w:t>
      </w:r>
      <w:r w:rsidR="00841408">
        <w:rPr>
          <w:rFonts w:ascii="Times New Roman" w:hAnsi="Times New Roman" w:cs="Times New Roman"/>
          <w:bCs/>
          <w:sz w:val="24"/>
          <w:szCs w:val="24"/>
        </w:rPr>
        <w:t xml:space="preserve">is </w:t>
      </w:r>
      <w:r w:rsidR="00885886">
        <w:rPr>
          <w:rFonts w:ascii="Times New Roman" w:hAnsi="Times New Roman" w:cs="Times New Roman"/>
          <w:bCs/>
          <w:sz w:val="24"/>
          <w:szCs w:val="24"/>
        </w:rPr>
        <w:t xml:space="preserve">that </w:t>
      </w:r>
      <w:r w:rsidR="00841408">
        <w:rPr>
          <w:rFonts w:ascii="Times New Roman" w:hAnsi="Times New Roman" w:cs="Times New Roman"/>
          <w:bCs/>
          <w:sz w:val="24"/>
          <w:szCs w:val="24"/>
        </w:rPr>
        <w:t>th</w:t>
      </w:r>
      <w:r w:rsidR="00082701">
        <w:rPr>
          <w:rFonts w:ascii="Times New Roman" w:hAnsi="Times New Roman" w:cs="Times New Roman"/>
          <w:bCs/>
          <w:sz w:val="24"/>
          <w:szCs w:val="24"/>
        </w:rPr>
        <w:t>ere must be the same</w:t>
      </w:r>
      <w:r w:rsidR="00841408">
        <w:rPr>
          <w:rFonts w:ascii="Times New Roman" w:hAnsi="Times New Roman" w:cs="Times New Roman"/>
          <w:bCs/>
          <w:sz w:val="24"/>
          <w:szCs w:val="24"/>
        </w:rPr>
        <w:t xml:space="preserve"> </w:t>
      </w:r>
      <w:r w:rsidR="008971FF" w:rsidRPr="008971FF">
        <w:rPr>
          <w:rFonts w:ascii="Times New Roman" w:hAnsi="Times New Roman" w:cs="Times New Roman"/>
          <w:bCs/>
          <w:sz w:val="24"/>
          <w:szCs w:val="24"/>
        </w:rPr>
        <w:lastRenderedPageBreak/>
        <w:t>parties to that judgment or their privies (or in the case of a judgment</w:t>
      </w:r>
      <w:r w:rsidR="008971FF" w:rsidRPr="008971FF">
        <w:rPr>
          <w:rFonts w:ascii="Times New Roman" w:hAnsi="Times New Roman" w:cs="Times New Roman"/>
          <w:bCs/>
          <w:i/>
          <w:iCs/>
          <w:sz w:val="24"/>
          <w:szCs w:val="24"/>
        </w:rPr>
        <w:t xml:space="preserve"> in rem</w:t>
      </w:r>
      <w:r w:rsidR="008971FF" w:rsidRPr="008971FF">
        <w:rPr>
          <w:rFonts w:ascii="Times New Roman" w:hAnsi="Times New Roman" w:cs="Times New Roman"/>
          <w:bCs/>
          <w:sz w:val="24"/>
          <w:szCs w:val="24"/>
        </w:rPr>
        <w:t>, any other person)</w:t>
      </w:r>
      <w:r w:rsidR="00082701">
        <w:rPr>
          <w:rFonts w:ascii="Times New Roman" w:hAnsi="Times New Roman" w:cs="Times New Roman"/>
          <w:bCs/>
          <w:sz w:val="24"/>
          <w:szCs w:val="24"/>
        </w:rPr>
        <w:t xml:space="preserve">. See </w:t>
      </w:r>
      <w:r w:rsidR="008971FF" w:rsidRPr="008971FF">
        <w:rPr>
          <w:rFonts w:ascii="Times New Roman" w:hAnsi="Times New Roman" w:cs="Times New Roman"/>
          <w:bCs/>
          <w:i/>
          <w:iCs/>
          <w:sz w:val="24"/>
          <w:szCs w:val="24"/>
        </w:rPr>
        <w:t xml:space="preserve">Wolfenden </w:t>
      </w:r>
      <w:r w:rsidR="008971FF" w:rsidRPr="00D912DC">
        <w:rPr>
          <w:rFonts w:ascii="Times New Roman" w:hAnsi="Times New Roman" w:cs="Times New Roman"/>
          <w:bCs/>
          <w:sz w:val="24"/>
          <w:szCs w:val="24"/>
        </w:rPr>
        <w:t xml:space="preserve">v </w:t>
      </w:r>
      <w:r w:rsidR="008971FF" w:rsidRPr="008971FF">
        <w:rPr>
          <w:rFonts w:ascii="Times New Roman" w:hAnsi="Times New Roman" w:cs="Times New Roman"/>
          <w:bCs/>
          <w:i/>
          <w:iCs/>
          <w:sz w:val="24"/>
          <w:szCs w:val="24"/>
        </w:rPr>
        <w:t>Jackson</w:t>
      </w:r>
      <w:r w:rsidR="008971FF" w:rsidRPr="008971FF">
        <w:rPr>
          <w:rFonts w:ascii="Times New Roman" w:hAnsi="Times New Roman" w:cs="Times New Roman"/>
          <w:bCs/>
          <w:sz w:val="24"/>
          <w:szCs w:val="24"/>
        </w:rPr>
        <w:t> </w:t>
      </w:r>
      <w:r w:rsidR="00082701" w:rsidRPr="00885886">
        <w:rPr>
          <w:rFonts w:ascii="Times New Roman" w:hAnsi="Times New Roman" w:cs="Times New Roman"/>
          <w:bCs/>
          <w:i/>
          <w:iCs/>
          <w:sz w:val="24"/>
          <w:szCs w:val="24"/>
        </w:rPr>
        <w:t>supra</w:t>
      </w:r>
      <w:r w:rsidR="00082701">
        <w:rPr>
          <w:rFonts w:ascii="Times New Roman" w:hAnsi="Times New Roman" w:cs="Times New Roman"/>
          <w:bCs/>
          <w:sz w:val="24"/>
          <w:szCs w:val="24"/>
        </w:rPr>
        <w:t>.</w:t>
      </w:r>
      <w:r w:rsidR="004933E1">
        <w:rPr>
          <w:rFonts w:ascii="Times New Roman" w:hAnsi="Times New Roman" w:cs="Times New Roman"/>
          <w:bCs/>
          <w:sz w:val="24"/>
          <w:szCs w:val="24"/>
        </w:rPr>
        <w:t xml:space="preserve"> I will consider whether the </w:t>
      </w:r>
      <w:r w:rsidR="00885886">
        <w:rPr>
          <w:rFonts w:ascii="Times New Roman" w:hAnsi="Times New Roman" w:cs="Times New Roman"/>
          <w:bCs/>
          <w:sz w:val="24"/>
          <w:szCs w:val="24"/>
        </w:rPr>
        <w:t>judgment</w:t>
      </w:r>
      <w:r w:rsidR="004933E1">
        <w:rPr>
          <w:rFonts w:ascii="Times New Roman" w:hAnsi="Times New Roman" w:cs="Times New Roman"/>
          <w:bCs/>
          <w:sz w:val="24"/>
          <w:szCs w:val="24"/>
        </w:rPr>
        <w:t xml:space="preserve"> is one in </w:t>
      </w:r>
      <w:r w:rsidR="004933E1" w:rsidRPr="00885886">
        <w:rPr>
          <w:rFonts w:ascii="Times New Roman" w:hAnsi="Times New Roman" w:cs="Times New Roman"/>
          <w:bCs/>
          <w:i/>
          <w:iCs/>
          <w:sz w:val="24"/>
          <w:szCs w:val="24"/>
        </w:rPr>
        <w:t>rem</w:t>
      </w:r>
      <w:r w:rsidR="004933E1">
        <w:rPr>
          <w:rFonts w:ascii="Times New Roman" w:hAnsi="Times New Roman" w:cs="Times New Roman"/>
          <w:bCs/>
          <w:sz w:val="24"/>
          <w:szCs w:val="24"/>
        </w:rPr>
        <w:t xml:space="preserve"> when I deal with the </w:t>
      </w:r>
      <w:r w:rsidR="00885886">
        <w:rPr>
          <w:rFonts w:ascii="Times New Roman" w:hAnsi="Times New Roman" w:cs="Times New Roman"/>
          <w:bCs/>
          <w:sz w:val="24"/>
          <w:szCs w:val="24"/>
        </w:rPr>
        <w:t xml:space="preserve">requirement that </w:t>
      </w:r>
      <w:r w:rsidR="00600B90">
        <w:rPr>
          <w:rFonts w:ascii="Times New Roman" w:hAnsi="Times New Roman" w:cs="Times New Roman"/>
          <w:bCs/>
          <w:sz w:val="24"/>
          <w:szCs w:val="24"/>
        </w:rPr>
        <w:t xml:space="preserve">there must be </w:t>
      </w:r>
      <w:r w:rsidR="004933E1">
        <w:rPr>
          <w:rFonts w:ascii="Times New Roman" w:hAnsi="Times New Roman" w:cs="Times New Roman"/>
          <w:bCs/>
          <w:sz w:val="24"/>
          <w:szCs w:val="24"/>
        </w:rPr>
        <w:t xml:space="preserve">a final </w:t>
      </w:r>
      <w:r w:rsidR="00885886">
        <w:rPr>
          <w:rFonts w:ascii="Times New Roman" w:hAnsi="Times New Roman" w:cs="Times New Roman"/>
          <w:bCs/>
          <w:sz w:val="24"/>
          <w:szCs w:val="24"/>
        </w:rPr>
        <w:t>judgment or determination on the merits.</w:t>
      </w:r>
      <w:r w:rsidR="00082701">
        <w:rPr>
          <w:rFonts w:ascii="Times New Roman" w:hAnsi="Times New Roman" w:cs="Times New Roman"/>
          <w:bCs/>
          <w:sz w:val="24"/>
          <w:szCs w:val="24"/>
        </w:rPr>
        <w:t xml:space="preserve"> </w:t>
      </w:r>
    </w:p>
    <w:p w14:paraId="69F26577" w14:textId="1CB40280" w:rsidR="000C7B57" w:rsidRPr="00885886" w:rsidRDefault="00C82FEC" w:rsidP="00F57567">
      <w:pPr>
        <w:spacing w:after="0" w:line="360" w:lineRule="auto"/>
        <w:jc w:val="both"/>
        <w:rPr>
          <w:rFonts w:ascii="Times New Roman" w:hAnsi="Times New Roman" w:cs="Times New Roman"/>
          <w:b/>
          <w:sz w:val="24"/>
          <w:szCs w:val="24"/>
        </w:rPr>
      </w:pPr>
      <w:r w:rsidRPr="00885886">
        <w:rPr>
          <w:rFonts w:ascii="Times New Roman" w:hAnsi="Times New Roman" w:cs="Times New Roman"/>
          <w:b/>
          <w:sz w:val="24"/>
          <w:szCs w:val="24"/>
        </w:rPr>
        <w:t>The two matters must concern the</w:t>
      </w:r>
      <w:r w:rsidR="00BE33E3" w:rsidRPr="00885886">
        <w:rPr>
          <w:rFonts w:ascii="Times New Roman" w:hAnsi="Times New Roman" w:cs="Times New Roman"/>
          <w:b/>
          <w:sz w:val="24"/>
          <w:szCs w:val="24"/>
        </w:rPr>
        <w:t xml:space="preserve"> </w:t>
      </w:r>
      <w:r w:rsidRPr="00885886">
        <w:rPr>
          <w:rFonts w:ascii="Times New Roman" w:hAnsi="Times New Roman" w:cs="Times New Roman"/>
          <w:b/>
          <w:sz w:val="24"/>
          <w:szCs w:val="24"/>
        </w:rPr>
        <w:t xml:space="preserve">same </w:t>
      </w:r>
      <w:r w:rsidR="000C7B57" w:rsidRPr="00885886">
        <w:rPr>
          <w:rFonts w:ascii="Times New Roman" w:hAnsi="Times New Roman" w:cs="Times New Roman"/>
          <w:b/>
          <w:sz w:val="24"/>
          <w:szCs w:val="24"/>
        </w:rPr>
        <w:t>subject matter</w:t>
      </w:r>
    </w:p>
    <w:p w14:paraId="65B81C95" w14:textId="3F39F6BE" w:rsidR="00861B08" w:rsidRDefault="00885886" w:rsidP="00885886">
      <w:pPr>
        <w:spacing w:after="0" w:line="360" w:lineRule="auto"/>
        <w:ind w:left="720" w:hanging="720"/>
        <w:jc w:val="both"/>
        <w:rPr>
          <w:rFonts w:ascii="Times New Roman" w:hAnsi="Times New Roman" w:cs="Times New Roman"/>
          <w:bCs/>
          <w:i/>
          <w:iCs/>
          <w:sz w:val="24"/>
          <w:szCs w:val="24"/>
        </w:rPr>
      </w:pPr>
      <w:r w:rsidRPr="00885886">
        <w:rPr>
          <w:rFonts w:ascii="Times New Roman" w:hAnsi="Times New Roman" w:cs="Times New Roman"/>
          <w:bCs/>
          <w:sz w:val="24"/>
          <w:szCs w:val="24"/>
        </w:rPr>
        <w:t>[2</w:t>
      </w:r>
      <w:r w:rsidR="003D23DF">
        <w:rPr>
          <w:rFonts w:ascii="Times New Roman" w:hAnsi="Times New Roman" w:cs="Times New Roman"/>
          <w:bCs/>
          <w:sz w:val="24"/>
          <w:szCs w:val="24"/>
        </w:rPr>
        <w:t>6</w:t>
      </w:r>
      <w:r w:rsidRPr="00885886">
        <w:rPr>
          <w:rFonts w:ascii="Times New Roman" w:hAnsi="Times New Roman" w:cs="Times New Roman"/>
          <w:bCs/>
          <w:sz w:val="24"/>
          <w:szCs w:val="24"/>
        </w:rPr>
        <w:t>]</w:t>
      </w:r>
      <w:r w:rsidRPr="00885886">
        <w:rPr>
          <w:rFonts w:ascii="Times New Roman" w:hAnsi="Times New Roman" w:cs="Times New Roman"/>
          <w:bCs/>
          <w:sz w:val="24"/>
          <w:szCs w:val="24"/>
        </w:rPr>
        <w:tab/>
      </w:r>
      <w:r w:rsidR="00F57567">
        <w:rPr>
          <w:rFonts w:ascii="Times New Roman" w:hAnsi="Times New Roman" w:cs="Times New Roman"/>
          <w:bCs/>
          <w:sz w:val="24"/>
          <w:szCs w:val="24"/>
        </w:rPr>
        <w:t>The</w:t>
      </w:r>
      <w:r w:rsidR="000C7B57" w:rsidRPr="00885886">
        <w:rPr>
          <w:rFonts w:ascii="Times New Roman" w:hAnsi="Times New Roman" w:cs="Times New Roman"/>
          <w:bCs/>
          <w:sz w:val="24"/>
          <w:szCs w:val="24"/>
        </w:rPr>
        <w:t xml:space="preserve"> proceedings under HC 5</w:t>
      </w:r>
      <w:r>
        <w:rPr>
          <w:rFonts w:ascii="Times New Roman" w:hAnsi="Times New Roman" w:cs="Times New Roman"/>
          <w:bCs/>
          <w:sz w:val="24"/>
          <w:szCs w:val="24"/>
        </w:rPr>
        <w:t>83</w:t>
      </w:r>
      <w:r w:rsidR="000C7B57" w:rsidRPr="00885886">
        <w:rPr>
          <w:rFonts w:ascii="Times New Roman" w:hAnsi="Times New Roman" w:cs="Times New Roman"/>
          <w:bCs/>
          <w:sz w:val="24"/>
          <w:szCs w:val="24"/>
        </w:rPr>
        <w:t xml:space="preserve">/23 and this action </w:t>
      </w:r>
      <w:r w:rsidR="005052F7">
        <w:rPr>
          <w:rFonts w:ascii="Times New Roman" w:hAnsi="Times New Roman" w:cs="Times New Roman"/>
          <w:bCs/>
          <w:sz w:val="24"/>
          <w:szCs w:val="24"/>
        </w:rPr>
        <w:t>concern</w:t>
      </w:r>
      <w:r w:rsidR="000C7B57" w:rsidRPr="00885886">
        <w:rPr>
          <w:rFonts w:ascii="Times New Roman" w:hAnsi="Times New Roman" w:cs="Times New Roman"/>
          <w:bCs/>
          <w:sz w:val="24"/>
          <w:szCs w:val="24"/>
        </w:rPr>
        <w:t xml:space="preserve"> the same </w:t>
      </w:r>
      <w:r>
        <w:rPr>
          <w:rFonts w:ascii="Times New Roman" w:hAnsi="Times New Roman" w:cs="Times New Roman"/>
          <w:bCs/>
          <w:sz w:val="24"/>
          <w:szCs w:val="24"/>
        </w:rPr>
        <w:t xml:space="preserve">subject matter which is the </w:t>
      </w:r>
      <w:r w:rsidR="00F57567">
        <w:rPr>
          <w:rFonts w:ascii="Times New Roman" w:hAnsi="Times New Roman" w:cs="Times New Roman"/>
          <w:bCs/>
          <w:sz w:val="24"/>
          <w:szCs w:val="24"/>
        </w:rPr>
        <w:t xml:space="preserve">ownership of a </w:t>
      </w:r>
      <w:r w:rsidR="000C7B57" w:rsidRPr="00885886">
        <w:rPr>
          <w:rFonts w:ascii="Times New Roman" w:hAnsi="Times New Roman" w:cs="Times New Roman"/>
          <w:bCs/>
          <w:sz w:val="24"/>
          <w:szCs w:val="24"/>
        </w:rPr>
        <w:t>piece of land or immovab</w:t>
      </w:r>
      <w:r>
        <w:rPr>
          <w:rFonts w:ascii="Times New Roman" w:hAnsi="Times New Roman" w:cs="Times New Roman"/>
          <w:bCs/>
          <w:sz w:val="24"/>
          <w:szCs w:val="24"/>
        </w:rPr>
        <w:t>le</w:t>
      </w:r>
      <w:r w:rsidR="000C7B57" w:rsidRPr="00885886">
        <w:rPr>
          <w:rFonts w:ascii="Times New Roman" w:hAnsi="Times New Roman" w:cs="Times New Roman"/>
          <w:bCs/>
          <w:sz w:val="24"/>
          <w:szCs w:val="24"/>
        </w:rPr>
        <w:t xml:space="preserve"> property </w:t>
      </w:r>
      <w:r>
        <w:rPr>
          <w:rFonts w:ascii="Times New Roman" w:hAnsi="Times New Roman" w:cs="Times New Roman"/>
          <w:bCs/>
          <w:sz w:val="24"/>
          <w:szCs w:val="24"/>
        </w:rPr>
        <w:t xml:space="preserve">known as </w:t>
      </w:r>
      <w:r w:rsidR="000C7B57" w:rsidRPr="00885886">
        <w:rPr>
          <w:rFonts w:ascii="Times New Roman" w:hAnsi="Times New Roman" w:cs="Times New Roman"/>
          <w:bCs/>
          <w:sz w:val="24"/>
          <w:szCs w:val="24"/>
        </w:rPr>
        <w:t>stand 1246</w:t>
      </w:r>
      <w:r w:rsidRPr="00885886">
        <w:rPr>
          <w:rFonts w:ascii="Times New Roman" w:hAnsi="Times New Roman" w:cs="Times New Roman"/>
          <w:bCs/>
          <w:sz w:val="24"/>
          <w:szCs w:val="24"/>
        </w:rPr>
        <w:t xml:space="preserve"> Good Hope Township of Lot 16 of Good Hope, measuring 2035 square metres</w:t>
      </w:r>
      <w:r w:rsidR="00182809" w:rsidRPr="00885886">
        <w:rPr>
          <w:rFonts w:ascii="Times New Roman" w:hAnsi="Times New Roman" w:cs="Times New Roman"/>
          <w:bCs/>
          <w:sz w:val="24"/>
          <w:szCs w:val="24"/>
        </w:rPr>
        <w:t xml:space="preserve">. </w:t>
      </w:r>
      <w:r w:rsidR="00C27C6E">
        <w:rPr>
          <w:rFonts w:ascii="Times New Roman" w:hAnsi="Times New Roman" w:cs="Times New Roman"/>
          <w:bCs/>
          <w:sz w:val="24"/>
          <w:szCs w:val="24"/>
        </w:rPr>
        <w:t xml:space="preserve">While the </w:t>
      </w:r>
      <w:r w:rsidR="00182809" w:rsidRPr="00C27C6E">
        <w:rPr>
          <w:rFonts w:ascii="Times New Roman" w:hAnsi="Times New Roman" w:cs="Times New Roman"/>
          <w:bCs/>
          <w:sz w:val="24"/>
          <w:szCs w:val="24"/>
        </w:rPr>
        <w:t>second requirement was met</w:t>
      </w:r>
      <w:r w:rsidR="00861B08" w:rsidRPr="00C27C6E">
        <w:rPr>
          <w:rFonts w:ascii="Times New Roman" w:hAnsi="Times New Roman" w:cs="Times New Roman"/>
          <w:bCs/>
          <w:sz w:val="24"/>
          <w:szCs w:val="24"/>
        </w:rPr>
        <w:t xml:space="preserve"> that is not the end of the </w:t>
      </w:r>
      <w:r w:rsidR="00C27C6E">
        <w:rPr>
          <w:rFonts w:ascii="Times New Roman" w:hAnsi="Times New Roman" w:cs="Times New Roman"/>
          <w:bCs/>
          <w:sz w:val="24"/>
          <w:szCs w:val="24"/>
        </w:rPr>
        <w:t>matter</w:t>
      </w:r>
      <w:r w:rsidR="00861B08" w:rsidRPr="00C27C6E">
        <w:rPr>
          <w:rFonts w:ascii="Times New Roman" w:hAnsi="Times New Roman" w:cs="Times New Roman"/>
          <w:bCs/>
          <w:sz w:val="24"/>
          <w:szCs w:val="24"/>
        </w:rPr>
        <w:t xml:space="preserve"> since all the requirements are looked at cumulatively. They all must be satisfied</w:t>
      </w:r>
      <w:r w:rsidR="00182809">
        <w:rPr>
          <w:rFonts w:ascii="Times New Roman" w:hAnsi="Times New Roman" w:cs="Times New Roman"/>
          <w:bCs/>
          <w:i/>
          <w:iCs/>
          <w:sz w:val="24"/>
          <w:szCs w:val="24"/>
        </w:rPr>
        <w:t xml:space="preserve">. </w:t>
      </w:r>
    </w:p>
    <w:p w14:paraId="7CAA4128" w14:textId="2B9F3790" w:rsidR="00BE33E3" w:rsidRPr="00C27C6E" w:rsidRDefault="00D308EE" w:rsidP="00F57567">
      <w:pPr>
        <w:spacing w:after="0" w:line="360" w:lineRule="auto"/>
        <w:jc w:val="both"/>
        <w:rPr>
          <w:rFonts w:ascii="Times New Roman" w:hAnsi="Times New Roman" w:cs="Times New Roman"/>
          <w:b/>
          <w:sz w:val="24"/>
          <w:szCs w:val="24"/>
        </w:rPr>
      </w:pPr>
      <w:r w:rsidRPr="00C27C6E">
        <w:rPr>
          <w:rFonts w:ascii="Times New Roman" w:hAnsi="Times New Roman" w:cs="Times New Roman"/>
          <w:b/>
          <w:sz w:val="24"/>
          <w:szCs w:val="24"/>
        </w:rPr>
        <w:t>The two matters must be founded on the same cause of action</w:t>
      </w:r>
    </w:p>
    <w:p w14:paraId="500612EE" w14:textId="14042564" w:rsidR="00C27C6E" w:rsidRDefault="00C27C6E" w:rsidP="00C27C6E">
      <w:pPr>
        <w:tabs>
          <w:tab w:val="left" w:pos="709"/>
          <w:tab w:val="left" w:pos="2977"/>
        </w:tabs>
        <w:spacing w:after="0" w:line="36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[2</w:t>
      </w:r>
      <w:r w:rsidR="003D23DF">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BE33E3" w:rsidRPr="00BE33E3">
        <w:rPr>
          <w:rFonts w:ascii="Times New Roman" w:hAnsi="Times New Roman" w:cs="Times New Roman"/>
          <w:bCs/>
          <w:sz w:val="24"/>
          <w:szCs w:val="24"/>
        </w:rPr>
        <w:t>The prior application</w:t>
      </w:r>
      <w:r>
        <w:rPr>
          <w:rFonts w:ascii="Times New Roman" w:hAnsi="Times New Roman" w:cs="Times New Roman"/>
          <w:bCs/>
          <w:sz w:val="24"/>
          <w:szCs w:val="24"/>
        </w:rPr>
        <w:t xml:space="preserve"> was</w:t>
      </w:r>
      <w:r w:rsidR="00BE33E3" w:rsidRPr="00BE33E3">
        <w:rPr>
          <w:rFonts w:ascii="Times New Roman" w:hAnsi="Times New Roman" w:cs="Times New Roman"/>
          <w:bCs/>
          <w:sz w:val="24"/>
          <w:szCs w:val="24"/>
        </w:rPr>
        <w:t xml:space="preserve"> </w:t>
      </w:r>
      <w:r w:rsidR="00D308EE">
        <w:rPr>
          <w:rFonts w:ascii="Times New Roman" w:hAnsi="Times New Roman" w:cs="Times New Roman"/>
          <w:bCs/>
          <w:sz w:val="24"/>
          <w:szCs w:val="24"/>
        </w:rPr>
        <w:t xml:space="preserve">filed by the first </w:t>
      </w:r>
      <w:r>
        <w:rPr>
          <w:rFonts w:ascii="Times New Roman" w:hAnsi="Times New Roman" w:cs="Times New Roman"/>
          <w:bCs/>
          <w:sz w:val="24"/>
          <w:szCs w:val="24"/>
        </w:rPr>
        <w:t>defendant</w:t>
      </w:r>
      <w:r w:rsidR="00D308EE">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00025398">
        <w:rPr>
          <w:rFonts w:ascii="Times New Roman" w:hAnsi="Times New Roman" w:cs="Times New Roman"/>
          <w:bCs/>
          <w:sz w:val="24"/>
          <w:szCs w:val="24"/>
        </w:rPr>
        <w:t>the relief sought was an order for</w:t>
      </w:r>
      <w:r w:rsidR="00D308EE">
        <w:rPr>
          <w:rFonts w:ascii="Times New Roman" w:hAnsi="Times New Roman" w:cs="Times New Roman"/>
          <w:bCs/>
          <w:sz w:val="24"/>
          <w:szCs w:val="24"/>
        </w:rPr>
        <w:t xml:space="preserve"> the</w:t>
      </w:r>
      <w:r w:rsidR="00BE33E3">
        <w:rPr>
          <w:rFonts w:ascii="Times New Roman" w:hAnsi="Times New Roman" w:cs="Times New Roman"/>
          <w:bCs/>
          <w:sz w:val="24"/>
          <w:szCs w:val="24"/>
        </w:rPr>
        <w:t xml:space="preserve"> transfer of the property in question </w:t>
      </w:r>
      <w:r w:rsidR="00025398">
        <w:rPr>
          <w:rFonts w:ascii="Times New Roman" w:hAnsi="Times New Roman" w:cs="Times New Roman"/>
          <w:bCs/>
          <w:sz w:val="24"/>
          <w:szCs w:val="24"/>
        </w:rPr>
        <w:t>in</w:t>
      </w:r>
      <w:r w:rsidR="00BE33E3">
        <w:rPr>
          <w:rFonts w:ascii="Times New Roman" w:hAnsi="Times New Roman" w:cs="Times New Roman"/>
          <w:bCs/>
          <w:sz w:val="24"/>
          <w:szCs w:val="24"/>
        </w:rPr>
        <w:t>to the first defendant</w:t>
      </w:r>
      <w:r w:rsidR="00025398">
        <w:rPr>
          <w:rFonts w:ascii="Times New Roman" w:hAnsi="Times New Roman" w:cs="Times New Roman"/>
          <w:bCs/>
          <w:sz w:val="24"/>
          <w:szCs w:val="24"/>
        </w:rPr>
        <w:t>’s name</w:t>
      </w:r>
      <w:r w:rsidR="00D308EE">
        <w:rPr>
          <w:rFonts w:ascii="Times New Roman" w:hAnsi="Times New Roman" w:cs="Times New Roman"/>
          <w:bCs/>
          <w:sz w:val="24"/>
          <w:szCs w:val="24"/>
        </w:rPr>
        <w:t xml:space="preserve"> from the se</w:t>
      </w:r>
      <w:r>
        <w:rPr>
          <w:rFonts w:ascii="Times New Roman" w:hAnsi="Times New Roman" w:cs="Times New Roman"/>
          <w:bCs/>
          <w:sz w:val="24"/>
          <w:szCs w:val="24"/>
        </w:rPr>
        <w:t>c</w:t>
      </w:r>
      <w:r w:rsidR="00D308EE">
        <w:rPr>
          <w:rFonts w:ascii="Times New Roman" w:hAnsi="Times New Roman" w:cs="Times New Roman"/>
          <w:bCs/>
          <w:sz w:val="24"/>
          <w:szCs w:val="24"/>
        </w:rPr>
        <w:t>ond defendant.</w:t>
      </w:r>
      <w:r w:rsidR="00BE33E3">
        <w:rPr>
          <w:rFonts w:ascii="Times New Roman" w:hAnsi="Times New Roman" w:cs="Times New Roman"/>
          <w:bCs/>
          <w:sz w:val="24"/>
          <w:szCs w:val="24"/>
        </w:rPr>
        <w:t xml:space="preserve"> </w:t>
      </w:r>
      <w:r w:rsidR="00D308EE">
        <w:rPr>
          <w:rFonts w:ascii="Times New Roman" w:hAnsi="Times New Roman" w:cs="Times New Roman"/>
          <w:bCs/>
          <w:sz w:val="24"/>
          <w:szCs w:val="24"/>
        </w:rPr>
        <w:t>The claim was founded on the contract of sale concluded between</w:t>
      </w:r>
      <w:r>
        <w:rPr>
          <w:rFonts w:ascii="Times New Roman" w:hAnsi="Times New Roman" w:cs="Times New Roman"/>
          <w:bCs/>
          <w:sz w:val="24"/>
          <w:szCs w:val="24"/>
        </w:rPr>
        <w:t xml:space="preserve"> the first</w:t>
      </w:r>
      <w:r w:rsidR="00D308EE">
        <w:rPr>
          <w:rFonts w:ascii="Times New Roman" w:hAnsi="Times New Roman" w:cs="Times New Roman"/>
          <w:bCs/>
          <w:sz w:val="24"/>
          <w:szCs w:val="24"/>
        </w:rPr>
        <w:t xml:space="preserve"> and se</w:t>
      </w:r>
      <w:r>
        <w:rPr>
          <w:rFonts w:ascii="Times New Roman" w:hAnsi="Times New Roman" w:cs="Times New Roman"/>
          <w:bCs/>
          <w:sz w:val="24"/>
          <w:szCs w:val="24"/>
        </w:rPr>
        <w:t>cond</w:t>
      </w:r>
      <w:r w:rsidR="00D308EE">
        <w:rPr>
          <w:rFonts w:ascii="Times New Roman" w:hAnsi="Times New Roman" w:cs="Times New Roman"/>
          <w:bCs/>
          <w:sz w:val="24"/>
          <w:szCs w:val="24"/>
        </w:rPr>
        <w:t xml:space="preserve"> defendant</w:t>
      </w:r>
      <w:r>
        <w:rPr>
          <w:rFonts w:ascii="Times New Roman" w:hAnsi="Times New Roman" w:cs="Times New Roman"/>
          <w:bCs/>
          <w:sz w:val="24"/>
          <w:szCs w:val="24"/>
        </w:rPr>
        <w:t>s</w:t>
      </w:r>
      <w:r w:rsidR="00D308EE">
        <w:rPr>
          <w:rFonts w:ascii="Times New Roman" w:hAnsi="Times New Roman" w:cs="Times New Roman"/>
          <w:bCs/>
          <w:sz w:val="24"/>
          <w:szCs w:val="24"/>
        </w:rPr>
        <w:t xml:space="preserve">. </w:t>
      </w:r>
      <w:r>
        <w:rPr>
          <w:rFonts w:ascii="Times New Roman" w:hAnsi="Times New Roman" w:cs="Times New Roman"/>
          <w:bCs/>
          <w:sz w:val="24"/>
          <w:szCs w:val="24"/>
        </w:rPr>
        <w:t xml:space="preserve">It was based on the fact that the first defendant paid the purchase price in full and was entitled to transfer of the property. </w:t>
      </w:r>
      <w:r w:rsidR="00BE33E3">
        <w:rPr>
          <w:rFonts w:ascii="Times New Roman" w:hAnsi="Times New Roman" w:cs="Times New Roman"/>
          <w:bCs/>
          <w:sz w:val="24"/>
          <w:szCs w:val="24"/>
        </w:rPr>
        <w:t>The court ordered the trans</w:t>
      </w:r>
      <w:r>
        <w:rPr>
          <w:rFonts w:ascii="Times New Roman" w:hAnsi="Times New Roman" w:cs="Times New Roman"/>
          <w:bCs/>
          <w:sz w:val="24"/>
          <w:szCs w:val="24"/>
        </w:rPr>
        <w:t xml:space="preserve">fer of the property into the first defendant’s name. </w:t>
      </w:r>
      <w:r w:rsidR="00BE33E3">
        <w:rPr>
          <w:rFonts w:ascii="Times New Roman" w:hAnsi="Times New Roman" w:cs="Times New Roman"/>
          <w:bCs/>
          <w:sz w:val="24"/>
          <w:szCs w:val="24"/>
        </w:rPr>
        <w:t>In the present suit</w:t>
      </w:r>
      <w:r>
        <w:rPr>
          <w:rFonts w:ascii="Times New Roman" w:hAnsi="Times New Roman" w:cs="Times New Roman"/>
          <w:bCs/>
          <w:sz w:val="24"/>
          <w:szCs w:val="24"/>
        </w:rPr>
        <w:t xml:space="preserve">, </w:t>
      </w:r>
      <w:r w:rsidR="00D308EE">
        <w:rPr>
          <w:rFonts w:ascii="Times New Roman" w:hAnsi="Times New Roman" w:cs="Times New Roman"/>
          <w:bCs/>
          <w:sz w:val="24"/>
          <w:szCs w:val="24"/>
        </w:rPr>
        <w:t xml:space="preserve">while the claim </w:t>
      </w:r>
      <w:r>
        <w:rPr>
          <w:rFonts w:ascii="Times New Roman" w:hAnsi="Times New Roman" w:cs="Times New Roman"/>
          <w:bCs/>
          <w:sz w:val="24"/>
          <w:szCs w:val="24"/>
        </w:rPr>
        <w:t>is based on</w:t>
      </w:r>
      <w:r w:rsidR="00D308EE">
        <w:rPr>
          <w:rFonts w:ascii="Times New Roman" w:hAnsi="Times New Roman" w:cs="Times New Roman"/>
          <w:bCs/>
          <w:sz w:val="24"/>
          <w:szCs w:val="24"/>
        </w:rPr>
        <w:t xml:space="preserve"> a contract of sale, it concerns the contract between the plaintiffs and the second </w:t>
      </w:r>
      <w:r w:rsidR="00025398">
        <w:rPr>
          <w:rFonts w:ascii="Times New Roman" w:hAnsi="Times New Roman" w:cs="Times New Roman"/>
          <w:bCs/>
          <w:sz w:val="24"/>
          <w:szCs w:val="24"/>
        </w:rPr>
        <w:t>and third defendants</w:t>
      </w:r>
      <w:r w:rsidR="00D308EE">
        <w:rPr>
          <w:rFonts w:ascii="Times New Roman" w:hAnsi="Times New Roman" w:cs="Times New Roman"/>
          <w:bCs/>
          <w:sz w:val="24"/>
          <w:szCs w:val="24"/>
        </w:rPr>
        <w:t xml:space="preserve">. </w:t>
      </w:r>
      <w:r>
        <w:rPr>
          <w:rFonts w:ascii="Times New Roman" w:hAnsi="Times New Roman" w:cs="Times New Roman"/>
          <w:bCs/>
          <w:sz w:val="24"/>
          <w:szCs w:val="24"/>
        </w:rPr>
        <w:t>T</w:t>
      </w:r>
      <w:r w:rsidR="00BE33E3">
        <w:rPr>
          <w:rFonts w:ascii="Times New Roman" w:hAnsi="Times New Roman" w:cs="Times New Roman"/>
          <w:bCs/>
          <w:sz w:val="24"/>
          <w:szCs w:val="24"/>
        </w:rPr>
        <w:t>he plaintiff</w:t>
      </w:r>
      <w:r>
        <w:rPr>
          <w:rFonts w:ascii="Times New Roman" w:hAnsi="Times New Roman" w:cs="Times New Roman"/>
          <w:bCs/>
          <w:sz w:val="24"/>
          <w:szCs w:val="24"/>
        </w:rPr>
        <w:t>s</w:t>
      </w:r>
      <w:r w:rsidR="00B628EF">
        <w:rPr>
          <w:rFonts w:ascii="Times New Roman" w:hAnsi="Times New Roman" w:cs="Times New Roman"/>
          <w:bCs/>
          <w:sz w:val="24"/>
          <w:szCs w:val="24"/>
        </w:rPr>
        <w:t xml:space="preserve"> averred that they duly performed their contractual obligations by paying the full purchase price in terms of the contract. </w:t>
      </w:r>
      <w:r w:rsidR="00EC0FD2">
        <w:rPr>
          <w:rFonts w:ascii="Times New Roman" w:hAnsi="Times New Roman" w:cs="Times New Roman"/>
          <w:bCs/>
          <w:sz w:val="24"/>
          <w:szCs w:val="24"/>
        </w:rPr>
        <w:t>The</w:t>
      </w:r>
      <w:r>
        <w:rPr>
          <w:rFonts w:ascii="Times New Roman" w:hAnsi="Times New Roman" w:cs="Times New Roman"/>
          <w:bCs/>
          <w:sz w:val="24"/>
          <w:szCs w:val="24"/>
        </w:rPr>
        <w:t>y</w:t>
      </w:r>
      <w:r w:rsidR="00EC0FD2">
        <w:rPr>
          <w:rFonts w:ascii="Times New Roman" w:hAnsi="Times New Roman" w:cs="Times New Roman"/>
          <w:bCs/>
          <w:sz w:val="24"/>
          <w:szCs w:val="24"/>
        </w:rPr>
        <w:t xml:space="preserve"> sought to be declared the lawful owner</w:t>
      </w:r>
      <w:r w:rsidR="00025398">
        <w:rPr>
          <w:rFonts w:ascii="Times New Roman" w:hAnsi="Times New Roman" w:cs="Times New Roman"/>
          <w:bCs/>
          <w:sz w:val="24"/>
          <w:szCs w:val="24"/>
        </w:rPr>
        <w:t>s</w:t>
      </w:r>
      <w:r w:rsidR="00EC0FD2">
        <w:rPr>
          <w:rFonts w:ascii="Times New Roman" w:hAnsi="Times New Roman" w:cs="Times New Roman"/>
          <w:bCs/>
          <w:sz w:val="24"/>
          <w:szCs w:val="24"/>
        </w:rPr>
        <w:t xml:space="preserve"> of the same property and </w:t>
      </w:r>
      <w:r w:rsidR="00025398">
        <w:rPr>
          <w:rFonts w:ascii="Times New Roman" w:hAnsi="Times New Roman" w:cs="Times New Roman"/>
          <w:bCs/>
          <w:sz w:val="24"/>
          <w:szCs w:val="24"/>
        </w:rPr>
        <w:t xml:space="preserve">the </w:t>
      </w:r>
      <w:r w:rsidR="00EC0FD2">
        <w:rPr>
          <w:rFonts w:ascii="Times New Roman" w:hAnsi="Times New Roman" w:cs="Times New Roman"/>
          <w:bCs/>
          <w:sz w:val="24"/>
          <w:szCs w:val="24"/>
        </w:rPr>
        <w:t>ejectment of the first defendant</w:t>
      </w:r>
      <w:r w:rsidR="00025398">
        <w:rPr>
          <w:rFonts w:ascii="Times New Roman" w:hAnsi="Times New Roman" w:cs="Times New Roman"/>
          <w:bCs/>
          <w:sz w:val="24"/>
          <w:szCs w:val="24"/>
        </w:rPr>
        <w:t xml:space="preserve"> therefrom</w:t>
      </w:r>
      <w:r w:rsidR="00EC0FD2">
        <w:rPr>
          <w:rFonts w:ascii="Times New Roman" w:hAnsi="Times New Roman" w:cs="Times New Roman"/>
          <w:bCs/>
          <w:sz w:val="24"/>
          <w:szCs w:val="24"/>
        </w:rPr>
        <w:t xml:space="preserve">. </w:t>
      </w:r>
    </w:p>
    <w:p w14:paraId="4DFA5ED8" w14:textId="74A62F66" w:rsidR="00BE33E3" w:rsidRPr="00EC0FD2" w:rsidRDefault="00C27C6E" w:rsidP="00C27C6E">
      <w:pPr>
        <w:tabs>
          <w:tab w:val="left" w:pos="709"/>
          <w:tab w:val="left" w:pos="2977"/>
        </w:tabs>
        <w:spacing w:after="0" w:line="36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[2</w:t>
      </w:r>
      <w:r w:rsidR="003D23DF">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182809">
        <w:rPr>
          <w:rFonts w:ascii="Times New Roman" w:hAnsi="Times New Roman" w:cs="Times New Roman"/>
          <w:bCs/>
          <w:sz w:val="24"/>
          <w:szCs w:val="24"/>
        </w:rPr>
        <w:t xml:space="preserve">The </w:t>
      </w:r>
      <w:r w:rsidR="00EC0FD2">
        <w:rPr>
          <w:rFonts w:ascii="Times New Roman" w:hAnsi="Times New Roman" w:cs="Times New Roman"/>
          <w:bCs/>
          <w:sz w:val="24"/>
          <w:szCs w:val="24"/>
        </w:rPr>
        <w:t xml:space="preserve">court was never called upon to </w:t>
      </w:r>
      <w:r>
        <w:rPr>
          <w:rFonts w:ascii="Times New Roman" w:hAnsi="Times New Roman" w:cs="Times New Roman"/>
          <w:bCs/>
          <w:sz w:val="24"/>
          <w:szCs w:val="24"/>
        </w:rPr>
        <w:t>consider</w:t>
      </w:r>
      <w:r w:rsidR="00EC0FD2">
        <w:rPr>
          <w:rFonts w:ascii="Times New Roman" w:hAnsi="Times New Roman" w:cs="Times New Roman"/>
          <w:bCs/>
          <w:sz w:val="24"/>
          <w:szCs w:val="24"/>
        </w:rPr>
        <w:t xml:space="preserve"> th</w:t>
      </w:r>
      <w:r w:rsidR="00182809">
        <w:rPr>
          <w:rFonts w:ascii="Times New Roman" w:hAnsi="Times New Roman" w:cs="Times New Roman"/>
          <w:bCs/>
          <w:sz w:val="24"/>
          <w:szCs w:val="24"/>
        </w:rPr>
        <w:t xml:space="preserve">e </w:t>
      </w:r>
      <w:r>
        <w:rPr>
          <w:rFonts w:ascii="Times New Roman" w:hAnsi="Times New Roman" w:cs="Times New Roman"/>
          <w:bCs/>
          <w:sz w:val="24"/>
          <w:szCs w:val="24"/>
        </w:rPr>
        <w:t>plaintiffs</w:t>
      </w:r>
      <w:r w:rsidR="00182809">
        <w:rPr>
          <w:rFonts w:ascii="Times New Roman" w:hAnsi="Times New Roman" w:cs="Times New Roman"/>
          <w:bCs/>
          <w:sz w:val="24"/>
          <w:szCs w:val="24"/>
        </w:rPr>
        <w:t xml:space="preserve">’ </w:t>
      </w:r>
      <w:r w:rsidR="00EC0FD2">
        <w:rPr>
          <w:rFonts w:ascii="Times New Roman" w:hAnsi="Times New Roman" w:cs="Times New Roman"/>
          <w:bCs/>
          <w:sz w:val="24"/>
          <w:szCs w:val="24"/>
        </w:rPr>
        <w:t>cause in the previous case. It only considered the cause of the f</w:t>
      </w:r>
      <w:r>
        <w:rPr>
          <w:rFonts w:ascii="Times New Roman" w:hAnsi="Times New Roman" w:cs="Times New Roman"/>
          <w:bCs/>
          <w:sz w:val="24"/>
          <w:szCs w:val="24"/>
        </w:rPr>
        <w:t xml:space="preserve">irst </w:t>
      </w:r>
      <w:r w:rsidR="00EC0FD2">
        <w:rPr>
          <w:rFonts w:ascii="Times New Roman" w:hAnsi="Times New Roman" w:cs="Times New Roman"/>
          <w:bCs/>
          <w:sz w:val="24"/>
          <w:szCs w:val="24"/>
        </w:rPr>
        <w:t>defendant as against the second defe</w:t>
      </w:r>
      <w:r>
        <w:rPr>
          <w:rFonts w:ascii="Times New Roman" w:hAnsi="Times New Roman" w:cs="Times New Roman"/>
          <w:bCs/>
          <w:sz w:val="24"/>
          <w:szCs w:val="24"/>
        </w:rPr>
        <w:t>nd</w:t>
      </w:r>
      <w:r w:rsidR="00EC0FD2">
        <w:rPr>
          <w:rFonts w:ascii="Times New Roman" w:hAnsi="Times New Roman" w:cs="Times New Roman"/>
          <w:bCs/>
          <w:sz w:val="24"/>
          <w:szCs w:val="24"/>
        </w:rPr>
        <w:t>a</w:t>
      </w:r>
      <w:r>
        <w:rPr>
          <w:rFonts w:ascii="Times New Roman" w:hAnsi="Times New Roman" w:cs="Times New Roman"/>
          <w:bCs/>
          <w:sz w:val="24"/>
          <w:szCs w:val="24"/>
        </w:rPr>
        <w:t>nt</w:t>
      </w:r>
      <w:r w:rsidR="00EC0FD2">
        <w:rPr>
          <w:rFonts w:ascii="Times New Roman" w:hAnsi="Times New Roman" w:cs="Times New Roman"/>
          <w:bCs/>
          <w:sz w:val="24"/>
          <w:szCs w:val="24"/>
        </w:rPr>
        <w:t xml:space="preserve">. The </w:t>
      </w:r>
      <w:r w:rsidR="00BE33E3" w:rsidRPr="00EC0FD2">
        <w:rPr>
          <w:rFonts w:ascii="Times New Roman" w:hAnsi="Times New Roman" w:cs="Times New Roman"/>
          <w:bCs/>
          <w:sz w:val="24"/>
          <w:szCs w:val="24"/>
        </w:rPr>
        <w:t xml:space="preserve">causes of action in the two </w:t>
      </w:r>
      <w:r w:rsidR="00B628EF">
        <w:rPr>
          <w:rFonts w:ascii="Times New Roman" w:hAnsi="Times New Roman" w:cs="Times New Roman"/>
          <w:bCs/>
          <w:sz w:val="24"/>
          <w:szCs w:val="24"/>
        </w:rPr>
        <w:t>matters</w:t>
      </w:r>
      <w:r w:rsidR="00BE33E3" w:rsidRPr="00EC0FD2">
        <w:rPr>
          <w:rFonts w:ascii="Times New Roman" w:hAnsi="Times New Roman" w:cs="Times New Roman"/>
          <w:bCs/>
          <w:sz w:val="24"/>
          <w:szCs w:val="24"/>
        </w:rPr>
        <w:t xml:space="preserve"> are different. The</w:t>
      </w:r>
      <w:r w:rsidR="00EC0FD2">
        <w:rPr>
          <w:rFonts w:ascii="Times New Roman" w:hAnsi="Times New Roman" w:cs="Times New Roman"/>
          <w:bCs/>
          <w:sz w:val="24"/>
          <w:szCs w:val="24"/>
        </w:rPr>
        <w:t xml:space="preserve"> plaintiff</w:t>
      </w:r>
      <w:r w:rsidR="00A24FDB">
        <w:rPr>
          <w:rFonts w:ascii="Times New Roman" w:hAnsi="Times New Roman" w:cs="Times New Roman"/>
          <w:bCs/>
          <w:sz w:val="24"/>
          <w:szCs w:val="24"/>
        </w:rPr>
        <w:t xml:space="preserve">s </w:t>
      </w:r>
      <w:r w:rsidR="00EC0FD2">
        <w:rPr>
          <w:rFonts w:ascii="Times New Roman" w:hAnsi="Times New Roman" w:cs="Times New Roman"/>
          <w:bCs/>
          <w:sz w:val="24"/>
          <w:szCs w:val="24"/>
        </w:rPr>
        <w:t xml:space="preserve">never brought any case before and </w:t>
      </w:r>
      <w:r w:rsidR="00025398">
        <w:rPr>
          <w:rFonts w:ascii="Times New Roman" w:hAnsi="Times New Roman" w:cs="Times New Roman"/>
          <w:bCs/>
          <w:sz w:val="24"/>
          <w:szCs w:val="24"/>
        </w:rPr>
        <w:t>their</w:t>
      </w:r>
      <w:r w:rsidR="00EC0FD2">
        <w:rPr>
          <w:rFonts w:ascii="Times New Roman" w:hAnsi="Times New Roman" w:cs="Times New Roman"/>
          <w:bCs/>
          <w:sz w:val="24"/>
          <w:szCs w:val="24"/>
        </w:rPr>
        <w:t xml:space="preserve"> cause was never determined.</w:t>
      </w:r>
      <w:r w:rsidR="00BE33E3" w:rsidRPr="00EC0FD2">
        <w:rPr>
          <w:rFonts w:ascii="Times New Roman" w:hAnsi="Times New Roman" w:cs="Times New Roman"/>
          <w:bCs/>
          <w:sz w:val="24"/>
          <w:szCs w:val="24"/>
        </w:rPr>
        <w:t xml:space="preserve"> No doubt the </w:t>
      </w:r>
      <w:r w:rsidR="00A24FDB">
        <w:rPr>
          <w:rFonts w:ascii="Times New Roman" w:hAnsi="Times New Roman" w:cs="Times New Roman"/>
          <w:bCs/>
          <w:sz w:val="24"/>
          <w:szCs w:val="24"/>
        </w:rPr>
        <w:t>plaintiffs</w:t>
      </w:r>
      <w:r w:rsidR="00BE33E3" w:rsidRPr="00EC0FD2">
        <w:rPr>
          <w:rFonts w:ascii="Times New Roman" w:hAnsi="Times New Roman" w:cs="Times New Roman"/>
          <w:bCs/>
          <w:sz w:val="24"/>
          <w:szCs w:val="24"/>
        </w:rPr>
        <w:t xml:space="preserve"> did not bring an</w:t>
      </w:r>
      <w:r w:rsidR="00A24FDB">
        <w:rPr>
          <w:rFonts w:ascii="Times New Roman" w:hAnsi="Times New Roman" w:cs="Times New Roman"/>
          <w:bCs/>
          <w:sz w:val="24"/>
          <w:szCs w:val="24"/>
        </w:rPr>
        <w:t>y action</w:t>
      </w:r>
      <w:r w:rsidR="00BE33E3" w:rsidRPr="00EC0FD2">
        <w:rPr>
          <w:rFonts w:ascii="Times New Roman" w:hAnsi="Times New Roman" w:cs="Times New Roman"/>
          <w:bCs/>
          <w:sz w:val="24"/>
          <w:szCs w:val="24"/>
        </w:rPr>
        <w:t xml:space="preserve"> </w:t>
      </w:r>
      <w:r w:rsidR="00A24FDB">
        <w:rPr>
          <w:rFonts w:ascii="Times New Roman" w:hAnsi="Times New Roman" w:cs="Times New Roman"/>
          <w:bCs/>
          <w:sz w:val="24"/>
          <w:szCs w:val="24"/>
        </w:rPr>
        <w:t xml:space="preserve">for ownership </w:t>
      </w:r>
      <w:r w:rsidR="00BE33E3" w:rsidRPr="00EC0FD2">
        <w:rPr>
          <w:rFonts w:ascii="Times New Roman" w:hAnsi="Times New Roman" w:cs="Times New Roman"/>
          <w:bCs/>
          <w:sz w:val="24"/>
          <w:szCs w:val="24"/>
        </w:rPr>
        <w:t>the second time round. The facts on which the</w:t>
      </w:r>
      <w:r w:rsidR="00025398">
        <w:rPr>
          <w:rFonts w:ascii="Times New Roman" w:hAnsi="Times New Roman" w:cs="Times New Roman"/>
          <w:bCs/>
          <w:sz w:val="24"/>
          <w:szCs w:val="24"/>
        </w:rPr>
        <w:t>ir</w:t>
      </w:r>
      <w:r w:rsidR="00BE33E3" w:rsidRPr="00EC0FD2">
        <w:rPr>
          <w:rFonts w:ascii="Times New Roman" w:hAnsi="Times New Roman" w:cs="Times New Roman"/>
          <w:bCs/>
          <w:sz w:val="24"/>
          <w:szCs w:val="24"/>
        </w:rPr>
        <w:t xml:space="preserve"> cause of action is based were not considered and determined in the previous proceedings. The </w:t>
      </w:r>
      <w:r w:rsidR="00EC0FD2">
        <w:rPr>
          <w:rFonts w:ascii="Times New Roman" w:hAnsi="Times New Roman" w:cs="Times New Roman"/>
          <w:bCs/>
          <w:sz w:val="24"/>
          <w:szCs w:val="24"/>
        </w:rPr>
        <w:t>plaintiff</w:t>
      </w:r>
      <w:r w:rsidR="00A24FDB">
        <w:rPr>
          <w:rFonts w:ascii="Times New Roman" w:hAnsi="Times New Roman" w:cs="Times New Roman"/>
          <w:bCs/>
          <w:sz w:val="24"/>
          <w:szCs w:val="24"/>
        </w:rPr>
        <w:t>s</w:t>
      </w:r>
      <w:r w:rsidR="00EC0FD2">
        <w:rPr>
          <w:rFonts w:ascii="Times New Roman" w:hAnsi="Times New Roman" w:cs="Times New Roman"/>
          <w:bCs/>
          <w:sz w:val="24"/>
          <w:szCs w:val="24"/>
        </w:rPr>
        <w:t xml:space="preserve"> </w:t>
      </w:r>
      <w:r w:rsidR="00BE33E3" w:rsidRPr="00EC0FD2">
        <w:rPr>
          <w:rFonts w:ascii="Times New Roman" w:hAnsi="Times New Roman" w:cs="Times New Roman"/>
          <w:bCs/>
          <w:sz w:val="24"/>
          <w:szCs w:val="24"/>
        </w:rPr>
        <w:t xml:space="preserve">had </w:t>
      </w:r>
      <w:r w:rsidR="00EC0FD2">
        <w:rPr>
          <w:rFonts w:ascii="Times New Roman" w:hAnsi="Times New Roman" w:cs="Times New Roman"/>
          <w:bCs/>
          <w:sz w:val="24"/>
          <w:szCs w:val="24"/>
        </w:rPr>
        <w:t xml:space="preserve">never </w:t>
      </w:r>
      <w:r w:rsidR="00BE33E3" w:rsidRPr="00EC0FD2">
        <w:rPr>
          <w:rFonts w:ascii="Times New Roman" w:hAnsi="Times New Roman" w:cs="Times New Roman"/>
          <w:bCs/>
          <w:sz w:val="24"/>
          <w:szCs w:val="24"/>
        </w:rPr>
        <w:t>brought the same matter which had been heard</w:t>
      </w:r>
      <w:r w:rsidR="00B628EF">
        <w:rPr>
          <w:rFonts w:ascii="Times New Roman" w:hAnsi="Times New Roman" w:cs="Times New Roman"/>
          <w:bCs/>
          <w:sz w:val="24"/>
          <w:szCs w:val="24"/>
        </w:rPr>
        <w:t xml:space="preserve"> </w:t>
      </w:r>
      <w:r w:rsidR="00BE33E3" w:rsidRPr="00EC0FD2">
        <w:rPr>
          <w:rFonts w:ascii="Times New Roman" w:hAnsi="Times New Roman" w:cs="Times New Roman"/>
          <w:bCs/>
          <w:sz w:val="24"/>
          <w:szCs w:val="24"/>
        </w:rPr>
        <w:t>and finalised.</w:t>
      </w:r>
      <w:r w:rsidR="00182809">
        <w:rPr>
          <w:rFonts w:ascii="Times New Roman" w:hAnsi="Times New Roman" w:cs="Times New Roman"/>
          <w:bCs/>
          <w:sz w:val="24"/>
          <w:szCs w:val="24"/>
        </w:rPr>
        <w:t xml:space="preserve"> </w:t>
      </w:r>
      <w:r w:rsidR="00A24FDB">
        <w:rPr>
          <w:rFonts w:ascii="Times New Roman" w:hAnsi="Times New Roman" w:cs="Times New Roman"/>
          <w:bCs/>
          <w:sz w:val="24"/>
          <w:szCs w:val="24"/>
        </w:rPr>
        <w:t xml:space="preserve">It is clear, therefore, that </w:t>
      </w:r>
      <w:r w:rsidR="00182809">
        <w:rPr>
          <w:rFonts w:ascii="Times New Roman" w:hAnsi="Times New Roman" w:cs="Times New Roman"/>
          <w:bCs/>
          <w:sz w:val="24"/>
          <w:szCs w:val="24"/>
        </w:rPr>
        <w:t>th</w:t>
      </w:r>
      <w:r w:rsidR="00A24FDB">
        <w:rPr>
          <w:rFonts w:ascii="Times New Roman" w:hAnsi="Times New Roman" w:cs="Times New Roman"/>
          <w:bCs/>
          <w:sz w:val="24"/>
          <w:szCs w:val="24"/>
        </w:rPr>
        <w:t xml:space="preserve">e </w:t>
      </w:r>
      <w:r w:rsidR="00182809">
        <w:rPr>
          <w:rFonts w:ascii="Times New Roman" w:hAnsi="Times New Roman" w:cs="Times New Roman"/>
          <w:bCs/>
          <w:sz w:val="24"/>
          <w:szCs w:val="24"/>
        </w:rPr>
        <w:t>third requirement was not met.</w:t>
      </w:r>
    </w:p>
    <w:p w14:paraId="191555C5" w14:textId="0CD3C386" w:rsidR="00BE33E3" w:rsidRPr="00A24FDB" w:rsidRDefault="00A24FDB" w:rsidP="00F575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D308EE" w:rsidRPr="00A24FDB">
        <w:rPr>
          <w:rFonts w:ascii="Times New Roman" w:hAnsi="Times New Roman" w:cs="Times New Roman"/>
          <w:b/>
          <w:sz w:val="24"/>
          <w:szCs w:val="24"/>
        </w:rPr>
        <w:t>here must be a final judgment or determination of the matter in the first action</w:t>
      </w:r>
    </w:p>
    <w:p w14:paraId="3E1FDD5E" w14:textId="657D6139" w:rsidR="00861B08" w:rsidRPr="00861B08" w:rsidRDefault="00A24FDB" w:rsidP="004357AB">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rPr>
        <w:lastRenderedPageBreak/>
        <w:t>[2</w:t>
      </w:r>
      <w:r w:rsidR="003D23DF">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t xml:space="preserve">It is common cause that the first judgment issued in Case No. HC 583/23 was a default judgment. It was </w:t>
      </w:r>
      <w:r w:rsidR="00DB75A8">
        <w:rPr>
          <w:rFonts w:ascii="Times New Roman" w:hAnsi="Times New Roman" w:cs="Times New Roman"/>
          <w:bCs/>
          <w:sz w:val="24"/>
          <w:szCs w:val="24"/>
        </w:rPr>
        <w:t>not a final judgmen</w:t>
      </w:r>
      <w:r>
        <w:rPr>
          <w:rFonts w:ascii="Times New Roman" w:hAnsi="Times New Roman" w:cs="Times New Roman"/>
          <w:bCs/>
          <w:sz w:val="24"/>
          <w:szCs w:val="24"/>
        </w:rPr>
        <w:t xml:space="preserve">t or a </w:t>
      </w:r>
      <w:r w:rsidR="00DB75A8">
        <w:rPr>
          <w:rFonts w:ascii="Times New Roman" w:hAnsi="Times New Roman" w:cs="Times New Roman"/>
          <w:bCs/>
          <w:sz w:val="24"/>
          <w:szCs w:val="24"/>
        </w:rPr>
        <w:t xml:space="preserve">judgment on the merits. It is trite that a </w:t>
      </w:r>
      <w:r w:rsidR="00EC0FD2">
        <w:rPr>
          <w:rFonts w:ascii="Times New Roman" w:hAnsi="Times New Roman" w:cs="Times New Roman"/>
          <w:bCs/>
          <w:sz w:val="24"/>
          <w:szCs w:val="24"/>
        </w:rPr>
        <w:t xml:space="preserve">default judgment is not a final judgment. </w:t>
      </w:r>
      <w:r>
        <w:rPr>
          <w:rFonts w:ascii="Times New Roman" w:hAnsi="Times New Roman" w:cs="Times New Roman"/>
          <w:bCs/>
          <w:sz w:val="24"/>
          <w:szCs w:val="24"/>
        </w:rPr>
        <w:t>There are no reasons required for a default judgment. Since it is not a final and definitive judgment</w:t>
      </w:r>
      <w:r w:rsidR="00EC0FD2">
        <w:rPr>
          <w:rFonts w:ascii="Times New Roman" w:hAnsi="Times New Roman" w:cs="Times New Roman"/>
          <w:bCs/>
          <w:sz w:val="24"/>
          <w:szCs w:val="24"/>
        </w:rPr>
        <w:t xml:space="preserve"> a default judgment is never appealable. </w:t>
      </w:r>
      <w:r>
        <w:rPr>
          <w:rFonts w:ascii="Times New Roman" w:hAnsi="Times New Roman" w:cs="Times New Roman"/>
          <w:bCs/>
          <w:sz w:val="24"/>
          <w:szCs w:val="24"/>
        </w:rPr>
        <w:t xml:space="preserve">See </w:t>
      </w:r>
      <w:r w:rsidR="00F53C6A" w:rsidRPr="00A24FDB">
        <w:rPr>
          <w:rFonts w:ascii="Times New Roman" w:hAnsi="Times New Roman" w:cs="Times New Roman"/>
          <w:bCs/>
          <w:i/>
          <w:iCs/>
          <w:sz w:val="24"/>
          <w:szCs w:val="24"/>
        </w:rPr>
        <w:t xml:space="preserve">Zvinavashe </w:t>
      </w:r>
      <w:r w:rsidR="00F53C6A" w:rsidRPr="00D912DC">
        <w:rPr>
          <w:rFonts w:ascii="Times New Roman" w:hAnsi="Times New Roman" w:cs="Times New Roman"/>
          <w:bCs/>
          <w:sz w:val="24"/>
          <w:szCs w:val="24"/>
        </w:rPr>
        <w:t>v</w:t>
      </w:r>
      <w:r w:rsidR="00F53C6A" w:rsidRPr="00A24FDB">
        <w:rPr>
          <w:rFonts w:ascii="Times New Roman" w:hAnsi="Times New Roman" w:cs="Times New Roman"/>
          <w:bCs/>
          <w:i/>
          <w:iCs/>
          <w:sz w:val="24"/>
          <w:szCs w:val="24"/>
        </w:rPr>
        <w:t xml:space="preserve"> Ndlovu</w:t>
      </w:r>
      <w:r w:rsidR="00F53C6A" w:rsidRPr="00F53C6A">
        <w:rPr>
          <w:rFonts w:ascii="Times New Roman" w:hAnsi="Times New Roman" w:cs="Times New Roman"/>
          <w:bCs/>
          <w:sz w:val="24"/>
          <w:szCs w:val="24"/>
        </w:rPr>
        <w:t xml:space="preserve"> 2006</w:t>
      </w:r>
      <w:r>
        <w:rPr>
          <w:rFonts w:ascii="Times New Roman" w:hAnsi="Times New Roman" w:cs="Times New Roman"/>
          <w:bCs/>
          <w:sz w:val="24"/>
          <w:szCs w:val="24"/>
        </w:rPr>
        <w:t xml:space="preserve"> </w:t>
      </w:r>
      <w:r w:rsidR="00F53C6A" w:rsidRPr="00F53C6A">
        <w:rPr>
          <w:rFonts w:ascii="Times New Roman" w:hAnsi="Times New Roman" w:cs="Times New Roman"/>
          <w:bCs/>
          <w:sz w:val="24"/>
          <w:szCs w:val="24"/>
        </w:rPr>
        <w:t>(2) ZLR 372(S) at 375B</w:t>
      </w:r>
      <w:r>
        <w:rPr>
          <w:rFonts w:ascii="Times New Roman" w:hAnsi="Times New Roman" w:cs="Times New Roman"/>
          <w:bCs/>
          <w:sz w:val="24"/>
          <w:szCs w:val="24"/>
        </w:rPr>
        <w:t>.</w:t>
      </w:r>
      <w:r>
        <w:rPr>
          <w:rFonts w:ascii="Times New Roman" w:hAnsi="Times New Roman" w:cs="Times New Roman"/>
          <w:bCs/>
          <w:sz w:val="24"/>
          <w:szCs w:val="24"/>
          <w:lang w:val="en-US"/>
        </w:rPr>
        <w:t xml:space="preserve"> In </w:t>
      </w:r>
      <w:r w:rsidR="004357AB" w:rsidRPr="004357AB">
        <w:rPr>
          <w:rFonts w:ascii="Times New Roman" w:hAnsi="Times New Roman" w:cs="Times New Roman"/>
          <w:bCs/>
          <w:i/>
          <w:iCs/>
          <w:sz w:val="24"/>
          <w:szCs w:val="24"/>
          <w:lang w:val="en-US"/>
        </w:rPr>
        <w:t xml:space="preserve">The Premier Soccer League </w:t>
      </w:r>
      <w:r w:rsidR="004357AB" w:rsidRPr="00D912DC">
        <w:rPr>
          <w:rFonts w:ascii="Times New Roman" w:hAnsi="Times New Roman" w:cs="Times New Roman"/>
          <w:bCs/>
          <w:sz w:val="24"/>
          <w:szCs w:val="24"/>
          <w:lang w:val="en-US"/>
        </w:rPr>
        <w:t xml:space="preserve">v </w:t>
      </w:r>
      <w:r w:rsidR="004357AB" w:rsidRPr="004357AB">
        <w:rPr>
          <w:rFonts w:ascii="Times New Roman" w:hAnsi="Times New Roman" w:cs="Times New Roman"/>
          <w:bCs/>
          <w:i/>
          <w:iCs/>
          <w:sz w:val="24"/>
          <w:szCs w:val="24"/>
          <w:lang w:val="en-US"/>
        </w:rPr>
        <w:t xml:space="preserve">Freddy Mangoma </w:t>
      </w:r>
      <w:r w:rsidR="00861B08" w:rsidRPr="004357AB">
        <w:rPr>
          <w:rFonts w:ascii="Times New Roman" w:hAnsi="Times New Roman" w:cs="Times New Roman"/>
          <w:bCs/>
          <w:i/>
          <w:iCs/>
          <w:sz w:val="24"/>
          <w:szCs w:val="24"/>
          <w:lang w:val="en-US"/>
        </w:rPr>
        <w:t xml:space="preserve">&amp; Anor </w:t>
      </w:r>
      <w:r w:rsidR="00861B08">
        <w:rPr>
          <w:rFonts w:ascii="Times New Roman" w:hAnsi="Times New Roman" w:cs="Times New Roman"/>
          <w:bCs/>
          <w:sz w:val="24"/>
          <w:szCs w:val="24"/>
          <w:lang w:val="en-US"/>
        </w:rPr>
        <w:t>HH 291/17 at</w:t>
      </w:r>
      <w:r w:rsidR="004357AB">
        <w:rPr>
          <w:rFonts w:ascii="Times New Roman" w:hAnsi="Times New Roman" w:cs="Times New Roman"/>
          <w:bCs/>
          <w:sz w:val="24"/>
          <w:szCs w:val="24"/>
          <w:lang w:val="en-US"/>
        </w:rPr>
        <w:t xml:space="preserve"> p</w:t>
      </w:r>
      <w:r w:rsidR="00861B08">
        <w:rPr>
          <w:rFonts w:ascii="Times New Roman" w:hAnsi="Times New Roman" w:cs="Times New Roman"/>
          <w:bCs/>
          <w:sz w:val="24"/>
          <w:szCs w:val="24"/>
          <w:lang w:val="en-US"/>
        </w:rPr>
        <w:t>p 5-6</w:t>
      </w:r>
      <w:r w:rsidR="004357AB">
        <w:rPr>
          <w:rFonts w:ascii="Times New Roman" w:hAnsi="Times New Roman" w:cs="Times New Roman"/>
          <w:bCs/>
          <w:sz w:val="24"/>
          <w:szCs w:val="24"/>
          <w:lang w:val="en-US"/>
        </w:rPr>
        <w:t xml:space="preserve"> </w:t>
      </w:r>
      <w:r w:rsidR="00D912DC" w:rsidRPr="00D912DC">
        <w:rPr>
          <w:rFonts w:ascii="Times New Roman" w:hAnsi="Times New Roman" w:cs="Times New Roman"/>
          <w:bCs/>
          <w:smallCaps/>
          <w:sz w:val="24"/>
          <w:szCs w:val="24"/>
          <w:lang w:val="en-US"/>
        </w:rPr>
        <w:t>chitakunye</w:t>
      </w:r>
      <w:r w:rsidR="00D912DC">
        <w:rPr>
          <w:rFonts w:ascii="Times New Roman" w:hAnsi="Times New Roman" w:cs="Times New Roman"/>
          <w:bCs/>
          <w:sz w:val="24"/>
          <w:szCs w:val="24"/>
          <w:lang w:val="en-US"/>
        </w:rPr>
        <w:t xml:space="preserve"> </w:t>
      </w:r>
      <w:r w:rsidR="004357AB">
        <w:rPr>
          <w:rFonts w:ascii="Times New Roman" w:hAnsi="Times New Roman" w:cs="Times New Roman"/>
          <w:bCs/>
          <w:sz w:val="24"/>
          <w:szCs w:val="24"/>
          <w:lang w:val="en-US"/>
        </w:rPr>
        <w:t>J (as he then was) had this to say:</w:t>
      </w:r>
    </w:p>
    <w:p w14:paraId="02F0187A" w14:textId="5F7A8296" w:rsidR="00F53C6A" w:rsidRPr="00D912DC" w:rsidRDefault="004357AB" w:rsidP="004357AB">
      <w:pPr>
        <w:spacing w:after="0" w:line="240" w:lineRule="auto"/>
        <w:ind w:left="1440"/>
        <w:jc w:val="both"/>
        <w:rPr>
          <w:rFonts w:ascii="Times New Roman" w:hAnsi="Times New Roman" w:cs="Times New Roman"/>
          <w:bCs/>
          <w:lang w:val="en-US"/>
        </w:rPr>
      </w:pPr>
      <w:r w:rsidRPr="00D912DC">
        <w:rPr>
          <w:rFonts w:ascii="Times New Roman" w:hAnsi="Times New Roman" w:cs="Times New Roman"/>
          <w:bCs/>
        </w:rPr>
        <w:t>“</w:t>
      </w:r>
      <w:r w:rsidR="003D23DF" w:rsidRPr="00D912DC">
        <w:rPr>
          <w:rFonts w:ascii="Times New Roman" w:hAnsi="Times New Roman" w:cs="Times New Roman"/>
          <w:bCs/>
        </w:rPr>
        <w:t>Generally,</w:t>
      </w:r>
      <w:r w:rsidR="00861B08" w:rsidRPr="00D912DC">
        <w:rPr>
          <w:rFonts w:ascii="Times New Roman" w:hAnsi="Times New Roman" w:cs="Times New Roman"/>
          <w:bCs/>
        </w:rPr>
        <w:t xml:space="preserve"> a court becomes </w:t>
      </w:r>
      <w:r w:rsidR="00861B08" w:rsidRPr="00D912DC">
        <w:rPr>
          <w:rFonts w:ascii="Times New Roman" w:hAnsi="Times New Roman" w:cs="Times New Roman"/>
          <w:bCs/>
          <w:i/>
        </w:rPr>
        <w:t>functus officio</w:t>
      </w:r>
      <w:r w:rsidR="00861B08" w:rsidRPr="00D912DC">
        <w:rPr>
          <w:rFonts w:ascii="Times New Roman" w:hAnsi="Times New Roman" w:cs="Times New Roman"/>
          <w:bCs/>
        </w:rPr>
        <w:t xml:space="preserve"> after it would have given a final and definitive judgement on a matter. A default judgement is not such a judgment as it is not a judgement on the merits.</w:t>
      </w:r>
      <w:r w:rsidRPr="00D912DC">
        <w:rPr>
          <w:rFonts w:ascii="Times New Roman" w:hAnsi="Times New Roman" w:cs="Times New Roman"/>
          <w:bCs/>
        </w:rPr>
        <w:t xml:space="preserve"> </w:t>
      </w:r>
      <w:r w:rsidR="00F53C6A" w:rsidRPr="00D912DC">
        <w:rPr>
          <w:rFonts w:ascii="Times New Roman" w:hAnsi="Times New Roman" w:cs="Times New Roman"/>
          <w:bCs/>
          <w:lang w:val="en-US"/>
        </w:rPr>
        <w:t xml:space="preserve">In </w:t>
      </w:r>
      <w:r w:rsidR="00F53C6A" w:rsidRPr="00D912DC">
        <w:rPr>
          <w:rFonts w:ascii="Times New Roman" w:hAnsi="Times New Roman" w:cs="Times New Roman"/>
          <w:bCs/>
          <w:i/>
          <w:lang w:val="en-US"/>
        </w:rPr>
        <w:t xml:space="preserve">Ronald Itai Chawhanda </w:t>
      </w:r>
      <w:r w:rsidR="00F53C6A" w:rsidRPr="00D912DC">
        <w:rPr>
          <w:rFonts w:ascii="Times New Roman" w:hAnsi="Times New Roman" w:cs="Times New Roman"/>
          <w:bCs/>
          <w:lang w:val="en-US"/>
        </w:rPr>
        <w:t>v</w:t>
      </w:r>
      <w:r w:rsidR="00F53C6A" w:rsidRPr="00D912DC">
        <w:rPr>
          <w:rFonts w:ascii="Times New Roman" w:hAnsi="Times New Roman" w:cs="Times New Roman"/>
          <w:bCs/>
          <w:i/>
          <w:lang w:val="en-US"/>
        </w:rPr>
        <w:t xml:space="preserve"> Sizalobuhle Angel Dube and Another</w:t>
      </w:r>
      <w:r w:rsidR="00F53C6A" w:rsidRPr="00D912DC">
        <w:rPr>
          <w:rFonts w:ascii="Times New Roman" w:hAnsi="Times New Roman" w:cs="Times New Roman"/>
          <w:bCs/>
          <w:lang w:val="en-US"/>
        </w:rPr>
        <w:t xml:space="preserve"> HB 6/07, Ndou J had this to say on the status of a default judgment:</w:t>
      </w:r>
    </w:p>
    <w:p w14:paraId="4FE7A483" w14:textId="215C9A42" w:rsidR="00F53C6A" w:rsidRPr="00D912DC" w:rsidRDefault="00F53C6A" w:rsidP="00FB2FFC">
      <w:pPr>
        <w:spacing w:after="0" w:line="240" w:lineRule="auto"/>
        <w:ind w:left="2160"/>
        <w:jc w:val="both"/>
        <w:rPr>
          <w:rFonts w:ascii="Times New Roman" w:hAnsi="Times New Roman" w:cs="Times New Roman"/>
          <w:bCs/>
          <w:lang w:val="en-US"/>
        </w:rPr>
      </w:pPr>
      <w:r w:rsidRPr="00D912DC">
        <w:rPr>
          <w:rFonts w:ascii="Times New Roman" w:hAnsi="Times New Roman" w:cs="Times New Roman"/>
          <w:bCs/>
          <w:lang w:val="en-US"/>
        </w:rPr>
        <w:t xml:space="preserve">“The judgement was not given on the merits, so it cannot be final. It is a general principle of our law that once a court has duly pronounced a final judgment, it has itself no authority to correct, alter or supplement. The court becomes </w:t>
      </w:r>
      <w:r w:rsidRPr="00D912DC">
        <w:rPr>
          <w:rFonts w:ascii="Times New Roman" w:hAnsi="Times New Roman" w:cs="Times New Roman"/>
          <w:bCs/>
          <w:i/>
          <w:lang w:val="en-US"/>
        </w:rPr>
        <w:t>functus officio</w:t>
      </w:r>
      <w:r w:rsidRPr="00D912DC">
        <w:rPr>
          <w:rFonts w:ascii="Times New Roman" w:hAnsi="Times New Roman" w:cs="Times New Roman"/>
          <w:bCs/>
          <w:lang w:val="en-US"/>
        </w:rPr>
        <w:t xml:space="preserve">, its jurisdiction in the case </w:t>
      </w:r>
      <w:r w:rsidRPr="00D912DC">
        <w:rPr>
          <w:rFonts w:ascii="Times New Roman" w:hAnsi="Times New Roman" w:cs="Times New Roman"/>
          <w:bCs/>
          <w:lang w:val="en-US"/>
        </w:rPr>
        <w:tab/>
        <w:t>having been fully and finally exercised its authority over the subject matter ceases.</w:t>
      </w:r>
    </w:p>
    <w:p w14:paraId="049F052C" w14:textId="7A0AEDC0" w:rsidR="00F53C6A" w:rsidRPr="00D912DC" w:rsidRDefault="00F53C6A" w:rsidP="004357AB">
      <w:pPr>
        <w:spacing w:after="0" w:line="240" w:lineRule="auto"/>
        <w:ind w:left="2160"/>
        <w:jc w:val="both"/>
        <w:rPr>
          <w:rFonts w:ascii="Times New Roman" w:hAnsi="Times New Roman" w:cs="Times New Roman"/>
          <w:bCs/>
          <w:lang w:val="en-US"/>
        </w:rPr>
      </w:pPr>
      <w:r w:rsidRPr="00D912DC">
        <w:rPr>
          <w:rFonts w:ascii="Times New Roman" w:hAnsi="Times New Roman" w:cs="Times New Roman"/>
          <w:bCs/>
          <w:i/>
          <w:lang w:val="en-US"/>
        </w:rPr>
        <w:t xml:space="preserve">West Rand Estates Ltd </w:t>
      </w:r>
      <w:r w:rsidRPr="00D912DC">
        <w:rPr>
          <w:rFonts w:ascii="Times New Roman" w:hAnsi="Times New Roman" w:cs="Times New Roman"/>
          <w:bCs/>
          <w:lang w:val="en-US"/>
        </w:rPr>
        <w:t>v</w:t>
      </w:r>
      <w:r w:rsidRPr="00D912DC">
        <w:rPr>
          <w:rFonts w:ascii="Times New Roman" w:hAnsi="Times New Roman" w:cs="Times New Roman"/>
          <w:bCs/>
          <w:i/>
          <w:lang w:val="en-US"/>
        </w:rPr>
        <w:t xml:space="preserve"> New Zealand</w:t>
      </w:r>
      <w:r w:rsidRPr="00D912DC">
        <w:rPr>
          <w:rFonts w:ascii="Times New Roman" w:hAnsi="Times New Roman" w:cs="Times New Roman"/>
          <w:bCs/>
          <w:lang w:val="en-US"/>
        </w:rPr>
        <w:t xml:space="preserve"> </w:t>
      </w:r>
      <w:r w:rsidRPr="00D912DC">
        <w:rPr>
          <w:rFonts w:ascii="Times New Roman" w:hAnsi="Times New Roman" w:cs="Times New Roman"/>
          <w:bCs/>
          <w:i/>
          <w:lang w:val="en-US"/>
        </w:rPr>
        <w:t>Insurance Co. Ltd</w:t>
      </w:r>
      <w:r w:rsidRPr="00D912DC">
        <w:rPr>
          <w:rFonts w:ascii="Times New Roman" w:hAnsi="Times New Roman" w:cs="Times New Roman"/>
          <w:bCs/>
          <w:lang w:val="en-US"/>
        </w:rPr>
        <w:t xml:space="preserve"> 1926 AD 173 at 176; </w:t>
      </w:r>
      <w:r w:rsidRPr="00D912DC">
        <w:rPr>
          <w:rFonts w:ascii="Times New Roman" w:hAnsi="Times New Roman" w:cs="Times New Roman"/>
          <w:bCs/>
          <w:i/>
          <w:lang w:val="en-US"/>
        </w:rPr>
        <w:t xml:space="preserve">Firestone SA (Pty) Ltd </w:t>
      </w:r>
      <w:r w:rsidRPr="00D912DC">
        <w:rPr>
          <w:rFonts w:ascii="Times New Roman" w:hAnsi="Times New Roman" w:cs="Times New Roman"/>
          <w:bCs/>
          <w:lang w:val="en-US"/>
        </w:rPr>
        <w:t>v</w:t>
      </w:r>
      <w:r w:rsidRPr="00D912DC">
        <w:rPr>
          <w:rFonts w:ascii="Times New Roman" w:hAnsi="Times New Roman" w:cs="Times New Roman"/>
          <w:bCs/>
          <w:i/>
          <w:lang w:val="en-US"/>
        </w:rPr>
        <w:t xml:space="preserve"> Gentiruco AG</w:t>
      </w:r>
      <w:r w:rsidRPr="00D912DC">
        <w:rPr>
          <w:rFonts w:ascii="Times New Roman" w:hAnsi="Times New Roman" w:cs="Times New Roman"/>
          <w:bCs/>
          <w:lang w:val="en-US"/>
        </w:rPr>
        <w:t xml:space="preserve"> 1977 (4) SA 298(A) and </w:t>
      </w:r>
      <w:r w:rsidRPr="00D912DC">
        <w:rPr>
          <w:rFonts w:ascii="Times New Roman" w:hAnsi="Times New Roman" w:cs="Times New Roman"/>
          <w:bCs/>
          <w:i/>
          <w:lang w:val="en-US"/>
        </w:rPr>
        <w:t xml:space="preserve">Sayprint Textiles (Pvt) Ltd &amp; Another </w:t>
      </w:r>
      <w:r w:rsidRPr="00D912DC">
        <w:rPr>
          <w:rFonts w:ascii="Times New Roman" w:hAnsi="Times New Roman" w:cs="Times New Roman"/>
          <w:bCs/>
          <w:lang w:val="en-US"/>
        </w:rPr>
        <w:t>v</w:t>
      </w:r>
      <w:r w:rsidRPr="00D912DC">
        <w:rPr>
          <w:rFonts w:ascii="Times New Roman" w:hAnsi="Times New Roman" w:cs="Times New Roman"/>
          <w:bCs/>
          <w:i/>
          <w:lang w:val="en-US"/>
        </w:rPr>
        <w:t xml:space="preserve"> Girdlestone</w:t>
      </w:r>
      <w:r w:rsidRPr="00D912DC">
        <w:rPr>
          <w:rFonts w:ascii="Times New Roman" w:hAnsi="Times New Roman" w:cs="Times New Roman"/>
          <w:bCs/>
          <w:lang w:val="en-US"/>
        </w:rPr>
        <w:t xml:space="preserve"> 1984 (2) SA 572 (ZH).</w:t>
      </w:r>
    </w:p>
    <w:p w14:paraId="4888C63D" w14:textId="01924D24" w:rsidR="004357AB" w:rsidRPr="00D912DC" w:rsidRDefault="00F53C6A" w:rsidP="004357AB">
      <w:pPr>
        <w:spacing w:after="0" w:line="240" w:lineRule="auto"/>
        <w:ind w:left="2160"/>
        <w:jc w:val="both"/>
        <w:rPr>
          <w:rFonts w:ascii="Times New Roman" w:hAnsi="Times New Roman" w:cs="Times New Roman"/>
          <w:bCs/>
          <w:lang w:val="en-US"/>
        </w:rPr>
      </w:pPr>
      <w:r w:rsidRPr="00D912DC">
        <w:rPr>
          <w:rFonts w:ascii="Times New Roman" w:hAnsi="Times New Roman" w:cs="Times New Roman"/>
          <w:bCs/>
          <w:lang w:val="en-US"/>
        </w:rPr>
        <w:t>There are, however, a few exceptions to this general rule e.g the rule does not apply to interlocutory orders or corrections made pursuant to the provisions of the Rules of this court.”</w:t>
      </w:r>
    </w:p>
    <w:p w14:paraId="18EAD2CE" w14:textId="53569FD9" w:rsidR="00DB75A8" w:rsidRDefault="00F53C6A" w:rsidP="004357AB">
      <w:pPr>
        <w:spacing w:after="0" w:line="240" w:lineRule="auto"/>
        <w:ind w:left="1440"/>
        <w:jc w:val="both"/>
        <w:rPr>
          <w:rFonts w:ascii="Times New Roman" w:hAnsi="Times New Roman" w:cs="Times New Roman"/>
          <w:bCs/>
          <w:iCs/>
          <w:sz w:val="24"/>
          <w:szCs w:val="24"/>
          <w:lang w:val="en-US"/>
        </w:rPr>
      </w:pPr>
      <w:r w:rsidRPr="00D912DC">
        <w:rPr>
          <w:rFonts w:ascii="Times New Roman" w:hAnsi="Times New Roman" w:cs="Times New Roman"/>
          <w:b/>
          <w:lang w:val="en-US"/>
        </w:rPr>
        <w:t xml:space="preserve">As the default judgement was not a final judgement on the merits, it follows that the court </w:t>
      </w:r>
      <w:r w:rsidRPr="00D912DC">
        <w:rPr>
          <w:rFonts w:ascii="Times New Roman" w:hAnsi="Times New Roman" w:cs="Times New Roman"/>
          <w:b/>
          <w:i/>
          <w:lang w:val="en-US"/>
        </w:rPr>
        <w:t>a quo</w:t>
      </w:r>
      <w:r w:rsidRPr="00D912DC">
        <w:rPr>
          <w:rFonts w:ascii="Times New Roman" w:hAnsi="Times New Roman" w:cs="Times New Roman"/>
          <w:b/>
          <w:lang w:val="en-US"/>
        </w:rPr>
        <w:t xml:space="preserve"> was not </w:t>
      </w:r>
      <w:r w:rsidRPr="00D912DC">
        <w:rPr>
          <w:rFonts w:ascii="Times New Roman" w:hAnsi="Times New Roman" w:cs="Times New Roman"/>
          <w:b/>
          <w:i/>
          <w:lang w:val="en-US"/>
        </w:rPr>
        <w:t>functus officio</w:t>
      </w:r>
      <w:r w:rsidR="004357AB" w:rsidRPr="00D912DC">
        <w:rPr>
          <w:rFonts w:ascii="Times New Roman" w:hAnsi="Times New Roman" w:cs="Times New Roman"/>
          <w:bCs/>
          <w:i/>
          <w:lang w:val="en-US"/>
        </w:rPr>
        <w:t>…</w:t>
      </w:r>
      <w:r w:rsidR="004357AB" w:rsidRPr="00D912DC">
        <w:rPr>
          <w:rFonts w:ascii="Times New Roman" w:hAnsi="Times New Roman" w:cs="Times New Roman"/>
          <w:bCs/>
          <w:iCs/>
          <w:lang w:val="en-US"/>
        </w:rPr>
        <w:t>”</w:t>
      </w:r>
      <w:r w:rsidR="00FB2FFC">
        <w:rPr>
          <w:rFonts w:ascii="Times New Roman" w:hAnsi="Times New Roman" w:cs="Times New Roman"/>
          <w:bCs/>
          <w:iCs/>
          <w:sz w:val="24"/>
          <w:szCs w:val="24"/>
          <w:lang w:val="en-US"/>
        </w:rPr>
        <w:t xml:space="preserve"> [My emphasis]</w:t>
      </w:r>
    </w:p>
    <w:p w14:paraId="745A969A" w14:textId="77777777" w:rsidR="00D912DC" w:rsidRPr="004357AB" w:rsidRDefault="00D912DC" w:rsidP="004357AB">
      <w:pPr>
        <w:spacing w:after="0" w:line="240" w:lineRule="auto"/>
        <w:ind w:left="1440"/>
        <w:jc w:val="both"/>
        <w:rPr>
          <w:rFonts w:ascii="Times New Roman" w:hAnsi="Times New Roman" w:cs="Times New Roman"/>
          <w:bCs/>
          <w:sz w:val="24"/>
          <w:szCs w:val="24"/>
          <w:lang w:val="en-US"/>
        </w:rPr>
      </w:pPr>
    </w:p>
    <w:p w14:paraId="7725C092" w14:textId="58C4A961" w:rsidR="00DB75A8" w:rsidRPr="00DB75A8" w:rsidRDefault="004357AB" w:rsidP="004357A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3D23DF">
        <w:rPr>
          <w:rFonts w:ascii="Times New Roman" w:hAnsi="Times New Roman" w:cs="Times New Roman"/>
          <w:bCs/>
          <w:sz w:val="24"/>
          <w:szCs w:val="24"/>
        </w:rPr>
        <w:t>30</w:t>
      </w:r>
      <w:r>
        <w:rPr>
          <w:rFonts w:ascii="Times New Roman" w:hAnsi="Times New Roman" w:cs="Times New Roman"/>
          <w:bCs/>
          <w:sz w:val="24"/>
          <w:szCs w:val="24"/>
        </w:rPr>
        <w:t>]</w:t>
      </w:r>
      <w:r>
        <w:rPr>
          <w:rFonts w:ascii="Times New Roman" w:hAnsi="Times New Roman" w:cs="Times New Roman"/>
          <w:bCs/>
          <w:sz w:val="24"/>
          <w:szCs w:val="24"/>
        </w:rPr>
        <w:tab/>
        <w:t>The law is settled that a</w:t>
      </w:r>
      <w:r w:rsidR="00DB75A8" w:rsidRPr="00DB75A8">
        <w:rPr>
          <w:rFonts w:ascii="Times New Roman" w:hAnsi="Times New Roman" w:cs="Times New Roman"/>
          <w:bCs/>
          <w:sz w:val="24"/>
          <w:szCs w:val="24"/>
        </w:rPr>
        <w:t xml:space="preserve"> plea of </w:t>
      </w:r>
      <w:r w:rsidR="00DB75A8" w:rsidRPr="00DB75A8">
        <w:rPr>
          <w:rFonts w:ascii="Times New Roman" w:hAnsi="Times New Roman" w:cs="Times New Roman"/>
          <w:bCs/>
          <w:i/>
          <w:iCs/>
          <w:sz w:val="24"/>
          <w:szCs w:val="24"/>
        </w:rPr>
        <w:t>res judicata</w:t>
      </w:r>
      <w:r w:rsidR="00DB75A8" w:rsidRPr="00DB75A8">
        <w:rPr>
          <w:rFonts w:ascii="Times New Roman" w:hAnsi="Times New Roman" w:cs="Times New Roman"/>
          <w:bCs/>
          <w:sz w:val="24"/>
          <w:szCs w:val="24"/>
        </w:rPr>
        <w:t xml:space="preserve"> requires that a matter be shown to have been dealt with conclusively, on the merits. </w:t>
      </w:r>
      <w:r>
        <w:rPr>
          <w:rFonts w:ascii="Times New Roman" w:hAnsi="Times New Roman" w:cs="Times New Roman"/>
          <w:bCs/>
          <w:sz w:val="24"/>
          <w:szCs w:val="24"/>
        </w:rPr>
        <w:t xml:space="preserve">The court summarised this requirement in </w:t>
      </w:r>
      <w:r w:rsidR="00DB75A8" w:rsidRPr="00DB75A8">
        <w:rPr>
          <w:rFonts w:ascii="Times New Roman" w:hAnsi="Times New Roman" w:cs="Times New Roman"/>
          <w:bCs/>
          <w:i/>
          <w:iCs/>
          <w:sz w:val="24"/>
          <w:szCs w:val="24"/>
        </w:rPr>
        <w:t>Toro v Vodge Investments (Pvt) Ltd &amp; Ors</w:t>
      </w:r>
      <w:r w:rsidR="00DB75A8" w:rsidRPr="00DB75A8">
        <w:rPr>
          <w:rFonts w:ascii="Times New Roman" w:hAnsi="Times New Roman" w:cs="Times New Roman"/>
          <w:bCs/>
          <w:sz w:val="24"/>
          <w:szCs w:val="24"/>
        </w:rPr>
        <w:t> SC</w:t>
      </w:r>
      <w:r>
        <w:rPr>
          <w:rFonts w:ascii="Times New Roman" w:hAnsi="Times New Roman" w:cs="Times New Roman"/>
          <w:bCs/>
          <w:sz w:val="24"/>
          <w:szCs w:val="24"/>
        </w:rPr>
        <w:t xml:space="preserve"> </w:t>
      </w:r>
      <w:r w:rsidR="00DB75A8" w:rsidRPr="00DB75A8">
        <w:rPr>
          <w:rFonts w:ascii="Times New Roman" w:hAnsi="Times New Roman" w:cs="Times New Roman"/>
          <w:bCs/>
          <w:sz w:val="24"/>
          <w:szCs w:val="24"/>
        </w:rPr>
        <w:t>15</w:t>
      </w:r>
      <w:r>
        <w:rPr>
          <w:rFonts w:ascii="Times New Roman" w:hAnsi="Times New Roman" w:cs="Times New Roman"/>
          <w:bCs/>
          <w:sz w:val="24"/>
          <w:szCs w:val="24"/>
        </w:rPr>
        <w:t>/</w:t>
      </w:r>
      <w:r w:rsidR="00DB75A8" w:rsidRPr="00DB75A8">
        <w:rPr>
          <w:rFonts w:ascii="Times New Roman" w:hAnsi="Times New Roman" w:cs="Times New Roman"/>
          <w:bCs/>
          <w:sz w:val="24"/>
          <w:szCs w:val="24"/>
        </w:rPr>
        <w:t xml:space="preserve">17 </w:t>
      </w:r>
      <w:r>
        <w:rPr>
          <w:rFonts w:ascii="Times New Roman" w:hAnsi="Times New Roman" w:cs="Times New Roman"/>
          <w:bCs/>
          <w:sz w:val="24"/>
          <w:szCs w:val="24"/>
        </w:rPr>
        <w:t xml:space="preserve">as </w:t>
      </w:r>
      <w:r w:rsidR="00DB75A8" w:rsidRPr="00DB75A8">
        <w:rPr>
          <w:rFonts w:ascii="Times New Roman" w:hAnsi="Times New Roman" w:cs="Times New Roman"/>
          <w:bCs/>
          <w:sz w:val="24"/>
          <w:szCs w:val="24"/>
        </w:rPr>
        <w:t>follows:</w:t>
      </w:r>
    </w:p>
    <w:p w14:paraId="7E5999D2" w14:textId="69A1967F" w:rsidR="00DB75A8" w:rsidRDefault="00DB75A8" w:rsidP="004357AB">
      <w:pPr>
        <w:spacing w:after="0" w:line="240" w:lineRule="auto"/>
        <w:ind w:left="1440"/>
        <w:jc w:val="both"/>
        <w:rPr>
          <w:rFonts w:ascii="Times New Roman" w:hAnsi="Times New Roman" w:cs="Times New Roman"/>
          <w:bCs/>
          <w:sz w:val="24"/>
          <w:szCs w:val="24"/>
        </w:rPr>
      </w:pPr>
      <w:r w:rsidRPr="00D912DC">
        <w:rPr>
          <w:rFonts w:ascii="Times New Roman" w:hAnsi="Times New Roman" w:cs="Times New Roman"/>
          <w:b/>
        </w:rPr>
        <w:t>“For the plea to be upheld, the matter must have been finally and definitively dealt with in the prior proceedings.</w:t>
      </w:r>
      <w:r w:rsidRPr="00D912DC">
        <w:rPr>
          <w:rFonts w:ascii="Times New Roman" w:hAnsi="Times New Roman" w:cs="Times New Roman"/>
          <w:bCs/>
        </w:rPr>
        <w:t xml:space="preserve"> In other words, the judgment raised in the plea as having determined the matter must have put to rest the dispute between the parties, by making a finding in law and/or on fact against one of the parties on the substantive issues before the court or on the competence of the parties to bring or defend the proceedings. The cause of action as between the parties must have been extinguished by the judgment.”</w:t>
      </w:r>
      <w:r w:rsidR="00FB2FFC">
        <w:rPr>
          <w:rFonts w:ascii="Times New Roman" w:hAnsi="Times New Roman" w:cs="Times New Roman"/>
          <w:bCs/>
          <w:sz w:val="24"/>
          <w:szCs w:val="24"/>
        </w:rPr>
        <w:t xml:space="preserve"> [My emphasis]</w:t>
      </w:r>
    </w:p>
    <w:p w14:paraId="442F1584" w14:textId="77777777" w:rsidR="00D912DC" w:rsidRPr="00DB75A8" w:rsidRDefault="00D912DC" w:rsidP="004357AB">
      <w:pPr>
        <w:spacing w:after="0" w:line="240" w:lineRule="auto"/>
        <w:ind w:left="1440"/>
        <w:jc w:val="both"/>
        <w:rPr>
          <w:rFonts w:ascii="Times New Roman" w:hAnsi="Times New Roman" w:cs="Times New Roman"/>
          <w:bCs/>
          <w:sz w:val="24"/>
          <w:szCs w:val="24"/>
        </w:rPr>
      </w:pPr>
    </w:p>
    <w:p w14:paraId="6B1BC5C4" w14:textId="77777777" w:rsidR="007A7FA3" w:rsidRDefault="00DB75A8" w:rsidP="007A7FA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See also </w:t>
      </w:r>
      <w:bookmarkStart w:id="9" w:name="_Hlk192361301"/>
      <w:r w:rsidR="00C82FEC" w:rsidRPr="00C82FEC">
        <w:rPr>
          <w:rFonts w:ascii="Times New Roman" w:hAnsi="Times New Roman" w:cs="Times New Roman"/>
          <w:bCs/>
          <w:i/>
          <w:iCs/>
          <w:sz w:val="24"/>
          <w:szCs w:val="24"/>
        </w:rPr>
        <w:t xml:space="preserve">Wolfenden </w:t>
      </w:r>
      <w:r w:rsidR="00C82FEC" w:rsidRPr="00D912DC">
        <w:rPr>
          <w:rFonts w:ascii="Times New Roman" w:hAnsi="Times New Roman" w:cs="Times New Roman"/>
          <w:bCs/>
          <w:sz w:val="24"/>
          <w:szCs w:val="24"/>
        </w:rPr>
        <w:t xml:space="preserve">v </w:t>
      </w:r>
      <w:r w:rsidR="00C82FEC" w:rsidRPr="00C82FEC">
        <w:rPr>
          <w:rFonts w:ascii="Times New Roman" w:hAnsi="Times New Roman" w:cs="Times New Roman"/>
          <w:bCs/>
          <w:i/>
          <w:iCs/>
          <w:sz w:val="24"/>
          <w:szCs w:val="24"/>
        </w:rPr>
        <w:t>Jackso</w:t>
      </w:r>
      <w:bookmarkEnd w:id="9"/>
      <w:r w:rsidR="004357AB">
        <w:rPr>
          <w:rFonts w:ascii="Times New Roman" w:hAnsi="Times New Roman" w:cs="Times New Roman"/>
          <w:bCs/>
          <w:i/>
          <w:iCs/>
          <w:sz w:val="24"/>
          <w:szCs w:val="24"/>
        </w:rPr>
        <w:t>n supra.</w:t>
      </w:r>
    </w:p>
    <w:p w14:paraId="152C1F37" w14:textId="7FC2AED9" w:rsidR="007A7FA3" w:rsidRDefault="007A7FA3" w:rsidP="007A7FA3">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sidR="003D23DF">
        <w:rPr>
          <w:rFonts w:ascii="Times New Roman" w:hAnsi="Times New Roman" w:cs="Times New Roman"/>
          <w:bCs/>
          <w:sz w:val="24"/>
          <w:szCs w:val="24"/>
          <w:lang w:val="en-US"/>
        </w:rPr>
        <w:t>1</w:t>
      </w:r>
      <w:r>
        <w:rPr>
          <w:rFonts w:ascii="Times New Roman" w:hAnsi="Times New Roman" w:cs="Times New Roman"/>
          <w:bCs/>
          <w:sz w:val="24"/>
          <w:szCs w:val="24"/>
          <w:lang w:val="en-US"/>
        </w:rPr>
        <w:t>]</w:t>
      </w:r>
      <w:r>
        <w:rPr>
          <w:rFonts w:ascii="Times New Roman" w:hAnsi="Times New Roman" w:cs="Times New Roman"/>
          <w:bCs/>
          <w:sz w:val="24"/>
          <w:szCs w:val="24"/>
          <w:lang w:val="en-US"/>
        </w:rPr>
        <w:tab/>
      </w:r>
      <w:r w:rsidR="004357AB">
        <w:rPr>
          <w:rFonts w:ascii="Times New Roman" w:hAnsi="Times New Roman" w:cs="Times New Roman"/>
          <w:bCs/>
          <w:sz w:val="24"/>
          <w:szCs w:val="24"/>
          <w:lang w:val="en-US"/>
        </w:rPr>
        <w:t xml:space="preserve">There is no doubt that the prior judgment was a default judgment. As alluded </w:t>
      </w:r>
      <w:r w:rsidR="005052F7">
        <w:rPr>
          <w:rFonts w:ascii="Times New Roman" w:hAnsi="Times New Roman" w:cs="Times New Roman"/>
          <w:bCs/>
          <w:sz w:val="24"/>
          <w:szCs w:val="24"/>
          <w:lang w:val="en-US"/>
        </w:rPr>
        <w:t xml:space="preserve">to </w:t>
      </w:r>
      <w:r w:rsidR="004357AB">
        <w:rPr>
          <w:rFonts w:ascii="Times New Roman" w:hAnsi="Times New Roman" w:cs="Times New Roman"/>
          <w:bCs/>
          <w:sz w:val="24"/>
          <w:szCs w:val="24"/>
          <w:lang w:val="en-US"/>
        </w:rPr>
        <w:t xml:space="preserve">above, it is </w:t>
      </w:r>
      <w:r w:rsidR="00BE33E3" w:rsidRPr="00BE33E3">
        <w:rPr>
          <w:rFonts w:ascii="Times New Roman" w:hAnsi="Times New Roman" w:cs="Times New Roman"/>
          <w:bCs/>
          <w:sz w:val="24"/>
          <w:szCs w:val="24"/>
          <w:lang w:val="en-US"/>
        </w:rPr>
        <w:t xml:space="preserve">not a final and definitive judgment on the subject matter in dispute. </w:t>
      </w:r>
      <w:r w:rsidR="004357AB">
        <w:rPr>
          <w:rFonts w:ascii="Times New Roman" w:hAnsi="Times New Roman" w:cs="Times New Roman"/>
          <w:bCs/>
          <w:sz w:val="24"/>
          <w:szCs w:val="24"/>
          <w:lang w:val="en-US"/>
        </w:rPr>
        <w:t xml:space="preserve">Ms </w:t>
      </w:r>
      <w:r w:rsidR="004357AB" w:rsidRPr="008B4826">
        <w:rPr>
          <w:rFonts w:ascii="Times New Roman" w:hAnsi="Times New Roman" w:cs="Times New Roman"/>
          <w:bCs/>
          <w:i/>
          <w:iCs/>
          <w:sz w:val="24"/>
          <w:szCs w:val="24"/>
          <w:lang w:val="en-US"/>
        </w:rPr>
        <w:t xml:space="preserve">Michael </w:t>
      </w:r>
      <w:r w:rsidR="004357AB">
        <w:rPr>
          <w:rFonts w:ascii="Times New Roman" w:hAnsi="Times New Roman" w:cs="Times New Roman"/>
          <w:bCs/>
          <w:sz w:val="24"/>
          <w:szCs w:val="24"/>
          <w:lang w:val="en-US"/>
        </w:rPr>
        <w:t xml:space="preserve">argued that the judgment was </w:t>
      </w:r>
      <w:r w:rsidR="004357AB" w:rsidRPr="008B4826">
        <w:rPr>
          <w:rFonts w:ascii="Times New Roman" w:hAnsi="Times New Roman" w:cs="Times New Roman"/>
          <w:bCs/>
          <w:i/>
          <w:iCs/>
          <w:sz w:val="24"/>
          <w:szCs w:val="24"/>
          <w:lang w:val="en-US"/>
        </w:rPr>
        <w:t>in rem</w:t>
      </w:r>
      <w:r w:rsidR="004357AB">
        <w:rPr>
          <w:rFonts w:ascii="Times New Roman" w:hAnsi="Times New Roman" w:cs="Times New Roman"/>
          <w:bCs/>
          <w:sz w:val="24"/>
          <w:szCs w:val="24"/>
          <w:lang w:val="en-US"/>
        </w:rPr>
        <w:t xml:space="preserve"> and the plea of </w:t>
      </w:r>
      <w:r w:rsidR="004357AB" w:rsidRPr="008B4826">
        <w:rPr>
          <w:rFonts w:ascii="Times New Roman" w:hAnsi="Times New Roman" w:cs="Times New Roman"/>
          <w:bCs/>
          <w:i/>
          <w:iCs/>
          <w:sz w:val="24"/>
          <w:szCs w:val="24"/>
          <w:lang w:val="en-US"/>
        </w:rPr>
        <w:t>res judicata</w:t>
      </w:r>
      <w:r w:rsidR="004357AB">
        <w:rPr>
          <w:rFonts w:ascii="Times New Roman" w:hAnsi="Times New Roman" w:cs="Times New Roman"/>
          <w:bCs/>
          <w:sz w:val="24"/>
          <w:szCs w:val="24"/>
          <w:lang w:val="en-US"/>
        </w:rPr>
        <w:t xml:space="preserve"> was applicable </w:t>
      </w:r>
      <w:r w:rsidR="008B4826">
        <w:rPr>
          <w:rFonts w:ascii="Times New Roman" w:hAnsi="Times New Roman" w:cs="Times New Roman"/>
          <w:bCs/>
          <w:sz w:val="24"/>
          <w:szCs w:val="24"/>
          <w:lang w:val="en-US"/>
        </w:rPr>
        <w:t xml:space="preserve">even though it </w:t>
      </w:r>
      <w:r w:rsidR="008B4826">
        <w:rPr>
          <w:rFonts w:ascii="Times New Roman" w:hAnsi="Times New Roman" w:cs="Times New Roman"/>
          <w:bCs/>
          <w:sz w:val="24"/>
          <w:szCs w:val="24"/>
          <w:lang w:val="en-US"/>
        </w:rPr>
        <w:lastRenderedPageBreak/>
        <w:t xml:space="preserve">was a default judgment and did not involve the plaintiffs as parties thereto. </w:t>
      </w:r>
      <w:r>
        <w:rPr>
          <w:rFonts w:ascii="Times New Roman" w:hAnsi="Times New Roman" w:cs="Times New Roman"/>
          <w:bCs/>
          <w:sz w:val="24"/>
          <w:szCs w:val="24"/>
          <w:lang w:val="en-US"/>
        </w:rPr>
        <w:t xml:space="preserve">A judgment </w:t>
      </w:r>
      <w:r w:rsidRPr="007A7FA3">
        <w:rPr>
          <w:rFonts w:ascii="Times New Roman" w:hAnsi="Times New Roman" w:cs="Times New Roman"/>
          <w:bCs/>
          <w:i/>
          <w:iCs/>
          <w:sz w:val="24"/>
          <w:szCs w:val="24"/>
          <w:lang w:val="en-US"/>
        </w:rPr>
        <w:t>in rem</w:t>
      </w:r>
      <w:r>
        <w:rPr>
          <w:rFonts w:ascii="Times New Roman" w:hAnsi="Times New Roman" w:cs="Times New Roman"/>
          <w:bCs/>
          <w:sz w:val="24"/>
          <w:szCs w:val="24"/>
          <w:lang w:val="en-US"/>
        </w:rPr>
        <w:t xml:space="preserve"> as opposed to a judgment </w:t>
      </w:r>
      <w:r w:rsidRPr="007A7FA3">
        <w:rPr>
          <w:rFonts w:ascii="Times New Roman" w:hAnsi="Times New Roman" w:cs="Times New Roman"/>
          <w:bCs/>
          <w:i/>
          <w:iCs/>
          <w:sz w:val="24"/>
          <w:szCs w:val="24"/>
          <w:lang w:val="en-US"/>
        </w:rPr>
        <w:t>in personam</w:t>
      </w:r>
      <w:r>
        <w:rPr>
          <w:rFonts w:ascii="Times New Roman" w:hAnsi="Times New Roman" w:cs="Times New Roman"/>
          <w:bCs/>
          <w:sz w:val="24"/>
          <w:szCs w:val="24"/>
          <w:lang w:val="en-US"/>
        </w:rPr>
        <w:t xml:space="preserve"> also commonly referred to as </w:t>
      </w:r>
      <w:r w:rsidRPr="007A7FA3">
        <w:rPr>
          <w:rFonts w:ascii="Times New Roman" w:hAnsi="Times New Roman" w:cs="Times New Roman"/>
          <w:bCs/>
          <w:i/>
          <w:iCs/>
          <w:sz w:val="24"/>
          <w:szCs w:val="24"/>
          <w:lang w:val="en-US"/>
        </w:rPr>
        <w:t>inter partes</w:t>
      </w:r>
      <w:r>
        <w:rPr>
          <w:rFonts w:ascii="Times New Roman" w:hAnsi="Times New Roman" w:cs="Times New Roman"/>
          <w:bCs/>
          <w:sz w:val="24"/>
          <w:szCs w:val="24"/>
          <w:lang w:val="en-US"/>
        </w:rPr>
        <w:t xml:space="preserve">, was defined in </w:t>
      </w:r>
      <w:r w:rsidRPr="007A7FA3">
        <w:rPr>
          <w:rFonts w:ascii="Times New Roman" w:hAnsi="Times New Roman" w:cs="Times New Roman"/>
          <w:bCs/>
          <w:i/>
          <w:iCs/>
          <w:sz w:val="24"/>
          <w:szCs w:val="24"/>
          <w:lang w:val="en-US"/>
        </w:rPr>
        <w:t>Barlow v Regent Estates Co Ltd</w:t>
      </w:r>
      <w:r>
        <w:rPr>
          <w:rFonts w:ascii="Times New Roman" w:hAnsi="Times New Roman" w:cs="Times New Roman"/>
          <w:bCs/>
          <w:sz w:val="24"/>
          <w:szCs w:val="24"/>
          <w:lang w:val="en-US"/>
        </w:rPr>
        <w:t xml:space="preserve"> [1949] 2 All ER 118 (referred to by Hoffmann &amp; Zeffert; </w:t>
      </w:r>
      <w:r w:rsidRPr="007A7FA3">
        <w:rPr>
          <w:rFonts w:ascii="Times New Roman" w:hAnsi="Times New Roman" w:cs="Times New Roman"/>
          <w:bCs/>
          <w:i/>
          <w:iCs/>
          <w:sz w:val="24"/>
          <w:szCs w:val="24"/>
          <w:lang w:val="en-US"/>
        </w:rPr>
        <w:t>The South African Law of Evidence</w:t>
      </w:r>
      <w:r>
        <w:rPr>
          <w:rFonts w:ascii="Times New Roman" w:hAnsi="Times New Roman" w:cs="Times New Roman"/>
          <w:bCs/>
          <w:sz w:val="24"/>
          <w:szCs w:val="24"/>
          <w:lang w:val="en-US"/>
        </w:rPr>
        <w:t>, 4</w:t>
      </w:r>
      <w:r w:rsidRPr="007A7FA3">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xml:space="preserve"> ed, p 388) as follows:</w:t>
      </w:r>
    </w:p>
    <w:p w14:paraId="1B97603F" w14:textId="35A4148D" w:rsidR="007A7FA3" w:rsidRPr="00D912DC" w:rsidRDefault="007A7FA3" w:rsidP="003B32B3">
      <w:pPr>
        <w:spacing w:after="0" w:line="240" w:lineRule="auto"/>
        <w:ind w:left="1440"/>
        <w:jc w:val="both"/>
        <w:rPr>
          <w:rFonts w:ascii="Times New Roman" w:hAnsi="Times New Roman" w:cs="Times New Roman"/>
          <w:bCs/>
          <w:lang w:val="en-US"/>
        </w:rPr>
      </w:pPr>
      <w:r w:rsidRPr="00D912DC">
        <w:rPr>
          <w:rFonts w:ascii="Times New Roman" w:hAnsi="Times New Roman" w:cs="Times New Roman"/>
          <w:bCs/>
          <w:lang w:val="en-US"/>
        </w:rPr>
        <w:t>“A judgment of a Court of competent jurisdiction determining the status of a person or thing, or the disposition of a thing (as distinct from a particular interest in it of a party to litigation.)</w:t>
      </w:r>
    </w:p>
    <w:p w14:paraId="72B5444E" w14:textId="1610068D" w:rsidR="003B32B3" w:rsidRDefault="003B32B3" w:rsidP="003B32B3">
      <w:pPr>
        <w:spacing w:after="0" w:line="240" w:lineRule="auto"/>
        <w:ind w:left="1440"/>
        <w:jc w:val="both"/>
        <w:rPr>
          <w:rFonts w:ascii="Times New Roman" w:hAnsi="Times New Roman" w:cs="Times New Roman"/>
          <w:bCs/>
          <w:sz w:val="24"/>
          <w:szCs w:val="24"/>
          <w:lang w:val="en-US"/>
        </w:rPr>
      </w:pPr>
      <w:r w:rsidRPr="00D912DC">
        <w:rPr>
          <w:rFonts w:ascii="Times New Roman" w:hAnsi="Times New Roman" w:cs="Times New Roman"/>
          <w:bCs/>
          <w:lang w:val="en-US"/>
        </w:rPr>
        <w:t xml:space="preserve">A judgment </w:t>
      </w:r>
      <w:r w:rsidRPr="00D912DC">
        <w:rPr>
          <w:rFonts w:ascii="Times New Roman" w:hAnsi="Times New Roman" w:cs="Times New Roman"/>
          <w:bCs/>
          <w:i/>
          <w:iCs/>
          <w:lang w:val="en-US"/>
        </w:rPr>
        <w:t>in rem</w:t>
      </w:r>
      <w:r w:rsidRPr="00D912DC">
        <w:rPr>
          <w:rFonts w:ascii="Times New Roman" w:hAnsi="Times New Roman" w:cs="Times New Roman"/>
          <w:bCs/>
          <w:lang w:val="en-US"/>
        </w:rPr>
        <w:t xml:space="preserve"> is a </w:t>
      </w:r>
      <w:r w:rsidRPr="00D912DC">
        <w:rPr>
          <w:rFonts w:ascii="Times New Roman" w:hAnsi="Times New Roman" w:cs="Times New Roman"/>
          <w:b/>
          <w:lang w:val="en-US"/>
        </w:rPr>
        <w:t xml:space="preserve">judgment which is conclusive as against all the world in </w:t>
      </w:r>
      <w:r w:rsidR="00B93663" w:rsidRPr="00D912DC">
        <w:rPr>
          <w:rFonts w:ascii="Times New Roman" w:hAnsi="Times New Roman" w:cs="Times New Roman"/>
          <w:b/>
          <w:lang w:val="en-US"/>
        </w:rPr>
        <w:t>whatever</w:t>
      </w:r>
      <w:r w:rsidRPr="00D912DC">
        <w:rPr>
          <w:rFonts w:ascii="Times New Roman" w:hAnsi="Times New Roman" w:cs="Times New Roman"/>
          <w:b/>
          <w:lang w:val="en-US"/>
        </w:rPr>
        <w:t xml:space="preserve"> it settles as to the status of a person or property, or as to the right or title to the property and as to whatever disposition it makes of the property itself, or of the proceeds of its sale.</w:t>
      </w:r>
      <w:r w:rsidRPr="00D912DC">
        <w:rPr>
          <w:rFonts w:ascii="Times New Roman" w:hAnsi="Times New Roman" w:cs="Times New Roman"/>
          <w:bCs/>
          <w:lang w:val="en-US"/>
        </w:rPr>
        <w:t xml:space="preserve"> </w:t>
      </w:r>
      <w:r w:rsidRPr="00D912DC">
        <w:rPr>
          <w:rFonts w:ascii="Times New Roman" w:hAnsi="Times New Roman" w:cs="Times New Roman"/>
          <w:b/>
          <w:lang w:val="en-US"/>
        </w:rPr>
        <w:t xml:space="preserve">All persons regardless whether or not they are parties to any legal proceedings are bound by a judgment </w:t>
      </w:r>
      <w:r w:rsidRPr="00D912DC">
        <w:rPr>
          <w:rFonts w:ascii="Times New Roman" w:hAnsi="Times New Roman" w:cs="Times New Roman"/>
          <w:b/>
          <w:i/>
          <w:iCs/>
          <w:lang w:val="en-US"/>
        </w:rPr>
        <w:t>in rem</w:t>
      </w:r>
      <w:r w:rsidRPr="00D912DC">
        <w:rPr>
          <w:rFonts w:ascii="Times New Roman" w:hAnsi="Times New Roman" w:cs="Times New Roman"/>
          <w:b/>
          <w:lang w:val="en-US"/>
        </w:rPr>
        <w:t xml:space="preserve"> and as such are estopped from averring that the status of persons or things, or the right or title to property is other than what the Court has by its judgment declared or made it to be</w:t>
      </w:r>
      <w:r w:rsidRPr="00D912DC">
        <w:rPr>
          <w:rFonts w:ascii="Times New Roman" w:hAnsi="Times New Roman" w:cs="Times New Roman"/>
          <w:bCs/>
          <w:lang w:val="en-US"/>
        </w:rPr>
        <w:t xml:space="preserve">.” </w:t>
      </w:r>
      <w:r>
        <w:rPr>
          <w:rFonts w:ascii="Times New Roman" w:hAnsi="Times New Roman" w:cs="Times New Roman"/>
          <w:bCs/>
          <w:sz w:val="24"/>
          <w:szCs w:val="24"/>
          <w:lang w:val="en-US"/>
        </w:rPr>
        <w:t>[My emphasis]</w:t>
      </w:r>
    </w:p>
    <w:p w14:paraId="714846F6" w14:textId="77777777" w:rsidR="00D912DC" w:rsidRDefault="00D912DC" w:rsidP="003B32B3">
      <w:pPr>
        <w:spacing w:after="0" w:line="240" w:lineRule="auto"/>
        <w:ind w:left="1440"/>
        <w:jc w:val="both"/>
        <w:rPr>
          <w:rFonts w:ascii="Times New Roman" w:hAnsi="Times New Roman" w:cs="Times New Roman"/>
          <w:bCs/>
          <w:sz w:val="24"/>
          <w:szCs w:val="24"/>
          <w:lang w:val="en-US"/>
        </w:rPr>
      </w:pPr>
    </w:p>
    <w:p w14:paraId="5096B38B" w14:textId="166733E2" w:rsidR="00BE33E3" w:rsidRDefault="003B32B3" w:rsidP="003B32B3">
      <w:pPr>
        <w:tabs>
          <w:tab w:val="left" w:pos="993"/>
        </w:tabs>
        <w:spacing w:after="0" w:line="360" w:lineRule="auto"/>
        <w:ind w:left="993" w:hanging="633"/>
        <w:jc w:val="both"/>
        <w:rPr>
          <w:rFonts w:ascii="Times New Roman" w:hAnsi="Times New Roman" w:cs="Times New Roman"/>
          <w:bCs/>
          <w:sz w:val="24"/>
          <w:szCs w:val="24"/>
        </w:rPr>
      </w:pPr>
      <w:r>
        <w:rPr>
          <w:rFonts w:ascii="Times New Roman" w:hAnsi="Times New Roman" w:cs="Times New Roman"/>
          <w:bCs/>
          <w:sz w:val="24"/>
          <w:szCs w:val="24"/>
        </w:rPr>
        <w:t>[3</w:t>
      </w:r>
      <w:r w:rsidR="003D23DF">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4933E1" w:rsidRPr="004933E1">
        <w:rPr>
          <w:rFonts w:ascii="Times New Roman" w:hAnsi="Times New Roman" w:cs="Times New Roman"/>
          <w:bCs/>
          <w:sz w:val="24"/>
          <w:szCs w:val="24"/>
        </w:rPr>
        <w:t>T</w:t>
      </w:r>
      <w:r>
        <w:rPr>
          <w:rFonts w:ascii="Times New Roman" w:hAnsi="Times New Roman" w:cs="Times New Roman"/>
          <w:bCs/>
          <w:sz w:val="24"/>
          <w:szCs w:val="24"/>
        </w:rPr>
        <w:t>he law is clear that to</w:t>
      </w:r>
      <w:r w:rsidR="004933E1" w:rsidRPr="004933E1">
        <w:rPr>
          <w:rFonts w:ascii="Times New Roman" w:hAnsi="Times New Roman" w:cs="Times New Roman"/>
          <w:bCs/>
          <w:sz w:val="24"/>
          <w:szCs w:val="24"/>
        </w:rPr>
        <w:t xml:space="preserve"> have the status of a judgment </w:t>
      </w:r>
      <w:r w:rsidR="004933E1" w:rsidRPr="003B32B3">
        <w:rPr>
          <w:rFonts w:ascii="Times New Roman" w:hAnsi="Times New Roman" w:cs="Times New Roman"/>
          <w:bCs/>
          <w:i/>
          <w:iCs/>
          <w:sz w:val="24"/>
          <w:szCs w:val="24"/>
        </w:rPr>
        <w:t>in rem</w:t>
      </w:r>
      <w:r w:rsidR="004933E1" w:rsidRPr="004933E1">
        <w:rPr>
          <w:rFonts w:ascii="Times New Roman" w:hAnsi="Times New Roman" w:cs="Times New Roman"/>
          <w:bCs/>
          <w:sz w:val="24"/>
          <w:szCs w:val="24"/>
        </w:rPr>
        <w:t xml:space="preserve"> </w:t>
      </w:r>
      <w:r>
        <w:rPr>
          <w:rFonts w:ascii="Times New Roman" w:hAnsi="Times New Roman" w:cs="Times New Roman"/>
          <w:bCs/>
          <w:sz w:val="24"/>
          <w:szCs w:val="24"/>
        </w:rPr>
        <w:t>the judgment</w:t>
      </w:r>
      <w:r w:rsidR="004933E1" w:rsidRPr="004933E1">
        <w:rPr>
          <w:rFonts w:ascii="Times New Roman" w:hAnsi="Times New Roman" w:cs="Times New Roman"/>
          <w:bCs/>
          <w:sz w:val="24"/>
          <w:szCs w:val="24"/>
        </w:rPr>
        <w:t xml:space="preserve"> must be</w:t>
      </w:r>
      <w:r w:rsidR="004933E1">
        <w:rPr>
          <w:rFonts w:ascii="Times New Roman" w:hAnsi="Times New Roman" w:cs="Times New Roman"/>
          <w:bCs/>
          <w:sz w:val="24"/>
          <w:szCs w:val="24"/>
        </w:rPr>
        <w:t xml:space="preserve"> </w:t>
      </w:r>
      <w:r w:rsidR="007A7FA3">
        <w:rPr>
          <w:rFonts w:ascii="Times New Roman" w:hAnsi="Times New Roman" w:cs="Times New Roman"/>
          <w:bCs/>
          <w:sz w:val="24"/>
          <w:szCs w:val="24"/>
        </w:rPr>
        <w:t xml:space="preserve">a </w:t>
      </w:r>
      <w:r w:rsidR="004933E1">
        <w:rPr>
          <w:rFonts w:ascii="Times New Roman" w:hAnsi="Times New Roman" w:cs="Times New Roman"/>
          <w:bCs/>
          <w:sz w:val="24"/>
          <w:szCs w:val="24"/>
        </w:rPr>
        <w:t>conclusive or</w:t>
      </w:r>
      <w:r w:rsidR="004933E1" w:rsidRPr="004933E1">
        <w:rPr>
          <w:rFonts w:ascii="Times New Roman" w:hAnsi="Times New Roman" w:cs="Times New Roman"/>
          <w:bCs/>
          <w:sz w:val="24"/>
          <w:szCs w:val="24"/>
        </w:rPr>
        <w:t xml:space="preserve"> a final judgment</w:t>
      </w:r>
      <w:r w:rsidR="004933E1">
        <w:rPr>
          <w:rFonts w:ascii="Times New Roman" w:hAnsi="Times New Roman" w:cs="Times New Roman"/>
          <w:bCs/>
          <w:sz w:val="24"/>
          <w:szCs w:val="24"/>
        </w:rPr>
        <w:t>. Thus</w:t>
      </w:r>
      <w:r>
        <w:rPr>
          <w:rFonts w:ascii="Times New Roman" w:hAnsi="Times New Roman" w:cs="Times New Roman"/>
          <w:bCs/>
          <w:sz w:val="24"/>
          <w:szCs w:val="24"/>
        </w:rPr>
        <w:t>,</w:t>
      </w:r>
      <w:r w:rsidR="004933E1">
        <w:rPr>
          <w:rFonts w:ascii="Times New Roman" w:hAnsi="Times New Roman" w:cs="Times New Roman"/>
          <w:bCs/>
          <w:sz w:val="24"/>
          <w:szCs w:val="24"/>
        </w:rPr>
        <w:t xml:space="preserve"> a</w:t>
      </w:r>
      <w:r w:rsidR="004933E1" w:rsidRPr="004933E1">
        <w:rPr>
          <w:rFonts w:ascii="Times New Roman" w:hAnsi="Times New Roman" w:cs="Times New Roman"/>
          <w:bCs/>
          <w:sz w:val="24"/>
          <w:szCs w:val="24"/>
        </w:rPr>
        <w:t xml:space="preserve"> judgment </w:t>
      </w:r>
      <w:r w:rsidR="004933E1" w:rsidRPr="007A7FA3">
        <w:rPr>
          <w:rFonts w:ascii="Times New Roman" w:hAnsi="Times New Roman" w:cs="Times New Roman"/>
          <w:bCs/>
          <w:i/>
          <w:iCs/>
          <w:sz w:val="24"/>
          <w:szCs w:val="24"/>
        </w:rPr>
        <w:t>in rem</w:t>
      </w:r>
      <w:r w:rsidR="004933E1" w:rsidRPr="004933E1">
        <w:rPr>
          <w:rFonts w:ascii="Times New Roman" w:hAnsi="Times New Roman" w:cs="Times New Roman"/>
          <w:bCs/>
          <w:sz w:val="24"/>
          <w:szCs w:val="24"/>
        </w:rPr>
        <w:t xml:space="preserve"> is a final and binding judgment that concerns a specific property or status, such as ownership of land or the validity of a marriage. Because it affects the entire world, anyone who later claims an interest in that property or status is bound by the judgment, even if they weren't a party to the original case. The judgment </w:t>
      </w:r>
      <w:r w:rsidR="004933E1" w:rsidRPr="00D912DC">
        <w:rPr>
          <w:rFonts w:ascii="Times New Roman" w:hAnsi="Times New Roman" w:cs="Times New Roman"/>
          <w:bCs/>
          <w:i/>
          <w:iCs/>
          <w:sz w:val="24"/>
          <w:szCs w:val="24"/>
        </w:rPr>
        <w:t>in</w:t>
      </w:r>
      <w:r w:rsidR="004933E1" w:rsidRPr="004933E1">
        <w:rPr>
          <w:rFonts w:ascii="Times New Roman" w:hAnsi="Times New Roman" w:cs="Times New Roman"/>
          <w:bCs/>
          <w:sz w:val="24"/>
          <w:szCs w:val="24"/>
        </w:rPr>
        <w:t xml:space="preserve"> </w:t>
      </w:r>
      <w:r w:rsidR="004933E1" w:rsidRPr="003B32B3">
        <w:rPr>
          <w:rFonts w:ascii="Times New Roman" w:hAnsi="Times New Roman" w:cs="Times New Roman"/>
          <w:bCs/>
          <w:i/>
          <w:iCs/>
          <w:sz w:val="24"/>
          <w:szCs w:val="24"/>
        </w:rPr>
        <w:t>casu</w:t>
      </w:r>
      <w:r w:rsidR="004933E1" w:rsidRPr="004933E1">
        <w:rPr>
          <w:rFonts w:ascii="Times New Roman" w:hAnsi="Times New Roman" w:cs="Times New Roman"/>
          <w:bCs/>
          <w:sz w:val="24"/>
          <w:szCs w:val="24"/>
        </w:rPr>
        <w:t xml:space="preserve"> is not </w:t>
      </w:r>
      <w:r w:rsidR="00B80091">
        <w:rPr>
          <w:rFonts w:ascii="Times New Roman" w:hAnsi="Times New Roman" w:cs="Times New Roman"/>
          <w:bCs/>
          <w:sz w:val="24"/>
          <w:szCs w:val="24"/>
        </w:rPr>
        <w:t>final and definite</w:t>
      </w:r>
      <w:r w:rsidR="004933E1" w:rsidRPr="004933E1">
        <w:rPr>
          <w:rFonts w:ascii="Times New Roman" w:hAnsi="Times New Roman" w:cs="Times New Roman"/>
          <w:bCs/>
          <w:sz w:val="24"/>
          <w:szCs w:val="24"/>
        </w:rPr>
        <w:t xml:space="preserve">. </w:t>
      </w:r>
      <w:r w:rsidR="00B93663">
        <w:rPr>
          <w:rFonts w:ascii="Times New Roman" w:hAnsi="Times New Roman" w:cs="Times New Roman"/>
          <w:bCs/>
          <w:sz w:val="24"/>
          <w:szCs w:val="24"/>
        </w:rPr>
        <w:t xml:space="preserve">In my view, the argument that it can create the basis of estoppel or </w:t>
      </w:r>
      <w:r w:rsidR="00B93663" w:rsidRPr="00B80091">
        <w:rPr>
          <w:rFonts w:ascii="Times New Roman" w:hAnsi="Times New Roman" w:cs="Times New Roman"/>
          <w:bCs/>
          <w:i/>
          <w:iCs/>
          <w:sz w:val="24"/>
          <w:szCs w:val="24"/>
        </w:rPr>
        <w:t>res judicata</w:t>
      </w:r>
      <w:r w:rsidR="00B93663">
        <w:rPr>
          <w:rFonts w:ascii="Times New Roman" w:hAnsi="Times New Roman" w:cs="Times New Roman"/>
          <w:bCs/>
          <w:sz w:val="24"/>
          <w:szCs w:val="24"/>
        </w:rPr>
        <w:t xml:space="preserve"> is misplaced</w:t>
      </w:r>
      <w:r w:rsidR="004933E1" w:rsidRPr="004933E1">
        <w:rPr>
          <w:rFonts w:ascii="Times New Roman" w:hAnsi="Times New Roman" w:cs="Times New Roman"/>
          <w:bCs/>
          <w:sz w:val="24"/>
          <w:szCs w:val="24"/>
        </w:rPr>
        <w:t>.</w:t>
      </w:r>
      <w:r w:rsidR="00B93663">
        <w:rPr>
          <w:rFonts w:ascii="Times New Roman" w:hAnsi="Times New Roman" w:cs="Times New Roman"/>
          <w:bCs/>
          <w:sz w:val="24"/>
          <w:szCs w:val="24"/>
        </w:rPr>
        <w:t xml:space="preserve"> The Supreme Court decisions cited above fully settle the requisites for a special plea of </w:t>
      </w:r>
      <w:r w:rsidR="00B93663" w:rsidRPr="00B93663">
        <w:rPr>
          <w:rFonts w:ascii="Times New Roman" w:hAnsi="Times New Roman" w:cs="Times New Roman"/>
          <w:bCs/>
          <w:i/>
          <w:iCs/>
          <w:sz w:val="24"/>
          <w:szCs w:val="24"/>
        </w:rPr>
        <w:t>res judicata</w:t>
      </w:r>
      <w:r w:rsidR="00B93663">
        <w:rPr>
          <w:rFonts w:ascii="Times New Roman" w:hAnsi="Times New Roman" w:cs="Times New Roman"/>
          <w:bCs/>
          <w:sz w:val="24"/>
          <w:szCs w:val="24"/>
        </w:rPr>
        <w:t>.</w:t>
      </w:r>
      <w:r w:rsidR="004933E1" w:rsidRPr="004933E1">
        <w:rPr>
          <w:rFonts w:ascii="Times New Roman" w:hAnsi="Times New Roman" w:cs="Times New Roman"/>
          <w:bCs/>
          <w:sz w:val="24"/>
          <w:szCs w:val="24"/>
        </w:rPr>
        <w:t xml:space="preserve"> </w:t>
      </w:r>
      <w:r w:rsidR="00B93663">
        <w:rPr>
          <w:rFonts w:ascii="Times New Roman" w:hAnsi="Times New Roman" w:cs="Times New Roman"/>
          <w:bCs/>
          <w:sz w:val="24"/>
          <w:szCs w:val="24"/>
        </w:rPr>
        <w:t xml:space="preserve">This court is bound to follow the principles of law upon which those decisions were based by the rule of </w:t>
      </w:r>
      <w:r w:rsidR="00B93663" w:rsidRPr="00B80091">
        <w:rPr>
          <w:rFonts w:ascii="Times New Roman" w:hAnsi="Times New Roman" w:cs="Times New Roman"/>
          <w:bCs/>
          <w:i/>
          <w:iCs/>
          <w:sz w:val="24"/>
          <w:szCs w:val="24"/>
        </w:rPr>
        <w:t>stare decisis</w:t>
      </w:r>
      <w:r w:rsidR="00B93663">
        <w:rPr>
          <w:rFonts w:ascii="Times New Roman" w:hAnsi="Times New Roman" w:cs="Times New Roman"/>
          <w:bCs/>
          <w:sz w:val="24"/>
          <w:szCs w:val="24"/>
        </w:rPr>
        <w:t xml:space="preserve">. </w:t>
      </w:r>
      <w:r w:rsidR="00DB75A8">
        <w:rPr>
          <w:rFonts w:ascii="Times New Roman" w:hAnsi="Times New Roman" w:cs="Times New Roman"/>
          <w:bCs/>
          <w:sz w:val="24"/>
          <w:szCs w:val="24"/>
          <w:lang w:val="en-US"/>
        </w:rPr>
        <w:t xml:space="preserve">The requirement that the judgment </w:t>
      </w:r>
      <w:r>
        <w:rPr>
          <w:rFonts w:ascii="Times New Roman" w:hAnsi="Times New Roman" w:cs="Times New Roman"/>
          <w:bCs/>
          <w:sz w:val="24"/>
          <w:szCs w:val="24"/>
          <w:lang w:val="en-US"/>
        </w:rPr>
        <w:t>must be</w:t>
      </w:r>
      <w:r w:rsidR="00DB75A8">
        <w:rPr>
          <w:rFonts w:ascii="Times New Roman" w:hAnsi="Times New Roman" w:cs="Times New Roman"/>
          <w:bCs/>
          <w:sz w:val="24"/>
          <w:szCs w:val="24"/>
          <w:lang w:val="en-US"/>
        </w:rPr>
        <w:t xml:space="preserve"> final and definitive was not</w:t>
      </w:r>
      <w:r w:rsidR="00DA242F">
        <w:rPr>
          <w:rFonts w:ascii="Times New Roman" w:hAnsi="Times New Roman" w:cs="Times New Roman"/>
          <w:bCs/>
          <w:sz w:val="24"/>
          <w:szCs w:val="24"/>
          <w:lang w:val="en-US"/>
        </w:rPr>
        <w:t xml:space="preserve"> </w:t>
      </w:r>
      <w:r w:rsidR="00DB75A8">
        <w:rPr>
          <w:rFonts w:ascii="Times New Roman" w:hAnsi="Times New Roman" w:cs="Times New Roman"/>
          <w:bCs/>
          <w:sz w:val="24"/>
          <w:szCs w:val="24"/>
          <w:lang w:val="en-US"/>
        </w:rPr>
        <w:t>met.</w:t>
      </w:r>
      <w:r w:rsidR="00B80091">
        <w:rPr>
          <w:rFonts w:ascii="Times New Roman" w:hAnsi="Times New Roman" w:cs="Times New Roman"/>
          <w:bCs/>
          <w:sz w:val="24"/>
          <w:szCs w:val="24"/>
          <w:lang w:val="en-US"/>
        </w:rPr>
        <w:t xml:space="preserve"> All the requirements of </w:t>
      </w:r>
      <w:r w:rsidR="00B80091" w:rsidRPr="00B80091">
        <w:rPr>
          <w:rFonts w:ascii="Times New Roman" w:hAnsi="Times New Roman" w:cs="Times New Roman"/>
          <w:bCs/>
          <w:i/>
          <w:iCs/>
          <w:sz w:val="24"/>
          <w:szCs w:val="24"/>
          <w:lang w:val="en-US"/>
        </w:rPr>
        <w:t>res judicata</w:t>
      </w:r>
      <w:r w:rsidR="00B80091">
        <w:rPr>
          <w:rFonts w:ascii="Times New Roman" w:hAnsi="Times New Roman" w:cs="Times New Roman"/>
          <w:bCs/>
          <w:sz w:val="24"/>
          <w:szCs w:val="24"/>
          <w:lang w:val="en-US"/>
        </w:rPr>
        <w:t xml:space="preserve"> were not satisfied.</w:t>
      </w:r>
      <w:r w:rsidR="00DB75A8">
        <w:rPr>
          <w:rFonts w:ascii="Times New Roman" w:hAnsi="Times New Roman" w:cs="Times New Roman"/>
          <w:bCs/>
          <w:sz w:val="24"/>
          <w:szCs w:val="24"/>
          <w:lang w:val="en-US"/>
        </w:rPr>
        <w:t xml:space="preserve"> The matter cannot</w:t>
      </w:r>
      <w:r>
        <w:rPr>
          <w:rFonts w:ascii="Times New Roman" w:hAnsi="Times New Roman" w:cs="Times New Roman"/>
          <w:bCs/>
          <w:sz w:val="24"/>
          <w:szCs w:val="24"/>
          <w:lang w:val="en-US"/>
        </w:rPr>
        <w:t>,</w:t>
      </w:r>
      <w:r w:rsidR="00DB75A8">
        <w:rPr>
          <w:rFonts w:ascii="Times New Roman" w:hAnsi="Times New Roman" w:cs="Times New Roman"/>
          <w:bCs/>
          <w:sz w:val="24"/>
          <w:szCs w:val="24"/>
          <w:lang w:val="en-US"/>
        </w:rPr>
        <w:t xml:space="preserve"> therefore</w:t>
      </w:r>
      <w:r>
        <w:rPr>
          <w:rFonts w:ascii="Times New Roman" w:hAnsi="Times New Roman" w:cs="Times New Roman"/>
          <w:bCs/>
          <w:sz w:val="24"/>
          <w:szCs w:val="24"/>
          <w:lang w:val="en-US"/>
        </w:rPr>
        <w:t>,</w:t>
      </w:r>
      <w:r w:rsidR="00DB75A8">
        <w:rPr>
          <w:rFonts w:ascii="Times New Roman" w:hAnsi="Times New Roman" w:cs="Times New Roman"/>
          <w:bCs/>
          <w:sz w:val="24"/>
          <w:szCs w:val="24"/>
          <w:lang w:val="en-US"/>
        </w:rPr>
        <w:t xml:space="preserve"> be said to be </w:t>
      </w:r>
      <w:r w:rsidR="00DB75A8" w:rsidRPr="003B32B3">
        <w:rPr>
          <w:rFonts w:ascii="Times New Roman" w:hAnsi="Times New Roman" w:cs="Times New Roman"/>
          <w:bCs/>
          <w:i/>
          <w:iCs/>
          <w:sz w:val="24"/>
          <w:szCs w:val="24"/>
          <w:lang w:val="en-US"/>
        </w:rPr>
        <w:t>res judicata</w:t>
      </w:r>
      <w:r w:rsidR="00DB75A8">
        <w:rPr>
          <w:rFonts w:ascii="Times New Roman" w:hAnsi="Times New Roman" w:cs="Times New Roman"/>
          <w:bCs/>
          <w:sz w:val="24"/>
          <w:szCs w:val="24"/>
          <w:lang w:val="en-US"/>
        </w:rPr>
        <w:t xml:space="preserve">. </w:t>
      </w:r>
      <w:r w:rsidR="001931D0">
        <w:rPr>
          <w:rFonts w:ascii="Times New Roman" w:hAnsi="Times New Roman" w:cs="Times New Roman"/>
          <w:bCs/>
          <w:sz w:val="24"/>
          <w:szCs w:val="24"/>
        </w:rPr>
        <w:t xml:space="preserve">The plea of </w:t>
      </w:r>
      <w:r w:rsidR="001931D0" w:rsidRPr="003B32B3">
        <w:rPr>
          <w:rFonts w:ascii="Times New Roman" w:hAnsi="Times New Roman" w:cs="Times New Roman"/>
          <w:bCs/>
          <w:i/>
          <w:iCs/>
          <w:sz w:val="24"/>
          <w:szCs w:val="24"/>
        </w:rPr>
        <w:t>res judicata</w:t>
      </w:r>
      <w:r w:rsidR="001931D0">
        <w:rPr>
          <w:rFonts w:ascii="Times New Roman" w:hAnsi="Times New Roman" w:cs="Times New Roman"/>
          <w:bCs/>
          <w:sz w:val="24"/>
          <w:szCs w:val="24"/>
        </w:rPr>
        <w:t xml:space="preserve"> </w:t>
      </w:r>
      <w:r w:rsidR="0089274D">
        <w:rPr>
          <w:rFonts w:ascii="Times New Roman" w:hAnsi="Times New Roman" w:cs="Times New Roman"/>
          <w:bCs/>
          <w:sz w:val="24"/>
          <w:szCs w:val="24"/>
        </w:rPr>
        <w:t>i</w:t>
      </w:r>
      <w:r w:rsidR="001931D0">
        <w:rPr>
          <w:rFonts w:ascii="Times New Roman" w:hAnsi="Times New Roman" w:cs="Times New Roman"/>
          <w:bCs/>
          <w:sz w:val="24"/>
          <w:szCs w:val="24"/>
        </w:rPr>
        <w:t>s</w:t>
      </w:r>
      <w:r w:rsidR="00DB75A8">
        <w:rPr>
          <w:rFonts w:ascii="Times New Roman" w:hAnsi="Times New Roman" w:cs="Times New Roman"/>
          <w:bCs/>
          <w:sz w:val="24"/>
          <w:szCs w:val="24"/>
        </w:rPr>
        <w:t xml:space="preserve">, </w:t>
      </w:r>
      <w:r w:rsidR="00B80091">
        <w:rPr>
          <w:rFonts w:ascii="Times New Roman" w:hAnsi="Times New Roman" w:cs="Times New Roman"/>
          <w:bCs/>
          <w:sz w:val="24"/>
          <w:szCs w:val="24"/>
        </w:rPr>
        <w:t>accordingly</w:t>
      </w:r>
      <w:r w:rsidR="00DB75A8">
        <w:rPr>
          <w:rFonts w:ascii="Times New Roman" w:hAnsi="Times New Roman" w:cs="Times New Roman"/>
          <w:bCs/>
          <w:sz w:val="24"/>
          <w:szCs w:val="24"/>
        </w:rPr>
        <w:t>,</w:t>
      </w:r>
      <w:r w:rsidR="001931D0">
        <w:rPr>
          <w:rFonts w:ascii="Times New Roman" w:hAnsi="Times New Roman" w:cs="Times New Roman"/>
          <w:bCs/>
          <w:sz w:val="24"/>
          <w:szCs w:val="24"/>
        </w:rPr>
        <w:t xml:space="preserve"> </w:t>
      </w:r>
      <w:r>
        <w:rPr>
          <w:rFonts w:ascii="Times New Roman" w:hAnsi="Times New Roman" w:cs="Times New Roman"/>
          <w:bCs/>
          <w:sz w:val="24"/>
          <w:szCs w:val="24"/>
        </w:rPr>
        <w:t>devoid of any merit</w:t>
      </w:r>
      <w:r w:rsidR="006778AD">
        <w:rPr>
          <w:rFonts w:ascii="Times New Roman" w:hAnsi="Times New Roman" w:cs="Times New Roman"/>
          <w:bCs/>
          <w:sz w:val="24"/>
          <w:szCs w:val="24"/>
        </w:rPr>
        <w:t xml:space="preserve"> and is </w:t>
      </w:r>
      <w:r w:rsidR="00B80091">
        <w:rPr>
          <w:rFonts w:ascii="Times New Roman" w:hAnsi="Times New Roman" w:cs="Times New Roman"/>
          <w:bCs/>
          <w:sz w:val="24"/>
          <w:szCs w:val="24"/>
        </w:rPr>
        <w:t xml:space="preserve">hereby </w:t>
      </w:r>
      <w:r w:rsidR="006778AD">
        <w:rPr>
          <w:rFonts w:ascii="Times New Roman" w:hAnsi="Times New Roman" w:cs="Times New Roman"/>
          <w:bCs/>
          <w:sz w:val="24"/>
          <w:szCs w:val="24"/>
        </w:rPr>
        <w:t>dismissed.</w:t>
      </w:r>
    </w:p>
    <w:p w14:paraId="0AA5A71E" w14:textId="3103B489" w:rsidR="00B33887" w:rsidRDefault="00B33887" w:rsidP="00B33887">
      <w:pPr>
        <w:spacing w:after="0" w:line="360" w:lineRule="auto"/>
        <w:jc w:val="both"/>
        <w:rPr>
          <w:rFonts w:ascii="Times New Roman" w:hAnsi="Times New Roman" w:cs="Times New Roman"/>
          <w:bCs/>
          <w:sz w:val="24"/>
          <w:szCs w:val="24"/>
        </w:rPr>
      </w:pPr>
      <w:r w:rsidRPr="003D23DF">
        <w:rPr>
          <w:rFonts w:ascii="Times New Roman" w:hAnsi="Times New Roman" w:cs="Times New Roman"/>
          <w:bCs/>
          <w:sz w:val="24"/>
          <w:szCs w:val="24"/>
        </w:rPr>
        <w:t>2.</w:t>
      </w:r>
      <w:r>
        <w:rPr>
          <w:rFonts w:ascii="Times New Roman" w:hAnsi="Times New Roman" w:cs="Times New Roman"/>
          <w:bCs/>
          <w:sz w:val="24"/>
          <w:szCs w:val="24"/>
        </w:rPr>
        <w:t xml:space="preserve"> </w:t>
      </w:r>
      <w:r w:rsidR="003B32B3">
        <w:rPr>
          <w:rFonts w:ascii="Times New Roman" w:hAnsi="Times New Roman" w:cs="Times New Roman"/>
          <w:bCs/>
          <w:sz w:val="24"/>
          <w:szCs w:val="24"/>
        </w:rPr>
        <w:tab/>
      </w:r>
      <w:r w:rsidRPr="003B32B3">
        <w:rPr>
          <w:rFonts w:ascii="Times New Roman" w:hAnsi="Times New Roman" w:cs="Times New Roman"/>
          <w:b/>
          <w:sz w:val="24"/>
          <w:szCs w:val="24"/>
        </w:rPr>
        <w:t>WHETHER THE MATTER IS MOOT</w:t>
      </w:r>
    </w:p>
    <w:p w14:paraId="04574CB4" w14:textId="3D04AC1D" w:rsidR="00DF74DE" w:rsidRDefault="009A60DB" w:rsidP="008D063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3D23DF">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t>The alternative argument by</w:t>
      </w:r>
      <w:r w:rsidR="006778AD">
        <w:rPr>
          <w:rFonts w:ascii="Times New Roman" w:hAnsi="Times New Roman" w:cs="Times New Roman"/>
          <w:bCs/>
          <w:sz w:val="24"/>
          <w:szCs w:val="24"/>
        </w:rPr>
        <w:t xml:space="preserve"> Mr </w:t>
      </w:r>
      <w:r w:rsidR="006778AD" w:rsidRPr="009A60DB">
        <w:rPr>
          <w:rFonts w:ascii="Times New Roman" w:hAnsi="Times New Roman" w:cs="Times New Roman"/>
          <w:bCs/>
          <w:i/>
          <w:iCs/>
          <w:sz w:val="24"/>
          <w:szCs w:val="24"/>
        </w:rPr>
        <w:t>Musarurwa</w:t>
      </w:r>
      <w:r w:rsidR="006778AD">
        <w:rPr>
          <w:rFonts w:ascii="Times New Roman" w:hAnsi="Times New Roman" w:cs="Times New Roman"/>
          <w:bCs/>
          <w:sz w:val="24"/>
          <w:szCs w:val="24"/>
        </w:rPr>
        <w:t xml:space="preserve"> </w:t>
      </w:r>
      <w:r>
        <w:rPr>
          <w:rFonts w:ascii="Times New Roman" w:hAnsi="Times New Roman" w:cs="Times New Roman"/>
          <w:bCs/>
          <w:sz w:val="24"/>
          <w:szCs w:val="24"/>
        </w:rPr>
        <w:t xml:space="preserve">was that </w:t>
      </w:r>
      <w:r w:rsidR="006778AD">
        <w:rPr>
          <w:rFonts w:ascii="Times New Roman" w:hAnsi="Times New Roman" w:cs="Times New Roman"/>
          <w:bCs/>
          <w:sz w:val="24"/>
          <w:szCs w:val="24"/>
        </w:rPr>
        <w:t xml:space="preserve">the matter </w:t>
      </w:r>
      <w:r>
        <w:rPr>
          <w:rFonts w:ascii="Times New Roman" w:hAnsi="Times New Roman" w:cs="Times New Roman"/>
          <w:bCs/>
          <w:sz w:val="24"/>
          <w:szCs w:val="24"/>
        </w:rPr>
        <w:t xml:space="preserve">was </w:t>
      </w:r>
      <w:r w:rsidR="006778AD">
        <w:rPr>
          <w:rFonts w:ascii="Times New Roman" w:hAnsi="Times New Roman" w:cs="Times New Roman"/>
          <w:bCs/>
          <w:sz w:val="24"/>
          <w:szCs w:val="24"/>
        </w:rPr>
        <w:t>moot given the</w:t>
      </w:r>
      <w:r>
        <w:rPr>
          <w:rFonts w:ascii="Times New Roman" w:hAnsi="Times New Roman" w:cs="Times New Roman"/>
          <w:bCs/>
          <w:sz w:val="24"/>
          <w:szCs w:val="24"/>
        </w:rPr>
        <w:t xml:space="preserve"> now</w:t>
      </w:r>
      <w:r w:rsidR="006778AD">
        <w:rPr>
          <w:rFonts w:ascii="Times New Roman" w:hAnsi="Times New Roman" w:cs="Times New Roman"/>
          <w:bCs/>
          <w:sz w:val="24"/>
          <w:szCs w:val="24"/>
        </w:rPr>
        <w:t xml:space="preserve"> </w:t>
      </w:r>
      <w:r>
        <w:rPr>
          <w:rFonts w:ascii="Times New Roman" w:hAnsi="Times New Roman" w:cs="Times New Roman"/>
          <w:bCs/>
          <w:sz w:val="24"/>
          <w:szCs w:val="24"/>
        </w:rPr>
        <w:t>extant</w:t>
      </w:r>
      <w:r w:rsidR="006778AD">
        <w:rPr>
          <w:rFonts w:ascii="Times New Roman" w:hAnsi="Times New Roman" w:cs="Times New Roman"/>
          <w:bCs/>
          <w:sz w:val="24"/>
          <w:szCs w:val="24"/>
        </w:rPr>
        <w:t xml:space="preserve"> court order </w:t>
      </w:r>
      <w:r>
        <w:rPr>
          <w:rFonts w:ascii="Times New Roman" w:hAnsi="Times New Roman" w:cs="Times New Roman"/>
          <w:bCs/>
          <w:sz w:val="24"/>
          <w:szCs w:val="24"/>
        </w:rPr>
        <w:t>compelling</w:t>
      </w:r>
      <w:r w:rsidR="006778AD">
        <w:rPr>
          <w:rFonts w:ascii="Times New Roman" w:hAnsi="Times New Roman" w:cs="Times New Roman"/>
          <w:bCs/>
          <w:sz w:val="24"/>
          <w:szCs w:val="24"/>
        </w:rPr>
        <w:t xml:space="preserve"> transfer of the property </w:t>
      </w:r>
      <w:r w:rsidR="00B80091">
        <w:rPr>
          <w:rFonts w:ascii="Times New Roman" w:hAnsi="Times New Roman" w:cs="Times New Roman"/>
          <w:bCs/>
          <w:sz w:val="24"/>
          <w:szCs w:val="24"/>
        </w:rPr>
        <w:t>in</w:t>
      </w:r>
      <w:r w:rsidR="006778AD">
        <w:rPr>
          <w:rFonts w:ascii="Times New Roman" w:hAnsi="Times New Roman" w:cs="Times New Roman"/>
          <w:bCs/>
          <w:sz w:val="24"/>
          <w:szCs w:val="24"/>
        </w:rPr>
        <w:t xml:space="preserve">to the first </w:t>
      </w:r>
      <w:r>
        <w:rPr>
          <w:rFonts w:ascii="Times New Roman" w:hAnsi="Times New Roman" w:cs="Times New Roman"/>
          <w:bCs/>
          <w:sz w:val="24"/>
          <w:szCs w:val="24"/>
        </w:rPr>
        <w:t>defendant</w:t>
      </w:r>
      <w:r w:rsidR="00B80091">
        <w:rPr>
          <w:rFonts w:ascii="Times New Roman" w:hAnsi="Times New Roman" w:cs="Times New Roman"/>
          <w:bCs/>
          <w:sz w:val="24"/>
          <w:szCs w:val="24"/>
        </w:rPr>
        <w:t>’s name</w:t>
      </w:r>
      <w:r w:rsidR="006778AD">
        <w:rPr>
          <w:rFonts w:ascii="Times New Roman" w:hAnsi="Times New Roman" w:cs="Times New Roman"/>
          <w:bCs/>
          <w:sz w:val="24"/>
          <w:szCs w:val="24"/>
        </w:rPr>
        <w:t xml:space="preserve">. </w:t>
      </w:r>
      <w:r w:rsidR="001931D0" w:rsidRPr="006778AD">
        <w:rPr>
          <w:rFonts w:ascii="Times New Roman" w:hAnsi="Times New Roman" w:cs="Times New Roman"/>
          <w:bCs/>
          <w:sz w:val="24"/>
          <w:szCs w:val="24"/>
        </w:rPr>
        <w:t xml:space="preserve">Mr </w:t>
      </w:r>
      <w:r w:rsidR="001931D0" w:rsidRPr="009A60DB">
        <w:rPr>
          <w:rFonts w:ascii="Times New Roman" w:hAnsi="Times New Roman" w:cs="Times New Roman"/>
          <w:bCs/>
          <w:i/>
          <w:iCs/>
          <w:sz w:val="24"/>
          <w:szCs w:val="24"/>
        </w:rPr>
        <w:t>Musarurwa</w:t>
      </w:r>
      <w:r w:rsidR="001931D0" w:rsidRPr="006778AD">
        <w:rPr>
          <w:rFonts w:ascii="Times New Roman" w:hAnsi="Times New Roman" w:cs="Times New Roman"/>
          <w:bCs/>
          <w:sz w:val="24"/>
          <w:szCs w:val="24"/>
        </w:rPr>
        <w:t xml:space="preserve"> argued that the court cannot competently determine the claim in the face of </w:t>
      </w:r>
      <w:r w:rsidR="00DF74DE">
        <w:rPr>
          <w:rFonts w:ascii="Times New Roman" w:hAnsi="Times New Roman" w:cs="Times New Roman"/>
          <w:bCs/>
          <w:sz w:val="24"/>
          <w:szCs w:val="24"/>
        </w:rPr>
        <w:t xml:space="preserve">an </w:t>
      </w:r>
      <w:r w:rsidR="001931D0" w:rsidRPr="006778AD">
        <w:rPr>
          <w:rFonts w:ascii="Times New Roman" w:hAnsi="Times New Roman" w:cs="Times New Roman"/>
          <w:bCs/>
          <w:sz w:val="24"/>
          <w:szCs w:val="24"/>
        </w:rPr>
        <w:t>ex</w:t>
      </w:r>
      <w:r w:rsidR="00DF74DE">
        <w:rPr>
          <w:rFonts w:ascii="Times New Roman" w:hAnsi="Times New Roman" w:cs="Times New Roman"/>
          <w:bCs/>
          <w:sz w:val="24"/>
          <w:szCs w:val="24"/>
        </w:rPr>
        <w:t>tan</w:t>
      </w:r>
      <w:r w:rsidR="001931D0" w:rsidRPr="006778AD">
        <w:rPr>
          <w:rFonts w:ascii="Times New Roman" w:hAnsi="Times New Roman" w:cs="Times New Roman"/>
          <w:bCs/>
          <w:sz w:val="24"/>
          <w:szCs w:val="24"/>
        </w:rPr>
        <w:t xml:space="preserve">t order of this court ordering </w:t>
      </w:r>
      <w:r w:rsidR="005052F7">
        <w:rPr>
          <w:rFonts w:ascii="Times New Roman" w:hAnsi="Times New Roman" w:cs="Times New Roman"/>
          <w:bCs/>
          <w:sz w:val="24"/>
          <w:szCs w:val="24"/>
        </w:rPr>
        <w:t xml:space="preserve">the </w:t>
      </w:r>
      <w:r w:rsidR="001931D0" w:rsidRPr="006778AD">
        <w:rPr>
          <w:rFonts w:ascii="Times New Roman" w:hAnsi="Times New Roman" w:cs="Times New Roman"/>
          <w:bCs/>
          <w:sz w:val="24"/>
          <w:szCs w:val="24"/>
        </w:rPr>
        <w:t xml:space="preserve">transfer </w:t>
      </w:r>
      <w:r w:rsidR="00DF74DE">
        <w:rPr>
          <w:rFonts w:ascii="Times New Roman" w:hAnsi="Times New Roman" w:cs="Times New Roman"/>
          <w:bCs/>
          <w:sz w:val="24"/>
          <w:szCs w:val="24"/>
        </w:rPr>
        <w:t xml:space="preserve">of the property </w:t>
      </w:r>
      <w:r w:rsidR="001931D0" w:rsidRPr="006778AD">
        <w:rPr>
          <w:rFonts w:ascii="Times New Roman" w:hAnsi="Times New Roman" w:cs="Times New Roman"/>
          <w:bCs/>
          <w:sz w:val="24"/>
          <w:szCs w:val="24"/>
        </w:rPr>
        <w:t xml:space="preserve">in the name of the first defendant. On the other hand, Mr </w:t>
      </w:r>
      <w:r w:rsidR="001931D0" w:rsidRPr="00DF74DE">
        <w:rPr>
          <w:rFonts w:ascii="Times New Roman" w:hAnsi="Times New Roman" w:cs="Times New Roman"/>
          <w:bCs/>
          <w:i/>
          <w:iCs/>
          <w:sz w:val="24"/>
          <w:szCs w:val="24"/>
        </w:rPr>
        <w:t>Hwachi</w:t>
      </w:r>
      <w:r w:rsidR="001931D0" w:rsidRPr="006778AD">
        <w:rPr>
          <w:rFonts w:ascii="Times New Roman" w:hAnsi="Times New Roman" w:cs="Times New Roman"/>
          <w:bCs/>
          <w:sz w:val="24"/>
          <w:szCs w:val="24"/>
        </w:rPr>
        <w:t xml:space="preserve"> argued that the dispute about ownership was not decided and this court can competently determine the issue of ownership in this case. </w:t>
      </w:r>
      <w:r w:rsidR="006778AD">
        <w:rPr>
          <w:rFonts w:ascii="Times New Roman" w:hAnsi="Times New Roman" w:cs="Times New Roman"/>
          <w:bCs/>
          <w:sz w:val="24"/>
          <w:szCs w:val="24"/>
        </w:rPr>
        <w:t xml:space="preserve">He </w:t>
      </w:r>
      <w:r w:rsidR="006778AD">
        <w:rPr>
          <w:rFonts w:ascii="Times New Roman" w:hAnsi="Times New Roman" w:cs="Times New Roman"/>
          <w:bCs/>
          <w:sz w:val="24"/>
          <w:szCs w:val="24"/>
        </w:rPr>
        <w:lastRenderedPageBreak/>
        <w:t xml:space="preserve">argued that the matter is not moot but there is a real dispute about ownership of the property which can still be resolved on trial. </w:t>
      </w:r>
    </w:p>
    <w:p w14:paraId="6627D35C" w14:textId="77777777" w:rsidR="00DF74DE" w:rsidRDefault="008D0633" w:rsidP="00F57567">
      <w:pPr>
        <w:spacing w:after="0" w:line="360" w:lineRule="auto"/>
        <w:jc w:val="both"/>
        <w:rPr>
          <w:rFonts w:ascii="Times New Roman" w:hAnsi="Times New Roman" w:cs="Times New Roman"/>
          <w:b/>
          <w:bCs/>
          <w:sz w:val="24"/>
          <w:szCs w:val="24"/>
        </w:rPr>
      </w:pPr>
      <w:r w:rsidRPr="008D0633">
        <w:rPr>
          <w:rFonts w:ascii="Times New Roman" w:hAnsi="Times New Roman" w:cs="Times New Roman"/>
          <w:b/>
          <w:bCs/>
          <w:sz w:val="24"/>
          <w:szCs w:val="24"/>
        </w:rPr>
        <w:t>THE LAW ON THE DOCTRINE OF MOOTNESS</w:t>
      </w:r>
    </w:p>
    <w:p w14:paraId="74239909" w14:textId="2D704A6B" w:rsidR="00DF74DE" w:rsidRDefault="00DF74DE" w:rsidP="00DF74DE">
      <w:pPr>
        <w:spacing w:after="0" w:line="360" w:lineRule="auto"/>
        <w:ind w:left="720" w:hanging="720"/>
        <w:jc w:val="both"/>
        <w:rPr>
          <w:rFonts w:ascii="Times New Roman" w:hAnsi="Times New Roman" w:cs="Times New Roman"/>
          <w:bCs/>
          <w:sz w:val="24"/>
          <w:szCs w:val="24"/>
        </w:rPr>
      </w:pPr>
      <w:r w:rsidRPr="00DF74DE">
        <w:rPr>
          <w:rFonts w:ascii="Times New Roman" w:hAnsi="Times New Roman" w:cs="Times New Roman"/>
          <w:sz w:val="24"/>
          <w:szCs w:val="24"/>
        </w:rPr>
        <w:t>[3</w:t>
      </w:r>
      <w:r w:rsidR="003D23DF">
        <w:rPr>
          <w:rFonts w:ascii="Times New Roman" w:hAnsi="Times New Roman" w:cs="Times New Roman"/>
          <w:sz w:val="24"/>
          <w:szCs w:val="24"/>
        </w:rPr>
        <w:t>4</w:t>
      </w:r>
      <w:r w:rsidRPr="00DF74DE">
        <w:rPr>
          <w:rFonts w:ascii="Times New Roman" w:hAnsi="Times New Roman" w:cs="Times New Roman"/>
          <w:sz w:val="24"/>
          <w:szCs w:val="24"/>
        </w:rPr>
        <w:t>]</w:t>
      </w:r>
      <w:r>
        <w:rPr>
          <w:rFonts w:ascii="Times New Roman" w:hAnsi="Times New Roman" w:cs="Times New Roman"/>
          <w:b/>
          <w:bCs/>
          <w:sz w:val="24"/>
          <w:szCs w:val="24"/>
        </w:rPr>
        <w:tab/>
      </w:r>
      <w:r w:rsidR="0099070E">
        <w:rPr>
          <w:rFonts w:ascii="Times New Roman" w:hAnsi="Times New Roman" w:cs="Times New Roman"/>
          <w:bCs/>
          <w:sz w:val="24"/>
          <w:szCs w:val="24"/>
        </w:rPr>
        <w:t>It is settled law that a court will not decide a case if the dispute has become academic or no longer presents a live controversy</w:t>
      </w:r>
      <w:r w:rsidR="00B80091">
        <w:rPr>
          <w:rFonts w:ascii="Times New Roman" w:hAnsi="Times New Roman" w:cs="Times New Roman"/>
          <w:bCs/>
          <w:sz w:val="24"/>
          <w:szCs w:val="24"/>
        </w:rPr>
        <w:t xml:space="preserve"> arising from changed circumstances or the occurrence of some events outside the record</w:t>
      </w:r>
      <w:r>
        <w:rPr>
          <w:rFonts w:ascii="Times New Roman" w:hAnsi="Times New Roman" w:cs="Times New Roman"/>
          <w:bCs/>
          <w:sz w:val="24"/>
          <w:szCs w:val="24"/>
        </w:rPr>
        <w:t xml:space="preserve">. </w:t>
      </w:r>
      <w:r w:rsidR="00F90BC9" w:rsidRPr="00F90BC9">
        <w:rPr>
          <w:rFonts w:ascii="Times New Roman" w:hAnsi="Times New Roman" w:cs="Times New Roman"/>
          <w:bCs/>
          <w:sz w:val="24"/>
          <w:szCs w:val="24"/>
        </w:rPr>
        <w:t xml:space="preserve">The doctrine </w:t>
      </w:r>
      <w:r w:rsidR="00252D3E">
        <w:rPr>
          <w:rFonts w:ascii="Times New Roman" w:hAnsi="Times New Roman" w:cs="Times New Roman"/>
          <w:bCs/>
          <w:sz w:val="24"/>
          <w:szCs w:val="24"/>
        </w:rPr>
        <w:t>of</w:t>
      </w:r>
      <w:r w:rsidR="00F90BC9" w:rsidRPr="00F90BC9">
        <w:rPr>
          <w:rFonts w:ascii="Times New Roman" w:hAnsi="Times New Roman" w:cs="Times New Roman"/>
          <w:bCs/>
          <w:sz w:val="24"/>
          <w:szCs w:val="24"/>
        </w:rPr>
        <w:t xml:space="preserve"> mootness imposes a limitation on justiciability. The law on mootness was remarkably restated in </w:t>
      </w:r>
      <w:bookmarkStart w:id="10" w:name="_Hlk192445449"/>
      <w:r w:rsidR="00F90BC9" w:rsidRPr="00DF74DE">
        <w:rPr>
          <w:rFonts w:ascii="Times New Roman" w:hAnsi="Times New Roman" w:cs="Times New Roman"/>
          <w:bCs/>
          <w:i/>
          <w:iCs/>
          <w:sz w:val="24"/>
          <w:szCs w:val="24"/>
        </w:rPr>
        <w:t xml:space="preserve">Ndewere </w:t>
      </w:r>
      <w:r w:rsidR="00F90BC9" w:rsidRPr="00D912DC">
        <w:rPr>
          <w:rFonts w:ascii="Times New Roman" w:hAnsi="Times New Roman" w:cs="Times New Roman"/>
          <w:bCs/>
          <w:sz w:val="24"/>
          <w:szCs w:val="24"/>
        </w:rPr>
        <w:t>v</w:t>
      </w:r>
      <w:r w:rsidR="00F90BC9" w:rsidRPr="00DF74DE">
        <w:rPr>
          <w:rFonts w:ascii="Times New Roman" w:hAnsi="Times New Roman" w:cs="Times New Roman"/>
          <w:bCs/>
          <w:i/>
          <w:iCs/>
          <w:sz w:val="24"/>
          <w:szCs w:val="24"/>
        </w:rPr>
        <w:t xml:space="preserve"> President of Zimbabwe NO &amp; Ors</w:t>
      </w:r>
      <w:bookmarkEnd w:id="10"/>
      <w:r w:rsidR="00F90BC9" w:rsidRPr="00DF74DE">
        <w:rPr>
          <w:rFonts w:ascii="Times New Roman" w:hAnsi="Times New Roman" w:cs="Times New Roman"/>
          <w:bCs/>
          <w:i/>
          <w:iCs/>
          <w:sz w:val="24"/>
          <w:szCs w:val="24"/>
        </w:rPr>
        <w:t xml:space="preserve"> </w:t>
      </w:r>
      <w:r w:rsidR="00F90BC9" w:rsidRPr="00F90BC9">
        <w:rPr>
          <w:rFonts w:ascii="Times New Roman" w:hAnsi="Times New Roman" w:cs="Times New Roman"/>
          <w:bCs/>
          <w:sz w:val="24"/>
          <w:szCs w:val="24"/>
        </w:rPr>
        <w:t>SC 57/22</w:t>
      </w:r>
      <w:r w:rsidR="00F90BC9">
        <w:rPr>
          <w:rFonts w:ascii="Times New Roman" w:hAnsi="Times New Roman" w:cs="Times New Roman"/>
          <w:bCs/>
          <w:sz w:val="24"/>
          <w:szCs w:val="24"/>
        </w:rPr>
        <w:t xml:space="preserve"> where MAKONI JA stated as follows:</w:t>
      </w:r>
    </w:p>
    <w:p w14:paraId="075CB5BA" w14:textId="77777777" w:rsidR="00DF74DE" w:rsidRPr="00D912DC" w:rsidRDefault="00DF74DE" w:rsidP="00DF74DE">
      <w:pPr>
        <w:spacing w:after="0" w:line="240" w:lineRule="auto"/>
        <w:ind w:left="1440"/>
        <w:jc w:val="both"/>
        <w:rPr>
          <w:rFonts w:ascii="Times New Roman" w:hAnsi="Times New Roman" w:cs="Times New Roman"/>
          <w:bCs/>
        </w:rPr>
      </w:pPr>
      <w:r w:rsidRPr="00D912DC">
        <w:rPr>
          <w:rFonts w:ascii="Times New Roman" w:hAnsi="Times New Roman" w:cs="Times New Roman"/>
          <w:bCs/>
        </w:rPr>
        <w:t>“</w:t>
      </w:r>
      <w:r w:rsidR="00F90BC9" w:rsidRPr="00D912DC">
        <w:rPr>
          <w:rFonts w:ascii="Times New Roman" w:hAnsi="Times New Roman" w:cs="Times New Roman"/>
          <w:bCs/>
        </w:rPr>
        <w:t xml:space="preserve">[37] A matter is moot if the dispute becomes academic by reason of changed circumstances, thus making the jurisdiction of the court unsustainable. </w:t>
      </w:r>
    </w:p>
    <w:p w14:paraId="40853F00" w14:textId="77777777" w:rsidR="00DF74DE" w:rsidRPr="00D912DC" w:rsidRDefault="00F90BC9" w:rsidP="00DF74DE">
      <w:pPr>
        <w:spacing w:after="0" w:line="240" w:lineRule="auto"/>
        <w:ind w:left="1440"/>
        <w:jc w:val="both"/>
        <w:rPr>
          <w:rFonts w:ascii="Times New Roman" w:hAnsi="Times New Roman" w:cs="Times New Roman"/>
          <w:bCs/>
        </w:rPr>
      </w:pPr>
      <w:r w:rsidRPr="00D912DC">
        <w:rPr>
          <w:rFonts w:ascii="Times New Roman" w:hAnsi="Times New Roman" w:cs="Times New Roman"/>
          <w:bCs/>
        </w:rPr>
        <w:t xml:space="preserve">[38] The issue was comprehensively dealt with by the Constitutional Court in </w:t>
      </w:r>
      <w:r w:rsidRPr="00D912DC">
        <w:rPr>
          <w:rFonts w:ascii="Times New Roman" w:hAnsi="Times New Roman" w:cs="Times New Roman"/>
          <w:bCs/>
          <w:i/>
          <w:iCs/>
        </w:rPr>
        <w:t xml:space="preserve">Thokozani Khupe &amp; Anor v Parliament of Zimbabwe &amp; Ors </w:t>
      </w:r>
      <w:r w:rsidRPr="00D912DC">
        <w:rPr>
          <w:rFonts w:ascii="Times New Roman" w:hAnsi="Times New Roman" w:cs="Times New Roman"/>
          <w:bCs/>
        </w:rPr>
        <w:t xml:space="preserve">CCZ 20/19 at p 7, where it held as follows: </w:t>
      </w:r>
    </w:p>
    <w:p w14:paraId="607A126A" w14:textId="77777777" w:rsidR="00DF74DE" w:rsidRDefault="00F90BC9" w:rsidP="00DF74DE">
      <w:pPr>
        <w:spacing w:after="0" w:line="240" w:lineRule="auto"/>
        <w:ind w:left="2160"/>
        <w:jc w:val="both"/>
        <w:rPr>
          <w:rFonts w:ascii="Times New Roman" w:hAnsi="Times New Roman" w:cs="Times New Roman"/>
          <w:bCs/>
        </w:rPr>
      </w:pPr>
      <w:r w:rsidRPr="00D912DC">
        <w:rPr>
          <w:rFonts w:ascii="Times New Roman" w:hAnsi="Times New Roman" w:cs="Times New Roman"/>
          <w:bCs/>
        </w:rPr>
        <w:t>“</w:t>
      </w:r>
      <w:r w:rsidRPr="00D912DC">
        <w:rPr>
          <w:rFonts w:ascii="Times New Roman" w:hAnsi="Times New Roman" w:cs="Times New Roman"/>
          <w:b/>
        </w:rPr>
        <w:t xml:space="preserve">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w:t>
      </w:r>
      <w:r w:rsidRPr="00D912DC">
        <w:rPr>
          <w:rFonts w:ascii="Times New Roman" w:hAnsi="Times New Roman" w:cs="Times New Roman"/>
          <w:bCs/>
        </w:rPr>
        <w:t xml:space="preserve">The question of mootness is an important issue that the Court must take into account when faced with a dispute between parties. It is incumbent upon the Court to determine whether an application before it still presents a live dispute as between the parties. The question of mootness of a dispute has featured repeatedly in this and other jurisdictions. The position of the law is that a court hearing a matter will not readily accept an invitation to adjudicate on issues which are of ‘such a nature that the decision sought will have no practical effect or result’”. </w:t>
      </w:r>
    </w:p>
    <w:p w14:paraId="7E1816CD" w14:textId="77777777" w:rsidR="00D912DC" w:rsidRPr="00D912DC" w:rsidRDefault="00D912DC" w:rsidP="00DF74DE">
      <w:pPr>
        <w:spacing w:after="0" w:line="240" w:lineRule="auto"/>
        <w:ind w:left="2160"/>
        <w:jc w:val="both"/>
        <w:rPr>
          <w:rFonts w:ascii="Times New Roman" w:hAnsi="Times New Roman" w:cs="Times New Roman"/>
          <w:bCs/>
        </w:rPr>
      </w:pPr>
    </w:p>
    <w:p w14:paraId="06B40913" w14:textId="77777777" w:rsidR="00DF74DE" w:rsidRDefault="00F90BC9" w:rsidP="00DF74DE">
      <w:pPr>
        <w:spacing w:after="0" w:line="240" w:lineRule="auto"/>
        <w:ind w:left="1440"/>
        <w:jc w:val="both"/>
        <w:rPr>
          <w:rFonts w:ascii="Times New Roman" w:hAnsi="Times New Roman" w:cs="Times New Roman"/>
          <w:bCs/>
          <w:sz w:val="24"/>
          <w:szCs w:val="24"/>
        </w:rPr>
      </w:pPr>
      <w:r w:rsidRPr="00F90BC9">
        <w:rPr>
          <w:rFonts w:ascii="Times New Roman" w:hAnsi="Times New Roman" w:cs="Times New Roman"/>
          <w:bCs/>
          <w:sz w:val="24"/>
          <w:szCs w:val="24"/>
        </w:rPr>
        <w:t xml:space="preserve">[39] The above principle was followed in </w:t>
      </w:r>
      <w:r w:rsidRPr="00DF74DE">
        <w:rPr>
          <w:rFonts w:ascii="Times New Roman" w:hAnsi="Times New Roman" w:cs="Times New Roman"/>
          <w:bCs/>
          <w:i/>
          <w:iCs/>
          <w:sz w:val="24"/>
          <w:szCs w:val="24"/>
        </w:rPr>
        <w:t>MDC &amp; Ors v Mashavira &amp; Ors</w:t>
      </w:r>
      <w:r w:rsidRPr="00F90BC9">
        <w:rPr>
          <w:rFonts w:ascii="Times New Roman" w:hAnsi="Times New Roman" w:cs="Times New Roman"/>
          <w:bCs/>
          <w:sz w:val="24"/>
          <w:szCs w:val="24"/>
        </w:rPr>
        <w:t xml:space="preserve"> SC 56/20 at p 33 where it was stated: </w:t>
      </w:r>
    </w:p>
    <w:p w14:paraId="2B40AD42" w14:textId="77777777" w:rsidR="00DF74DE" w:rsidRDefault="00F90BC9" w:rsidP="00DF74DE">
      <w:pPr>
        <w:spacing w:after="0" w:line="240" w:lineRule="auto"/>
        <w:ind w:left="2160"/>
        <w:jc w:val="both"/>
        <w:rPr>
          <w:rFonts w:ascii="Times New Roman" w:hAnsi="Times New Roman" w:cs="Times New Roman"/>
          <w:bCs/>
        </w:rPr>
      </w:pPr>
      <w:r w:rsidRPr="00D912DC">
        <w:rPr>
          <w:rFonts w:ascii="Times New Roman" w:hAnsi="Times New Roman" w:cs="Times New Roman"/>
          <w:bCs/>
        </w:rPr>
        <w:t xml:space="preserve">“…a court may decline to exercise its jurisdiction over a matter because of the occurrence of events outside the record which terminate the controversy between the parties. … [I]f the dispute becomes academic by reason of changed circumstances, the case becomes moot and the jurisdiction of the court is no longer sustainable” </w:t>
      </w:r>
    </w:p>
    <w:p w14:paraId="37A5B47E" w14:textId="77777777" w:rsidR="00D912DC" w:rsidRPr="00D912DC" w:rsidRDefault="00D912DC" w:rsidP="00DF74DE">
      <w:pPr>
        <w:spacing w:after="0" w:line="240" w:lineRule="auto"/>
        <w:ind w:left="2160"/>
        <w:jc w:val="both"/>
        <w:rPr>
          <w:rFonts w:ascii="Times New Roman" w:hAnsi="Times New Roman" w:cs="Times New Roman"/>
          <w:bCs/>
        </w:rPr>
      </w:pPr>
    </w:p>
    <w:p w14:paraId="37D7CF91" w14:textId="77777777" w:rsidR="00DF74DE" w:rsidRPr="00D912DC" w:rsidRDefault="00F90BC9" w:rsidP="00DF74DE">
      <w:pPr>
        <w:spacing w:after="0" w:line="240" w:lineRule="auto"/>
        <w:ind w:left="1440"/>
        <w:jc w:val="both"/>
        <w:rPr>
          <w:rFonts w:ascii="Times New Roman" w:hAnsi="Times New Roman" w:cs="Times New Roman"/>
          <w:bCs/>
        </w:rPr>
      </w:pPr>
      <w:r w:rsidRPr="00D912DC">
        <w:rPr>
          <w:rFonts w:ascii="Times New Roman" w:hAnsi="Times New Roman" w:cs="Times New Roman"/>
          <w:bCs/>
        </w:rPr>
        <w:t xml:space="preserve">[40] In </w:t>
      </w:r>
      <w:r w:rsidRPr="00D912DC">
        <w:rPr>
          <w:rFonts w:ascii="Times New Roman" w:hAnsi="Times New Roman" w:cs="Times New Roman"/>
          <w:bCs/>
          <w:i/>
          <w:iCs/>
        </w:rPr>
        <w:t>ZIMSEC v Mukomeka and Anor</w:t>
      </w:r>
      <w:r w:rsidRPr="00D912DC">
        <w:rPr>
          <w:rFonts w:ascii="Times New Roman" w:hAnsi="Times New Roman" w:cs="Times New Roman"/>
          <w:bCs/>
        </w:rPr>
        <w:t xml:space="preserve"> SC 10/20 at pp 6– 7, Patel JA (as he then was) set out a two–stage approach in determining whether or not an appeal is moot. The learned Judge, cited the Supreme Court of Canada, in </w:t>
      </w:r>
      <w:r w:rsidRPr="00D912DC">
        <w:rPr>
          <w:rFonts w:ascii="Times New Roman" w:hAnsi="Times New Roman" w:cs="Times New Roman"/>
          <w:bCs/>
          <w:i/>
          <w:iCs/>
        </w:rPr>
        <w:t xml:space="preserve">Borowski v Canada (Attorney General) </w:t>
      </w:r>
      <w:r w:rsidRPr="00D912DC">
        <w:rPr>
          <w:rFonts w:ascii="Times New Roman" w:hAnsi="Times New Roman" w:cs="Times New Roman"/>
          <w:bCs/>
        </w:rPr>
        <w:t xml:space="preserve">[1989] 1 SCR 342, where it was held that: </w:t>
      </w:r>
    </w:p>
    <w:p w14:paraId="332CA450" w14:textId="77777777" w:rsidR="00DF74DE" w:rsidRDefault="00F90BC9" w:rsidP="00DF74DE">
      <w:pPr>
        <w:spacing w:after="0" w:line="240" w:lineRule="auto"/>
        <w:ind w:left="2160"/>
        <w:jc w:val="both"/>
        <w:rPr>
          <w:rFonts w:ascii="Times New Roman" w:hAnsi="Times New Roman" w:cs="Times New Roman"/>
          <w:bCs/>
        </w:rPr>
      </w:pPr>
      <w:r w:rsidRPr="00D912DC">
        <w:rPr>
          <w:rFonts w:ascii="Times New Roman" w:hAnsi="Times New Roman" w:cs="Times New Roman"/>
          <w:bCs/>
        </w:rPr>
        <w:t xml:space="preserve">“It is first necessary to determine whether the requisite tangible and concrete dispute has disappeared rendering the issues academic. If so, it is then necessary to decide if the court should exercise its discretion to hear the case.” </w:t>
      </w:r>
    </w:p>
    <w:p w14:paraId="06886F5F" w14:textId="77777777" w:rsidR="00D912DC" w:rsidRPr="00D912DC" w:rsidRDefault="00D912DC" w:rsidP="00DF74DE">
      <w:pPr>
        <w:spacing w:after="0" w:line="240" w:lineRule="auto"/>
        <w:ind w:left="2160"/>
        <w:jc w:val="both"/>
        <w:rPr>
          <w:rFonts w:ascii="Times New Roman" w:hAnsi="Times New Roman" w:cs="Times New Roman"/>
          <w:bCs/>
        </w:rPr>
      </w:pPr>
    </w:p>
    <w:p w14:paraId="2CCCB5AA" w14:textId="77777777" w:rsidR="00DF74DE" w:rsidRDefault="00F90BC9" w:rsidP="00DF74DE">
      <w:pPr>
        <w:spacing w:after="0" w:line="240" w:lineRule="auto"/>
        <w:ind w:left="1440"/>
        <w:jc w:val="both"/>
        <w:rPr>
          <w:rFonts w:ascii="Times New Roman" w:hAnsi="Times New Roman" w:cs="Times New Roman"/>
          <w:bCs/>
          <w:sz w:val="24"/>
          <w:szCs w:val="24"/>
        </w:rPr>
      </w:pPr>
      <w:r w:rsidRPr="00F90BC9">
        <w:rPr>
          <w:rFonts w:ascii="Times New Roman" w:hAnsi="Times New Roman" w:cs="Times New Roman"/>
          <w:bCs/>
          <w:sz w:val="24"/>
          <w:szCs w:val="24"/>
        </w:rPr>
        <w:t xml:space="preserve">[41] In respect of the second stage of an inquiry on mootness, Patel JA held at p 7 that: </w:t>
      </w:r>
    </w:p>
    <w:p w14:paraId="124FA787" w14:textId="0331DC21" w:rsidR="00F90BC9" w:rsidRDefault="00F90BC9" w:rsidP="00DF74DE">
      <w:pPr>
        <w:spacing w:after="0" w:line="240" w:lineRule="auto"/>
        <w:ind w:left="2160"/>
        <w:jc w:val="both"/>
        <w:rPr>
          <w:rFonts w:ascii="Times New Roman" w:hAnsi="Times New Roman" w:cs="Times New Roman"/>
          <w:bCs/>
          <w:sz w:val="24"/>
          <w:szCs w:val="24"/>
        </w:rPr>
      </w:pPr>
      <w:r w:rsidRPr="00D912DC">
        <w:rPr>
          <w:rFonts w:ascii="Times New Roman" w:hAnsi="Times New Roman" w:cs="Times New Roman"/>
          <w:bCs/>
        </w:rPr>
        <w:t xml:space="preserve">“The next step in the analysis is to decide whether or not the court should exercise its discretion to hear the case. In that respect, courts are guided by the rationale and </w:t>
      </w:r>
      <w:r w:rsidRPr="00D912DC">
        <w:rPr>
          <w:rFonts w:ascii="Times New Roman" w:hAnsi="Times New Roman" w:cs="Times New Roman"/>
          <w:bCs/>
        </w:rPr>
        <w:lastRenderedPageBreak/>
        <w:t xml:space="preserve">policy considerations underlying the doctrine of mootness – </w:t>
      </w:r>
      <w:r w:rsidRPr="00D912DC">
        <w:rPr>
          <w:rFonts w:ascii="Times New Roman" w:hAnsi="Times New Roman" w:cs="Times New Roman"/>
          <w:bCs/>
          <w:i/>
          <w:iCs/>
        </w:rPr>
        <w:t>Borowski</w:t>
      </w:r>
      <w:r w:rsidRPr="00D912DC">
        <w:rPr>
          <w:rFonts w:ascii="Times New Roman" w:hAnsi="Times New Roman" w:cs="Times New Roman"/>
          <w:bCs/>
        </w:rPr>
        <w:t xml:space="preserve">’s case, </w:t>
      </w:r>
      <w:r w:rsidRPr="00D912DC">
        <w:rPr>
          <w:rFonts w:ascii="Times New Roman" w:hAnsi="Times New Roman" w:cs="Times New Roman"/>
          <w:bCs/>
          <w:i/>
          <w:iCs/>
        </w:rPr>
        <w:t>supra</w:t>
      </w:r>
      <w:r w:rsidRPr="00D912DC">
        <w:rPr>
          <w:rFonts w:ascii="Times New Roman" w:hAnsi="Times New Roman" w:cs="Times New Roman"/>
          <w:bCs/>
        </w:rPr>
        <w:t xml:space="preserve">. The overriding consideration is whether or not it is in the interests of justice to hear a moot case. The factors to be taken into account in that regard were lucidly enunciated by the Constitutional Court of South Africa in </w:t>
      </w:r>
      <w:r w:rsidRPr="00D912DC">
        <w:rPr>
          <w:rFonts w:ascii="Times New Roman" w:hAnsi="Times New Roman" w:cs="Times New Roman"/>
          <w:bCs/>
          <w:i/>
          <w:iCs/>
        </w:rPr>
        <w:t>Independent Electoral Commission v Langeberg Municipality</w:t>
      </w:r>
      <w:r w:rsidRPr="00D912DC">
        <w:rPr>
          <w:rFonts w:ascii="Times New Roman" w:hAnsi="Times New Roman" w:cs="Times New Roman"/>
          <w:bCs/>
        </w:rPr>
        <w:t xml:space="preserve"> 2001 (3) SA 925 (CC) at para 11: ‘… discretion must be exercised according to what the interests of justice require. A prerequisite for the exercise of the discretion is that any order which this Court may make will have some practical effect either on the parties or on others. Other factors that may be relevant will include the nature and extent of the practical effect that any possible order might have, the importance of the issue, its complexity, and the fullness or otherwise of the argument advanced.’”</w:t>
      </w:r>
      <w:r w:rsidR="00FB2FFC" w:rsidRPr="00D912DC">
        <w:rPr>
          <w:rFonts w:ascii="Times New Roman" w:hAnsi="Times New Roman" w:cs="Times New Roman"/>
          <w:bCs/>
        </w:rPr>
        <w:t xml:space="preserve"> </w:t>
      </w:r>
      <w:r w:rsidR="00FB2FFC">
        <w:rPr>
          <w:rFonts w:ascii="Times New Roman" w:hAnsi="Times New Roman" w:cs="Times New Roman"/>
          <w:bCs/>
          <w:sz w:val="24"/>
          <w:szCs w:val="24"/>
        </w:rPr>
        <w:t>[My emphasis]</w:t>
      </w:r>
      <w:r w:rsidRPr="00F90BC9">
        <w:rPr>
          <w:rFonts w:ascii="Times New Roman" w:hAnsi="Times New Roman" w:cs="Times New Roman"/>
          <w:bCs/>
          <w:sz w:val="24"/>
          <w:szCs w:val="24"/>
        </w:rPr>
        <w:t xml:space="preserve"> </w:t>
      </w:r>
    </w:p>
    <w:p w14:paraId="14F51EFC" w14:textId="77777777" w:rsidR="00D912DC" w:rsidRPr="00DF74DE" w:rsidRDefault="00D912DC" w:rsidP="00DF74DE">
      <w:pPr>
        <w:spacing w:after="0" w:line="240" w:lineRule="auto"/>
        <w:ind w:left="2160"/>
        <w:jc w:val="both"/>
        <w:rPr>
          <w:rFonts w:ascii="Times New Roman" w:hAnsi="Times New Roman" w:cs="Times New Roman"/>
          <w:b/>
          <w:bCs/>
          <w:sz w:val="24"/>
          <w:szCs w:val="24"/>
        </w:rPr>
      </w:pPr>
    </w:p>
    <w:p w14:paraId="1F617A64" w14:textId="0D83B6AD" w:rsidR="00F90BC9" w:rsidRPr="00DF74DE" w:rsidRDefault="00F90BC9" w:rsidP="00F57567">
      <w:pPr>
        <w:spacing w:after="0" w:line="360" w:lineRule="auto"/>
        <w:jc w:val="both"/>
        <w:rPr>
          <w:rFonts w:ascii="Times New Roman" w:hAnsi="Times New Roman" w:cs="Times New Roman"/>
          <w:b/>
          <w:sz w:val="24"/>
          <w:szCs w:val="24"/>
        </w:rPr>
      </w:pPr>
      <w:r w:rsidRPr="00DF74DE">
        <w:rPr>
          <w:rFonts w:ascii="Times New Roman" w:hAnsi="Times New Roman" w:cs="Times New Roman"/>
          <w:b/>
          <w:sz w:val="24"/>
          <w:szCs w:val="24"/>
        </w:rPr>
        <w:t xml:space="preserve">APPLICATION OF THE LAW </w:t>
      </w:r>
      <w:r w:rsidR="00F57567">
        <w:rPr>
          <w:rFonts w:ascii="Times New Roman" w:hAnsi="Times New Roman" w:cs="Times New Roman"/>
          <w:b/>
          <w:sz w:val="24"/>
          <w:szCs w:val="24"/>
        </w:rPr>
        <w:t xml:space="preserve">ON </w:t>
      </w:r>
      <w:r w:rsidR="00DF74DE">
        <w:rPr>
          <w:rFonts w:ascii="Times New Roman" w:hAnsi="Times New Roman" w:cs="Times New Roman"/>
          <w:b/>
          <w:sz w:val="24"/>
          <w:szCs w:val="24"/>
        </w:rPr>
        <w:t xml:space="preserve">MOOTNESS </w:t>
      </w:r>
      <w:r w:rsidRPr="00DF74DE">
        <w:rPr>
          <w:rFonts w:ascii="Times New Roman" w:hAnsi="Times New Roman" w:cs="Times New Roman"/>
          <w:b/>
          <w:sz w:val="24"/>
          <w:szCs w:val="24"/>
        </w:rPr>
        <w:t xml:space="preserve">TO THE FACTS </w:t>
      </w:r>
    </w:p>
    <w:p w14:paraId="70D42080" w14:textId="0751D38D" w:rsidR="002B4A89" w:rsidRDefault="00DF74DE" w:rsidP="00A86732">
      <w:pPr>
        <w:tabs>
          <w:tab w:val="left" w:pos="709"/>
          <w:tab w:val="left" w:pos="1276"/>
        </w:tabs>
        <w:spacing w:after="0" w:line="36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[3</w:t>
      </w:r>
      <w:r w:rsidR="003D23DF">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F90BC9">
        <w:rPr>
          <w:rFonts w:ascii="Times New Roman" w:hAnsi="Times New Roman" w:cs="Times New Roman"/>
          <w:bCs/>
          <w:sz w:val="24"/>
          <w:szCs w:val="24"/>
        </w:rPr>
        <w:t xml:space="preserve">In </w:t>
      </w:r>
      <w:r w:rsidR="00F90BC9" w:rsidRPr="00DF74DE">
        <w:rPr>
          <w:rFonts w:ascii="Times New Roman" w:hAnsi="Times New Roman" w:cs="Times New Roman"/>
          <w:bCs/>
          <w:i/>
          <w:iCs/>
          <w:sz w:val="24"/>
          <w:szCs w:val="24"/>
        </w:rPr>
        <w:t>casu</w:t>
      </w:r>
      <w:r w:rsidR="00F90BC9">
        <w:rPr>
          <w:rFonts w:ascii="Times New Roman" w:hAnsi="Times New Roman" w:cs="Times New Roman"/>
          <w:bCs/>
          <w:sz w:val="24"/>
          <w:szCs w:val="24"/>
        </w:rPr>
        <w:t xml:space="preserve">, </w:t>
      </w:r>
      <w:r w:rsidR="001931D0" w:rsidRPr="006778AD">
        <w:rPr>
          <w:rFonts w:ascii="Times New Roman" w:hAnsi="Times New Roman" w:cs="Times New Roman"/>
          <w:bCs/>
          <w:sz w:val="24"/>
          <w:szCs w:val="24"/>
        </w:rPr>
        <w:t xml:space="preserve">I must take judicial notice of the court order or judgment </w:t>
      </w:r>
      <w:r w:rsidR="00252D3E">
        <w:rPr>
          <w:rFonts w:ascii="Times New Roman" w:hAnsi="Times New Roman" w:cs="Times New Roman"/>
          <w:bCs/>
          <w:sz w:val="24"/>
          <w:szCs w:val="24"/>
        </w:rPr>
        <w:t>that</w:t>
      </w:r>
      <w:r w:rsidR="00A86732">
        <w:rPr>
          <w:rFonts w:ascii="Times New Roman" w:hAnsi="Times New Roman" w:cs="Times New Roman"/>
          <w:bCs/>
          <w:sz w:val="24"/>
          <w:szCs w:val="24"/>
        </w:rPr>
        <w:t xml:space="preserve"> this court </w:t>
      </w:r>
      <w:r w:rsidR="0064503C">
        <w:rPr>
          <w:rFonts w:ascii="Times New Roman" w:hAnsi="Times New Roman" w:cs="Times New Roman"/>
          <w:bCs/>
          <w:sz w:val="24"/>
          <w:szCs w:val="24"/>
        </w:rPr>
        <w:t xml:space="preserve">has since </w:t>
      </w:r>
      <w:r w:rsidR="00A86732">
        <w:rPr>
          <w:rFonts w:ascii="Times New Roman" w:hAnsi="Times New Roman" w:cs="Times New Roman"/>
          <w:bCs/>
          <w:sz w:val="24"/>
          <w:szCs w:val="24"/>
        </w:rPr>
        <w:t xml:space="preserve">issued </w:t>
      </w:r>
      <w:r w:rsidR="00252D3E">
        <w:rPr>
          <w:rFonts w:ascii="Times New Roman" w:hAnsi="Times New Roman" w:cs="Times New Roman"/>
          <w:bCs/>
          <w:sz w:val="24"/>
          <w:szCs w:val="24"/>
        </w:rPr>
        <w:t>concerning</w:t>
      </w:r>
      <w:r w:rsidR="00A86732">
        <w:rPr>
          <w:rFonts w:ascii="Times New Roman" w:hAnsi="Times New Roman" w:cs="Times New Roman"/>
          <w:bCs/>
          <w:sz w:val="24"/>
          <w:szCs w:val="24"/>
        </w:rPr>
        <w:t xml:space="preserve"> the same property</w:t>
      </w:r>
      <w:r w:rsidR="001931D0" w:rsidRPr="006778AD">
        <w:rPr>
          <w:rFonts w:ascii="Times New Roman" w:hAnsi="Times New Roman" w:cs="Times New Roman"/>
          <w:bCs/>
          <w:sz w:val="24"/>
          <w:szCs w:val="24"/>
        </w:rPr>
        <w:t xml:space="preserve">. This </w:t>
      </w:r>
      <w:r w:rsidR="00252D3E">
        <w:rPr>
          <w:rFonts w:ascii="Times New Roman" w:hAnsi="Times New Roman" w:cs="Times New Roman"/>
          <w:bCs/>
          <w:sz w:val="24"/>
          <w:szCs w:val="24"/>
        </w:rPr>
        <w:t xml:space="preserve">is </w:t>
      </w:r>
      <w:r w:rsidR="001931D0" w:rsidRPr="006778AD">
        <w:rPr>
          <w:rFonts w:ascii="Times New Roman" w:hAnsi="Times New Roman" w:cs="Times New Roman"/>
          <w:bCs/>
          <w:sz w:val="24"/>
          <w:szCs w:val="24"/>
        </w:rPr>
        <w:t xml:space="preserve">also </w:t>
      </w:r>
      <w:r w:rsidR="00A86732">
        <w:rPr>
          <w:rFonts w:ascii="Times New Roman" w:hAnsi="Times New Roman" w:cs="Times New Roman"/>
          <w:bCs/>
          <w:sz w:val="24"/>
          <w:szCs w:val="24"/>
        </w:rPr>
        <w:t xml:space="preserve">what </w:t>
      </w:r>
      <w:r w:rsidR="001931D0" w:rsidRPr="006778AD">
        <w:rPr>
          <w:rFonts w:ascii="Times New Roman" w:hAnsi="Times New Roman" w:cs="Times New Roman"/>
          <w:bCs/>
          <w:sz w:val="24"/>
          <w:szCs w:val="24"/>
        </w:rPr>
        <w:t xml:space="preserve">flows from </w:t>
      </w:r>
      <w:r w:rsidR="00A86732">
        <w:rPr>
          <w:rFonts w:ascii="Times New Roman" w:hAnsi="Times New Roman" w:cs="Times New Roman"/>
          <w:bCs/>
          <w:sz w:val="24"/>
          <w:szCs w:val="24"/>
        </w:rPr>
        <w:t xml:space="preserve">the provisions of </w:t>
      </w:r>
      <w:r w:rsidR="001931D0" w:rsidRPr="006778AD">
        <w:rPr>
          <w:rFonts w:ascii="Times New Roman" w:hAnsi="Times New Roman" w:cs="Times New Roman"/>
          <w:bCs/>
          <w:sz w:val="24"/>
          <w:szCs w:val="24"/>
        </w:rPr>
        <w:t>s 24</w:t>
      </w:r>
      <w:r w:rsidR="00A86732">
        <w:rPr>
          <w:rFonts w:ascii="Times New Roman" w:hAnsi="Times New Roman" w:cs="Times New Roman"/>
          <w:bCs/>
          <w:sz w:val="24"/>
          <w:szCs w:val="24"/>
        </w:rPr>
        <w:t>(1)</w:t>
      </w:r>
      <w:r w:rsidR="001931D0" w:rsidRPr="006778AD">
        <w:rPr>
          <w:rFonts w:ascii="Times New Roman" w:hAnsi="Times New Roman" w:cs="Times New Roman"/>
          <w:bCs/>
          <w:sz w:val="24"/>
          <w:szCs w:val="24"/>
        </w:rPr>
        <w:t xml:space="preserve"> of the Civil Evidence Act</w:t>
      </w:r>
      <w:r w:rsidR="00CB61FE">
        <w:rPr>
          <w:rFonts w:ascii="Times New Roman" w:hAnsi="Times New Roman" w:cs="Times New Roman"/>
          <w:bCs/>
          <w:sz w:val="24"/>
          <w:szCs w:val="24"/>
        </w:rPr>
        <w:t xml:space="preserve"> [</w:t>
      </w:r>
      <w:r w:rsidR="00CB61FE" w:rsidRPr="00D912DC">
        <w:rPr>
          <w:rFonts w:ascii="Times New Roman" w:hAnsi="Times New Roman" w:cs="Times New Roman"/>
          <w:bCs/>
          <w:i/>
          <w:iCs/>
          <w:sz w:val="24"/>
          <w:szCs w:val="24"/>
        </w:rPr>
        <w:t>Chapter 8:01</w:t>
      </w:r>
      <w:r w:rsidR="00CB61FE">
        <w:rPr>
          <w:rFonts w:ascii="Times New Roman" w:hAnsi="Times New Roman" w:cs="Times New Roman"/>
          <w:bCs/>
          <w:sz w:val="24"/>
          <w:szCs w:val="24"/>
        </w:rPr>
        <w:t>]</w:t>
      </w:r>
      <w:r w:rsidR="00A86732">
        <w:rPr>
          <w:rFonts w:ascii="Times New Roman" w:hAnsi="Times New Roman" w:cs="Times New Roman"/>
          <w:bCs/>
          <w:sz w:val="24"/>
          <w:szCs w:val="24"/>
        </w:rPr>
        <w:t xml:space="preserve">. There </w:t>
      </w:r>
      <w:r w:rsidR="00252D3E">
        <w:rPr>
          <w:rFonts w:ascii="Times New Roman" w:hAnsi="Times New Roman" w:cs="Times New Roman"/>
          <w:bCs/>
          <w:sz w:val="24"/>
          <w:szCs w:val="24"/>
        </w:rPr>
        <w:t>have</w:t>
      </w:r>
      <w:r w:rsidR="00A86732">
        <w:rPr>
          <w:rFonts w:ascii="Times New Roman" w:hAnsi="Times New Roman" w:cs="Times New Roman"/>
          <w:bCs/>
          <w:sz w:val="24"/>
          <w:szCs w:val="24"/>
        </w:rPr>
        <w:t xml:space="preserve"> been changed circumstances </w:t>
      </w:r>
      <w:r w:rsidR="00CB61FE">
        <w:rPr>
          <w:rFonts w:ascii="Times New Roman" w:hAnsi="Times New Roman" w:cs="Times New Roman"/>
          <w:bCs/>
          <w:sz w:val="24"/>
          <w:szCs w:val="24"/>
        </w:rPr>
        <w:t>affecting the justiciability of</w:t>
      </w:r>
      <w:r w:rsidR="00A86732">
        <w:rPr>
          <w:rFonts w:ascii="Times New Roman" w:hAnsi="Times New Roman" w:cs="Times New Roman"/>
          <w:bCs/>
          <w:sz w:val="24"/>
          <w:szCs w:val="24"/>
        </w:rPr>
        <w:t xml:space="preserve"> this case or events which have occurred </w:t>
      </w:r>
      <w:r w:rsidR="0064503C">
        <w:rPr>
          <w:rFonts w:ascii="Times New Roman" w:hAnsi="Times New Roman" w:cs="Times New Roman"/>
          <w:bCs/>
          <w:sz w:val="24"/>
          <w:szCs w:val="24"/>
        </w:rPr>
        <w:t xml:space="preserve">outside the record </w:t>
      </w:r>
      <w:r w:rsidR="00A86732">
        <w:rPr>
          <w:rFonts w:ascii="Times New Roman" w:hAnsi="Times New Roman" w:cs="Times New Roman"/>
          <w:bCs/>
          <w:sz w:val="24"/>
          <w:szCs w:val="24"/>
        </w:rPr>
        <w:t xml:space="preserve">to render this matter moot. </w:t>
      </w:r>
      <w:r w:rsidR="001931D0">
        <w:rPr>
          <w:rFonts w:ascii="Times New Roman" w:hAnsi="Times New Roman" w:cs="Times New Roman"/>
          <w:bCs/>
          <w:sz w:val="24"/>
          <w:szCs w:val="24"/>
        </w:rPr>
        <w:t>It is common cause that on 15 March 2023 in Case No. HC 583/23</w:t>
      </w:r>
      <w:r w:rsidR="00FC0670">
        <w:rPr>
          <w:rFonts w:ascii="Times New Roman" w:hAnsi="Times New Roman" w:cs="Times New Roman"/>
          <w:bCs/>
          <w:sz w:val="24"/>
          <w:szCs w:val="24"/>
        </w:rPr>
        <w:t>,</w:t>
      </w:r>
      <w:r w:rsidR="00A86732">
        <w:rPr>
          <w:rFonts w:ascii="Times New Roman" w:hAnsi="Times New Roman" w:cs="Times New Roman"/>
          <w:bCs/>
          <w:sz w:val="24"/>
          <w:szCs w:val="24"/>
        </w:rPr>
        <w:t xml:space="preserve"> in an application filed by the first </w:t>
      </w:r>
      <w:r w:rsidR="00591E2D">
        <w:rPr>
          <w:rFonts w:ascii="Times New Roman" w:hAnsi="Times New Roman" w:cs="Times New Roman"/>
          <w:bCs/>
          <w:sz w:val="24"/>
          <w:szCs w:val="24"/>
        </w:rPr>
        <w:t>defendant</w:t>
      </w:r>
      <w:r w:rsidR="00A86732">
        <w:rPr>
          <w:rFonts w:ascii="Times New Roman" w:hAnsi="Times New Roman" w:cs="Times New Roman"/>
          <w:bCs/>
          <w:sz w:val="24"/>
          <w:szCs w:val="24"/>
        </w:rPr>
        <w:t xml:space="preserve"> (</w:t>
      </w:r>
      <w:r w:rsidR="00FC0670">
        <w:rPr>
          <w:rFonts w:ascii="Times New Roman" w:hAnsi="Times New Roman" w:cs="Times New Roman"/>
          <w:bCs/>
          <w:sz w:val="24"/>
          <w:szCs w:val="24"/>
        </w:rPr>
        <w:t xml:space="preserve">as </w:t>
      </w:r>
      <w:r w:rsidR="00A86732">
        <w:rPr>
          <w:rFonts w:ascii="Times New Roman" w:hAnsi="Times New Roman" w:cs="Times New Roman"/>
          <w:bCs/>
          <w:sz w:val="24"/>
          <w:szCs w:val="24"/>
        </w:rPr>
        <w:t xml:space="preserve">applicant) against the second </w:t>
      </w:r>
      <w:r w:rsidR="00591E2D">
        <w:rPr>
          <w:rFonts w:ascii="Times New Roman" w:hAnsi="Times New Roman" w:cs="Times New Roman"/>
          <w:bCs/>
          <w:sz w:val="24"/>
          <w:szCs w:val="24"/>
        </w:rPr>
        <w:t>defendant</w:t>
      </w:r>
      <w:r w:rsidR="00A86732">
        <w:rPr>
          <w:rFonts w:ascii="Times New Roman" w:hAnsi="Times New Roman" w:cs="Times New Roman"/>
          <w:bCs/>
          <w:sz w:val="24"/>
          <w:szCs w:val="24"/>
        </w:rPr>
        <w:t xml:space="preserve"> (first respondent), fourth </w:t>
      </w:r>
      <w:r w:rsidR="00591E2D">
        <w:rPr>
          <w:rFonts w:ascii="Times New Roman" w:hAnsi="Times New Roman" w:cs="Times New Roman"/>
          <w:bCs/>
          <w:sz w:val="24"/>
          <w:szCs w:val="24"/>
        </w:rPr>
        <w:t>defendant</w:t>
      </w:r>
      <w:r w:rsidR="00A86732">
        <w:rPr>
          <w:rFonts w:ascii="Times New Roman" w:hAnsi="Times New Roman" w:cs="Times New Roman"/>
          <w:bCs/>
          <w:sz w:val="24"/>
          <w:szCs w:val="24"/>
        </w:rPr>
        <w:t xml:space="preserve"> (second respondent) </w:t>
      </w:r>
      <w:r w:rsidR="00591E2D">
        <w:rPr>
          <w:rFonts w:ascii="Times New Roman" w:hAnsi="Times New Roman" w:cs="Times New Roman"/>
          <w:bCs/>
          <w:sz w:val="24"/>
          <w:szCs w:val="24"/>
        </w:rPr>
        <w:t xml:space="preserve">and the </w:t>
      </w:r>
      <w:r w:rsidR="00A86732">
        <w:rPr>
          <w:rFonts w:ascii="Times New Roman" w:hAnsi="Times New Roman" w:cs="Times New Roman"/>
          <w:bCs/>
          <w:sz w:val="24"/>
          <w:szCs w:val="24"/>
        </w:rPr>
        <w:t xml:space="preserve">Sheriff of the High Court (third respondent); </w:t>
      </w:r>
      <w:r w:rsidR="00591E2D">
        <w:rPr>
          <w:rFonts w:ascii="Times New Roman" w:hAnsi="Times New Roman" w:cs="Times New Roman"/>
          <w:bCs/>
          <w:sz w:val="24"/>
          <w:szCs w:val="24"/>
        </w:rPr>
        <w:t>(</w:t>
      </w:r>
      <w:r w:rsidR="00A86732" w:rsidRPr="00591E2D">
        <w:rPr>
          <w:rFonts w:ascii="Times New Roman" w:hAnsi="Times New Roman" w:cs="Times New Roman"/>
          <w:bCs/>
          <w:i/>
          <w:iCs/>
          <w:sz w:val="24"/>
          <w:szCs w:val="24"/>
        </w:rPr>
        <w:t xml:space="preserve">Norman Mugiya </w:t>
      </w:r>
      <w:r w:rsidR="00A86732" w:rsidRPr="00D912DC">
        <w:rPr>
          <w:rFonts w:ascii="Times New Roman" w:hAnsi="Times New Roman" w:cs="Times New Roman"/>
          <w:bCs/>
          <w:sz w:val="24"/>
          <w:szCs w:val="24"/>
        </w:rPr>
        <w:t>v</w:t>
      </w:r>
      <w:r w:rsidR="00A86732" w:rsidRPr="00591E2D">
        <w:rPr>
          <w:rFonts w:ascii="Times New Roman" w:hAnsi="Times New Roman" w:cs="Times New Roman"/>
          <w:bCs/>
          <w:i/>
          <w:iCs/>
          <w:sz w:val="24"/>
          <w:szCs w:val="24"/>
        </w:rPr>
        <w:t xml:space="preserve"> John Tranos M</w:t>
      </w:r>
      <w:r w:rsidR="00CB61FE">
        <w:rPr>
          <w:rFonts w:ascii="Times New Roman" w:hAnsi="Times New Roman" w:cs="Times New Roman"/>
          <w:bCs/>
          <w:i/>
          <w:iCs/>
          <w:sz w:val="24"/>
          <w:szCs w:val="24"/>
        </w:rPr>
        <w:t>a</w:t>
      </w:r>
      <w:r w:rsidR="00A86732" w:rsidRPr="00591E2D">
        <w:rPr>
          <w:rFonts w:ascii="Times New Roman" w:hAnsi="Times New Roman" w:cs="Times New Roman"/>
          <w:bCs/>
          <w:i/>
          <w:iCs/>
          <w:sz w:val="24"/>
          <w:szCs w:val="24"/>
        </w:rPr>
        <w:t>tukut</w:t>
      </w:r>
      <w:r w:rsidR="00CB61FE">
        <w:rPr>
          <w:rFonts w:ascii="Times New Roman" w:hAnsi="Times New Roman" w:cs="Times New Roman"/>
          <w:bCs/>
          <w:i/>
          <w:iCs/>
          <w:sz w:val="24"/>
          <w:szCs w:val="24"/>
        </w:rPr>
        <w:t>i</w:t>
      </w:r>
      <w:r w:rsidR="00A86732" w:rsidRPr="00591E2D">
        <w:rPr>
          <w:rFonts w:ascii="Times New Roman" w:hAnsi="Times New Roman" w:cs="Times New Roman"/>
          <w:bCs/>
          <w:i/>
          <w:iCs/>
          <w:sz w:val="24"/>
          <w:szCs w:val="24"/>
        </w:rPr>
        <w:t>re and 2 Others</w:t>
      </w:r>
      <w:r w:rsidR="00591E2D">
        <w:rPr>
          <w:rFonts w:ascii="Times New Roman" w:hAnsi="Times New Roman" w:cs="Times New Roman"/>
          <w:bCs/>
          <w:sz w:val="24"/>
          <w:szCs w:val="24"/>
        </w:rPr>
        <w:t>)</w:t>
      </w:r>
      <w:r w:rsidR="00A86732">
        <w:rPr>
          <w:rFonts w:ascii="Times New Roman" w:hAnsi="Times New Roman" w:cs="Times New Roman"/>
          <w:bCs/>
          <w:sz w:val="24"/>
          <w:szCs w:val="24"/>
        </w:rPr>
        <w:t>,</w:t>
      </w:r>
      <w:r w:rsidR="001931D0">
        <w:rPr>
          <w:rFonts w:ascii="Times New Roman" w:hAnsi="Times New Roman" w:cs="Times New Roman"/>
          <w:bCs/>
          <w:sz w:val="24"/>
          <w:szCs w:val="24"/>
        </w:rPr>
        <w:t xml:space="preserve"> this court issued a default judgment in favour of the first defendant</w:t>
      </w:r>
      <w:r w:rsidR="00591E2D">
        <w:rPr>
          <w:rFonts w:ascii="Times New Roman" w:hAnsi="Times New Roman" w:cs="Times New Roman"/>
          <w:bCs/>
          <w:sz w:val="24"/>
          <w:szCs w:val="24"/>
        </w:rPr>
        <w:t xml:space="preserve">. </w:t>
      </w:r>
      <w:r w:rsidR="002B4A89">
        <w:rPr>
          <w:rFonts w:ascii="Times New Roman" w:hAnsi="Times New Roman" w:cs="Times New Roman"/>
          <w:bCs/>
          <w:sz w:val="24"/>
          <w:szCs w:val="24"/>
        </w:rPr>
        <w:t>The said default judgment reads:</w:t>
      </w:r>
    </w:p>
    <w:p w14:paraId="20B89C60" w14:textId="1D5639FB" w:rsidR="0064503C" w:rsidRPr="00D912DC" w:rsidRDefault="0064503C" w:rsidP="00D912DC">
      <w:pPr>
        <w:pStyle w:val="ListParagraph"/>
        <w:spacing w:line="240" w:lineRule="auto"/>
        <w:ind w:left="2160" w:hanging="720"/>
        <w:jc w:val="both"/>
        <w:rPr>
          <w:rFonts w:ascii="Times New Roman" w:hAnsi="Times New Roman" w:cs="Times New Roman"/>
          <w:bCs/>
        </w:rPr>
      </w:pPr>
      <w:r w:rsidRPr="00D912DC">
        <w:rPr>
          <w:rFonts w:ascii="Times New Roman" w:hAnsi="Times New Roman" w:cs="Times New Roman"/>
          <w:bCs/>
        </w:rPr>
        <w:t xml:space="preserve">“1. </w:t>
      </w:r>
      <w:r w:rsidRPr="00D912DC">
        <w:rPr>
          <w:rFonts w:ascii="Times New Roman" w:hAnsi="Times New Roman" w:cs="Times New Roman"/>
          <w:bCs/>
        </w:rPr>
        <w:tab/>
        <w:t>The 1</w:t>
      </w:r>
      <w:r w:rsidRPr="00D912DC">
        <w:rPr>
          <w:rFonts w:ascii="Times New Roman" w:hAnsi="Times New Roman" w:cs="Times New Roman"/>
          <w:bCs/>
          <w:vertAlign w:val="superscript"/>
        </w:rPr>
        <w:t>st</w:t>
      </w:r>
      <w:r w:rsidRPr="00D912DC">
        <w:rPr>
          <w:rFonts w:ascii="Times New Roman" w:hAnsi="Times New Roman" w:cs="Times New Roman"/>
          <w:bCs/>
        </w:rPr>
        <w:t xml:space="preserve"> respondent be and is hereby ordered to sign all relevant papers to effect transfer of stand 1246 Lot 16 Good Hope, Harare, measuring 2035 square metres into the applicant’s name within 10 days of the date of this order.</w:t>
      </w:r>
    </w:p>
    <w:p w14:paraId="6553DDEC" w14:textId="77777777" w:rsidR="0064503C" w:rsidRPr="00D912DC" w:rsidRDefault="0064503C" w:rsidP="00D912DC">
      <w:pPr>
        <w:pStyle w:val="ListParagraph"/>
        <w:spacing w:line="240" w:lineRule="auto"/>
        <w:ind w:left="2160" w:hanging="720"/>
        <w:jc w:val="both"/>
        <w:rPr>
          <w:rFonts w:ascii="Times New Roman" w:hAnsi="Times New Roman" w:cs="Times New Roman"/>
          <w:bCs/>
        </w:rPr>
      </w:pPr>
      <w:r w:rsidRPr="00D912DC">
        <w:rPr>
          <w:rFonts w:ascii="Times New Roman" w:hAnsi="Times New Roman" w:cs="Times New Roman"/>
          <w:bCs/>
        </w:rPr>
        <w:t xml:space="preserve">2. </w:t>
      </w:r>
      <w:r w:rsidRPr="00D912DC">
        <w:rPr>
          <w:rFonts w:ascii="Times New Roman" w:hAnsi="Times New Roman" w:cs="Times New Roman"/>
          <w:bCs/>
        </w:rPr>
        <w:tab/>
        <w:t>If the 1</w:t>
      </w:r>
      <w:r w:rsidRPr="00D912DC">
        <w:rPr>
          <w:rFonts w:ascii="Times New Roman" w:hAnsi="Times New Roman" w:cs="Times New Roman"/>
          <w:bCs/>
          <w:vertAlign w:val="superscript"/>
        </w:rPr>
        <w:t>st</w:t>
      </w:r>
      <w:r w:rsidRPr="00D912DC">
        <w:rPr>
          <w:rFonts w:ascii="Times New Roman" w:hAnsi="Times New Roman" w:cs="Times New Roman"/>
          <w:bCs/>
        </w:rPr>
        <w:t xml:space="preserve"> respondent fails to comply with paragraph 1 above, the 3</w:t>
      </w:r>
      <w:r w:rsidRPr="00D912DC">
        <w:rPr>
          <w:rFonts w:ascii="Times New Roman" w:hAnsi="Times New Roman" w:cs="Times New Roman"/>
          <w:bCs/>
          <w:vertAlign w:val="superscript"/>
        </w:rPr>
        <w:t>rd</w:t>
      </w:r>
      <w:r w:rsidRPr="00D912DC">
        <w:rPr>
          <w:rFonts w:ascii="Times New Roman" w:hAnsi="Times New Roman" w:cs="Times New Roman"/>
          <w:bCs/>
        </w:rPr>
        <w:t xml:space="preserve"> respondent is ordered to sign all relevant papers to effect transfer of the property into the applicant’s name.</w:t>
      </w:r>
    </w:p>
    <w:p w14:paraId="5D7598C6" w14:textId="77777777" w:rsidR="0064503C" w:rsidRPr="00D912DC" w:rsidRDefault="0064503C" w:rsidP="00D912DC">
      <w:pPr>
        <w:pStyle w:val="ListParagraph"/>
        <w:spacing w:line="240" w:lineRule="auto"/>
        <w:ind w:firstLine="720"/>
        <w:rPr>
          <w:rFonts w:ascii="Times New Roman" w:hAnsi="Times New Roman" w:cs="Times New Roman"/>
          <w:bCs/>
        </w:rPr>
      </w:pPr>
      <w:r w:rsidRPr="00D912DC">
        <w:rPr>
          <w:rFonts w:ascii="Times New Roman" w:hAnsi="Times New Roman" w:cs="Times New Roman"/>
          <w:bCs/>
        </w:rPr>
        <w:t xml:space="preserve">3. </w:t>
      </w:r>
      <w:r w:rsidRPr="00D912DC">
        <w:rPr>
          <w:rFonts w:ascii="Times New Roman" w:hAnsi="Times New Roman" w:cs="Times New Roman"/>
          <w:bCs/>
        </w:rPr>
        <w:tab/>
        <w:t>There is no order as to costs.”</w:t>
      </w:r>
    </w:p>
    <w:p w14:paraId="448AF85F" w14:textId="136D76FE" w:rsidR="002523A5" w:rsidRDefault="00A86732" w:rsidP="002523A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3D23DF">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t xml:space="preserve">This </w:t>
      </w:r>
      <w:r w:rsidR="00FC0670">
        <w:rPr>
          <w:rFonts w:ascii="Times New Roman" w:hAnsi="Times New Roman" w:cs="Times New Roman"/>
          <w:bCs/>
          <w:sz w:val="24"/>
          <w:szCs w:val="24"/>
        </w:rPr>
        <w:t xml:space="preserve">default </w:t>
      </w:r>
      <w:r>
        <w:rPr>
          <w:rFonts w:ascii="Times New Roman" w:hAnsi="Times New Roman" w:cs="Times New Roman"/>
          <w:bCs/>
          <w:sz w:val="24"/>
          <w:szCs w:val="24"/>
        </w:rPr>
        <w:t>judgment is still extant.</w:t>
      </w:r>
      <w:r w:rsidR="00591E2D">
        <w:rPr>
          <w:rFonts w:ascii="Times New Roman" w:hAnsi="Times New Roman" w:cs="Times New Roman"/>
          <w:bCs/>
          <w:sz w:val="24"/>
          <w:szCs w:val="24"/>
        </w:rPr>
        <w:t xml:space="preserve"> A clear reading of the </w:t>
      </w:r>
      <w:r w:rsidR="00FB2FFC">
        <w:rPr>
          <w:rFonts w:ascii="Times New Roman" w:hAnsi="Times New Roman" w:cs="Times New Roman"/>
          <w:bCs/>
          <w:sz w:val="24"/>
          <w:szCs w:val="24"/>
        </w:rPr>
        <w:t xml:space="preserve">said </w:t>
      </w:r>
      <w:r w:rsidR="00591E2D">
        <w:rPr>
          <w:rFonts w:ascii="Times New Roman" w:hAnsi="Times New Roman" w:cs="Times New Roman"/>
          <w:bCs/>
          <w:sz w:val="24"/>
          <w:szCs w:val="24"/>
        </w:rPr>
        <w:t xml:space="preserve">court order shows that the </w:t>
      </w:r>
      <w:r w:rsidR="002B4A89">
        <w:rPr>
          <w:rFonts w:ascii="Times New Roman" w:hAnsi="Times New Roman" w:cs="Times New Roman"/>
          <w:bCs/>
          <w:sz w:val="24"/>
          <w:szCs w:val="24"/>
        </w:rPr>
        <w:t xml:space="preserve">property </w:t>
      </w:r>
      <w:r w:rsidR="00591E2D">
        <w:rPr>
          <w:rFonts w:ascii="Times New Roman" w:hAnsi="Times New Roman" w:cs="Times New Roman"/>
          <w:bCs/>
          <w:sz w:val="24"/>
          <w:szCs w:val="24"/>
        </w:rPr>
        <w:t>subject to this action</w:t>
      </w:r>
      <w:r w:rsidR="002B4A89">
        <w:rPr>
          <w:rFonts w:ascii="Times New Roman" w:hAnsi="Times New Roman" w:cs="Times New Roman"/>
          <w:bCs/>
          <w:sz w:val="24"/>
          <w:szCs w:val="24"/>
        </w:rPr>
        <w:t xml:space="preserve"> must be transferred </w:t>
      </w:r>
      <w:r w:rsidR="0064503C">
        <w:rPr>
          <w:rFonts w:ascii="Times New Roman" w:hAnsi="Times New Roman" w:cs="Times New Roman"/>
          <w:bCs/>
          <w:sz w:val="24"/>
          <w:szCs w:val="24"/>
        </w:rPr>
        <w:t>in</w:t>
      </w:r>
      <w:r w:rsidR="002B4A89">
        <w:rPr>
          <w:rFonts w:ascii="Times New Roman" w:hAnsi="Times New Roman" w:cs="Times New Roman"/>
          <w:bCs/>
          <w:sz w:val="24"/>
          <w:szCs w:val="24"/>
        </w:rPr>
        <w:t>to the f</w:t>
      </w:r>
      <w:r w:rsidR="00591E2D">
        <w:rPr>
          <w:rFonts w:ascii="Times New Roman" w:hAnsi="Times New Roman" w:cs="Times New Roman"/>
          <w:bCs/>
          <w:sz w:val="24"/>
          <w:szCs w:val="24"/>
        </w:rPr>
        <w:t>ir</w:t>
      </w:r>
      <w:r w:rsidR="002B4A89">
        <w:rPr>
          <w:rFonts w:ascii="Times New Roman" w:hAnsi="Times New Roman" w:cs="Times New Roman"/>
          <w:bCs/>
          <w:sz w:val="24"/>
          <w:szCs w:val="24"/>
        </w:rPr>
        <w:t>st defendant</w:t>
      </w:r>
      <w:r w:rsidR="0064503C">
        <w:rPr>
          <w:rFonts w:ascii="Times New Roman" w:hAnsi="Times New Roman" w:cs="Times New Roman"/>
          <w:bCs/>
          <w:sz w:val="24"/>
          <w:szCs w:val="24"/>
        </w:rPr>
        <w:t>’s name</w:t>
      </w:r>
      <w:r w:rsidR="002B4A89">
        <w:rPr>
          <w:rFonts w:ascii="Times New Roman" w:hAnsi="Times New Roman" w:cs="Times New Roman"/>
          <w:bCs/>
          <w:sz w:val="24"/>
          <w:szCs w:val="24"/>
        </w:rPr>
        <w:t xml:space="preserve">. </w:t>
      </w:r>
      <w:r w:rsidR="00591E2D">
        <w:rPr>
          <w:rFonts w:ascii="Times New Roman" w:hAnsi="Times New Roman" w:cs="Times New Roman"/>
          <w:bCs/>
          <w:sz w:val="24"/>
          <w:szCs w:val="24"/>
        </w:rPr>
        <w:t>T</w:t>
      </w:r>
      <w:r w:rsidR="00591E2D" w:rsidRPr="00591E2D">
        <w:rPr>
          <w:rFonts w:ascii="Times New Roman" w:hAnsi="Times New Roman" w:cs="Times New Roman"/>
          <w:bCs/>
          <w:sz w:val="24"/>
          <w:szCs w:val="24"/>
        </w:rPr>
        <w:t xml:space="preserve">he plaintiffs </w:t>
      </w:r>
      <w:r w:rsidR="00FB2FFC">
        <w:rPr>
          <w:rFonts w:ascii="Times New Roman" w:hAnsi="Times New Roman" w:cs="Times New Roman"/>
          <w:bCs/>
          <w:sz w:val="24"/>
          <w:szCs w:val="24"/>
        </w:rPr>
        <w:t xml:space="preserve">in this action </w:t>
      </w:r>
      <w:r w:rsidR="00591E2D" w:rsidRPr="00591E2D">
        <w:rPr>
          <w:rFonts w:ascii="Times New Roman" w:hAnsi="Times New Roman" w:cs="Times New Roman"/>
          <w:bCs/>
          <w:sz w:val="24"/>
          <w:szCs w:val="24"/>
        </w:rPr>
        <w:t xml:space="preserve">seek an order that they be declared </w:t>
      </w:r>
      <w:r w:rsidR="00591E2D">
        <w:rPr>
          <w:rFonts w:ascii="Times New Roman" w:hAnsi="Times New Roman" w:cs="Times New Roman"/>
          <w:bCs/>
          <w:sz w:val="24"/>
          <w:szCs w:val="24"/>
        </w:rPr>
        <w:t>the</w:t>
      </w:r>
      <w:r w:rsidR="00591E2D" w:rsidRPr="00591E2D">
        <w:rPr>
          <w:rFonts w:ascii="Times New Roman" w:hAnsi="Times New Roman" w:cs="Times New Roman"/>
          <w:bCs/>
          <w:sz w:val="24"/>
          <w:szCs w:val="24"/>
        </w:rPr>
        <w:t xml:space="preserve"> lawful owners</w:t>
      </w:r>
      <w:r w:rsidR="00591E2D">
        <w:rPr>
          <w:rFonts w:ascii="Times New Roman" w:hAnsi="Times New Roman" w:cs="Times New Roman"/>
          <w:bCs/>
          <w:sz w:val="24"/>
          <w:szCs w:val="24"/>
        </w:rPr>
        <w:t xml:space="preserve"> of </w:t>
      </w:r>
      <w:r w:rsidR="002B4A89">
        <w:rPr>
          <w:rFonts w:ascii="Times New Roman" w:hAnsi="Times New Roman" w:cs="Times New Roman"/>
          <w:bCs/>
          <w:sz w:val="24"/>
          <w:szCs w:val="24"/>
        </w:rPr>
        <w:t>the same property</w:t>
      </w:r>
      <w:r w:rsidR="00591E2D">
        <w:rPr>
          <w:rFonts w:ascii="Times New Roman" w:hAnsi="Times New Roman" w:cs="Times New Roman"/>
          <w:bCs/>
          <w:sz w:val="24"/>
          <w:szCs w:val="24"/>
        </w:rPr>
        <w:t xml:space="preserve"> </w:t>
      </w:r>
      <w:r w:rsidR="002B4A89">
        <w:rPr>
          <w:rFonts w:ascii="Times New Roman" w:hAnsi="Times New Roman" w:cs="Times New Roman"/>
          <w:bCs/>
          <w:sz w:val="24"/>
          <w:szCs w:val="24"/>
        </w:rPr>
        <w:t xml:space="preserve">and the ejectment </w:t>
      </w:r>
      <w:r w:rsidR="00591E2D">
        <w:rPr>
          <w:rFonts w:ascii="Times New Roman" w:hAnsi="Times New Roman" w:cs="Times New Roman"/>
          <w:bCs/>
          <w:sz w:val="24"/>
          <w:szCs w:val="24"/>
        </w:rPr>
        <w:t>of the</w:t>
      </w:r>
      <w:r w:rsidR="002B4A89">
        <w:rPr>
          <w:rFonts w:ascii="Times New Roman" w:hAnsi="Times New Roman" w:cs="Times New Roman"/>
          <w:bCs/>
          <w:sz w:val="24"/>
          <w:szCs w:val="24"/>
        </w:rPr>
        <w:t xml:space="preserve"> first defendant</w:t>
      </w:r>
      <w:r w:rsidR="00591E2D">
        <w:rPr>
          <w:rFonts w:ascii="Times New Roman" w:hAnsi="Times New Roman" w:cs="Times New Roman"/>
          <w:bCs/>
          <w:sz w:val="24"/>
          <w:szCs w:val="24"/>
        </w:rPr>
        <w:t xml:space="preserve"> therefrom</w:t>
      </w:r>
      <w:r w:rsidR="002B4A89">
        <w:rPr>
          <w:rFonts w:ascii="Times New Roman" w:hAnsi="Times New Roman" w:cs="Times New Roman"/>
          <w:bCs/>
          <w:sz w:val="24"/>
          <w:szCs w:val="24"/>
        </w:rPr>
        <w:t xml:space="preserve">. </w:t>
      </w:r>
      <w:r w:rsidR="00F90BC9">
        <w:rPr>
          <w:rFonts w:ascii="Times New Roman" w:hAnsi="Times New Roman" w:cs="Times New Roman"/>
          <w:bCs/>
          <w:sz w:val="24"/>
          <w:szCs w:val="24"/>
        </w:rPr>
        <w:t>Th</w:t>
      </w:r>
      <w:r w:rsidR="0064503C">
        <w:rPr>
          <w:rFonts w:ascii="Times New Roman" w:hAnsi="Times New Roman" w:cs="Times New Roman"/>
          <w:bCs/>
          <w:sz w:val="24"/>
          <w:szCs w:val="24"/>
        </w:rPr>
        <w:t xml:space="preserve">e issuance of this order is a </w:t>
      </w:r>
      <w:r w:rsidR="00F90BC9">
        <w:rPr>
          <w:rFonts w:ascii="Times New Roman" w:hAnsi="Times New Roman" w:cs="Times New Roman"/>
          <w:bCs/>
          <w:sz w:val="24"/>
          <w:szCs w:val="24"/>
        </w:rPr>
        <w:t xml:space="preserve">development </w:t>
      </w:r>
      <w:r w:rsidR="0064503C">
        <w:rPr>
          <w:rFonts w:ascii="Times New Roman" w:hAnsi="Times New Roman" w:cs="Times New Roman"/>
          <w:bCs/>
          <w:sz w:val="24"/>
          <w:szCs w:val="24"/>
        </w:rPr>
        <w:t xml:space="preserve">that </w:t>
      </w:r>
      <w:r w:rsidR="00F90BC9">
        <w:rPr>
          <w:rFonts w:ascii="Times New Roman" w:hAnsi="Times New Roman" w:cs="Times New Roman"/>
          <w:bCs/>
          <w:sz w:val="24"/>
          <w:szCs w:val="24"/>
        </w:rPr>
        <w:t xml:space="preserve">has terminated the controversy that is before me. </w:t>
      </w:r>
      <w:r w:rsidR="00591E2D">
        <w:rPr>
          <w:rFonts w:ascii="Times New Roman" w:hAnsi="Times New Roman" w:cs="Times New Roman"/>
          <w:bCs/>
          <w:sz w:val="24"/>
          <w:szCs w:val="24"/>
        </w:rPr>
        <w:t xml:space="preserve">It is no longer </w:t>
      </w:r>
      <w:r w:rsidR="0064503C">
        <w:rPr>
          <w:rFonts w:ascii="Times New Roman" w:hAnsi="Times New Roman" w:cs="Times New Roman"/>
          <w:bCs/>
          <w:sz w:val="24"/>
          <w:szCs w:val="24"/>
        </w:rPr>
        <w:t>a live issue</w:t>
      </w:r>
      <w:r w:rsidR="002B4A89">
        <w:rPr>
          <w:rFonts w:ascii="Times New Roman" w:hAnsi="Times New Roman" w:cs="Times New Roman"/>
          <w:bCs/>
          <w:sz w:val="24"/>
          <w:szCs w:val="24"/>
        </w:rPr>
        <w:t xml:space="preserve"> </w:t>
      </w:r>
      <w:r w:rsidR="0064503C">
        <w:rPr>
          <w:rFonts w:ascii="Times New Roman" w:hAnsi="Times New Roman" w:cs="Times New Roman"/>
          <w:bCs/>
          <w:sz w:val="24"/>
          <w:szCs w:val="24"/>
        </w:rPr>
        <w:t xml:space="preserve">for </w:t>
      </w:r>
      <w:r w:rsidR="002B4A89">
        <w:rPr>
          <w:rFonts w:ascii="Times New Roman" w:hAnsi="Times New Roman" w:cs="Times New Roman"/>
          <w:bCs/>
          <w:sz w:val="24"/>
          <w:szCs w:val="24"/>
        </w:rPr>
        <w:t>this court to consider this remedy in the face of an extan</w:t>
      </w:r>
      <w:r w:rsidR="00591E2D">
        <w:rPr>
          <w:rFonts w:ascii="Times New Roman" w:hAnsi="Times New Roman" w:cs="Times New Roman"/>
          <w:bCs/>
          <w:sz w:val="24"/>
          <w:szCs w:val="24"/>
        </w:rPr>
        <w:t>t</w:t>
      </w:r>
      <w:r w:rsidR="002B4A89">
        <w:rPr>
          <w:rFonts w:ascii="Times New Roman" w:hAnsi="Times New Roman" w:cs="Times New Roman"/>
          <w:bCs/>
          <w:sz w:val="24"/>
          <w:szCs w:val="24"/>
        </w:rPr>
        <w:t xml:space="preserve"> court </w:t>
      </w:r>
      <w:r w:rsidR="00591E2D">
        <w:rPr>
          <w:rFonts w:ascii="Times New Roman" w:hAnsi="Times New Roman" w:cs="Times New Roman"/>
          <w:bCs/>
          <w:sz w:val="24"/>
          <w:szCs w:val="24"/>
        </w:rPr>
        <w:t>order</w:t>
      </w:r>
      <w:r w:rsidR="002B4A89">
        <w:rPr>
          <w:rFonts w:ascii="Times New Roman" w:hAnsi="Times New Roman" w:cs="Times New Roman"/>
          <w:bCs/>
          <w:sz w:val="24"/>
          <w:szCs w:val="24"/>
        </w:rPr>
        <w:t xml:space="preserve"> entitling the first defendant to</w:t>
      </w:r>
      <w:r w:rsidR="00591E2D">
        <w:rPr>
          <w:rFonts w:ascii="Times New Roman" w:hAnsi="Times New Roman" w:cs="Times New Roman"/>
          <w:bCs/>
          <w:sz w:val="24"/>
          <w:szCs w:val="24"/>
        </w:rPr>
        <w:t xml:space="preserve"> the transfer of</w:t>
      </w:r>
      <w:r w:rsidR="002B4A89">
        <w:rPr>
          <w:rFonts w:ascii="Times New Roman" w:hAnsi="Times New Roman" w:cs="Times New Roman"/>
          <w:bCs/>
          <w:sz w:val="24"/>
          <w:szCs w:val="24"/>
        </w:rPr>
        <w:t xml:space="preserve"> ownership of the property.</w:t>
      </w:r>
    </w:p>
    <w:p w14:paraId="5F4B31CB" w14:textId="216B0B1D" w:rsidR="002523A5" w:rsidRPr="002523A5" w:rsidRDefault="002523A5" w:rsidP="002523A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003D23DF">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t xml:space="preserve">Mr </w:t>
      </w:r>
      <w:r w:rsidRPr="002523A5">
        <w:rPr>
          <w:rFonts w:ascii="Times New Roman" w:hAnsi="Times New Roman" w:cs="Times New Roman"/>
          <w:bCs/>
          <w:i/>
          <w:iCs/>
          <w:sz w:val="24"/>
          <w:szCs w:val="24"/>
        </w:rPr>
        <w:t xml:space="preserve">Hwachi </w:t>
      </w:r>
      <w:r>
        <w:rPr>
          <w:rFonts w:ascii="Times New Roman" w:hAnsi="Times New Roman" w:cs="Times New Roman"/>
          <w:bCs/>
          <w:sz w:val="24"/>
          <w:szCs w:val="24"/>
        </w:rPr>
        <w:t xml:space="preserve">referred to the </w:t>
      </w:r>
      <w:r w:rsidR="00FB2FFC">
        <w:rPr>
          <w:rFonts w:ascii="Times New Roman" w:hAnsi="Times New Roman" w:cs="Times New Roman"/>
          <w:bCs/>
          <w:sz w:val="24"/>
          <w:szCs w:val="24"/>
        </w:rPr>
        <w:t xml:space="preserve">said </w:t>
      </w:r>
      <w:r>
        <w:rPr>
          <w:rFonts w:ascii="Times New Roman" w:hAnsi="Times New Roman" w:cs="Times New Roman"/>
          <w:bCs/>
          <w:sz w:val="24"/>
          <w:szCs w:val="24"/>
        </w:rPr>
        <w:t xml:space="preserve">court order as the ‘purported order’ and argued that it was obtained through collusion between the first and second defendants. I was quick to remind him that a court order is still valid and has the force of law unless and until it is set aside or reversed. </w:t>
      </w:r>
      <w:r w:rsidRPr="002523A5">
        <w:rPr>
          <w:rFonts w:ascii="Times New Roman" w:hAnsi="Times New Roman" w:cs="Times New Roman"/>
          <w:bCs/>
          <w:sz w:val="24"/>
          <w:szCs w:val="24"/>
        </w:rPr>
        <w:t xml:space="preserve">Whether the </w:t>
      </w:r>
      <w:r>
        <w:rPr>
          <w:rFonts w:ascii="Times New Roman" w:hAnsi="Times New Roman" w:cs="Times New Roman"/>
          <w:bCs/>
          <w:sz w:val="24"/>
          <w:szCs w:val="24"/>
        </w:rPr>
        <w:t>plaintiffs</w:t>
      </w:r>
      <w:r w:rsidRPr="002523A5">
        <w:rPr>
          <w:rFonts w:ascii="Times New Roman" w:hAnsi="Times New Roman" w:cs="Times New Roman"/>
          <w:bCs/>
          <w:sz w:val="24"/>
          <w:szCs w:val="24"/>
        </w:rPr>
        <w:t xml:space="preserve"> believe that the order is erroneous does not matter. </w:t>
      </w:r>
      <w:r>
        <w:rPr>
          <w:rFonts w:ascii="Times New Roman" w:hAnsi="Times New Roman" w:cs="Times New Roman"/>
          <w:bCs/>
          <w:sz w:val="24"/>
          <w:szCs w:val="24"/>
        </w:rPr>
        <w:t>It is trite that a</w:t>
      </w:r>
      <w:r w:rsidRPr="002523A5">
        <w:rPr>
          <w:rFonts w:ascii="Times New Roman" w:hAnsi="Times New Roman" w:cs="Times New Roman"/>
          <w:bCs/>
          <w:sz w:val="24"/>
          <w:szCs w:val="24"/>
        </w:rPr>
        <w:t xml:space="preserve"> court order has the force of law and remains valid unless and until it has been reversed or set aside. This</w:t>
      </w:r>
      <w:r>
        <w:rPr>
          <w:rFonts w:ascii="Times New Roman" w:hAnsi="Times New Roman" w:cs="Times New Roman"/>
          <w:bCs/>
          <w:sz w:val="24"/>
          <w:szCs w:val="24"/>
        </w:rPr>
        <w:t xml:space="preserve"> position</w:t>
      </w:r>
      <w:r w:rsidRPr="002523A5">
        <w:rPr>
          <w:rFonts w:ascii="Times New Roman" w:hAnsi="Times New Roman" w:cs="Times New Roman"/>
          <w:bCs/>
          <w:sz w:val="24"/>
          <w:szCs w:val="24"/>
        </w:rPr>
        <w:t xml:space="preserve"> was confirmed in </w:t>
      </w:r>
      <w:r w:rsidRPr="002523A5">
        <w:rPr>
          <w:rFonts w:ascii="Times New Roman" w:hAnsi="Times New Roman" w:cs="Times New Roman"/>
          <w:bCs/>
          <w:i/>
          <w:iCs/>
          <w:sz w:val="24"/>
          <w:szCs w:val="24"/>
        </w:rPr>
        <w:t xml:space="preserve">Econet Wireless (Pvt) Ltd </w:t>
      </w:r>
      <w:r w:rsidRPr="002523A5">
        <w:rPr>
          <w:rFonts w:ascii="Times New Roman" w:hAnsi="Times New Roman" w:cs="Times New Roman"/>
          <w:bCs/>
          <w:sz w:val="24"/>
          <w:szCs w:val="24"/>
        </w:rPr>
        <w:t>v</w:t>
      </w:r>
      <w:r w:rsidRPr="002523A5">
        <w:rPr>
          <w:rFonts w:ascii="Times New Roman" w:hAnsi="Times New Roman" w:cs="Times New Roman"/>
          <w:bCs/>
          <w:i/>
          <w:iCs/>
          <w:sz w:val="24"/>
          <w:szCs w:val="24"/>
        </w:rPr>
        <w:t xml:space="preserve"> Minister of Public Service, Labour &amp; Social Welfare &amp; Ors </w:t>
      </w:r>
      <w:r w:rsidRPr="002523A5">
        <w:rPr>
          <w:rFonts w:ascii="Times New Roman" w:hAnsi="Times New Roman" w:cs="Times New Roman"/>
          <w:bCs/>
          <w:sz w:val="24"/>
          <w:szCs w:val="24"/>
        </w:rPr>
        <w:t>SC 31/16 at p. 6 where it was held that:</w:t>
      </w:r>
    </w:p>
    <w:p w14:paraId="62C2211F" w14:textId="77777777" w:rsidR="002523A5" w:rsidRPr="00D912DC" w:rsidRDefault="002523A5" w:rsidP="002523A5">
      <w:pPr>
        <w:spacing w:after="0" w:line="240" w:lineRule="auto"/>
        <w:ind w:left="1440"/>
        <w:jc w:val="both"/>
        <w:rPr>
          <w:rFonts w:ascii="Times New Roman" w:hAnsi="Times New Roman" w:cs="Times New Roman"/>
          <w:bCs/>
        </w:rPr>
      </w:pPr>
      <w:r w:rsidRPr="00D912DC">
        <w:rPr>
          <w:rFonts w:ascii="Times New Roman" w:hAnsi="Times New Roman" w:cs="Times New Roman"/>
          <w:bCs/>
        </w:rPr>
        <w:t>“What this means is that all questioned laws and administrative acts enjoy a presumption of validity until declared otherwise by a competent court. Until the declaration of nullity, they remain lawful and binding, bidding obedience of all subjects of the law.</w:t>
      </w:r>
    </w:p>
    <w:p w14:paraId="4C7D7D13" w14:textId="0B7D991E" w:rsidR="002523A5" w:rsidRPr="00D912DC" w:rsidRDefault="002523A5" w:rsidP="002523A5">
      <w:pPr>
        <w:spacing w:after="0" w:line="240" w:lineRule="auto"/>
        <w:ind w:left="1440"/>
        <w:jc w:val="both"/>
        <w:rPr>
          <w:rFonts w:ascii="Times New Roman" w:hAnsi="Times New Roman" w:cs="Times New Roman"/>
          <w:bCs/>
        </w:rPr>
      </w:pPr>
      <w:r w:rsidRPr="00D912DC">
        <w:rPr>
          <w:rFonts w:ascii="Times New Roman" w:hAnsi="Times New Roman" w:cs="Times New Roman"/>
          <w:bCs/>
        </w:rPr>
        <w:t>The doctrine of obedience of the law until its lawful invalidation was graphically put across by </w:t>
      </w:r>
      <w:r w:rsidRPr="00D912DC">
        <w:rPr>
          <w:rFonts w:ascii="Times New Roman" w:hAnsi="Times New Roman" w:cs="Times New Roman"/>
          <w:bCs/>
          <w:i/>
          <w:iCs/>
        </w:rPr>
        <w:t xml:space="preserve">Lord Radcliffe in Smith </w:t>
      </w:r>
      <w:r w:rsidRPr="00D912DC">
        <w:rPr>
          <w:rFonts w:ascii="Times New Roman" w:hAnsi="Times New Roman" w:cs="Times New Roman"/>
          <w:bCs/>
        </w:rPr>
        <w:t>v</w:t>
      </w:r>
      <w:r w:rsidRPr="00D912DC">
        <w:rPr>
          <w:rFonts w:ascii="Times New Roman" w:hAnsi="Times New Roman" w:cs="Times New Roman"/>
          <w:bCs/>
          <w:i/>
          <w:iCs/>
        </w:rPr>
        <w:t xml:space="preserve"> East Elloe Rural </w:t>
      </w:r>
      <w:r w:rsidR="00252D3E" w:rsidRPr="00D912DC">
        <w:rPr>
          <w:rFonts w:ascii="Times New Roman" w:hAnsi="Times New Roman" w:cs="Times New Roman"/>
          <w:bCs/>
          <w:i/>
          <w:iCs/>
        </w:rPr>
        <w:t>District</w:t>
      </w:r>
      <w:r w:rsidRPr="00D912DC">
        <w:rPr>
          <w:rFonts w:ascii="Times New Roman" w:hAnsi="Times New Roman" w:cs="Times New Roman"/>
          <w:bCs/>
          <w:i/>
          <w:iCs/>
        </w:rPr>
        <w:t xml:space="preserve"> Council</w:t>
      </w:r>
      <w:r w:rsidRPr="00D912DC">
        <w:rPr>
          <w:rFonts w:ascii="Times New Roman" w:hAnsi="Times New Roman" w:cs="Times New Roman"/>
          <w:bCs/>
        </w:rPr>
        <w:t> [1956] AC 736 at 769 when he observed that:</w:t>
      </w:r>
    </w:p>
    <w:p w14:paraId="05342171" w14:textId="7090E446" w:rsidR="002523A5" w:rsidRDefault="002523A5" w:rsidP="002523A5">
      <w:pPr>
        <w:spacing w:after="0" w:line="240" w:lineRule="auto"/>
        <w:ind w:left="1440"/>
        <w:jc w:val="both"/>
        <w:rPr>
          <w:rFonts w:ascii="Times New Roman" w:hAnsi="Times New Roman" w:cs="Times New Roman"/>
          <w:bCs/>
          <w:sz w:val="24"/>
          <w:szCs w:val="24"/>
        </w:rPr>
      </w:pPr>
      <w:r w:rsidRPr="00D912DC">
        <w:rPr>
          <w:rFonts w:ascii="Times New Roman" w:hAnsi="Times New Roman" w:cs="Times New Roman"/>
          <w:bCs/>
        </w:rPr>
        <w:t>“</w:t>
      </w:r>
      <w:r w:rsidRPr="00D912DC">
        <w:rPr>
          <w:rFonts w:ascii="Times New Roman" w:hAnsi="Times New Roman" w:cs="Times New Roman"/>
          <w:b/>
        </w:rPr>
        <w:t>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w:t>
      </w:r>
      <w:r w:rsidR="00FB2FFC">
        <w:rPr>
          <w:rFonts w:ascii="Times New Roman" w:hAnsi="Times New Roman" w:cs="Times New Roman"/>
          <w:b/>
          <w:sz w:val="24"/>
          <w:szCs w:val="24"/>
        </w:rPr>
        <w:t xml:space="preserve"> </w:t>
      </w:r>
      <w:r w:rsidR="00FB2FFC" w:rsidRPr="00FB2FFC">
        <w:rPr>
          <w:rFonts w:ascii="Times New Roman" w:hAnsi="Times New Roman" w:cs="Times New Roman"/>
          <w:bCs/>
          <w:sz w:val="24"/>
          <w:szCs w:val="24"/>
        </w:rPr>
        <w:t>[My emphasis]</w:t>
      </w:r>
    </w:p>
    <w:p w14:paraId="6896E923" w14:textId="77777777" w:rsidR="00D912DC" w:rsidRPr="002523A5" w:rsidRDefault="00D912DC" w:rsidP="002523A5">
      <w:pPr>
        <w:spacing w:after="0" w:line="240" w:lineRule="auto"/>
        <w:ind w:left="1440"/>
        <w:jc w:val="both"/>
        <w:rPr>
          <w:rFonts w:ascii="Times New Roman" w:hAnsi="Times New Roman" w:cs="Times New Roman"/>
          <w:bCs/>
          <w:sz w:val="24"/>
          <w:szCs w:val="24"/>
        </w:rPr>
      </w:pPr>
    </w:p>
    <w:p w14:paraId="25FDF70F" w14:textId="1AE08067" w:rsidR="00ED4574" w:rsidRDefault="002523A5" w:rsidP="00591E2D">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[3</w:t>
      </w:r>
      <w:r w:rsidR="00F86FBB">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2B4A89">
        <w:rPr>
          <w:rFonts w:ascii="Times New Roman" w:hAnsi="Times New Roman" w:cs="Times New Roman"/>
          <w:bCs/>
          <w:sz w:val="24"/>
          <w:szCs w:val="24"/>
        </w:rPr>
        <w:t xml:space="preserve">The compelling order still stands and remains valid unless set aside or reversed. It has not been </w:t>
      </w:r>
      <w:r w:rsidR="0064503C">
        <w:rPr>
          <w:rFonts w:ascii="Times New Roman" w:hAnsi="Times New Roman" w:cs="Times New Roman"/>
          <w:bCs/>
          <w:sz w:val="24"/>
          <w:szCs w:val="24"/>
        </w:rPr>
        <w:t>set aside or varied</w:t>
      </w:r>
      <w:r w:rsidR="002B4A89">
        <w:rPr>
          <w:rFonts w:ascii="Times New Roman" w:hAnsi="Times New Roman" w:cs="Times New Roman"/>
          <w:bCs/>
          <w:sz w:val="24"/>
          <w:szCs w:val="24"/>
        </w:rPr>
        <w:t xml:space="preserve">. </w:t>
      </w:r>
      <w:r>
        <w:rPr>
          <w:rFonts w:ascii="Times New Roman" w:hAnsi="Times New Roman" w:cs="Times New Roman"/>
          <w:bCs/>
          <w:sz w:val="24"/>
          <w:szCs w:val="24"/>
        </w:rPr>
        <w:t xml:space="preserve">The court order relates to the same property claimed by the plaintiffs. </w:t>
      </w:r>
      <w:r w:rsidR="002B4A89">
        <w:rPr>
          <w:rFonts w:ascii="Times New Roman" w:hAnsi="Times New Roman" w:cs="Times New Roman"/>
          <w:bCs/>
          <w:sz w:val="24"/>
          <w:szCs w:val="24"/>
        </w:rPr>
        <w:t xml:space="preserve">The court in granting an order compelling transfer of </w:t>
      </w:r>
      <w:r>
        <w:rPr>
          <w:rFonts w:ascii="Times New Roman" w:hAnsi="Times New Roman" w:cs="Times New Roman"/>
          <w:bCs/>
          <w:sz w:val="24"/>
          <w:szCs w:val="24"/>
        </w:rPr>
        <w:t>the property</w:t>
      </w:r>
      <w:r w:rsidR="002B4A89">
        <w:rPr>
          <w:rFonts w:ascii="Times New Roman" w:hAnsi="Times New Roman" w:cs="Times New Roman"/>
          <w:bCs/>
          <w:sz w:val="24"/>
          <w:szCs w:val="24"/>
        </w:rPr>
        <w:t xml:space="preserve"> was satisfied that the first </w:t>
      </w:r>
      <w:r>
        <w:rPr>
          <w:rFonts w:ascii="Times New Roman" w:hAnsi="Times New Roman" w:cs="Times New Roman"/>
          <w:bCs/>
          <w:sz w:val="24"/>
          <w:szCs w:val="24"/>
        </w:rPr>
        <w:t>defendant</w:t>
      </w:r>
      <w:r w:rsidR="002B4A89">
        <w:rPr>
          <w:rFonts w:ascii="Times New Roman" w:hAnsi="Times New Roman" w:cs="Times New Roman"/>
          <w:bCs/>
          <w:sz w:val="24"/>
          <w:szCs w:val="24"/>
        </w:rPr>
        <w:t xml:space="preserve"> was entitled to such transfer or to obtain ownership of the property. The court</w:t>
      </w:r>
      <w:r>
        <w:rPr>
          <w:rFonts w:ascii="Times New Roman" w:hAnsi="Times New Roman" w:cs="Times New Roman"/>
          <w:bCs/>
          <w:sz w:val="24"/>
          <w:szCs w:val="24"/>
        </w:rPr>
        <w:t>, in the face of that judgment,</w:t>
      </w:r>
      <w:r w:rsidR="002B4A89">
        <w:rPr>
          <w:rFonts w:ascii="Times New Roman" w:hAnsi="Times New Roman" w:cs="Times New Roman"/>
          <w:bCs/>
          <w:sz w:val="24"/>
          <w:szCs w:val="24"/>
        </w:rPr>
        <w:t xml:space="preserve"> cannot be asked to consider </w:t>
      </w:r>
      <w:r>
        <w:rPr>
          <w:rFonts w:ascii="Times New Roman" w:hAnsi="Times New Roman" w:cs="Times New Roman"/>
          <w:bCs/>
          <w:sz w:val="24"/>
          <w:szCs w:val="24"/>
        </w:rPr>
        <w:t xml:space="preserve">a claim for </w:t>
      </w:r>
      <w:r w:rsidR="002B4A89">
        <w:rPr>
          <w:rFonts w:ascii="Times New Roman" w:hAnsi="Times New Roman" w:cs="Times New Roman"/>
          <w:bCs/>
          <w:sz w:val="24"/>
          <w:szCs w:val="24"/>
        </w:rPr>
        <w:t>ownership</w:t>
      </w:r>
      <w:r w:rsidR="00252D3E">
        <w:rPr>
          <w:rFonts w:ascii="Times New Roman" w:hAnsi="Times New Roman" w:cs="Times New Roman"/>
          <w:bCs/>
          <w:sz w:val="24"/>
          <w:szCs w:val="24"/>
        </w:rPr>
        <w:t xml:space="preserve"> of the same property</w:t>
      </w:r>
      <w:r w:rsidR="002B4A89">
        <w:rPr>
          <w:rFonts w:ascii="Times New Roman" w:hAnsi="Times New Roman" w:cs="Times New Roman"/>
          <w:bCs/>
          <w:sz w:val="24"/>
          <w:szCs w:val="24"/>
        </w:rPr>
        <w:t xml:space="preserve"> </w:t>
      </w:r>
      <w:r>
        <w:rPr>
          <w:rFonts w:ascii="Times New Roman" w:hAnsi="Times New Roman" w:cs="Times New Roman"/>
          <w:bCs/>
          <w:sz w:val="24"/>
          <w:szCs w:val="24"/>
        </w:rPr>
        <w:t>by a</w:t>
      </w:r>
      <w:r w:rsidR="002B4A89">
        <w:rPr>
          <w:rFonts w:ascii="Times New Roman" w:hAnsi="Times New Roman" w:cs="Times New Roman"/>
          <w:bCs/>
          <w:sz w:val="24"/>
          <w:szCs w:val="24"/>
        </w:rPr>
        <w:t xml:space="preserve"> different person </w:t>
      </w:r>
      <w:r>
        <w:rPr>
          <w:rFonts w:ascii="Times New Roman" w:hAnsi="Times New Roman" w:cs="Times New Roman"/>
          <w:bCs/>
          <w:sz w:val="24"/>
          <w:szCs w:val="24"/>
        </w:rPr>
        <w:t xml:space="preserve">unless the </w:t>
      </w:r>
      <w:r w:rsidR="00252D3E">
        <w:rPr>
          <w:rFonts w:ascii="Times New Roman" w:hAnsi="Times New Roman" w:cs="Times New Roman"/>
          <w:bCs/>
          <w:sz w:val="24"/>
          <w:szCs w:val="24"/>
        </w:rPr>
        <w:t xml:space="preserve">said </w:t>
      </w:r>
      <w:r>
        <w:rPr>
          <w:rFonts w:ascii="Times New Roman" w:hAnsi="Times New Roman" w:cs="Times New Roman"/>
          <w:bCs/>
          <w:sz w:val="24"/>
          <w:szCs w:val="24"/>
        </w:rPr>
        <w:t>order is set aside</w:t>
      </w:r>
      <w:r w:rsidR="0064503C">
        <w:rPr>
          <w:rFonts w:ascii="Times New Roman" w:hAnsi="Times New Roman" w:cs="Times New Roman"/>
          <w:bCs/>
          <w:sz w:val="24"/>
          <w:szCs w:val="24"/>
        </w:rPr>
        <w:t xml:space="preserve"> or varied</w:t>
      </w:r>
      <w:r>
        <w:rPr>
          <w:rFonts w:ascii="Times New Roman" w:hAnsi="Times New Roman" w:cs="Times New Roman"/>
          <w:bCs/>
          <w:sz w:val="24"/>
          <w:szCs w:val="24"/>
        </w:rPr>
        <w:t xml:space="preserve">. </w:t>
      </w:r>
      <w:r w:rsidR="00252D3E">
        <w:rPr>
          <w:rFonts w:ascii="Times New Roman" w:hAnsi="Times New Roman" w:cs="Times New Roman"/>
          <w:bCs/>
          <w:sz w:val="24"/>
          <w:szCs w:val="24"/>
        </w:rPr>
        <w:t>The plaintiffs cannot</w:t>
      </w:r>
      <w:r>
        <w:rPr>
          <w:rFonts w:ascii="Times New Roman" w:hAnsi="Times New Roman" w:cs="Times New Roman"/>
          <w:bCs/>
          <w:sz w:val="24"/>
          <w:szCs w:val="24"/>
        </w:rPr>
        <w:t xml:space="preserve"> </w:t>
      </w:r>
      <w:r w:rsidR="002B4A89">
        <w:rPr>
          <w:rFonts w:ascii="Times New Roman" w:hAnsi="Times New Roman" w:cs="Times New Roman"/>
          <w:bCs/>
          <w:sz w:val="24"/>
          <w:szCs w:val="24"/>
        </w:rPr>
        <w:t xml:space="preserve">seek the eviction of </w:t>
      </w:r>
      <w:r w:rsidR="00CE6265">
        <w:rPr>
          <w:rFonts w:ascii="Times New Roman" w:hAnsi="Times New Roman" w:cs="Times New Roman"/>
          <w:bCs/>
          <w:sz w:val="24"/>
          <w:szCs w:val="24"/>
        </w:rPr>
        <w:t>the same person</w:t>
      </w:r>
      <w:r w:rsidR="00FB2FFC">
        <w:rPr>
          <w:rFonts w:ascii="Times New Roman" w:hAnsi="Times New Roman" w:cs="Times New Roman"/>
          <w:bCs/>
          <w:sz w:val="24"/>
          <w:szCs w:val="24"/>
        </w:rPr>
        <w:t xml:space="preserve"> wh</w:t>
      </w:r>
      <w:r w:rsidR="00CE6265">
        <w:rPr>
          <w:rFonts w:ascii="Times New Roman" w:hAnsi="Times New Roman" w:cs="Times New Roman"/>
          <w:bCs/>
          <w:sz w:val="24"/>
          <w:szCs w:val="24"/>
        </w:rPr>
        <w:t xml:space="preserve">om </w:t>
      </w:r>
      <w:r w:rsidR="00FB2FFC">
        <w:rPr>
          <w:rFonts w:ascii="Times New Roman" w:hAnsi="Times New Roman" w:cs="Times New Roman"/>
          <w:bCs/>
          <w:sz w:val="24"/>
          <w:szCs w:val="24"/>
        </w:rPr>
        <w:t xml:space="preserve">the court has directed must get transfer of the </w:t>
      </w:r>
      <w:r>
        <w:rPr>
          <w:rFonts w:ascii="Times New Roman" w:hAnsi="Times New Roman" w:cs="Times New Roman"/>
          <w:bCs/>
          <w:sz w:val="24"/>
          <w:szCs w:val="24"/>
        </w:rPr>
        <w:t>property</w:t>
      </w:r>
      <w:r w:rsidR="00FB2FFC">
        <w:rPr>
          <w:rFonts w:ascii="Times New Roman" w:hAnsi="Times New Roman" w:cs="Times New Roman"/>
          <w:bCs/>
          <w:sz w:val="24"/>
          <w:szCs w:val="24"/>
        </w:rPr>
        <w:t xml:space="preserve"> or title</w:t>
      </w:r>
      <w:r w:rsidR="002B4A89">
        <w:rPr>
          <w:rFonts w:ascii="Times New Roman" w:hAnsi="Times New Roman" w:cs="Times New Roman"/>
          <w:bCs/>
          <w:sz w:val="24"/>
          <w:szCs w:val="24"/>
        </w:rPr>
        <w:t>. Th</w:t>
      </w:r>
      <w:r>
        <w:rPr>
          <w:rFonts w:ascii="Times New Roman" w:hAnsi="Times New Roman" w:cs="Times New Roman"/>
          <w:bCs/>
          <w:sz w:val="24"/>
          <w:szCs w:val="24"/>
        </w:rPr>
        <w:t xml:space="preserve">e </w:t>
      </w:r>
      <w:r w:rsidR="00ED4574">
        <w:rPr>
          <w:rFonts w:ascii="Times New Roman" w:hAnsi="Times New Roman" w:cs="Times New Roman"/>
          <w:bCs/>
          <w:sz w:val="24"/>
          <w:szCs w:val="24"/>
        </w:rPr>
        <w:t>matter</w:t>
      </w:r>
      <w:r w:rsidR="002B4A89">
        <w:rPr>
          <w:rFonts w:ascii="Times New Roman" w:hAnsi="Times New Roman" w:cs="Times New Roman"/>
          <w:bCs/>
          <w:sz w:val="24"/>
          <w:szCs w:val="24"/>
        </w:rPr>
        <w:t xml:space="preserve"> </w:t>
      </w:r>
      <w:r>
        <w:rPr>
          <w:rFonts w:ascii="Times New Roman" w:hAnsi="Times New Roman" w:cs="Times New Roman"/>
          <w:bCs/>
          <w:sz w:val="24"/>
          <w:szCs w:val="24"/>
        </w:rPr>
        <w:t xml:space="preserve">has </w:t>
      </w:r>
      <w:r w:rsidR="002B4A89">
        <w:rPr>
          <w:rFonts w:ascii="Times New Roman" w:hAnsi="Times New Roman" w:cs="Times New Roman"/>
          <w:bCs/>
          <w:sz w:val="24"/>
          <w:szCs w:val="24"/>
        </w:rPr>
        <w:t xml:space="preserve">become </w:t>
      </w:r>
      <w:r w:rsidR="00F90BC9">
        <w:rPr>
          <w:rFonts w:ascii="Times New Roman" w:hAnsi="Times New Roman" w:cs="Times New Roman"/>
          <w:bCs/>
          <w:sz w:val="24"/>
          <w:szCs w:val="24"/>
        </w:rPr>
        <w:t xml:space="preserve">moot. </w:t>
      </w:r>
    </w:p>
    <w:p w14:paraId="483D02A6" w14:textId="1422E1F9" w:rsidR="009D73F6" w:rsidRDefault="00ED4574" w:rsidP="00591E2D">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F86FBB">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t xml:space="preserve">Applying the principles enunciated in </w:t>
      </w:r>
      <w:r w:rsidRPr="00ED4574">
        <w:rPr>
          <w:rFonts w:ascii="Times New Roman" w:hAnsi="Times New Roman" w:cs="Times New Roman"/>
          <w:bCs/>
          <w:i/>
          <w:iCs/>
          <w:sz w:val="24"/>
          <w:szCs w:val="24"/>
        </w:rPr>
        <w:t xml:space="preserve">Ndewere </w:t>
      </w:r>
      <w:r w:rsidRPr="00D912DC">
        <w:rPr>
          <w:rFonts w:ascii="Times New Roman" w:hAnsi="Times New Roman" w:cs="Times New Roman"/>
          <w:bCs/>
          <w:sz w:val="24"/>
          <w:szCs w:val="24"/>
        </w:rPr>
        <w:t xml:space="preserve">v </w:t>
      </w:r>
      <w:r w:rsidRPr="00ED4574">
        <w:rPr>
          <w:rFonts w:ascii="Times New Roman" w:hAnsi="Times New Roman" w:cs="Times New Roman"/>
          <w:bCs/>
          <w:i/>
          <w:iCs/>
          <w:sz w:val="24"/>
          <w:szCs w:val="24"/>
        </w:rPr>
        <w:t>President of Zimbabwe NO &amp; Ors</w:t>
      </w:r>
      <w:r w:rsidR="0064503C">
        <w:rPr>
          <w:rFonts w:ascii="Times New Roman" w:hAnsi="Times New Roman" w:cs="Times New Roman"/>
          <w:bCs/>
          <w:i/>
          <w:iCs/>
          <w:sz w:val="24"/>
          <w:szCs w:val="24"/>
        </w:rPr>
        <w:t xml:space="preserve"> supra,</w:t>
      </w:r>
      <w:r>
        <w:rPr>
          <w:rFonts w:ascii="Times New Roman" w:hAnsi="Times New Roman" w:cs="Times New Roman"/>
          <w:bCs/>
          <w:sz w:val="24"/>
          <w:szCs w:val="24"/>
        </w:rPr>
        <w:t xml:space="preserve"> even after finding that the matter is now moot, I must proceed to the second rung of the enquiry which is whether it would be in the interests of justice that I still determine the matter. It is, therefore, settled law that </w:t>
      </w:r>
      <w:r w:rsidR="00F90BC9">
        <w:rPr>
          <w:rFonts w:ascii="Times New Roman" w:hAnsi="Times New Roman" w:cs="Times New Roman"/>
          <w:bCs/>
          <w:sz w:val="24"/>
          <w:szCs w:val="24"/>
        </w:rPr>
        <w:t xml:space="preserve">the principle of mootness is not an absolute bar to the justiciability of the matter. </w:t>
      </w:r>
      <w:r>
        <w:rPr>
          <w:rFonts w:ascii="Times New Roman" w:hAnsi="Times New Roman" w:cs="Times New Roman"/>
          <w:bCs/>
          <w:sz w:val="24"/>
          <w:szCs w:val="24"/>
        </w:rPr>
        <w:t xml:space="preserve">The court has </w:t>
      </w:r>
      <w:r w:rsidR="00252D3E">
        <w:rPr>
          <w:rFonts w:ascii="Times New Roman" w:hAnsi="Times New Roman" w:cs="Times New Roman"/>
          <w:bCs/>
          <w:sz w:val="24"/>
          <w:szCs w:val="24"/>
        </w:rPr>
        <w:t>the</w:t>
      </w:r>
      <w:r>
        <w:rPr>
          <w:rFonts w:ascii="Times New Roman" w:hAnsi="Times New Roman" w:cs="Times New Roman"/>
          <w:bCs/>
          <w:sz w:val="24"/>
          <w:szCs w:val="24"/>
        </w:rPr>
        <w:t xml:space="preserve"> discretion to hear a moot case if it is in the interests of justice to do so. See </w:t>
      </w:r>
      <w:r w:rsidRPr="00CE6265">
        <w:rPr>
          <w:rFonts w:ascii="Times New Roman" w:hAnsi="Times New Roman" w:cs="Times New Roman"/>
          <w:bCs/>
          <w:i/>
          <w:iCs/>
          <w:sz w:val="24"/>
          <w:szCs w:val="24"/>
        </w:rPr>
        <w:t xml:space="preserve">MDC &amp; Anor </w:t>
      </w:r>
      <w:r w:rsidRPr="00D912DC">
        <w:rPr>
          <w:rFonts w:ascii="Times New Roman" w:hAnsi="Times New Roman" w:cs="Times New Roman"/>
          <w:bCs/>
          <w:sz w:val="24"/>
          <w:szCs w:val="24"/>
        </w:rPr>
        <w:t xml:space="preserve">v </w:t>
      </w:r>
      <w:r w:rsidRPr="00CE6265">
        <w:rPr>
          <w:rFonts w:ascii="Times New Roman" w:hAnsi="Times New Roman" w:cs="Times New Roman"/>
          <w:bCs/>
          <w:i/>
          <w:iCs/>
          <w:sz w:val="24"/>
          <w:szCs w:val="24"/>
        </w:rPr>
        <w:t>Mashavira &amp; Ors supra</w:t>
      </w:r>
      <w:r>
        <w:rPr>
          <w:rFonts w:ascii="Times New Roman" w:hAnsi="Times New Roman" w:cs="Times New Roman"/>
          <w:bCs/>
          <w:sz w:val="24"/>
          <w:szCs w:val="24"/>
        </w:rPr>
        <w:t xml:space="preserve">. </w:t>
      </w:r>
      <w:r w:rsidR="00D912DC" w:rsidRPr="00D912DC">
        <w:rPr>
          <w:rFonts w:ascii="Times New Roman" w:hAnsi="Times New Roman" w:cs="Times New Roman"/>
          <w:bCs/>
          <w:smallCaps/>
          <w:sz w:val="24"/>
          <w:szCs w:val="24"/>
        </w:rPr>
        <w:t>patel</w:t>
      </w:r>
      <w:r w:rsidR="00D912DC">
        <w:rPr>
          <w:rFonts w:ascii="Times New Roman" w:hAnsi="Times New Roman" w:cs="Times New Roman"/>
          <w:bCs/>
          <w:sz w:val="24"/>
          <w:szCs w:val="24"/>
        </w:rPr>
        <w:t xml:space="preserve"> </w:t>
      </w:r>
      <w:r>
        <w:rPr>
          <w:rFonts w:ascii="Times New Roman" w:hAnsi="Times New Roman" w:cs="Times New Roman"/>
          <w:bCs/>
          <w:sz w:val="24"/>
          <w:szCs w:val="24"/>
        </w:rPr>
        <w:t xml:space="preserve">JA (as he then was) </w:t>
      </w:r>
      <w:r w:rsidR="009D73F6">
        <w:rPr>
          <w:rFonts w:ascii="Times New Roman" w:hAnsi="Times New Roman" w:cs="Times New Roman"/>
          <w:bCs/>
          <w:sz w:val="24"/>
          <w:szCs w:val="24"/>
        </w:rPr>
        <w:t xml:space="preserve">went on to outline the circumstances when the court may still hear a moot case </w:t>
      </w:r>
      <w:r w:rsidR="00CE6265">
        <w:rPr>
          <w:rFonts w:ascii="Times New Roman" w:hAnsi="Times New Roman" w:cs="Times New Roman"/>
          <w:bCs/>
          <w:sz w:val="24"/>
          <w:szCs w:val="24"/>
        </w:rPr>
        <w:t xml:space="preserve">and </w:t>
      </w:r>
      <w:r w:rsidR="009D73F6">
        <w:rPr>
          <w:rFonts w:ascii="Times New Roman" w:hAnsi="Times New Roman" w:cs="Times New Roman"/>
          <w:bCs/>
          <w:sz w:val="24"/>
          <w:szCs w:val="24"/>
        </w:rPr>
        <w:t xml:space="preserve">where it is in the interests of justice </w:t>
      </w:r>
      <w:r w:rsidR="00CE6265">
        <w:rPr>
          <w:rFonts w:ascii="Times New Roman" w:hAnsi="Times New Roman" w:cs="Times New Roman"/>
          <w:bCs/>
          <w:sz w:val="24"/>
          <w:szCs w:val="24"/>
        </w:rPr>
        <w:t xml:space="preserve">to </w:t>
      </w:r>
      <w:r w:rsidR="00252D3E">
        <w:rPr>
          <w:rFonts w:ascii="Times New Roman" w:hAnsi="Times New Roman" w:cs="Times New Roman"/>
          <w:bCs/>
          <w:sz w:val="24"/>
          <w:szCs w:val="24"/>
        </w:rPr>
        <w:t xml:space="preserve">do </w:t>
      </w:r>
      <w:r w:rsidR="00CE6265">
        <w:rPr>
          <w:rFonts w:ascii="Times New Roman" w:hAnsi="Times New Roman" w:cs="Times New Roman"/>
          <w:bCs/>
          <w:sz w:val="24"/>
          <w:szCs w:val="24"/>
        </w:rPr>
        <w:t xml:space="preserve">so at p 34 where he </w:t>
      </w:r>
      <w:r w:rsidR="009D73F6">
        <w:rPr>
          <w:rFonts w:ascii="Times New Roman" w:hAnsi="Times New Roman" w:cs="Times New Roman"/>
          <w:bCs/>
          <w:sz w:val="24"/>
          <w:szCs w:val="24"/>
        </w:rPr>
        <w:t>said:</w:t>
      </w:r>
    </w:p>
    <w:p w14:paraId="751ACC1A" w14:textId="717A76D4" w:rsidR="009D73F6" w:rsidRDefault="009D73F6" w:rsidP="009D73F6">
      <w:pPr>
        <w:spacing w:after="0" w:line="240" w:lineRule="auto"/>
        <w:ind w:left="1440"/>
        <w:jc w:val="both"/>
        <w:rPr>
          <w:rFonts w:ascii="Times New Roman" w:hAnsi="Times New Roman" w:cs="Times New Roman"/>
          <w:bCs/>
        </w:rPr>
      </w:pPr>
      <w:r w:rsidRPr="00D912DC">
        <w:rPr>
          <w:rFonts w:ascii="Times New Roman" w:hAnsi="Times New Roman" w:cs="Times New Roman"/>
          <w:bCs/>
        </w:rPr>
        <w:lastRenderedPageBreak/>
        <w:t xml:space="preserve">“This may arise where the court’s determination will have some practical effect, either on the parties concerned or on others, and the nature and extent of such practical effect, or because of the importance or complexity of the issues involved – </w:t>
      </w:r>
      <w:r w:rsidRPr="00D912DC">
        <w:rPr>
          <w:rFonts w:ascii="Times New Roman" w:hAnsi="Times New Roman" w:cs="Times New Roman"/>
          <w:bCs/>
          <w:i/>
          <w:iCs/>
        </w:rPr>
        <w:t>Independent Electoral Commission v Langeberg Municipality</w:t>
      </w:r>
      <w:r w:rsidRPr="00D912DC">
        <w:rPr>
          <w:rFonts w:ascii="Times New Roman" w:hAnsi="Times New Roman" w:cs="Times New Roman"/>
          <w:bCs/>
        </w:rPr>
        <w:t xml:space="preserve"> 2001 (3) SA 925 (CC), at para 11. In short, the court may exercise its discretion to hear a moot issue by reason of its significance, practical or otherwise, and the need for an authoritative determination on that issue in the interests of justice.”</w:t>
      </w:r>
    </w:p>
    <w:p w14:paraId="56961500" w14:textId="77777777" w:rsidR="00D912DC" w:rsidRPr="00D912DC" w:rsidRDefault="00D912DC" w:rsidP="009D73F6">
      <w:pPr>
        <w:spacing w:after="0" w:line="240" w:lineRule="auto"/>
        <w:ind w:left="1440"/>
        <w:jc w:val="both"/>
        <w:rPr>
          <w:rFonts w:ascii="Times New Roman" w:hAnsi="Times New Roman" w:cs="Times New Roman"/>
          <w:bCs/>
        </w:rPr>
      </w:pPr>
    </w:p>
    <w:p w14:paraId="7BD8B47D" w14:textId="5DE44C57" w:rsidR="00F11288" w:rsidRDefault="009D73F6" w:rsidP="009D73F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F86FBB">
        <w:rPr>
          <w:rFonts w:ascii="Times New Roman" w:hAnsi="Times New Roman" w:cs="Times New Roman"/>
          <w:bCs/>
          <w:sz w:val="24"/>
          <w:szCs w:val="24"/>
        </w:rPr>
        <w:t>40</w:t>
      </w:r>
      <w:r>
        <w:rPr>
          <w:rFonts w:ascii="Times New Roman" w:hAnsi="Times New Roman" w:cs="Times New Roman"/>
          <w:bCs/>
          <w:sz w:val="24"/>
          <w:szCs w:val="24"/>
        </w:rPr>
        <w:t>]</w:t>
      </w:r>
      <w:r>
        <w:rPr>
          <w:rFonts w:ascii="Times New Roman" w:hAnsi="Times New Roman" w:cs="Times New Roman"/>
          <w:bCs/>
          <w:sz w:val="24"/>
          <w:szCs w:val="24"/>
        </w:rPr>
        <w:tab/>
        <w:t>In this case, my view is that it</w:t>
      </w:r>
      <w:r w:rsidR="00F90BC9">
        <w:rPr>
          <w:rFonts w:ascii="Times New Roman" w:hAnsi="Times New Roman" w:cs="Times New Roman"/>
          <w:bCs/>
          <w:sz w:val="24"/>
          <w:szCs w:val="24"/>
        </w:rPr>
        <w:t xml:space="preserve"> is not in the interests of justice for this court </w:t>
      </w:r>
      <w:r w:rsidR="00252D3E">
        <w:rPr>
          <w:rFonts w:ascii="Times New Roman" w:hAnsi="Times New Roman" w:cs="Times New Roman"/>
          <w:bCs/>
          <w:sz w:val="24"/>
          <w:szCs w:val="24"/>
        </w:rPr>
        <w:t xml:space="preserve">to </w:t>
      </w:r>
      <w:r>
        <w:rPr>
          <w:rFonts w:ascii="Times New Roman" w:hAnsi="Times New Roman" w:cs="Times New Roman"/>
          <w:bCs/>
          <w:sz w:val="24"/>
          <w:szCs w:val="24"/>
        </w:rPr>
        <w:t xml:space="preserve">hear </w:t>
      </w:r>
      <w:r w:rsidR="00F90BC9">
        <w:rPr>
          <w:rFonts w:ascii="Times New Roman" w:hAnsi="Times New Roman" w:cs="Times New Roman"/>
          <w:bCs/>
          <w:sz w:val="24"/>
          <w:szCs w:val="24"/>
        </w:rPr>
        <w:t xml:space="preserve">this </w:t>
      </w:r>
      <w:r>
        <w:rPr>
          <w:rFonts w:ascii="Times New Roman" w:hAnsi="Times New Roman" w:cs="Times New Roman"/>
          <w:bCs/>
          <w:sz w:val="24"/>
          <w:szCs w:val="24"/>
        </w:rPr>
        <w:t xml:space="preserve">moot </w:t>
      </w:r>
      <w:r w:rsidR="00F90BC9">
        <w:rPr>
          <w:rFonts w:ascii="Times New Roman" w:hAnsi="Times New Roman" w:cs="Times New Roman"/>
          <w:bCs/>
          <w:sz w:val="24"/>
          <w:szCs w:val="24"/>
        </w:rPr>
        <w:t>matter</w:t>
      </w:r>
      <w:r>
        <w:rPr>
          <w:rFonts w:ascii="Times New Roman" w:hAnsi="Times New Roman" w:cs="Times New Roman"/>
          <w:bCs/>
          <w:sz w:val="24"/>
          <w:szCs w:val="24"/>
        </w:rPr>
        <w:t>. T</w:t>
      </w:r>
      <w:r w:rsidR="00F90BC9">
        <w:rPr>
          <w:rFonts w:ascii="Times New Roman" w:hAnsi="Times New Roman" w:cs="Times New Roman"/>
          <w:bCs/>
          <w:sz w:val="24"/>
          <w:szCs w:val="24"/>
        </w:rPr>
        <w:t>he</w:t>
      </w:r>
      <w:r>
        <w:rPr>
          <w:rFonts w:ascii="Times New Roman" w:hAnsi="Times New Roman" w:cs="Times New Roman"/>
          <w:bCs/>
          <w:sz w:val="24"/>
          <w:szCs w:val="24"/>
        </w:rPr>
        <w:t xml:space="preserve">re is no practical effect that would </w:t>
      </w:r>
      <w:r w:rsidR="00CE6265">
        <w:rPr>
          <w:rFonts w:ascii="Times New Roman" w:hAnsi="Times New Roman" w:cs="Times New Roman"/>
          <w:bCs/>
          <w:sz w:val="24"/>
          <w:szCs w:val="24"/>
        </w:rPr>
        <w:t xml:space="preserve">be </w:t>
      </w:r>
      <w:r>
        <w:rPr>
          <w:rFonts w:ascii="Times New Roman" w:hAnsi="Times New Roman" w:cs="Times New Roman"/>
          <w:bCs/>
          <w:sz w:val="24"/>
          <w:szCs w:val="24"/>
        </w:rPr>
        <w:t>achieve</w:t>
      </w:r>
      <w:r w:rsidR="00CE6265">
        <w:rPr>
          <w:rFonts w:ascii="Times New Roman" w:hAnsi="Times New Roman" w:cs="Times New Roman"/>
          <w:bCs/>
          <w:sz w:val="24"/>
          <w:szCs w:val="24"/>
        </w:rPr>
        <w:t>d</w:t>
      </w:r>
      <w:r>
        <w:rPr>
          <w:rFonts w:ascii="Times New Roman" w:hAnsi="Times New Roman" w:cs="Times New Roman"/>
          <w:bCs/>
          <w:sz w:val="24"/>
          <w:szCs w:val="24"/>
        </w:rPr>
        <w:t xml:space="preserve"> given the extant order of this court already directing that the property should be transferred into the first defendant’s name. The court cannot issue an order conflicting with its own existing order. </w:t>
      </w:r>
      <w:r w:rsidR="00F90BC9">
        <w:rPr>
          <w:rFonts w:ascii="Times New Roman" w:hAnsi="Times New Roman" w:cs="Times New Roman"/>
          <w:bCs/>
          <w:sz w:val="24"/>
          <w:szCs w:val="24"/>
        </w:rPr>
        <w:t xml:space="preserve">The central issue </w:t>
      </w:r>
      <w:r>
        <w:rPr>
          <w:rFonts w:ascii="Times New Roman" w:hAnsi="Times New Roman" w:cs="Times New Roman"/>
          <w:bCs/>
          <w:sz w:val="24"/>
          <w:szCs w:val="24"/>
        </w:rPr>
        <w:t>in this matter concerns</w:t>
      </w:r>
      <w:r w:rsidR="00F90BC9">
        <w:rPr>
          <w:rFonts w:ascii="Times New Roman" w:hAnsi="Times New Roman" w:cs="Times New Roman"/>
          <w:bCs/>
          <w:sz w:val="24"/>
          <w:szCs w:val="24"/>
        </w:rPr>
        <w:t xml:space="preserve"> </w:t>
      </w:r>
      <w:r>
        <w:rPr>
          <w:rFonts w:ascii="Times New Roman" w:hAnsi="Times New Roman" w:cs="Times New Roman"/>
          <w:bCs/>
          <w:sz w:val="24"/>
          <w:szCs w:val="24"/>
        </w:rPr>
        <w:t>o</w:t>
      </w:r>
      <w:r w:rsidR="00F90BC9">
        <w:rPr>
          <w:rFonts w:ascii="Times New Roman" w:hAnsi="Times New Roman" w:cs="Times New Roman"/>
          <w:bCs/>
          <w:sz w:val="24"/>
          <w:szCs w:val="24"/>
        </w:rPr>
        <w:t xml:space="preserve">wnership of the property </w:t>
      </w:r>
      <w:r>
        <w:rPr>
          <w:rFonts w:ascii="Times New Roman" w:hAnsi="Times New Roman" w:cs="Times New Roman"/>
          <w:bCs/>
          <w:sz w:val="24"/>
          <w:szCs w:val="24"/>
        </w:rPr>
        <w:t>in terms of which</w:t>
      </w:r>
      <w:r w:rsidR="00F90BC9">
        <w:rPr>
          <w:rFonts w:ascii="Times New Roman" w:hAnsi="Times New Roman" w:cs="Times New Roman"/>
          <w:bCs/>
          <w:sz w:val="24"/>
          <w:szCs w:val="24"/>
        </w:rPr>
        <w:t xml:space="preserve"> the plaintiff</w:t>
      </w:r>
      <w:r>
        <w:rPr>
          <w:rFonts w:ascii="Times New Roman" w:hAnsi="Times New Roman" w:cs="Times New Roman"/>
          <w:bCs/>
          <w:sz w:val="24"/>
          <w:szCs w:val="24"/>
        </w:rPr>
        <w:t>s</w:t>
      </w:r>
      <w:r w:rsidR="00F90BC9">
        <w:rPr>
          <w:rFonts w:ascii="Times New Roman" w:hAnsi="Times New Roman" w:cs="Times New Roman"/>
          <w:bCs/>
          <w:sz w:val="24"/>
          <w:szCs w:val="24"/>
        </w:rPr>
        <w:t xml:space="preserve"> seek to be declared the lawful owner</w:t>
      </w:r>
      <w:r>
        <w:rPr>
          <w:rFonts w:ascii="Times New Roman" w:hAnsi="Times New Roman" w:cs="Times New Roman"/>
          <w:bCs/>
          <w:sz w:val="24"/>
          <w:szCs w:val="24"/>
        </w:rPr>
        <w:t>s</w:t>
      </w:r>
      <w:r w:rsidR="00F90BC9">
        <w:rPr>
          <w:rFonts w:ascii="Times New Roman" w:hAnsi="Times New Roman" w:cs="Times New Roman"/>
          <w:bCs/>
          <w:sz w:val="24"/>
          <w:szCs w:val="24"/>
        </w:rPr>
        <w:t>. Th</w:t>
      </w:r>
      <w:r>
        <w:rPr>
          <w:rFonts w:ascii="Times New Roman" w:hAnsi="Times New Roman" w:cs="Times New Roman"/>
          <w:bCs/>
          <w:sz w:val="24"/>
          <w:szCs w:val="24"/>
        </w:rPr>
        <w:t xml:space="preserve">ere is nothing to declare once the rights relating to ownership of the same property have already been granted to the first defendant. </w:t>
      </w:r>
      <w:r w:rsidR="0070039A">
        <w:rPr>
          <w:rFonts w:ascii="Times New Roman" w:hAnsi="Times New Roman" w:cs="Times New Roman"/>
          <w:bCs/>
          <w:sz w:val="24"/>
          <w:szCs w:val="24"/>
        </w:rPr>
        <w:t>T</w:t>
      </w:r>
      <w:r>
        <w:rPr>
          <w:rFonts w:ascii="Times New Roman" w:hAnsi="Times New Roman" w:cs="Times New Roman"/>
          <w:bCs/>
          <w:sz w:val="24"/>
          <w:szCs w:val="24"/>
        </w:rPr>
        <w:t xml:space="preserve">he issue of who should get ownership or transfer of the property cannot be heard in the presence of the court order in Case No. 583/23 </w:t>
      </w:r>
      <w:r w:rsidR="00CE6265">
        <w:rPr>
          <w:rFonts w:ascii="Times New Roman" w:hAnsi="Times New Roman" w:cs="Times New Roman"/>
          <w:bCs/>
          <w:sz w:val="24"/>
          <w:szCs w:val="24"/>
        </w:rPr>
        <w:t xml:space="preserve">compelling the very transfer of the same property </w:t>
      </w:r>
      <w:r w:rsidR="0064503C">
        <w:rPr>
          <w:rFonts w:ascii="Times New Roman" w:hAnsi="Times New Roman" w:cs="Times New Roman"/>
          <w:bCs/>
          <w:sz w:val="24"/>
          <w:szCs w:val="24"/>
        </w:rPr>
        <w:t>in</w:t>
      </w:r>
      <w:r w:rsidR="00CE6265">
        <w:rPr>
          <w:rFonts w:ascii="Times New Roman" w:hAnsi="Times New Roman" w:cs="Times New Roman"/>
          <w:bCs/>
          <w:sz w:val="24"/>
          <w:szCs w:val="24"/>
        </w:rPr>
        <w:t>to the first defendant</w:t>
      </w:r>
      <w:r w:rsidR="0064503C">
        <w:rPr>
          <w:rFonts w:ascii="Times New Roman" w:hAnsi="Times New Roman" w:cs="Times New Roman"/>
          <w:bCs/>
          <w:sz w:val="24"/>
          <w:szCs w:val="24"/>
        </w:rPr>
        <w:t>’s name</w:t>
      </w:r>
      <w:r w:rsidR="00CE6265">
        <w:rPr>
          <w:rFonts w:ascii="Times New Roman" w:hAnsi="Times New Roman" w:cs="Times New Roman"/>
          <w:bCs/>
          <w:sz w:val="24"/>
          <w:szCs w:val="24"/>
        </w:rPr>
        <w:t>.</w:t>
      </w:r>
      <w:r>
        <w:rPr>
          <w:rFonts w:ascii="Times New Roman" w:hAnsi="Times New Roman" w:cs="Times New Roman"/>
          <w:bCs/>
          <w:sz w:val="24"/>
          <w:szCs w:val="24"/>
        </w:rPr>
        <w:t xml:space="preserve"> </w:t>
      </w:r>
      <w:r w:rsidR="00CE6265">
        <w:rPr>
          <w:rFonts w:ascii="Times New Roman" w:hAnsi="Times New Roman" w:cs="Times New Roman"/>
          <w:bCs/>
          <w:sz w:val="24"/>
          <w:szCs w:val="24"/>
        </w:rPr>
        <w:t>There is nothing significant or of importance to make this court ignore its own extant order. Hearing this matter will achieve nothing except to create chaos and uncertainty in the administration of justice.</w:t>
      </w:r>
    </w:p>
    <w:p w14:paraId="0A2EED93" w14:textId="7152C0C8" w:rsidR="00F11288" w:rsidRDefault="00F11288" w:rsidP="00F11288">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F86FBB">
        <w:rPr>
          <w:rFonts w:ascii="Times New Roman" w:hAnsi="Times New Roman" w:cs="Times New Roman"/>
          <w:bCs/>
          <w:sz w:val="24"/>
          <w:szCs w:val="24"/>
        </w:rPr>
        <w:t>41</w:t>
      </w:r>
      <w:r>
        <w:rPr>
          <w:rFonts w:ascii="Times New Roman" w:hAnsi="Times New Roman" w:cs="Times New Roman"/>
          <w:bCs/>
          <w:sz w:val="24"/>
          <w:szCs w:val="24"/>
        </w:rPr>
        <w:t>]</w:t>
      </w:r>
      <w:r>
        <w:rPr>
          <w:rFonts w:ascii="Times New Roman" w:hAnsi="Times New Roman" w:cs="Times New Roman"/>
          <w:bCs/>
          <w:sz w:val="24"/>
          <w:szCs w:val="24"/>
        </w:rPr>
        <w:tab/>
        <w:t>As already alluded to above, t</w:t>
      </w:r>
      <w:r w:rsidR="0070039A">
        <w:rPr>
          <w:rFonts w:ascii="Times New Roman" w:hAnsi="Times New Roman" w:cs="Times New Roman"/>
          <w:bCs/>
          <w:sz w:val="24"/>
          <w:szCs w:val="24"/>
        </w:rPr>
        <w:t xml:space="preserve">he court order still </w:t>
      </w:r>
      <w:r w:rsidR="00CE6265">
        <w:rPr>
          <w:rFonts w:ascii="Times New Roman" w:hAnsi="Times New Roman" w:cs="Times New Roman"/>
          <w:bCs/>
          <w:sz w:val="24"/>
          <w:szCs w:val="24"/>
        </w:rPr>
        <w:t>stands</w:t>
      </w:r>
      <w:r>
        <w:rPr>
          <w:rFonts w:ascii="Times New Roman" w:hAnsi="Times New Roman" w:cs="Times New Roman"/>
          <w:bCs/>
          <w:sz w:val="24"/>
          <w:szCs w:val="24"/>
        </w:rPr>
        <w:t xml:space="preserve"> and can only be set aside </w:t>
      </w:r>
      <w:r w:rsidR="00CE6265">
        <w:rPr>
          <w:rFonts w:ascii="Times New Roman" w:hAnsi="Times New Roman" w:cs="Times New Roman"/>
          <w:bCs/>
          <w:sz w:val="24"/>
          <w:szCs w:val="24"/>
        </w:rPr>
        <w:t>through</w:t>
      </w:r>
      <w:r>
        <w:rPr>
          <w:rFonts w:ascii="Times New Roman" w:hAnsi="Times New Roman" w:cs="Times New Roman"/>
          <w:bCs/>
          <w:sz w:val="24"/>
          <w:szCs w:val="24"/>
        </w:rPr>
        <w:t xml:space="preserve"> </w:t>
      </w:r>
      <w:r w:rsidR="0070039A">
        <w:rPr>
          <w:rFonts w:ascii="Times New Roman" w:hAnsi="Times New Roman" w:cs="Times New Roman"/>
          <w:bCs/>
          <w:sz w:val="24"/>
          <w:szCs w:val="24"/>
        </w:rPr>
        <w:t xml:space="preserve">the adoption of the correct procedure to set aside </w:t>
      </w:r>
      <w:r>
        <w:rPr>
          <w:rFonts w:ascii="Times New Roman" w:hAnsi="Times New Roman" w:cs="Times New Roman"/>
          <w:bCs/>
          <w:sz w:val="24"/>
          <w:szCs w:val="24"/>
        </w:rPr>
        <w:t>a</w:t>
      </w:r>
      <w:r w:rsidR="0070039A">
        <w:rPr>
          <w:rFonts w:ascii="Times New Roman" w:hAnsi="Times New Roman" w:cs="Times New Roman"/>
          <w:bCs/>
          <w:sz w:val="24"/>
          <w:szCs w:val="24"/>
        </w:rPr>
        <w:t xml:space="preserve"> default judgment. The order cannot be ignored. It strikes at the heart of the plaintiff</w:t>
      </w:r>
      <w:r w:rsidR="00CE6265">
        <w:rPr>
          <w:rFonts w:ascii="Times New Roman" w:hAnsi="Times New Roman" w:cs="Times New Roman"/>
          <w:bCs/>
          <w:sz w:val="24"/>
          <w:szCs w:val="24"/>
        </w:rPr>
        <w:t xml:space="preserve">s’ </w:t>
      </w:r>
      <w:r w:rsidR="0070039A">
        <w:rPr>
          <w:rFonts w:ascii="Times New Roman" w:hAnsi="Times New Roman" w:cs="Times New Roman"/>
          <w:bCs/>
          <w:sz w:val="24"/>
          <w:szCs w:val="24"/>
        </w:rPr>
        <w:t>claim for ownership and ejectment of the f</w:t>
      </w:r>
      <w:r w:rsidR="00CE6265">
        <w:rPr>
          <w:rFonts w:ascii="Times New Roman" w:hAnsi="Times New Roman" w:cs="Times New Roman"/>
          <w:bCs/>
          <w:sz w:val="24"/>
          <w:szCs w:val="24"/>
        </w:rPr>
        <w:t>ir</w:t>
      </w:r>
      <w:r w:rsidR="0070039A">
        <w:rPr>
          <w:rFonts w:ascii="Times New Roman" w:hAnsi="Times New Roman" w:cs="Times New Roman"/>
          <w:bCs/>
          <w:sz w:val="24"/>
          <w:szCs w:val="24"/>
        </w:rPr>
        <w:t>st defen</w:t>
      </w:r>
      <w:r w:rsidR="00CE6265">
        <w:rPr>
          <w:rFonts w:ascii="Times New Roman" w:hAnsi="Times New Roman" w:cs="Times New Roman"/>
          <w:bCs/>
          <w:sz w:val="24"/>
          <w:szCs w:val="24"/>
        </w:rPr>
        <w:t>d</w:t>
      </w:r>
      <w:r w:rsidR="0070039A">
        <w:rPr>
          <w:rFonts w:ascii="Times New Roman" w:hAnsi="Times New Roman" w:cs="Times New Roman"/>
          <w:bCs/>
          <w:sz w:val="24"/>
          <w:szCs w:val="24"/>
        </w:rPr>
        <w:t xml:space="preserve">ant from the same property. </w:t>
      </w:r>
      <w:r w:rsidR="002B4A89">
        <w:rPr>
          <w:rFonts w:ascii="Times New Roman" w:hAnsi="Times New Roman" w:cs="Times New Roman"/>
          <w:bCs/>
          <w:sz w:val="24"/>
          <w:szCs w:val="24"/>
        </w:rPr>
        <w:t xml:space="preserve">I do </w:t>
      </w:r>
      <w:r w:rsidR="00CE6265">
        <w:rPr>
          <w:rFonts w:ascii="Times New Roman" w:hAnsi="Times New Roman" w:cs="Times New Roman"/>
          <w:bCs/>
          <w:sz w:val="24"/>
          <w:szCs w:val="24"/>
        </w:rPr>
        <w:t>no</w:t>
      </w:r>
      <w:r w:rsidR="002B4A89">
        <w:rPr>
          <w:rFonts w:ascii="Times New Roman" w:hAnsi="Times New Roman" w:cs="Times New Roman"/>
          <w:bCs/>
          <w:sz w:val="24"/>
          <w:szCs w:val="24"/>
        </w:rPr>
        <w:t>t agree with M</w:t>
      </w:r>
      <w:r>
        <w:rPr>
          <w:rFonts w:ascii="Times New Roman" w:hAnsi="Times New Roman" w:cs="Times New Roman"/>
          <w:bCs/>
          <w:sz w:val="24"/>
          <w:szCs w:val="24"/>
        </w:rPr>
        <w:t>r</w:t>
      </w:r>
      <w:r w:rsidR="002B4A89">
        <w:rPr>
          <w:rFonts w:ascii="Times New Roman" w:hAnsi="Times New Roman" w:cs="Times New Roman"/>
          <w:bCs/>
          <w:sz w:val="24"/>
          <w:szCs w:val="24"/>
        </w:rPr>
        <w:t xml:space="preserve"> </w:t>
      </w:r>
      <w:r w:rsidR="002B4A89" w:rsidRPr="00CE6265">
        <w:rPr>
          <w:rFonts w:ascii="Times New Roman" w:hAnsi="Times New Roman" w:cs="Times New Roman"/>
          <w:bCs/>
          <w:i/>
          <w:iCs/>
          <w:sz w:val="24"/>
          <w:szCs w:val="24"/>
        </w:rPr>
        <w:t xml:space="preserve">Hwachi </w:t>
      </w:r>
      <w:r w:rsidR="002B4A89">
        <w:rPr>
          <w:rFonts w:ascii="Times New Roman" w:hAnsi="Times New Roman" w:cs="Times New Roman"/>
          <w:bCs/>
          <w:sz w:val="24"/>
          <w:szCs w:val="24"/>
        </w:rPr>
        <w:t xml:space="preserve">that there is a real dispute to determine in the face of this court order. </w:t>
      </w:r>
      <w:r w:rsidR="00CE6265">
        <w:rPr>
          <w:rFonts w:ascii="Times New Roman" w:hAnsi="Times New Roman" w:cs="Times New Roman"/>
          <w:bCs/>
          <w:sz w:val="24"/>
          <w:szCs w:val="24"/>
        </w:rPr>
        <w:t xml:space="preserve">It is also incorrect that the same </w:t>
      </w:r>
      <w:r>
        <w:rPr>
          <w:rFonts w:ascii="Times New Roman" w:hAnsi="Times New Roman" w:cs="Times New Roman"/>
          <w:bCs/>
          <w:sz w:val="24"/>
          <w:szCs w:val="24"/>
        </w:rPr>
        <w:t>point</w:t>
      </w:r>
      <w:r w:rsidR="00E61726">
        <w:rPr>
          <w:rFonts w:ascii="Times New Roman" w:hAnsi="Times New Roman" w:cs="Times New Roman"/>
          <w:bCs/>
          <w:sz w:val="24"/>
          <w:szCs w:val="24"/>
        </w:rPr>
        <w:t xml:space="preserve"> that the</w:t>
      </w:r>
      <w:r>
        <w:rPr>
          <w:rFonts w:ascii="Times New Roman" w:hAnsi="Times New Roman" w:cs="Times New Roman"/>
          <w:bCs/>
          <w:sz w:val="24"/>
          <w:szCs w:val="24"/>
        </w:rPr>
        <w:t>re is</w:t>
      </w:r>
      <w:r w:rsidR="00E61726">
        <w:rPr>
          <w:rFonts w:ascii="Times New Roman" w:hAnsi="Times New Roman" w:cs="Times New Roman"/>
          <w:bCs/>
          <w:sz w:val="24"/>
          <w:szCs w:val="24"/>
        </w:rPr>
        <w:t xml:space="preserve"> </w:t>
      </w:r>
      <w:r>
        <w:rPr>
          <w:rFonts w:ascii="Times New Roman" w:hAnsi="Times New Roman" w:cs="Times New Roman"/>
          <w:bCs/>
          <w:sz w:val="24"/>
          <w:szCs w:val="24"/>
        </w:rPr>
        <w:t>an</w:t>
      </w:r>
      <w:r w:rsidR="00E61726">
        <w:rPr>
          <w:rFonts w:ascii="Times New Roman" w:hAnsi="Times New Roman" w:cs="Times New Roman"/>
          <w:bCs/>
          <w:sz w:val="24"/>
          <w:szCs w:val="24"/>
        </w:rPr>
        <w:t xml:space="preserve"> extant court order was resolved in the matter Case No. </w:t>
      </w:r>
      <w:r>
        <w:rPr>
          <w:rFonts w:ascii="Times New Roman" w:hAnsi="Times New Roman" w:cs="Times New Roman"/>
          <w:bCs/>
          <w:sz w:val="24"/>
          <w:szCs w:val="24"/>
        </w:rPr>
        <w:t xml:space="preserve">HC </w:t>
      </w:r>
      <w:r w:rsidR="00E61726">
        <w:rPr>
          <w:rFonts w:ascii="Times New Roman" w:hAnsi="Times New Roman" w:cs="Times New Roman"/>
          <w:bCs/>
          <w:sz w:val="24"/>
          <w:szCs w:val="24"/>
        </w:rPr>
        <w:t>5454/23</w:t>
      </w:r>
      <w:r w:rsidR="007D37D8">
        <w:rPr>
          <w:rFonts w:ascii="Times New Roman" w:hAnsi="Times New Roman" w:cs="Times New Roman"/>
          <w:bCs/>
          <w:sz w:val="24"/>
          <w:szCs w:val="24"/>
        </w:rPr>
        <w:t xml:space="preserve">. </w:t>
      </w:r>
      <w:r w:rsidR="00E61726">
        <w:rPr>
          <w:rFonts w:ascii="Times New Roman" w:hAnsi="Times New Roman" w:cs="Times New Roman"/>
          <w:bCs/>
          <w:sz w:val="24"/>
          <w:szCs w:val="24"/>
        </w:rPr>
        <w:t>At p 3 of the judgment in HC 5452/23</w:t>
      </w:r>
      <w:r w:rsidR="007D37D8">
        <w:rPr>
          <w:rFonts w:ascii="Times New Roman" w:hAnsi="Times New Roman" w:cs="Times New Roman"/>
          <w:bCs/>
          <w:sz w:val="24"/>
          <w:szCs w:val="24"/>
        </w:rPr>
        <w:t xml:space="preserve">, </w:t>
      </w:r>
      <w:r w:rsidR="00D912DC" w:rsidRPr="00D912DC">
        <w:rPr>
          <w:rFonts w:ascii="Times New Roman" w:hAnsi="Times New Roman" w:cs="Times New Roman"/>
          <w:bCs/>
          <w:smallCaps/>
          <w:sz w:val="24"/>
          <w:szCs w:val="24"/>
        </w:rPr>
        <w:t>munangati</w:t>
      </w:r>
      <w:r w:rsidR="00E61726">
        <w:rPr>
          <w:rFonts w:ascii="Times New Roman" w:hAnsi="Times New Roman" w:cs="Times New Roman"/>
          <w:bCs/>
          <w:sz w:val="24"/>
          <w:szCs w:val="24"/>
        </w:rPr>
        <w:t>-</w:t>
      </w:r>
      <w:r w:rsidR="00D912DC" w:rsidRPr="00D912DC">
        <w:rPr>
          <w:rFonts w:ascii="Times New Roman" w:hAnsi="Times New Roman" w:cs="Times New Roman"/>
          <w:bCs/>
          <w:smallCaps/>
          <w:sz w:val="24"/>
          <w:szCs w:val="24"/>
        </w:rPr>
        <w:t>manongwa</w:t>
      </w:r>
      <w:r w:rsidR="00D912DC">
        <w:rPr>
          <w:rFonts w:ascii="Times New Roman" w:hAnsi="Times New Roman" w:cs="Times New Roman"/>
          <w:bCs/>
          <w:sz w:val="24"/>
          <w:szCs w:val="24"/>
        </w:rPr>
        <w:t xml:space="preserve"> </w:t>
      </w:r>
      <w:r w:rsidR="00E61726">
        <w:rPr>
          <w:rFonts w:ascii="Times New Roman" w:hAnsi="Times New Roman" w:cs="Times New Roman"/>
          <w:bCs/>
          <w:sz w:val="24"/>
          <w:szCs w:val="24"/>
        </w:rPr>
        <w:t>J declined the request to determine the issue as it was not appropriate</w:t>
      </w:r>
      <w:r>
        <w:rPr>
          <w:rFonts w:ascii="Times New Roman" w:hAnsi="Times New Roman" w:cs="Times New Roman"/>
          <w:bCs/>
          <w:sz w:val="24"/>
          <w:szCs w:val="24"/>
        </w:rPr>
        <w:t xml:space="preserve"> </w:t>
      </w:r>
      <w:r w:rsidR="00E61726">
        <w:rPr>
          <w:rFonts w:ascii="Times New Roman" w:hAnsi="Times New Roman" w:cs="Times New Roman"/>
          <w:bCs/>
          <w:sz w:val="24"/>
          <w:szCs w:val="24"/>
        </w:rPr>
        <w:t>to do so</w:t>
      </w:r>
      <w:r>
        <w:rPr>
          <w:rFonts w:ascii="Times New Roman" w:hAnsi="Times New Roman" w:cs="Times New Roman"/>
          <w:bCs/>
          <w:sz w:val="24"/>
          <w:szCs w:val="24"/>
        </w:rPr>
        <w:t xml:space="preserve"> at that stage</w:t>
      </w:r>
      <w:r w:rsidR="00E61726">
        <w:rPr>
          <w:rFonts w:ascii="Times New Roman" w:hAnsi="Times New Roman" w:cs="Times New Roman"/>
          <w:bCs/>
          <w:sz w:val="24"/>
          <w:szCs w:val="24"/>
        </w:rPr>
        <w:t xml:space="preserve">. </w:t>
      </w:r>
    </w:p>
    <w:p w14:paraId="2B378517" w14:textId="03D57DA9" w:rsidR="00A44DFC" w:rsidRDefault="00F11288" w:rsidP="00F11288">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F86FBB">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2B4A89">
        <w:rPr>
          <w:rFonts w:ascii="Times New Roman" w:hAnsi="Times New Roman" w:cs="Times New Roman"/>
          <w:bCs/>
          <w:sz w:val="24"/>
          <w:szCs w:val="24"/>
        </w:rPr>
        <w:t>The plaintiffs are not without a remedy</w:t>
      </w:r>
      <w:r w:rsidR="007D37D8">
        <w:rPr>
          <w:rFonts w:ascii="Times New Roman" w:hAnsi="Times New Roman" w:cs="Times New Roman"/>
          <w:bCs/>
          <w:sz w:val="24"/>
          <w:szCs w:val="24"/>
        </w:rPr>
        <w:t xml:space="preserve"> </w:t>
      </w:r>
      <w:r w:rsidR="002B4A89">
        <w:rPr>
          <w:rFonts w:ascii="Times New Roman" w:hAnsi="Times New Roman" w:cs="Times New Roman"/>
          <w:bCs/>
          <w:sz w:val="24"/>
          <w:szCs w:val="24"/>
        </w:rPr>
        <w:t xml:space="preserve">even though this </w:t>
      </w:r>
      <w:r w:rsidR="007D37D8">
        <w:rPr>
          <w:rFonts w:ascii="Times New Roman" w:hAnsi="Times New Roman" w:cs="Times New Roman"/>
          <w:bCs/>
          <w:sz w:val="24"/>
          <w:szCs w:val="24"/>
        </w:rPr>
        <w:t>matter</w:t>
      </w:r>
      <w:r w:rsidR="002B4A89">
        <w:rPr>
          <w:rFonts w:ascii="Times New Roman" w:hAnsi="Times New Roman" w:cs="Times New Roman"/>
          <w:bCs/>
          <w:sz w:val="24"/>
          <w:szCs w:val="24"/>
        </w:rPr>
        <w:t xml:space="preserve"> </w:t>
      </w:r>
      <w:r>
        <w:rPr>
          <w:rFonts w:ascii="Times New Roman" w:hAnsi="Times New Roman" w:cs="Times New Roman"/>
          <w:bCs/>
          <w:sz w:val="24"/>
          <w:szCs w:val="24"/>
        </w:rPr>
        <w:t xml:space="preserve">has become academic due to the issuance of the extant </w:t>
      </w:r>
      <w:r w:rsidR="002B4A89">
        <w:rPr>
          <w:rFonts w:ascii="Times New Roman" w:hAnsi="Times New Roman" w:cs="Times New Roman"/>
          <w:bCs/>
          <w:sz w:val="24"/>
          <w:szCs w:val="24"/>
        </w:rPr>
        <w:t>court</w:t>
      </w:r>
      <w:r>
        <w:rPr>
          <w:rFonts w:ascii="Times New Roman" w:hAnsi="Times New Roman" w:cs="Times New Roman"/>
          <w:bCs/>
          <w:sz w:val="24"/>
          <w:szCs w:val="24"/>
        </w:rPr>
        <w:t xml:space="preserve"> order in question.</w:t>
      </w:r>
      <w:r w:rsidR="002B4A89">
        <w:rPr>
          <w:rFonts w:ascii="Times New Roman" w:hAnsi="Times New Roman" w:cs="Times New Roman"/>
          <w:bCs/>
          <w:sz w:val="24"/>
          <w:szCs w:val="24"/>
        </w:rPr>
        <w:t xml:space="preserve"> As </w:t>
      </w:r>
      <w:r w:rsidR="007D37D8">
        <w:rPr>
          <w:rFonts w:ascii="Times New Roman" w:hAnsi="Times New Roman" w:cs="Times New Roman"/>
          <w:bCs/>
          <w:sz w:val="24"/>
          <w:szCs w:val="24"/>
        </w:rPr>
        <w:t>correctly</w:t>
      </w:r>
      <w:r w:rsidR="002B4A89">
        <w:rPr>
          <w:rFonts w:ascii="Times New Roman" w:hAnsi="Times New Roman" w:cs="Times New Roman"/>
          <w:bCs/>
          <w:sz w:val="24"/>
          <w:szCs w:val="24"/>
        </w:rPr>
        <w:t xml:space="preserve"> argued by Mr </w:t>
      </w:r>
      <w:r w:rsidR="002B4A89" w:rsidRPr="007D37D8">
        <w:rPr>
          <w:rFonts w:ascii="Times New Roman" w:hAnsi="Times New Roman" w:cs="Times New Roman"/>
          <w:bCs/>
          <w:i/>
          <w:iCs/>
          <w:sz w:val="24"/>
          <w:szCs w:val="24"/>
        </w:rPr>
        <w:t>Musarurwa</w:t>
      </w:r>
      <w:r w:rsidR="002B4A89">
        <w:rPr>
          <w:rFonts w:ascii="Times New Roman" w:hAnsi="Times New Roman" w:cs="Times New Roman"/>
          <w:bCs/>
          <w:sz w:val="24"/>
          <w:szCs w:val="24"/>
        </w:rPr>
        <w:t xml:space="preserve">, they are interested parties in the matter where a </w:t>
      </w:r>
      <w:r w:rsidR="007D37D8">
        <w:rPr>
          <w:rFonts w:ascii="Times New Roman" w:hAnsi="Times New Roman" w:cs="Times New Roman"/>
          <w:bCs/>
          <w:sz w:val="24"/>
          <w:szCs w:val="24"/>
        </w:rPr>
        <w:t>default</w:t>
      </w:r>
      <w:r w:rsidR="002B4A89">
        <w:rPr>
          <w:rFonts w:ascii="Times New Roman" w:hAnsi="Times New Roman" w:cs="Times New Roman"/>
          <w:bCs/>
          <w:sz w:val="24"/>
          <w:szCs w:val="24"/>
        </w:rPr>
        <w:t xml:space="preserve"> judgment was granted affecting their interests in the property. They </w:t>
      </w:r>
      <w:r w:rsidR="007D37D8">
        <w:rPr>
          <w:rFonts w:ascii="Times New Roman" w:hAnsi="Times New Roman" w:cs="Times New Roman"/>
          <w:bCs/>
          <w:sz w:val="24"/>
          <w:szCs w:val="24"/>
        </w:rPr>
        <w:t>are at liberty to</w:t>
      </w:r>
      <w:r w:rsidR="002B4A89">
        <w:rPr>
          <w:rFonts w:ascii="Times New Roman" w:hAnsi="Times New Roman" w:cs="Times New Roman"/>
          <w:bCs/>
          <w:sz w:val="24"/>
          <w:szCs w:val="24"/>
        </w:rPr>
        <w:t xml:space="preserve"> seek the rescission of the default judgment and to be joined to those proceedings to lay their claim</w:t>
      </w:r>
      <w:r w:rsidR="00A44DFC">
        <w:rPr>
          <w:rFonts w:ascii="Times New Roman" w:hAnsi="Times New Roman" w:cs="Times New Roman"/>
          <w:bCs/>
          <w:sz w:val="24"/>
          <w:szCs w:val="24"/>
        </w:rPr>
        <w:t xml:space="preserve"> to the property. The</w:t>
      </w:r>
      <w:r w:rsidR="007D37D8">
        <w:rPr>
          <w:rFonts w:ascii="Times New Roman" w:hAnsi="Times New Roman" w:cs="Times New Roman"/>
          <w:bCs/>
          <w:sz w:val="24"/>
          <w:szCs w:val="24"/>
        </w:rPr>
        <w:t>ir</w:t>
      </w:r>
      <w:r w:rsidR="00A44DFC">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matter </w:t>
      </w:r>
      <w:r w:rsidR="00A44DFC">
        <w:rPr>
          <w:rFonts w:ascii="Times New Roman" w:hAnsi="Times New Roman" w:cs="Times New Roman"/>
          <w:bCs/>
          <w:sz w:val="24"/>
          <w:szCs w:val="24"/>
        </w:rPr>
        <w:t xml:space="preserve">cannot </w:t>
      </w:r>
      <w:r w:rsidR="00D23744">
        <w:rPr>
          <w:rFonts w:ascii="Times New Roman" w:hAnsi="Times New Roman" w:cs="Times New Roman"/>
          <w:bCs/>
          <w:sz w:val="24"/>
          <w:szCs w:val="24"/>
        </w:rPr>
        <w:t>create</w:t>
      </w:r>
      <w:r>
        <w:rPr>
          <w:rFonts w:ascii="Times New Roman" w:hAnsi="Times New Roman" w:cs="Times New Roman"/>
          <w:bCs/>
          <w:sz w:val="24"/>
          <w:szCs w:val="24"/>
        </w:rPr>
        <w:t xml:space="preserve"> </w:t>
      </w:r>
      <w:r w:rsidR="00D23744">
        <w:rPr>
          <w:rFonts w:ascii="Times New Roman" w:hAnsi="Times New Roman" w:cs="Times New Roman"/>
          <w:bCs/>
          <w:sz w:val="24"/>
          <w:szCs w:val="24"/>
        </w:rPr>
        <w:t xml:space="preserve">a live dispute </w:t>
      </w:r>
      <w:r w:rsidR="00A44DFC">
        <w:rPr>
          <w:rFonts w:ascii="Times New Roman" w:hAnsi="Times New Roman" w:cs="Times New Roman"/>
          <w:bCs/>
          <w:sz w:val="24"/>
          <w:szCs w:val="24"/>
        </w:rPr>
        <w:t xml:space="preserve">outside the </w:t>
      </w:r>
      <w:r w:rsidR="007D37D8">
        <w:rPr>
          <w:rFonts w:ascii="Times New Roman" w:hAnsi="Times New Roman" w:cs="Times New Roman"/>
          <w:bCs/>
          <w:sz w:val="24"/>
          <w:szCs w:val="24"/>
        </w:rPr>
        <w:t>rescission</w:t>
      </w:r>
      <w:r w:rsidR="00A44DFC">
        <w:rPr>
          <w:rFonts w:ascii="Times New Roman" w:hAnsi="Times New Roman" w:cs="Times New Roman"/>
          <w:bCs/>
          <w:sz w:val="24"/>
          <w:szCs w:val="24"/>
        </w:rPr>
        <w:t xml:space="preserve"> of this </w:t>
      </w:r>
      <w:r>
        <w:rPr>
          <w:rFonts w:ascii="Times New Roman" w:hAnsi="Times New Roman" w:cs="Times New Roman"/>
          <w:bCs/>
          <w:sz w:val="24"/>
          <w:szCs w:val="24"/>
        </w:rPr>
        <w:t xml:space="preserve">default </w:t>
      </w:r>
      <w:r w:rsidR="00A44DFC">
        <w:rPr>
          <w:rFonts w:ascii="Times New Roman" w:hAnsi="Times New Roman" w:cs="Times New Roman"/>
          <w:bCs/>
          <w:sz w:val="24"/>
          <w:szCs w:val="24"/>
        </w:rPr>
        <w:t>judgment in question. As long as it exist</w:t>
      </w:r>
      <w:r w:rsidR="007D37D8">
        <w:rPr>
          <w:rFonts w:ascii="Times New Roman" w:hAnsi="Times New Roman" w:cs="Times New Roman"/>
          <w:bCs/>
          <w:sz w:val="24"/>
          <w:szCs w:val="24"/>
        </w:rPr>
        <w:t>s</w:t>
      </w:r>
      <w:r>
        <w:rPr>
          <w:rFonts w:ascii="Times New Roman" w:hAnsi="Times New Roman" w:cs="Times New Roman"/>
          <w:bCs/>
          <w:sz w:val="24"/>
          <w:szCs w:val="24"/>
        </w:rPr>
        <w:t xml:space="preserve">, the court cannot be asked to issue another order contrary to the extant order over </w:t>
      </w:r>
      <w:r w:rsidR="00A44DFC">
        <w:rPr>
          <w:rFonts w:ascii="Times New Roman" w:hAnsi="Times New Roman" w:cs="Times New Roman"/>
          <w:bCs/>
          <w:sz w:val="24"/>
          <w:szCs w:val="24"/>
        </w:rPr>
        <w:t xml:space="preserve">the same property </w:t>
      </w:r>
      <w:r>
        <w:rPr>
          <w:rFonts w:ascii="Times New Roman" w:hAnsi="Times New Roman" w:cs="Times New Roman"/>
          <w:bCs/>
          <w:sz w:val="24"/>
          <w:szCs w:val="24"/>
        </w:rPr>
        <w:t xml:space="preserve">which </w:t>
      </w:r>
      <w:r w:rsidR="00A44DFC">
        <w:rPr>
          <w:rFonts w:ascii="Times New Roman" w:hAnsi="Times New Roman" w:cs="Times New Roman"/>
          <w:bCs/>
          <w:sz w:val="24"/>
          <w:szCs w:val="24"/>
        </w:rPr>
        <w:t xml:space="preserve">the court has </w:t>
      </w:r>
      <w:r w:rsidR="00D23744">
        <w:rPr>
          <w:rFonts w:ascii="Times New Roman" w:hAnsi="Times New Roman" w:cs="Times New Roman"/>
          <w:bCs/>
          <w:sz w:val="24"/>
          <w:szCs w:val="24"/>
        </w:rPr>
        <w:t xml:space="preserve">already </w:t>
      </w:r>
      <w:r w:rsidR="00A44DFC">
        <w:rPr>
          <w:rFonts w:ascii="Times New Roman" w:hAnsi="Times New Roman" w:cs="Times New Roman"/>
          <w:bCs/>
          <w:sz w:val="24"/>
          <w:szCs w:val="24"/>
        </w:rPr>
        <w:t xml:space="preserve">ordered </w:t>
      </w:r>
      <w:r w:rsidR="00252D3E">
        <w:rPr>
          <w:rFonts w:ascii="Times New Roman" w:hAnsi="Times New Roman" w:cs="Times New Roman"/>
          <w:bCs/>
          <w:sz w:val="24"/>
          <w:szCs w:val="24"/>
        </w:rPr>
        <w:t xml:space="preserve">to </w:t>
      </w:r>
      <w:r w:rsidR="00A44DFC">
        <w:rPr>
          <w:rFonts w:ascii="Times New Roman" w:hAnsi="Times New Roman" w:cs="Times New Roman"/>
          <w:bCs/>
          <w:sz w:val="24"/>
          <w:szCs w:val="24"/>
        </w:rPr>
        <w:t>be regist</w:t>
      </w:r>
      <w:r w:rsidR="007D37D8">
        <w:rPr>
          <w:rFonts w:ascii="Times New Roman" w:hAnsi="Times New Roman" w:cs="Times New Roman"/>
          <w:bCs/>
          <w:sz w:val="24"/>
          <w:szCs w:val="24"/>
        </w:rPr>
        <w:t>e</w:t>
      </w:r>
      <w:r w:rsidR="00A44DFC">
        <w:rPr>
          <w:rFonts w:ascii="Times New Roman" w:hAnsi="Times New Roman" w:cs="Times New Roman"/>
          <w:bCs/>
          <w:sz w:val="24"/>
          <w:szCs w:val="24"/>
        </w:rPr>
        <w:t>red or transferred in</w:t>
      </w:r>
      <w:r w:rsidR="00D23744">
        <w:rPr>
          <w:rFonts w:ascii="Times New Roman" w:hAnsi="Times New Roman" w:cs="Times New Roman"/>
          <w:bCs/>
          <w:sz w:val="24"/>
          <w:szCs w:val="24"/>
        </w:rPr>
        <w:t>to</w:t>
      </w:r>
      <w:r w:rsidR="00A44DFC">
        <w:rPr>
          <w:rFonts w:ascii="Times New Roman" w:hAnsi="Times New Roman" w:cs="Times New Roman"/>
          <w:bCs/>
          <w:sz w:val="24"/>
          <w:szCs w:val="24"/>
        </w:rPr>
        <w:t xml:space="preserve"> the first defendant’s name. </w:t>
      </w:r>
      <w:r w:rsidR="007D37D8">
        <w:rPr>
          <w:rFonts w:ascii="Times New Roman" w:hAnsi="Times New Roman" w:cs="Times New Roman"/>
          <w:bCs/>
          <w:sz w:val="24"/>
          <w:szCs w:val="24"/>
        </w:rPr>
        <w:t>In the premises, t</w:t>
      </w:r>
      <w:r w:rsidR="00EF0CFA">
        <w:rPr>
          <w:rFonts w:ascii="Times New Roman" w:hAnsi="Times New Roman" w:cs="Times New Roman"/>
          <w:bCs/>
          <w:sz w:val="24"/>
          <w:szCs w:val="24"/>
        </w:rPr>
        <w:t>he</w:t>
      </w:r>
      <w:r>
        <w:rPr>
          <w:rFonts w:ascii="Times New Roman" w:hAnsi="Times New Roman" w:cs="Times New Roman"/>
          <w:bCs/>
          <w:sz w:val="24"/>
          <w:szCs w:val="24"/>
        </w:rPr>
        <w:t>re is no basis</w:t>
      </w:r>
      <w:r w:rsidR="007D37D8">
        <w:rPr>
          <w:rFonts w:ascii="Times New Roman" w:hAnsi="Times New Roman" w:cs="Times New Roman"/>
          <w:bCs/>
          <w:sz w:val="24"/>
          <w:szCs w:val="24"/>
        </w:rPr>
        <w:t xml:space="preserve"> </w:t>
      </w:r>
      <w:r>
        <w:rPr>
          <w:rFonts w:ascii="Times New Roman" w:hAnsi="Times New Roman" w:cs="Times New Roman"/>
          <w:bCs/>
          <w:sz w:val="24"/>
          <w:szCs w:val="24"/>
        </w:rPr>
        <w:t xml:space="preserve">for this moot </w:t>
      </w:r>
      <w:r w:rsidR="00495242">
        <w:rPr>
          <w:rFonts w:ascii="Times New Roman" w:hAnsi="Times New Roman" w:cs="Times New Roman"/>
          <w:bCs/>
          <w:sz w:val="24"/>
          <w:szCs w:val="24"/>
        </w:rPr>
        <w:t>matter</w:t>
      </w:r>
      <w:r w:rsidR="004C35EA">
        <w:rPr>
          <w:rFonts w:ascii="Times New Roman" w:hAnsi="Times New Roman" w:cs="Times New Roman"/>
          <w:bCs/>
          <w:sz w:val="24"/>
          <w:szCs w:val="24"/>
        </w:rPr>
        <w:t xml:space="preserve"> </w:t>
      </w:r>
      <w:r>
        <w:rPr>
          <w:rFonts w:ascii="Times New Roman" w:hAnsi="Times New Roman" w:cs="Times New Roman"/>
          <w:bCs/>
          <w:sz w:val="24"/>
          <w:szCs w:val="24"/>
        </w:rPr>
        <w:t>to be heard.</w:t>
      </w:r>
      <w:r w:rsidR="00EF0CFA">
        <w:rPr>
          <w:rFonts w:ascii="Times New Roman" w:hAnsi="Times New Roman" w:cs="Times New Roman"/>
          <w:bCs/>
          <w:sz w:val="24"/>
          <w:szCs w:val="24"/>
        </w:rPr>
        <w:t xml:space="preserve"> </w:t>
      </w:r>
    </w:p>
    <w:p w14:paraId="559AC5DB" w14:textId="77777777" w:rsidR="00A44DFC" w:rsidRPr="00F11288" w:rsidRDefault="00A44DFC" w:rsidP="007D37D8">
      <w:pPr>
        <w:spacing w:after="0" w:line="360" w:lineRule="auto"/>
        <w:jc w:val="both"/>
        <w:rPr>
          <w:rFonts w:ascii="Times New Roman" w:hAnsi="Times New Roman" w:cs="Times New Roman"/>
          <w:b/>
          <w:sz w:val="24"/>
          <w:szCs w:val="24"/>
        </w:rPr>
      </w:pPr>
      <w:r w:rsidRPr="00F11288">
        <w:rPr>
          <w:rFonts w:ascii="Times New Roman" w:hAnsi="Times New Roman" w:cs="Times New Roman"/>
          <w:b/>
          <w:sz w:val="24"/>
          <w:szCs w:val="24"/>
        </w:rPr>
        <w:t>DISPOSITION</w:t>
      </w:r>
    </w:p>
    <w:p w14:paraId="18717FF4" w14:textId="7EC4FB73" w:rsidR="00CB61FE" w:rsidRDefault="00F11288" w:rsidP="00F11288">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F86FBB">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7D37D8">
        <w:rPr>
          <w:rFonts w:ascii="Times New Roman" w:hAnsi="Times New Roman" w:cs="Times New Roman"/>
          <w:bCs/>
          <w:sz w:val="24"/>
          <w:szCs w:val="24"/>
        </w:rPr>
        <w:t xml:space="preserve">The legal point of mootness is upheld. </w:t>
      </w:r>
      <w:r w:rsidR="00A44DFC">
        <w:rPr>
          <w:rFonts w:ascii="Times New Roman" w:hAnsi="Times New Roman" w:cs="Times New Roman"/>
          <w:bCs/>
          <w:sz w:val="24"/>
          <w:szCs w:val="24"/>
        </w:rPr>
        <w:t xml:space="preserve">This court cannot ignore an extant court order impacting the dispute before it. </w:t>
      </w:r>
      <w:r>
        <w:rPr>
          <w:rFonts w:ascii="Times New Roman" w:hAnsi="Times New Roman" w:cs="Times New Roman"/>
          <w:bCs/>
          <w:sz w:val="24"/>
          <w:szCs w:val="24"/>
        </w:rPr>
        <w:t xml:space="preserve">The order compels transfer into the name of the first defendant and the effect of such an order cannot be ignored. </w:t>
      </w:r>
      <w:r w:rsidR="00A44DFC">
        <w:rPr>
          <w:rFonts w:ascii="Times New Roman" w:hAnsi="Times New Roman" w:cs="Times New Roman"/>
          <w:bCs/>
          <w:sz w:val="24"/>
          <w:szCs w:val="24"/>
        </w:rPr>
        <w:t>The plaintiffs have ignored this order to their own peril.</w:t>
      </w:r>
      <w:r w:rsidR="00EF0CFA">
        <w:rPr>
          <w:rFonts w:ascii="Times New Roman" w:hAnsi="Times New Roman" w:cs="Times New Roman"/>
          <w:bCs/>
          <w:sz w:val="24"/>
          <w:szCs w:val="24"/>
        </w:rPr>
        <w:t xml:space="preserve"> </w:t>
      </w:r>
      <w:r w:rsidR="00770C90">
        <w:rPr>
          <w:rFonts w:ascii="Times New Roman" w:hAnsi="Times New Roman" w:cs="Times New Roman"/>
          <w:bCs/>
          <w:sz w:val="24"/>
          <w:szCs w:val="24"/>
        </w:rPr>
        <w:t>The plaintiffs cannot be heard to say yes</w:t>
      </w:r>
      <w:r>
        <w:rPr>
          <w:rFonts w:ascii="Times New Roman" w:hAnsi="Times New Roman" w:cs="Times New Roman"/>
          <w:bCs/>
          <w:sz w:val="24"/>
          <w:szCs w:val="24"/>
        </w:rPr>
        <w:t>,</w:t>
      </w:r>
      <w:r w:rsidR="00770C90">
        <w:rPr>
          <w:rFonts w:ascii="Times New Roman" w:hAnsi="Times New Roman" w:cs="Times New Roman"/>
          <w:bCs/>
          <w:sz w:val="24"/>
          <w:szCs w:val="24"/>
        </w:rPr>
        <w:t xml:space="preserve"> we are aware of the order but proceed and determine our ownership rights to the same property. </w:t>
      </w:r>
      <w:r w:rsidR="007D37D8">
        <w:rPr>
          <w:rFonts w:ascii="Times New Roman" w:hAnsi="Times New Roman" w:cs="Times New Roman"/>
          <w:bCs/>
          <w:sz w:val="24"/>
          <w:szCs w:val="24"/>
        </w:rPr>
        <w:t xml:space="preserve">The issuance of the said default judgment was a </w:t>
      </w:r>
      <w:r w:rsidR="00872C04">
        <w:rPr>
          <w:rFonts w:ascii="Times New Roman" w:hAnsi="Times New Roman" w:cs="Times New Roman"/>
          <w:bCs/>
          <w:sz w:val="24"/>
          <w:szCs w:val="24"/>
        </w:rPr>
        <w:t xml:space="preserve">changed </w:t>
      </w:r>
      <w:r w:rsidR="007D37D8">
        <w:rPr>
          <w:rFonts w:ascii="Times New Roman" w:hAnsi="Times New Roman" w:cs="Times New Roman"/>
          <w:bCs/>
          <w:sz w:val="24"/>
          <w:szCs w:val="24"/>
        </w:rPr>
        <w:t xml:space="preserve">circumstance which rendered this matter </w:t>
      </w:r>
      <w:r w:rsidR="00D23744">
        <w:rPr>
          <w:rFonts w:ascii="Times New Roman" w:hAnsi="Times New Roman" w:cs="Times New Roman"/>
          <w:bCs/>
          <w:sz w:val="24"/>
          <w:szCs w:val="24"/>
        </w:rPr>
        <w:t xml:space="preserve">merely </w:t>
      </w:r>
      <w:r w:rsidR="00872C04">
        <w:rPr>
          <w:rFonts w:ascii="Times New Roman" w:hAnsi="Times New Roman" w:cs="Times New Roman"/>
          <w:bCs/>
          <w:sz w:val="24"/>
          <w:szCs w:val="24"/>
        </w:rPr>
        <w:t>academic.</w:t>
      </w:r>
    </w:p>
    <w:p w14:paraId="0F08A867" w14:textId="2B8C20A8" w:rsidR="0045636D" w:rsidRPr="00CB61FE" w:rsidRDefault="00CB61FE" w:rsidP="00F11288">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F86FBB">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00770C90">
        <w:rPr>
          <w:rFonts w:ascii="Times New Roman" w:hAnsi="Times New Roman" w:cs="Times New Roman"/>
          <w:bCs/>
          <w:sz w:val="24"/>
          <w:szCs w:val="24"/>
        </w:rPr>
        <w:t xml:space="preserve">The matter has clearly been overtaken by events. </w:t>
      </w:r>
      <w:r w:rsidR="00EF0CFA" w:rsidRPr="00EF0CFA">
        <w:rPr>
          <w:rFonts w:ascii="Times New Roman" w:hAnsi="Times New Roman" w:cs="Times New Roman"/>
          <w:bCs/>
          <w:sz w:val="24"/>
          <w:szCs w:val="24"/>
        </w:rPr>
        <w:t>Th</w:t>
      </w:r>
      <w:r w:rsidR="00D5279F">
        <w:rPr>
          <w:rFonts w:ascii="Times New Roman" w:hAnsi="Times New Roman" w:cs="Times New Roman"/>
          <w:bCs/>
          <w:sz w:val="24"/>
          <w:szCs w:val="24"/>
        </w:rPr>
        <w:t xml:space="preserve">e </w:t>
      </w:r>
      <w:r w:rsidR="00EF0CFA" w:rsidRPr="00EF0CFA">
        <w:rPr>
          <w:rFonts w:ascii="Times New Roman" w:hAnsi="Times New Roman" w:cs="Times New Roman"/>
          <w:bCs/>
          <w:sz w:val="24"/>
          <w:szCs w:val="24"/>
        </w:rPr>
        <w:t xml:space="preserve">court </w:t>
      </w:r>
      <w:r w:rsidR="00D5279F">
        <w:rPr>
          <w:rFonts w:ascii="Times New Roman" w:hAnsi="Times New Roman" w:cs="Times New Roman"/>
          <w:bCs/>
          <w:sz w:val="24"/>
          <w:szCs w:val="24"/>
        </w:rPr>
        <w:t>declines</w:t>
      </w:r>
      <w:r w:rsidR="00EF0CFA" w:rsidRPr="00EF0CFA">
        <w:rPr>
          <w:rFonts w:ascii="Times New Roman" w:hAnsi="Times New Roman" w:cs="Times New Roman"/>
          <w:bCs/>
          <w:sz w:val="24"/>
          <w:szCs w:val="24"/>
        </w:rPr>
        <w:t xml:space="preserve"> </w:t>
      </w:r>
      <w:r w:rsidR="0045636D">
        <w:rPr>
          <w:rFonts w:ascii="Times New Roman" w:hAnsi="Times New Roman" w:cs="Times New Roman"/>
          <w:bCs/>
          <w:sz w:val="24"/>
          <w:szCs w:val="24"/>
        </w:rPr>
        <w:t xml:space="preserve">to exercise </w:t>
      </w:r>
      <w:r w:rsidR="00EF0CFA" w:rsidRPr="00EF0CFA">
        <w:rPr>
          <w:rFonts w:ascii="Times New Roman" w:hAnsi="Times New Roman" w:cs="Times New Roman"/>
          <w:bCs/>
          <w:sz w:val="24"/>
          <w:szCs w:val="24"/>
        </w:rPr>
        <w:t xml:space="preserve">its </w:t>
      </w:r>
      <w:r w:rsidR="00D5279F" w:rsidRPr="00EF0CFA">
        <w:rPr>
          <w:rFonts w:ascii="Times New Roman" w:hAnsi="Times New Roman" w:cs="Times New Roman"/>
          <w:bCs/>
          <w:sz w:val="24"/>
          <w:szCs w:val="24"/>
        </w:rPr>
        <w:t>jurisdiction</w:t>
      </w:r>
      <w:r w:rsidR="00EF0CFA" w:rsidRPr="00EF0CFA">
        <w:rPr>
          <w:rFonts w:ascii="Times New Roman" w:hAnsi="Times New Roman" w:cs="Times New Roman"/>
          <w:bCs/>
          <w:sz w:val="24"/>
          <w:szCs w:val="24"/>
        </w:rPr>
        <w:t xml:space="preserve"> </w:t>
      </w:r>
      <w:r w:rsidR="0045636D">
        <w:rPr>
          <w:rFonts w:ascii="Times New Roman" w:hAnsi="Times New Roman" w:cs="Times New Roman"/>
          <w:bCs/>
          <w:sz w:val="24"/>
          <w:szCs w:val="24"/>
        </w:rPr>
        <w:t xml:space="preserve">over this matter </w:t>
      </w:r>
      <w:r w:rsidR="00EF0CFA">
        <w:rPr>
          <w:rFonts w:ascii="Times New Roman" w:hAnsi="Times New Roman" w:cs="Times New Roman"/>
          <w:bCs/>
          <w:sz w:val="24"/>
          <w:szCs w:val="24"/>
        </w:rPr>
        <w:t>on the principle of mootness</w:t>
      </w:r>
      <w:r w:rsidR="007D37D8">
        <w:rPr>
          <w:rFonts w:ascii="Times New Roman" w:hAnsi="Times New Roman" w:cs="Times New Roman"/>
          <w:bCs/>
          <w:sz w:val="24"/>
          <w:szCs w:val="24"/>
        </w:rPr>
        <w:t>. It is not in the interests of justice to</w:t>
      </w:r>
      <w:r w:rsidR="00872C04">
        <w:rPr>
          <w:rFonts w:ascii="Times New Roman" w:hAnsi="Times New Roman" w:cs="Times New Roman"/>
          <w:bCs/>
          <w:sz w:val="24"/>
          <w:szCs w:val="24"/>
        </w:rPr>
        <w:t xml:space="preserve"> hear this matter</w:t>
      </w:r>
      <w:r w:rsidR="00EF0CFA">
        <w:rPr>
          <w:rFonts w:ascii="Times New Roman" w:hAnsi="Times New Roman" w:cs="Times New Roman"/>
          <w:bCs/>
          <w:sz w:val="24"/>
          <w:szCs w:val="24"/>
        </w:rPr>
        <w:t>.</w:t>
      </w:r>
      <w:r w:rsidR="0045636D">
        <w:rPr>
          <w:rFonts w:ascii="Times New Roman" w:hAnsi="Times New Roman" w:cs="Times New Roman"/>
          <w:bCs/>
          <w:sz w:val="24"/>
          <w:szCs w:val="24"/>
        </w:rPr>
        <w:t xml:space="preserve"> In</w:t>
      </w:r>
      <w:r w:rsidR="00EF0CFA">
        <w:rPr>
          <w:rFonts w:ascii="Times New Roman" w:hAnsi="Times New Roman" w:cs="Times New Roman"/>
          <w:bCs/>
          <w:sz w:val="24"/>
          <w:szCs w:val="24"/>
        </w:rPr>
        <w:t xml:space="preserve"> </w:t>
      </w:r>
      <w:r w:rsidR="0045636D" w:rsidRPr="00CB61FE">
        <w:rPr>
          <w:rFonts w:ascii="Times New Roman" w:hAnsi="Times New Roman" w:cs="Times New Roman"/>
          <w:bCs/>
          <w:i/>
          <w:iCs/>
          <w:sz w:val="24"/>
          <w:szCs w:val="24"/>
        </w:rPr>
        <w:t>Ndewere</w:t>
      </w:r>
      <w:r w:rsidR="0045636D" w:rsidRPr="00CB61FE">
        <w:rPr>
          <w:rFonts w:ascii="Times New Roman" w:hAnsi="Times New Roman" w:cs="Times New Roman"/>
          <w:bCs/>
          <w:sz w:val="24"/>
          <w:szCs w:val="24"/>
        </w:rPr>
        <w:t> </w:t>
      </w:r>
      <w:r w:rsidR="0045636D" w:rsidRPr="00D912DC">
        <w:rPr>
          <w:rFonts w:ascii="Times New Roman" w:hAnsi="Times New Roman" w:cs="Times New Roman"/>
          <w:bCs/>
          <w:sz w:val="24"/>
          <w:szCs w:val="24"/>
        </w:rPr>
        <w:t>v</w:t>
      </w:r>
      <w:r w:rsidR="0045636D" w:rsidRPr="00CB61FE">
        <w:rPr>
          <w:rFonts w:ascii="Times New Roman" w:hAnsi="Times New Roman" w:cs="Times New Roman"/>
          <w:bCs/>
          <w:sz w:val="24"/>
          <w:szCs w:val="24"/>
        </w:rPr>
        <w:t> </w:t>
      </w:r>
      <w:r w:rsidR="0045636D" w:rsidRPr="00CB61FE">
        <w:rPr>
          <w:rFonts w:ascii="Times New Roman" w:hAnsi="Times New Roman" w:cs="Times New Roman"/>
          <w:bCs/>
          <w:i/>
          <w:iCs/>
          <w:sz w:val="24"/>
          <w:szCs w:val="24"/>
        </w:rPr>
        <w:t>President of Zimbabwe N.O &amp; Ors supra</w:t>
      </w:r>
      <w:r w:rsidR="0045636D" w:rsidRPr="00CB61FE">
        <w:rPr>
          <w:rFonts w:ascii="Times New Roman" w:hAnsi="Times New Roman" w:cs="Times New Roman"/>
          <w:bCs/>
          <w:sz w:val="24"/>
          <w:szCs w:val="24"/>
        </w:rPr>
        <w:t xml:space="preserve"> </w:t>
      </w:r>
      <w:r>
        <w:rPr>
          <w:rFonts w:ascii="Times New Roman" w:hAnsi="Times New Roman" w:cs="Times New Roman"/>
          <w:bCs/>
          <w:sz w:val="24"/>
          <w:szCs w:val="24"/>
        </w:rPr>
        <w:t xml:space="preserve">at p 22, the court </w:t>
      </w:r>
      <w:r w:rsidR="0045636D" w:rsidRPr="00CB61FE">
        <w:rPr>
          <w:rFonts w:ascii="Times New Roman" w:hAnsi="Times New Roman" w:cs="Times New Roman"/>
          <w:bCs/>
          <w:sz w:val="24"/>
          <w:szCs w:val="24"/>
        </w:rPr>
        <w:t>in deciding the effect of mootness on a matter</w:t>
      </w:r>
      <w:r w:rsidR="007D37D8">
        <w:rPr>
          <w:rFonts w:ascii="Times New Roman" w:hAnsi="Times New Roman" w:cs="Times New Roman"/>
          <w:bCs/>
          <w:sz w:val="24"/>
          <w:szCs w:val="24"/>
        </w:rPr>
        <w:t>,</w:t>
      </w:r>
      <w:r>
        <w:rPr>
          <w:rFonts w:ascii="Times New Roman" w:hAnsi="Times New Roman" w:cs="Times New Roman"/>
          <w:bCs/>
          <w:sz w:val="24"/>
          <w:szCs w:val="24"/>
        </w:rPr>
        <w:t xml:space="preserve"> held </w:t>
      </w:r>
      <w:r w:rsidR="007D37D8">
        <w:rPr>
          <w:rFonts w:ascii="Times New Roman" w:hAnsi="Times New Roman" w:cs="Times New Roman"/>
          <w:bCs/>
          <w:sz w:val="24"/>
          <w:szCs w:val="24"/>
        </w:rPr>
        <w:t>as follows</w:t>
      </w:r>
      <w:r w:rsidR="0045636D" w:rsidRPr="00CB61FE">
        <w:rPr>
          <w:rFonts w:ascii="Times New Roman" w:hAnsi="Times New Roman" w:cs="Times New Roman"/>
          <w:bCs/>
          <w:sz w:val="24"/>
          <w:szCs w:val="24"/>
        </w:rPr>
        <w:t>:</w:t>
      </w:r>
    </w:p>
    <w:p w14:paraId="5A312EA4" w14:textId="77777777" w:rsidR="0045636D" w:rsidRDefault="0045636D" w:rsidP="00CB61FE">
      <w:pPr>
        <w:spacing w:after="0" w:line="240" w:lineRule="auto"/>
        <w:ind w:left="1440"/>
        <w:jc w:val="both"/>
        <w:rPr>
          <w:rFonts w:ascii="Times New Roman" w:hAnsi="Times New Roman" w:cs="Times New Roman"/>
          <w:bCs/>
        </w:rPr>
      </w:pPr>
      <w:r w:rsidRPr="00D912DC">
        <w:rPr>
          <w:rFonts w:ascii="Times New Roman" w:hAnsi="Times New Roman" w:cs="Times New Roman"/>
          <w:bCs/>
        </w:rPr>
        <w:t>“From the above authorities, it is settled that where the court makes a finding that an appeal is moot and declines to exercise its discretion to hear the appeal in the interests of justice, the court declines jurisdiction and dismisses the matter. That is the fate that befalls the present appeal.”</w:t>
      </w:r>
    </w:p>
    <w:p w14:paraId="573DEE1A" w14:textId="77777777" w:rsidR="00D912DC" w:rsidRPr="00D912DC" w:rsidRDefault="00D912DC" w:rsidP="00CB61FE">
      <w:pPr>
        <w:spacing w:after="0" w:line="240" w:lineRule="auto"/>
        <w:ind w:left="1440"/>
        <w:jc w:val="both"/>
        <w:rPr>
          <w:rFonts w:ascii="Times New Roman" w:hAnsi="Times New Roman" w:cs="Times New Roman"/>
          <w:bCs/>
        </w:rPr>
      </w:pPr>
    </w:p>
    <w:p w14:paraId="08243101" w14:textId="6C796F92" w:rsidR="00B93DC3" w:rsidRDefault="0045636D" w:rsidP="00CB61FE">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 fully associate myself with the remarks made in the above case</w:t>
      </w:r>
      <w:r w:rsidR="007D37D8">
        <w:rPr>
          <w:rFonts w:ascii="Times New Roman" w:hAnsi="Times New Roman" w:cs="Times New Roman"/>
          <w:bCs/>
          <w:sz w:val="24"/>
          <w:szCs w:val="24"/>
        </w:rPr>
        <w:t xml:space="preserve"> which are part of binding precedent</w:t>
      </w:r>
      <w:r>
        <w:rPr>
          <w:rFonts w:ascii="Times New Roman" w:hAnsi="Times New Roman" w:cs="Times New Roman"/>
          <w:bCs/>
          <w:sz w:val="24"/>
          <w:szCs w:val="24"/>
        </w:rPr>
        <w:t>. In the premises, the matter ought to be dismissed</w:t>
      </w:r>
      <w:r w:rsidR="00A44DFC">
        <w:rPr>
          <w:rFonts w:ascii="Times New Roman" w:hAnsi="Times New Roman" w:cs="Times New Roman"/>
          <w:bCs/>
          <w:sz w:val="24"/>
          <w:szCs w:val="24"/>
        </w:rPr>
        <w:t xml:space="preserve">. </w:t>
      </w:r>
    </w:p>
    <w:p w14:paraId="0181BB47" w14:textId="1DCA55C0" w:rsidR="00A44DFC" w:rsidRDefault="00CB61FE" w:rsidP="00CB61FE">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F86FBB">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A44DFC">
        <w:rPr>
          <w:rFonts w:ascii="Times New Roman" w:hAnsi="Times New Roman" w:cs="Times New Roman"/>
          <w:bCs/>
          <w:sz w:val="24"/>
          <w:szCs w:val="24"/>
        </w:rPr>
        <w:t>A</w:t>
      </w:r>
      <w:r>
        <w:rPr>
          <w:rFonts w:ascii="Times New Roman" w:hAnsi="Times New Roman" w:cs="Times New Roman"/>
          <w:bCs/>
          <w:sz w:val="24"/>
          <w:szCs w:val="24"/>
        </w:rPr>
        <w:t>s</w:t>
      </w:r>
      <w:r w:rsidR="00A44DFC">
        <w:rPr>
          <w:rFonts w:ascii="Times New Roman" w:hAnsi="Times New Roman" w:cs="Times New Roman"/>
          <w:bCs/>
          <w:sz w:val="24"/>
          <w:szCs w:val="24"/>
        </w:rPr>
        <w:t xml:space="preserve"> for costs, the general rule is that costs </w:t>
      </w:r>
      <w:r w:rsidR="00D23744">
        <w:rPr>
          <w:rFonts w:ascii="Times New Roman" w:hAnsi="Times New Roman" w:cs="Times New Roman"/>
          <w:bCs/>
          <w:sz w:val="24"/>
          <w:szCs w:val="24"/>
        </w:rPr>
        <w:t xml:space="preserve">shall </w:t>
      </w:r>
      <w:r w:rsidR="00A44DFC">
        <w:rPr>
          <w:rFonts w:ascii="Times New Roman" w:hAnsi="Times New Roman" w:cs="Times New Roman"/>
          <w:bCs/>
          <w:sz w:val="24"/>
          <w:szCs w:val="24"/>
        </w:rPr>
        <w:t>follow the cause. However, in this case, there was no prayer for costs made by the first and second defendant</w:t>
      </w:r>
      <w:r>
        <w:rPr>
          <w:rFonts w:ascii="Times New Roman" w:hAnsi="Times New Roman" w:cs="Times New Roman"/>
          <w:bCs/>
          <w:sz w:val="24"/>
          <w:szCs w:val="24"/>
        </w:rPr>
        <w:t>s’ legal practitioners</w:t>
      </w:r>
      <w:r w:rsidR="00A44DFC">
        <w:rPr>
          <w:rFonts w:ascii="Times New Roman" w:hAnsi="Times New Roman" w:cs="Times New Roman"/>
          <w:bCs/>
          <w:sz w:val="24"/>
          <w:szCs w:val="24"/>
        </w:rPr>
        <w:t xml:space="preserve">. Given that no one claimed for these costs, I will depart from the general rule and </w:t>
      </w:r>
      <w:r w:rsidR="00D5279F">
        <w:rPr>
          <w:rFonts w:ascii="Times New Roman" w:hAnsi="Times New Roman" w:cs="Times New Roman"/>
          <w:bCs/>
          <w:sz w:val="24"/>
          <w:szCs w:val="24"/>
        </w:rPr>
        <w:t>issue no order as to costs.</w:t>
      </w:r>
      <w:r w:rsidR="00A44DFC">
        <w:rPr>
          <w:rFonts w:ascii="Times New Roman" w:hAnsi="Times New Roman" w:cs="Times New Roman"/>
          <w:bCs/>
          <w:sz w:val="24"/>
          <w:szCs w:val="24"/>
        </w:rPr>
        <w:t xml:space="preserve"> That would be </w:t>
      </w:r>
      <w:r>
        <w:rPr>
          <w:rFonts w:ascii="Times New Roman" w:hAnsi="Times New Roman" w:cs="Times New Roman"/>
          <w:bCs/>
          <w:sz w:val="24"/>
          <w:szCs w:val="24"/>
        </w:rPr>
        <w:t xml:space="preserve">an </w:t>
      </w:r>
      <w:r w:rsidR="00A44DFC">
        <w:rPr>
          <w:rFonts w:ascii="Times New Roman" w:hAnsi="Times New Roman" w:cs="Times New Roman"/>
          <w:bCs/>
          <w:sz w:val="24"/>
          <w:szCs w:val="24"/>
        </w:rPr>
        <w:t xml:space="preserve">appropriate order </w:t>
      </w:r>
      <w:r w:rsidR="00D5279F">
        <w:rPr>
          <w:rFonts w:ascii="Times New Roman" w:hAnsi="Times New Roman" w:cs="Times New Roman"/>
          <w:bCs/>
          <w:sz w:val="24"/>
          <w:szCs w:val="24"/>
        </w:rPr>
        <w:t>of</w:t>
      </w:r>
      <w:r w:rsidR="00A44DFC">
        <w:rPr>
          <w:rFonts w:ascii="Times New Roman" w:hAnsi="Times New Roman" w:cs="Times New Roman"/>
          <w:bCs/>
          <w:sz w:val="24"/>
          <w:szCs w:val="24"/>
        </w:rPr>
        <w:t xml:space="preserve"> costs in the circumstances.</w:t>
      </w:r>
    </w:p>
    <w:p w14:paraId="0752C0A8" w14:textId="5518626F" w:rsidR="00EF0CFA" w:rsidRDefault="00A33F19" w:rsidP="00A33F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w:t>
      </w:r>
      <w:r w:rsidR="00F86FBB">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EF0CFA">
        <w:rPr>
          <w:rFonts w:ascii="Times New Roman" w:hAnsi="Times New Roman" w:cs="Times New Roman"/>
          <w:bCs/>
          <w:sz w:val="24"/>
          <w:szCs w:val="24"/>
        </w:rPr>
        <w:t xml:space="preserve">In the </w:t>
      </w:r>
      <w:r w:rsidR="00EF0CFA" w:rsidRPr="00CB61FE">
        <w:rPr>
          <w:rFonts w:ascii="Times New Roman" w:hAnsi="Times New Roman" w:cs="Times New Roman"/>
          <w:bCs/>
          <w:sz w:val="24"/>
          <w:szCs w:val="24"/>
        </w:rPr>
        <w:t>result, it is order</w:t>
      </w:r>
      <w:r w:rsidR="00CB61FE" w:rsidRPr="00CB61FE">
        <w:rPr>
          <w:rFonts w:ascii="Times New Roman" w:hAnsi="Times New Roman" w:cs="Times New Roman"/>
          <w:bCs/>
          <w:sz w:val="24"/>
          <w:szCs w:val="24"/>
        </w:rPr>
        <w:t>ed</w:t>
      </w:r>
      <w:r w:rsidR="00EF0CFA" w:rsidRPr="00CB61FE">
        <w:rPr>
          <w:rFonts w:ascii="Times New Roman" w:hAnsi="Times New Roman" w:cs="Times New Roman"/>
          <w:bCs/>
          <w:sz w:val="24"/>
          <w:szCs w:val="24"/>
        </w:rPr>
        <w:t xml:space="preserve"> as follows:</w:t>
      </w:r>
    </w:p>
    <w:p w14:paraId="058D7536" w14:textId="77777777" w:rsidR="00D912DC" w:rsidRDefault="00D912DC" w:rsidP="00A33F19">
      <w:pPr>
        <w:spacing w:after="0" w:line="360" w:lineRule="auto"/>
        <w:jc w:val="both"/>
        <w:rPr>
          <w:rFonts w:ascii="Times New Roman" w:hAnsi="Times New Roman" w:cs="Times New Roman"/>
          <w:bCs/>
          <w:sz w:val="24"/>
          <w:szCs w:val="24"/>
        </w:rPr>
      </w:pPr>
    </w:p>
    <w:p w14:paraId="1C2C9DAC" w14:textId="77777777" w:rsidR="00D912DC" w:rsidRDefault="00D912DC" w:rsidP="00A33F19">
      <w:pPr>
        <w:spacing w:after="0" w:line="360" w:lineRule="auto"/>
        <w:jc w:val="both"/>
        <w:rPr>
          <w:rFonts w:ascii="Times New Roman" w:hAnsi="Times New Roman" w:cs="Times New Roman"/>
          <w:bCs/>
          <w:sz w:val="24"/>
          <w:szCs w:val="24"/>
        </w:rPr>
      </w:pPr>
    </w:p>
    <w:p w14:paraId="61EF1392" w14:textId="77777777" w:rsidR="00D912DC" w:rsidRPr="00CB61FE" w:rsidRDefault="00D912DC" w:rsidP="00A33F19">
      <w:pPr>
        <w:spacing w:after="0" w:line="360" w:lineRule="auto"/>
        <w:jc w:val="both"/>
        <w:rPr>
          <w:rFonts w:ascii="Times New Roman" w:hAnsi="Times New Roman" w:cs="Times New Roman"/>
          <w:bCs/>
          <w:sz w:val="24"/>
          <w:szCs w:val="24"/>
        </w:rPr>
      </w:pPr>
    </w:p>
    <w:p w14:paraId="19EEF4CB" w14:textId="54D0A7D3" w:rsidR="00EF0CFA" w:rsidRPr="00CB61FE" w:rsidRDefault="00D5279F" w:rsidP="00A33F19">
      <w:pPr>
        <w:spacing w:after="0" w:line="360" w:lineRule="auto"/>
        <w:ind w:firstLine="720"/>
        <w:jc w:val="both"/>
        <w:rPr>
          <w:rFonts w:ascii="Times New Roman" w:hAnsi="Times New Roman" w:cs="Times New Roman"/>
          <w:sz w:val="24"/>
          <w:szCs w:val="24"/>
        </w:rPr>
      </w:pPr>
      <w:r w:rsidRPr="00CB61FE">
        <w:rPr>
          <w:rFonts w:ascii="Times New Roman" w:hAnsi="Times New Roman" w:cs="Times New Roman"/>
          <w:sz w:val="24"/>
          <w:szCs w:val="24"/>
        </w:rPr>
        <w:lastRenderedPageBreak/>
        <w:t>The matter is</w:t>
      </w:r>
      <w:r w:rsidR="00EF0CFA" w:rsidRPr="00CB61FE">
        <w:rPr>
          <w:rFonts w:ascii="Times New Roman" w:hAnsi="Times New Roman" w:cs="Times New Roman"/>
          <w:sz w:val="24"/>
          <w:szCs w:val="24"/>
        </w:rPr>
        <w:t xml:space="preserve"> </w:t>
      </w:r>
      <w:r w:rsidR="0045636D" w:rsidRPr="00CB61FE">
        <w:rPr>
          <w:rFonts w:ascii="Times New Roman" w:hAnsi="Times New Roman" w:cs="Times New Roman"/>
          <w:sz w:val="24"/>
          <w:szCs w:val="24"/>
        </w:rPr>
        <w:t xml:space="preserve">dismissed </w:t>
      </w:r>
      <w:r w:rsidRPr="00CB61FE">
        <w:rPr>
          <w:rFonts w:ascii="Times New Roman" w:hAnsi="Times New Roman" w:cs="Times New Roman"/>
          <w:sz w:val="24"/>
          <w:szCs w:val="24"/>
        </w:rPr>
        <w:t xml:space="preserve">with no order as </w:t>
      </w:r>
      <w:r w:rsidR="00D12435">
        <w:rPr>
          <w:rFonts w:ascii="Times New Roman" w:hAnsi="Times New Roman" w:cs="Times New Roman"/>
          <w:sz w:val="24"/>
          <w:szCs w:val="24"/>
        </w:rPr>
        <w:t xml:space="preserve">to </w:t>
      </w:r>
      <w:r w:rsidRPr="00CB61FE">
        <w:rPr>
          <w:rFonts w:ascii="Times New Roman" w:hAnsi="Times New Roman" w:cs="Times New Roman"/>
          <w:sz w:val="24"/>
          <w:szCs w:val="24"/>
        </w:rPr>
        <w:t>costs.</w:t>
      </w:r>
    </w:p>
    <w:p w14:paraId="6F78B8F8" w14:textId="77777777" w:rsidR="00B93DC3" w:rsidRDefault="00B93DC3" w:rsidP="00841408">
      <w:pPr>
        <w:pStyle w:val="NoSpacing"/>
        <w:spacing w:line="360" w:lineRule="auto"/>
        <w:jc w:val="both"/>
      </w:pPr>
    </w:p>
    <w:p w14:paraId="055CF87C" w14:textId="77777777" w:rsidR="00B93DC3" w:rsidRPr="00AF7DB6" w:rsidRDefault="00B93DC3" w:rsidP="00841408">
      <w:pPr>
        <w:pStyle w:val="NoSpacing"/>
        <w:spacing w:line="360" w:lineRule="auto"/>
        <w:jc w:val="both"/>
      </w:pPr>
    </w:p>
    <w:p w14:paraId="5AB56039" w14:textId="09576FC9" w:rsidR="00B93DC3" w:rsidRDefault="00CB61FE" w:rsidP="00841408">
      <w:pPr>
        <w:spacing w:after="0" w:line="360" w:lineRule="auto"/>
        <w:jc w:val="both"/>
        <w:rPr>
          <w:rFonts w:ascii="Times New Roman" w:hAnsi="Times New Roman" w:cs="Times New Roman"/>
          <w:sz w:val="24"/>
          <w:szCs w:val="24"/>
          <w:lang w:val="en-GB"/>
        </w:rPr>
      </w:pPr>
      <w:r>
        <w:rPr>
          <w:rFonts w:ascii="Times New Roman" w:hAnsi="Times New Roman" w:cs="Times New Roman"/>
          <w:b/>
          <w:bCs/>
          <w:smallCaps/>
          <w:sz w:val="24"/>
          <w:szCs w:val="24"/>
          <w:lang w:val="en-GB"/>
        </w:rPr>
        <w:t>DEMBURE J:</w:t>
      </w:r>
      <w:r w:rsidR="00B93DC3" w:rsidRPr="00C57D63">
        <w:rPr>
          <w:rFonts w:ascii="Times New Roman" w:hAnsi="Times New Roman" w:cs="Times New Roman"/>
          <w:sz w:val="24"/>
          <w:szCs w:val="24"/>
          <w:lang w:val="en-GB"/>
        </w:rPr>
        <w:t>………………………………………………</w:t>
      </w:r>
    </w:p>
    <w:p w14:paraId="3769DCDB" w14:textId="77777777" w:rsidR="00D912DC" w:rsidRDefault="00D912DC" w:rsidP="00841408">
      <w:pPr>
        <w:spacing w:after="0" w:line="360" w:lineRule="auto"/>
        <w:jc w:val="both"/>
        <w:rPr>
          <w:rFonts w:ascii="Times New Roman" w:hAnsi="Times New Roman" w:cs="Times New Roman"/>
          <w:sz w:val="24"/>
          <w:szCs w:val="24"/>
          <w:lang w:val="en-GB"/>
        </w:rPr>
      </w:pPr>
    </w:p>
    <w:p w14:paraId="1DB640B5" w14:textId="77777777" w:rsidR="00D912DC" w:rsidRPr="00C57D63" w:rsidRDefault="00D912DC" w:rsidP="00841408">
      <w:pPr>
        <w:spacing w:after="0" w:line="360" w:lineRule="auto"/>
        <w:jc w:val="both"/>
        <w:rPr>
          <w:rFonts w:ascii="Times New Roman" w:hAnsi="Times New Roman" w:cs="Times New Roman"/>
          <w:sz w:val="24"/>
          <w:szCs w:val="24"/>
          <w:lang w:val="en-GB"/>
        </w:rPr>
      </w:pPr>
    </w:p>
    <w:p w14:paraId="7B3946DE" w14:textId="1C3359BD" w:rsidR="00B93DC3" w:rsidRPr="00C57D63" w:rsidRDefault="00CF79C8" w:rsidP="00D912DC">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Nyikadzino, Simango &amp; Associates</w:t>
      </w:r>
      <w:r w:rsidR="00B93DC3" w:rsidRPr="00C57D63">
        <w:rPr>
          <w:rFonts w:ascii="Times New Roman" w:hAnsi="Times New Roman" w:cs="Times New Roman"/>
          <w:i/>
          <w:iCs/>
          <w:sz w:val="24"/>
          <w:szCs w:val="24"/>
          <w:lang w:val="en-GB"/>
        </w:rPr>
        <w:t>,</w:t>
      </w:r>
      <w:r w:rsidR="00B93DC3" w:rsidRPr="00C57D63">
        <w:rPr>
          <w:rFonts w:ascii="Times New Roman" w:hAnsi="Times New Roman" w:cs="Times New Roman"/>
          <w:sz w:val="24"/>
          <w:szCs w:val="24"/>
          <w:lang w:val="en-GB"/>
        </w:rPr>
        <w:t xml:space="preserve"> plaintiffs</w:t>
      </w:r>
      <w:r w:rsidR="00CB61FE">
        <w:rPr>
          <w:rFonts w:ascii="Times New Roman" w:hAnsi="Times New Roman" w:cs="Times New Roman"/>
          <w:sz w:val="24"/>
          <w:szCs w:val="24"/>
          <w:lang w:val="en-GB"/>
        </w:rPr>
        <w:t>’</w:t>
      </w:r>
      <w:r w:rsidR="00B93DC3" w:rsidRPr="00C57D63">
        <w:rPr>
          <w:rFonts w:ascii="Times New Roman" w:hAnsi="Times New Roman" w:cs="Times New Roman"/>
          <w:sz w:val="24"/>
          <w:szCs w:val="24"/>
          <w:lang w:val="en-GB"/>
        </w:rPr>
        <w:t xml:space="preserve"> legal practitioners</w:t>
      </w:r>
    </w:p>
    <w:p w14:paraId="5F609C85" w14:textId="37054A52" w:rsidR="00B93DC3" w:rsidRDefault="00CF79C8" w:rsidP="00D912DC">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Mugiya &amp; Muvhami Legal Practitioners</w:t>
      </w:r>
      <w:r w:rsidR="00B93DC3" w:rsidRPr="00C57D63">
        <w:rPr>
          <w:rFonts w:ascii="Times New Roman" w:hAnsi="Times New Roman" w:cs="Times New Roman"/>
          <w:i/>
          <w:iCs/>
          <w:sz w:val="24"/>
          <w:szCs w:val="24"/>
          <w:lang w:val="en-GB"/>
        </w:rPr>
        <w:t>,</w:t>
      </w:r>
      <w:r w:rsidR="00B93DC3" w:rsidRPr="00C57D63">
        <w:rPr>
          <w:rFonts w:ascii="Times New Roman" w:hAnsi="Times New Roman" w:cs="Times New Roman"/>
          <w:sz w:val="24"/>
          <w:szCs w:val="24"/>
          <w:lang w:val="en-GB"/>
        </w:rPr>
        <w:t xml:space="preserve"> </w:t>
      </w:r>
      <w:r w:rsidR="00D912DC">
        <w:rPr>
          <w:rFonts w:ascii="Times New Roman" w:hAnsi="Times New Roman" w:cs="Times New Roman"/>
          <w:sz w:val="24"/>
          <w:szCs w:val="24"/>
          <w:lang w:val="en-GB"/>
        </w:rPr>
        <w:t xml:space="preserve">first </w:t>
      </w:r>
      <w:r w:rsidR="00B93DC3" w:rsidRPr="00C57D63">
        <w:rPr>
          <w:rFonts w:ascii="Times New Roman" w:hAnsi="Times New Roman" w:cs="Times New Roman"/>
          <w:sz w:val="24"/>
          <w:szCs w:val="24"/>
          <w:lang w:val="en-GB"/>
        </w:rPr>
        <w:t>defendant’s legal practitioners</w:t>
      </w:r>
      <w:bookmarkEnd w:id="0"/>
    </w:p>
    <w:p w14:paraId="4D343C47" w14:textId="137251B4" w:rsidR="00CF79C8" w:rsidRPr="002970C6" w:rsidRDefault="00CF79C8" w:rsidP="00D912DC">
      <w:pPr>
        <w:spacing w:after="0" w:line="240" w:lineRule="auto"/>
        <w:jc w:val="both"/>
        <w:rPr>
          <w:rFonts w:ascii="Times New Roman" w:hAnsi="Times New Roman" w:cs="Times New Roman"/>
          <w:sz w:val="24"/>
          <w:szCs w:val="24"/>
          <w:lang w:val="en-GB"/>
        </w:rPr>
      </w:pPr>
      <w:r w:rsidRPr="00CF79C8">
        <w:rPr>
          <w:rFonts w:ascii="Times New Roman" w:hAnsi="Times New Roman" w:cs="Times New Roman"/>
          <w:i/>
          <w:iCs/>
          <w:sz w:val="24"/>
          <w:szCs w:val="24"/>
          <w:lang w:val="en-GB"/>
        </w:rPr>
        <w:t>Takaindisa Law Chambers</w:t>
      </w:r>
      <w:r>
        <w:rPr>
          <w:rFonts w:ascii="Times New Roman" w:hAnsi="Times New Roman" w:cs="Times New Roman"/>
          <w:sz w:val="24"/>
          <w:szCs w:val="24"/>
          <w:lang w:val="en-GB"/>
        </w:rPr>
        <w:t xml:space="preserve">, </w:t>
      </w:r>
      <w:r w:rsidR="00D912DC">
        <w:rPr>
          <w:rFonts w:ascii="Times New Roman" w:hAnsi="Times New Roman" w:cs="Times New Roman"/>
          <w:sz w:val="24"/>
          <w:szCs w:val="24"/>
          <w:lang w:val="en-GB"/>
        </w:rPr>
        <w:t xml:space="preserve">second </w:t>
      </w:r>
      <w:r>
        <w:rPr>
          <w:rFonts w:ascii="Times New Roman" w:hAnsi="Times New Roman" w:cs="Times New Roman"/>
          <w:sz w:val="24"/>
          <w:szCs w:val="24"/>
          <w:lang w:val="en-GB"/>
        </w:rPr>
        <w:t>defendant’s legal practitioners</w:t>
      </w:r>
    </w:p>
    <w:p w14:paraId="26F30348" w14:textId="77777777" w:rsidR="00B93DC3" w:rsidRDefault="00B93DC3" w:rsidP="00D912DC">
      <w:pPr>
        <w:spacing w:after="0" w:line="240" w:lineRule="auto"/>
        <w:jc w:val="both"/>
      </w:pPr>
    </w:p>
    <w:sectPr w:rsidR="00B93D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E30C0" w14:textId="77777777" w:rsidR="001E72DD" w:rsidRDefault="001E72DD" w:rsidP="00B93DC3">
      <w:pPr>
        <w:spacing w:after="0" w:line="240" w:lineRule="auto"/>
      </w:pPr>
      <w:r>
        <w:separator/>
      </w:r>
    </w:p>
  </w:endnote>
  <w:endnote w:type="continuationSeparator" w:id="0">
    <w:p w14:paraId="10B23A5E" w14:textId="77777777" w:rsidR="001E72DD" w:rsidRDefault="001E72DD" w:rsidP="00B9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7605" w14:textId="77777777" w:rsidR="00F57567" w:rsidRDefault="00F57567">
    <w:pPr>
      <w:pStyle w:val="Footer"/>
      <w:jc w:val="center"/>
    </w:pPr>
  </w:p>
  <w:p w14:paraId="215F7E2D" w14:textId="77777777" w:rsidR="00F57567" w:rsidRDefault="00F575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D44C" w14:textId="77777777" w:rsidR="001E72DD" w:rsidRDefault="001E72DD" w:rsidP="00B93DC3">
      <w:pPr>
        <w:spacing w:after="0" w:line="240" w:lineRule="auto"/>
      </w:pPr>
      <w:r>
        <w:separator/>
      </w:r>
    </w:p>
  </w:footnote>
  <w:footnote w:type="continuationSeparator" w:id="0">
    <w:p w14:paraId="3CDD1C7C" w14:textId="77777777" w:rsidR="001E72DD" w:rsidRDefault="001E72DD" w:rsidP="00B93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cstheme="minorHAnsi"/>
        <w:noProof/>
      </w:rPr>
    </w:sdtEndPr>
    <w:sdtContent>
      <w:p w14:paraId="18618D7C" w14:textId="34BCD08D" w:rsidR="00F57567" w:rsidRPr="00FD21D8" w:rsidRDefault="00F57567" w:rsidP="00BE33E3">
        <w:pPr>
          <w:pStyle w:val="Header"/>
          <w:jc w:val="right"/>
          <w:rPr>
            <w:rFonts w:cstheme="minorHAnsi"/>
            <w:noProof/>
          </w:rPr>
        </w:pPr>
        <w:r w:rsidRPr="00FD21D8">
          <w:rPr>
            <w:rFonts w:cstheme="minorHAnsi"/>
          </w:rPr>
          <w:fldChar w:fldCharType="begin"/>
        </w:r>
        <w:r w:rsidRPr="00FD21D8">
          <w:rPr>
            <w:rFonts w:cstheme="minorHAnsi"/>
          </w:rPr>
          <w:instrText xml:space="preserve"> PAGE   \* MERGEFORMAT </w:instrText>
        </w:r>
        <w:r w:rsidRPr="00FD21D8">
          <w:rPr>
            <w:rFonts w:cstheme="minorHAnsi"/>
          </w:rPr>
          <w:fldChar w:fldCharType="separate"/>
        </w:r>
        <w:r w:rsidR="00370B2E">
          <w:rPr>
            <w:rFonts w:cstheme="minorHAnsi"/>
            <w:noProof/>
          </w:rPr>
          <w:t>1</w:t>
        </w:r>
        <w:r w:rsidRPr="00FD21D8">
          <w:rPr>
            <w:rFonts w:cstheme="minorHAnsi"/>
            <w:noProof/>
          </w:rPr>
          <w:fldChar w:fldCharType="end"/>
        </w:r>
      </w:p>
      <w:p w14:paraId="717D887D" w14:textId="649BFD49" w:rsidR="00F57567" w:rsidRPr="00FD21D8" w:rsidRDefault="00F57567" w:rsidP="00BE33E3">
        <w:pPr>
          <w:pStyle w:val="Header"/>
          <w:jc w:val="right"/>
          <w:rPr>
            <w:rFonts w:cstheme="minorHAnsi"/>
          </w:rPr>
        </w:pPr>
        <w:r>
          <w:rPr>
            <w:rFonts w:cstheme="minorHAnsi"/>
          </w:rPr>
          <w:t xml:space="preserve">HH </w:t>
        </w:r>
        <w:r w:rsidR="00E532DC">
          <w:rPr>
            <w:rFonts w:cstheme="minorHAnsi"/>
          </w:rPr>
          <w:t>162-</w:t>
        </w:r>
        <w:r>
          <w:rPr>
            <w:rFonts w:cstheme="minorHAnsi"/>
          </w:rPr>
          <w:t>25</w:t>
        </w:r>
      </w:p>
      <w:p w14:paraId="77EA1752" w14:textId="62A70F40" w:rsidR="00F57567" w:rsidRPr="00FD21D8" w:rsidRDefault="00F57567" w:rsidP="00BE33E3">
        <w:pPr>
          <w:pStyle w:val="Header"/>
          <w:spacing w:after="240"/>
          <w:jc w:val="right"/>
          <w:rPr>
            <w:rFonts w:cstheme="minorHAnsi"/>
          </w:rPr>
        </w:pPr>
        <w:r w:rsidRPr="00FD21D8">
          <w:rPr>
            <w:rFonts w:cstheme="minorHAnsi"/>
          </w:rPr>
          <w:t xml:space="preserve">                                                                                                                                                </w:t>
        </w:r>
        <w:r>
          <w:rPr>
            <w:rFonts w:cstheme="minorHAnsi"/>
          </w:rPr>
          <w:t>HCH 1574/20</w:t>
        </w:r>
        <w:r w:rsidRPr="00FD21D8">
          <w:rPr>
            <w:rFonts w:cstheme="minorHAnsi"/>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992"/>
    <w:multiLevelType w:val="multilevel"/>
    <w:tmpl w:val="9B440A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C70F6"/>
    <w:multiLevelType w:val="multilevel"/>
    <w:tmpl w:val="AA96CB8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D571A"/>
    <w:multiLevelType w:val="multilevel"/>
    <w:tmpl w:val="9FCE08EC"/>
    <w:lvl w:ilvl="0">
      <w:start w:val="2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36E50"/>
    <w:multiLevelType w:val="multilevel"/>
    <w:tmpl w:val="736458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C634C"/>
    <w:multiLevelType w:val="multilevel"/>
    <w:tmpl w:val="459039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A5FB0"/>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36987"/>
    <w:multiLevelType w:val="multilevel"/>
    <w:tmpl w:val="5658E4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3243C"/>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E1543"/>
    <w:multiLevelType w:val="multilevel"/>
    <w:tmpl w:val="B544A1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63F1E"/>
    <w:multiLevelType w:val="hybridMultilevel"/>
    <w:tmpl w:val="D78CC2D0"/>
    <w:lvl w:ilvl="0" w:tplc="8E42F4EE">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4EC7E2C"/>
    <w:multiLevelType w:val="multilevel"/>
    <w:tmpl w:val="4A10AD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E85456"/>
    <w:multiLevelType w:val="multilevel"/>
    <w:tmpl w:val="47F289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4"/>
  </w:num>
  <w:num w:numId="5">
    <w:abstractNumId w:val="11"/>
  </w:num>
  <w:num w:numId="6">
    <w:abstractNumId w:val="6"/>
  </w:num>
  <w:num w:numId="7">
    <w:abstractNumId w:val="1"/>
  </w:num>
  <w:num w:numId="8">
    <w:abstractNumId w:val="10"/>
  </w:num>
  <w:num w:numId="9">
    <w:abstractNumId w:val="2"/>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C3"/>
    <w:rsid w:val="00025398"/>
    <w:rsid w:val="00043279"/>
    <w:rsid w:val="00063C57"/>
    <w:rsid w:val="00082701"/>
    <w:rsid w:val="000B109F"/>
    <w:rsid w:val="000C7B57"/>
    <w:rsid w:val="000D1EF0"/>
    <w:rsid w:val="00101EBE"/>
    <w:rsid w:val="00131662"/>
    <w:rsid w:val="00180E26"/>
    <w:rsid w:val="00182729"/>
    <w:rsid w:val="00182809"/>
    <w:rsid w:val="001931D0"/>
    <w:rsid w:val="001E72DD"/>
    <w:rsid w:val="002523A5"/>
    <w:rsid w:val="00252D3E"/>
    <w:rsid w:val="002B4A89"/>
    <w:rsid w:val="002D2DE3"/>
    <w:rsid w:val="00345D53"/>
    <w:rsid w:val="00346506"/>
    <w:rsid w:val="00370B2E"/>
    <w:rsid w:val="0037122F"/>
    <w:rsid w:val="003B2D30"/>
    <w:rsid w:val="003B32B3"/>
    <w:rsid w:val="003B6DB8"/>
    <w:rsid w:val="003D23DF"/>
    <w:rsid w:val="003E195A"/>
    <w:rsid w:val="00401E98"/>
    <w:rsid w:val="00427175"/>
    <w:rsid w:val="004357AB"/>
    <w:rsid w:val="00443DC2"/>
    <w:rsid w:val="0045636D"/>
    <w:rsid w:val="004933E1"/>
    <w:rsid w:val="00495242"/>
    <w:rsid w:val="004A2B2B"/>
    <w:rsid w:val="004A4DA0"/>
    <w:rsid w:val="004A6F7F"/>
    <w:rsid w:val="004C35EA"/>
    <w:rsid w:val="005052F7"/>
    <w:rsid w:val="0052732B"/>
    <w:rsid w:val="00550667"/>
    <w:rsid w:val="00552B73"/>
    <w:rsid w:val="0057546A"/>
    <w:rsid w:val="00591E2D"/>
    <w:rsid w:val="005B5490"/>
    <w:rsid w:val="00600B90"/>
    <w:rsid w:val="00632201"/>
    <w:rsid w:val="0064503C"/>
    <w:rsid w:val="0065049C"/>
    <w:rsid w:val="00674CA7"/>
    <w:rsid w:val="006778AD"/>
    <w:rsid w:val="006D6C41"/>
    <w:rsid w:val="006E0B49"/>
    <w:rsid w:val="006E6E80"/>
    <w:rsid w:val="006F74B5"/>
    <w:rsid w:val="0070039A"/>
    <w:rsid w:val="00763DC0"/>
    <w:rsid w:val="00770C90"/>
    <w:rsid w:val="00785A62"/>
    <w:rsid w:val="007A7FA3"/>
    <w:rsid w:val="007B7795"/>
    <w:rsid w:val="007D37D8"/>
    <w:rsid w:val="00841408"/>
    <w:rsid w:val="008444DA"/>
    <w:rsid w:val="00861B08"/>
    <w:rsid w:val="00872C04"/>
    <w:rsid w:val="00885886"/>
    <w:rsid w:val="0089274D"/>
    <w:rsid w:val="008971FF"/>
    <w:rsid w:val="008A2E97"/>
    <w:rsid w:val="008A5434"/>
    <w:rsid w:val="008B4826"/>
    <w:rsid w:val="008D0633"/>
    <w:rsid w:val="0099070E"/>
    <w:rsid w:val="009A60DB"/>
    <w:rsid w:val="009A6506"/>
    <w:rsid w:val="009D73F6"/>
    <w:rsid w:val="00A03D53"/>
    <w:rsid w:val="00A24FDB"/>
    <w:rsid w:val="00A31E7E"/>
    <w:rsid w:val="00A33F19"/>
    <w:rsid w:val="00A44DFC"/>
    <w:rsid w:val="00A53692"/>
    <w:rsid w:val="00A53BB2"/>
    <w:rsid w:val="00A56A6F"/>
    <w:rsid w:val="00A86732"/>
    <w:rsid w:val="00A92F64"/>
    <w:rsid w:val="00AF0AAE"/>
    <w:rsid w:val="00B1162A"/>
    <w:rsid w:val="00B33887"/>
    <w:rsid w:val="00B61BB7"/>
    <w:rsid w:val="00B628EF"/>
    <w:rsid w:val="00B80091"/>
    <w:rsid w:val="00B93663"/>
    <w:rsid w:val="00B93DC3"/>
    <w:rsid w:val="00BD3BB2"/>
    <w:rsid w:val="00BE33E3"/>
    <w:rsid w:val="00C27C6E"/>
    <w:rsid w:val="00C42FE4"/>
    <w:rsid w:val="00C82FEC"/>
    <w:rsid w:val="00CA78EC"/>
    <w:rsid w:val="00CB3846"/>
    <w:rsid w:val="00CB61FE"/>
    <w:rsid w:val="00CC1EAB"/>
    <w:rsid w:val="00CE6265"/>
    <w:rsid w:val="00CF79C8"/>
    <w:rsid w:val="00D12435"/>
    <w:rsid w:val="00D23744"/>
    <w:rsid w:val="00D308EE"/>
    <w:rsid w:val="00D5279F"/>
    <w:rsid w:val="00D60BD0"/>
    <w:rsid w:val="00D71E7F"/>
    <w:rsid w:val="00D80EEF"/>
    <w:rsid w:val="00D912DC"/>
    <w:rsid w:val="00D934AE"/>
    <w:rsid w:val="00D94C93"/>
    <w:rsid w:val="00DA242F"/>
    <w:rsid w:val="00DA45DC"/>
    <w:rsid w:val="00DB75A8"/>
    <w:rsid w:val="00DD0F93"/>
    <w:rsid w:val="00DF74DE"/>
    <w:rsid w:val="00E02E0F"/>
    <w:rsid w:val="00E532DC"/>
    <w:rsid w:val="00E61726"/>
    <w:rsid w:val="00E72D25"/>
    <w:rsid w:val="00E82E4D"/>
    <w:rsid w:val="00E859D2"/>
    <w:rsid w:val="00EC0FD2"/>
    <w:rsid w:val="00ED4574"/>
    <w:rsid w:val="00EF0CFA"/>
    <w:rsid w:val="00EF4D78"/>
    <w:rsid w:val="00F11288"/>
    <w:rsid w:val="00F31AAF"/>
    <w:rsid w:val="00F40228"/>
    <w:rsid w:val="00F4171B"/>
    <w:rsid w:val="00F53C6A"/>
    <w:rsid w:val="00F57567"/>
    <w:rsid w:val="00F86FBB"/>
    <w:rsid w:val="00F90BC9"/>
    <w:rsid w:val="00FB2FFC"/>
    <w:rsid w:val="00FC0670"/>
    <w:rsid w:val="00FD076D"/>
    <w:rsid w:val="00FD590E"/>
    <w:rsid w:val="00FF37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7B324"/>
  <w15:chartTrackingRefBased/>
  <w15:docId w15:val="{D79608A4-6627-40E1-B540-EDDA6A33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DC3"/>
  </w:style>
  <w:style w:type="paragraph" w:styleId="Heading3">
    <w:name w:val="heading 3"/>
    <w:basedOn w:val="Normal"/>
    <w:next w:val="Normal"/>
    <w:link w:val="Heading3Char"/>
    <w:uiPriority w:val="9"/>
    <w:semiHidden/>
    <w:unhideWhenUsed/>
    <w:qFormat/>
    <w:rsid w:val="001931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DC3"/>
  </w:style>
  <w:style w:type="paragraph" w:styleId="Footer">
    <w:name w:val="footer"/>
    <w:basedOn w:val="Normal"/>
    <w:link w:val="FooterChar"/>
    <w:uiPriority w:val="99"/>
    <w:unhideWhenUsed/>
    <w:rsid w:val="00B93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DC3"/>
  </w:style>
  <w:style w:type="paragraph" w:styleId="ListParagraph">
    <w:name w:val="List Paragraph"/>
    <w:basedOn w:val="Normal"/>
    <w:uiPriority w:val="34"/>
    <w:qFormat/>
    <w:rsid w:val="00B93DC3"/>
    <w:pPr>
      <w:ind w:left="720"/>
      <w:contextualSpacing/>
    </w:pPr>
  </w:style>
  <w:style w:type="paragraph" w:styleId="NoSpacing">
    <w:name w:val="No Spacing"/>
    <w:uiPriority w:val="1"/>
    <w:qFormat/>
    <w:rsid w:val="00B93DC3"/>
    <w:pPr>
      <w:spacing w:after="0" w:line="240" w:lineRule="auto"/>
    </w:pPr>
  </w:style>
  <w:style w:type="character" w:customStyle="1" w:styleId="Heading3Char">
    <w:name w:val="Heading 3 Char"/>
    <w:basedOn w:val="DefaultParagraphFont"/>
    <w:link w:val="Heading3"/>
    <w:uiPriority w:val="9"/>
    <w:semiHidden/>
    <w:rsid w:val="001931D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563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5178">
      <w:bodyDiv w:val="1"/>
      <w:marLeft w:val="0"/>
      <w:marRight w:val="0"/>
      <w:marTop w:val="0"/>
      <w:marBottom w:val="0"/>
      <w:divBdr>
        <w:top w:val="none" w:sz="0" w:space="0" w:color="auto"/>
        <w:left w:val="none" w:sz="0" w:space="0" w:color="auto"/>
        <w:bottom w:val="none" w:sz="0" w:space="0" w:color="auto"/>
        <w:right w:val="none" w:sz="0" w:space="0" w:color="auto"/>
      </w:divBdr>
    </w:div>
    <w:div w:id="452332081">
      <w:bodyDiv w:val="1"/>
      <w:marLeft w:val="0"/>
      <w:marRight w:val="0"/>
      <w:marTop w:val="0"/>
      <w:marBottom w:val="0"/>
      <w:divBdr>
        <w:top w:val="none" w:sz="0" w:space="0" w:color="auto"/>
        <w:left w:val="none" w:sz="0" w:space="0" w:color="auto"/>
        <w:bottom w:val="none" w:sz="0" w:space="0" w:color="auto"/>
        <w:right w:val="none" w:sz="0" w:space="0" w:color="auto"/>
      </w:divBdr>
    </w:div>
    <w:div w:id="609900103">
      <w:bodyDiv w:val="1"/>
      <w:marLeft w:val="0"/>
      <w:marRight w:val="0"/>
      <w:marTop w:val="0"/>
      <w:marBottom w:val="0"/>
      <w:divBdr>
        <w:top w:val="none" w:sz="0" w:space="0" w:color="auto"/>
        <w:left w:val="none" w:sz="0" w:space="0" w:color="auto"/>
        <w:bottom w:val="none" w:sz="0" w:space="0" w:color="auto"/>
        <w:right w:val="none" w:sz="0" w:space="0" w:color="auto"/>
      </w:divBdr>
    </w:div>
    <w:div w:id="1317296790">
      <w:bodyDiv w:val="1"/>
      <w:marLeft w:val="0"/>
      <w:marRight w:val="0"/>
      <w:marTop w:val="0"/>
      <w:marBottom w:val="0"/>
      <w:divBdr>
        <w:top w:val="none" w:sz="0" w:space="0" w:color="auto"/>
        <w:left w:val="none" w:sz="0" w:space="0" w:color="auto"/>
        <w:bottom w:val="none" w:sz="0" w:space="0" w:color="auto"/>
        <w:right w:val="none" w:sz="0" w:space="0" w:color="auto"/>
      </w:divBdr>
    </w:div>
    <w:div w:id="1392194309">
      <w:bodyDiv w:val="1"/>
      <w:marLeft w:val="0"/>
      <w:marRight w:val="0"/>
      <w:marTop w:val="0"/>
      <w:marBottom w:val="0"/>
      <w:divBdr>
        <w:top w:val="none" w:sz="0" w:space="0" w:color="auto"/>
        <w:left w:val="none" w:sz="0" w:space="0" w:color="auto"/>
        <w:bottom w:val="none" w:sz="0" w:space="0" w:color="auto"/>
        <w:right w:val="none" w:sz="0" w:space="0" w:color="auto"/>
      </w:divBdr>
    </w:div>
    <w:div w:id="20660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2025-03-12T11:20:00Z</cp:lastPrinted>
  <dcterms:created xsi:type="dcterms:W3CDTF">2025-03-14T11:26:00Z</dcterms:created>
  <dcterms:modified xsi:type="dcterms:W3CDTF">2025-03-14T11:26:00Z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dcde61f1-554d-432e-9760-55e8aca3e7e0</vt:lpwstr>
  </property>
</Properties>
</file>