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868" w:rsidRDefault="000A5868" w:rsidP="000A5868">
      <w:pPr>
        <w:pStyle w:val="NoSpacing"/>
        <w:jc w:val="both"/>
        <w:rPr>
          <w:b/>
          <w:szCs w:val="24"/>
        </w:rPr>
      </w:pPr>
      <w:r>
        <w:rPr>
          <w:b/>
          <w:szCs w:val="24"/>
        </w:rPr>
        <w:t>TAWANDA MUSAKANDA</w:t>
      </w:r>
    </w:p>
    <w:p w:rsidR="000A5868" w:rsidRDefault="000A5868" w:rsidP="000A5868">
      <w:pPr>
        <w:pStyle w:val="NoSpacing"/>
        <w:jc w:val="both"/>
        <w:rPr>
          <w:b/>
          <w:szCs w:val="24"/>
        </w:rPr>
      </w:pPr>
    </w:p>
    <w:p w:rsidR="000A5868" w:rsidRDefault="000A5868" w:rsidP="000A5868">
      <w:pPr>
        <w:pStyle w:val="NoSpacing"/>
        <w:jc w:val="both"/>
        <w:rPr>
          <w:b/>
          <w:szCs w:val="24"/>
        </w:rPr>
      </w:pPr>
      <w:r>
        <w:rPr>
          <w:b/>
          <w:szCs w:val="24"/>
        </w:rPr>
        <w:t>Versus</w:t>
      </w:r>
    </w:p>
    <w:p w:rsidR="000A5868" w:rsidRDefault="000A5868" w:rsidP="000A5868">
      <w:pPr>
        <w:pStyle w:val="NoSpacing"/>
        <w:jc w:val="both"/>
        <w:rPr>
          <w:b/>
          <w:szCs w:val="24"/>
        </w:rPr>
      </w:pPr>
    </w:p>
    <w:p w:rsidR="000A5868" w:rsidRDefault="000A5868" w:rsidP="000A5868">
      <w:pPr>
        <w:pStyle w:val="NoSpacing"/>
        <w:jc w:val="both"/>
        <w:rPr>
          <w:szCs w:val="24"/>
        </w:rPr>
      </w:pPr>
      <w:r>
        <w:rPr>
          <w:b/>
          <w:szCs w:val="24"/>
        </w:rPr>
        <w:t>LOVEMORE WADZVANYA</w:t>
      </w:r>
    </w:p>
    <w:p w:rsidR="000A5868" w:rsidRDefault="000A5868" w:rsidP="000A5868">
      <w:pPr>
        <w:pStyle w:val="NoSpacing"/>
        <w:jc w:val="both"/>
        <w:rPr>
          <w:b/>
          <w:szCs w:val="24"/>
        </w:rPr>
      </w:pPr>
    </w:p>
    <w:p w:rsidR="000A5868" w:rsidRDefault="000A5868" w:rsidP="000A5868">
      <w:pPr>
        <w:pStyle w:val="NoSpacing"/>
        <w:jc w:val="both"/>
        <w:rPr>
          <w:b/>
          <w:szCs w:val="24"/>
        </w:rPr>
      </w:pPr>
      <w:r>
        <w:rPr>
          <w:b/>
          <w:szCs w:val="24"/>
        </w:rPr>
        <w:t>And</w:t>
      </w:r>
    </w:p>
    <w:p w:rsidR="000A5868" w:rsidRDefault="000A5868" w:rsidP="000A5868">
      <w:pPr>
        <w:pStyle w:val="NoSpacing"/>
        <w:jc w:val="both"/>
        <w:rPr>
          <w:b/>
          <w:szCs w:val="24"/>
        </w:rPr>
      </w:pPr>
    </w:p>
    <w:p w:rsidR="000A5868" w:rsidRDefault="000A5868" w:rsidP="000A5868">
      <w:pPr>
        <w:pStyle w:val="NoSpacing"/>
        <w:jc w:val="both"/>
        <w:rPr>
          <w:b/>
          <w:szCs w:val="24"/>
        </w:rPr>
      </w:pPr>
      <w:r>
        <w:rPr>
          <w:b/>
          <w:szCs w:val="24"/>
        </w:rPr>
        <w:t>BENJAMIN CHIKOWERO</w:t>
      </w:r>
    </w:p>
    <w:p w:rsidR="000A5868" w:rsidRDefault="000A5868" w:rsidP="000A5868">
      <w:pPr>
        <w:pStyle w:val="NoSpacing"/>
        <w:jc w:val="both"/>
        <w:rPr>
          <w:b/>
          <w:szCs w:val="24"/>
        </w:rPr>
      </w:pPr>
      <w:r>
        <w:rPr>
          <w:b/>
          <w:szCs w:val="24"/>
        </w:rPr>
        <w:t>(In his capacity as executor of the Estate Late</w:t>
      </w:r>
    </w:p>
    <w:p w:rsidR="000A5868" w:rsidRDefault="000A5868" w:rsidP="000A5868">
      <w:pPr>
        <w:pStyle w:val="NoSpacing"/>
        <w:jc w:val="both"/>
        <w:rPr>
          <w:b/>
          <w:szCs w:val="24"/>
        </w:rPr>
      </w:pPr>
      <w:r>
        <w:rPr>
          <w:b/>
          <w:szCs w:val="24"/>
        </w:rPr>
        <w:t>Anna Musakanda DR 2785/16)</w:t>
      </w:r>
    </w:p>
    <w:p w:rsidR="000A5868" w:rsidRDefault="000A5868" w:rsidP="000A5868">
      <w:pPr>
        <w:pStyle w:val="NoSpacing"/>
        <w:jc w:val="both"/>
        <w:rPr>
          <w:b/>
          <w:szCs w:val="24"/>
        </w:rPr>
      </w:pPr>
    </w:p>
    <w:p w:rsidR="000A5868" w:rsidRDefault="000A5868" w:rsidP="000A5868">
      <w:pPr>
        <w:pStyle w:val="NoSpacing"/>
        <w:jc w:val="both"/>
        <w:rPr>
          <w:b/>
          <w:szCs w:val="24"/>
        </w:rPr>
      </w:pPr>
      <w:r>
        <w:rPr>
          <w:b/>
          <w:szCs w:val="24"/>
        </w:rPr>
        <w:t>And</w:t>
      </w:r>
    </w:p>
    <w:p w:rsidR="000A5868" w:rsidRDefault="000A5868" w:rsidP="000A5868">
      <w:pPr>
        <w:pStyle w:val="NoSpacing"/>
        <w:jc w:val="both"/>
        <w:rPr>
          <w:b/>
          <w:szCs w:val="24"/>
        </w:rPr>
      </w:pPr>
    </w:p>
    <w:p w:rsidR="000A5868" w:rsidRDefault="000A5868" w:rsidP="000A5868">
      <w:pPr>
        <w:pStyle w:val="NoSpacing"/>
        <w:jc w:val="both"/>
        <w:rPr>
          <w:szCs w:val="24"/>
        </w:rPr>
      </w:pPr>
      <w:r>
        <w:rPr>
          <w:b/>
          <w:szCs w:val="24"/>
        </w:rPr>
        <w:t>MASTER OF THE HIGH COURT</w:t>
      </w:r>
    </w:p>
    <w:p w:rsidR="000A5868" w:rsidRDefault="000A5868" w:rsidP="000A5868">
      <w:pPr>
        <w:pStyle w:val="NoSpacing"/>
        <w:jc w:val="both"/>
        <w:rPr>
          <w:szCs w:val="24"/>
        </w:rPr>
      </w:pPr>
    </w:p>
    <w:p w:rsidR="000A5868" w:rsidRDefault="000A5868" w:rsidP="000A5868">
      <w:pPr>
        <w:pStyle w:val="NoSpacing"/>
        <w:jc w:val="both"/>
        <w:rPr>
          <w:szCs w:val="24"/>
        </w:rPr>
      </w:pPr>
    </w:p>
    <w:p w:rsidR="000A5868" w:rsidRDefault="000A5868" w:rsidP="000A5868">
      <w:pPr>
        <w:pStyle w:val="NoSpacing"/>
        <w:jc w:val="both"/>
        <w:rPr>
          <w:szCs w:val="24"/>
        </w:rPr>
      </w:pPr>
      <w:r>
        <w:rPr>
          <w:szCs w:val="24"/>
        </w:rPr>
        <w:t>IN THE HIGH COURT OF ZIMBABWE</w:t>
      </w:r>
    </w:p>
    <w:p w:rsidR="000A5868" w:rsidRDefault="000A5868" w:rsidP="000A5868">
      <w:pPr>
        <w:pStyle w:val="NoSpacing"/>
        <w:jc w:val="both"/>
        <w:rPr>
          <w:szCs w:val="24"/>
        </w:rPr>
      </w:pPr>
      <w:r>
        <w:rPr>
          <w:szCs w:val="24"/>
        </w:rPr>
        <w:t>KABASA J</w:t>
      </w:r>
    </w:p>
    <w:p w:rsidR="000A5868" w:rsidRDefault="000A5868" w:rsidP="000A5868">
      <w:pPr>
        <w:pStyle w:val="NoSpacing"/>
        <w:jc w:val="both"/>
        <w:rPr>
          <w:szCs w:val="24"/>
        </w:rPr>
      </w:pPr>
      <w:r>
        <w:rPr>
          <w:szCs w:val="24"/>
        </w:rPr>
        <w:t>BULAWAYO 22 NOVEMBER</w:t>
      </w:r>
      <w:r w:rsidR="00F036CE">
        <w:rPr>
          <w:szCs w:val="24"/>
        </w:rPr>
        <w:t xml:space="preserve"> 2022</w:t>
      </w:r>
      <w:r>
        <w:rPr>
          <w:szCs w:val="24"/>
        </w:rPr>
        <w:t xml:space="preserve"> AND 5 JANUARY 2023</w:t>
      </w:r>
    </w:p>
    <w:p w:rsidR="000A5868" w:rsidRDefault="000A5868" w:rsidP="000A5868">
      <w:pPr>
        <w:pStyle w:val="NoSpacing"/>
        <w:jc w:val="both"/>
        <w:rPr>
          <w:szCs w:val="24"/>
        </w:rPr>
      </w:pPr>
    </w:p>
    <w:p w:rsidR="000A5868" w:rsidRDefault="000A5868" w:rsidP="000A5868">
      <w:pPr>
        <w:pStyle w:val="NoSpacing"/>
        <w:jc w:val="both"/>
        <w:rPr>
          <w:b/>
          <w:szCs w:val="24"/>
        </w:rPr>
      </w:pPr>
    </w:p>
    <w:p w:rsidR="000A5868" w:rsidRDefault="000A5868" w:rsidP="000A5868">
      <w:pPr>
        <w:pStyle w:val="NoSpacing"/>
        <w:jc w:val="both"/>
        <w:rPr>
          <w:b/>
          <w:szCs w:val="24"/>
        </w:rPr>
      </w:pPr>
      <w:r>
        <w:rPr>
          <w:b/>
          <w:szCs w:val="24"/>
        </w:rPr>
        <w:t>Civil Trial</w:t>
      </w:r>
    </w:p>
    <w:p w:rsidR="000A5868" w:rsidRDefault="000A5868" w:rsidP="000A5868">
      <w:pPr>
        <w:pStyle w:val="NoSpacing"/>
        <w:jc w:val="both"/>
        <w:rPr>
          <w:szCs w:val="24"/>
        </w:rPr>
      </w:pPr>
    </w:p>
    <w:p w:rsidR="000A5868" w:rsidRDefault="000A5868" w:rsidP="000A5868">
      <w:pPr>
        <w:pStyle w:val="NoSpacing"/>
        <w:jc w:val="both"/>
        <w:rPr>
          <w:i/>
          <w:szCs w:val="24"/>
        </w:rPr>
      </w:pPr>
    </w:p>
    <w:p w:rsidR="000A5868" w:rsidRDefault="000A5868" w:rsidP="000A5868">
      <w:pPr>
        <w:pStyle w:val="NoSpacing"/>
        <w:jc w:val="both"/>
        <w:rPr>
          <w:szCs w:val="24"/>
        </w:rPr>
      </w:pPr>
      <w:r>
        <w:rPr>
          <w:i/>
          <w:szCs w:val="24"/>
        </w:rPr>
        <w:t xml:space="preserve">N. Mlala, </w:t>
      </w:r>
      <w:r>
        <w:rPr>
          <w:szCs w:val="24"/>
        </w:rPr>
        <w:t>for the plaintiff</w:t>
      </w:r>
    </w:p>
    <w:p w:rsidR="000A5868" w:rsidRDefault="000A5868" w:rsidP="000A5868">
      <w:pPr>
        <w:pStyle w:val="NoSpacing"/>
        <w:jc w:val="both"/>
        <w:rPr>
          <w:szCs w:val="24"/>
        </w:rPr>
      </w:pPr>
      <w:r w:rsidRPr="00436235">
        <w:rPr>
          <w:i/>
          <w:szCs w:val="24"/>
        </w:rPr>
        <w:t>T. Zungura,</w:t>
      </w:r>
      <w:r>
        <w:rPr>
          <w:i/>
          <w:szCs w:val="24"/>
        </w:rPr>
        <w:t xml:space="preserve"> </w:t>
      </w:r>
      <w:r>
        <w:rPr>
          <w:szCs w:val="24"/>
        </w:rPr>
        <w:t>for the 1</w:t>
      </w:r>
      <w:r>
        <w:rPr>
          <w:szCs w:val="24"/>
          <w:vertAlign w:val="superscript"/>
        </w:rPr>
        <w:t>st</w:t>
      </w:r>
      <w:r>
        <w:rPr>
          <w:szCs w:val="24"/>
        </w:rPr>
        <w:t xml:space="preserve"> and 2</w:t>
      </w:r>
      <w:r w:rsidRPr="000A5868">
        <w:rPr>
          <w:szCs w:val="24"/>
          <w:vertAlign w:val="superscript"/>
        </w:rPr>
        <w:t>nd</w:t>
      </w:r>
      <w:r>
        <w:rPr>
          <w:szCs w:val="24"/>
        </w:rPr>
        <w:t xml:space="preserve"> defendants</w:t>
      </w:r>
    </w:p>
    <w:p w:rsidR="000A5868" w:rsidRPr="000A5868" w:rsidRDefault="000A5868" w:rsidP="000A5868">
      <w:pPr>
        <w:pStyle w:val="NoSpacing"/>
        <w:jc w:val="both"/>
        <w:rPr>
          <w:szCs w:val="24"/>
        </w:rPr>
      </w:pPr>
      <w:r w:rsidRPr="000A5868">
        <w:rPr>
          <w:szCs w:val="24"/>
        </w:rPr>
        <w:t>No appearance for the 3</w:t>
      </w:r>
      <w:r w:rsidRPr="000A5868">
        <w:rPr>
          <w:szCs w:val="24"/>
          <w:vertAlign w:val="superscript"/>
        </w:rPr>
        <w:t>rd</w:t>
      </w:r>
      <w:r w:rsidRPr="000A5868">
        <w:rPr>
          <w:szCs w:val="24"/>
        </w:rPr>
        <w:t xml:space="preserve"> defendant</w:t>
      </w:r>
    </w:p>
    <w:p w:rsidR="000A5868" w:rsidRPr="000A5868" w:rsidRDefault="000A5868" w:rsidP="000A5868">
      <w:pPr>
        <w:jc w:val="both"/>
        <w:rPr>
          <w:rFonts w:ascii="Times New Roman" w:hAnsi="Times New Roman" w:cs="Times New Roman"/>
          <w:b/>
          <w:sz w:val="24"/>
          <w:szCs w:val="24"/>
        </w:rPr>
      </w:pPr>
    </w:p>
    <w:p w:rsidR="000A5868" w:rsidRDefault="000A5868" w:rsidP="000A586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1D776E">
        <w:rPr>
          <w:rFonts w:ascii="Times New Roman" w:hAnsi="Times New Roman" w:cs="Times New Roman"/>
          <w:sz w:val="24"/>
          <w:szCs w:val="24"/>
        </w:rPr>
        <w:t xml:space="preserve">: </w:t>
      </w:r>
      <w:r w:rsidR="001D776E">
        <w:rPr>
          <w:rFonts w:ascii="Times New Roman" w:hAnsi="Times New Roman" w:cs="Times New Roman"/>
          <w:sz w:val="24"/>
          <w:szCs w:val="24"/>
        </w:rPr>
        <w:tab/>
        <w:t>On 12</w:t>
      </w:r>
      <w:r w:rsidR="001D776E" w:rsidRPr="001D776E">
        <w:rPr>
          <w:rFonts w:ascii="Times New Roman" w:hAnsi="Times New Roman" w:cs="Times New Roman"/>
          <w:sz w:val="24"/>
          <w:szCs w:val="24"/>
          <w:vertAlign w:val="superscript"/>
        </w:rPr>
        <w:t>th</w:t>
      </w:r>
      <w:r w:rsidR="001D776E">
        <w:rPr>
          <w:rFonts w:ascii="Times New Roman" w:hAnsi="Times New Roman" w:cs="Times New Roman"/>
          <w:sz w:val="24"/>
          <w:szCs w:val="24"/>
        </w:rPr>
        <w:t xml:space="preserve"> September 2018 the plaintiff issued summons against the defendants in which he claimed the following:-</w:t>
      </w:r>
    </w:p>
    <w:p w:rsidR="001D776E" w:rsidRDefault="001D776E" w:rsidP="00F7302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94507">
        <w:rPr>
          <w:rFonts w:ascii="Times New Roman" w:hAnsi="Times New Roman" w:cs="Times New Roman"/>
          <w:sz w:val="24"/>
          <w:szCs w:val="24"/>
        </w:rPr>
        <w:t>An order that the w</w:t>
      </w:r>
      <w:r>
        <w:rPr>
          <w:rFonts w:ascii="Times New Roman" w:hAnsi="Times New Roman" w:cs="Times New Roman"/>
          <w:sz w:val="24"/>
          <w:szCs w:val="24"/>
        </w:rPr>
        <w:t>ill declared deemed</w:t>
      </w:r>
      <w:r w:rsidR="00944F5F">
        <w:rPr>
          <w:rFonts w:ascii="Times New Roman" w:hAnsi="Times New Roman" w:cs="Times New Roman"/>
          <w:sz w:val="24"/>
          <w:szCs w:val="24"/>
        </w:rPr>
        <w:t xml:space="preserve"> (sic)</w:t>
      </w:r>
      <w:r>
        <w:rPr>
          <w:rFonts w:ascii="Times New Roman" w:hAnsi="Times New Roman" w:cs="Times New Roman"/>
          <w:sz w:val="24"/>
          <w:szCs w:val="24"/>
        </w:rPr>
        <w:t xml:space="preserve"> to have been attested to by the late Anna Musakanda on 31</w:t>
      </w:r>
      <w:r w:rsidR="00800D0B">
        <w:rPr>
          <w:rFonts w:ascii="Times New Roman" w:hAnsi="Times New Roman" w:cs="Times New Roman"/>
          <w:sz w:val="24"/>
          <w:szCs w:val="24"/>
        </w:rPr>
        <w:t xml:space="preserve"> </w:t>
      </w:r>
      <w:r>
        <w:rPr>
          <w:rFonts w:ascii="Times New Roman" w:hAnsi="Times New Roman" w:cs="Times New Roman"/>
          <w:sz w:val="24"/>
          <w:szCs w:val="24"/>
        </w:rPr>
        <w:t xml:space="preserve">December 2013 be and is hereby declared null and void on the basis that it was not her intention that her property be distributed as they </w:t>
      </w:r>
      <w:r w:rsidR="00816F88">
        <w:rPr>
          <w:rFonts w:ascii="Times New Roman" w:hAnsi="Times New Roman" w:cs="Times New Roman"/>
          <w:sz w:val="24"/>
          <w:szCs w:val="24"/>
        </w:rPr>
        <w:t>have been indicated</w:t>
      </w:r>
      <w:r w:rsidR="008D5DCF">
        <w:rPr>
          <w:rFonts w:ascii="Times New Roman" w:hAnsi="Times New Roman" w:cs="Times New Roman"/>
          <w:sz w:val="24"/>
          <w:szCs w:val="24"/>
        </w:rPr>
        <w:t xml:space="preserve"> </w:t>
      </w:r>
      <w:r w:rsidR="00DE302F">
        <w:rPr>
          <w:rFonts w:ascii="Times New Roman" w:hAnsi="Times New Roman" w:cs="Times New Roman"/>
          <w:sz w:val="24"/>
          <w:szCs w:val="24"/>
        </w:rPr>
        <w:t>(sic)</w:t>
      </w:r>
      <w:r w:rsidR="00816F88">
        <w:rPr>
          <w:rFonts w:ascii="Times New Roman" w:hAnsi="Times New Roman" w:cs="Times New Roman"/>
          <w:sz w:val="24"/>
          <w:szCs w:val="24"/>
        </w:rPr>
        <w:t xml:space="preserve"> </w:t>
      </w:r>
      <w:r w:rsidR="00194507">
        <w:rPr>
          <w:rFonts w:ascii="Times New Roman" w:hAnsi="Times New Roman" w:cs="Times New Roman"/>
          <w:sz w:val="24"/>
          <w:szCs w:val="24"/>
        </w:rPr>
        <w:t>in that w</w:t>
      </w:r>
      <w:r w:rsidR="00816F88">
        <w:rPr>
          <w:rFonts w:ascii="Times New Roman" w:hAnsi="Times New Roman" w:cs="Times New Roman"/>
          <w:sz w:val="24"/>
          <w:szCs w:val="24"/>
        </w:rPr>
        <w:t>ill after her death.</w:t>
      </w:r>
    </w:p>
    <w:p w:rsidR="00816F88" w:rsidRDefault="00816F88" w:rsidP="00F7302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An order that the plaintiff be declared the rightful beneficia</w:t>
      </w:r>
      <w:r w:rsidR="00800D0B">
        <w:rPr>
          <w:rFonts w:ascii="Times New Roman" w:hAnsi="Times New Roman" w:cs="Times New Roman"/>
          <w:sz w:val="24"/>
          <w:szCs w:val="24"/>
        </w:rPr>
        <w:t>ry of a piece of land known as L</w:t>
      </w:r>
      <w:r>
        <w:rPr>
          <w:rFonts w:ascii="Times New Roman" w:hAnsi="Times New Roman" w:cs="Times New Roman"/>
          <w:sz w:val="24"/>
          <w:szCs w:val="24"/>
        </w:rPr>
        <w:t>ancashire 434 in the district of Charter held under the deed of grant number 7445/90.</w:t>
      </w:r>
    </w:p>
    <w:p w:rsidR="00816F88" w:rsidRDefault="00816F88" w:rsidP="00F7302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An order that the 1</w:t>
      </w:r>
      <w:r w:rsidRPr="00816F8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pays costs of this suit.</w:t>
      </w:r>
      <w:r w:rsidR="00800D0B">
        <w:rPr>
          <w:rFonts w:ascii="Times New Roman" w:hAnsi="Times New Roman" w:cs="Times New Roman"/>
          <w:sz w:val="24"/>
          <w:szCs w:val="24"/>
        </w:rPr>
        <w:t>”</w:t>
      </w:r>
    </w:p>
    <w:p w:rsidR="00816F88" w:rsidRDefault="00816F88" w:rsidP="006249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claim as elaborated in the declaration is that</w:t>
      </w:r>
      <w:r w:rsidR="00770879">
        <w:rPr>
          <w:rFonts w:ascii="Times New Roman" w:hAnsi="Times New Roman" w:cs="Times New Roman"/>
          <w:sz w:val="24"/>
          <w:szCs w:val="24"/>
        </w:rPr>
        <w:t>: - The</w:t>
      </w:r>
      <w:r>
        <w:rPr>
          <w:rFonts w:ascii="Times New Roman" w:hAnsi="Times New Roman" w:cs="Times New Roman"/>
          <w:sz w:val="24"/>
          <w:szCs w:val="24"/>
        </w:rPr>
        <w:t xml:space="preserve"> plaintiff was very close to the late Anna Musakanda who was his father’s mother.  As a result</w:t>
      </w:r>
      <w:r w:rsidR="00770879">
        <w:rPr>
          <w:rFonts w:ascii="Times New Roman" w:hAnsi="Times New Roman" w:cs="Times New Roman"/>
          <w:sz w:val="24"/>
          <w:szCs w:val="24"/>
        </w:rPr>
        <w:t>,</w:t>
      </w:r>
      <w:r>
        <w:rPr>
          <w:rFonts w:ascii="Times New Roman" w:hAnsi="Times New Roman" w:cs="Times New Roman"/>
          <w:sz w:val="24"/>
          <w:szCs w:val="24"/>
        </w:rPr>
        <w:t xml:space="preserve"> the late Anna </w:t>
      </w:r>
      <w:r>
        <w:rPr>
          <w:rFonts w:ascii="Times New Roman" w:hAnsi="Times New Roman" w:cs="Times New Roman"/>
          <w:sz w:val="24"/>
          <w:szCs w:val="24"/>
        </w:rPr>
        <w:lastRenderedPageBreak/>
        <w:t>entrusted the plaintiff with all her possessions and indicated that she wanted him to inherit her farm and all farm implements.  In 20</w:t>
      </w:r>
      <w:r w:rsidR="00194507">
        <w:rPr>
          <w:rFonts w:ascii="Times New Roman" w:hAnsi="Times New Roman" w:cs="Times New Roman"/>
          <w:sz w:val="24"/>
          <w:szCs w:val="24"/>
        </w:rPr>
        <w:t>12 the late Anna attested to a w</w:t>
      </w:r>
      <w:r>
        <w:rPr>
          <w:rFonts w:ascii="Times New Roman" w:hAnsi="Times New Roman" w:cs="Times New Roman"/>
          <w:sz w:val="24"/>
          <w:szCs w:val="24"/>
        </w:rPr>
        <w:t>ill and expressed her wishes therein which reflected what she had already expressed to her relatives.  She also stated that should there be any chang</w:t>
      </w:r>
      <w:r w:rsidR="00194507">
        <w:rPr>
          <w:rFonts w:ascii="Times New Roman" w:hAnsi="Times New Roman" w:cs="Times New Roman"/>
          <w:sz w:val="24"/>
          <w:szCs w:val="24"/>
        </w:rPr>
        <w:t>es to that w</w:t>
      </w:r>
      <w:r>
        <w:rPr>
          <w:rFonts w:ascii="Times New Roman" w:hAnsi="Times New Roman" w:cs="Times New Roman"/>
          <w:sz w:val="24"/>
          <w:szCs w:val="24"/>
        </w:rPr>
        <w:t>ill which was drawn up by the 2</w:t>
      </w:r>
      <w:r w:rsidRPr="00816F8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the plaintiff and one Raphael Musakanda would be informed.  No such communication ever occurred until the late Anna’s death.</w:t>
      </w:r>
    </w:p>
    <w:p w:rsidR="00816F88" w:rsidRDefault="00816F88" w:rsidP="00D81FA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 and Raphael Musakanda took care of the late Anna’s funeral expenses.  The plaintiff was subsequently asked to surrender title (deed?) by the 2</w:t>
      </w:r>
      <w:r w:rsidRPr="00816F8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and that</w:t>
      </w:r>
      <w:r w:rsidR="00194507">
        <w:rPr>
          <w:rFonts w:ascii="Times New Roman" w:hAnsi="Times New Roman" w:cs="Times New Roman"/>
          <w:sz w:val="24"/>
          <w:szCs w:val="24"/>
        </w:rPr>
        <w:t xml:space="preserve"> is when he learnt of the 2013 w</w:t>
      </w:r>
      <w:r>
        <w:rPr>
          <w:rFonts w:ascii="Times New Roman" w:hAnsi="Times New Roman" w:cs="Times New Roman"/>
          <w:sz w:val="24"/>
          <w:szCs w:val="24"/>
        </w:rPr>
        <w:t>ill.  The late Ann</w:t>
      </w:r>
      <w:r w:rsidR="006B49F1">
        <w:rPr>
          <w:rFonts w:ascii="Times New Roman" w:hAnsi="Times New Roman" w:cs="Times New Roman"/>
          <w:sz w:val="24"/>
          <w:szCs w:val="24"/>
        </w:rPr>
        <w:t>a used her thumb print on that w</w:t>
      </w:r>
      <w:r>
        <w:rPr>
          <w:rFonts w:ascii="Times New Roman" w:hAnsi="Times New Roman" w:cs="Times New Roman"/>
          <w:sz w:val="24"/>
          <w:szCs w:val="24"/>
        </w:rPr>
        <w:t>ill and yet she could read and write.  She therefore could not have be</w:t>
      </w:r>
      <w:r w:rsidR="00770879">
        <w:rPr>
          <w:rFonts w:ascii="Times New Roman" w:hAnsi="Times New Roman" w:cs="Times New Roman"/>
          <w:sz w:val="24"/>
          <w:szCs w:val="24"/>
        </w:rPr>
        <w:t>en i</w:t>
      </w:r>
      <w:r>
        <w:rPr>
          <w:rFonts w:ascii="Times New Roman" w:hAnsi="Times New Roman" w:cs="Times New Roman"/>
          <w:sz w:val="24"/>
          <w:szCs w:val="24"/>
        </w:rPr>
        <w:t>n her sound mind as her health had deteriorated to such an extent that sh</w:t>
      </w:r>
      <w:r w:rsidR="00194507">
        <w:rPr>
          <w:rFonts w:ascii="Times New Roman" w:hAnsi="Times New Roman" w:cs="Times New Roman"/>
          <w:sz w:val="24"/>
          <w:szCs w:val="24"/>
        </w:rPr>
        <w:t>e could not have attested to a w</w:t>
      </w:r>
      <w:r>
        <w:rPr>
          <w:rFonts w:ascii="Times New Roman" w:hAnsi="Times New Roman" w:cs="Times New Roman"/>
          <w:sz w:val="24"/>
          <w:szCs w:val="24"/>
        </w:rPr>
        <w:t>ill.  The 1</w:t>
      </w:r>
      <w:r w:rsidRPr="00816F8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not as close to the late Anna as plaintiff was for him to be the major beneficiary of the late Anna’s property.</w:t>
      </w:r>
    </w:p>
    <w:p w:rsidR="00816F88" w:rsidRDefault="00816F88" w:rsidP="00816F8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816F8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16F8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contested the claim and in a joint plea disputed the assertion that the plaintiff was the late Anna’</w:t>
      </w:r>
      <w:r w:rsidR="00A27037">
        <w:rPr>
          <w:rFonts w:ascii="Times New Roman" w:hAnsi="Times New Roman" w:cs="Times New Roman"/>
          <w:sz w:val="24"/>
          <w:szCs w:val="24"/>
        </w:rPr>
        <w:t>s grandson</w:t>
      </w:r>
      <w:r w:rsidR="00D81FA5">
        <w:rPr>
          <w:rFonts w:ascii="Times New Roman" w:hAnsi="Times New Roman" w:cs="Times New Roman"/>
          <w:sz w:val="24"/>
          <w:szCs w:val="24"/>
        </w:rPr>
        <w:t xml:space="preserve"> as she never bore any children.  The plaintiff’s grandmother was the late Anna’s sister.  However</w:t>
      </w:r>
      <w:r w:rsidR="00F93C7E">
        <w:rPr>
          <w:rFonts w:ascii="Times New Roman" w:hAnsi="Times New Roman" w:cs="Times New Roman"/>
          <w:sz w:val="24"/>
          <w:szCs w:val="24"/>
        </w:rPr>
        <w:t xml:space="preserve"> even if</w:t>
      </w:r>
      <w:r w:rsidR="00D81FA5">
        <w:rPr>
          <w:rFonts w:ascii="Times New Roman" w:hAnsi="Times New Roman" w:cs="Times New Roman"/>
          <w:sz w:val="24"/>
          <w:szCs w:val="24"/>
        </w:rPr>
        <w:t xml:space="preserve"> the plaintiff was related to the late Anna</w:t>
      </w:r>
      <w:r w:rsidR="00F93C7E">
        <w:rPr>
          <w:rFonts w:ascii="Times New Roman" w:hAnsi="Times New Roman" w:cs="Times New Roman"/>
          <w:sz w:val="24"/>
          <w:szCs w:val="24"/>
        </w:rPr>
        <w:t xml:space="preserve"> in the manner he asserted,</w:t>
      </w:r>
      <w:r w:rsidR="00D81FA5">
        <w:rPr>
          <w:rFonts w:ascii="Times New Roman" w:hAnsi="Times New Roman" w:cs="Times New Roman"/>
          <w:sz w:val="24"/>
          <w:szCs w:val="24"/>
        </w:rPr>
        <w:t xml:space="preserve"> such relationship did not automatically clothe him with</w:t>
      </w:r>
      <w:r w:rsidR="008655C4">
        <w:rPr>
          <w:rFonts w:ascii="Times New Roman" w:hAnsi="Times New Roman" w:cs="Times New Roman"/>
          <w:sz w:val="24"/>
          <w:szCs w:val="24"/>
        </w:rPr>
        <w:t xml:space="preserve"> inheritance rights.  The 2012 w</w:t>
      </w:r>
      <w:r w:rsidR="00D81FA5">
        <w:rPr>
          <w:rFonts w:ascii="Times New Roman" w:hAnsi="Times New Roman" w:cs="Times New Roman"/>
          <w:sz w:val="24"/>
          <w:szCs w:val="24"/>
        </w:rPr>
        <w:t>ill did not bequeath anything to the plaintiff and the us</w:t>
      </w:r>
      <w:r w:rsidR="008655C4">
        <w:rPr>
          <w:rFonts w:ascii="Times New Roman" w:hAnsi="Times New Roman" w:cs="Times New Roman"/>
          <w:sz w:val="24"/>
          <w:szCs w:val="24"/>
        </w:rPr>
        <w:t>e of a thumb print on the 2013 w</w:t>
      </w:r>
      <w:r w:rsidR="00D81FA5">
        <w:rPr>
          <w:rFonts w:ascii="Times New Roman" w:hAnsi="Times New Roman" w:cs="Times New Roman"/>
          <w:sz w:val="24"/>
          <w:szCs w:val="24"/>
        </w:rPr>
        <w:t>ill is n</w:t>
      </w:r>
      <w:r w:rsidR="00624923">
        <w:rPr>
          <w:rFonts w:ascii="Times New Roman" w:hAnsi="Times New Roman" w:cs="Times New Roman"/>
          <w:sz w:val="24"/>
          <w:szCs w:val="24"/>
        </w:rPr>
        <w:t>othing unusual.  It does not den</w:t>
      </w:r>
      <w:r w:rsidR="00D81FA5">
        <w:rPr>
          <w:rFonts w:ascii="Times New Roman" w:hAnsi="Times New Roman" w:cs="Times New Roman"/>
          <w:sz w:val="24"/>
          <w:szCs w:val="24"/>
        </w:rPr>
        <w:t>ote illiteracy and is an acceptable form of signing.  The late Anna ex</w:t>
      </w:r>
      <w:r w:rsidR="008655C4">
        <w:rPr>
          <w:rFonts w:ascii="Times New Roman" w:hAnsi="Times New Roman" w:cs="Times New Roman"/>
          <w:sz w:val="24"/>
          <w:szCs w:val="24"/>
        </w:rPr>
        <w:t>pressed her wishes in the 2013 w</w:t>
      </w:r>
      <w:r w:rsidR="00D81FA5">
        <w:rPr>
          <w:rFonts w:ascii="Times New Roman" w:hAnsi="Times New Roman" w:cs="Times New Roman"/>
          <w:sz w:val="24"/>
          <w:szCs w:val="24"/>
        </w:rPr>
        <w:t>ill and the plaintiff seeks to defeat the late Anna’s express wishes because of greed and jealousy.</w:t>
      </w:r>
    </w:p>
    <w:p w:rsidR="00D81FA5" w:rsidRDefault="00D81FA5" w:rsidP="00816F88">
      <w:pPr>
        <w:spacing w:line="360" w:lineRule="auto"/>
        <w:jc w:val="both"/>
        <w:rPr>
          <w:rFonts w:ascii="Times New Roman" w:hAnsi="Times New Roman" w:cs="Times New Roman"/>
          <w:sz w:val="24"/>
          <w:szCs w:val="24"/>
        </w:rPr>
      </w:pPr>
      <w:r>
        <w:rPr>
          <w:rFonts w:ascii="Times New Roman" w:hAnsi="Times New Roman" w:cs="Times New Roman"/>
          <w:sz w:val="24"/>
          <w:szCs w:val="24"/>
        </w:rPr>
        <w:tab/>
        <w:t>With the closure of pleadings the parties attended a pre-trial conference and the matter was referred to trial on a single issue which is:-</w:t>
      </w:r>
    </w:p>
    <w:p w:rsidR="009E165A" w:rsidRDefault="008655C4" w:rsidP="009E165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Whether or not the last will and t</w:t>
      </w:r>
      <w:r w:rsidR="009E165A">
        <w:rPr>
          <w:rFonts w:ascii="Times New Roman" w:hAnsi="Times New Roman" w:cs="Times New Roman"/>
          <w:sz w:val="24"/>
          <w:szCs w:val="24"/>
        </w:rPr>
        <w:t>estament dated December 31</w:t>
      </w:r>
      <w:r w:rsidR="009E165A" w:rsidRPr="009E165A">
        <w:rPr>
          <w:rFonts w:ascii="Times New Roman" w:hAnsi="Times New Roman" w:cs="Times New Roman"/>
          <w:sz w:val="24"/>
          <w:szCs w:val="24"/>
          <w:vertAlign w:val="superscript"/>
        </w:rPr>
        <w:t>st</w:t>
      </w:r>
      <w:r w:rsidR="009E165A">
        <w:rPr>
          <w:rFonts w:ascii="Times New Roman" w:hAnsi="Times New Roman" w:cs="Times New Roman"/>
          <w:sz w:val="24"/>
          <w:szCs w:val="24"/>
        </w:rPr>
        <w:t xml:space="preserve"> 2013 was attested by the late Anna Musakanda.</w:t>
      </w:r>
    </w:p>
    <w:p w:rsidR="009E165A" w:rsidRDefault="009E165A"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gave evidence.  The gist of it was that the late Anna was his father’s moth</w:t>
      </w:r>
      <w:r w:rsidR="006B49F1">
        <w:rPr>
          <w:rFonts w:ascii="Times New Roman" w:hAnsi="Times New Roman" w:cs="Times New Roman"/>
          <w:sz w:val="24"/>
          <w:szCs w:val="24"/>
        </w:rPr>
        <w:t>er.  His challenge to the 2013 w</w:t>
      </w:r>
      <w:r>
        <w:rPr>
          <w:rFonts w:ascii="Times New Roman" w:hAnsi="Times New Roman" w:cs="Times New Roman"/>
          <w:sz w:val="24"/>
          <w:szCs w:val="24"/>
        </w:rPr>
        <w:t>ill was based on the fact that the late Anna called a family meeting in 2006 and neighbours were also invited at which meeting she announced that she had chosen the plaintiff to oversee the farm operations.  The next day the whole family went to the 2</w:t>
      </w:r>
      <w:r w:rsidRPr="009E165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offices where the late Anna told the 2</w:t>
      </w:r>
      <w:r w:rsidRPr="009E165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about her intentions </w:t>
      </w:r>
      <w:r>
        <w:rPr>
          <w:rFonts w:ascii="Times New Roman" w:hAnsi="Times New Roman" w:cs="Times New Roman"/>
          <w:sz w:val="24"/>
          <w:szCs w:val="24"/>
        </w:rPr>
        <w:lastRenderedPageBreak/>
        <w:t xml:space="preserve">and how she wanted </w:t>
      </w:r>
      <w:r w:rsidR="008655C4">
        <w:rPr>
          <w:rFonts w:ascii="Times New Roman" w:hAnsi="Times New Roman" w:cs="Times New Roman"/>
          <w:sz w:val="24"/>
          <w:szCs w:val="24"/>
        </w:rPr>
        <w:t>to distribute her property.  A w</w:t>
      </w:r>
      <w:r>
        <w:rPr>
          <w:rFonts w:ascii="Times New Roman" w:hAnsi="Times New Roman" w:cs="Times New Roman"/>
          <w:sz w:val="24"/>
          <w:szCs w:val="24"/>
        </w:rPr>
        <w:t>ill was drawn up and one P</w:t>
      </w:r>
      <w:r w:rsidR="00756FB3">
        <w:rPr>
          <w:rFonts w:ascii="Times New Roman" w:hAnsi="Times New Roman" w:cs="Times New Roman"/>
          <w:sz w:val="24"/>
          <w:szCs w:val="24"/>
        </w:rPr>
        <w:t>e</w:t>
      </w:r>
      <w:r>
        <w:rPr>
          <w:rFonts w:ascii="Times New Roman" w:hAnsi="Times New Roman" w:cs="Times New Roman"/>
          <w:sz w:val="24"/>
          <w:szCs w:val="24"/>
        </w:rPr>
        <w:t>ter, Kudakwashe, R</w:t>
      </w:r>
      <w:r w:rsidR="006B49F1">
        <w:rPr>
          <w:rFonts w:ascii="Times New Roman" w:hAnsi="Times New Roman" w:cs="Times New Roman"/>
          <w:sz w:val="24"/>
          <w:szCs w:val="24"/>
        </w:rPr>
        <w:t>aphael and Chrispen signed the w</w:t>
      </w:r>
      <w:r>
        <w:rPr>
          <w:rFonts w:ascii="Times New Roman" w:hAnsi="Times New Roman" w:cs="Times New Roman"/>
          <w:sz w:val="24"/>
          <w:szCs w:val="24"/>
        </w:rPr>
        <w:t xml:space="preserve">ill and the </w:t>
      </w:r>
      <w:r w:rsidR="00BF30FE">
        <w:rPr>
          <w:rFonts w:ascii="Times New Roman" w:hAnsi="Times New Roman" w:cs="Times New Roman"/>
          <w:sz w:val="24"/>
          <w:szCs w:val="24"/>
        </w:rPr>
        <w:t>late Anna</w:t>
      </w:r>
      <w:r w:rsidR="00756FB3">
        <w:rPr>
          <w:rFonts w:ascii="Times New Roman" w:hAnsi="Times New Roman" w:cs="Times New Roman"/>
          <w:sz w:val="24"/>
          <w:szCs w:val="24"/>
        </w:rPr>
        <w:t xml:space="preserve"> signed after them.  The late Anna paid for the lawyer’s services and he also assisted with the payments.</w:t>
      </w:r>
    </w:p>
    <w:p w:rsidR="00756FB3" w:rsidRDefault="00756FB3"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late Anna later died in 2015.  At no time did she express a wish to c</w:t>
      </w:r>
      <w:r w:rsidR="00ED496F">
        <w:rPr>
          <w:rFonts w:ascii="Times New Roman" w:hAnsi="Times New Roman" w:cs="Times New Roman"/>
          <w:sz w:val="24"/>
          <w:szCs w:val="24"/>
        </w:rPr>
        <w:t>hange the 2006 will.  The 2008 will (exhibit 1), 2012 w</w:t>
      </w:r>
      <w:r>
        <w:rPr>
          <w:rFonts w:ascii="Times New Roman" w:hAnsi="Times New Roman" w:cs="Times New Roman"/>
          <w:sz w:val="24"/>
          <w:szCs w:val="24"/>
        </w:rPr>
        <w:t>il</w:t>
      </w:r>
      <w:r w:rsidR="00ED496F">
        <w:rPr>
          <w:rFonts w:ascii="Times New Roman" w:hAnsi="Times New Roman" w:cs="Times New Roman"/>
          <w:sz w:val="24"/>
          <w:szCs w:val="24"/>
        </w:rPr>
        <w:t>l (exhibit 2) and 2013 w</w:t>
      </w:r>
      <w:r>
        <w:rPr>
          <w:rFonts w:ascii="Times New Roman" w:hAnsi="Times New Roman" w:cs="Times New Roman"/>
          <w:sz w:val="24"/>
          <w:szCs w:val="24"/>
        </w:rPr>
        <w:t>ill (exhibit 3) could not have been by the late Anna.</w:t>
      </w:r>
    </w:p>
    <w:p w:rsidR="000832F5" w:rsidRDefault="000832F5"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photograph was produced (exhibit 4) in which the plaintiff and an </w:t>
      </w:r>
      <w:r w:rsidR="003D2470">
        <w:rPr>
          <w:rFonts w:ascii="Times New Roman" w:hAnsi="Times New Roman" w:cs="Times New Roman"/>
          <w:sz w:val="24"/>
          <w:szCs w:val="24"/>
        </w:rPr>
        <w:t>aunt</w:t>
      </w:r>
      <w:r w:rsidR="00BF30FE">
        <w:rPr>
          <w:rFonts w:ascii="Times New Roman" w:hAnsi="Times New Roman" w:cs="Times New Roman"/>
          <w:sz w:val="24"/>
          <w:szCs w:val="24"/>
        </w:rPr>
        <w:t>, one</w:t>
      </w:r>
      <w:r w:rsidR="003D2470">
        <w:rPr>
          <w:rFonts w:ascii="Times New Roman" w:hAnsi="Times New Roman" w:cs="Times New Roman"/>
          <w:sz w:val="24"/>
          <w:szCs w:val="24"/>
        </w:rPr>
        <w:t xml:space="preserve"> Ophilia were pictured with the deceased.  The plaintiff explained that the picture shows that the deceased was not well and so could</w:t>
      </w:r>
      <w:r w:rsidR="00280818">
        <w:rPr>
          <w:rFonts w:ascii="Times New Roman" w:hAnsi="Times New Roman" w:cs="Times New Roman"/>
          <w:sz w:val="24"/>
          <w:szCs w:val="24"/>
        </w:rPr>
        <w:t xml:space="preserve"> not have attested to the 2013 w</w:t>
      </w:r>
      <w:r w:rsidR="003D2470">
        <w:rPr>
          <w:rFonts w:ascii="Times New Roman" w:hAnsi="Times New Roman" w:cs="Times New Roman"/>
          <w:sz w:val="24"/>
          <w:szCs w:val="24"/>
        </w:rPr>
        <w:t>ill.  All her relatives were not present on that occasion and the late Anna would not travel without one Raphael or the plaintiff’s elder brother.  She therefore could not have travelled to the 2</w:t>
      </w:r>
      <w:r w:rsidR="003D2470" w:rsidRPr="003D2470">
        <w:rPr>
          <w:rFonts w:ascii="Times New Roman" w:hAnsi="Times New Roman" w:cs="Times New Roman"/>
          <w:sz w:val="24"/>
          <w:szCs w:val="24"/>
          <w:vertAlign w:val="superscript"/>
        </w:rPr>
        <w:t>nd</w:t>
      </w:r>
      <w:r w:rsidR="003D2470">
        <w:rPr>
          <w:rFonts w:ascii="Times New Roman" w:hAnsi="Times New Roman" w:cs="Times New Roman"/>
          <w:sz w:val="24"/>
          <w:szCs w:val="24"/>
        </w:rPr>
        <w:t xml:space="preserve"> defe</w:t>
      </w:r>
      <w:r w:rsidR="00280818">
        <w:rPr>
          <w:rFonts w:ascii="Times New Roman" w:hAnsi="Times New Roman" w:cs="Times New Roman"/>
          <w:sz w:val="24"/>
          <w:szCs w:val="24"/>
        </w:rPr>
        <w:t>ndant’s offices where the 2013 w</w:t>
      </w:r>
      <w:r w:rsidR="008655C4">
        <w:rPr>
          <w:rFonts w:ascii="Times New Roman" w:hAnsi="Times New Roman" w:cs="Times New Roman"/>
          <w:sz w:val="24"/>
          <w:szCs w:val="24"/>
        </w:rPr>
        <w:t>ill was drawn up.  The w</w:t>
      </w:r>
      <w:r w:rsidR="003D2470">
        <w:rPr>
          <w:rFonts w:ascii="Times New Roman" w:hAnsi="Times New Roman" w:cs="Times New Roman"/>
          <w:sz w:val="24"/>
          <w:szCs w:val="24"/>
        </w:rPr>
        <w:t>ill does not show the deceased’s wishes.</w:t>
      </w:r>
    </w:p>
    <w:p w:rsidR="00351F73" w:rsidRDefault="00BF30FE"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351F73">
        <w:rPr>
          <w:rFonts w:ascii="Times New Roman" w:hAnsi="Times New Roman" w:cs="Times New Roman"/>
          <w:sz w:val="24"/>
          <w:szCs w:val="24"/>
        </w:rPr>
        <w:t xml:space="preserve"> witness was at pains to show how close he was to the late Anna and what assistance </w:t>
      </w:r>
      <w:r w:rsidR="00B4549C">
        <w:rPr>
          <w:rFonts w:ascii="Times New Roman" w:hAnsi="Times New Roman" w:cs="Times New Roman"/>
          <w:sz w:val="24"/>
          <w:szCs w:val="24"/>
        </w:rPr>
        <w:t>he rendered to her during her lifetime, including paying the lawyer’s fees.  His eagerness to demonstrate his relationship with the late Anna pre-occupied his mind to such an extent that he would fail to apply his mind to questions posed under cross-examination and</w:t>
      </w:r>
      <w:r>
        <w:rPr>
          <w:rFonts w:ascii="Times New Roman" w:hAnsi="Times New Roman" w:cs="Times New Roman"/>
          <w:sz w:val="24"/>
          <w:szCs w:val="24"/>
        </w:rPr>
        <w:t xml:space="preserve"> consequently</w:t>
      </w:r>
      <w:r w:rsidR="00B4549C">
        <w:rPr>
          <w:rFonts w:ascii="Times New Roman" w:hAnsi="Times New Roman" w:cs="Times New Roman"/>
          <w:sz w:val="24"/>
          <w:szCs w:val="24"/>
        </w:rPr>
        <w:t xml:space="preserve"> answer</w:t>
      </w:r>
      <w:r>
        <w:rPr>
          <w:rFonts w:ascii="Times New Roman" w:hAnsi="Times New Roman" w:cs="Times New Roman"/>
          <w:sz w:val="24"/>
          <w:szCs w:val="24"/>
        </w:rPr>
        <w:t>ed</w:t>
      </w:r>
      <w:r w:rsidR="00B4549C">
        <w:rPr>
          <w:rFonts w:ascii="Times New Roman" w:hAnsi="Times New Roman" w:cs="Times New Roman"/>
          <w:sz w:val="24"/>
          <w:szCs w:val="24"/>
        </w:rPr>
        <w:t xml:space="preserve"> questions of his own.  He was one difficult witness and the court felt constrained to ask him whether he was experiencing any problems, probably hearing and comprehending questions.</w:t>
      </w:r>
    </w:p>
    <w:p w:rsidR="00B4549C" w:rsidRDefault="00B4549C"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did not impress as a credible witness.  He appeared to think that the late Anna had to inform relatives as to what she in</w:t>
      </w:r>
      <w:r w:rsidR="00280818">
        <w:rPr>
          <w:rFonts w:ascii="Times New Roman" w:hAnsi="Times New Roman" w:cs="Times New Roman"/>
          <w:sz w:val="24"/>
          <w:szCs w:val="24"/>
        </w:rPr>
        <w:t>tended to put in her will.  The 2006 w</w:t>
      </w:r>
      <w:r>
        <w:rPr>
          <w:rFonts w:ascii="Times New Roman" w:hAnsi="Times New Roman" w:cs="Times New Roman"/>
          <w:sz w:val="24"/>
          <w:szCs w:val="24"/>
        </w:rPr>
        <w:t>ill he said was attested to was not produced and he was not aware of its whereabouts.  He acknowledged paying the lawyer’s fees</w:t>
      </w:r>
      <w:r w:rsidR="006B49F1">
        <w:rPr>
          <w:rFonts w:ascii="Times New Roman" w:hAnsi="Times New Roman" w:cs="Times New Roman"/>
          <w:sz w:val="24"/>
          <w:szCs w:val="24"/>
        </w:rPr>
        <w:t xml:space="preserve"> in 2013 which is the year the w</w:t>
      </w:r>
      <w:r>
        <w:rPr>
          <w:rFonts w:ascii="Times New Roman" w:hAnsi="Times New Roman" w:cs="Times New Roman"/>
          <w:sz w:val="24"/>
          <w:szCs w:val="24"/>
        </w:rPr>
        <w:t>ill he challenges was drawn up but sought to suggest that the receipts reflecting payment of legal fees were tampered with.</w:t>
      </w:r>
    </w:p>
    <w:p w:rsidR="00B4549C" w:rsidRDefault="00B4549C"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got the impression that he was s</w:t>
      </w:r>
      <w:r w:rsidR="00827E30">
        <w:rPr>
          <w:rFonts w:ascii="Times New Roman" w:hAnsi="Times New Roman" w:cs="Times New Roman"/>
          <w:sz w:val="24"/>
          <w:szCs w:val="24"/>
        </w:rPr>
        <w:t xml:space="preserve">o </w:t>
      </w:r>
      <w:r w:rsidR="00DB2594">
        <w:rPr>
          <w:rFonts w:ascii="Times New Roman" w:hAnsi="Times New Roman" w:cs="Times New Roman"/>
          <w:sz w:val="24"/>
          <w:szCs w:val="24"/>
        </w:rPr>
        <w:t>determined to run with the narrative</w:t>
      </w:r>
      <w:r w:rsidR="00171010">
        <w:rPr>
          <w:rFonts w:ascii="Times New Roman" w:hAnsi="Times New Roman" w:cs="Times New Roman"/>
          <w:sz w:val="24"/>
          <w:szCs w:val="24"/>
        </w:rPr>
        <w:t xml:space="preserve"> that the 1</w:t>
      </w:r>
      <w:r w:rsidR="00171010" w:rsidRPr="00171010">
        <w:rPr>
          <w:rFonts w:ascii="Times New Roman" w:hAnsi="Times New Roman" w:cs="Times New Roman"/>
          <w:sz w:val="24"/>
          <w:szCs w:val="24"/>
          <w:vertAlign w:val="superscript"/>
        </w:rPr>
        <w:t>st</w:t>
      </w:r>
      <w:r w:rsidR="00171010">
        <w:rPr>
          <w:rFonts w:ascii="Times New Roman" w:hAnsi="Times New Roman" w:cs="Times New Roman"/>
          <w:sz w:val="24"/>
          <w:szCs w:val="24"/>
        </w:rPr>
        <w:t xml:space="preserve"> defendant was not supposed to inherit the farm to such an extent that he failed to make sense.</w:t>
      </w:r>
    </w:p>
    <w:p w:rsidR="000D0D90" w:rsidRDefault="000D0D90"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photograph he presented shows that the late Anna was being propped up for the picture to be taken.  Asked why the date thereon was “cut out” he said he did not intend to use it as an exhibit.  This begs the question as to why he was even having the picture taken with a </w:t>
      </w:r>
      <w:r>
        <w:rPr>
          <w:rFonts w:ascii="Times New Roman" w:hAnsi="Times New Roman" w:cs="Times New Roman"/>
          <w:sz w:val="24"/>
          <w:szCs w:val="24"/>
        </w:rPr>
        <w:lastRenderedPageBreak/>
        <w:t>woman who appeared to be better off left to rest than being propped up for purposes of having a photograph taken.  Photographs capture memories and people would want to capture happy memories.  It is baffling as to why the plaintiff found it necessary to prop up a frail old woman for purposes of having a photograph taken.  The date thereon was clearly “cut out” leaving one wondering why it was necessary to produce the photograph.</w:t>
      </w:r>
      <w:r w:rsidR="00622615">
        <w:rPr>
          <w:rFonts w:ascii="Times New Roman" w:hAnsi="Times New Roman" w:cs="Times New Roman"/>
          <w:sz w:val="24"/>
          <w:szCs w:val="24"/>
        </w:rPr>
        <w:t xml:space="preserve"> The taking of this photograph led to the inescapable conclusion that it was all contrived.</w:t>
      </w:r>
    </w:p>
    <w:p w:rsidR="000D0D90" w:rsidRDefault="000D0D90"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also led from Raphael, the uncle who was said to be the one the late Anna would insist be present whenever she needed to travel.  Raphael is the late Anna’s brother’s son and the 1</w:t>
      </w:r>
      <w:r w:rsidRPr="000D0D9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his nephew, a grandchild to his aunt’s daughter.</w:t>
      </w:r>
    </w:p>
    <w:p w:rsidR="000D0D90" w:rsidRDefault="000D0D90"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Raphael’s evidence was to the effect that nothing was done in the fa</w:t>
      </w:r>
      <w:r w:rsidR="00280818">
        <w:rPr>
          <w:rFonts w:ascii="Times New Roman" w:hAnsi="Times New Roman" w:cs="Times New Roman"/>
          <w:sz w:val="24"/>
          <w:szCs w:val="24"/>
        </w:rPr>
        <w:t>mily in his absence.  The 2013 w</w:t>
      </w:r>
      <w:r>
        <w:rPr>
          <w:rFonts w:ascii="Times New Roman" w:hAnsi="Times New Roman" w:cs="Times New Roman"/>
          <w:sz w:val="24"/>
          <w:szCs w:val="24"/>
        </w:rPr>
        <w:t>ill is therefore fake as that was not the one the late Anna attested to in his presen</w:t>
      </w:r>
      <w:r w:rsidR="00280818">
        <w:rPr>
          <w:rFonts w:ascii="Times New Roman" w:hAnsi="Times New Roman" w:cs="Times New Roman"/>
          <w:sz w:val="24"/>
          <w:szCs w:val="24"/>
        </w:rPr>
        <w:t>ce.  He too referred to a 2006 w</w:t>
      </w:r>
      <w:r>
        <w:rPr>
          <w:rFonts w:ascii="Times New Roman" w:hAnsi="Times New Roman" w:cs="Times New Roman"/>
          <w:sz w:val="24"/>
          <w:szCs w:val="24"/>
        </w:rPr>
        <w:t>ill which was non-existent and which he said he signed together with 3 other witnesses.</w:t>
      </w:r>
    </w:p>
    <w:p w:rsidR="000D0D90" w:rsidRDefault="000D0D90"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3 other witnesses were not called </w:t>
      </w:r>
      <w:r w:rsidR="00280818">
        <w:rPr>
          <w:rFonts w:ascii="Times New Roman" w:hAnsi="Times New Roman" w:cs="Times New Roman"/>
          <w:sz w:val="24"/>
          <w:szCs w:val="24"/>
        </w:rPr>
        <w:t>as witnesses and that 2006 w</w:t>
      </w:r>
      <w:r w:rsidR="00A146A9">
        <w:rPr>
          <w:rFonts w:ascii="Times New Roman" w:hAnsi="Times New Roman" w:cs="Times New Roman"/>
          <w:sz w:val="24"/>
          <w:szCs w:val="24"/>
        </w:rPr>
        <w:t>ill was not tendered in evidence because no one seemed to know where it was if indeed it was ever attested to.</w:t>
      </w:r>
    </w:p>
    <w:p w:rsidR="00A146A9" w:rsidRDefault="00A146A9"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confirmed that the plaintiff used to pay lawyers’ fees, an indication that the payment of legal fees by the 1</w:t>
      </w:r>
      <w:r w:rsidRPr="00A146A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nothing out of the ordinary.</w:t>
      </w:r>
    </w:p>
    <w:p w:rsidR="00A146A9" w:rsidRDefault="00A146A9"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Raphael also gave a narrative which sought to suggest that the 1</w:t>
      </w:r>
      <w:r w:rsidRPr="00A146A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trying to get th</w:t>
      </w:r>
      <w:r w:rsidR="00280818">
        <w:rPr>
          <w:rFonts w:ascii="Times New Roman" w:hAnsi="Times New Roman" w:cs="Times New Roman"/>
          <w:sz w:val="24"/>
          <w:szCs w:val="24"/>
        </w:rPr>
        <w:t>e late Anna to change the 2006 w</w:t>
      </w:r>
      <w:r>
        <w:rPr>
          <w:rFonts w:ascii="Times New Roman" w:hAnsi="Times New Roman" w:cs="Times New Roman"/>
          <w:sz w:val="24"/>
          <w:szCs w:val="24"/>
        </w:rPr>
        <w:t>ill but she would have none of it and went on to advise the witnesses that n</w:t>
      </w:r>
      <w:r w:rsidR="00280818">
        <w:rPr>
          <w:rFonts w:ascii="Times New Roman" w:hAnsi="Times New Roman" w:cs="Times New Roman"/>
          <w:sz w:val="24"/>
          <w:szCs w:val="24"/>
        </w:rPr>
        <w:t>othing she stated in that 2006 w</w:t>
      </w:r>
      <w:r>
        <w:rPr>
          <w:rFonts w:ascii="Times New Roman" w:hAnsi="Times New Roman" w:cs="Times New Roman"/>
          <w:sz w:val="24"/>
          <w:szCs w:val="24"/>
        </w:rPr>
        <w:t>ill should change.  The 1</w:t>
      </w:r>
      <w:r w:rsidRPr="00A146A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mother who was looking after the late Anna was said to have demanded some form of compensation for her role as care-giver to the late Anna and the late Anna emphasized that Prisca (1</w:t>
      </w:r>
      <w:r w:rsidRPr="00A146A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mother) should be compensated.</w:t>
      </w:r>
    </w:p>
    <w:p w:rsidR="00A146A9" w:rsidRDefault="00A146A9"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Raphael appeared to insinuate that the 1</w:t>
      </w:r>
      <w:r w:rsidRPr="00A146A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cornered the late Anna when he saw her at Chivhu where she was receiving medical treatment.  He however did not hear their conversation.  He therefore could not say what they were talking about.</w:t>
      </w:r>
    </w:p>
    <w:p w:rsidR="00A146A9" w:rsidRDefault="00A146A9"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Raphael appeared to find nothing wrong with the fact that the whole family was interested in what the late Anna was going to do as regards disposal of her property to the </w:t>
      </w:r>
      <w:r>
        <w:rPr>
          <w:rFonts w:ascii="Times New Roman" w:hAnsi="Times New Roman" w:cs="Times New Roman"/>
          <w:sz w:val="24"/>
          <w:szCs w:val="24"/>
        </w:rPr>
        <w:lastRenderedPageBreak/>
        <w:t>exten</w:t>
      </w:r>
      <w:r w:rsidR="00257FF0">
        <w:rPr>
          <w:rFonts w:ascii="Times New Roman" w:hAnsi="Times New Roman" w:cs="Times New Roman"/>
          <w:sz w:val="24"/>
          <w:szCs w:val="24"/>
        </w:rPr>
        <w:t>t</w:t>
      </w:r>
      <w:r>
        <w:rPr>
          <w:rFonts w:ascii="Times New Roman" w:hAnsi="Times New Roman" w:cs="Times New Roman"/>
          <w:sz w:val="24"/>
          <w:szCs w:val="24"/>
        </w:rPr>
        <w:t xml:space="preserve"> that they all accompanied her to the 2</w:t>
      </w:r>
      <w:r w:rsidRPr="00A146A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offices including the plaintiff who is said to have been the main beneficiary.</w:t>
      </w:r>
    </w:p>
    <w:p w:rsidR="00A146A9" w:rsidRDefault="00A146A9"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clear Raphael was not happy that the 1</w:t>
      </w:r>
      <w:r w:rsidRPr="00A146A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had the farm and the farm implements bequeathed to him.  There was an insinuation that an employee from the 2</w:t>
      </w:r>
      <w:r w:rsidRPr="00A146A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law firm clandestinely visited the late Anna and put up at her home for the night.</w:t>
      </w:r>
    </w:p>
    <w:p w:rsidR="00A146A9" w:rsidRDefault="00A146A9"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narrative was picked up by the last witness whose testimony was to the effect that the late Anna </w:t>
      </w:r>
      <w:r w:rsidR="006244AB">
        <w:rPr>
          <w:rFonts w:ascii="Times New Roman" w:hAnsi="Times New Roman" w:cs="Times New Roman"/>
          <w:sz w:val="24"/>
          <w:szCs w:val="24"/>
        </w:rPr>
        <w:t>appeared distraught after a visit by a certain man on 31</w:t>
      </w:r>
      <w:r w:rsidR="006244AB" w:rsidRPr="006244AB">
        <w:rPr>
          <w:rFonts w:ascii="Times New Roman" w:hAnsi="Times New Roman" w:cs="Times New Roman"/>
          <w:sz w:val="24"/>
          <w:szCs w:val="24"/>
          <w:vertAlign w:val="superscript"/>
        </w:rPr>
        <w:t>st</w:t>
      </w:r>
      <w:r w:rsidR="006244AB">
        <w:rPr>
          <w:rFonts w:ascii="Times New Roman" w:hAnsi="Times New Roman" w:cs="Times New Roman"/>
          <w:sz w:val="24"/>
          <w:szCs w:val="24"/>
        </w:rPr>
        <w:t xml:space="preserve"> December 2013.</w:t>
      </w:r>
    </w:p>
    <w:p w:rsidR="006244AB" w:rsidRDefault="006244AB"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interesting to note that this witness was a young boy of 12 at the time.  Why he would recall dates with such precision was rather baffling.  He appeared to also recall that on 31</w:t>
      </w:r>
      <w:r w:rsidRPr="006244AB">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2013 the late Anna and Privilege never left the farm.  This date is significant in that it was the date when</w:t>
      </w:r>
      <w:r w:rsidR="00280818">
        <w:rPr>
          <w:rFonts w:ascii="Times New Roman" w:hAnsi="Times New Roman" w:cs="Times New Roman"/>
          <w:sz w:val="24"/>
          <w:szCs w:val="24"/>
        </w:rPr>
        <w:t xml:space="preserve"> the late Anna attested to the w</w:t>
      </w:r>
      <w:r>
        <w:rPr>
          <w:rFonts w:ascii="Times New Roman" w:hAnsi="Times New Roman" w:cs="Times New Roman"/>
          <w:sz w:val="24"/>
          <w:szCs w:val="24"/>
        </w:rPr>
        <w:t>ill in which the bulk of her possessions were bequeathed to the 1</w:t>
      </w:r>
      <w:r w:rsidRPr="006244A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6244AB" w:rsidRDefault="006244AB"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witness’s evidence appeared to suggest that the late Anna could not have attested to that Will at the 2</w:t>
      </w:r>
      <w:r w:rsidRPr="006244A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offices as she never left the farm and this strange man who visited her could have been the one whose</w:t>
      </w:r>
      <w:r w:rsidR="00280818">
        <w:rPr>
          <w:rFonts w:ascii="Times New Roman" w:hAnsi="Times New Roman" w:cs="Times New Roman"/>
          <w:sz w:val="24"/>
          <w:szCs w:val="24"/>
        </w:rPr>
        <w:t xml:space="preserve"> shenanigans birthed this 2013 w</w:t>
      </w:r>
      <w:r>
        <w:rPr>
          <w:rFonts w:ascii="Times New Roman" w:hAnsi="Times New Roman" w:cs="Times New Roman"/>
          <w:sz w:val="24"/>
          <w:szCs w:val="24"/>
        </w:rPr>
        <w:t>ill.</w:t>
      </w:r>
    </w:p>
    <w:p w:rsidR="006244AB" w:rsidRDefault="006244AB"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interest a 12 year old would have in all this is a question I failed to get an answer to.  It was as if this young boy was roped in so as to strengthen the narrative seeking to show that the 2013 Will is a forgery and does not express the late Anna’s wishes.</w:t>
      </w:r>
    </w:p>
    <w:p w:rsidR="006244AB" w:rsidRDefault="006244AB"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witnesses’ eagerness to cast aspersions on the 1</w:t>
      </w:r>
      <w:r w:rsidRPr="006244A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to seek to speak on behal</w:t>
      </w:r>
      <w:r w:rsidR="00193F32">
        <w:rPr>
          <w:rFonts w:ascii="Times New Roman" w:hAnsi="Times New Roman" w:cs="Times New Roman"/>
          <w:sz w:val="24"/>
          <w:szCs w:val="24"/>
        </w:rPr>
        <w:t>f</w:t>
      </w:r>
      <w:r>
        <w:rPr>
          <w:rFonts w:ascii="Times New Roman" w:hAnsi="Times New Roman" w:cs="Times New Roman"/>
          <w:sz w:val="24"/>
          <w:szCs w:val="24"/>
        </w:rPr>
        <w:t xml:space="preserve"> of the late Anna detracted from the little credibility they had as witnesses.</w:t>
      </w:r>
    </w:p>
    <w:p w:rsidR="00193F32" w:rsidRDefault="00193F32"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got the distinct impression that this was a family divided and those who sought to benefit from ownership of the farm bonded together in a desperate bid to wrestle it from the one to whom it was </w:t>
      </w:r>
      <w:r w:rsidR="0007791D">
        <w:rPr>
          <w:rFonts w:ascii="Times New Roman" w:hAnsi="Times New Roman" w:cs="Times New Roman"/>
          <w:sz w:val="24"/>
          <w:szCs w:val="24"/>
        </w:rPr>
        <w:t>bequeathed. The plaintiff’s case was closed after the evidence of the 3</w:t>
      </w:r>
      <w:r w:rsidR="0007791D" w:rsidRPr="0007791D">
        <w:rPr>
          <w:rFonts w:ascii="Times New Roman" w:hAnsi="Times New Roman" w:cs="Times New Roman"/>
          <w:sz w:val="24"/>
          <w:szCs w:val="24"/>
          <w:vertAlign w:val="superscript"/>
        </w:rPr>
        <w:t>rd</w:t>
      </w:r>
      <w:r w:rsidR="0007791D">
        <w:rPr>
          <w:rFonts w:ascii="Times New Roman" w:hAnsi="Times New Roman" w:cs="Times New Roman"/>
          <w:sz w:val="24"/>
          <w:szCs w:val="24"/>
        </w:rPr>
        <w:t xml:space="preserve"> witness.</w:t>
      </w:r>
    </w:p>
    <w:p w:rsidR="00193F32" w:rsidRDefault="00193F32" w:rsidP="00756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to discharge the single issue referred to trial lay with the plaintiff.  The standard of proof is obviously on a balance of probabilities.</w:t>
      </w:r>
    </w:p>
    <w:p w:rsidR="00193F32" w:rsidRDefault="00193F32" w:rsidP="00193F3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“If the evidence is such that the tribunal can say “we think it more probable than not,” the burden is discharged” (</w:t>
      </w:r>
      <w:r w:rsidRPr="00257FF0">
        <w:rPr>
          <w:rFonts w:ascii="Times New Roman" w:hAnsi="Times New Roman" w:cs="Times New Roman"/>
          <w:i/>
          <w:sz w:val="24"/>
          <w:szCs w:val="24"/>
        </w:rPr>
        <w:t>City of Gweru</w:t>
      </w:r>
      <w:r>
        <w:rPr>
          <w:rFonts w:ascii="Times New Roman" w:hAnsi="Times New Roman" w:cs="Times New Roman"/>
          <w:sz w:val="24"/>
          <w:szCs w:val="24"/>
        </w:rPr>
        <w:t xml:space="preserve"> v </w:t>
      </w:r>
      <w:r w:rsidRPr="00257FF0">
        <w:rPr>
          <w:rFonts w:ascii="Times New Roman" w:hAnsi="Times New Roman" w:cs="Times New Roman"/>
          <w:i/>
          <w:sz w:val="24"/>
          <w:szCs w:val="24"/>
        </w:rPr>
        <w:t>Mbalabala</w:t>
      </w:r>
      <w:r>
        <w:rPr>
          <w:rFonts w:ascii="Times New Roman" w:hAnsi="Times New Roman" w:cs="Times New Roman"/>
          <w:sz w:val="24"/>
          <w:szCs w:val="24"/>
        </w:rPr>
        <w:t xml:space="preserve"> 2014 (1) ZLR 248 (H) ).</w:t>
      </w:r>
    </w:p>
    <w:p w:rsidR="00193F32" w:rsidRDefault="00193F32"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Has the plaintiff discharged the </w:t>
      </w:r>
      <w:r w:rsidR="00B4517F">
        <w:rPr>
          <w:rFonts w:ascii="Times New Roman" w:hAnsi="Times New Roman" w:cs="Times New Roman"/>
          <w:sz w:val="24"/>
          <w:szCs w:val="24"/>
        </w:rPr>
        <w:t>onus?</w:t>
      </w:r>
      <w:r>
        <w:rPr>
          <w:rFonts w:ascii="Times New Roman" w:hAnsi="Times New Roman" w:cs="Times New Roman"/>
          <w:sz w:val="24"/>
          <w:szCs w:val="24"/>
        </w:rPr>
        <w:t xml:space="preserve">  Can it be said it is more probable than not that t</w:t>
      </w:r>
      <w:r w:rsidR="006B49F1">
        <w:rPr>
          <w:rFonts w:ascii="Times New Roman" w:hAnsi="Times New Roman" w:cs="Times New Roman"/>
          <w:sz w:val="24"/>
          <w:szCs w:val="24"/>
        </w:rPr>
        <w:t>he late Anna’s 2013 w</w:t>
      </w:r>
      <w:r>
        <w:rPr>
          <w:rFonts w:ascii="Times New Roman" w:hAnsi="Times New Roman" w:cs="Times New Roman"/>
          <w:sz w:val="24"/>
          <w:szCs w:val="24"/>
        </w:rPr>
        <w:t>ill does not refle</w:t>
      </w:r>
      <w:r w:rsidR="00B4517F">
        <w:rPr>
          <w:rFonts w:ascii="Times New Roman" w:hAnsi="Times New Roman" w:cs="Times New Roman"/>
          <w:sz w:val="24"/>
          <w:szCs w:val="24"/>
        </w:rPr>
        <w:t>ct her wishes and she was not of</w:t>
      </w:r>
      <w:r>
        <w:rPr>
          <w:rFonts w:ascii="Times New Roman" w:hAnsi="Times New Roman" w:cs="Times New Roman"/>
          <w:sz w:val="24"/>
          <w:szCs w:val="24"/>
        </w:rPr>
        <w:t xml:space="preserve"> sound mind to have been able to attest to it?</w:t>
      </w:r>
    </w:p>
    <w:p w:rsidR="00193F32" w:rsidRDefault="00193F32"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93F3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A210C5">
        <w:rPr>
          <w:rFonts w:ascii="Times New Roman" w:hAnsi="Times New Roman" w:cs="Times New Roman"/>
          <w:sz w:val="24"/>
          <w:szCs w:val="24"/>
        </w:rPr>
        <w:t xml:space="preserve"> was the only witness who testified and the testimony was</w:t>
      </w:r>
      <w:r>
        <w:rPr>
          <w:rFonts w:ascii="Times New Roman" w:hAnsi="Times New Roman" w:cs="Times New Roman"/>
          <w:sz w:val="24"/>
          <w:szCs w:val="24"/>
        </w:rPr>
        <w:t xml:space="preserve"> to the </w:t>
      </w:r>
      <w:r w:rsidR="0007791D">
        <w:rPr>
          <w:rFonts w:ascii="Times New Roman" w:hAnsi="Times New Roman" w:cs="Times New Roman"/>
          <w:sz w:val="24"/>
          <w:szCs w:val="24"/>
        </w:rPr>
        <w:t>effe</w:t>
      </w:r>
      <w:r w:rsidR="00A210C5">
        <w:rPr>
          <w:rFonts w:ascii="Times New Roman" w:hAnsi="Times New Roman" w:cs="Times New Roman"/>
          <w:sz w:val="24"/>
          <w:szCs w:val="24"/>
        </w:rPr>
        <w:t>ct</w:t>
      </w:r>
      <w:r w:rsidR="0007791D">
        <w:rPr>
          <w:rFonts w:ascii="Times New Roman" w:hAnsi="Times New Roman" w:cs="Times New Roman"/>
          <w:sz w:val="24"/>
          <w:szCs w:val="24"/>
        </w:rPr>
        <w:t xml:space="preserve"> </w:t>
      </w:r>
      <w:r w:rsidR="00A210C5">
        <w:rPr>
          <w:rFonts w:ascii="Times New Roman" w:hAnsi="Times New Roman" w:cs="Times New Roman"/>
          <w:sz w:val="24"/>
          <w:szCs w:val="24"/>
        </w:rPr>
        <w:t>that the</w:t>
      </w:r>
      <w:r>
        <w:rPr>
          <w:rFonts w:ascii="Times New Roman" w:hAnsi="Times New Roman" w:cs="Times New Roman"/>
          <w:sz w:val="24"/>
          <w:szCs w:val="24"/>
        </w:rPr>
        <w:t xml:space="preserve"> plaintiff’s narrative as regards how he</w:t>
      </w:r>
      <w:r w:rsidR="00A210C5">
        <w:rPr>
          <w:rFonts w:ascii="Times New Roman" w:hAnsi="Times New Roman" w:cs="Times New Roman"/>
          <w:sz w:val="24"/>
          <w:szCs w:val="24"/>
        </w:rPr>
        <w:t xml:space="preserve"> (the plaintiff)</w:t>
      </w:r>
      <w:r>
        <w:rPr>
          <w:rFonts w:ascii="Times New Roman" w:hAnsi="Times New Roman" w:cs="Times New Roman"/>
          <w:sz w:val="24"/>
          <w:szCs w:val="24"/>
        </w:rPr>
        <w:t xml:space="preserve"> is related to the late Anna is not correct. </w:t>
      </w:r>
      <w:r w:rsidR="00A210C5">
        <w:rPr>
          <w:rFonts w:ascii="Times New Roman" w:hAnsi="Times New Roman" w:cs="Times New Roman"/>
          <w:sz w:val="24"/>
          <w:szCs w:val="24"/>
        </w:rPr>
        <w:t xml:space="preserve">The </w:t>
      </w:r>
      <w:r w:rsidR="000A3EED">
        <w:rPr>
          <w:rFonts w:ascii="Times New Roman" w:hAnsi="Times New Roman" w:cs="Times New Roman"/>
          <w:sz w:val="24"/>
          <w:szCs w:val="24"/>
        </w:rPr>
        <w:t>plaintiff is</w:t>
      </w:r>
      <w:r>
        <w:rPr>
          <w:rFonts w:ascii="Times New Roman" w:hAnsi="Times New Roman" w:cs="Times New Roman"/>
          <w:sz w:val="24"/>
          <w:szCs w:val="24"/>
        </w:rPr>
        <w:t xml:space="preserve"> actually the late Anna’s sister’s grandson, born of that sister’s son who she bore out of wedlock and so gave him her surname, otherwise the plaintiff’s father was not a Musakanda for the plaintiff to argue that the late Anna wanted the farm to remain in the Musakanda family.</w:t>
      </w:r>
    </w:p>
    <w:p w:rsidR="00384D82" w:rsidRDefault="00384D82"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384D8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mother was the one who was staying with the late Anna and the same one who the plaintiff and Raphael suggested prevailed upon the late Anna to bequeath the farm to her son, the 1</w:t>
      </w:r>
      <w:r w:rsidRPr="00384D8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This witness appears to be a son to the daughter of the late Anna’s sister.  I must say the manner in which the relationship was explained was somewhat difficult to follow.  The 1</w:t>
      </w:r>
      <w:r w:rsidRPr="00384D8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however was born and bred at the farm and his family lived at the farm at the late Anna’s invitation.</w:t>
      </w:r>
    </w:p>
    <w:p w:rsidR="00384D82" w:rsidRDefault="00384D82"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plaintiff appeared to suggest that the fact that the 1</w:t>
      </w:r>
      <w:r w:rsidRPr="00384D8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paid the legal fees in 2013 proves that he had influenced the late Anna into bequeathing the farm to him.  I find this interesting given that the plaintiff also paid significant sums of money to the same lawyers even</w:t>
      </w:r>
      <w:r w:rsidR="00B01724">
        <w:rPr>
          <w:rFonts w:ascii="Times New Roman" w:hAnsi="Times New Roman" w:cs="Times New Roman"/>
          <w:sz w:val="24"/>
          <w:szCs w:val="24"/>
        </w:rPr>
        <w:t xml:space="preserve"> in</w:t>
      </w:r>
      <w:r>
        <w:rPr>
          <w:rFonts w:ascii="Times New Roman" w:hAnsi="Times New Roman" w:cs="Times New Roman"/>
          <w:sz w:val="24"/>
          <w:szCs w:val="24"/>
        </w:rPr>
        <w:t xml:space="preserve"> 2013 when this contested Will was attested to.</w:t>
      </w:r>
    </w:p>
    <w:p w:rsidR="00384D82" w:rsidRDefault="00384D82"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it being suggested therefore that the plaintiff’s payments were innocent but the 1</w:t>
      </w:r>
      <w:r w:rsidRPr="00384D8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were not?  Why would that be so?  Is the court to accept that because the plaintiff believes he should be the one to inherit the late Anna’s farm it follows that the 1</w:t>
      </w:r>
      <w:r w:rsidRPr="00384D8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payment of legal fees in 2013 speaks to interference with the testatrix?  Such a deduction defies logic and sits on </w:t>
      </w:r>
      <w:r w:rsidR="00DC3DB9">
        <w:rPr>
          <w:rFonts w:ascii="Times New Roman" w:hAnsi="Times New Roman" w:cs="Times New Roman"/>
          <w:sz w:val="24"/>
          <w:szCs w:val="24"/>
        </w:rPr>
        <w:t>nothing. I say so because the plaintiff testified to the fact that at the time he thought the late Anna attested to a will wherein she left the bulk of her property to him, he is the one who paid the legal fees. Receipts to that effect verified such payments. How is it different then to the payments made to the same lawyers by the 1</w:t>
      </w:r>
      <w:r w:rsidR="00DC3DB9" w:rsidRPr="00DC3DB9">
        <w:rPr>
          <w:rFonts w:ascii="Times New Roman" w:hAnsi="Times New Roman" w:cs="Times New Roman"/>
          <w:sz w:val="24"/>
          <w:szCs w:val="24"/>
          <w:vertAlign w:val="superscript"/>
        </w:rPr>
        <w:t>st</w:t>
      </w:r>
      <w:r w:rsidR="00DC3DB9">
        <w:rPr>
          <w:rFonts w:ascii="Times New Roman" w:hAnsi="Times New Roman" w:cs="Times New Roman"/>
          <w:sz w:val="24"/>
          <w:szCs w:val="24"/>
        </w:rPr>
        <w:t xml:space="preserve"> defendant? I would say there is no difference.</w:t>
      </w:r>
    </w:p>
    <w:p w:rsidR="00CC30B5" w:rsidRDefault="00CC30B5"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su</w:t>
      </w:r>
      <w:r w:rsidR="00280818">
        <w:rPr>
          <w:rFonts w:ascii="Times New Roman" w:hAnsi="Times New Roman" w:cs="Times New Roman"/>
          <w:sz w:val="24"/>
          <w:szCs w:val="24"/>
        </w:rPr>
        <w:t>ggested that the presence of 3 w</w:t>
      </w:r>
      <w:r>
        <w:rPr>
          <w:rFonts w:ascii="Times New Roman" w:hAnsi="Times New Roman" w:cs="Times New Roman"/>
          <w:sz w:val="24"/>
          <w:szCs w:val="24"/>
        </w:rPr>
        <w:t xml:space="preserve">ills, the 2008, 2012 and 2013 speaks </w:t>
      </w:r>
      <w:r w:rsidR="00DC3DB9">
        <w:rPr>
          <w:rFonts w:ascii="Times New Roman" w:hAnsi="Times New Roman" w:cs="Times New Roman"/>
          <w:sz w:val="24"/>
          <w:szCs w:val="24"/>
        </w:rPr>
        <w:t xml:space="preserve">to some underhand shenanigans. </w:t>
      </w:r>
      <w:r>
        <w:rPr>
          <w:rFonts w:ascii="Times New Roman" w:hAnsi="Times New Roman" w:cs="Times New Roman"/>
          <w:sz w:val="24"/>
          <w:szCs w:val="24"/>
        </w:rPr>
        <w:t>The law however all</w:t>
      </w:r>
      <w:r w:rsidR="006B49F1">
        <w:rPr>
          <w:rFonts w:ascii="Times New Roman" w:hAnsi="Times New Roman" w:cs="Times New Roman"/>
          <w:sz w:val="24"/>
          <w:szCs w:val="24"/>
        </w:rPr>
        <w:t>ows a testator to change their w</w:t>
      </w:r>
      <w:r>
        <w:rPr>
          <w:rFonts w:ascii="Times New Roman" w:hAnsi="Times New Roman" w:cs="Times New Roman"/>
          <w:sz w:val="24"/>
          <w:szCs w:val="24"/>
        </w:rPr>
        <w:t xml:space="preserve">ill depending </w:t>
      </w:r>
      <w:r>
        <w:rPr>
          <w:rFonts w:ascii="Times New Roman" w:hAnsi="Times New Roman" w:cs="Times New Roman"/>
          <w:sz w:val="24"/>
          <w:szCs w:val="24"/>
        </w:rPr>
        <w:lastRenderedPageBreak/>
        <w:t>on the circumstances. It does happen that with time a testator decides to bequeath property to some other person for whatever reason necessitating a change of the earlier bequeathing.</w:t>
      </w:r>
    </w:p>
    <w:p w:rsidR="00CC30B5" w:rsidRDefault="00D23F94"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2008 w</w:t>
      </w:r>
      <w:r w:rsidR="00CC30B5">
        <w:rPr>
          <w:rFonts w:ascii="Times New Roman" w:hAnsi="Times New Roman" w:cs="Times New Roman"/>
          <w:sz w:val="24"/>
          <w:szCs w:val="24"/>
        </w:rPr>
        <w:t>ill (exhibit 1) was signed by a single witness, Raphael who is the plaintiff’s second witness.  The late Anna affixed</w:t>
      </w:r>
      <w:r w:rsidR="00280818">
        <w:rPr>
          <w:rFonts w:ascii="Times New Roman" w:hAnsi="Times New Roman" w:cs="Times New Roman"/>
          <w:sz w:val="24"/>
          <w:szCs w:val="24"/>
        </w:rPr>
        <w:t xml:space="preserve"> her thumb print thereon.  The w</w:t>
      </w:r>
      <w:r w:rsidR="00CC30B5">
        <w:rPr>
          <w:rFonts w:ascii="Times New Roman" w:hAnsi="Times New Roman" w:cs="Times New Roman"/>
          <w:sz w:val="24"/>
          <w:szCs w:val="24"/>
        </w:rPr>
        <w:t>ill is not dated.  It is also not signed by the 2</w:t>
      </w:r>
      <w:r w:rsidR="00CC30B5" w:rsidRPr="00CC30B5">
        <w:rPr>
          <w:rFonts w:ascii="Times New Roman" w:hAnsi="Times New Roman" w:cs="Times New Roman"/>
          <w:sz w:val="24"/>
          <w:szCs w:val="24"/>
          <w:vertAlign w:val="superscript"/>
        </w:rPr>
        <w:t>nd</w:t>
      </w:r>
      <w:r w:rsidR="00CC30B5">
        <w:rPr>
          <w:rFonts w:ascii="Times New Roman" w:hAnsi="Times New Roman" w:cs="Times New Roman"/>
          <w:sz w:val="24"/>
          <w:szCs w:val="24"/>
        </w:rPr>
        <w:t xml:space="preserve"> defendant.  The 2</w:t>
      </w:r>
      <w:r w:rsidR="00CC30B5" w:rsidRPr="00CC30B5">
        <w:rPr>
          <w:rFonts w:ascii="Times New Roman" w:hAnsi="Times New Roman" w:cs="Times New Roman"/>
          <w:sz w:val="24"/>
          <w:szCs w:val="24"/>
          <w:vertAlign w:val="superscript"/>
        </w:rPr>
        <w:t>nd</w:t>
      </w:r>
      <w:r w:rsidR="00CC30B5">
        <w:rPr>
          <w:rFonts w:ascii="Times New Roman" w:hAnsi="Times New Roman" w:cs="Times New Roman"/>
          <w:sz w:val="24"/>
          <w:szCs w:val="24"/>
        </w:rPr>
        <w:t xml:space="preserve"> Will attested to in 2012 is </w:t>
      </w:r>
      <w:r w:rsidR="00542A2F">
        <w:rPr>
          <w:rFonts w:ascii="Times New Roman" w:hAnsi="Times New Roman" w:cs="Times New Roman"/>
          <w:sz w:val="24"/>
          <w:szCs w:val="24"/>
        </w:rPr>
        <w:t>also not dated but was witnessed</w:t>
      </w:r>
      <w:r w:rsidR="00CC30B5">
        <w:rPr>
          <w:rFonts w:ascii="Times New Roman" w:hAnsi="Times New Roman" w:cs="Times New Roman"/>
          <w:sz w:val="24"/>
          <w:szCs w:val="24"/>
        </w:rPr>
        <w:t xml:space="preserve"> by Virimayi Mushaike and Martin Chinyowa.  The farm was bequeathed to the 1</w:t>
      </w:r>
      <w:r w:rsidR="00CC30B5" w:rsidRPr="00CC30B5">
        <w:rPr>
          <w:rFonts w:ascii="Times New Roman" w:hAnsi="Times New Roman" w:cs="Times New Roman"/>
          <w:sz w:val="24"/>
          <w:szCs w:val="24"/>
          <w:vertAlign w:val="superscript"/>
        </w:rPr>
        <w:t>st</w:t>
      </w:r>
      <w:r w:rsidR="00CC30B5">
        <w:rPr>
          <w:rFonts w:ascii="Times New Roman" w:hAnsi="Times New Roman" w:cs="Times New Roman"/>
          <w:sz w:val="24"/>
          <w:szCs w:val="24"/>
        </w:rPr>
        <w:t xml:space="preserve"> defendant and the plaintiff did not get anything.</w:t>
      </w:r>
    </w:p>
    <w:p w:rsidR="00CC30B5" w:rsidRDefault="00D23F94"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w:t>
      </w:r>
      <w:r w:rsidR="00CC30B5">
        <w:rPr>
          <w:rFonts w:ascii="Times New Roman" w:hAnsi="Times New Roman" w:cs="Times New Roman"/>
          <w:sz w:val="24"/>
          <w:szCs w:val="24"/>
        </w:rPr>
        <w:t>ill of 2013 was signed by the late Anna who made her mark using her righ</w:t>
      </w:r>
      <w:r w:rsidR="00542A2F">
        <w:rPr>
          <w:rFonts w:ascii="Times New Roman" w:hAnsi="Times New Roman" w:cs="Times New Roman"/>
          <w:sz w:val="24"/>
          <w:szCs w:val="24"/>
        </w:rPr>
        <w:t>t thumb print.  It was witnessed</w:t>
      </w:r>
      <w:r w:rsidR="00CC30B5">
        <w:rPr>
          <w:rFonts w:ascii="Times New Roman" w:hAnsi="Times New Roman" w:cs="Times New Roman"/>
          <w:sz w:val="24"/>
          <w:szCs w:val="24"/>
        </w:rPr>
        <w:t xml:space="preserve"> by Pri</w:t>
      </w:r>
      <w:r w:rsidR="006B49F1">
        <w:rPr>
          <w:rFonts w:ascii="Times New Roman" w:hAnsi="Times New Roman" w:cs="Times New Roman"/>
          <w:sz w:val="24"/>
          <w:szCs w:val="24"/>
        </w:rPr>
        <w:t>viledge and Nolascho.  In this w</w:t>
      </w:r>
      <w:r w:rsidR="00CC30B5">
        <w:rPr>
          <w:rFonts w:ascii="Times New Roman" w:hAnsi="Times New Roman" w:cs="Times New Roman"/>
          <w:sz w:val="24"/>
          <w:szCs w:val="24"/>
        </w:rPr>
        <w:t>ill the plaintiff was to get one bovine.</w:t>
      </w:r>
    </w:p>
    <w:p w:rsidR="00384D82" w:rsidRDefault="00D23F94"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3 w</w:t>
      </w:r>
      <w:r w:rsidR="00CC30B5">
        <w:rPr>
          <w:rFonts w:ascii="Times New Roman" w:hAnsi="Times New Roman" w:cs="Times New Roman"/>
          <w:sz w:val="24"/>
          <w:szCs w:val="24"/>
        </w:rPr>
        <w:t xml:space="preserve">ills show the late Anna’s thumb print and not her name. </w:t>
      </w:r>
      <w:r w:rsidR="00542A2F">
        <w:rPr>
          <w:rFonts w:ascii="Times New Roman" w:hAnsi="Times New Roman" w:cs="Times New Roman"/>
          <w:sz w:val="24"/>
          <w:szCs w:val="24"/>
        </w:rPr>
        <w:t xml:space="preserve"> The plaintiff and his wi</w:t>
      </w:r>
      <w:r w:rsidR="00E65DC9">
        <w:rPr>
          <w:rFonts w:ascii="Times New Roman" w:hAnsi="Times New Roman" w:cs="Times New Roman"/>
          <w:sz w:val="24"/>
          <w:szCs w:val="24"/>
        </w:rPr>
        <w:t>t</w:t>
      </w:r>
      <w:r w:rsidR="00542A2F">
        <w:rPr>
          <w:rFonts w:ascii="Times New Roman" w:hAnsi="Times New Roman" w:cs="Times New Roman"/>
          <w:sz w:val="24"/>
          <w:szCs w:val="24"/>
        </w:rPr>
        <w:t>nesses’ narrative that the late Anna</w:t>
      </w:r>
      <w:r w:rsidR="00DD6E98">
        <w:rPr>
          <w:rFonts w:ascii="Times New Roman" w:hAnsi="Times New Roman" w:cs="Times New Roman"/>
          <w:sz w:val="24"/>
          <w:szCs w:val="24"/>
        </w:rPr>
        <w:t xml:space="preserve"> could read and write and so could not have put a thumb print in place of her signature is a mere bald unsubstantiated assertion as none of them produced any document where the late Anna supposedly signed. The so called 2006 will was their mere say so as no such document was tendered in evidence. In any event the plaintiff mentioned that such will was attested to in 2012 and appeared to be confused as to the year this will which he says made him a beneficiary of the bulk of the late Anna’s property was </w:t>
      </w:r>
      <w:r w:rsidR="008C590F">
        <w:rPr>
          <w:rFonts w:ascii="Times New Roman" w:hAnsi="Times New Roman" w:cs="Times New Roman"/>
          <w:sz w:val="24"/>
          <w:szCs w:val="24"/>
        </w:rPr>
        <w:t>drawn up</w:t>
      </w:r>
      <w:r w:rsidR="00DD6E98">
        <w:rPr>
          <w:rFonts w:ascii="Times New Roman" w:hAnsi="Times New Roman" w:cs="Times New Roman"/>
          <w:sz w:val="24"/>
          <w:szCs w:val="24"/>
        </w:rPr>
        <w:t xml:space="preserve">. </w:t>
      </w:r>
      <w:r w:rsidR="00384D82">
        <w:rPr>
          <w:rFonts w:ascii="Times New Roman" w:hAnsi="Times New Roman" w:cs="Times New Roman"/>
          <w:sz w:val="24"/>
          <w:szCs w:val="24"/>
        </w:rPr>
        <w:t xml:space="preserve"> </w:t>
      </w:r>
    </w:p>
    <w:p w:rsidR="00CC30B5" w:rsidRDefault="00CC30B5"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CC30B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evidence was that</w:t>
      </w:r>
      <w:r w:rsidR="00D23F94">
        <w:rPr>
          <w:rFonts w:ascii="Times New Roman" w:hAnsi="Times New Roman" w:cs="Times New Roman"/>
          <w:sz w:val="24"/>
          <w:szCs w:val="24"/>
        </w:rPr>
        <w:t xml:space="preserve"> he had not been aware of this w</w:t>
      </w:r>
      <w:r>
        <w:rPr>
          <w:rFonts w:ascii="Times New Roman" w:hAnsi="Times New Roman" w:cs="Times New Roman"/>
          <w:sz w:val="24"/>
          <w:szCs w:val="24"/>
        </w:rPr>
        <w:t>ill and his payments to the lawyers was at the late Anna’s request.  He did not find it prudent to ask why she wanted him to pay these monies.</w:t>
      </w:r>
    </w:p>
    <w:p w:rsidR="0043133E" w:rsidRDefault="0043133E"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said the 1</w:t>
      </w:r>
      <w:r w:rsidRPr="0043133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payment</w:t>
      </w:r>
      <w:r w:rsidR="009E0B32">
        <w:rPr>
          <w:rFonts w:ascii="Times New Roman" w:hAnsi="Times New Roman" w:cs="Times New Roman"/>
          <w:sz w:val="24"/>
          <w:szCs w:val="24"/>
        </w:rPr>
        <w:t>s</w:t>
      </w:r>
      <w:r>
        <w:rPr>
          <w:rFonts w:ascii="Times New Roman" w:hAnsi="Times New Roman" w:cs="Times New Roman"/>
          <w:sz w:val="24"/>
          <w:szCs w:val="24"/>
        </w:rPr>
        <w:t xml:space="preserve"> are no different from the plaintiff’s and it can therefore not be said the 1</w:t>
      </w:r>
      <w:r w:rsidRPr="0043133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payments prove undue influence.</w:t>
      </w:r>
    </w:p>
    <w:p w:rsidR="0043133E" w:rsidRDefault="0043133E"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43133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testimony was brief and his failure to explain why one Susan was made a beneficiary when she pre-deceased the late Anna is no reason to hold that he was not being honest.  In any event there was nothing tendered in the form of proof to show when Susan died and in</w:t>
      </w:r>
      <w:r w:rsidR="00390331">
        <w:rPr>
          <w:rFonts w:ascii="Times New Roman" w:hAnsi="Times New Roman" w:cs="Times New Roman"/>
          <w:sz w:val="24"/>
          <w:szCs w:val="24"/>
        </w:rPr>
        <w:t xml:space="preserve"> all 3 w</w:t>
      </w:r>
      <w:r w:rsidR="00480010">
        <w:rPr>
          <w:rFonts w:ascii="Times New Roman" w:hAnsi="Times New Roman" w:cs="Times New Roman"/>
          <w:sz w:val="24"/>
          <w:szCs w:val="24"/>
        </w:rPr>
        <w:t>ills Susan was a benefi</w:t>
      </w:r>
      <w:r>
        <w:rPr>
          <w:rFonts w:ascii="Times New Roman" w:hAnsi="Times New Roman" w:cs="Times New Roman"/>
          <w:sz w:val="24"/>
          <w:szCs w:val="24"/>
        </w:rPr>
        <w:t>ciary.</w:t>
      </w:r>
    </w:p>
    <w:p w:rsidR="00480010" w:rsidRDefault="00480010"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2013 </w:t>
      </w:r>
      <w:r w:rsidR="006B49F1">
        <w:rPr>
          <w:rFonts w:ascii="Times New Roman" w:hAnsi="Times New Roman" w:cs="Times New Roman"/>
          <w:sz w:val="24"/>
          <w:szCs w:val="24"/>
        </w:rPr>
        <w:t>will</w:t>
      </w:r>
      <w:r>
        <w:rPr>
          <w:rFonts w:ascii="Times New Roman" w:hAnsi="Times New Roman" w:cs="Times New Roman"/>
          <w:sz w:val="24"/>
          <w:szCs w:val="24"/>
        </w:rPr>
        <w:t xml:space="preserve"> revoked whatever </w:t>
      </w:r>
      <w:r w:rsidR="006B49F1">
        <w:rPr>
          <w:rFonts w:ascii="Times New Roman" w:hAnsi="Times New Roman" w:cs="Times New Roman"/>
          <w:sz w:val="24"/>
          <w:szCs w:val="24"/>
        </w:rPr>
        <w:t>wills</w:t>
      </w:r>
      <w:r>
        <w:rPr>
          <w:rFonts w:ascii="Times New Roman" w:hAnsi="Times New Roman" w:cs="Times New Roman"/>
          <w:sz w:val="24"/>
          <w:szCs w:val="24"/>
        </w:rPr>
        <w:t xml:space="preserve"> that preced</w:t>
      </w:r>
      <w:r w:rsidR="006B49F1">
        <w:rPr>
          <w:rFonts w:ascii="Times New Roman" w:hAnsi="Times New Roman" w:cs="Times New Roman"/>
          <w:sz w:val="24"/>
          <w:szCs w:val="24"/>
        </w:rPr>
        <w:t>ed it and the late Anna’s 2013 will was her last will and t</w:t>
      </w:r>
      <w:r>
        <w:rPr>
          <w:rFonts w:ascii="Times New Roman" w:hAnsi="Times New Roman" w:cs="Times New Roman"/>
          <w:sz w:val="24"/>
          <w:szCs w:val="24"/>
        </w:rPr>
        <w:t>estament.</w:t>
      </w:r>
      <w:r w:rsidR="00390331">
        <w:rPr>
          <w:rFonts w:ascii="Times New Roman" w:hAnsi="Times New Roman" w:cs="Times New Roman"/>
          <w:sz w:val="24"/>
          <w:szCs w:val="24"/>
        </w:rPr>
        <w:t xml:space="preserve"> The plaintiff appeared to read more into the fact that there were 3 wills, 2008, 2012 and 2013 but failed to </w:t>
      </w:r>
      <w:r w:rsidR="009B4D26">
        <w:rPr>
          <w:rFonts w:ascii="Times New Roman" w:hAnsi="Times New Roman" w:cs="Times New Roman"/>
          <w:sz w:val="24"/>
          <w:szCs w:val="24"/>
        </w:rPr>
        <w:t>appreciate</w:t>
      </w:r>
      <w:r w:rsidR="00390331">
        <w:rPr>
          <w:rFonts w:ascii="Times New Roman" w:hAnsi="Times New Roman" w:cs="Times New Roman"/>
          <w:sz w:val="24"/>
          <w:szCs w:val="24"/>
        </w:rPr>
        <w:t xml:space="preserve"> that the last will of 2013 is the one which </w:t>
      </w:r>
      <w:r w:rsidR="00390331">
        <w:rPr>
          <w:rFonts w:ascii="Times New Roman" w:hAnsi="Times New Roman" w:cs="Times New Roman"/>
          <w:sz w:val="24"/>
          <w:szCs w:val="24"/>
        </w:rPr>
        <w:lastRenderedPageBreak/>
        <w:t>complied with the requirements in terms of the Wills Act. Secondly the 2013 will revoked the other 2 which also show a change in what the late Anna was bequeathing to the several beneficiaries.</w:t>
      </w:r>
    </w:p>
    <w:p w:rsidR="00254C6A" w:rsidRDefault="00254C6A"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did not require any one to have died as the plaintiff contended but all it needed was the testatrix’s change of heart as to what she wanted to bequeath and to whom.</w:t>
      </w:r>
    </w:p>
    <w:p w:rsidR="00480010" w:rsidRDefault="00B85332"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ultimate question to ask is whether</w:t>
      </w:r>
      <w:r w:rsidR="00480010">
        <w:rPr>
          <w:rFonts w:ascii="Times New Roman" w:hAnsi="Times New Roman" w:cs="Times New Roman"/>
          <w:sz w:val="24"/>
          <w:szCs w:val="24"/>
        </w:rPr>
        <w:t xml:space="preserve"> a case</w:t>
      </w:r>
      <w:r>
        <w:rPr>
          <w:rFonts w:ascii="Times New Roman" w:hAnsi="Times New Roman" w:cs="Times New Roman"/>
          <w:sz w:val="24"/>
          <w:szCs w:val="24"/>
        </w:rPr>
        <w:t xml:space="preserve"> has</w:t>
      </w:r>
      <w:r w:rsidR="00480010">
        <w:rPr>
          <w:rFonts w:ascii="Times New Roman" w:hAnsi="Times New Roman" w:cs="Times New Roman"/>
          <w:sz w:val="24"/>
          <w:szCs w:val="24"/>
        </w:rPr>
        <w:t xml:space="preserve"> been made </w:t>
      </w:r>
      <w:r w:rsidR="00AB21DB">
        <w:rPr>
          <w:rFonts w:ascii="Times New Roman" w:hAnsi="Times New Roman" w:cs="Times New Roman"/>
          <w:sz w:val="24"/>
          <w:szCs w:val="24"/>
        </w:rPr>
        <w:t>for this court to declare this w</w:t>
      </w:r>
      <w:r w:rsidR="00480010">
        <w:rPr>
          <w:rFonts w:ascii="Times New Roman" w:hAnsi="Times New Roman" w:cs="Times New Roman"/>
          <w:sz w:val="24"/>
          <w:szCs w:val="24"/>
        </w:rPr>
        <w:t>ill null and void and to declare the plaintiff the rightful beneficiary of the farm?</w:t>
      </w:r>
    </w:p>
    <w:p w:rsidR="00480010" w:rsidRDefault="00480010"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B21DB">
        <w:rPr>
          <w:rFonts w:ascii="Times New Roman" w:hAnsi="Times New Roman" w:cs="Times New Roman"/>
          <w:sz w:val="24"/>
          <w:szCs w:val="24"/>
        </w:rPr>
        <w:t>re is no dispute that the 2013 w</w:t>
      </w:r>
      <w:r>
        <w:rPr>
          <w:rFonts w:ascii="Times New Roman" w:hAnsi="Times New Roman" w:cs="Times New Roman"/>
          <w:sz w:val="24"/>
          <w:szCs w:val="24"/>
        </w:rPr>
        <w:t>ill complied with the requirements as set out in section 8 of the Wills Act Chapter 6:06.</w:t>
      </w:r>
    </w:p>
    <w:p w:rsidR="00480010" w:rsidRDefault="00480010" w:rsidP="00193F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57FF0">
        <w:rPr>
          <w:rFonts w:ascii="Times New Roman" w:hAnsi="Times New Roman" w:cs="Times New Roman"/>
          <w:i/>
          <w:sz w:val="24"/>
          <w:szCs w:val="24"/>
        </w:rPr>
        <w:t>Chigwada</w:t>
      </w:r>
      <w:r>
        <w:rPr>
          <w:rFonts w:ascii="Times New Roman" w:hAnsi="Times New Roman" w:cs="Times New Roman"/>
          <w:sz w:val="24"/>
          <w:szCs w:val="24"/>
        </w:rPr>
        <w:t xml:space="preserve"> v </w:t>
      </w:r>
      <w:r w:rsidRPr="00257FF0">
        <w:rPr>
          <w:rFonts w:ascii="Times New Roman" w:hAnsi="Times New Roman" w:cs="Times New Roman"/>
          <w:i/>
          <w:sz w:val="24"/>
          <w:szCs w:val="24"/>
        </w:rPr>
        <w:t>Chigwada and 2 Ors</w:t>
      </w:r>
      <w:r>
        <w:rPr>
          <w:rFonts w:ascii="Times New Roman" w:hAnsi="Times New Roman" w:cs="Times New Roman"/>
          <w:sz w:val="24"/>
          <w:szCs w:val="24"/>
        </w:rPr>
        <w:t xml:space="preserve"> SC 188-20 M</w:t>
      </w:r>
      <w:r w:rsidRPr="00257FF0">
        <w:rPr>
          <w:rFonts w:ascii="Times New Roman" w:hAnsi="Times New Roman" w:cs="Times New Roman"/>
          <w:sz w:val="20"/>
          <w:szCs w:val="20"/>
        </w:rPr>
        <w:t>ALABA CJ</w:t>
      </w:r>
      <w:r>
        <w:rPr>
          <w:rFonts w:ascii="Times New Roman" w:hAnsi="Times New Roman" w:cs="Times New Roman"/>
          <w:sz w:val="24"/>
          <w:szCs w:val="24"/>
        </w:rPr>
        <w:t xml:space="preserve"> underscored the principle of freedom of testation.  The deceased’s estate’s distribution i</w:t>
      </w:r>
      <w:r w:rsidR="00A06EB2">
        <w:rPr>
          <w:rFonts w:ascii="Times New Roman" w:hAnsi="Times New Roman" w:cs="Times New Roman"/>
          <w:sz w:val="24"/>
          <w:szCs w:val="24"/>
        </w:rPr>
        <w:t>s determined by the testator’s w</w:t>
      </w:r>
      <w:r>
        <w:rPr>
          <w:rFonts w:ascii="Times New Roman" w:hAnsi="Times New Roman" w:cs="Times New Roman"/>
          <w:sz w:val="24"/>
          <w:szCs w:val="24"/>
        </w:rPr>
        <w:t>ill</w:t>
      </w:r>
      <w:r w:rsidR="00536999">
        <w:rPr>
          <w:rFonts w:ascii="Times New Roman" w:hAnsi="Times New Roman" w:cs="Times New Roman"/>
          <w:sz w:val="24"/>
          <w:szCs w:val="24"/>
        </w:rPr>
        <w:t>.</w:t>
      </w:r>
    </w:p>
    <w:p w:rsidR="00536999" w:rsidRDefault="00536999" w:rsidP="00257FF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“Wills silence family disputes relating to the inheritance of the deceased “spouse’s” estate.  They embody the actual wishes of the deceased concerning the disposition of his or her property.  They should not be lightly interfered with.”  (</w:t>
      </w:r>
      <w:r w:rsidRPr="00257FF0">
        <w:rPr>
          <w:rFonts w:ascii="Times New Roman" w:hAnsi="Times New Roman" w:cs="Times New Roman"/>
          <w:i/>
          <w:sz w:val="24"/>
          <w:szCs w:val="24"/>
        </w:rPr>
        <w:t>Chigwada</w:t>
      </w:r>
      <w:r>
        <w:rPr>
          <w:rFonts w:ascii="Times New Roman" w:hAnsi="Times New Roman" w:cs="Times New Roman"/>
          <w:sz w:val="24"/>
          <w:szCs w:val="24"/>
        </w:rPr>
        <w:t xml:space="preserve"> v </w:t>
      </w:r>
      <w:r w:rsidRPr="00D24DB7">
        <w:rPr>
          <w:rFonts w:ascii="Times New Roman" w:hAnsi="Times New Roman" w:cs="Times New Roman"/>
          <w:i/>
          <w:sz w:val="24"/>
          <w:szCs w:val="24"/>
        </w:rPr>
        <w:t>Chigwada and 2 Ors</w:t>
      </w:r>
      <w:r>
        <w:rPr>
          <w:rFonts w:ascii="Times New Roman" w:hAnsi="Times New Roman" w:cs="Times New Roman"/>
          <w:sz w:val="24"/>
          <w:szCs w:val="24"/>
        </w:rPr>
        <w:t xml:space="preserve"> (supra)).</w:t>
      </w:r>
    </w:p>
    <w:p w:rsidR="00536999" w:rsidRDefault="00536999" w:rsidP="002B30E1">
      <w:pPr>
        <w:spacing w:line="360" w:lineRule="auto"/>
        <w:ind w:firstLine="720"/>
        <w:jc w:val="both"/>
        <w:rPr>
          <w:rFonts w:ascii="Times New Roman" w:hAnsi="Times New Roman" w:cs="Times New Roman"/>
          <w:sz w:val="24"/>
          <w:szCs w:val="24"/>
        </w:rPr>
      </w:pPr>
      <w:r w:rsidRPr="00257FF0">
        <w:rPr>
          <w:rFonts w:ascii="Times New Roman" w:hAnsi="Times New Roman" w:cs="Times New Roman"/>
          <w:i/>
          <w:sz w:val="24"/>
          <w:szCs w:val="24"/>
        </w:rPr>
        <w:t>In casu</w:t>
      </w:r>
      <w:r>
        <w:rPr>
          <w:rFonts w:ascii="Times New Roman" w:hAnsi="Times New Roman" w:cs="Times New Roman"/>
          <w:sz w:val="24"/>
          <w:szCs w:val="24"/>
        </w:rPr>
        <w:t xml:space="preserve"> the plaintiff seeks to have this court declare the late Anna’s </w:t>
      </w:r>
      <w:r w:rsidR="00AB21DB">
        <w:rPr>
          <w:rFonts w:ascii="Times New Roman" w:hAnsi="Times New Roman" w:cs="Times New Roman"/>
          <w:sz w:val="24"/>
          <w:szCs w:val="24"/>
        </w:rPr>
        <w:t>will</w:t>
      </w:r>
      <w:r>
        <w:rPr>
          <w:rFonts w:ascii="Times New Roman" w:hAnsi="Times New Roman" w:cs="Times New Roman"/>
          <w:sz w:val="24"/>
          <w:szCs w:val="24"/>
        </w:rPr>
        <w:t xml:space="preserve"> null and void and to declare him the rightful person to inherit her farm.</w:t>
      </w:r>
    </w:p>
    <w:p w:rsidR="002B30E1" w:rsidRDefault="002B30E1" w:rsidP="002B3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evidence was led to prove that the late Anna was not of sound mind when she attested to her Will.  The photograph which was tendered in evidence (exhibit 4) is hardly evidence to prove such.  It has no probative value for the reasons I already stated elsewhere in this judgment.</w:t>
      </w:r>
    </w:p>
    <w:p w:rsidR="002B30E1" w:rsidRDefault="002B30E1" w:rsidP="002B3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medical evidence to prove that as at the time</w:t>
      </w:r>
      <w:r w:rsidR="00960968">
        <w:rPr>
          <w:rFonts w:ascii="Times New Roman" w:hAnsi="Times New Roman" w:cs="Times New Roman"/>
          <w:sz w:val="24"/>
          <w:szCs w:val="24"/>
        </w:rPr>
        <w:t xml:space="preserve"> the late Anna attested to the w</w:t>
      </w:r>
      <w:r>
        <w:rPr>
          <w:rFonts w:ascii="Times New Roman" w:hAnsi="Times New Roman" w:cs="Times New Roman"/>
          <w:sz w:val="24"/>
          <w:szCs w:val="24"/>
        </w:rPr>
        <w:t>ill on 31</w:t>
      </w:r>
      <w:r w:rsidRPr="002B30E1">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2013 she was so ill that she was rendered mental</w:t>
      </w:r>
      <w:r w:rsidR="00960968">
        <w:rPr>
          <w:rFonts w:ascii="Times New Roman" w:hAnsi="Times New Roman" w:cs="Times New Roman"/>
          <w:sz w:val="24"/>
          <w:szCs w:val="24"/>
        </w:rPr>
        <w:t>ly incapable of attesting to a w</w:t>
      </w:r>
      <w:r>
        <w:rPr>
          <w:rFonts w:ascii="Times New Roman" w:hAnsi="Times New Roman" w:cs="Times New Roman"/>
          <w:sz w:val="24"/>
          <w:szCs w:val="24"/>
        </w:rPr>
        <w:t>ill.</w:t>
      </w:r>
    </w:p>
    <w:p w:rsidR="002B30E1" w:rsidRDefault="002B30E1" w:rsidP="002B3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B3067">
        <w:rPr>
          <w:rFonts w:ascii="Times New Roman" w:hAnsi="Times New Roman" w:cs="Times New Roman"/>
          <w:i/>
          <w:sz w:val="24"/>
          <w:szCs w:val="24"/>
        </w:rPr>
        <w:t xml:space="preserve">Tavengwa </w:t>
      </w:r>
      <w:r>
        <w:rPr>
          <w:rFonts w:ascii="Times New Roman" w:hAnsi="Times New Roman" w:cs="Times New Roman"/>
          <w:sz w:val="24"/>
          <w:szCs w:val="24"/>
        </w:rPr>
        <w:t xml:space="preserve">v </w:t>
      </w:r>
      <w:r w:rsidRPr="001B3067">
        <w:rPr>
          <w:rFonts w:ascii="Times New Roman" w:hAnsi="Times New Roman" w:cs="Times New Roman"/>
          <w:i/>
          <w:sz w:val="24"/>
          <w:szCs w:val="24"/>
        </w:rPr>
        <w:t>Tavengwa and 6 Ors</w:t>
      </w:r>
      <w:r>
        <w:rPr>
          <w:rFonts w:ascii="Times New Roman" w:hAnsi="Times New Roman" w:cs="Times New Roman"/>
          <w:sz w:val="24"/>
          <w:szCs w:val="24"/>
        </w:rPr>
        <w:t xml:space="preserve"> HB 173-04 evidence was led from a physician of twenty-five </w:t>
      </w:r>
      <w:r w:rsidR="00786429">
        <w:rPr>
          <w:rFonts w:ascii="Times New Roman" w:hAnsi="Times New Roman" w:cs="Times New Roman"/>
          <w:sz w:val="24"/>
          <w:szCs w:val="24"/>
        </w:rPr>
        <w:t>years’ experience</w:t>
      </w:r>
      <w:r>
        <w:rPr>
          <w:rFonts w:ascii="Times New Roman" w:hAnsi="Times New Roman" w:cs="Times New Roman"/>
          <w:sz w:val="24"/>
          <w:szCs w:val="24"/>
        </w:rPr>
        <w:t xml:space="preserve"> to the effect that the testator was so ill that he was incap</w:t>
      </w:r>
      <w:r w:rsidR="009536A8">
        <w:rPr>
          <w:rFonts w:ascii="Times New Roman" w:hAnsi="Times New Roman" w:cs="Times New Roman"/>
          <w:sz w:val="24"/>
          <w:szCs w:val="24"/>
        </w:rPr>
        <w:t>able of executing the disputed w</w:t>
      </w:r>
      <w:r>
        <w:rPr>
          <w:rFonts w:ascii="Times New Roman" w:hAnsi="Times New Roman" w:cs="Times New Roman"/>
          <w:sz w:val="24"/>
          <w:szCs w:val="24"/>
        </w:rPr>
        <w:t>ill.  The learned Judge in that case was consequently satisfied from the evidence adduced that the testator lacked th</w:t>
      </w:r>
      <w:r w:rsidR="009536A8">
        <w:rPr>
          <w:rFonts w:ascii="Times New Roman" w:hAnsi="Times New Roman" w:cs="Times New Roman"/>
          <w:sz w:val="24"/>
          <w:szCs w:val="24"/>
        </w:rPr>
        <w:t>e requisite capacity to make a w</w:t>
      </w:r>
      <w:r>
        <w:rPr>
          <w:rFonts w:ascii="Times New Roman" w:hAnsi="Times New Roman" w:cs="Times New Roman"/>
          <w:sz w:val="24"/>
          <w:szCs w:val="24"/>
        </w:rPr>
        <w:t>ill.</w:t>
      </w:r>
    </w:p>
    <w:p w:rsidR="002B30E1" w:rsidRDefault="002B30E1" w:rsidP="002B3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learned Judge cited </w:t>
      </w:r>
      <w:r w:rsidRPr="001B3067">
        <w:rPr>
          <w:rFonts w:ascii="Times New Roman" w:hAnsi="Times New Roman" w:cs="Times New Roman"/>
          <w:i/>
          <w:sz w:val="24"/>
          <w:szCs w:val="24"/>
        </w:rPr>
        <w:t>Lewin</w:t>
      </w:r>
      <w:r>
        <w:rPr>
          <w:rFonts w:ascii="Times New Roman" w:hAnsi="Times New Roman" w:cs="Times New Roman"/>
          <w:sz w:val="24"/>
          <w:szCs w:val="24"/>
        </w:rPr>
        <w:t xml:space="preserve"> v </w:t>
      </w:r>
      <w:r w:rsidRPr="001B3067">
        <w:rPr>
          <w:rFonts w:ascii="Times New Roman" w:hAnsi="Times New Roman" w:cs="Times New Roman"/>
          <w:i/>
          <w:sz w:val="24"/>
          <w:szCs w:val="24"/>
        </w:rPr>
        <w:t xml:space="preserve">Lewin </w:t>
      </w:r>
      <w:r>
        <w:rPr>
          <w:rFonts w:ascii="Times New Roman" w:hAnsi="Times New Roman" w:cs="Times New Roman"/>
          <w:sz w:val="24"/>
          <w:szCs w:val="24"/>
        </w:rPr>
        <w:t xml:space="preserve">1949 (4) SA 241 TPD </w:t>
      </w:r>
      <w:r w:rsidR="001B3067">
        <w:rPr>
          <w:rFonts w:ascii="Times New Roman" w:hAnsi="Times New Roman" w:cs="Times New Roman"/>
          <w:sz w:val="24"/>
          <w:szCs w:val="24"/>
        </w:rPr>
        <w:t>a</w:t>
      </w:r>
      <w:r>
        <w:rPr>
          <w:rFonts w:ascii="Times New Roman" w:hAnsi="Times New Roman" w:cs="Times New Roman"/>
          <w:sz w:val="24"/>
          <w:szCs w:val="24"/>
        </w:rPr>
        <w:t>nd quoted R</w:t>
      </w:r>
      <w:r w:rsidRPr="001B3067">
        <w:rPr>
          <w:rFonts w:ascii="Times New Roman" w:hAnsi="Times New Roman" w:cs="Times New Roman"/>
          <w:sz w:val="20"/>
          <w:szCs w:val="20"/>
        </w:rPr>
        <w:t xml:space="preserve">OPER J </w:t>
      </w:r>
      <w:r>
        <w:rPr>
          <w:rFonts w:ascii="Times New Roman" w:hAnsi="Times New Roman" w:cs="Times New Roman"/>
          <w:sz w:val="24"/>
          <w:szCs w:val="24"/>
        </w:rPr>
        <w:t>at pages 279-280 where he said</w:t>
      </w:r>
      <w:r w:rsidR="00786429">
        <w:rPr>
          <w:rFonts w:ascii="Times New Roman" w:hAnsi="Times New Roman" w:cs="Times New Roman"/>
          <w:sz w:val="24"/>
          <w:szCs w:val="24"/>
        </w:rPr>
        <w:t>: _</w:t>
      </w:r>
    </w:p>
    <w:p w:rsidR="008E4A88" w:rsidRDefault="002B30E1" w:rsidP="00D813F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B3067">
        <w:rPr>
          <w:rFonts w:ascii="Times New Roman" w:hAnsi="Times New Roman" w:cs="Times New Roman"/>
          <w:sz w:val="24"/>
          <w:szCs w:val="24"/>
        </w:rPr>
        <w:t>The analyse</w:t>
      </w:r>
      <w:r>
        <w:rPr>
          <w:rFonts w:ascii="Times New Roman" w:hAnsi="Times New Roman" w:cs="Times New Roman"/>
          <w:sz w:val="24"/>
          <w:szCs w:val="24"/>
        </w:rPr>
        <w:t xml:space="preserve">s of the testamentary power which I have extracted from </w:t>
      </w:r>
      <w:r w:rsidRPr="001B3067">
        <w:rPr>
          <w:rFonts w:ascii="Times New Roman" w:hAnsi="Times New Roman" w:cs="Times New Roman"/>
          <w:i/>
          <w:sz w:val="24"/>
          <w:szCs w:val="24"/>
        </w:rPr>
        <w:t>Banks</w:t>
      </w:r>
      <w:r>
        <w:rPr>
          <w:rFonts w:ascii="Times New Roman" w:hAnsi="Times New Roman" w:cs="Times New Roman"/>
          <w:sz w:val="24"/>
          <w:szCs w:val="24"/>
        </w:rPr>
        <w:t xml:space="preserve"> v </w:t>
      </w:r>
      <w:r w:rsidRPr="001B3067">
        <w:rPr>
          <w:rFonts w:ascii="Times New Roman" w:hAnsi="Times New Roman" w:cs="Times New Roman"/>
          <w:i/>
          <w:sz w:val="24"/>
          <w:szCs w:val="24"/>
        </w:rPr>
        <w:t xml:space="preserve">Goodfellow </w:t>
      </w:r>
      <w:r w:rsidR="0029773F">
        <w:rPr>
          <w:rFonts w:ascii="Times New Roman" w:hAnsi="Times New Roman" w:cs="Times New Roman"/>
          <w:sz w:val="24"/>
          <w:szCs w:val="24"/>
        </w:rPr>
        <w:t xml:space="preserve">(L.R.S, Q.B 349) and </w:t>
      </w:r>
      <w:r w:rsidR="0029773F" w:rsidRPr="001B3067">
        <w:rPr>
          <w:rFonts w:ascii="Times New Roman" w:hAnsi="Times New Roman" w:cs="Times New Roman"/>
          <w:i/>
          <w:sz w:val="24"/>
          <w:szCs w:val="24"/>
        </w:rPr>
        <w:t xml:space="preserve">Harwood </w:t>
      </w:r>
      <w:r w:rsidR="0029773F">
        <w:rPr>
          <w:rFonts w:ascii="Times New Roman" w:hAnsi="Times New Roman" w:cs="Times New Roman"/>
          <w:sz w:val="24"/>
          <w:szCs w:val="24"/>
        </w:rPr>
        <w:t xml:space="preserve">v </w:t>
      </w:r>
      <w:r w:rsidR="0029773F" w:rsidRPr="001B3067">
        <w:rPr>
          <w:rFonts w:ascii="Times New Roman" w:hAnsi="Times New Roman" w:cs="Times New Roman"/>
          <w:i/>
          <w:sz w:val="24"/>
          <w:szCs w:val="24"/>
        </w:rPr>
        <w:t>Baker</w:t>
      </w:r>
      <w:r w:rsidR="0029773F">
        <w:rPr>
          <w:rFonts w:ascii="Times New Roman" w:hAnsi="Times New Roman" w:cs="Times New Roman"/>
          <w:sz w:val="24"/>
          <w:szCs w:val="24"/>
        </w:rPr>
        <w:t xml:space="preserve"> (3 Moo.PC 282) have been elaborated in such cases as </w:t>
      </w:r>
      <w:r w:rsidR="0029773F" w:rsidRPr="001B3067">
        <w:rPr>
          <w:rFonts w:ascii="Times New Roman" w:hAnsi="Times New Roman" w:cs="Times New Roman"/>
          <w:i/>
          <w:sz w:val="24"/>
          <w:szCs w:val="24"/>
        </w:rPr>
        <w:t xml:space="preserve">Smee </w:t>
      </w:r>
      <w:r w:rsidR="0029773F">
        <w:rPr>
          <w:rFonts w:ascii="Times New Roman" w:hAnsi="Times New Roman" w:cs="Times New Roman"/>
          <w:sz w:val="24"/>
          <w:szCs w:val="24"/>
        </w:rPr>
        <w:t xml:space="preserve">v </w:t>
      </w:r>
      <w:r w:rsidR="0029773F" w:rsidRPr="001B3067">
        <w:rPr>
          <w:rFonts w:ascii="Times New Roman" w:hAnsi="Times New Roman" w:cs="Times New Roman"/>
          <w:i/>
          <w:sz w:val="24"/>
          <w:szCs w:val="24"/>
        </w:rPr>
        <w:t>Smee</w:t>
      </w:r>
      <w:r w:rsidR="0029773F">
        <w:rPr>
          <w:rFonts w:ascii="Times New Roman" w:hAnsi="Times New Roman" w:cs="Times New Roman"/>
          <w:sz w:val="24"/>
          <w:szCs w:val="24"/>
        </w:rPr>
        <w:t xml:space="preserve"> (S.P.D. 84); </w:t>
      </w:r>
      <w:r w:rsidR="0029773F" w:rsidRPr="001B3067">
        <w:rPr>
          <w:rFonts w:ascii="Times New Roman" w:hAnsi="Times New Roman" w:cs="Times New Roman"/>
          <w:i/>
          <w:sz w:val="24"/>
          <w:szCs w:val="24"/>
        </w:rPr>
        <w:t>Burdett</w:t>
      </w:r>
      <w:r w:rsidR="0029773F">
        <w:rPr>
          <w:rFonts w:ascii="Times New Roman" w:hAnsi="Times New Roman" w:cs="Times New Roman"/>
          <w:sz w:val="24"/>
          <w:szCs w:val="24"/>
        </w:rPr>
        <w:t xml:space="preserve"> v </w:t>
      </w:r>
      <w:r w:rsidR="0029773F" w:rsidRPr="001B3067">
        <w:rPr>
          <w:rFonts w:ascii="Times New Roman" w:hAnsi="Times New Roman" w:cs="Times New Roman"/>
          <w:i/>
          <w:sz w:val="24"/>
          <w:szCs w:val="24"/>
        </w:rPr>
        <w:t xml:space="preserve">Thompson </w:t>
      </w:r>
      <w:r w:rsidR="0029773F">
        <w:rPr>
          <w:rFonts w:ascii="Times New Roman" w:hAnsi="Times New Roman" w:cs="Times New Roman"/>
          <w:sz w:val="24"/>
          <w:szCs w:val="24"/>
        </w:rPr>
        <w:t xml:space="preserve">L.L.R. 3P &amp; D, 72 (n)) …  It is abundantly clear from the authorities that it is not sufficient that the testator understood and intended the disposition which he was making in his Will (see on this point in our own courts </w:t>
      </w:r>
      <w:r w:rsidR="0029773F" w:rsidRPr="00D813FB">
        <w:rPr>
          <w:rFonts w:ascii="Times New Roman" w:hAnsi="Times New Roman" w:cs="Times New Roman"/>
          <w:i/>
          <w:sz w:val="24"/>
          <w:szCs w:val="24"/>
        </w:rPr>
        <w:t>Estate Rehne and Others</w:t>
      </w:r>
      <w:r w:rsidR="0029773F">
        <w:rPr>
          <w:rFonts w:ascii="Times New Roman" w:hAnsi="Times New Roman" w:cs="Times New Roman"/>
          <w:sz w:val="24"/>
          <w:szCs w:val="24"/>
        </w:rPr>
        <w:t xml:space="preserve"> v </w:t>
      </w:r>
      <w:r w:rsidR="0029773F" w:rsidRPr="00D813FB">
        <w:rPr>
          <w:rFonts w:ascii="Times New Roman" w:hAnsi="Times New Roman" w:cs="Times New Roman"/>
          <w:i/>
          <w:sz w:val="24"/>
          <w:szCs w:val="24"/>
        </w:rPr>
        <w:t xml:space="preserve">Rehne </w:t>
      </w:r>
      <w:r w:rsidR="0029773F">
        <w:rPr>
          <w:rFonts w:ascii="Times New Roman" w:hAnsi="Times New Roman" w:cs="Times New Roman"/>
          <w:sz w:val="24"/>
          <w:szCs w:val="24"/>
        </w:rPr>
        <w:t>(1930, POD, 80 at page 91); ….  It is necessary further that he shall have been able to comprehend and appreciate the claim of his various relations upon his bounty, without any poisoning of his affections, or pervesion of his sense of right, due to mental disorder, and generally, to use the language of the American case referred to by C</w:t>
      </w:r>
      <w:r w:rsidR="0029773F" w:rsidRPr="00D813FB">
        <w:rPr>
          <w:rFonts w:ascii="Times New Roman" w:hAnsi="Times New Roman" w:cs="Times New Roman"/>
          <w:sz w:val="20"/>
          <w:szCs w:val="20"/>
        </w:rPr>
        <w:t>OCK</w:t>
      </w:r>
      <w:r w:rsidR="008E4A88" w:rsidRPr="00D813FB">
        <w:rPr>
          <w:rFonts w:ascii="Times New Roman" w:hAnsi="Times New Roman" w:cs="Times New Roman"/>
          <w:sz w:val="20"/>
          <w:szCs w:val="20"/>
        </w:rPr>
        <w:t>BURN CJ,</w:t>
      </w:r>
      <w:r w:rsidR="008E4A88">
        <w:rPr>
          <w:rFonts w:ascii="Times New Roman" w:hAnsi="Times New Roman" w:cs="Times New Roman"/>
          <w:sz w:val="24"/>
          <w:szCs w:val="24"/>
        </w:rPr>
        <w:t xml:space="preserve"> that he shall have had the ability –</w:t>
      </w:r>
    </w:p>
    <w:p w:rsidR="002B30E1" w:rsidRDefault="008E4A88" w:rsidP="00D813F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“clearly to discern and discreetly to judge of all these things and all those circumstances, which enter into the nature of a rational, fair and just testament.”</w:t>
      </w:r>
      <w:r w:rsidR="0029773F">
        <w:rPr>
          <w:rFonts w:ascii="Times New Roman" w:hAnsi="Times New Roman" w:cs="Times New Roman"/>
          <w:sz w:val="24"/>
          <w:szCs w:val="24"/>
        </w:rPr>
        <w:t xml:space="preserve"> </w:t>
      </w:r>
    </w:p>
    <w:p w:rsidR="008E4A88" w:rsidRDefault="008E4A88" w:rsidP="008E4A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evidence was led to show that the late Anna was unable to clearly discern and discreetly to judge and decide on what it is she wanted to happen with her property upon her death.</w:t>
      </w:r>
    </w:p>
    <w:p w:rsidR="008E4A88" w:rsidRDefault="008E4A88" w:rsidP="008E4A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86693">
        <w:rPr>
          <w:rFonts w:ascii="Times New Roman" w:hAnsi="Times New Roman" w:cs="Times New Roman"/>
          <w:i/>
          <w:sz w:val="24"/>
          <w:szCs w:val="24"/>
        </w:rPr>
        <w:t>Moyo</w:t>
      </w:r>
      <w:r>
        <w:rPr>
          <w:rFonts w:ascii="Times New Roman" w:hAnsi="Times New Roman" w:cs="Times New Roman"/>
          <w:sz w:val="24"/>
          <w:szCs w:val="24"/>
        </w:rPr>
        <w:t xml:space="preserve"> v </w:t>
      </w:r>
      <w:r w:rsidRPr="00E86693">
        <w:rPr>
          <w:rFonts w:ascii="Times New Roman" w:hAnsi="Times New Roman" w:cs="Times New Roman"/>
          <w:i/>
          <w:sz w:val="24"/>
          <w:szCs w:val="24"/>
        </w:rPr>
        <w:t>Estate Late Sakhile Moyo and 7 Ors</w:t>
      </w:r>
      <w:r>
        <w:rPr>
          <w:rFonts w:ascii="Times New Roman" w:hAnsi="Times New Roman" w:cs="Times New Roman"/>
          <w:sz w:val="24"/>
          <w:szCs w:val="24"/>
        </w:rPr>
        <w:t xml:space="preserve"> HB 100-2004 C</w:t>
      </w:r>
      <w:r w:rsidRPr="00E86693">
        <w:rPr>
          <w:rFonts w:ascii="Times New Roman" w:hAnsi="Times New Roman" w:cs="Times New Roman"/>
          <w:sz w:val="20"/>
          <w:szCs w:val="20"/>
        </w:rPr>
        <w:t>HIWESHE J</w:t>
      </w:r>
      <w:r>
        <w:rPr>
          <w:rFonts w:ascii="Times New Roman" w:hAnsi="Times New Roman" w:cs="Times New Roman"/>
          <w:sz w:val="24"/>
          <w:szCs w:val="24"/>
        </w:rPr>
        <w:t xml:space="preserve"> (as he the</w:t>
      </w:r>
      <w:r w:rsidR="003B7DBC">
        <w:rPr>
          <w:rFonts w:ascii="Times New Roman" w:hAnsi="Times New Roman" w:cs="Times New Roman"/>
          <w:sz w:val="24"/>
          <w:szCs w:val="24"/>
        </w:rPr>
        <w:t>n was) had this to say where a w</w:t>
      </w:r>
      <w:r>
        <w:rPr>
          <w:rFonts w:ascii="Times New Roman" w:hAnsi="Times New Roman" w:cs="Times New Roman"/>
          <w:sz w:val="24"/>
          <w:szCs w:val="24"/>
        </w:rPr>
        <w:t xml:space="preserve">ill was being challenged on more or less the same grounds as </w:t>
      </w:r>
      <w:r w:rsidRPr="00E86693">
        <w:rPr>
          <w:rFonts w:ascii="Times New Roman" w:hAnsi="Times New Roman" w:cs="Times New Roman"/>
          <w:i/>
          <w:sz w:val="24"/>
          <w:szCs w:val="24"/>
        </w:rPr>
        <w:t>in casu</w:t>
      </w:r>
      <w:r>
        <w:rPr>
          <w:rFonts w:ascii="Times New Roman" w:hAnsi="Times New Roman" w:cs="Times New Roman"/>
          <w:sz w:val="24"/>
          <w:szCs w:val="24"/>
        </w:rPr>
        <w:t>:-</w:t>
      </w:r>
    </w:p>
    <w:p w:rsidR="008E4A88" w:rsidRDefault="003B7DBC" w:rsidP="00DB243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“On the face of it the w</w:t>
      </w:r>
      <w:r w:rsidR="008E4A88">
        <w:rPr>
          <w:rFonts w:ascii="Times New Roman" w:hAnsi="Times New Roman" w:cs="Times New Roman"/>
          <w:sz w:val="24"/>
          <w:szCs w:val="24"/>
        </w:rPr>
        <w:t xml:space="preserve">ill meets the criteria outlined in the Wills Act (Chapter 6:06). </w:t>
      </w:r>
      <w:r w:rsidR="005221E2">
        <w:rPr>
          <w:rFonts w:ascii="Times New Roman" w:hAnsi="Times New Roman" w:cs="Times New Roman"/>
          <w:sz w:val="24"/>
          <w:szCs w:val="24"/>
        </w:rPr>
        <w:t xml:space="preserve"> The plaintiff has not seriously</w:t>
      </w:r>
      <w:r w:rsidR="008E4A88">
        <w:rPr>
          <w:rFonts w:ascii="Times New Roman" w:hAnsi="Times New Roman" w:cs="Times New Roman"/>
          <w:sz w:val="24"/>
          <w:szCs w:val="24"/>
        </w:rPr>
        <w:t xml:space="preserve"> challenged </w:t>
      </w:r>
      <w:r w:rsidR="005221E2">
        <w:rPr>
          <w:rFonts w:ascii="Times New Roman" w:hAnsi="Times New Roman" w:cs="Times New Roman"/>
          <w:sz w:val="24"/>
          <w:szCs w:val="24"/>
        </w:rPr>
        <w:t>the authenticity of the deceased’s signature nor has the plaintiff sought to admit any evidence from Coghlan and Welsh shedding light on the</w:t>
      </w:r>
      <w:r>
        <w:rPr>
          <w:rFonts w:ascii="Times New Roman" w:hAnsi="Times New Roman" w:cs="Times New Roman"/>
          <w:sz w:val="24"/>
          <w:szCs w:val="24"/>
        </w:rPr>
        <w:t xml:space="preserve"> circumstances under which the w</w:t>
      </w:r>
      <w:r w:rsidR="005221E2">
        <w:rPr>
          <w:rFonts w:ascii="Times New Roman" w:hAnsi="Times New Roman" w:cs="Times New Roman"/>
          <w:sz w:val="24"/>
          <w:szCs w:val="24"/>
        </w:rPr>
        <w:t>ill was made.  It is unlikely that a reputable firm of lawyers could tak</w:t>
      </w:r>
      <w:r>
        <w:rPr>
          <w:rFonts w:ascii="Times New Roman" w:hAnsi="Times New Roman" w:cs="Times New Roman"/>
          <w:sz w:val="24"/>
          <w:szCs w:val="24"/>
        </w:rPr>
        <w:t>e instructions to draw up a w</w:t>
      </w:r>
      <w:r w:rsidR="005221E2">
        <w:rPr>
          <w:rFonts w:ascii="Times New Roman" w:hAnsi="Times New Roman" w:cs="Times New Roman"/>
          <w:sz w:val="24"/>
          <w:szCs w:val="24"/>
        </w:rPr>
        <w:t>ill from a person of dubious mental capacity.”</w:t>
      </w:r>
    </w:p>
    <w:p w:rsidR="005221E2" w:rsidRDefault="005221E2"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say the same </w:t>
      </w:r>
      <w:r w:rsidRPr="00497761">
        <w:rPr>
          <w:rFonts w:ascii="Times New Roman" w:hAnsi="Times New Roman" w:cs="Times New Roman"/>
          <w:i/>
          <w:sz w:val="24"/>
          <w:szCs w:val="24"/>
        </w:rPr>
        <w:t>in casu</w:t>
      </w:r>
      <w:r w:rsidR="00B218A7">
        <w:rPr>
          <w:rFonts w:ascii="Times New Roman" w:hAnsi="Times New Roman" w:cs="Times New Roman"/>
          <w:sz w:val="24"/>
          <w:szCs w:val="24"/>
        </w:rPr>
        <w:t>.  The late Anna’s w</w:t>
      </w:r>
      <w:r>
        <w:rPr>
          <w:rFonts w:ascii="Times New Roman" w:hAnsi="Times New Roman" w:cs="Times New Roman"/>
          <w:sz w:val="24"/>
          <w:szCs w:val="24"/>
        </w:rPr>
        <w:t>ill was drawn up by a firm of lawyers.  From Raphael’s testimony the late Anna had occasion to talk privately with an employee from that law firm.  If she was under some form of duress or was not of sound mind surely the lawyer would not</w:t>
      </w:r>
      <w:r w:rsidR="00B218A7">
        <w:rPr>
          <w:rFonts w:ascii="Times New Roman" w:hAnsi="Times New Roman" w:cs="Times New Roman"/>
          <w:sz w:val="24"/>
          <w:szCs w:val="24"/>
        </w:rPr>
        <w:t xml:space="preserve"> have proceeded to draw up the w</w:t>
      </w:r>
      <w:r>
        <w:rPr>
          <w:rFonts w:ascii="Times New Roman" w:hAnsi="Times New Roman" w:cs="Times New Roman"/>
          <w:sz w:val="24"/>
          <w:szCs w:val="24"/>
        </w:rPr>
        <w:t>ill.</w:t>
      </w:r>
      <w:r w:rsidR="00B218A7">
        <w:rPr>
          <w:rFonts w:ascii="Times New Roman" w:hAnsi="Times New Roman" w:cs="Times New Roman"/>
          <w:sz w:val="24"/>
          <w:szCs w:val="24"/>
        </w:rPr>
        <w:t xml:space="preserve"> It is very possible the late Anna was able to state what her true wishes were when she talked to this employee a</w:t>
      </w:r>
      <w:r w:rsidR="00B837F9">
        <w:rPr>
          <w:rFonts w:ascii="Times New Roman" w:hAnsi="Times New Roman" w:cs="Times New Roman"/>
          <w:sz w:val="24"/>
          <w:szCs w:val="24"/>
        </w:rPr>
        <w:t>t</w:t>
      </w:r>
      <w:r w:rsidR="00B218A7">
        <w:rPr>
          <w:rFonts w:ascii="Times New Roman" w:hAnsi="Times New Roman" w:cs="Times New Roman"/>
          <w:sz w:val="24"/>
          <w:szCs w:val="24"/>
        </w:rPr>
        <w:t xml:space="preserve"> the law firm away from prying eyes and inquisitive ears.</w:t>
      </w:r>
    </w:p>
    <w:p w:rsidR="005221E2" w:rsidRDefault="005221E2"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wo</w:t>
      </w:r>
      <w:r w:rsidR="00390651">
        <w:rPr>
          <w:rFonts w:ascii="Times New Roman" w:hAnsi="Times New Roman" w:cs="Times New Roman"/>
          <w:sz w:val="24"/>
          <w:szCs w:val="24"/>
        </w:rPr>
        <w:t>uld have the court disregard a w</w:t>
      </w:r>
      <w:r>
        <w:rPr>
          <w:rFonts w:ascii="Times New Roman" w:hAnsi="Times New Roman" w:cs="Times New Roman"/>
          <w:sz w:val="24"/>
          <w:szCs w:val="24"/>
        </w:rPr>
        <w:t>ill and hold that he should be declared the beneficiary to the farm whilst accepting that every other bequethment is to be accepted as indicative of the last wishes of the deceased.  I must say I find this odd and baffling.</w:t>
      </w:r>
    </w:p>
    <w:p w:rsidR="005221E2" w:rsidRDefault="005221E2"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what basis is this court to hold that he is the beneficiary when the written document before the court</w:t>
      </w:r>
      <w:r w:rsidR="00390651">
        <w:rPr>
          <w:rFonts w:ascii="Times New Roman" w:hAnsi="Times New Roman" w:cs="Times New Roman"/>
          <w:sz w:val="24"/>
          <w:szCs w:val="24"/>
        </w:rPr>
        <w:t xml:space="preserve"> does not say so?  Even if the w</w:t>
      </w:r>
      <w:r>
        <w:rPr>
          <w:rFonts w:ascii="Times New Roman" w:hAnsi="Times New Roman" w:cs="Times New Roman"/>
          <w:sz w:val="24"/>
          <w:szCs w:val="24"/>
        </w:rPr>
        <w:t>ill was to be declared null and void, the plaintiff is a grandchild not the deceased’s child in which case the law of intestate succession would acknowledge him as the beneficiary to his late mother’s estate.</w:t>
      </w:r>
    </w:p>
    <w:p w:rsidR="0099746B" w:rsidRDefault="0099746B"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credible evidence to persuade the court to find that the late Anna was</w:t>
      </w:r>
      <w:r w:rsidR="00390651">
        <w:rPr>
          <w:rFonts w:ascii="Times New Roman" w:hAnsi="Times New Roman" w:cs="Times New Roman"/>
          <w:sz w:val="24"/>
          <w:szCs w:val="24"/>
        </w:rPr>
        <w:t xml:space="preserve"> prevailed upon to attest to a w</w:t>
      </w:r>
      <w:r>
        <w:rPr>
          <w:rFonts w:ascii="Times New Roman" w:hAnsi="Times New Roman" w:cs="Times New Roman"/>
          <w:sz w:val="24"/>
          <w:szCs w:val="24"/>
        </w:rPr>
        <w:t>ill which did not portray her true wishes.  There is no evidence of duress or pervesion of her sense of right to jus</w:t>
      </w:r>
      <w:r w:rsidR="00390651">
        <w:rPr>
          <w:rFonts w:ascii="Times New Roman" w:hAnsi="Times New Roman" w:cs="Times New Roman"/>
          <w:sz w:val="24"/>
          <w:szCs w:val="24"/>
        </w:rPr>
        <w:t>tify declaring null and void a w</w:t>
      </w:r>
      <w:r>
        <w:rPr>
          <w:rFonts w:ascii="Times New Roman" w:hAnsi="Times New Roman" w:cs="Times New Roman"/>
          <w:sz w:val="24"/>
          <w:szCs w:val="24"/>
        </w:rPr>
        <w:t>ill which meets the legal requirements in terms of the Wills Act.</w:t>
      </w:r>
    </w:p>
    <w:p w:rsidR="0099746B" w:rsidRDefault="0099746B"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cannot, without cogent reasons, speak for the deceased by substituting a beneficiary specifical</w:t>
      </w:r>
      <w:r w:rsidR="00390651">
        <w:rPr>
          <w:rFonts w:ascii="Times New Roman" w:hAnsi="Times New Roman" w:cs="Times New Roman"/>
          <w:sz w:val="24"/>
          <w:szCs w:val="24"/>
        </w:rPr>
        <w:t>ly mentioned in the deceased’s w</w:t>
      </w:r>
      <w:r>
        <w:rPr>
          <w:rFonts w:ascii="Times New Roman" w:hAnsi="Times New Roman" w:cs="Times New Roman"/>
          <w:sz w:val="24"/>
          <w:szCs w:val="24"/>
        </w:rPr>
        <w:t>ill for another who is also mentioned therein but to whom was bequeathed property other than the farm which he believes he ought to have been given.</w:t>
      </w:r>
    </w:p>
    <w:p w:rsidR="0099746B" w:rsidRDefault="0099746B"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unsatisfactory </w:t>
      </w:r>
      <w:r w:rsidRPr="00D0594B">
        <w:rPr>
          <w:rFonts w:ascii="Times New Roman" w:hAnsi="Times New Roman" w:cs="Times New Roman"/>
          <w:i/>
          <w:sz w:val="24"/>
          <w:szCs w:val="24"/>
        </w:rPr>
        <w:t>viva voce</w:t>
      </w:r>
      <w:r>
        <w:rPr>
          <w:rFonts w:ascii="Times New Roman" w:hAnsi="Times New Roman" w:cs="Times New Roman"/>
          <w:sz w:val="24"/>
          <w:szCs w:val="24"/>
        </w:rPr>
        <w:t xml:space="preserve"> evidence of the plaintiff and the 2 witnesses from whom he led evidence in support of his claim cannot be preferred over the documen</w:t>
      </w:r>
      <w:r w:rsidR="00390651">
        <w:rPr>
          <w:rFonts w:ascii="Times New Roman" w:hAnsi="Times New Roman" w:cs="Times New Roman"/>
          <w:sz w:val="24"/>
          <w:szCs w:val="24"/>
        </w:rPr>
        <w:t>tary evidence in the form of a w</w:t>
      </w:r>
      <w:r>
        <w:rPr>
          <w:rFonts w:ascii="Times New Roman" w:hAnsi="Times New Roman" w:cs="Times New Roman"/>
          <w:sz w:val="24"/>
          <w:szCs w:val="24"/>
        </w:rPr>
        <w:t>ill which unequivocally states what the deceased wanted to happen after her death.  (</w:t>
      </w:r>
      <w:r w:rsidRPr="00D0594B">
        <w:rPr>
          <w:rFonts w:ascii="Times New Roman" w:hAnsi="Times New Roman" w:cs="Times New Roman"/>
          <w:i/>
          <w:sz w:val="24"/>
          <w:szCs w:val="24"/>
        </w:rPr>
        <w:t>Moyo</w:t>
      </w:r>
      <w:r>
        <w:rPr>
          <w:rFonts w:ascii="Times New Roman" w:hAnsi="Times New Roman" w:cs="Times New Roman"/>
          <w:sz w:val="24"/>
          <w:szCs w:val="24"/>
        </w:rPr>
        <w:t xml:space="preserve"> v </w:t>
      </w:r>
      <w:r w:rsidRPr="00D0594B">
        <w:rPr>
          <w:rFonts w:ascii="Times New Roman" w:hAnsi="Times New Roman" w:cs="Times New Roman"/>
          <w:i/>
          <w:sz w:val="24"/>
          <w:szCs w:val="24"/>
        </w:rPr>
        <w:t>Ncube</w:t>
      </w:r>
      <w:r>
        <w:rPr>
          <w:rFonts w:ascii="Times New Roman" w:hAnsi="Times New Roman" w:cs="Times New Roman"/>
          <w:sz w:val="24"/>
          <w:szCs w:val="24"/>
        </w:rPr>
        <w:t xml:space="preserve"> HB 80-15).</w:t>
      </w:r>
    </w:p>
    <w:p w:rsidR="0099746B" w:rsidRDefault="0099746B"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courts must be wary of interfering with a deceased’s</w:t>
      </w:r>
      <w:r w:rsidR="00390651">
        <w:rPr>
          <w:rFonts w:ascii="Times New Roman" w:hAnsi="Times New Roman" w:cs="Times New Roman"/>
          <w:sz w:val="24"/>
          <w:szCs w:val="24"/>
        </w:rPr>
        <w:t xml:space="preserve"> last wishes as expressed in a w</w:t>
      </w:r>
      <w:r>
        <w:rPr>
          <w:rFonts w:ascii="Times New Roman" w:hAnsi="Times New Roman" w:cs="Times New Roman"/>
          <w:sz w:val="24"/>
          <w:szCs w:val="24"/>
        </w:rPr>
        <w:t>ill unless there are valid reasons to so interfere.</w:t>
      </w:r>
    </w:p>
    <w:p w:rsidR="007547DB" w:rsidRDefault="00390651"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litigant who seeks to have a w</w:t>
      </w:r>
      <w:r w:rsidR="007547DB">
        <w:rPr>
          <w:rFonts w:ascii="Times New Roman" w:hAnsi="Times New Roman" w:cs="Times New Roman"/>
          <w:sz w:val="24"/>
          <w:szCs w:val="24"/>
        </w:rPr>
        <w:t>ill declared null and void must present credible evidence justifying such a drastic action.  Wills cannot be declared null and void based on a disgruntled would-be beneficiary’s whim and perceptions.</w:t>
      </w:r>
    </w:p>
    <w:p w:rsidR="007547DB" w:rsidRDefault="007547DB"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Had this court been sati</w:t>
      </w:r>
      <w:r w:rsidR="00390651">
        <w:rPr>
          <w:rFonts w:ascii="Times New Roman" w:hAnsi="Times New Roman" w:cs="Times New Roman"/>
          <w:sz w:val="24"/>
          <w:szCs w:val="24"/>
        </w:rPr>
        <w:t>sfied that the deceased’s 2013 w</w:t>
      </w:r>
      <w:r>
        <w:rPr>
          <w:rFonts w:ascii="Times New Roman" w:hAnsi="Times New Roman" w:cs="Times New Roman"/>
          <w:sz w:val="24"/>
          <w:szCs w:val="24"/>
        </w:rPr>
        <w:t xml:space="preserve">ill was a fraud or was attested to after undue influence, the most it would have done was to declare it null and void and to allow the deceased’s estate to be administered in terms of intestate succession but not to declare the plaintiff the </w:t>
      </w:r>
      <w:r w:rsidR="000D2061">
        <w:rPr>
          <w:rFonts w:ascii="Times New Roman" w:hAnsi="Times New Roman" w:cs="Times New Roman"/>
          <w:sz w:val="24"/>
          <w:szCs w:val="24"/>
        </w:rPr>
        <w:t>beneficiary. What possible interest would a professional firm of lawyers have to go to the extent of coming up with a will under fraudulent circumstances?</w:t>
      </w:r>
    </w:p>
    <w:p w:rsidR="007547DB" w:rsidRDefault="007547DB"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 I must say people ought not to allow their sense of entitlement to cloud their minds and seek to change a testator’s wishes.  The test</w:t>
      </w:r>
      <w:r w:rsidR="00D0594B">
        <w:rPr>
          <w:rFonts w:ascii="Times New Roman" w:hAnsi="Times New Roman" w:cs="Times New Roman"/>
          <w:sz w:val="24"/>
          <w:szCs w:val="24"/>
        </w:rPr>
        <w:t>ator speaks from beyond the grav</w:t>
      </w:r>
      <w:r w:rsidR="00390651">
        <w:rPr>
          <w:rFonts w:ascii="Times New Roman" w:hAnsi="Times New Roman" w:cs="Times New Roman"/>
          <w:sz w:val="24"/>
          <w:szCs w:val="24"/>
        </w:rPr>
        <w:t>e through their last will and t</w:t>
      </w:r>
      <w:r>
        <w:rPr>
          <w:rFonts w:ascii="Times New Roman" w:hAnsi="Times New Roman" w:cs="Times New Roman"/>
          <w:sz w:val="24"/>
          <w:szCs w:val="24"/>
        </w:rPr>
        <w:t xml:space="preserve">estament.  Such </w:t>
      </w:r>
      <w:r w:rsidR="00475256">
        <w:rPr>
          <w:rFonts w:ascii="Times New Roman" w:hAnsi="Times New Roman" w:cs="Times New Roman"/>
          <w:sz w:val="24"/>
          <w:szCs w:val="24"/>
        </w:rPr>
        <w:t>should be respected unless the w</w:t>
      </w:r>
      <w:r>
        <w:rPr>
          <w:rFonts w:ascii="Times New Roman" w:hAnsi="Times New Roman" w:cs="Times New Roman"/>
          <w:sz w:val="24"/>
          <w:szCs w:val="24"/>
        </w:rPr>
        <w:t>ill falls foul of the Wills Act or there is evidence that the testator was mentally incapacitated either through illn</w:t>
      </w:r>
      <w:r w:rsidR="00475256">
        <w:rPr>
          <w:rFonts w:ascii="Times New Roman" w:hAnsi="Times New Roman" w:cs="Times New Roman"/>
          <w:sz w:val="24"/>
          <w:szCs w:val="24"/>
        </w:rPr>
        <w:t>ess or duress to attest to the w</w:t>
      </w:r>
      <w:r w:rsidR="000D2061">
        <w:rPr>
          <w:rFonts w:ascii="Times New Roman" w:hAnsi="Times New Roman" w:cs="Times New Roman"/>
          <w:sz w:val="24"/>
          <w:szCs w:val="24"/>
        </w:rPr>
        <w:t xml:space="preserve"> </w:t>
      </w:r>
      <w:r>
        <w:rPr>
          <w:rFonts w:ascii="Times New Roman" w:hAnsi="Times New Roman" w:cs="Times New Roman"/>
          <w:sz w:val="24"/>
          <w:szCs w:val="24"/>
        </w:rPr>
        <w:t xml:space="preserve">ill.  None of these were proved </w:t>
      </w:r>
      <w:r w:rsidR="005645A3" w:rsidRPr="00D0594B">
        <w:rPr>
          <w:rFonts w:ascii="Times New Roman" w:hAnsi="Times New Roman" w:cs="Times New Roman"/>
          <w:i/>
          <w:sz w:val="24"/>
          <w:szCs w:val="24"/>
        </w:rPr>
        <w:t>in casu.</w:t>
      </w:r>
    </w:p>
    <w:p w:rsidR="00A13790" w:rsidRDefault="00A13790"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has failed to prove his claim and is therefore not entitled to the relief he seeks.</w:t>
      </w:r>
    </w:p>
    <w:p w:rsidR="00A13790" w:rsidRDefault="00A13790"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1379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13790">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sought for costs on a punitive scale.</w:t>
      </w:r>
    </w:p>
    <w:p w:rsidR="00A13790" w:rsidRDefault="00A13790" w:rsidP="005221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0594B">
        <w:rPr>
          <w:rFonts w:ascii="Times New Roman" w:hAnsi="Times New Roman" w:cs="Times New Roman"/>
          <w:i/>
          <w:sz w:val="24"/>
          <w:szCs w:val="24"/>
        </w:rPr>
        <w:t xml:space="preserve">Mutunhu </w:t>
      </w:r>
      <w:r>
        <w:rPr>
          <w:rFonts w:ascii="Times New Roman" w:hAnsi="Times New Roman" w:cs="Times New Roman"/>
          <w:sz w:val="24"/>
          <w:szCs w:val="24"/>
        </w:rPr>
        <w:t xml:space="preserve">v </w:t>
      </w:r>
      <w:r w:rsidRPr="00D0594B">
        <w:rPr>
          <w:rFonts w:ascii="Times New Roman" w:hAnsi="Times New Roman" w:cs="Times New Roman"/>
          <w:i/>
          <w:sz w:val="24"/>
          <w:szCs w:val="24"/>
        </w:rPr>
        <w:t>Crest Poultry Group (Pvt) Ltd</w:t>
      </w:r>
      <w:r>
        <w:rPr>
          <w:rFonts w:ascii="Times New Roman" w:hAnsi="Times New Roman" w:cs="Times New Roman"/>
          <w:sz w:val="24"/>
          <w:szCs w:val="24"/>
        </w:rPr>
        <w:t xml:space="preserve"> HH 399-17 M</w:t>
      </w:r>
      <w:r w:rsidRPr="00D0594B">
        <w:rPr>
          <w:rFonts w:ascii="Times New Roman" w:hAnsi="Times New Roman" w:cs="Times New Roman"/>
          <w:sz w:val="20"/>
          <w:szCs w:val="20"/>
        </w:rPr>
        <w:t>USHORE J</w:t>
      </w:r>
      <w:r>
        <w:rPr>
          <w:rFonts w:ascii="Times New Roman" w:hAnsi="Times New Roman" w:cs="Times New Roman"/>
          <w:sz w:val="24"/>
          <w:szCs w:val="24"/>
        </w:rPr>
        <w:t xml:space="preserve"> had this to say:-</w:t>
      </w:r>
    </w:p>
    <w:p w:rsidR="00A13790" w:rsidRDefault="00A13790" w:rsidP="00D0594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settled law that an award on an attorney/client scale is likely to be granted if the conduct of the litigant from which an award is sought amounted to an abuse of the court process and that his actions thereby bought (sic) additional and unwarranted expenses to the other party.”</w:t>
      </w:r>
    </w:p>
    <w:p w:rsidR="0063773F" w:rsidRDefault="0063773F" w:rsidP="006377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to accept that the plaintiff’s action was motivated by a desire to waste the court’s time or by malice.  This is not a case that calls for censure.</w:t>
      </w:r>
    </w:p>
    <w:p w:rsidR="0063773F" w:rsidRDefault="0063773F" w:rsidP="00A1379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Costs however follow the cause and I do not see any reason why that should not be so </w:t>
      </w:r>
      <w:r w:rsidRPr="00D0594B">
        <w:rPr>
          <w:rFonts w:ascii="Times New Roman" w:hAnsi="Times New Roman" w:cs="Times New Roman"/>
          <w:i/>
          <w:sz w:val="24"/>
          <w:szCs w:val="24"/>
        </w:rPr>
        <w:t>in casu</w:t>
      </w:r>
      <w:r>
        <w:rPr>
          <w:rFonts w:ascii="Times New Roman" w:hAnsi="Times New Roman" w:cs="Times New Roman"/>
          <w:sz w:val="24"/>
          <w:szCs w:val="24"/>
        </w:rPr>
        <w:t>.</w:t>
      </w:r>
    </w:p>
    <w:p w:rsidR="0063773F" w:rsidRDefault="0063773F" w:rsidP="00A1379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63773F" w:rsidRDefault="0063773F" w:rsidP="00A1379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plaintiff’s claim be and is hereby dismissed.</w:t>
      </w:r>
    </w:p>
    <w:p w:rsidR="0063773F" w:rsidRDefault="0063773F" w:rsidP="00A1379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plaintiff shall pay costs at the ordinary scale.</w:t>
      </w:r>
    </w:p>
    <w:p w:rsidR="00FC174A" w:rsidRDefault="00FC174A" w:rsidP="00FC174A">
      <w:pPr>
        <w:spacing w:line="360" w:lineRule="auto"/>
        <w:jc w:val="both"/>
        <w:rPr>
          <w:rFonts w:ascii="Times New Roman" w:hAnsi="Times New Roman" w:cs="Times New Roman"/>
          <w:sz w:val="24"/>
          <w:szCs w:val="24"/>
        </w:rPr>
      </w:pPr>
    </w:p>
    <w:p w:rsidR="00083DD6" w:rsidRDefault="00083DD6" w:rsidP="00083DD6">
      <w:pPr>
        <w:pStyle w:val="NoSpacing"/>
        <w:rPr>
          <w:i/>
        </w:rPr>
      </w:pPr>
    </w:p>
    <w:p w:rsidR="00083DD6" w:rsidRDefault="00083DD6" w:rsidP="00083DD6">
      <w:pPr>
        <w:pStyle w:val="NoSpacing"/>
        <w:rPr>
          <w:i/>
        </w:rPr>
      </w:pPr>
    </w:p>
    <w:p w:rsidR="00083DD6" w:rsidRDefault="00083DD6" w:rsidP="00083DD6">
      <w:pPr>
        <w:pStyle w:val="NoSpacing"/>
        <w:rPr>
          <w:i/>
        </w:rPr>
      </w:pPr>
    </w:p>
    <w:p w:rsidR="00FC174A" w:rsidRDefault="00FC174A" w:rsidP="00083DD6">
      <w:pPr>
        <w:pStyle w:val="NoSpacing"/>
      </w:pPr>
      <w:r w:rsidRPr="00083DD6">
        <w:rPr>
          <w:i/>
        </w:rPr>
        <w:t>Sansole and Senda</w:t>
      </w:r>
      <w:r>
        <w:t xml:space="preserve">, plaintiff’s legal </w:t>
      </w:r>
      <w:r w:rsidR="00C915EE">
        <w:t>practitioners</w:t>
      </w:r>
    </w:p>
    <w:p w:rsidR="00FC174A" w:rsidRDefault="00FC174A" w:rsidP="00083DD6">
      <w:pPr>
        <w:pStyle w:val="NoSpacing"/>
      </w:pPr>
      <w:r w:rsidRPr="00083DD6">
        <w:rPr>
          <w:i/>
        </w:rPr>
        <w:t>Gutu &amp; Chikowero</w:t>
      </w:r>
      <w:r w:rsidR="00875230" w:rsidRPr="00083DD6">
        <w:rPr>
          <w:i/>
        </w:rPr>
        <w:t xml:space="preserve"> c/o Job Sibanda &amp; Associates</w:t>
      </w:r>
      <w:r w:rsidR="00875230">
        <w:t>, 1</w:t>
      </w:r>
      <w:r w:rsidR="00875230" w:rsidRPr="00875230">
        <w:rPr>
          <w:vertAlign w:val="superscript"/>
        </w:rPr>
        <w:t>st</w:t>
      </w:r>
      <w:r w:rsidR="00875230">
        <w:t xml:space="preserve"> and 2</w:t>
      </w:r>
      <w:r w:rsidR="00875230" w:rsidRPr="00875230">
        <w:rPr>
          <w:vertAlign w:val="superscript"/>
        </w:rPr>
        <w:t>nd</w:t>
      </w:r>
      <w:r w:rsidR="00875230">
        <w:t xml:space="preserve"> defendants’ legal practitioners</w:t>
      </w:r>
    </w:p>
    <w:p w:rsidR="008E4A88" w:rsidRDefault="008E4A88" w:rsidP="00083DD6">
      <w:pPr>
        <w:pStyle w:val="NoSpacing"/>
      </w:pPr>
    </w:p>
    <w:p w:rsidR="00480010" w:rsidRDefault="00480010" w:rsidP="00083DD6">
      <w:pPr>
        <w:pStyle w:val="NoSpacing"/>
      </w:pPr>
    </w:p>
    <w:p w:rsidR="00193F32" w:rsidRDefault="00193F32" w:rsidP="00083DD6">
      <w:pPr>
        <w:pStyle w:val="NoSpacing"/>
      </w:pPr>
    </w:p>
    <w:p w:rsidR="00193F32" w:rsidRDefault="00193F32" w:rsidP="00083DD6">
      <w:pPr>
        <w:pStyle w:val="NoSpacing"/>
      </w:pPr>
    </w:p>
    <w:p w:rsidR="00756FB3" w:rsidRDefault="00756FB3" w:rsidP="00083DD6">
      <w:pPr>
        <w:pStyle w:val="NoSpacing"/>
      </w:pPr>
      <w:bookmarkStart w:id="0" w:name="_GoBack"/>
      <w:bookmarkEnd w:id="0"/>
    </w:p>
    <w:sectPr w:rsidR="00756FB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51E" w:rsidRDefault="0008051E" w:rsidP="00083DD6">
      <w:pPr>
        <w:spacing w:after="0" w:line="240" w:lineRule="auto"/>
      </w:pPr>
      <w:r>
        <w:separator/>
      </w:r>
    </w:p>
  </w:endnote>
  <w:endnote w:type="continuationSeparator" w:id="0">
    <w:p w:rsidR="0008051E" w:rsidRDefault="0008051E" w:rsidP="0008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51E" w:rsidRDefault="0008051E" w:rsidP="00083DD6">
      <w:pPr>
        <w:spacing w:after="0" w:line="240" w:lineRule="auto"/>
      </w:pPr>
      <w:r>
        <w:separator/>
      </w:r>
    </w:p>
  </w:footnote>
  <w:footnote w:type="continuationSeparator" w:id="0">
    <w:p w:rsidR="0008051E" w:rsidRDefault="0008051E" w:rsidP="00083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530502"/>
      <w:docPartObj>
        <w:docPartGallery w:val="Page Numbers (Top of Page)"/>
        <w:docPartUnique/>
      </w:docPartObj>
    </w:sdtPr>
    <w:sdtEndPr>
      <w:rPr>
        <w:rFonts w:ascii="Times New Roman" w:hAnsi="Times New Roman" w:cs="Times New Roman"/>
        <w:noProof/>
        <w:sz w:val="24"/>
        <w:szCs w:val="24"/>
      </w:rPr>
    </w:sdtEndPr>
    <w:sdtContent>
      <w:p w:rsidR="00083DD6" w:rsidRPr="002957C7" w:rsidRDefault="00083DD6">
        <w:pPr>
          <w:pStyle w:val="Header"/>
          <w:jc w:val="right"/>
          <w:rPr>
            <w:rFonts w:ascii="Times New Roman" w:hAnsi="Times New Roman" w:cs="Times New Roman"/>
            <w:noProof/>
            <w:sz w:val="24"/>
            <w:szCs w:val="24"/>
          </w:rPr>
        </w:pPr>
        <w:r w:rsidRPr="002957C7">
          <w:rPr>
            <w:rFonts w:ascii="Times New Roman" w:hAnsi="Times New Roman" w:cs="Times New Roman"/>
            <w:sz w:val="24"/>
            <w:szCs w:val="24"/>
          </w:rPr>
          <w:fldChar w:fldCharType="begin"/>
        </w:r>
        <w:r w:rsidRPr="002957C7">
          <w:rPr>
            <w:rFonts w:ascii="Times New Roman" w:hAnsi="Times New Roman" w:cs="Times New Roman"/>
            <w:sz w:val="24"/>
            <w:szCs w:val="24"/>
          </w:rPr>
          <w:instrText xml:space="preserve"> PAGE   \* MERGEFORMAT </w:instrText>
        </w:r>
        <w:r w:rsidRPr="002957C7">
          <w:rPr>
            <w:rFonts w:ascii="Times New Roman" w:hAnsi="Times New Roman" w:cs="Times New Roman"/>
            <w:sz w:val="24"/>
            <w:szCs w:val="24"/>
          </w:rPr>
          <w:fldChar w:fldCharType="separate"/>
        </w:r>
        <w:r w:rsidR="008B262D">
          <w:rPr>
            <w:rFonts w:ascii="Times New Roman" w:hAnsi="Times New Roman" w:cs="Times New Roman"/>
            <w:noProof/>
            <w:sz w:val="24"/>
            <w:szCs w:val="24"/>
          </w:rPr>
          <w:t>11</w:t>
        </w:r>
        <w:r w:rsidRPr="002957C7">
          <w:rPr>
            <w:rFonts w:ascii="Times New Roman" w:hAnsi="Times New Roman" w:cs="Times New Roman"/>
            <w:noProof/>
            <w:sz w:val="24"/>
            <w:szCs w:val="24"/>
          </w:rPr>
          <w:fldChar w:fldCharType="end"/>
        </w:r>
      </w:p>
      <w:p w:rsidR="00083DD6" w:rsidRPr="002957C7" w:rsidRDefault="00083DD6">
        <w:pPr>
          <w:pStyle w:val="Header"/>
          <w:jc w:val="right"/>
          <w:rPr>
            <w:rFonts w:ascii="Times New Roman" w:hAnsi="Times New Roman" w:cs="Times New Roman"/>
            <w:noProof/>
            <w:sz w:val="24"/>
            <w:szCs w:val="24"/>
          </w:rPr>
        </w:pPr>
        <w:r w:rsidRPr="002957C7">
          <w:rPr>
            <w:rFonts w:ascii="Times New Roman" w:hAnsi="Times New Roman" w:cs="Times New Roman"/>
            <w:noProof/>
            <w:sz w:val="24"/>
            <w:szCs w:val="24"/>
          </w:rPr>
          <w:t>H</w:t>
        </w:r>
        <w:r w:rsidR="002957C7">
          <w:rPr>
            <w:rFonts w:ascii="Times New Roman" w:hAnsi="Times New Roman" w:cs="Times New Roman"/>
            <w:noProof/>
            <w:sz w:val="24"/>
            <w:szCs w:val="24"/>
          </w:rPr>
          <w:t>B</w:t>
        </w:r>
        <w:r w:rsidR="00B255AB">
          <w:rPr>
            <w:rFonts w:ascii="Times New Roman" w:hAnsi="Times New Roman" w:cs="Times New Roman"/>
            <w:noProof/>
            <w:sz w:val="24"/>
            <w:szCs w:val="24"/>
          </w:rPr>
          <w:t xml:space="preserve"> 1/23</w:t>
        </w:r>
      </w:p>
      <w:p w:rsidR="00083DD6" w:rsidRPr="002957C7" w:rsidRDefault="00083DD6">
        <w:pPr>
          <w:pStyle w:val="Header"/>
          <w:jc w:val="right"/>
          <w:rPr>
            <w:rFonts w:ascii="Times New Roman" w:hAnsi="Times New Roman" w:cs="Times New Roman"/>
            <w:noProof/>
            <w:sz w:val="24"/>
            <w:szCs w:val="24"/>
          </w:rPr>
        </w:pPr>
        <w:r w:rsidRPr="002957C7">
          <w:rPr>
            <w:rFonts w:ascii="Times New Roman" w:hAnsi="Times New Roman" w:cs="Times New Roman"/>
            <w:noProof/>
            <w:sz w:val="24"/>
            <w:szCs w:val="24"/>
          </w:rPr>
          <w:t>HC 2467/18</w:t>
        </w:r>
      </w:p>
      <w:p w:rsidR="00083DD6" w:rsidRPr="002957C7" w:rsidRDefault="00083DD6">
        <w:pPr>
          <w:pStyle w:val="Header"/>
          <w:jc w:val="right"/>
          <w:rPr>
            <w:rFonts w:ascii="Times New Roman" w:hAnsi="Times New Roman" w:cs="Times New Roman"/>
            <w:sz w:val="24"/>
            <w:szCs w:val="24"/>
          </w:rPr>
        </w:pPr>
        <w:r w:rsidRPr="002957C7">
          <w:rPr>
            <w:rFonts w:ascii="Times New Roman" w:hAnsi="Times New Roman" w:cs="Times New Roman"/>
            <w:noProof/>
            <w:sz w:val="24"/>
            <w:szCs w:val="24"/>
          </w:rPr>
          <w:t>XREF DR 2785/16</w:t>
        </w:r>
      </w:p>
    </w:sdtContent>
  </w:sdt>
  <w:p w:rsidR="00083DD6" w:rsidRPr="002957C7" w:rsidRDefault="00083DD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68"/>
    <w:rsid w:val="00055B15"/>
    <w:rsid w:val="0007791D"/>
    <w:rsid w:val="0008051E"/>
    <w:rsid w:val="000832F5"/>
    <w:rsid w:val="00083DD6"/>
    <w:rsid w:val="000A3EED"/>
    <w:rsid w:val="000A5868"/>
    <w:rsid w:val="000D0D90"/>
    <w:rsid w:val="000D2061"/>
    <w:rsid w:val="00171010"/>
    <w:rsid w:val="00193F32"/>
    <w:rsid w:val="00194507"/>
    <w:rsid w:val="001B3067"/>
    <w:rsid w:val="001D6707"/>
    <w:rsid w:val="001D776E"/>
    <w:rsid w:val="001E44DF"/>
    <w:rsid w:val="00223694"/>
    <w:rsid w:val="00240C59"/>
    <w:rsid w:val="00254C6A"/>
    <w:rsid w:val="00257FF0"/>
    <w:rsid w:val="00280818"/>
    <w:rsid w:val="002957C7"/>
    <w:rsid w:val="0029773F"/>
    <w:rsid w:val="002B30E1"/>
    <w:rsid w:val="00304411"/>
    <w:rsid w:val="00351F73"/>
    <w:rsid w:val="00384D82"/>
    <w:rsid w:val="00390331"/>
    <w:rsid w:val="00390651"/>
    <w:rsid w:val="003B7DBC"/>
    <w:rsid w:val="003D2470"/>
    <w:rsid w:val="00422F1B"/>
    <w:rsid w:val="0043133E"/>
    <w:rsid w:val="00436235"/>
    <w:rsid w:val="00475256"/>
    <w:rsid w:val="00480010"/>
    <w:rsid w:val="00497761"/>
    <w:rsid w:val="005221E2"/>
    <w:rsid w:val="00532E1D"/>
    <w:rsid w:val="00536999"/>
    <w:rsid w:val="00542A2F"/>
    <w:rsid w:val="005645A3"/>
    <w:rsid w:val="005D10E8"/>
    <w:rsid w:val="00622615"/>
    <w:rsid w:val="006244AB"/>
    <w:rsid w:val="00624923"/>
    <w:rsid w:val="0063773F"/>
    <w:rsid w:val="006A2277"/>
    <w:rsid w:val="006B49F1"/>
    <w:rsid w:val="00752099"/>
    <w:rsid w:val="007547DB"/>
    <w:rsid w:val="00756FB3"/>
    <w:rsid w:val="00770879"/>
    <w:rsid w:val="00786429"/>
    <w:rsid w:val="00800D0B"/>
    <w:rsid w:val="00816F88"/>
    <w:rsid w:val="00827E30"/>
    <w:rsid w:val="008655C4"/>
    <w:rsid w:val="00875230"/>
    <w:rsid w:val="008A2C78"/>
    <w:rsid w:val="008B262D"/>
    <w:rsid w:val="008C590F"/>
    <w:rsid w:val="008D5DCF"/>
    <w:rsid w:val="008E4A88"/>
    <w:rsid w:val="009270E7"/>
    <w:rsid w:val="00944F5F"/>
    <w:rsid w:val="00950B84"/>
    <w:rsid w:val="00951302"/>
    <w:rsid w:val="009536A8"/>
    <w:rsid w:val="00960968"/>
    <w:rsid w:val="0099746B"/>
    <w:rsid w:val="009A497F"/>
    <w:rsid w:val="009B4D26"/>
    <w:rsid w:val="009E0B32"/>
    <w:rsid w:val="009E165A"/>
    <w:rsid w:val="00A06EB2"/>
    <w:rsid w:val="00A13790"/>
    <w:rsid w:val="00A146A9"/>
    <w:rsid w:val="00A210C5"/>
    <w:rsid w:val="00A24402"/>
    <w:rsid w:val="00A27037"/>
    <w:rsid w:val="00A3768A"/>
    <w:rsid w:val="00A73403"/>
    <w:rsid w:val="00AB21DB"/>
    <w:rsid w:val="00B01724"/>
    <w:rsid w:val="00B218A7"/>
    <w:rsid w:val="00B255AB"/>
    <w:rsid w:val="00B4517F"/>
    <w:rsid w:val="00B4549C"/>
    <w:rsid w:val="00B52360"/>
    <w:rsid w:val="00B837F9"/>
    <w:rsid w:val="00B85332"/>
    <w:rsid w:val="00BA3AEE"/>
    <w:rsid w:val="00BF30FE"/>
    <w:rsid w:val="00C915EE"/>
    <w:rsid w:val="00CA7AF9"/>
    <w:rsid w:val="00CC30B5"/>
    <w:rsid w:val="00D0594B"/>
    <w:rsid w:val="00D23F94"/>
    <w:rsid w:val="00D24DB7"/>
    <w:rsid w:val="00D36DA6"/>
    <w:rsid w:val="00D813FB"/>
    <w:rsid w:val="00D81FA5"/>
    <w:rsid w:val="00DB2430"/>
    <w:rsid w:val="00DB2594"/>
    <w:rsid w:val="00DC2BF8"/>
    <w:rsid w:val="00DC3DB9"/>
    <w:rsid w:val="00DD6E98"/>
    <w:rsid w:val="00DE302F"/>
    <w:rsid w:val="00E13E42"/>
    <w:rsid w:val="00E41AE6"/>
    <w:rsid w:val="00E65DC9"/>
    <w:rsid w:val="00E86693"/>
    <w:rsid w:val="00EB1A47"/>
    <w:rsid w:val="00ED496F"/>
    <w:rsid w:val="00EF6686"/>
    <w:rsid w:val="00F036CE"/>
    <w:rsid w:val="00F1233B"/>
    <w:rsid w:val="00F7302D"/>
    <w:rsid w:val="00F93C7E"/>
    <w:rsid w:val="00FC17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5B111-078E-495E-A041-4F1A7EF5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8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868"/>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3773F"/>
    <w:pPr>
      <w:ind w:left="720"/>
      <w:contextualSpacing/>
    </w:pPr>
  </w:style>
  <w:style w:type="paragraph" w:styleId="Header">
    <w:name w:val="header"/>
    <w:basedOn w:val="Normal"/>
    <w:link w:val="HeaderChar"/>
    <w:uiPriority w:val="99"/>
    <w:unhideWhenUsed/>
    <w:rsid w:val="00083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DD6"/>
    <w:rPr>
      <w:rFonts w:eastAsiaTheme="minorEastAsia"/>
      <w:lang w:val="en-US"/>
    </w:rPr>
  </w:style>
  <w:style w:type="paragraph" w:styleId="Footer">
    <w:name w:val="footer"/>
    <w:basedOn w:val="Normal"/>
    <w:link w:val="FooterChar"/>
    <w:uiPriority w:val="99"/>
    <w:unhideWhenUsed/>
    <w:rsid w:val="00083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DD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5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11</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93</cp:revision>
  <dcterms:created xsi:type="dcterms:W3CDTF">2022-12-28T08:30:00Z</dcterms:created>
  <dcterms:modified xsi:type="dcterms:W3CDTF">2023-01-04T06:31:00Z</dcterms:modified>
</cp:coreProperties>
</file>