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5C7AFA"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TAVONGA SHAVA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7F34CF"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540838">
        <w:rPr>
          <w:rFonts w:ascii="Times New Roman" w:hAnsi="Times New Roman" w:cs="Times New Roman"/>
          <w:sz w:val="24"/>
          <w:szCs w:val="24"/>
        </w:rPr>
        <w:t>3</w:t>
      </w:r>
      <w:r>
        <w:rPr>
          <w:rFonts w:ascii="Times New Roman" w:hAnsi="Times New Roman" w:cs="Times New Roman"/>
          <w:sz w:val="24"/>
          <w:szCs w:val="24"/>
        </w:rPr>
        <w:t xml:space="preserve"> </w:t>
      </w:r>
      <w:r w:rsidR="00540838">
        <w:rPr>
          <w:rFonts w:ascii="Times New Roman" w:hAnsi="Times New Roman" w:cs="Times New Roman"/>
          <w:sz w:val="24"/>
          <w:szCs w:val="24"/>
        </w:rPr>
        <w:t xml:space="preserve">&amp; </w:t>
      </w:r>
      <w:r w:rsidR="007F34CF">
        <w:rPr>
          <w:rFonts w:ascii="Times New Roman" w:hAnsi="Times New Roman" w:cs="Times New Roman"/>
          <w:sz w:val="24"/>
          <w:szCs w:val="24"/>
        </w:rPr>
        <w:t xml:space="preserve">8 November </w:t>
      </w:r>
      <w:r w:rsidR="00114BE4">
        <w:rPr>
          <w:rFonts w:ascii="Times New Roman" w:hAnsi="Times New Roman" w:cs="Times New Roman"/>
          <w:sz w:val="24"/>
          <w:szCs w:val="24"/>
        </w:rPr>
        <w:t>2016</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7F34CF"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540838">
        <w:rPr>
          <w:rFonts w:ascii="Times New Roman" w:hAnsi="Times New Roman" w:cs="Times New Roman"/>
          <w:b/>
          <w:sz w:val="24"/>
          <w:szCs w:val="24"/>
        </w:rPr>
        <w:t>pplication for bail pending trial</w:t>
      </w:r>
    </w:p>
    <w:p w:rsidR="00652A58" w:rsidRPr="00540838" w:rsidRDefault="00652A58" w:rsidP="0031329B">
      <w:pPr>
        <w:spacing w:after="0" w:line="360" w:lineRule="auto"/>
        <w:jc w:val="both"/>
        <w:rPr>
          <w:rFonts w:ascii="Times New Roman" w:hAnsi="Times New Roman" w:cs="Times New Roman"/>
          <w:sz w:val="24"/>
          <w:szCs w:val="24"/>
        </w:rPr>
      </w:pPr>
    </w:p>
    <w:p w:rsidR="001E18C7" w:rsidRPr="001E18C7" w:rsidRDefault="007F34CF" w:rsidP="001E18C7">
      <w:pPr>
        <w:spacing w:after="0" w:line="240" w:lineRule="auto"/>
        <w:jc w:val="both"/>
        <w:rPr>
          <w:rFonts w:ascii="Times New Roman" w:hAnsi="Times New Roman" w:cs="Times New Roman"/>
          <w:sz w:val="24"/>
          <w:szCs w:val="24"/>
        </w:rPr>
      </w:pPr>
      <w:r w:rsidRPr="007F34CF">
        <w:rPr>
          <w:rFonts w:ascii="Times New Roman" w:hAnsi="Times New Roman" w:cs="Times New Roman"/>
          <w:sz w:val="24"/>
          <w:szCs w:val="24"/>
        </w:rPr>
        <w:t xml:space="preserve">Mr </w:t>
      </w:r>
      <w:r>
        <w:rPr>
          <w:rFonts w:ascii="Times New Roman" w:hAnsi="Times New Roman" w:cs="Times New Roman"/>
          <w:i/>
          <w:sz w:val="24"/>
          <w:szCs w:val="24"/>
        </w:rPr>
        <w:t>K. Chuma</w:t>
      </w:r>
      <w:r w:rsidR="001E18C7" w:rsidRPr="001E18C7">
        <w:rPr>
          <w:rFonts w:ascii="Times New Roman" w:hAnsi="Times New Roman" w:cs="Times New Roman"/>
          <w:sz w:val="24"/>
          <w:szCs w:val="24"/>
        </w:rPr>
        <w:t xml:space="preserve">, for the </w:t>
      </w:r>
      <w:r>
        <w:rPr>
          <w:rFonts w:ascii="Times New Roman" w:hAnsi="Times New Roman" w:cs="Times New Roman"/>
          <w:sz w:val="24"/>
          <w:szCs w:val="24"/>
        </w:rPr>
        <w:t>applicant</w:t>
      </w:r>
    </w:p>
    <w:p w:rsidR="00174220" w:rsidRDefault="00174220" w:rsidP="00174220">
      <w:pPr>
        <w:spacing w:after="0" w:line="240" w:lineRule="auto"/>
        <w:jc w:val="both"/>
        <w:rPr>
          <w:rFonts w:ascii="Times New Roman" w:hAnsi="Times New Roman" w:cs="Times New Roman"/>
          <w:i/>
          <w:sz w:val="24"/>
          <w:szCs w:val="24"/>
        </w:rPr>
      </w:pPr>
      <w:r w:rsidRPr="00174220">
        <w:rPr>
          <w:rFonts w:ascii="Times New Roman" w:hAnsi="Times New Roman" w:cs="Times New Roman"/>
          <w:sz w:val="24"/>
          <w:szCs w:val="24"/>
        </w:rPr>
        <w:t xml:space="preserve">Ms </w:t>
      </w:r>
      <w:r>
        <w:rPr>
          <w:rFonts w:ascii="Times New Roman" w:hAnsi="Times New Roman" w:cs="Times New Roman"/>
          <w:i/>
          <w:sz w:val="24"/>
          <w:szCs w:val="24"/>
        </w:rPr>
        <w:t xml:space="preserve">S. Bhusvumani, </w:t>
      </w:r>
      <w:r w:rsidR="001E18C7">
        <w:rPr>
          <w:rFonts w:ascii="Times New Roman" w:hAnsi="Times New Roman" w:cs="Times New Roman"/>
          <w:sz w:val="24"/>
          <w:szCs w:val="24"/>
        </w:rPr>
        <w:t xml:space="preserve">for the </w:t>
      </w:r>
      <w:r>
        <w:rPr>
          <w:rFonts w:ascii="Times New Roman" w:hAnsi="Times New Roman" w:cs="Times New Roman"/>
          <w:sz w:val="24"/>
          <w:szCs w:val="24"/>
        </w:rPr>
        <w:t>State</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5B5D86" w:rsidRDefault="00BE14D8" w:rsidP="00E65758">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3E2B20">
        <w:rPr>
          <w:rFonts w:ascii="Times New Roman" w:hAnsi="Times New Roman" w:cs="Times New Roman"/>
          <w:sz w:val="24"/>
          <w:szCs w:val="24"/>
        </w:rPr>
        <w:t>Th</w:t>
      </w:r>
      <w:r w:rsidR="005B5D86">
        <w:rPr>
          <w:rFonts w:ascii="Times New Roman" w:hAnsi="Times New Roman" w:cs="Times New Roman"/>
          <w:sz w:val="24"/>
          <w:szCs w:val="24"/>
        </w:rPr>
        <w:t>e a</w:t>
      </w:r>
      <w:r w:rsidR="0025045C">
        <w:rPr>
          <w:rFonts w:ascii="Times New Roman" w:hAnsi="Times New Roman" w:cs="Times New Roman"/>
          <w:sz w:val="24"/>
          <w:szCs w:val="24"/>
        </w:rPr>
        <w:t>pplicant</w:t>
      </w:r>
      <w:r w:rsidR="005B5D86">
        <w:rPr>
          <w:rFonts w:ascii="Times New Roman" w:hAnsi="Times New Roman" w:cs="Times New Roman"/>
          <w:sz w:val="24"/>
          <w:szCs w:val="24"/>
        </w:rPr>
        <w:t xml:space="preserve"> was arrested for rape</w:t>
      </w:r>
      <w:r w:rsidR="005A179B">
        <w:rPr>
          <w:rFonts w:ascii="Times New Roman" w:hAnsi="Times New Roman" w:cs="Times New Roman"/>
          <w:sz w:val="24"/>
          <w:szCs w:val="24"/>
        </w:rPr>
        <w:t xml:space="preserve"> on 5 October 2016</w:t>
      </w:r>
      <w:r w:rsidR="005B5D86">
        <w:rPr>
          <w:rFonts w:ascii="Times New Roman" w:hAnsi="Times New Roman" w:cs="Times New Roman"/>
          <w:sz w:val="24"/>
          <w:szCs w:val="24"/>
        </w:rPr>
        <w:t>. He was remanded into custody</w:t>
      </w:r>
      <w:r w:rsidR="00564775">
        <w:rPr>
          <w:rFonts w:ascii="Times New Roman" w:hAnsi="Times New Roman" w:cs="Times New Roman"/>
          <w:sz w:val="24"/>
          <w:szCs w:val="24"/>
        </w:rPr>
        <w:t xml:space="preserve">. </w:t>
      </w:r>
      <w:r w:rsidR="005B5D86">
        <w:rPr>
          <w:rFonts w:ascii="Times New Roman" w:hAnsi="Times New Roman" w:cs="Times New Roman"/>
          <w:sz w:val="24"/>
          <w:szCs w:val="24"/>
        </w:rPr>
        <w:t>He applied for bail pending trial</w:t>
      </w:r>
      <w:r w:rsidR="005C7AFA">
        <w:rPr>
          <w:rFonts w:ascii="Times New Roman" w:hAnsi="Times New Roman" w:cs="Times New Roman"/>
          <w:sz w:val="24"/>
          <w:szCs w:val="24"/>
        </w:rPr>
        <w:t xml:space="preserve">. </w:t>
      </w:r>
      <w:r w:rsidR="00BF34E1">
        <w:rPr>
          <w:rFonts w:ascii="Times New Roman" w:hAnsi="Times New Roman" w:cs="Times New Roman"/>
          <w:sz w:val="24"/>
          <w:szCs w:val="24"/>
        </w:rPr>
        <w:t>I reserved judgment. This now is my judgment.</w:t>
      </w:r>
    </w:p>
    <w:p w:rsidR="00C54206" w:rsidRDefault="005B5D86"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facts were </w:t>
      </w:r>
      <w:r w:rsidR="00564775">
        <w:rPr>
          <w:rFonts w:ascii="Times New Roman" w:hAnsi="Times New Roman" w:cs="Times New Roman"/>
          <w:sz w:val="24"/>
          <w:szCs w:val="24"/>
        </w:rPr>
        <w:t xml:space="preserve">somewhat </w:t>
      </w:r>
      <w:r w:rsidR="00C67921">
        <w:rPr>
          <w:rFonts w:ascii="Times New Roman" w:hAnsi="Times New Roman" w:cs="Times New Roman"/>
          <w:sz w:val="24"/>
          <w:szCs w:val="24"/>
        </w:rPr>
        <w:t>scanty. The complainant i</w:t>
      </w:r>
      <w:r>
        <w:rPr>
          <w:rFonts w:ascii="Times New Roman" w:hAnsi="Times New Roman" w:cs="Times New Roman"/>
          <w:sz w:val="24"/>
          <w:szCs w:val="24"/>
        </w:rPr>
        <w:t xml:space="preserve">s a six year old female </w:t>
      </w:r>
      <w:r w:rsidR="00C67921">
        <w:rPr>
          <w:rFonts w:ascii="Times New Roman" w:hAnsi="Times New Roman" w:cs="Times New Roman"/>
          <w:sz w:val="24"/>
          <w:szCs w:val="24"/>
        </w:rPr>
        <w:t>minor. The applicant i</w:t>
      </w:r>
      <w:r w:rsidR="00BF34E1">
        <w:rPr>
          <w:rFonts w:ascii="Times New Roman" w:hAnsi="Times New Roman" w:cs="Times New Roman"/>
          <w:sz w:val="24"/>
          <w:szCs w:val="24"/>
        </w:rPr>
        <w:t xml:space="preserve">s her uncle in the sense that he </w:t>
      </w:r>
      <w:r w:rsidR="00C67921">
        <w:rPr>
          <w:rFonts w:ascii="Times New Roman" w:hAnsi="Times New Roman" w:cs="Times New Roman"/>
          <w:sz w:val="24"/>
          <w:szCs w:val="24"/>
        </w:rPr>
        <w:t>i</w:t>
      </w:r>
      <w:r w:rsidR="00BF34E1">
        <w:rPr>
          <w:rFonts w:ascii="Times New Roman" w:hAnsi="Times New Roman" w:cs="Times New Roman"/>
          <w:sz w:val="24"/>
          <w:szCs w:val="24"/>
        </w:rPr>
        <w:t xml:space="preserve">s her mother’s brother. </w:t>
      </w:r>
    </w:p>
    <w:p w:rsidR="005A179B" w:rsidRDefault="00C54206"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There was a conflict on the age of the a</w:t>
      </w:r>
      <w:r w:rsidR="0025045C">
        <w:rPr>
          <w:rFonts w:ascii="Times New Roman" w:hAnsi="Times New Roman" w:cs="Times New Roman"/>
          <w:sz w:val="24"/>
          <w:szCs w:val="24"/>
        </w:rPr>
        <w:t>pplicant</w:t>
      </w:r>
      <w:r>
        <w:rPr>
          <w:rFonts w:ascii="Times New Roman" w:hAnsi="Times New Roman" w:cs="Times New Roman"/>
          <w:sz w:val="24"/>
          <w:szCs w:val="24"/>
        </w:rPr>
        <w:t xml:space="preserve">. </w:t>
      </w:r>
      <w:r w:rsidR="005C7AFA">
        <w:rPr>
          <w:rFonts w:ascii="Times New Roman" w:hAnsi="Times New Roman" w:cs="Times New Roman"/>
          <w:sz w:val="24"/>
          <w:szCs w:val="24"/>
        </w:rPr>
        <w:t xml:space="preserve">On the request for remand, Form 242, </w:t>
      </w:r>
      <w:r>
        <w:rPr>
          <w:rFonts w:ascii="Times New Roman" w:hAnsi="Times New Roman" w:cs="Times New Roman"/>
          <w:sz w:val="24"/>
          <w:szCs w:val="24"/>
        </w:rPr>
        <w:t xml:space="preserve">his age </w:t>
      </w:r>
      <w:r w:rsidR="005C7AFA">
        <w:rPr>
          <w:rFonts w:ascii="Times New Roman" w:hAnsi="Times New Roman" w:cs="Times New Roman"/>
          <w:sz w:val="24"/>
          <w:szCs w:val="24"/>
        </w:rPr>
        <w:t xml:space="preserve">was put </w:t>
      </w:r>
      <w:r>
        <w:rPr>
          <w:rFonts w:ascii="Times New Roman" w:hAnsi="Times New Roman" w:cs="Times New Roman"/>
          <w:sz w:val="24"/>
          <w:szCs w:val="24"/>
        </w:rPr>
        <w:t xml:space="preserve">at twenty four years. </w:t>
      </w:r>
      <w:r w:rsidR="005C7AFA">
        <w:rPr>
          <w:rFonts w:ascii="Times New Roman" w:hAnsi="Times New Roman" w:cs="Times New Roman"/>
          <w:sz w:val="24"/>
          <w:szCs w:val="24"/>
        </w:rPr>
        <w:t xml:space="preserve">However, </w:t>
      </w:r>
      <w:r w:rsidR="00564775">
        <w:rPr>
          <w:rFonts w:ascii="Times New Roman" w:hAnsi="Times New Roman" w:cs="Times New Roman"/>
          <w:sz w:val="24"/>
          <w:szCs w:val="24"/>
        </w:rPr>
        <w:t xml:space="preserve">in the bail response by the State, </w:t>
      </w:r>
      <w:r w:rsidR="005840F6">
        <w:rPr>
          <w:rFonts w:ascii="Times New Roman" w:hAnsi="Times New Roman" w:cs="Times New Roman"/>
          <w:sz w:val="24"/>
          <w:szCs w:val="24"/>
        </w:rPr>
        <w:t xml:space="preserve">his age </w:t>
      </w:r>
      <w:r w:rsidR="00564775">
        <w:rPr>
          <w:rFonts w:ascii="Times New Roman" w:hAnsi="Times New Roman" w:cs="Times New Roman"/>
          <w:sz w:val="24"/>
          <w:szCs w:val="24"/>
        </w:rPr>
        <w:t xml:space="preserve">was </w:t>
      </w:r>
      <w:r w:rsidR="005A179B">
        <w:rPr>
          <w:rFonts w:ascii="Times New Roman" w:hAnsi="Times New Roman" w:cs="Times New Roman"/>
          <w:sz w:val="24"/>
          <w:szCs w:val="24"/>
        </w:rPr>
        <w:t xml:space="preserve">put at nineteen years. </w:t>
      </w:r>
      <w:r w:rsidR="00564775">
        <w:rPr>
          <w:rFonts w:ascii="Times New Roman" w:hAnsi="Times New Roman" w:cs="Times New Roman"/>
          <w:sz w:val="24"/>
          <w:szCs w:val="24"/>
        </w:rPr>
        <w:t xml:space="preserve">This </w:t>
      </w:r>
      <w:r w:rsidR="005A179B">
        <w:rPr>
          <w:rFonts w:ascii="Times New Roman" w:hAnsi="Times New Roman" w:cs="Times New Roman"/>
          <w:sz w:val="24"/>
          <w:szCs w:val="24"/>
        </w:rPr>
        <w:t>was based on an age estimate following a dental examination that was carried out in a</w:t>
      </w:r>
      <w:r w:rsidR="005840F6">
        <w:rPr>
          <w:rFonts w:ascii="Times New Roman" w:hAnsi="Times New Roman" w:cs="Times New Roman"/>
          <w:sz w:val="24"/>
          <w:szCs w:val="24"/>
        </w:rPr>
        <w:t xml:space="preserve"> previous conviction</w:t>
      </w:r>
      <w:r w:rsidR="005A179B">
        <w:rPr>
          <w:rFonts w:ascii="Times New Roman" w:hAnsi="Times New Roman" w:cs="Times New Roman"/>
          <w:sz w:val="24"/>
          <w:szCs w:val="24"/>
        </w:rPr>
        <w:t xml:space="preserve"> for aggravated indecent assault</w:t>
      </w:r>
      <w:r>
        <w:rPr>
          <w:rFonts w:ascii="Times New Roman" w:hAnsi="Times New Roman" w:cs="Times New Roman"/>
          <w:sz w:val="24"/>
          <w:szCs w:val="24"/>
        </w:rPr>
        <w:t xml:space="preserve">. </w:t>
      </w:r>
      <w:r w:rsidR="005840F6">
        <w:rPr>
          <w:rFonts w:ascii="Times New Roman" w:hAnsi="Times New Roman" w:cs="Times New Roman"/>
          <w:sz w:val="24"/>
          <w:szCs w:val="24"/>
        </w:rPr>
        <w:t>T</w:t>
      </w:r>
      <w:r>
        <w:rPr>
          <w:rFonts w:ascii="Times New Roman" w:hAnsi="Times New Roman" w:cs="Times New Roman"/>
          <w:sz w:val="24"/>
          <w:szCs w:val="24"/>
        </w:rPr>
        <w:t xml:space="preserve">he </w:t>
      </w:r>
      <w:r w:rsidR="0025045C">
        <w:rPr>
          <w:rFonts w:ascii="Times New Roman" w:hAnsi="Times New Roman" w:cs="Times New Roman"/>
          <w:sz w:val="24"/>
          <w:szCs w:val="24"/>
        </w:rPr>
        <w:t>applicant</w:t>
      </w:r>
      <w:r>
        <w:rPr>
          <w:rFonts w:ascii="Times New Roman" w:hAnsi="Times New Roman" w:cs="Times New Roman"/>
          <w:sz w:val="24"/>
          <w:szCs w:val="24"/>
        </w:rPr>
        <w:t xml:space="preserve"> </w:t>
      </w:r>
      <w:r w:rsidR="005840F6">
        <w:rPr>
          <w:rFonts w:ascii="Times New Roman" w:hAnsi="Times New Roman" w:cs="Times New Roman"/>
          <w:sz w:val="24"/>
          <w:szCs w:val="24"/>
        </w:rPr>
        <w:t xml:space="preserve">himself </w:t>
      </w:r>
      <w:r>
        <w:rPr>
          <w:rFonts w:ascii="Times New Roman" w:hAnsi="Times New Roman" w:cs="Times New Roman"/>
          <w:sz w:val="24"/>
          <w:szCs w:val="24"/>
        </w:rPr>
        <w:t>insisted he was seventeen</w:t>
      </w:r>
      <w:r w:rsidR="005A179B">
        <w:rPr>
          <w:rFonts w:ascii="Times New Roman" w:hAnsi="Times New Roman" w:cs="Times New Roman"/>
          <w:sz w:val="24"/>
          <w:szCs w:val="24"/>
        </w:rPr>
        <w:t xml:space="preserve"> years old</w:t>
      </w:r>
      <w:r>
        <w:rPr>
          <w:rFonts w:ascii="Times New Roman" w:hAnsi="Times New Roman" w:cs="Times New Roman"/>
          <w:sz w:val="24"/>
          <w:szCs w:val="24"/>
        </w:rPr>
        <w:t xml:space="preserve">, </w:t>
      </w:r>
      <w:r w:rsidR="0025045C">
        <w:rPr>
          <w:rFonts w:ascii="Times New Roman" w:hAnsi="Times New Roman" w:cs="Times New Roman"/>
          <w:sz w:val="24"/>
          <w:szCs w:val="24"/>
        </w:rPr>
        <w:t xml:space="preserve">and </w:t>
      </w:r>
      <w:r w:rsidR="005A179B">
        <w:rPr>
          <w:rFonts w:ascii="Times New Roman" w:hAnsi="Times New Roman" w:cs="Times New Roman"/>
          <w:sz w:val="24"/>
          <w:szCs w:val="24"/>
        </w:rPr>
        <w:t xml:space="preserve">therefore </w:t>
      </w:r>
      <w:r>
        <w:rPr>
          <w:rFonts w:ascii="Times New Roman" w:hAnsi="Times New Roman" w:cs="Times New Roman"/>
          <w:sz w:val="24"/>
          <w:szCs w:val="24"/>
        </w:rPr>
        <w:t xml:space="preserve">a minor. </w:t>
      </w:r>
    </w:p>
    <w:p w:rsidR="00C54206" w:rsidRDefault="00C54206"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reason for th</w:t>
      </w:r>
      <w:r w:rsidR="005A179B">
        <w:rPr>
          <w:rFonts w:ascii="Times New Roman" w:hAnsi="Times New Roman" w:cs="Times New Roman"/>
          <w:sz w:val="24"/>
          <w:szCs w:val="24"/>
        </w:rPr>
        <w:t xml:space="preserve">e </w:t>
      </w:r>
      <w:r>
        <w:rPr>
          <w:rFonts w:ascii="Times New Roman" w:hAnsi="Times New Roman" w:cs="Times New Roman"/>
          <w:sz w:val="24"/>
          <w:szCs w:val="24"/>
        </w:rPr>
        <w:t xml:space="preserve">conflict </w:t>
      </w:r>
      <w:r w:rsidR="005A179B">
        <w:rPr>
          <w:rFonts w:ascii="Times New Roman" w:hAnsi="Times New Roman" w:cs="Times New Roman"/>
          <w:sz w:val="24"/>
          <w:szCs w:val="24"/>
        </w:rPr>
        <w:t xml:space="preserve">on the applicant’s age was </w:t>
      </w:r>
      <w:r>
        <w:rPr>
          <w:rFonts w:ascii="Times New Roman" w:hAnsi="Times New Roman" w:cs="Times New Roman"/>
          <w:sz w:val="24"/>
          <w:szCs w:val="24"/>
        </w:rPr>
        <w:t xml:space="preserve">that </w:t>
      </w:r>
      <w:r w:rsidR="005A179B">
        <w:rPr>
          <w:rFonts w:ascii="Times New Roman" w:hAnsi="Times New Roman" w:cs="Times New Roman"/>
          <w:sz w:val="24"/>
          <w:szCs w:val="24"/>
        </w:rPr>
        <w:t>he</w:t>
      </w:r>
      <w:r w:rsidR="005840F6">
        <w:rPr>
          <w:rFonts w:ascii="Times New Roman" w:hAnsi="Times New Roman" w:cs="Times New Roman"/>
          <w:sz w:val="24"/>
          <w:szCs w:val="24"/>
        </w:rPr>
        <w:t xml:space="preserve"> had no identity document</w:t>
      </w:r>
      <w:r w:rsidR="005A179B">
        <w:rPr>
          <w:rFonts w:ascii="Times New Roman" w:hAnsi="Times New Roman" w:cs="Times New Roman"/>
          <w:sz w:val="24"/>
          <w:szCs w:val="24"/>
        </w:rPr>
        <w:t>s</w:t>
      </w:r>
      <w:r>
        <w:rPr>
          <w:rFonts w:ascii="Times New Roman" w:hAnsi="Times New Roman" w:cs="Times New Roman"/>
          <w:sz w:val="24"/>
          <w:szCs w:val="24"/>
        </w:rPr>
        <w:t xml:space="preserve"> of any sort. Both </w:t>
      </w:r>
      <w:r w:rsidR="0025045C">
        <w:rPr>
          <w:rFonts w:ascii="Times New Roman" w:hAnsi="Times New Roman" w:cs="Times New Roman"/>
          <w:sz w:val="24"/>
          <w:szCs w:val="24"/>
        </w:rPr>
        <w:t xml:space="preserve">he and </w:t>
      </w:r>
      <w:r>
        <w:rPr>
          <w:rFonts w:ascii="Times New Roman" w:hAnsi="Times New Roman" w:cs="Times New Roman"/>
          <w:sz w:val="24"/>
          <w:szCs w:val="24"/>
        </w:rPr>
        <w:t xml:space="preserve">the State resorted to some </w:t>
      </w:r>
      <w:r w:rsidR="0025045C">
        <w:rPr>
          <w:rFonts w:ascii="Times New Roman" w:hAnsi="Times New Roman" w:cs="Times New Roman"/>
          <w:sz w:val="24"/>
          <w:szCs w:val="24"/>
        </w:rPr>
        <w:t>deductive</w:t>
      </w:r>
      <w:r w:rsidR="005840F6">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0025045C">
        <w:rPr>
          <w:rFonts w:ascii="Times New Roman" w:hAnsi="Times New Roman" w:cs="Times New Roman"/>
          <w:sz w:val="24"/>
          <w:szCs w:val="24"/>
        </w:rPr>
        <w:t>to estimate his age</w:t>
      </w:r>
      <w:r>
        <w:rPr>
          <w:rFonts w:ascii="Times New Roman" w:hAnsi="Times New Roman" w:cs="Times New Roman"/>
          <w:sz w:val="24"/>
          <w:szCs w:val="24"/>
        </w:rPr>
        <w:t xml:space="preserve">. They both started counting from </w:t>
      </w:r>
      <w:r w:rsidR="005840F6">
        <w:rPr>
          <w:rFonts w:ascii="Times New Roman" w:hAnsi="Times New Roman" w:cs="Times New Roman"/>
          <w:sz w:val="24"/>
          <w:szCs w:val="24"/>
        </w:rPr>
        <w:t>the</w:t>
      </w:r>
      <w:r>
        <w:rPr>
          <w:rFonts w:ascii="Times New Roman" w:hAnsi="Times New Roman" w:cs="Times New Roman"/>
          <w:sz w:val="24"/>
          <w:szCs w:val="24"/>
        </w:rPr>
        <w:t xml:space="preserve"> previous conviction. </w:t>
      </w:r>
      <w:r w:rsidR="005840F6">
        <w:rPr>
          <w:rFonts w:ascii="Times New Roman" w:hAnsi="Times New Roman" w:cs="Times New Roman"/>
          <w:sz w:val="24"/>
          <w:szCs w:val="24"/>
        </w:rPr>
        <w:t xml:space="preserve">It was common cause that </w:t>
      </w:r>
      <w:r w:rsidR="005A179B">
        <w:rPr>
          <w:rFonts w:ascii="Times New Roman" w:hAnsi="Times New Roman" w:cs="Times New Roman"/>
          <w:sz w:val="24"/>
          <w:szCs w:val="24"/>
        </w:rPr>
        <w:t xml:space="preserve">the </w:t>
      </w:r>
      <w:r w:rsidR="00632BFE">
        <w:rPr>
          <w:rFonts w:ascii="Times New Roman" w:hAnsi="Times New Roman" w:cs="Times New Roman"/>
          <w:sz w:val="24"/>
          <w:szCs w:val="24"/>
        </w:rPr>
        <w:t>previous</w:t>
      </w:r>
      <w:r w:rsidR="005A179B">
        <w:rPr>
          <w:rFonts w:ascii="Times New Roman" w:hAnsi="Times New Roman" w:cs="Times New Roman"/>
          <w:sz w:val="24"/>
          <w:szCs w:val="24"/>
        </w:rPr>
        <w:t xml:space="preserve"> conviction was in 2011</w:t>
      </w:r>
      <w:r>
        <w:rPr>
          <w:rFonts w:ascii="Times New Roman" w:hAnsi="Times New Roman" w:cs="Times New Roman"/>
          <w:sz w:val="24"/>
          <w:szCs w:val="24"/>
        </w:rPr>
        <w:t xml:space="preserve">. </w:t>
      </w:r>
      <w:r w:rsidR="00501546">
        <w:rPr>
          <w:rFonts w:ascii="Times New Roman" w:hAnsi="Times New Roman" w:cs="Times New Roman"/>
          <w:sz w:val="24"/>
          <w:szCs w:val="24"/>
        </w:rPr>
        <w:t>The applicant</w:t>
      </w:r>
      <w:r>
        <w:rPr>
          <w:rFonts w:ascii="Times New Roman" w:hAnsi="Times New Roman" w:cs="Times New Roman"/>
          <w:sz w:val="24"/>
          <w:szCs w:val="24"/>
        </w:rPr>
        <w:t xml:space="preserve"> </w:t>
      </w:r>
      <w:r w:rsidR="005A179B">
        <w:rPr>
          <w:rFonts w:ascii="Times New Roman" w:hAnsi="Times New Roman" w:cs="Times New Roman"/>
          <w:sz w:val="24"/>
          <w:szCs w:val="24"/>
        </w:rPr>
        <w:t xml:space="preserve">has </w:t>
      </w:r>
      <w:r>
        <w:rPr>
          <w:rFonts w:ascii="Times New Roman" w:hAnsi="Times New Roman" w:cs="Times New Roman"/>
          <w:sz w:val="24"/>
          <w:szCs w:val="24"/>
        </w:rPr>
        <w:t xml:space="preserve">insisted </w:t>
      </w:r>
      <w:r w:rsidR="005A179B">
        <w:rPr>
          <w:rFonts w:ascii="Times New Roman" w:hAnsi="Times New Roman" w:cs="Times New Roman"/>
          <w:sz w:val="24"/>
          <w:szCs w:val="24"/>
        </w:rPr>
        <w:t xml:space="preserve">in his current application that at the time </w:t>
      </w:r>
      <w:r>
        <w:rPr>
          <w:rFonts w:ascii="Times New Roman" w:hAnsi="Times New Roman" w:cs="Times New Roman"/>
          <w:sz w:val="24"/>
          <w:szCs w:val="24"/>
        </w:rPr>
        <w:t xml:space="preserve">he was </w:t>
      </w:r>
      <w:r w:rsidR="00EE14B7">
        <w:rPr>
          <w:rFonts w:ascii="Times New Roman" w:hAnsi="Times New Roman" w:cs="Times New Roman"/>
          <w:sz w:val="24"/>
          <w:szCs w:val="24"/>
        </w:rPr>
        <w:t xml:space="preserve">only </w:t>
      </w:r>
      <w:r>
        <w:rPr>
          <w:rFonts w:ascii="Times New Roman" w:hAnsi="Times New Roman" w:cs="Times New Roman"/>
          <w:sz w:val="24"/>
          <w:szCs w:val="24"/>
        </w:rPr>
        <w:t>ten years old</w:t>
      </w:r>
      <w:r w:rsidR="00632BFE">
        <w:rPr>
          <w:rFonts w:ascii="Times New Roman" w:hAnsi="Times New Roman" w:cs="Times New Roman"/>
          <w:sz w:val="24"/>
          <w:szCs w:val="24"/>
        </w:rPr>
        <w:t xml:space="preserve"> and that he did not even know that he was a committing </w:t>
      </w:r>
      <w:r w:rsidR="00501546">
        <w:rPr>
          <w:rFonts w:ascii="Times New Roman" w:hAnsi="Times New Roman" w:cs="Times New Roman"/>
          <w:sz w:val="24"/>
          <w:szCs w:val="24"/>
        </w:rPr>
        <w:t xml:space="preserve">an offence </w:t>
      </w:r>
      <w:r w:rsidR="00632BFE">
        <w:rPr>
          <w:rFonts w:ascii="Times New Roman" w:hAnsi="Times New Roman" w:cs="Times New Roman"/>
          <w:sz w:val="24"/>
          <w:szCs w:val="24"/>
        </w:rPr>
        <w:t>as he thought he was playing with the victim</w:t>
      </w:r>
      <w:r>
        <w:rPr>
          <w:rFonts w:ascii="Times New Roman" w:hAnsi="Times New Roman" w:cs="Times New Roman"/>
          <w:sz w:val="24"/>
          <w:szCs w:val="24"/>
        </w:rPr>
        <w:t xml:space="preserve">. </w:t>
      </w:r>
      <w:r w:rsidR="00EE14B7">
        <w:rPr>
          <w:rFonts w:ascii="Times New Roman" w:hAnsi="Times New Roman" w:cs="Times New Roman"/>
          <w:sz w:val="24"/>
          <w:szCs w:val="24"/>
        </w:rPr>
        <w:t xml:space="preserve">If </w:t>
      </w:r>
      <w:r w:rsidR="00501546">
        <w:rPr>
          <w:rFonts w:ascii="Times New Roman" w:hAnsi="Times New Roman" w:cs="Times New Roman"/>
          <w:sz w:val="24"/>
          <w:szCs w:val="24"/>
        </w:rPr>
        <w:t xml:space="preserve">applicant was ten years old in 2011, </w:t>
      </w:r>
      <w:r w:rsidR="005840F6">
        <w:rPr>
          <w:rFonts w:ascii="Times New Roman" w:hAnsi="Times New Roman" w:cs="Times New Roman"/>
          <w:sz w:val="24"/>
          <w:szCs w:val="24"/>
        </w:rPr>
        <w:t xml:space="preserve">then </w:t>
      </w:r>
      <w:r w:rsidR="00501546">
        <w:rPr>
          <w:rFonts w:ascii="Times New Roman" w:hAnsi="Times New Roman" w:cs="Times New Roman"/>
          <w:sz w:val="24"/>
          <w:szCs w:val="24"/>
        </w:rPr>
        <w:t xml:space="preserve">now he must be </w:t>
      </w:r>
      <w:r w:rsidR="00A174C9">
        <w:rPr>
          <w:rFonts w:ascii="Times New Roman" w:hAnsi="Times New Roman" w:cs="Times New Roman"/>
          <w:sz w:val="24"/>
          <w:szCs w:val="24"/>
        </w:rPr>
        <w:t>fifteen</w:t>
      </w:r>
      <w:r>
        <w:rPr>
          <w:rFonts w:ascii="Times New Roman" w:hAnsi="Times New Roman" w:cs="Times New Roman"/>
          <w:sz w:val="24"/>
          <w:szCs w:val="24"/>
        </w:rPr>
        <w:t xml:space="preserve">. </w:t>
      </w:r>
      <w:r w:rsidR="00A174C9">
        <w:rPr>
          <w:rFonts w:ascii="Times New Roman" w:hAnsi="Times New Roman" w:cs="Times New Roman"/>
          <w:sz w:val="24"/>
          <w:szCs w:val="24"/>
        </w:rPr>
        <w:t xml:space="preserve">But he </w:t>
      </w:r>
      <w:r w:rsidR="00501546">
        <w:rPr>
          <w:rFonts w:ascii="Times New Roman" w:hAnsi="Times New Roman" w:cs="Times New Roman"/>
          <w:sz w:val="24"/>
          <w:szCs w:val="24"/>
        </w:rPr>
        <w:t>has said he i</w:t>
      </w:r>
      <w:r w:rsidR="00A174C9">
        <w:rPr>
          <w:rFonts w:ascii="Times New Roman" w:hAnsi="Times New Roman" w:cs="Times New Roman"/>
          <w:sz w:val="24"/>
          <w:szCs w:val="24"/>
        </w:rPr>
        <w:t>s seventeen</w:t>
      </w:r>
      <w:r w:rsidR="005A179B">
        <w:rPr>
          <w:rFonts w:ascii="Times New Roman" w:hAnsi="Times New Roman" w:cs="Times New Roman"/>
          <w:sz w:val="24"/>
          <w:szCs w:val="24"/>
        </w:rPr>
        <w:t xml:space="preserve"> years old</w:t>
      </w:r>
      <w:r w:rsidR="00A174C9">
        <w:rPr>
          <w:rFonts w:ascii="Times New Roman" w:hAnsi="Times New Roman" w:cs="Times New Roman"/>
          <w:sz w:val="24"/>
          <w:szCs w:val="24"/>
        </w:rPr>
        <w:t>. H</w:t>
      </w:r>
      <w:r w:rsidR="00EE14B7">
        <w:rPr>
          <w:rFonts w:ascii="Times New Roman" w:hAnsi="Times New Roman" w:cs="Times New Roman"/>
          <w:sz w:val="24"/>
          <w:szCs w:val="24"/>
        </w:rPr>
        <w:t>e</w:t>
      </w:r>
      <w:r>
        <w:rPr>
          <w:rFonts w:ascii="Times New Roman" w:hAnsi="Times New Roman" w:cs="Times New Roman"/>
          <w:sz w:val="24"/>
          <w:szCs w:val="24"/>
        </w:rPr>
        <w:t xml:space="preserve"> ha</w:t>
      </w:r>
      <w:r w:rsidR="005A179B">
        <w:rPr>
          <w:rFonts w:ascii="Times New Roman" w:hAnsi="Times New Roman" w:cs="Times New Roman"/>
          <w:sz w:val="24"/>
          <w:szCs w:val="24"/>
        </w:rPr>
        <w:t>s</w:t>
      </w:r>
      <w:r>
        <w:rPr>
          <w:rFonts w:ascii="Times New Roman" w:hAnsi="Times New Roman" w:cs="Times New Roman"/>
          <w:sz w:val="24"/>
          <w:szCs w:val="24"/>
        </w:rPr>
        <w:t xml:space="preserve"> no supporting document </w:t>
      </w:r>
      <w:r w:rsidR="00A174C9">
        <w:rPr>
          <w:rFonts w:ascii="Times New Roman" w:hAnsi="Times New Roman" w:cs="Times New Roman"/>
          <w:sz w:val="24"/>
          <w:szCs w:val="24"/>
        </w:rPr>
        <w:t>of any sort, only h</w:t>
      </w:r>
      <w:r>
        <w:rPr>
          <w:rFonts w:ascii="Times New Roman" w:hAnsi="Times New Roman" w:cs="Times New Roman"/>
          <w:sz w:val="24"/>
          <w:szCs w:val="24"/>
        </w:rPr>
        <w:t>is word of mouth.</w:t>
      </w:r>
    </w:p>
    <w:p w:rsidR="00EE14B7" w:rsidRDefault="00C54206"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 the other hand</w:t>
      </w:r>
      <w:r w:rsidR="00303BFF">
        <w:rPr>
          <w:rFonts w:ascii="Times New Roman" w:hAnsi="Times New Roman" w:cs="Times New Roman"/>
          <w:sz w:val="24"/>
          <w:szCs w:val="24"/>
        </w:rPr>
        <w:t>,</w:t>
      </w:r>
      <w:r>
        <w:rPr>
          <w:rFonts w:ascii="Times New Roman" w:hAnsi="Times New Roman" w:cs="Times New Roman"/>
          <w:sz w:val="24"/>
          <w:szCs w:val="24"/>
        </w:rPr>
        <w:t xml:space="preserve"> the State</w:t>
      </w:r>
      <w:r w:rsidR="0025072D">
        <w:rPr>
          <w:rFonts w:ascii="Times New Roman" w:hAnsi="Times New Roman" w:cs="Times New Roman"/>
          <w:sz w:val="24"/>
          <w:szCs w:val="24"/>
        </w:rPr>
        <w:t xml:space="preserve"> has</w:t>
      </w:r>
      <w:r>
        <w:rPr>
          <w:rFonts w:ascii="Times New Roman" w:hAnsi="Times New Roman" w:cs="Times New Roman"/>
          <w:sz w:val="24"/>
          <w:szCs w:val="24"/>
        </w:rPr>
        <w:t xml:space="preserve"> insisted</w:t>
      </w:r>
      <w:r w:rsidR="00303BFF">
        <w:rPr>
          <w:rFonts w:ascii="Times New Roman" w:hAnsi="Times New Roman" w:cs="Times New Roman"/>
          <w:sz w:val="24"/>
          <w:szCs w:val="24"/>
        </w:rPr>
        <w:t xml:space="preserve"> </w:t>
      </w:r>
      <w:r w:rsidR="0025072D">
        <w:rPr>
          <w:rFonts w:ascii="Times New Roman" w:hAnsi="Times New Roman" w:cs="Times New Roman"/>
          <w:sz w:val="24"/>
          <w:szCs w:val="24"/>
        </w:rPr>
        <w:t xml:space="preserve">that </w:t>
      </w:r>
      <w:r w:rsidR="00303BFF">
        <w:rPr>
          <w:rFonts w:ascii="Times New Roman" w:hAnsi="Times New Roman" w:cs="Times New Roman"/>
          <w:sz w:val="24"/>
          <w:szCs w:val="24"/>
        </w:rPr>
        <w:t>the a</w:t>
      </w:r>
      <w:r w:rsidR="00EE14B7">
        <w:rPr>
          <w:rFonts w:ascii="Times New Roman" w:hAnsi="Times New Roman" w:cs="Times New Roman"/>
          <w:sz w:val="24"/>
          <w:szCs w:val="24"/>
        </w:rPr>
        <w:t>pplicant</w:t>
      </w:r>
      <w:r w:rsidR="00303BFF">
        <w:rPr>
          <w:rFonts w:ascii="Times New Roman" w:hAnsi="Times New Roman" w:cs="Times New Roman"/>
          <w:sz w:val="24"/>
          <w:szCs w:val="24"/>
        </w:rPr>
        <w:t xml:space="preserve"> had been fourteen years old at the time of the previous conviction. His age </w:t>
      </w:r>
      <w:r w:rsidR="00501546">
        <w:rPr>
          <w:rFonts w:ascii="Times New Roman" w:hAnsi="Times New Roman" w:cs="Times New Roman"/>
          <w:sz w:val="24"/>
          <w:szCs w:val="24"/>
        </w:rPr>
        <w:t>was</w:t>
      </w:r>
      <w:r w:rsidR="00303BFF">
        <w:rPr>
          <w:rFonts w:ascii="Times New Roman" w:hAnsi="Times New Roman" w:cs="Times New Roman"/>
          <w:sz w:val="24"/>
          <w:szCs w:val="24"/>
        </w:rPr>
        <w:t xml:space="preserve"> estimated </w:t>
      </w:r>
      <w:r w:rsidR="00A174C9">
        <w:rPr>
          <w:rFonts w:ascii="Times New Roman" w:hAnsi="Times New Roman" w:cs="Times New Roman"/>
          <w:sz w:val="24"/>
          <w:szCs w:val="24"/>
        </w:rPr>
        <w:t>by a</w:t>
      </w:r>
      <w:r w:rsidR="00303BFF">
        <w:rPr>
          <w:rFonts w:ascii="Times New Roman" w:hAnsi="Times New Roman" w:cs="Times New Roman"/>
          <w:sz w:val="24"/>
          <w:szCs w:val="24"/>
        </w:rPr>
        <w:t xml:space="preserve"> dental </w:t>
      </w:r>
      <w:r w:rsidR="00A174C9">
        <w:rPr>
          <w:rFonts w:ascii="Times New Roman" w:hAnsi="Times New Roman" w:cs="Times New Roman"/>
          <w:sz w:val="24"/>
          <w:szCs w:val="24"/>
        </w:rPr>
        <w:t xml:space="preserve">surgeon </w:t>
      </w:r>
      <w:r w:rsidR="0025072D">
        <w:rPr>
          <w:rFonts w:ascii="Times New Roman" w:hAnsi="Times New Roman" w:cs="Times New Roman"/>
          <w:sz w:val="24"/>
          <w:szCs w:val="24"/>
        </w:rPr>
        <w:t xml:space="preserve">following some medical examination of his teeth after which </w:t>
      </w:r>
      <w:r w:rsidR="00A174C9">
        <w:rPr>
          <w:rFonts w:ascii="Times New Roman" w:hAnsi="Times New Roman" w:cs="Times New Roman"/>
          <w:sz w:val="24"/>
          <w:szCs w:val="24"/>
        </w:rPr>
        <w:t xml:space="preserve">a purported affidavit in terms of s 278[2] of the Criminal Procedure &amp; Evidence Act, </w:t>
      </w:r>
      <w:r w:rsidR="00A174C9" w:rsidRPr="00A174C9">
        <w:rPr>
          <w:rFonts w:ascii="Times New Roman" w:hAnsi="Times New Roman" w:cs="Times New Roman"/>
          <w:i/>
          <w:sz w:val="24"/>
          <w:szCs w:val="24"/>
        </w:rPr>
        <w:t>Cap 9: 07</w:t>
      </w:r>
      <w:r w:rsidR="00A174C9">
        <w:rPr>
          <w:rFonts w:ascii="Times New Roman" w:hAnsi="Times New Roman" w:cs="Times New Roman"/>
          <w:sz w:val="24"/>
          <w:szCs w:val="24"/>
        </w:rPr>
        <w:t xml:space="preserve"> [“</w:t>
      </w:r>
      <w:r w:rsidR="00A174C9" w:rsidRPr="00A174C9">
        <w:rPr>
          <w:rFonts w:ascii="Times New Roman" w:hAnsi="Times New Roman" w:cs="Times New Roman"/>
          <w:b/>
          <w:i/>
          <w:sz w:val="24"/>
          <w:szCs w:val="24"/>
        </w:rPr>
        <w:t>the C P &amp; E Act</w:t>
      </w:r>
      <w:r w:rsidR="00A174C9">
        <w:rPr>
          <w:rFonts w:ascii="Times New Roman" w:hAnsi="Times New Roman" w:cs="Times New Roman"/>
          <w:sz w:val="24"/>
          <w:szCs w:val="24"/>
        </w:rPr>
        <w:t>”]</w:t>
      </w:r>
      <w:r w:rsidR="0025072D">
        <w:rPr>
          <w:rFonts w:ascii="Times New Roman" w:hAnsi="Times New Roman" w:cs="Times New Roman"/>
          <w:sz w:val="24"/>
          <w:szCs w:val="24"/>
        </w:rPr>
        <w:t xml:space="preserve"> was filed</w:t>
      </w:r>
      <w:r w:rsidR="00303BFF">
        <w:rPr>
          <w:rFonts w:ascii="Times New Roman" w:hAnsi="Times New Roman" w:cs="Times New Roman"/>
          <w:sz w:val="24"/>
          <w:szCs w:val="24"/>
        </w:rPr>
        <w:t xml:space="preserve">. </w:t>
      </w:r>
      <w:r w:rsidR="00EE14B7">
        <w:rPr>
          <w:rFonts w:ascii="Times New Roman" w:hAnsi="Times New Roman" w:cs="Times New Roman"/>
          <w:sz w:val="24"/>
          <w:szCs w:val="24"/>
        </w:rPr>
        <w:t>So</w:t>
      </w:r>
      <w:r w:rsidR="00A174C9">
        <w:rPr>
          <w:rFonts w:ascii="Times New Roman" w:hAnsi="Times New Roman" w:cs="Times New Roman"/>
          <w:sz w:val="24"/>
          <w:szCs w:val="24"/>
        </w:rPr>
        <w:t xml:space="preserve"> five years </w:t>
      </w:r>
      <w:r w:rsidR="00A174C9">
        <w:rPr>
          <w:rFonts w:ascii="Times New Roman" w:hAnsi="Times New Roman" w:cs="Times New Roman"/>
          <w:sz w:val="24"/>
          <w:szCs w:val="24"/>
        </w:rPr>
        <w:lastRenderedPageBreak/>
        <w:t>down the line, the</w:t>
      </w:r>
      <w:r w:rsidR="00EE14B7">
        <w:rPr>
          <w:rFonts w:ascii="Times New Roman" w:hAnsi="Times New Roman" w:cs="Times New Roman"/>
          <w:sz w:val="24"/>
          <w:szCs w:val="24"/>
        </w:rPr>
        <w:t xml:space="preserve"> </w:t>
      </w:r>
      <w:r w:rsidR="00BF34E1">
        <w:rPr>
          <w:rFonts w:ascii="Times New Roman" w:hAnsi="Times New Roman" w:cs="Times New Roman"/>
          <w:sz w:val="24"/>
          <w:szCs w:val="24"/>
        </w:rPr>
        <w:t>applicant sh</w:t>
      </w:r>
      <w:r w:rsidR="00A174C9">
        <w:rPr>
          <w:rFonts w:ascii="Times New Roman" w:hAnsi="Times New Roman" w:cs="Times New Roman"/>
          <w:sz w:val="24"/>
          <w:szCs w:val="24"/>
        </w:rPr>
        <w:t>o</w:t>
      </w:r>
      <w:r w:rsidR="00303BFF">
        <w:rPr>
          <w:rFonts w:ascii="Times New Roman" w:hAnsi="Times New Roman" w:cs="Times New Roman"/>
          <w:sz w:val="24"/>
          <w:szCs w:val="24"/>
        </w:rPr>
        <w:t>uld</w:t>
      </w:r>
      <w:r w:rsidR="00A174C9">
        <w:rPr>
          <w:rFonts w:ascii="Times New Roman" w:hAnsi="Times New Roman" w:cs="Times New Roman"/>
          <w:sz w:val="24"/>
          <w:szCs w:val="24"/>
        </w:rPr>
        <w:t>, according to the State,</w:t>
      </w:r>
      <w:r w:rsidR="00303BFF">
        <w:rPr>
          <w:rFonts w:ascii="Times New Roman" w:hAnsi="Times New Roman" w:cs="Times New Roman"/>
          <w:sz w:val="24"/>
          <w:szCs w:val="24"/>
        </w:rPr>
        <w:t xml:space="preserve"> be nineteen years old, and </w:t>
      </w:r>
      <w:r w:rsidR="0025072D">
        <w:rPr>
          <w:rFonts w:ascii="Times New Roman" w:hAnsi="Times New Roman" w:cs="Times New Roman"/>
          <w:sz w:val="24"/>
          <w:szCs w:val="24"/>
        </w:rPr>
        <w:t xml:space="preserve">therefore </w:t>
      </w:r>
      <w:r w:rsidR="00303BFF">
        <w:rPr>
          <w:rFonts w:ascii="Times New Roman" w:hAnsi="Times New Roman" w:cs="Times New Roman"/>
          <w:sz w:val="24"/>
          <w:szCs w:val="24"/>
        </w:rPr>
        <w:t xml:space="preserve">a major. </w:t>
      </w:r>
    </w:p>
    <w:p w:rsidR="0025045C" w:rsidRDefault="0025045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State </w:t>
      </w:r>
      <w:r w:rsidR="0025072D">
        <w:rPr>
          <w:rFonts w:ascii="Times New Roman" w:hAnsi="Times New Roman" w:cs="Times New Roman"/>
          <w:sz w:val="24"/>
          <w:szCs w:val="24"/>
        </w:rPr>
        <w:t xml:space="preserve">has </w:t>
      </w:r>
      <w:r w:rsidR="00BF34E1">
        <w:rPr>
          <w:rFonts w:ascii="Times New Roman" w:hAnsi="Times New Roman" w:cs="Times New Roman"/>
          <w:sz w:val="24"/>
          <w:szCs w:val="24"/>
        </w:rPr>
        <w:t xml:space="preserve">further </w:t>
      </w:r>
      <w:r>
        <w:rPr>
          <w:rFonts w:ascii="Times New Roman" w:hAnsi="Times New Roman" w:cs="Times New Roman"/>
          <w:sz w:val="24"/>
          <w:szCs w:val="24"/>
        </w:rPr>
        <w:t xml:space="preserve">argued that </w:t>
      </w:r>
      <w:r w:rsidR="00EE14B7">
        <w:rPr>
          <w:rFonts w:ascii="Times New Roman" w:hAnsi="Times New Roman" w:cs="Times New Roman"/>
          <w:sz w:val="24"/>
          <w:szCs w:val="24"/>
        </w:rPr>
        <w:t xml:space="preserve">at any rate, </w:t>
      </w:r>
      <w:r>
        <w:rPr>
          <w:rFonts w:ascii="Times New Roman" w:hAnsi="Times New Roman" w:cs="Times New Roman"/>
          <w:sz w:val="24"/>
          <w:szCs w:val="24"/>
        </w:rPr>
        <w:t xml:space="preserve">if </w:t>
      </w:r>
      <w:r w:rsidR="00EE14B7">
        <w:rPr>
          <w:rFonts w:ascii="Times New Roman" w:hAnsi="Times New Roman" w:cs="Times New Roman"/>
          <w:sz w:val="24"/>
          <w:szCs w:val="24"/>
        </w:rPr>
        <w:t>the applicant</w:t>
      </w:r>
      <w:r>
        <w:rPr>
          <w:rFonts w:ascii="Times New Roman" w:hAnsi="Times New Roman" w:cs="Times New Roman"/>
          <w:sz w:val="24"/>
          <w:szCs w:val="24"/>
        </w:rPr>
        <w:t xml:space="preserve"> had been ten years old at the time of the previous conviction</w:t>
      </w:r>
      <w:r w:rsidR="00AF75FC">
        <w:rPr>
          <w:rFonts w:ascii="Times New Roman" w:hAnsi="Times New Roman" w:cs="Times New Roman"/>
          <w:sz w:val="24"/>
          <w:szCs w:val="24"/>
        </w:rPr>
        <w:t>,</w:t>
      </w:r>
      <w:r>
        <w:rPr>
          <w:rFonts w:ascii="Times New Roman" w:hAnsi="Times New Roman" w:cs="Times New Roman"/>
          <w:sz w:val="24"/>
          <w:szCs w:val="24"/>
        </w:rPr>
        <w:t xml:space="preserve"> then he would have been </w:t>
      </w:r>
      <w:r w:rsidRPr="0025045C">
        <w:rPr>
          <w:rFonts w:ascii="Times New Roman" w:hAnsi="Times New Roman" w:cs="Times New Roman"/>
          <w:i/>
          <w:sz w:val="24"/>
          <w:szCs w:val="24"/>
        </w:rPr>
        <w:t>doli incapax</w:t>
      </w:r>
      <w:r>
        <w:rPr>
          <w:rFonts w:ascii="Times New Roman" w:hAnsi="Times New Roman" w:cs="Times New Roman"/>
          <w:sz w:val="24"/>
          <w:szCs w:val="24"/>
        </w:rPr>
        <w:t xml:space="preserve"> [i.e. </w:t>
      </w:r>
      <w:r w:rsidR="00C864ED">
        <w:rPr>
          <w:rFonts w:ascii="Times New Roman" w:hAnsi="Times New Roman" w:cs="Times New Roman"/>
          <w:sz w:val="24"/>
          <w:szCs w:val="24"/>
        </w:rPr>
        <w:t xml:space="preserve">below the age of </w:t>
      </w:r>
      <w:r>
        <w:rPr>
          <w:rFonts w:ascii="Times New Roman" w:hAnsi="Times New Roman" w:cs="Times New Roman"/>
          <w:sz w:val="24"/>
          <w:szCs w:val="24"/>
        </w:rPr>
        <w:t xml:space="preserve">criminal </w:t>
      </w:r>
      <w:r w:rsidR="00C864ED">
        <w:rPr>
          <w:rFonts w:ascii="Times New Roman" w:hAnsi="Times New Roman" w:cs="Times New Roman"/>
          <w:sz w:val="24"/>
          <w:szCs w:val="24"/>
        </w:rPr>
        <w:t>responsibility</w:t>
      </w:r>
      <w:r>
        <w:rPr>
          <w:rFonts w:ascii="Times New Roman" w:hAnsi="Times New Roman" w:cs="Times New Roman"/>
          <w:sz w:val="24"/>
          <w:szCs w:val="24"/>
        </w:rPr>
        <w:t>]</w:t>
      </w:r>
      <w:r w:rsidR="00EE14B7">
        <w:rPr>
          <w:rFonts w:ascii="Times New Roman" w:hAnsi="Times New Roman" w:cs="Times New Roman"/>
          <w:sz w:val="24"/>
          <w:szCs w:val="24"/>
        </w:rPr>
        <w:t xml:space="preserve">. He </w:t>
      </w:r>
      <w:r>
        <w:rPr>
          <w:rFonts w:ascii="Times New Roman" w:hAnsi="Times New Roman" w:cs="Times New Roman"/>
          <w:sz w:val="24"/>
          <w:szCs w:val="24"/>
        </w:rPr>
        <w:t>would not have been charged with a criminal offence, let alone sentence</w:t>
      </w:r>
      <w:r w:rsidR="00EE14B7">
        <w:rPr>
          <w:rFonts w:ascii="Times New Roman" w:hAnsi="Times New Roman" w:cs="Times New Roman"/>
          <w:sz w:val="24"/>
          <w:szCs w:val="24"/>
        </w:rPr>
        <w:t>d</w:t>
      </w:r>
      <w:r>
        <w:rPr>
          <w:rFonts w:ascii="Times New Roman" w:hAnsi="Times New Roman" w:cs="Times New Roman"/>
          <w:sz w:val="24"/>
          <w:szCs w:val="24"/>
        </w:rPr>
        <w:t xml:space="preserve"> to</w:t>
      </w:r>
      <w:r w:rsidR="0025072D">
        <w:rPr>
          <w:rFonts w:ascii="Times New Roman" w:hAnsi="Times New Roman" w:cs="Times New Roman"/>
          <w:sz w:val="24"/>
          <w:szCs w:val="24"/>
        </w:rPr>
        <w:t xml:space="preserve"> six</w:t>
      </w:r>
      <w:r>
        <w:rPr>
          <w:rFonts w:ascii="Times New Roman" w:hAnsi="Times New Roman" w:cs="Times New Roman"/>
          <w:sz w:val="24"/>
          <w:szCs w:val="24"/>
        </w:rPr>
        <w:t xml:space="preserve"> strokes with a </w:t>
      </w:r>
      <w:r w:rsidR="00C864ED">
        <w:rPr>
          <w:rFonts w:ascii="Times New Roman" w:hAnsi="Times New Roman" w:cs="Times New Roman"/>
          <w:sz w:val="24"/>
          <w:szCs w:val="24"/>
        </w:rPr>
        <w:t xml:space="preserve">rattan </w:t>
      </w:r>
      <w:r>
        <w:rPr>
          <w:rFonts w:ascii="Times New Roman" w:hAnsi="Times New Roman" w:cs="Times New Roman"/>
          <w:sz w:val="24"/>
          <w:szCs w:val="24"/>
        </w:rPr>
        <w:t>cane</w:t>
      </w:r>
      <w:r w:rsidR="0025072D">
        <w:rPr>
          <w:rFonts w:ascii="Times New Roman" w:hAnsi="Times New Roman" w:cs="Times New Roman"/>
          <w:sz w:val="24"/>
          <w:szCs w:val="24"/>
        </w:rPr>
        <w:t xml:space="preserve"> as was done</w:t>
      </w:r>
      <w:r>
        <w:rPr>
          <w:rFonts w:ascii="Times New Roman" w:hAnsi="Times New Roman" w:cs="Times New Roman"/>
          <w:sz w:val="24"/>
          <w:szCs w:val="24"/>
        </w:rPr>
        <w:t>.</w:t>
      </w:r>
    </w:p>
    <w:p w:rsidR="00EE14B7" w:rsidRDefault="0025045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Mr </w:t>
      </w:r>
      <w:r w:rsidRPr="0025045C">
        <w:rPr>
          <w:rFonts w:ascii="Times New Roman" w:hAnsi="Times New Roman" w:cs="Times New Roman"/>
          <w:i/>
          <w:sz w:val="24"/>
          <w:szCs w:val="24"/>
        </w:rPr>
        <w:t>Chuma</w:t>
      </w:r>
      <w:r>
        <w:rPr>
          <w:rFonts w:ascii="Times New Roman" w:hAnsi="Times New Roman" w:cs="Times New Roman"/>
          <w:sz w:val="24"/>
          <w:szCs w:val="24"/>
        </w:rPr>
        <w:t xml:space="preserve">, for the applicant, </w:t>
      </w:r>
      <w:r w:rsidR="00C864ED">
        <w:rPr>
          <w:rFonts w:ascii="Times New Roman" w:hAnsi="Times New Roman" w:cs="Times New Roman"/>
          <w:sz w:val="24"/>
          <w:szCs w:val="24"/>
        </w:rPr>
        <w:t>challenged</w:t>
      </w:r>
      <w:r>
        <w:rPr>
          <w:rFonts w:ascii="Times New Roman" w:hAnsi="Times New Roman" w:cs="Times New Roman"/>
          <w:sz w:val="24"/>
          <w:szCs w:val="24"/>
        </w:rPr>
        <w:t xml:space="preserve"> the </w:t>
      </w:r>
      <w:r w:rsidR="00C864ED">
        <w:rPr>
          <w:rFonts w:ascii="Times New Roman" w:hAnsi="Times New Roman" w:cs="Times New Roman"/>
          <w:sz w:val="24"/>
          <w:szCs w:val="24"/>
        </w:rPr>
        <w:t xml:space="preserve">purported affidavit by the </w:t>
      </w:r>
      <w:r>
        <w:rPr>
          <w:rFonts w:ascii="Times New Roman" w:hAnsi="Times New Roman" w:cs="Times New Roman"/>
          <w:sz w:val="24"/>
          <w:szCs w:val="24"/>
        </w:rPr>
        <w:t>dent</w:t>
      </w:r>
      <w:r w:rsidR="00C864ED">
        <w:rPr>
          <w:rFonts w:ascii="Times New Roman" w:hAnsi="Times New Roman" w:cs="Times New Roman"/>
          <w:sz w:val="24"/>
          <w:szCs w:val="24"/>
        </w:rPr>
        <w:t xml:space="preserve">al surgeon </w:t>
      </w:r>
      <w:r w:rsidR="00BF34E1">
        <w:rPr>
          <w:rFonts w:ascii="Times New Roman" w:hAnsi="Times New Roman" w:cs="Times New Roman"/>
          <w:sz w:val="24"/>
          <w:szCs w:val="24"/>
        </w:rPr>
        <w:t>and the State’s reliance on it</w:t>
      </w:r>
      <w:r>
        <w:rPr>
          <w:rFonts w:ascii="Times New Roman" w:hAnsi="Times New Roman" w:cs="Times New Roman"/>
          <w:sz w:val="24"/>
          <w:szCs w:val="24"/>
        </w:rPr>
        <w:t xml:space="preserve">. </w:t>
      </w:r>
      <w:r w:rsidR="00C864ED">
        <w:rPr>
          <w:rFonts w:ascii="Times New Roman" w:hAnsi="Times New Roman" w:cs="Times New Roman"/>
          <w:sz w:val="24"/>
          <w:szCs w:val="24"/>
        </w:rPr>
        <w:t>He said i</w:t>
      </w:r>
      <w:r>
        <w:rPr>
          <w:rFonts w:ascii="Times New Roman" w:hAnsi="Times New Roman" w:cs="Times New Roman"/>
          <w:sz w:val="24"/>
          <w:szCs w:val="24"/>
        </w:rPr>
        <w:t>t was not a sworn statement, therefore not an affidavit. As such</w:t>
      </w:r>
      <w:r w:rsidR="00EE14B7">
        <w:rPr>
          <w:rFonts w:ascii="Times New Roman" w:hAnsi="Times New Roman" w:cs="Times New Roman"/>
          <w:sz w:val="24"/>
          <w:szCs w:val="24"/>
        </w:rPr>
        <w:t>,</w:t>
      </w:r>
      <w:r>
        <w:rPr>
          <w:rFonts w:ascii="Times New Roman" w:hAnsi="Times New Roman" w:cs="Times New Roman"/>
          <w:sz w:val="24"/>
          <w:szCs w:val="24"/>
        </w:rPr>
        <w:t xml:space="preserve"> it should not </w:t>
      </w:r>
      <w:r w:rsidR="00EE14B7">
        <w:rPr>
          <w:rFonts w:ascii="Times New Roman" w:hAnsi="Times New Roman" w:cs="Times New Roman"/>
          <w:sz w:val="24"/>
          <w:szCs w:val="24"/>
        </w:rPr>
        <w:t xml:space="preserve">have </w:t>
      </w:r>
      <w:r>
        <w:rPr>
          <w:rFonts w:ascii="Times New Roman" w:hAnsi="Times New Roman" w:cs="Times New Roman"/>
          <w:sz w:val="24"/>
          <w:szCs w:val="24"/>
        </w:rPr>
        <w:t>be</w:t>
      </w:r>
      <w:r w:rsidR="00EE14B7">
        <w:rPr>
          <w:rFonts w:ascii="Times New Roman" w:hAnsi="Times New Roman" w:cs="Times New Roman"/>
          <w:sz w:val="24"/>
          <w:szCs w:val="24"/>
        </w:rPr>
        <w:t>en</w:t>
      </w:r>
      <w:r>
        <w:rPr>
          <w:rFonts w:ascii="Times New Roman" w:hAnsi="Times New Roman" w:cs="Times New Roman"/>
          <w:sz w:val="24"/>
          <w:szCs w:val="24"/>
        </w:rPr>
        <w:t xml:space="preserve"> taken at face value as actual proof of the </w:t>
      </w:r>
      <w:r w:rsidR="00EE14B7">
        <w:rPr>
          <w:rFonts w:ascii="Times New Roman" w:hAnsi="Times New Roman" w:cs="Times New Roman"/>
          <w:sz w:val="24"/>
          <w:szCs w:val="24"/>
        </w:rPr>
        <w:t>applicant’s</w:t>
      </w:r>
      <w:r>
        <w:rPr>
          <w:rFonts w:ascii="Times New Roman" w:hAnsi="Times New Roman" w:cs="Times New Roman"/>
          <w:sz w:val="24"/>
          <w:szCs w:val="24"/>
        </w:rPr>
        <w:t xml:space="preserve"> age at the time.</w:t>
      </w:r>
    </w:p>
    <w:p w:rsidR="00BF34E1" w:rsidRDefault="00BF34E1"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 shall come back to th</w:t>
      </w:r>
      <w:r w:rsidR="00501546">
        <w:rPr>
          <w:rFonts w:ascii="Times New Roman" w:hAnsi="Times New Roman" w:cs="Times New Roman"/>
          <w:sz w:val="24"/>
          <w:szCs w:val="24"/>
        </w:rPr>
        <w:t>is conflict later</w:t>
      </w:r>
      <w:r>
        <w:rPr>
          <w:rFonts w:ascii="Times New Roman" w:hAnsi="Times New Roman" w:cs="Times New Roman"/>
          <w:sz w:val="24"/>
          <w:szCs w:val="24"/>
        </w:rPr>
        <w:t>.</w:t>
      </w:r>
    </w:p>
    <w:p w:rsidR="00EE14B7" w:rsidRDefault="00C864ED"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0025072D">
        <w:rPr>
          <w:rFonts w:ascii="Times New Roman" w:hAnsi="Times New Roman" w:cs="Times New Roman"/>
          <w:sz w:val="24"/>
          <w:szCs w:val="24"/>
        </w:rPr>
        <w:t>t</w:t>
      </w:r>
      <w:r>
        <w:rPr>
          <w:rFonts w:ascii="Times New Roman" w:hAnsi="Times New Roman" w:cs="Times New Roman"/>
          <w:sz w:val="24"/>
          <w:szCs w:val="24"/>
        </w:rPr>
        <w:t xml:space="preserve">his application the </w:t>
      </w:r>
      <w:r w:rsidR="00EE14B7">
        <w:rPr>
          <w:rFonts w:ascii="Times New Roman" w:hAnsi="Times New Roman" w:cs="Times New Roman"/>
          <w:sz w:val="24"/>
          <w:szCs w:val="24"/>
        </w:rPr>
        <w:t xml:space="preserve">applicant </w:t>
      </w:r>
      <w:r w:rsidR="0025072D">
        <w:rPr>
          <w:rFonts w:ascii="Times New Roman" w:hAnsi="Times New Roman" w:cs="Times New Roman"/>
          <w:sz w:val="24"/>
          <w:szCs w:val="24"/>
        </w:rPr>
        <w:t xml:space="preserve">has </w:t>
      </w:r>
      <w:r w:rsidR="00EE14B7">
        <w:rPr>
          <w:rFonts w:ascii="Times New Roman" w:hAnsi="Times New Roman" w:cs="Times New Roman"/>
          <w:sz w:val="24"/>
          <w:szCs w:val="24"/>
        </w:rPr>
        <w:t xml:space="preserve">completely denied the </w:t>
      </w:r>
      <w:r w:rsidR="00BF34E1">
        <w:rPr>
          <w:rFonts w:ascii="Times New Roman" w:hAnsi="Times New Roman" w:cs="Times New Roman"/>
          <w:sz w:val="24"/>
          <w:szCs w:val="24"/>
        </w:rPr>
        <w:t xml:space="preserve">rape </w:t>
      </w:r>
      <w:r w:rsidR="00EE14B7">
        <w:rPr>
          <w:rFonts w:ascii="Times New Roman" w:hAnsi="Times New Roman" w:cs="Times New Roman"/>
          <w:sz w:val="24"/>
          <w:szCs w:val="24"/>
        </w:rPr>
        <w:t>accusation. He said it never happened. H</w:t>
      </w:r>
      <w:r>
        <w:rPr>
          <w:rFonts w:ascii="Times New Roman" w:hAnsi="Times New Roman" w:cs="Times New Roman"/>
          <w:sz w:val="24"/>
          <w:szCs w:val="24"/>
        </w:rPr>
        <w:t>e said</w:t>
      </w:r>
      <w:r w:rsidR="00EE14B7">
        <w:rPr>
          <w:rFonts w:ascii="Times New Roman" w:hAnsi="Times New Roman" w:cs="Times New Roman"/>
          <w:sz w:val="24"/>
          <w:szCs w:val="24"/>
        </w:rPr>
        <w:t xml:space="preserve"> the State’s case was very weak. As such, there was no inducement for him to abscond</w:t>
      </w:r>
      <w:r>
        <w:rPr>
          <w:rFonts w:ascii="Times New Roman" w:hAnsi="Times New Roman" w:cs="Times New Roman"/>
          <w:sz w:val="24"/>
          <w:szCs w:val="24"/>
        </w:rPr>
        <w:t xml:space="preserve"> if freed on bail</w:t>
      </w:r>
      <w:r w:rsidR="00EE14B7">
        <w:rPr>
          <w:rFonts w:ascii="Times New Roman" w:hAnsi="Times New Roman" w:cs="Times New Roman"/>
          <w:sz w:val="24"/>
          <w:szCs w:val="24"/>
        </w:rPr>
        <w:t>.</w:t>
      </w:r>
      <w:r w:rsidR="006B012D">
        <w:rPr>
          <w:rFonts w:ascii="Times New Roman" w:hAnsi="Times New Roman" w:cs="Times New Roman"/>
          <w:sz w:val="24"/>
          <w:szCs w:val="24"/>
        </w:rPr>
        <w:t xml:space="preserve"> He </w:t>
      </w:r>
      <w:r>
        <w:rPr>
          <w:rFonts w:ascii="Times New Roman" w:hAnsi="Times New Roman" w:cs="Times New Roman"/>
          <w:sz w:val="24"/>
          <w:szCs w:val="24"/>
        </w:rPr>
        <w:t>said he ha</w:t>
      </w:r>
      <w:r w:rsidR="0025072D">
        <w:rPr>
          <w:rFonts w:ascii="Times New Roman" w:hAnsi="Times New Roman" w:cs="Times New Roman"/>
          <w:sz w:val="24"/>
          <w:szCs w:val="24"/>
        </w:rPr>
        <w:t>s</w:t>
      </w:r>
      <w:r>
        <w:rPr>
          <w:rFonts w:ascii="Times New Roman" w:hAnsi="Times New Roman" w:cs="Times New Roman"/>
          <w:sz w:val="24"/>
          <w:szCs w:val="24"/>
        </w:rPr>
        <w:t xml:space="preserve"> no intention to </w:t>
      </w:r>
      <w:r w:rsidR="00BF34E1">
        <w:rPr>
          <w:rFonts w:ascii="Times New Roman" w:hAnsi="Times New Roman" w:cs="Times New Roman"/>
          <w:sz w:val="24"/>
          <w:szCs w:val="24"/>
        </w:rPr>
        <w:t>abscond.</w:t>
      </w:r>
    </w:p>
    <w:p w:rsidR="00C864ED" w:rsidRDefault="00EE14B7"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25072D">
        <w:rPr>
          <w:rFonts w:ascii="Times New Roman" w:hAnsi="Times New Roman" w:cs="Times New Roman"/>
          <w:sz w:val="24"/>
          <w:szCs w:val="24"/>
        </w:rPr>
        <w:t xml:space="preserve">has </w:t>
      </w:r>
      <w:r>
        <w:rPr>
          <w:rFonts w:ascii="Times New Roman" w:hAnsi="Times New Roman" w:cs="Times New Roman"/>
          <w:sz w:val="24"/>
          <w:szCs w:val="24"/>
        </w:rPr>
        <w:t xml:space="preserve">also relied on </w:t>
      </w:r>
      <w:r w:rsidR="0025072D">
        <w:rPr>
          <w:rFonts w:ascii="Times New Roman" w:hAnsi="Times New Roman" w:cs="Times New Roman"/>
          <w:sz w:val="24"/>
          <w:szCs w:val="24"/>
        </w:rPr>
        <w:t xml:space="preserve">the new </w:t>
      </w:r>
      <w:r w:rsidR="00386883">
        <w:rPr>
          <w:rFonts w:ascii="Times New Roman" w:hAnsi="Times New Roman" w:cs="Times New Roman"/>
          <w:sz w:val="24"/>
          <w:szCs w:val="24"/>
        </w:rPr>
        <w:t>Constitutional.</w:t>
      </w:r>
      <w:r>
        <w:rPr>
          <w:rFonts w:ascii="Times New Roman" w:hAnsi="Times New Roman" w:cs="Times New Roman"/>
          <w:sz w:val="24"/>
          <w:szCs w:val="24"/>
        </w:rPr>
        <w:t xml:space="preserve"> The right to bail is now one of the fundamental rights and freedoms </w:t>
      </w:r>
      <w:r w:rsidR="006B012D">
        <w:rPr>
          <w:rFonts w:ascii="Times New Roman" w:hAnsi="Times New Roman" w:cs="Times New Roman"/>
          <w:sz w:val="24"/>
          <w:szCs w:val="24"/>
        </w:rPr>
        <w:t xml:space="preserve">enshrined in the </w:t>
      </w:r>
      <w:r w:rsidR="00C864ED">
        <w:rPr>
          <w:rFonts w:ascii="Times New Roman" w:hAnsi="Times New Roman" w:cs="Times New Roman"/>
          <w:sz w:val="24"/>
          <w:szCs w:val="24"/>
        </w:rPr>
        <w:t xml:space="preserve">Bill of Rights under Chapter 4 of the </w:t>
      </w:r>
      <w:r w:rsidR="0025072D">
        <w:rPr>
          <w:rFonts w:ascii="Times New Roman" w:hAnsi="Times New Roman" w:cs="Times New Roman"/>
          <w:sz w:val="24"/>
          <w:szCs w:val="24"/>
        </w:rPr>
        <w:t>C</w:t>
      </w:r>
      <w:r w:rsidR="006B012D">
        <w:rPr>
          <w:rFonts w:ascii="Times New Roman" w:hAnsi="Times New Roman" w:cs="Times New Roman"/>
          <w:sz w:val="24"/>
          <w:szCs w:val="24"/>
        </w:rPr>
        <w:t xml:space="preserve">onstitution. Only </w:t>
      </w:r>
      <w:r w:rsidR="00501546">
        <w:rPr>
          <w:rFonts w:ascii="Times New Roman" w:hAnsi="Times New Roman" w:cs="Times New Roman"/>
          <w:sz w:val="24"/>
          <w:szCs w:val="24"/>
        </w:rPr>
        <w:t xml:space="preserve">unless there are compelling </w:t>
      </w:r>
      <w:r w:rsidR="006B012D">
        <w:rPr>
          <w:rFonts w:ascii="Times New Roman" w:hAnsi="Times New Roman" w:cs="Times New Roman"/>
          <w:sz w:val="24"/>
          <w:szCs w:val="24"/>
        </w:rPr>
        <w:t xml:space="preserve">circumstances </w:t>
      </w:r>
      <w:r w:rsidR="00501546">
        <w:rPr>
          <w:rFonts w:ascii="Times New Roman" w:hAnsi="Times New Roman" w:cs="Times New Roman"/>
          <w:sz w:val="24"/>
          <w:szCs w:val="24"/>
        </w:rPr>
        <w:t>will</w:t>
      </w:r>
      <w:r w:rsidR="006B012D">
        <w:rPr>
          <w:rFonts w:ascii="Times New Roman" w:hAnsi="Times New Roman" w:cs="Times New Roman"/>
          <w:sz w:val="24"/>
          <w:szCs w:val="24"/>
        </w:rPr>
        <w:t xml:space="preserve"> an accused person be denied bail. The onus rests on the State. </w:t>
      </w:r>
    </w:p>
    <w:p w:rsidR="006B012D" w:rsidRDefault="006B012D"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Mr </w:t>
      </w:r>
      <w:r w:rsidRPr="006B012D">
        <w:rPr>
          <w:rFonts w:ascii="Times New Roman" w:hAnsi="Times New Roman" w:cs="Times New Roman"/>
          <w:i/>
          <w:sz w:val="24"/>
          <w:szCs w:val="24"/>
        </w:rPr>
        <w:t>Chuma</w:t>
      </w:r>
      <w:r>
        <w:rPr>
          <w:rFonts w:ascii="Times New Roman" w:hAnsi="Times New Roman" w:cs="Times New Roman"/>
          <w:sz w:val="24"/>
          <w:szCs w:val="24"/>
        </w:rPr>
        <w:t xml:space="preserve"> argued that the recent amendment to the C P &amp; E Act, which by the </w:t>
      </w:r>
      <w:r w:rsidR="00386883">
        <w:rPr>
          <w:rFonts w:ascii="Times New Roman" w:hAnsi="Times New Roman" w:cs="Times New Roman"/>
          <w:sz w:val="24"/>
          <w:szCs w:val="24"/>
        </w:rPr>
        <w:t xml:space="preserve">insertion of </w:t>
      </w:r>
      <w:r>
        <w:rPr>
          <w:rFonts w:ascii="Times New Roman" w:hAnsi="Times New Roman" w:cs="Times New Roman"/>
          <w:sz w:val="24"/>
          <w:szCs w:val="24"/>
        </w:rPr>
        <w:t>s 115C, thrust</w:t>
      </w:r>
      <w:r w:rsidR="00386883">
        <w:rPr>
          <w:rFonts w:ascii="Times New Roman" w:hAnsi="Times New Roman" w:cs="Times New Roman"/>
          <w:sz w:val="24"/>
          <w:szCs w:val="24"/>
        </w:rPr>
        <w:t xml:space="preserve">s the onus on the accused </w:t>
      </w:r>
      <w:r w:rsidR="00C864ED">
        <w:rPr>
          <w:rFonts w:ascii="Times New Roman" w:hAnsi="Times New Roman" w:cs="Times New Roman"/>
          <w:sz w:val="24"/>
          <w:szCs w:val="24"/>
        </w:rPr>
        <w:t xml:space="preserve">to prove </w:t>
      </w:r>
      <w:r w:rsidR="00AF75FC">
        <w:rPr>
          <w:rFonts w:ascii="Times New Roman" w:hAnsi="Times New Roman" w:cs="Times New Roman"/>
          <w:sz w:val="24"/>
          <w:szCs w:val="24"/>
        </w:rPr>
        <w:t>the</w:t>
      </w:r>
      <w:r w:rsidR="00C864ED">
        <w:rPr>
          <w:rFonts w:ascii="Times New Roman" w:hAnsi="Times New Roman" w:cs="Times New Roman"/>
          <w:sz w:val="24"/>
          <w:szCs w:val="24"/>
        </w:rPr>
        <w:t xml:space="preserve"> right to bail</w:t>
      </w:r>
      <w:r w:rsidR="00F70AF8">
        <w:rPr>
          <w:rFonts w:ascii="Times New Roman" w:hAnsi="Times New Roman" w:cs="Times New Roman"/>
          <w:sz w:val="24"/>
          <w:szCs w:val="24"/>
        </w:rPr>
        <w:t>,</w:t>
      </w:r>
      <w:r w:rsidR="00C864ED">
        <w:rPr>
          <w:rFonts w:ascii="Times New Roman" w:hAnsi="Times New Roman" w:cs="Times New Roman"/>
          <w:sz w:val="24"/>
          <w:szCs w:val="24"/>
        </w:rPr>
        <w:t xml:space="preserve"> </w:t>
      </w:r>
      <w:r w:rsidR="00386883">
        <w:rPr>
          <w:rFonts w:ascii="Times New Roman" w:hAnsi="Times New Roman" w:cs="Times New Roman"/>
          <w:sz w:val="24"/>
          <w:szCs w:val="24"/>
        </w:rPr>
        <w:t>i</w:t>
      </w:r>
      <w:r>
        <w:rPr>
          <w:rFonts w:ascii="Times New Roman" w:hAnsi="Times New Roman" w:cs="Times New Roman"/>
          <w:sz w:val="24"/>
          <w:szCs w:val="24"/>
        </w:rPr>
        <w:t>s manifestly in conflict with the Constitution. As such, the Constitution</w:t>
      </w:r>
      <w:r w:rsidR="00AF75FC">
        <w:rPr>
          <w:rFonts w:ascii="Times New Roman" w:hAnsi="Times New Roman" w:cs="Times New Roman"/>
          <w:sz w:val="24"/>
          <w:szCs w:val="24"/>
        </w:rPr>
        <w:t>,</w:t>
      </w:r>
      <w:r>
        <w:rPr>
          <w:rFonts w:ascii="Times New Roman" w:hAnsi="Times New Roman" w:cs="Times New Roman"/>
          <w:sz w:val="24"/>
          <w:szCs w:val="24"/>
        </w:rPr>
        <w:t xml:space="preserve"> being the superior </w:t>
      </w:r>
      <w:r w:rsidR="00386883">
        <w:rPr>
          <w:rFonts w:ascii="Times New Roman" w:hAnsi="Times New Roman" w:cs="Times New Roman"/>
          <w:sz w:val="24"/>
          <w:szCs w:val="24"/>
        </w:rPr>
        <w:t xml:space="preserve">law, </w:t>
      </w:r>
      <w:r>
        <w:rPr>
          <w:rFonts w:ascii="Times New Roman" w:hAnsi="Times New Roman" w:cs="Times New Roman"/>
          <w:sz w:val="24"/>
          <w:szCs w:val="24"/>
        </w:rPr>
        <w:t xml:space="preserve">should prevail. </w:t>
      </w:r>
      <w:r w:rsidR="00386883">
        <w:rPr>
          <w:rFonts w:ascii="Times New Roman" w:hAnsi="Times New Roman" w:cs="Times New Roman"/>
          <w:sz w:val="24"/>
          <w:szCs w:val="24"/>
        </w:rPr>
        <w:t xml:space="preserve">But Mr </w:t>
      </w:r>
      <w:r w:rsidR="00386883" w:rsidRPr="00386883">
        <w:rPr>
          <w:rFonts w:ascii="Times New Roman" w:hAnsi="Times New Roman" w:cs="Times New Roman"/>
          <w:i/>
          <w:sz w:val="24"/>
          <w:szCs w:val="24"/>
        </w:rPr>
        <w:t>Chuma</w:t>
      </w:r>
      <w:r>
        <w:rPr>
          <w:rFonts w:ascii="Times New Roman" w:hAnsi="Times New Roman" w:cs="Times New Roman"/>
          <w:sz w:val="24"/>
          <w:szCs w:val="24"/>
        </w:rPr>
        <w:t xml:space="preserve"> would not commit himself to urging the c</w:t>
      </w:r>
      <w:r w:rsidR="00386883">
        <w:rPr>
          <w:rFonts w:ascii="Times New Roman" w:hAnsi="Times New Roman" w:cs="Times New Roman"/>
          <w:sz w:val="24"/>
          <w:szCs w:val="24"/>
        </w:rPr>
        <w:t xml:space="preserve">ourt to </w:t>
      </w:r>
      <w:r w:rsidR="00C864ED">
        <w:rPr>
          <w:rFonts w:ascii="Times New Roman" w:hAnsi="Times New Roman" w:cs="Times New Roman"/>
          <w:sz w:val="24"/>
          <w:szCs w:val="24"/>
        </w:rPr>
        <w:t xml:space="preserve">make a specific declaration as to the </w:t>
      </w:r>
      <w:r w:rsidR="00F70AF8">
        <w:rPr>
          <w:rFonts w:ascii="Times New Roman" w:hAnsi="Times New Roman" w:cs="Times New Roman"/>
          <w:sz w:val="24"/>
          <w:szCs w:val="24"/>
        </w:rPr>
        <w:t>constitutional invalidity of the amendment, let alone to refer the matter to the Constitutional Court in terms of s 175 of the Constitution.</w:t>
      </w:r>
    </w:p>
    <w:p w:rsidR="006B012D" w:rsidRDefault="006B012D"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 </w:t>
      </w:r>
      <w:r w:rsidR="00F70AF8">
        <w:rPr>
          <w:rFonts w:ascii="Times New Roman" w:hAnsi="Times New Roman" w:cs="Times New Roman"/>
          <w:sz w:val="24"/>
          <w:szCs w:val="24"/>
        </w:rPr>
        <w:t>support his argument that he w</w:t>
      </w:r>
      <w:r w:rsidR="0025072D">
        <w:rPr>
          <w:rFonts w:ascii="Times New Roman" w:hAnsi="Times New Roman" w:cs="Times New Roman"/>
          <w:sz w:val="24"/>
          <w:szCs w:val="24"/>
        </w:rPr>
        <w:t>ill</w:t>
      </w:r>
      <w:r w:rsidR="00F70AF8">
        <w:rPr>
          <w:rFonts w:ascii="Times New Roman" w:hAnsi="Times New Roman" w:cs="Times New Roman"/>
          <w:sz w:val="24"/>
          <w:szCs w:val="24"/>
        </w:rPr>
        <w:t xml:space="preserve"> not </w:t>
      </w:r>
      <w:r>
        <w:rPr>
          <w:rFonts w:ascii="Times New Roman" w:hAnsi="Times New Roman" w:cs="Times New Roman"/>
          <w:sz w:val="24"/>
          <w:szCs w:val="24"/>
        </w:rPr>
        <w:t xml:space="preserve">interfere with witnesses, the applicant </w:t>
      </w:r>
      <w:r w:rsidR="0025072D">
        <w:rPr>
          <w:rFonts w:ascii="Times New Roman" w:hAnsi="Times New Roman" w:cs="Times New Roman"/>
          <w:sz w:val="24"/>
          <w:szCs w:val="24"/>
        </w:rPr>
        <w:t xml:space="preserve">has </w:t>
      </w:r>
      <w:r>
        <w:rPr>
          <w:rFonts w:ascii="Times New Roman" w:hAnsi="Times New Roman" w:cs="Times New Roman"/>
          <w:sz w:val="24"/>
          <w:szCs w:val="24"/>
        </w:rPr>
        <w:t xml:space="preserve">offered to remove himself from the village where the complainant lives and where the </w:t>
      </w:r>
      <w:r w:rsidR="00386883">
        <w:rPr>
          <w:rFonts w:ascii="Times New Roman" w:hAnsi="Times New Roman" w:cs="Times New Roman"/>
          <w:sz w:val="24"/>
          <w:szCs w:val="24"/>
        </w:rPr>
        <w:t>crime</w:t>
      </w:r>
      <w:r w:rsidR="00AF75FC">
        <w:rPr>
          <w:rFonts w:ascii="Times New Roman" w:hAnsi="Times New Roman" w:cs="Times New Roman"/>
          <w:sz w:val="24"/>
          <w:szCs w:val="24"/>
        </w:rPr>
        <w:t xml:space="preserve"> was</w:t>
      </w:r>
      <w:r>
        <w:rPr>
          <w:rFonts w:ascii="Times New Roman" w:hAnsi="Times New Roman" w:cs="Times New Roman"/>
          <w:sz w:val="24"/>
          <w:szCs w:val="24"/>
        </w:rPr>
        <w:t xml:space="preserve"> allegedly </w:t>
      </w:r>
      <w:r w:rsidR="00AF75FC">
        <w:rPr>
          <w:rFonts w:ascii="Times New Roman" w:hAnsi="Times New Roman" w:cs="Times New Roman"/>
          <w:sz w:val="24"/>
          <w:szCs w:val="24"/>
        </w:rPr>
        <w:t>committ</w:t>
      </w:r>
      <w:r>
        <w:rPr>
          <w:rFonts w:ascii="Times New Roman" w:hAnsi="Times New Roman" w:cs="Times New Roman"/>
          <w:sz w:val="24"/>
          <w:szCs w:val="24"/>
        </w:rPr>
        <w:t>ed</w:t>
      </w:r>
      <w:r w:rsidR="00386883">
        <w:rPr>
          <w:rFonts w:ascii="Times New Roman" w:hAnsi="Times New Roman" w:cs="Times New Roman"/>
          <w:sz w:val="24"/>
          <w:szCs w:val="24"/>
        </w:rPr>
        <w:t xml:space="preserve">. He </w:t>
      </w:r>
      <w:r w:rsidR="0025072D">
        <w:rPr>
          <w:rFonts w:ascii="Times New Roman" w:hAnsi="Times New Roman" w:cs="Times New Roman"/>
          <w:sz w:val="24"/>
          <w:szCs w:val="24"/>
        </w:rPr>
        <w:t xml:space="preserve">has </w:t>
      </w:r>
      <w:r w:rsidR="00386883">
        <w:rPr>
          <w:rFonts w:ascii="Times New Roman" w:hAnsi="Times New Roman" w:cs="Times New Roman"/>
          <w:sz w:val="24"/>
          <w:szCs w:val="24"/>
        </w:rPr>
        <w:t xml:space="preserve">opted </w:t>
      </w:r>
      <w:r>
        <w:rPr>
          <w:rFonts w:ascii="Times New Roman" w:hAnsi="Times New Roman" w:cs="Times New Roman"/>
          <w:sz w:val="24"/>
          <w:szCs w:val="24"/>
        </w:rPr>
        <w:t>to go and stay with some relatives in another village</w:t>
      </w:r>
      <w:r w:rsidR="0025072D">
        <w:rPr>
          <w:rFonts w:ascii="Times New Roman" w:hAnsi="Times New Roman" w:cs="Times New Roman"/>
          <w:sz w:val="24"/>
          <w:szCs w:val="24"/>
        </w:rPr>
        <w:t xml:space="preserve"> which was said to be some </w:t>
      </w:r>
      <w:r w:rsidR="00F70AF8">
        <w:rPr>
          <w:rFonts w:ascii="Times New Roman" w:hAnsi="Times New Roman" w:cs="Times New Roman"/>
          <w:sz w:val="24"/>
          <w:szCs w:val="24"/>
        </w:rPr>
        <w:t>fifty kilometres away</w:t>
      </w:r>
      <w:r w:rsidR="00386883">
        <w:rPr>
          <w:rFonts w:ascii="Times New Roman" w:hAnsi="Times New Roman" w:cs="Times New Roman"/>
          <w:sz w:val="24"/>
          <w:szCs w:val="24"/>
        </w:rPr>
        <w:t>.</w:t>
      </w:r>
      <w:r>
        <w:rPr>
          <w:rFonts w:ascii="Times New Roman" w:hAnsi="Times New Roman" w:cs="Times New Roman"/>
          <w:sz w:val="24"/>
          <w:szCs w:val="24"/>
        </w:rPr>
        <w:t xml:space="preserve"> </w:t>
      </w:r>
    </w:p>
    <w:p w:rsidR="00F70AF8" w:rsidRDefault="00F70AF8"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B71C74">
        <w:rPr>
          <w:rFonts w:ascii="Times New Roman" w:hAnsi="Times New Roman" w:cs="Times New Roman"/>
          <w:sz w:val="24"/>
          <w:szCs w:val="24"/>
        </w:rPr>
        <w:t>sai</w:t>
      </w:r>
      <w:r>
        <w:rPr>
          <w:rFonts w:ascii="Times New Roman" w:hAnsi="Times New Roman" w:cs="Times New Roman"/>
          <w:sz w:val="24"/>
          <w:szCs w:val="24"/>
        </w:rPr>
        <w:t>d</w:t>
      </w:r>
      <w:r w:rsidR="0010720D">
        <w:rPr>
          <w:rFonts w:ascii="Times New Roman" w:hAnsi="Times New Roman" w:cs="Times New Roman"/>
          <w:sz w:val="24"/>
          <w:szCs w:val="24"/>
        </w:rPr>
        <w:t xml:space="preserve"> that the police ha</w:t>
      </w:r>
      <w:r w:rsidR="00501546">
        <w:rPr>
          <w:rFonts w:ascii="Times New Roman" w:hAnsi="Times New Roman" w:cs="Times New Roman"/>
          <w:sz w:val="24"/>
          <w:szCs w:val="24"/>
        </w:rPr>
        <w:t>ve</w:t>
      </w:r>
      <w:r w:rsidR="0010720D">
        <w:rPr>
          <w:rFonts w:ascii="Times New Roman" w:hAnsi="Times New Roman" w:cs="Times New Roman"/>
          <w:sz w:val="24"/>
          <w:szCs w:val="24"/>
        </w:rPr>
        <w:t xml:space="preserve"> </w:t>
      </w:r>
      <w:r>
        <w:rPr>
          <w:rFonts w:ascii="Times New Roman" w:hAnsi="Times New Roman" w:cs="Times New Roman"/>
          <w:sz w:val="24"/>
          <w:szCs w:val="24"/>
        </w:rPr>
        <w:t>already completed their</w:t>
      </w:r>
      <w:r w:rsidR="0010720D">
        <w:rPr>
          <w:rFonts w:ascii="Times New Roman" w:hAnsi="Times New Roman" w:cs="Times New Roman"/>
          <w:sz w:val="24"/>
          <w:szCs w:val="24"/>
        </w:rPr>
        <w:t xml:space="preserve"> investigation</w:t>
      </w:r>
      <w:r>
        <w:rPr>
          <w:rFonts w:ascii="Times New Roman" w:hAnsi="Times New Roman" w:cs="Times New Roman"/>
          <w:sz w:val="24"/>
          <w:szCs w:val="24"/>
        </w:rPr>
        <w:t>s</w:t>
      </w:r>
      <w:r w:rsidR="0025072D">
        <w:rPr>
          <w:rFonts w:ascii="Times New Roman" w:hAnsi="Times New Roman" w:cs="Times New Roman"/>
          <w:sz w:val="24"/>
          <w:szCs w:val="24"/>
        </w:rPr>
        <w:t xml:space="preserve"> and that therefore there </w:t>
      </w:r>
      <w:r w:rsidR="00501546">
        <w:rPr>
          <w:rFonts w:ascii="Times New Roman" w:hAnsi="Times New Roman" w:cs="Times New Roman"/>
          <w:sz w:val="24"/>
          <w:szCs w:val="24"/>
        </w:rPr>
        <w:t>i</w:t>
      </w:r>
      <w:r w:rsidR="0025072D">
        <w:rPr>
          <w:rFonts w:ascii="Times New Roman" w:hAnsi="Times New Roman" w:cs="Times New Roman"/>
          <w:sz w:val="24"/>
          <w:szCs w:val="24"/>
        </w:rPr>
        <w:t>s no likelihood of his interfering with witnesse</w:t>
      </w:r>
      <w:r w:rsidR="00B71C74">
        <w:rPr>
          <w:rFonts w:ascii="Times New Roman" w:hAnsi="Times New Roman" w:cs="Times New Roman"/>
          <w:sz w:val="24"/>
          <w:szCs w:val="24"/>
        </w:rPr>
        <w:t>s</w:t>
      </w:r>
      <w:r>
        <w:rPr>
          <w:rFonts w:ascii="Times New Roman" w:hAnsi="Times New Roman" w:cs="Times New Roman"/>
          <w:sz w:val="24"/>
          <w:szCs w:val="24"/>
        </w:rPr>
        <w:t>.</w:t>
      </w:r>
    </w:p>
    <w:p w:rsidR="00736754" w:rsidRDefault="00F70AF8"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6B012D">
        <w:rPr>
          <w:rFonts w:ascii="Times New Roman" w:hAnsi="Times New Roman" w:cs="Times New Roman"/>
          <w:sz w:val="24"/>
          <w:szCs w:val="24"/>
        </w:rPr>
        <w:t>he applicant offered bail in the sum of $50</w:t>
      </w:r>
      <w:r>
        <w:rPr>
          <w:rFonts w:ascii="Times New Roman" w:hAnsi="Times New Roman" w:cs="Times New Roman"/>
          <w:sz w:val="24"/>
          <w:szCs w:val="24"/>
        </w:rPr>
        <w:t xml:space="preserve">. He said he </w:t>
      </w:r>
      <w:r w:rsidR="00501546">
        <w:rPr>
          <w:rFonts w:ascii="Times New Roman" w:hAnsi="Times New Roman" w:cs="Times New Roman"/>
          <w:sz w:val="24"/>
          <w:szCs w:val="24"/>
        </w:rPr>
        <w:t>i</w:t>
      </w:r>
      <w:r w:rsidR="00386883">
        <w:rPr>
          <w:rFonts w:ascii="Times New Roman" w:hAnsi="Times New Roman" w:cs="Times New Roman"/>
          <w:sz w:val="24"/>
          <w:szCs w:val="24"/>
        </w:rPr>
        <w:t xml:space="preserve">s prepared to live with </w:t>
      </w:r>
      <w:r>
        <w:rPr>
          <w:rFonts w:ascii="Times New Roman" w:hAnsi="Times New Roman" w:cs="Times New Roman"/>
          <w:sz w:val="24"/>
          <w:szCs w:val="24"/>
        </w:rPr>
        <w:t xml:space="preserve">any </w:t>
      </w:r>
      <w:r w:rsidR="00386883">
        <w:rPr>
          <w:rFonts w:ascii="Times New Roman" w:hAnsi="Times New Roman" w:cs="Times New Roman"/>
          <w:sz w:val="24"/>
          <w:szCs w:val="24"/>
        </w:rPr>
        <w:t xml:space="preserve">strident </w:t>
      </w:r>
      <w:r w:rsidR="00736754">
        <w:rPr>
          <w:rFonts w:ascii="Times New Roman" w:hAnsi="Times New Roman" w:cs="Times New Roman"/>
          <w:sz w:val="24"/>
          <w:szCs w:val="24"/>
        </w:rPr>
        <w:t xml:space="preserve">reporting conditions </w:t>
      </w:r>
      <w:r w:rsidR="00386883">
        <w:rPr>
          <w:rFonts w:ascii="Times New Roman" w:hAnsi="Times New Roman" w:cs="Times New Roman"/>
          <w:sz w:val="24"/>
          <w:szCs w:val="24"/>
        </w:rPr>
        <w:t xml:space="preserve">that the court might </w:t>
      </w:r>
      <w:r>
        <w:rPr>
          <w:rFonts w:ascii="Times New Roman" w:hAnsi="Times New Roman" w:cs="Times New Roman"/>
          <w:sz w:val="24"/>
          <w:szCs w:val="24"/>
        </w:rPr>
        <w:t xml:space="preserve">deem fit </w:t>
      </w:r>
      <w:r w:rsidR="00386883">
        <w:rPr>
          <w:rFonts w:ascii="Times New Roman" w:hAnsi="Times New Roman" w:cs="Times New Roman"/>
          <w:sz w:val="24"/>
          <w:szCs w:val="24"/>
        </w:rPr>
        <w:t>to impose</w:t>
      </w:r>
      <w:r w:rsidR="00736754">
        <w:rPr>
          <w:rFonts w:ascii="Times New Roman" w:hAnsi="Times New Roman" w:cs="Times New Roman"/>
          <w:sz w:val="24"/>
          <w:szCs w:val="24"/>
        </w:rPr>
        <w:t>.</w:t>
      </w:r>
    </w:p>
    <w:p w:rsidR="006F2D4B" w:rsidRDefault="00736754"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In opposing bail, Ms </w:t>
      </w:r>
      <w:r w:rsidRPr="00736754">
        <w:rPr>
          <w:rFonts w:ascii="Times New Roman" w:hAnsi="Times New Roman" w:cs="Times New Roman"/>
          <w:i/>
          <w:sz w:val="24"/>
          <w:szCs w:val="24"/>
        </w:rPr>
        <w:t>Bhusvumani</w:t>
      </w:r>
      <w:r>
        <w:rPr>
          <w:rFonts w:ascii="Times New Roman" w:hAnsi="Times New Roman" w:cs="Times New Roman"/>
          <w:sz w:val="24"/>
          <w:szCs w:val="24"/>
        </w:rPr>
        <w:t xml:space="preserve">, for the State, argued that there </w:t>
      </w:r>
      <w:r w:rsidR="00501546">
        <w:rPr>
          <w:rFonts w:ascii="Times New Roman" w:hAnsi="Times New Roman" w:cs="Times New Roman"/>
          <w:sz w:val="24"/>
          <w:szCs w:val="24"/>
        </w:rPr>
        <w:t>i</w:t>
      </w:r>
      <w:r>
        <w:rPr>
          <w:rFonts w:ascii="Times New Roman" w:hAnsi="Times New Roman" w:cs="Times New Roman"/>
          <w:sz w:val="24"/>
          <w:szCs w:val="24"/>
        </w:rPr>
        <w:t>s a strong inducement for the applicant to abscond</w:t>
      </w:r>
      <w:r w:rsidR="00501546">
        <w:rPr>
          <w:rFonts w:ascii="Times New Roman" w:hAnsi="Times New Roman" w:cs="Times New Roman"/>
          <w:sz w:val="24"/>
          <w:szCs w:val="24"/>
        </w:rPr>
        <w:t xml:space="preserve"> because the case against him i</w:t>
      </w:r>
      <w:r>
        <w:rPr>
          <w:rFonts w:ascii="Times New Roman" w:hAnsi="Times New Roman" w:cs="Times New Roman"/>
          <w:sz w:val="24"/>
          <w:szCs w:val="24"/>
        </w:rPr>
        <w:t xml:space="preserve">s very strong. </w:t>
      </w:r>
      <w:r w:rsidR="00501546">
        <w:rPr>
          <w:rFonts w:ascii="Times New Roman" w:hAnsi="Times New Roman" w:cs="Times New Roman"/>
          <w:sz w:val="24"/>
          <w:szCs w:val="24"/>
        </w:rPr>
        <w:t>Among other things, the rape</w:t>
      </w:r>
      <w:r>
        <w:rPr>
          <w:rFonts w:ascii="Times New Roman" w:hAnsi="Times New Roman" w:cs="Times New Roman"/>
          <w:sz w:val="24"/>
          <w:szCs w:val="24"/>
        </w:rPr>
        <w:t xml:space="preserve"> happened, not once but </w:t>
      </w:r>
      <w:r w:rsidR="006F2D4B">
        <w:rPr>
          <w:rFonts w:ascii="Times New Roman" w:hAnsi="Times New Roman" w:cs="Times New Roman"/>
          <w:sz w:val="24"/>
          <w:szCs w:val="24"/>
        </w:rPr>
        <w:t>tw</w:t>
      </w:r>
      <w:r w:rsidR="00B71C74">
        <w:rPr>
          <w:rFonts w:ascii="Times New Roman" w:hAnsi="Times New Roman" w:cs="Times New Roman"/>
          <w:sz w:val="24"/>
          <w:szCs w:val="24"/>
        </w:rPr>
        <w:t xml:space="preserve">ice </w:t>
      </w:r>
      <w:r w:rsidR="006F2D4B">
        <w:rPr>
          <w:rFonts w:ascii="Times New Roman" w:hAnsi="Times New Roman" w:cs="Times New Roman"/>
          <w:sz w:val="24"/>
          <w:szCs w:val="24"/>
        </w:rPr>
        <w:t>o</w:t>
      </w:r>
      <w:r w:rsidR="00B71C74">
        <w:rPr>
          <w:rFonts w:ascii="Times New Roman" w:hAnsi="Times New Roman" w:cs="Times New Roman"/>
          <w:sz w:val="24"/>
          <w:szCs w:val="24"/>
        </w:rPr>
        <w:t>n two</w:t>
      </w:r>
      <w:r w:rsidR="006F2D4B">
        <w:rPr>
          <w:rFonts w:ascii="Times New Roman" w:hAnsi="Times New Roman" w:cs="Times New Roman"/>
          <w:sz w:val="24"/>
          <w:szCs w:val="24"/>
        </w:rPr>
        <w:t xml:space="preserve"> nights in succession</w:t>
      </w:r>
      <w:r>
        <w:rPr>
          <w:rFonts w:ascii="Times New Roman" w:hAnsi="Times New Roman" w:cs="Times New Roman"/>
          <w:sz w:val="24"/>
          <w:szCs w:val="24"/>
        </w:rPr>
        <w:t>. On the first occasion</w:t>
      </w:r>
      <w:r w:rsidR="00386883">
        <w:rPr>
          <w:rFonts w:ascii="Times New Roman" w:hAnsi="Times New Roman" w:cs="Times New Roman"/>
          <w:sz w:val="24"/>
          <w:szCs w:val="24"/>
        </w:rPr>
        <w:t>,</w:t>
      </w:r>
      <w:r>
        <w:rPr>
          <w:rFonts w:ascii="Times New Roman" w:hAnsi="Times New Roman" w:cs="Times New Roman"/>
          <w:sz w:val="24"/>
          <w:szCs w:val="24"/>
        </w:rPr>
        <w:t xml:space="preserve"> the complainant reported the abuse </w:t>
      </w:r>
      <w:r w:rsidR="006F2D4B">
        <w:rPr>
          <w:rFonts w:ascii="Times New Roman" w:hAnsi="Times New Roman" w:cs="Times New Roman"/>
          <w:sz w:val="24"/>
          <w:szCs w:val="24"/>
        </w:rPr>
        <w:t xml:space="preserve">the following morning </w:t>
      </w:r>
      <w:r>
        <w:rPr>
          <w:rFonts w:ascii="Times New Roman" w:hAnsi="Times New Roman" w:cs="Times New Roman"/>
          <w:sz w:val="24"/>
          <w:szCs w:val="24"/>
        </w:rPr>
        <w:t xml:space="preserve">to </w:t>
      </w:r>
      <w:r w:rsidR="00AF75FC">
        <w:rPr>
          <w:rFonts w:ascii="Times New Roman" w:hAnsi="Times New Roman" w:cs="Times New Roman"/>
          <w:sz w:val="24"/>
          <w:szCs w:val="24"/>
        </w:rPr>
        <w:t>one</w:t>
      </w:r>
      <w:r w:rsidR="00B71C74">
        <w:rPr>
          <w:rFonts w:ascii="Times New Roman" w:hAnsi="Times New Roman" w:cs="Times New Roman"/>
          <w:sz w:val="24"/>
          <w:szCs w:val="24"/>
        </w:rPr>
        <w:t xml:space="preserve"> Francisca Vengai [“</w:t>
      </w:r>
      <w:r w:rsidR="00B71C74" w:rsidRPr="00B71C74">
        <w:rPr>
          <w:rFonts w:ascii="Times New Roman" w:hAnsi="Times New Roman" w:cs="Times New Roman"/>
          <w:b/>
          <w:i/>
          <w:sz w:val="24"/>
          <w:szCs w:val="24"/>
        </w:rPr>
        <w:t>Francisca</w:t>
      </w:r>
      <w:r w:rsidR="00B71C74">
        <w:rPr>
          <w:rFonts w:ascii="Times New Roman" w:hAnsi="Times New Roman" w:cs="Times New Roman"/>
          <w:sz w:val="24"/>
          <w:szCs w:val="24"/>
        </w:rPr>
        <w:t>”]</w:t>
      </w:r>
      <w:r>
        <w:rPr>
          <w:rFonts w:ascii="Times New Roman" w:hAnsi="Times New Roman" w:cs="Times New Roman"/>
          <w:sz w:val="24"/>
          <w:szCs w:val="24"/>
        </w:rPr>
        <w:t xml:space="preserve"> who</w:t>
      </w:r>
      <w:r w:rsidR="00B71C74">
        <w:rPr>
          <w:rFonts w:ascii="Times New Roman" w:hAnsi="Times New Roman" w:cs="Times New Roman"/>
          <w:sz w:val="24"/>
          <w:szCs w:val="24"/>
        </w:rPr>
        <w:t>, unfortunately</w:t>
      </w:r>
      <w:r w:rsidR="00AF75FC">
        <w:rPr>
          <w:rFonts w:ascii="Times New Roman" w:hAnsi="Times New Roman" w:cs="Times New Roman"/>
          <w:sz w:val="24"/>
          <w:szCs w:val="24"/>
        </w:rPr>
        <w:t>,</w:t>
      </w:r>
      <w:r>
        <w:rPr>
          <w:rFonts w:ascii="Times New Roman" w:hAnsi="Times New Roman" w:cs="Times New Roman"/>
          <w:sz w:val="24"/>
          <w:szCs w:val="24"/>
        </w:rPr>
        <w:t xml:space="preserve"> </w:t>
      </w:r>
      <w:r w:rsidR="00501546">
        <w:rPr>
          <w:rFonts w:ascii="Times New Roman" w:hAnsi="Times New Roman" w:cs="Times New Roman"/>
          <w:sz w:val="24"/>
          <w:szCs w:val="24"/>
        </w:rPr>
        <w:t xml:space="preserve">took </w:t>
      </w:r>
      <w:r>
        <w:rPr>
          <w:rFonts w:ascii="Times New Roman" w:hAnsi="Times New Roman" w:cs="Times New Roman"/>
          <w:sz w:val="24"/>
          <w:szCs w:val="24"/>
        </w:rPr>
        <w:t xml:space="preserve">no action. </w:t>
      </w:r>
      <w:r w:rsidR="0077536A">
        <w:rPr>
          <w:rFonts w:ascii="Times New Roman" w:hAnsi="Times New Roman" w:cs="Times New Roman"/>
          <w:sz w:val="24"/>
          <w:szCs w:val="24"/>
        </w:rPr>
        <w:t>O</w:t>
      </w:r>
      <w:r>
        <w:rPr>
          <w:rFonts w:ascii="Times New Roman" w:hAnsi="Times New Roman" w:cs="Times New Roman"/>
          <w:sz w:val="24"/>
          <w:szCs w:val="24"/>
        </w:rPr>
        <w:t>n the second occasion</w:t>
      </w:r>
      <w:r w:rsidR="0077536A">
        <w:rPr>
          <w:rFonts w:ascii="Times New Roman" w:hAnsi="Times New Roman" w:cs="Times New Roman"/>
          <w:sz w:val="24"/>
          <w:szCs w:val="24"/>
        </w:rPr>
        <w:t xml:space="preserve"> the complainant </w:t>
      </w:r>
      <w:r w:rsidR="00F014F5">
        <w:rPr>
          <w:rFonts w:ascii="Times New Roman" w:hAnsi="Times New Roman" w:cs="Times New Roman"/>
          <w:sz w:val="24"/>
          <w:szCs w:val="24"/>
        </w:rPr>
        <w:t>a</w:t>
      </w:r>
      <w:r w:rsidR="0077536A">
        <w:rPr>
          <w:rFonts w:ascii="Times New Roman" w:hAnsi="Times New Roman" w:cs="Times New Roman"/>
          <w:sz w:val="24"/>
          <w:szCs w:val="24"/>
        </w:rPr>
        <w:t xml:space="preserve">gain reported to </w:t>
      </w:r>
      <w:r w:rsidR="00B71C74">
        <w:rPr>
          <w:rFonts w:ascii="Times New Roman" w:hAnsi="Times New Roman" w:cs="Times New Roman"/>
          <w:sz w:val="24"/>
          <w:szCs w:val="24"/>
        </w:rPr>
        <w:t>Francisca</w:t>
      </w:r>
      <w:r w:rsidR="00386883">
        <w:rPr>
          <w:rFonts w:ascii="Times New Roman" w:hAnsi="Times New Roman" w:cs="Times New Roman"/>
          <w:sz w:val="24"/>
          <w:szCs w:val="24"/>
        </w:rPr>
        <w:t>.</w:t>
      </w:r>
      <w:r w:rsidR="0077536A">
        <w:rPr>
          <w:rFonts w:ascii="Times New Roman" w:hAnsi="Times New Roman" w:cs="Times New Roman"/>
          <w:sz w:val="24"/>
          <w:szCs w:val="24"/>
        </w:rPr>
        <w:t xml:space="preserve"> </w:t>
      </w:r>
      <w:r w:rsidR="00386883">
        <w:rPr>
          <w:rFonts w:ascii="Times New Roman" w:hAnsi="Times New Roman" w:cs="Times New Roman"/>
          <w:sz w:val="24"/>
          <w:szCs w:val="24"/>
        </w:rPr>
        <w:t>T</w:t>
      </w:r>
      <w:r w:rsidR="0077536A">
        <w:rPr>
          <w:rFonts w:ascii="Times New Roman" w:hAnsi="Times New Roman" w:cs="Times New Roman"/>
          <w:sz w:val="24"/>
          <w:szCs w:val="24"/>
        </w:rPr>
        <w:t xml:space="preserve">his time </w:t>
      </w:r>
      <w:r w:rsidR="00AF75FC">
        <w:rPr>
          <w:rFonts w:ascii="Times New Roman" w:hAnsi="Times New Roman" w:cs="Times New Roman"/>
          <w:sz w:val="24"/>
          <w:szCs w:val="24"/>
        </w:rPr>
        <w:t>Francisca</w:t>
      </w:r>
      <w:r w:rsidR="00386883">
        <w:rPr>
          <w:rFonts w:ascii="Times New Roman" w:hAnsi="Times New Roman" w:cs="Times New Roman"/>
          <w:sz w:val="24"/>
          <w:szCs w:val="24"/>
        </w:rPr>
        <w:t xml:space="preserve"> </w:t>
      </w:r>
      <w:r w:rsidR="006F2D4B">
        <w:rPr>
          <w:rFonts w:ascii="Times New Roman" w:hAnsi="Times New Roman" w:cs="Times New Roman"/>
          <w:sz w:val="24"/>
          <w:szCs w:val="24"/>
        </w:rPr>
        <w:t>made</w:t>
      </w:r>
      <w:r w:rsidR="0077536A">
        <w:rPr>
          <w:rFonts w:ascii="Times New Roman" w:hAnsi="Times New Roman" w:cs="Times New Roman"/>
          <w:sz w:val="24"/>
          <w:szCs w:val="24"/>
        </w:rPr>
        <w:t xml:space="preserve"> a report to </w:t>
      </w:r>
      <w:r w:rsidR="006F2D4B">
        <w:rPr>
          <w:rFonts w:ascii="Times New Roman" w:hAnsi="Times New Roman" w:cs="Times New Roman"/>
          <w:sz w:val="24"/>
          <w:szCs w:val="24"/>
        </w:rPr>
        <w:t xml:space="preserve">the village headman. Eventually the matter was </w:t>
      </w:r>
      <w:r w:rsidR="00AF75FC">
        <w:rPr>
          <w:rFonts w:ascii="Times New Roman" w:hAnsi="Times New Roman" w:cs="Times New Roman"/>
          <w:sz w:val="24"/>
          <w:szCs w:val="24"/>
        </w:rPr>
        <w:t xml:space="preserve">reported </w:t>
      </w:r>
      <w:r w:rsidR="0077536A">
        <w:rPr>
          <w:rFonts w:ascii="Times New Roman" w:hAnsi="Times New Roman" w:cs="Times New Roman"/>
          <w:sz w:val="24"/>
          <w:szCs w:val="24"/>
        </w:rPr>
        <w:t>to the police. Although the medical examination show</w:t>
      </w:r>
      <w:r w:rsidR="00B71C74">
        <w:rPr>
          <w:rFonts w:ascii="Times New Roman" w:hAnsi="Times New Roman" w:cs="Times New Roman"/>
          <w:sz w:val="24"/>
          <w:szCs w:val="24"/>
        </w:rPr>
        <w:t>ed</w:t>
      </w:r>
      <w:r w:rsidR="0077536A">
        <w:rPr>
          <w:rFonts w:ascii="Times New Roman" w:hAnsi="Times New Roman" w:cs="Times New Roman"/>
          <w:sz w:val="24"/>
          <w:szCs w:val="24"/>
        </w:rPr>
        <w:t xml:space="preserve"> that the complainant’s hymen had not been broken</w:t>
      </w:r>
      <w:r w:rsidR="006F2D4B">
        <w:rPr>
          <w:rFonts w:ascii="Times New Roman" w:hAnsi="Times New Roman" w:cs="Times New Roman"/>
          <w:sz w:val="24"/>
          <w:szCs w:val="24"/>
        </w:rPr>
        <w:t xml:space="preserve"> as such</w:t>
      </w:r>
      <w:r w:rsidR="0077536A">
        <w:rPr>
          <w:rFonts w:ascii="Times New Roman" w:hAnsi="Times New Roman" w:cs="Times New Roman"/>
          <w:sz w:val="24"/>
          <w:szCs w:val="24"/>
        </w:rPr>
        <w:t xml:space="preserve">, it showed some interference </w:t>
      </w:r>
      <w:r w:rsidR="006F2D4B">
        <w:rPr>
          <w:rFonts w:ascii="Times New Roman" w:hAnsi="Times New Roman" w:cs="Times New Roman"/>
          <w:sz w:val="24"/>
          <w:szCs w:val="24"/>
        </w:rPr>
        <w:t xml:space="preserve">in that it was found to have stretched. </w:t>
      </w:r>
      <w:r w:rsidR="00386883">
        <w:rPr>
          <w:rFonts w:ascii="Times New Roman" w:hAnsi="Times New Roman" w:cs="Times New Roman"/>
          <w:sz w:val="24"/>
          <w:szCs w:val="24"/>
        </w:rPr>
        <w:t xml:space="preserve">Ms </w:t>
      </w:r>
      <w:r w:rsidR="00386883" w:rsidRPr="00386883">
        <w:rPr>
          <w:rFonts w:ascii="Times New Roman" w:hAnsi="Times New Roman" w:cs="Times New Roman"/>
          <w:i/>
          <w:sz w:val="24"/>
          <w:szCs w:val="24"/>
        </w:rPr>
        <w:t>Bhusvumani</w:t>
      </w:r>
      <w:r w:rsidR="00386883">
        <w:rPr>
          <w:rFonts w:ascii="Times New Roman" w:hAnsi="Times New Roman" w:cs="Times New Roman"/>
          <w:sz w:val="24"/>
          <w:szCs w:val="24"/>
        </w:rPr>
        <w:t xml:space="preserve"> argued</w:t>
      </w:r>
      <w:r w:rsidR="006F2D4B">
        <w:rPr>
          <w:rFonts w:ascii="Times New Roman" w:hAnsi="Times New Roman" w:cs="Times New Roman"/>
          <w:sz w:val="24"/>
          <w:szCs w:val="24"/>
        </w:rPr>
        <w:t xml:space="preserve"> that at least there </w:t>
      </w:r>
      <w:r w:rsidR="00F014F5">
        <w:rPr>
          <w:rFonts w:ascii="Times New Roman" w:hAnsi="Times New Roman" w:cs="Times New Roman"/>
          <w:sz w:val="24"/>
          <w:szCs w:val="24"/>
        </w:rPr>
        <w:t>i</w:t>
      </w:r>
      <w:r w:rsidR="006F2D4B">
        <w:rPr>
          <w:rFonts w:ascii="Times New Roman" w:hAnsi="Times New Roman" w:cs="Times New Roman"/>
          <w:sz w:val="24"/>
          <w:szCs w:val="24"/>
        </w:rPr>
        <w:t>s evidence of legal penetration</w:t>
      </w:r>
      <w:r w:rsidR="00B71C74">
        <w:rPr>
          <w:rFonts w:ascii="Times New Roman" w:hAnsi="Times New Roman" w:cs="Times New Roman"/>
          <w:sz w:val="24"/>
          <w:szCs w:val="24"/>
        </w:rPr>
        <w:t xml:space="preserve">. She said that is sufficient </w:t>
      </w:r>
      <w:r w:rsidR="006F2D4B">
        <w:rPr>
          <w:rFonts w:ascii="Times New Roman" w:hAnsi="Times New Roman" w:cs="Times New Roman"/>
          <w:sz w:val="24"/>
          <w:szCs w:val="24"/>
        </w:rPr>
        <w:t xml:space="preserve">for </w:t>
      </w:r>
      <w:r w:rsidR="0077536A">
        <w:rPr>
          <w:rFonts w:ascii="Times New Roman" w:hAnsi="Times New Roman" w:cs="Times New Roman"/>
          <w:sz w:val="24"/>
          <w:szCs w:val="24"/>
        </w:rPr>
        <w:t xml:space="preserve">a charge of rape. </w:t>
      </w:r>
    </w:p>
    <w:p w:rsidR="0077536A" w:rsidRDefault="006F2D4B"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Ms </w:t>
      </w:r>
      <w:r w:rsidRPr="006F2D4B">
        <w:rPr>
          <w:rFonts w:ascii="Times New Roman" w:hAnsi="Times New Roman" w:cs="Times New Roman"/>
          <w:i/>
          <w:sz w:val="24"/>
          <w:szCs w:val="24"/>
        </w:rPr>
        <w:t>Bhusvumani</w:t>
      </w:r>
      <w:r>
        <w:rPr>
          <w:rFonts w:ascii="Times New Roman" w:hAnsi="Times New Roman" w:cs="Times New Roman"/>
          <w:sz w:val="24"/>
          <w:szCs w:val="24"/>
        </w:rPr>
        <w:t xml:space="preserve"> further argued that </w:t>
      </w:r>
      <w:r w:rsidR="0077536A">
        <w:rPr>
          <w:rFonts w:ascii="Times New Roman" w:hAnsi="Times New Roman" w:cs="Times New Roman"/>
          <w:sz w:val="24"/>
          <w:szCs w:val="24"/>
        </w:rPr>
        <w:t>the complainant</w:t>
      </w:r>
      <w:r w:rsidR="00B71C74">
        <w:rPr>
          <w:rFonts w:ascii="Times New Roman" w:hAnsi="Times New Roman" w:cs="Times New Roman"/>
          <w:sz w:val="24"/>
          <w:szCs w:val="24"/>
        </w:rPr>
        <w:t xml:space="preserve">’s </w:t>
      </w:r>
      <w:r w:rsidR="0077536A">
        <w:rPr>
          <w:rFonts w:ascii="Times New Roman" w:hAnsi="Times New Roman" w:cs="Times New Roman"/>
          <w:sz w:val="24"/>
          <w:szCs w:val="24"/>
        </w:rPr>
        <w:t>previous conviction</w:t>
      </w:r>
      <w:r w:rsidR="00B71C74">
        <w:rPr>
          <w:rFonts w:ascii="Times New Roman" w:hAnsi="Times New Roman" w:cs="Times New Roman"/>
          <w:sz w:val="24"/>
          <w:szCs w:val="24"/>
        </w:rPr>
        <w:t>,</w:t>
      </w:r>
      <w:r w:rsidR="0077536A">
        <w:rPr>
          <w:rFonts w:ascii="Times New Roman" w:hAnsi="Times New Roman" w:cs="Times New Roman"/>
          <w:sz w:val="24"/>
          <w:szCs w:val="24"/>
        </w:rPr>
        <w:t xml:space="preserve"> though not of rape but </w:t>
      </w:r>
      <w:r>
        <w:rPr>
          <w:rFonts w:ascii="Times New Roman" w:hAnsi="Times New Roman" w:cs="Times New Roman"/>
          <w:sz w:val="24"/>
          <w:szCs w:val="24"/>
        </w:rPr>
        <w:t xml:space="preserve">of </w:t>
      </w:r>
      <w:r w:rsidR="0077536A">
        <w:rPr>
          <w:rFonts w:ascii="Times New Roman" w:hAnsi="Times New Roman" w:cs="Times New Roman"/>
          <w:sz w:val="24"/>
          <w:szCs w:val="24"/>
        </w:rPr>
        <w:t xml:space="preserve">aggravated indecent assault, was still of a sexual nature. </w:t>
      </w:r>
      <w:r w:rsidR="00386883">
        <w:rPr>
          <w:rFonts w:ascii="Times New Roman" w:hAnsi="Times New Roman" w:cs="Times New Roman"/>
          <w:sz w:val="24"/>
          <w:szCs w:val="24"/>
        </w:rPr>
        <w:t xml:space="preserve">It was a very relevant conviction. </w:t>
      </w:r>
      <w:r w:rsidR="0077536A">
        <w:rPr>
          <w:rFonts w:ascii="Times New Roman" w:hAnsi="Times New Roman" w:cs="Times New Roman"/>
          <w:sz w:val="24"/>
          <w:szCs w:val="24"/>
        </w:rPr>
        <w:t>As such, the applicant had a propensity to commit sexual offences.</w:t>
      </w:r>
    </w:p>
    <w:p w:rsidR="0077536A" w:rsidRDefault="0077536A"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Ms </w:t>
      </w:r>
      <w:r w:rsidRPr="00AF2313">
        <w:rPr>
          <w:rFonts w:ascii="Times New Roman" w:hAnsi="Times New Roman" w:cs="Times New Roman"/>
          <w:i/>
          <w:sz w:val="24"/>
          <w:szCs w:val="24"/>
        </w:rPr>
        <w:t>Bhusvumani</w:t>
      </w:r>
      <w:r>
        <w:rPr>
          <w:rFonts w:ascii="Times New Roman" w:hAnsi="Times New Roman" w:cs="Times New Roman"/>
          <w:sz w:val="24"/>
          <w:szCs w:val="24"/>
        </w:rPr>
        <w:t xml:space="preserve"> </w:t>
      </w:r>
      <w:r w:rsidR="006F2D4B">
        <w:rPr>
          <w:rFonts w:ascii="Times New Roman" w:hAnsi="Times New Roman" w:cs="Times New Roman"/>
          <w:sz w:val="24"/>
          <w:szCs w:val="24"/>
        </w:rPr>
        <w:t xml:space="preserve">also </w:t>
      </w:r>
      <w:r>
        <w:rPr>
          <w:rFonts w:ascii="Times New Roman" w:hAnsi="Times New Roman" w:cs="Times New Roman"/>
          <w:sz w:val="24"/>
          <w:szCs w:val="24"/>
        </w:rPr>
        <w:t xml:space="preserve">argued that at six years of age, the complainant </w:t>
      </w:r>
      <w:r w:rsidR="00F014F5">
        <w:rPr>
          <w:rFonts w:ascii="Times New Roman" w:hAnsi="Times New Roman" w:cs="Times New Roman"/>
          <w:sz w:val="24"/>
          <w:szCs w:val="24"/>
        </w:rPr>
        <w:t>i</w:t>
      </w:r>
      <w:r>
        <w:rPr>
          <w:rFonts w:ascii="Times New Roman" w:hAnsi="Times New Roman" w:cs="Times New Roman"/>
          <w:sz w:val="24"/>
          <w:szCs w:val="24"/>
        </w:rPr>
        <w:t xml:space="preserve">s a vulnerable witness. </w:t>
      </w:r>
      <w:r w:rsidR="006F2D4B">
        <w:rPr>
          <w:rFonts w:ascii="Times New Roman" w:hAnsi="Times New Roman" w:cs="Times New Roman"/>
          <w:sz w:val="24"/>
          <w:szCs w:val="24"/>
        </w:rPr>
        <w:t xml:space="preserve">At trial </w:t>
      </w:r>
      <w:r>
        <w:rPr>
          <w:rFonts w:ascii="Times New Roman" w:hAnsi="Times New Roman" w:cs="Times New Roman"/>
          <w:sz w:val="24"/>
          <w:szCs w:val="24"/>
        </w:rPr>
        <w:t xml:space="preserve">she </w:t>
      </w:r>
      <w:r w:rsidR="006F2D4B">
        <w:rPr>
          <w:rFonts w:ascii="Times New Roman" w:hAnsi="Times New Roman" w:cs="Times New Roman"/>
          <w:sz w:val="24"/>
          <w:szCs w:val="24"/>
        </w:rPr>
        <w:t>w</w:t>
      </w:r>
      <w:r w:rsidR="00B71C74">
        <w:rPr>
          <w:rFonts w:ascii="Times New Roman" w:hAnsi="Times New Roman" w:cs="Times New Roman"/>
          <w:sz w:val="24"/>
          <w:szCs w:val="24"/>
        </w:rPr>
        <w:t xml:space="preserve">ill </w:t>
      </w:r>
      <w:r>
        <w:rPr>
          <w:rFonts w:ascii="Times New Roman" w:hAnsi="Times New Roman" w:cs="Times New Roman"/>
          <w:sz w:val="24"/>
          <w:szCs w:val="24"/>
        </w:rPr>
        <w:t xml:space="preserve">only testify </w:t>
      </w:r>
      <w:r w:rsidR="00386883">
        <w:rPr>
          <w:rFonts w:ascii="Times New Roman" w:hAnsi="Times New Roman" w:cs="Times New Roman"/>
          <w:sz w:val="24"/>
          <w:szCs w:val="24"/>
        </w:rPr>
        <w:t xml:space="preserve">with the aid </w:t>
      </w:r>
      <w:r w:rsidR="006F2D4B">
        <w:rPr>
          <w:rFonts w:ascii="Times New Roman" w:hAnsi="Times New Roman" w:cs="Times New Roman"/>
          <w:sz w:val="24"/>
          <w:szCs w:val="24"/>
        </w:rPr>
        <w:t xml:space="preserve">of </w:t>
      </w:r>
      <w:r w:rsidR="00386883">
        <w:rPr>
          <w:rFonts w:ascii="Times New Roman" w:hAnsi="Times New Roman" w:cs="Times New Roman"/>
          <w:sz w:val="24"/>
          <w:szCs w:val="24"/>
        </w:rPr>
        <w:t>s</w:t>
      </w:r>
      <w:r>
        <w:rPr>
          <w:rFonts w:ascii="Times New Roman" w:hAnsi="Times New Roman" w:cs="Times New Roman"/>
          <w:sz w:val="24"/>
          <w:szCs w:val="24"/>
        </w:rPr>
        <w:t>pecial facilities that</w:t>
      </w:r>
      <w:r w:rsidR="00386883">
        <w:rPr>
          <w:rFonts w:ascii="Times New Roman" w:hAnsi="Times New Roman" w:cs="Times New Roman"/>
          <w:sz w:val="24"/>
          <w:szCs w:val="24"/>
        </w:rPr>
        <w:t>, among other things,</w:t>
      </w:r>
      <w:r>
        <w:rPr>
          <w:rFonts w:ascii="Times New Roman" w:hAnsi="Times New Roman" w:cs="Times New Roman"/>
          <w:sz w:val="24"/>
          <w:szCs w:val="24"/>
        </w:rPr>
        <w:t xml:space="preserve"> prevent</w:t>
      </w:r>
      <w:r w:rsidR="00B71C74">
        <w:rPr>
          <w:rFonts w:ascii="Times New Roman" w:hAnsi="Times New Roman" w:cs="Times New Roman"/>
          <w:sz w:val="24"/>
          <w:szCs w:val="24"/>
        </w:rPr>
        <w:t xml:space="preserve"> </w:t>
      </w:r>
      <w:r>
        <w:rPr>
          <w:rFonts w:ascii="Times New Roman" w:hAnsi="Times New Roman" w:cs="Times New Roman"/>
          <w:sz w:val="24"/>
          <w:szCs w:val="24"/>
        </w:rPr>
        <w:t>direct co</w:t>
      </w:r>
      <w:r w:rsidR="00AF75FC">
        <w:rPr>
          <w:rFonts w:ascii="Times New Roman" w:hAnsi="Times New Roman" w:cs="Times New Roman"/>
          <w:sz w:val="24"/>
          <w:szCs w:val="24"/>
        </w:rPr>
        <w:t>mmunic</w:t>
      </w:r>
      <w:r>
        <w:rPr>
          <w:rFonts w:ascii="Times New Roman" w:hAnsi="Times New Roman" w:cs="Times New Roman"/>
          <w:sz w:val="24"/>
          <w:szCs w:val="24"/>
        </w:rPr>
        <w:t>ation with the applicant. Therefore, the likelihood of interference by the applicant</w:t>
      </w:r>
      <w:r w:rsidR="00386883">
        <w:rPr>
          <w:rFonts w:ascii="Times New Roman" w:hAnsi="Times New Roman" w:cs="Times New Roman"/>
          <w:sz w:val="24"/>
          <w:szCs w:val="24"/>
        </w:rPr>
        <w:t>,</w:t>
      </w:r>
      <w:r>
        <w:rPr>
          <w:rFonts w:ascii="Times New Roman" w:hAnsi="Times New Roman" w:cs="Times New Roman"/>
          <w:sz w:val="24"/>
          <w:szCs w:val="24"/>
        </w:rPr>
        <w:t xml:space="preserve"> if out on bail</w:t>
      </w:r>
      <w:r w:rsidR="00386883">
        <w:rPr>
          <w:rFonts w:ascii="Times New Roman" w:hAnsi="Times New Roman" w:cs="Times New Roman"/>
          <w:sz w:val="24"/>
          <w:szCs w:val="24"/>
        </w:rPr>
        <w:t>,</w:t>
      </w:r>
      <w:r>
        <w:rPr>
          <w:rFonts w:ascii="Times New Roman" w:hAnsi="Times New Roman" w:cs="Times New Roman"/>
          <w:sz w:val="24"/>
          <w:szCs w:val="24"/>
        </w:rPr>
        <w:t xml:space="preserve"> </w:t>
      </w:r>
      <w:r w:rsidR="00B71C74">
        <w:rPr>
          <w:rFonts w:ascii="Times New Roman" w:hAnsi="Times New Roman" w:cs="Times New Roman"/>
          <w:sz w:val="24"/>
          <w:szCs w:val="24"/>
        </w:rPr>
        <w:t>is</w:t>
      </w:r>
      <w:r>
        <w:rPr>
          <w:rFonts w:ascii="Times New Roman" w:hAnsi="Times New Roman" w:cs="Times New Roman"/>
          <w:sz w:val="24"/>
          <w:szCs w:val="24"/>
        </w:rPr>
        <w:t xml:space="preserve"> high. </w:t>
      </w:r>
    </w:p>
    <w:p w:rsidR="00AF2313" w:rsidRDefault="00AF2313"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Regarding the shifting of onus from the State to the accused person, Ms </w:t>
      </w:r>
      <w:r w:rsidRPr="00AF2313">
        <w:rPr>
          <w:rFonts w:ascii="Times New Roman" w:hAnsi="Times New Roman" w:cs="Times New Roman"/>
          <w:i/>
          <w:sz w:val="24"/>
          <w:szCs w:val="24"/>
        </w:rPr>
        <w:t>Bhusvumani</w:t>
      </w:r>
      <w:r>
        <w:rPr>
          <w:rFonts w:ascii="Times New Roman" w:hAnsi="Times New Roman" w:cs="Times New Roman"/>
          <w:sz w:val="24"/>
          <w:szCs w:val="24"/>
        </w:rPr>
        <w:t xml:space="preserve"> concede</w:t>
      </w:r>
      <w:r w:rsidR="00F04741">
        <w:rPr>
          <w:rFonts w:ascii="Times New Roman" w:hAnsi="Times New Roman" w:cs="Times New Roman"/>
          <w:sz w:val="24"/>
          <w:szCs w:val="24"/>
        </w:rPr>
        <w:t>d</w:t>
      </w:r>
      <w:r>
        <w:rPr>
          <w:rFonts w:ascii="Times New Roman" w:hAnsi="Times New Roman" w:cs="Times New Roman"/>
          <w:sz w:val="24"/>
          <w:szCs w:val="24"/>
        </w:rPr>
        <w:t xml:space="preserve"> that s 115C of the CP &amp; E Act, </w:t>
      </w:r>
      <w:r w:rsidR="006F2D4B">
        <w:rPr>
          <w:rFonts w:ascii="Times New Roman" w:hAnsi="Times New Roman" w:cs="Times New Roman"/>
          <w:sz w:val="24"/>
          <w:szCs w:val="24"/>
        </w:rPr>
        <w:t>seem</w:t>
      </w:r>
      <w:r w:rsidR="00751884">
        <w:rPr>
          <w:rFonts w:ascii="Times New Roman" w:hAnsi="Times New Roman" w:cs="Times New Roman"/>
          <w:sz w:val="24"/>
          <w:szCs w:val="24"/>
        </w:rPr>
        <w:t>s</w:t>
      </w:r>
      <w:r w:rsidR="006F2D4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F014F5">
        <w:rPr>
          <w:rFonts w:ascii="Times New Roman" w:hAnsi="Times New Roman" w:cs="Times New Roman"/>
          <w:sz w:val="24"/>
          <w:szCs w:val="24"/>
        </w:rPr>
        <w:t xml:space="preserve">direct </w:t>
      </w:r>
      <w:r>
        <w:rPr>
          <w:rFonts w:ascii="Times New Roman" w:hAnsi="Times New Roman" w:cs="Times New Roman"/>
          <w:sz w:val="24"/>
          <w:szCs w:val="24"/>
        </w:rPr>
        <w:t xml:space="preserve">conflict with the Constitution. As such, should the issue of onus of proof </w:t>
      </w:r>
      <w:r w:rsidR="00F04741">
        <w:rPr>
          <w:rFonts w:ascii="Times New Roman" w:hAnsi="Times New Roman" w:cs="Times New Roman"/>
          <w:sz w:val="24"/>
          <w:szCs w:val="24"/>
        </w:rPr>
        <w:t xml:space="preserve">turn out to </w:t>
      </w:r>
      <w:r>
        <w:rPr>
          <w:rFonts w:ascii="Times New Roman" w:hAnsi="Times New Roman" w:cs="Times New Roman"/>
          <w:sz w:val="24"/>
          <w:szCs w:val="24"/>
        </w:rPr>
        <w:t xml:space="preserve">be </w:t>
      </w:r>
      <w:r w:rsidR="00AF75FC">
        <w:rPr>
          <w:rFonts w:ascii="Times New Roman" w:hAnsi="Times New Roman" w:cs="Times New Roman"/>
          <w:sz w:val="24"/>
          <w:szCs w:val="24"/>
        </w:rPr>
        <w:t>decisive</w:t>
      </w:r>
      <w:r>
        <w:rPr>
          <w:rFonts w:ascii="Times New Roman" w:hAnsi="Times New Roman" w:cs="Times New Roman"/>
          <w:sz w:val="24"/>
          <w:szCs w:val="24"/>
        </w:rPr>
        <w:t>, the court c</w:t>
      </w:r>
      <w:r w:rsidR="00751884">
        <w:rPr>
          <w:rFonts w:ascii="Times New Roman" w:hAnsi="Times New Roman" w:cs="Times New Roman"/>
          <w:sz w:val="24"/>
          <w:szCs w:val="24"/>
        </w:rPr>
        <w:t>an</w:t>
      </w:r>
      <w:r>
        <w:rPr>
          <w:rFonts w:ascii="Times New Roman" w:hAnsi="Times New Roman" w:cs="Times New Roman"/>
          <w:sz w:val="24"/>
          <w:szCs w:val="24"/>
        </w:rPr>
        <w:t>not avoid making a declaration of constitutional invalidity</w:t>
      </w:r>
      <w:r w:rsidR="006F2D4B">
        <w:rPr>
          <w:rFonts w:ascii="Times New Roman" w:hAnsi="Times New Roman" w:cs="Times New Roman"/>
          <w:sz w:val="24"/>
          <w:szCs w:val="24"/>
        </w:rPr>
        <w:t xml:space="preserve"> and referring the matter to the Constitutional Court</w:t>
      </w:r>
      <w:r>
        <w:rPr>
          <w:rFonts w:ascii="Times New Roman" w:hAnsi="Times New Roman" w:cs="Times New Roman"/>
          <w:sz w:val="24"/>
          <w:szCs w:val="24"/>
        </w:rPr>
        <w:t>.</w:t>
      </w:r>
    </w:p>
    <w:p w:rsidR="004D64B0" w:rsidRDefault="00AF2313"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Regarding the applicant’s offer to remove himself from the village </w:t>
      </w:r>
      <w:r w:rsidR="00F04741">
        <w:rPr>
          <w:rFonts w:ascii="Times New Roman" w:hAnsi="Times New Roman" w:cs="Times New Roman"/>
          <w:sz w:val="24"/>
          <w:szCs w:val="24"/>
        </w:rPr>
        <w:t xml:space="preserve">where the crime </w:t>
      </w:r>
      <w:r w:rsidR="00751884">
        <w:rPr>
          <w:rFonts w:ascii="Times New Roman" w:hAnsi="Times New Roman" w:cs="Times New Roman"/>
          <w:sz w:val="24"/>
          <w:szCs w:val="24"/>
        </w:rPr>
        <w:t xml:space="preserve">was </w:t>
      </w:r>
      <w:r>
        <w:rPr>
          <w:rFonts w:ascii="Times New Roman" w:hAnsi="Times New Roman" w:cs="Times New Roman"/>
          <w:sz w:val="24"/>
          <w:szCs w:val="24"/>
        </w:rPr>
        <w:t xml:space="preserve">allegedly </w:t>
      </w:r>
      <w:r w:rsidR="00751884">
        <w:rPr>
          <w:rFonts w:ascii="Times New Roman" w:hAnsi="Times New Roman" w:cs="Times New Roman"/>
          <w:sz w:val="24"/>
          <w:szCs w:val="24"/>
        </w:rPr>
        <w:t>committed</w:t>
      </w:r>
      <w:r>
        <w:rPr>
          <w:rFonts w:ascii="Times New Roman" w:hAnsi="Times New Roman" w:cs="Times New Roman"/>
          <w:sz w:val="24"/>
          <w:szCs w:val="24"/>
        </w:rPr>
        <w:t xml:space="preserve">, Ms </w:t>
      </w:r>
      <w:r w:rsidRPr="004D64B0">
        <w:rPr>
          <w:rFonts w:ascii="Times New Roman" w:hAnsi="Times New Roman" w:cs="Times New Roman"/>
          <w:i/>
          <w:sz w:val="24"/>
          <w:szCs w:val="24"/>
        </w:rPr>
        <w:t>Bhusvumani</w:t>
      </w:r>
      <w:r>
        <w:rPr>
          <w:rFonts w:ascii="Times New Roman" w:hAnsi="Times New Roman" w:cs="Times New Roman"/>
          <w:sz w:val="24"/>
          <w:szCs w:val="24"/>
        </w:rPr>
        <w:t xml:space="preserve"> found it of no consequence</w:t>
      </w:r>
      <w:r w:rsidR="00AF75FC">
        <w:rPr>
          <w:rFonts w:ascii="Times New Roman" w:hAnsi="Times New Roman" w:cs="Times New Roman"/>
          <w:sz w:val="24"/>
          <w:szCs w:val="24"/>
        </w:rPr>
        <w:t>,</w:t>
      </w:r>
      <w:r w:rsidR="00751884">
        <w:rPr>
          <w:rFonts w:ascii="Times New Roman" w:hAnsi="Times New Roman" w:cs="Times New Roman"/>
          <w:sz w:val="24"/>
          <w:szCs w:val="24"/>
        </w:rPr>
        <w:t xml:space="preserve"> especially if the applicant was going to be staying with some relatives, albeit fifty kilometres away</w:t>
      </w:r>
      <w:r>
        <w:rPr>
          <w:rFonts w:ascii="Times New Roman" w:hAnsi="Times New Roman" w:cs="Times New Roman"/>
          <w:sz w:val="24"/>
          <w:szCs w:val="24"/>
        </w:rPr>
        <w:t xml:space="preserve">. </w:t>
      </w:r>
      <w:r w:rsidR="00F04741">
        <w:rPr>
          <w:rFonts w:ascii="Times New Roman" w:hAnsi="Times New Roman" w:cs="Times New Roman"/>
          <w:sz w:val="24"/>
          <w:szCs w:val="24"/>
        </w:rPr>
        <w:t xml:space="preserve">She said the </w:t>
      </w:r>
      <w:r>
        <w:rPr>
          <w:rFonts w:ascii="Times New Roman" w:hAnsi="Times New Roman" w:cs="Times New Roman"/>
          <w:sz w:val="24"/>
          <w:szCs w:val="24"/>
        </w:rPr>
        <w:t xml:space="preserve">alleged rape </w:t>
      </w:r>
      <w:r w:rsidR="00F04741">
        <w:rPr>
          <w:rFonts w:ascii="Times New Roman" w:hAnsi="Times New Roman" w:cs="Times New Roman"/>
          <w:sz w:val="24"/>
          <w:szCs w:val="24"/>
        </w:rPr>
        <w:t xml:space="preserve">was one </w:t>
      </w:r>
      <w:r>
        <w:rPr>
          <w:rFonts w:ascii="Times New Roman" w:hAnsi="Times New Roman" w:cs="Times New Roman"/>
          <w:sz w:val="24"/>
          <w:szCs w:val="24"/>
        </w:rPr>
        <w:t xml:space="preserve">in </w:t>
      </w:r>
      <w:r w:rsidR="00F04741">
        <w:rPr>
          <w:rFonts w:ascii="Times New Roman" w:hAnsi="Times New Roman" w:cs="Times New Roman"/>
          <w:sz w:val="24"/>
          <w:szCs w:val="24"/>
        </w:rPr>
        <w:t>the</w:t>
      </w:r>
      <w:r>
        <w:rPr>
          <w:rFonts w:ascii="Times New Roman" w:hAnsi="Times New Roman" w:cs="Times New Roman"/>
          <w:sz w:val="24"/>
          <w:szCs w:val="24"/>
        </w:rPr>
        <w:t xml:space="preserve"> family. Usually </w:t>
      </w:r>
      <w:r w:rsidR="00F04741">
        <w:rPr>
          <w:rFonts w:ascii="Times New Roman" w:hAnsi="Times New Roman" w:cs="Times New Roman"/>
          <w:sz w:val="24"/>
          <w:szCs w:val="24"/>
        </w:rPr>
        <w:t xml:space="preserve">in such circumstances </w:t>
      </w:r>
      <w:r>
        <w:rPr>
          <w:rFonts w:ascii="Times New Roman" w:hAnsi="Times New Roman" w:cs="Times New Roman"/>
          <w:sz w:val="24"/>
          <w:szCs w:val="24"/>
        </w:rPr>
        <w:t>relatives try and interfere in favour of protecting the perpetrator. Th</w:t>
      </w:r>
      <w:r w:rsidR="00751884">
        <w:rPr>
          <w:rFonts w:ascii="Times New Roman" w:hAnsi="Times New Roman" w:cs="Times New Roman"/>
          <w:sz w:val="24"/>
          <w:szCs w:val="24"/>
        </w:rPr>
        <w:t>e</w:t>
      </w:r>
      <w:r w:rsidR="00F014F5">
        <w:rPr>
          <w:rFonts w:ascii="Times New Roman" w:hAnsi="Times New Roman" w:cs="Times New Roman"/>
          <w:sz w:val="24"/>
          <w:szCs w:val="24"/>
        </w:rPr>
        <w:t>refore, the</w:t>
      </w:r>
      <w:r w:rsidR="00751884">
        <w:rPr>
          <w:rFonts w:ascii="Times New Roman" w:hAnsi="Times New Roman" w:cs="Times New Roman"/>
          <w:sz w:val="24"/>
          <w:szCs w:val="24"/>
        </w:rPr>
        <w:t xml:space="preserve"> applicant’s suggestion </w:t>
      </w:r>
      <w:r>
        <w:rPr>
          <w:rFonts w:ascii="Times New Roman" w:hAnsi="Times New Roman" w:cs="Times New Roman"/>
          <w:sz w:val="24"/>
          <w:szCs w:val="24"/>
        </w:rPr>
        <w:t xml:space="preserve">did not remove the apprehension of interference. </w:t>
      </w:r>
      <w:r w:rsidR="00F04741">
        <w:rPr>
          <w:rFonts w:ascii="Times New Roman" w:hAnsi="Times New Roman" w:cs="Times New Roman"/>
          <w:sz w:val="24"/>
          <w:szCs w:val="24"/>
        </w:rPr>
        <w:t>At any rate</w:t>
      </w:r>
      <w:r>
        <w:rPr>
          <w:rFonts w:ascii="Times New Roman" w:hAnsi="Times New Roman" w:cs="Times New Roman"/>
          <w:sz w:val="24"/>
          <w:szCs w:val="24"/>
        </w:rPr>
        <w:t xml:space="preserve">, </w:t>
      </w:r>
      <w:r w:rsidR="00751884">
        <w:rPr>
          <w:rFonts w:ascii="Times New Roman" w:hAnsi="Times New Roman" w:cs="Times New Roman"/>
          <w:sz w:val="24"/>
          <w:szCs w:val="24"/>
        </w:rPr>
        <w:t xml:space="preserve">Ms </w:t>
      </w:r>
      <w:r w:rsidR="00751884" w:rsidRPr="00751884">
        <w:rPr>
          <w:rFonts w:ascii="Times New Roman" w:hAnsi="Times New Roman" w:cs="Times New Roman"/>
          <w:i/>
          <w:sz w:val="24"/>
          <w:szCs w:val="24"/>
        </w:rPr>
        <w:t>Bhusvumani</w:t>
      </w:r>
      <w:r w:rsidR="00751884">
        <w:rPr>
          <w:rFonts w:ascii="Times New Roman" w:hAnsi="Times New Roman" w:cs="Times New Roman"/>
          <w:sz w:val="24"/>
          <w:szCs w:val="24"/>
        </w:rPr>
        <w:t xml:space="preserve"> </w:t>
      </w:r>
      <w:r w:rsidR="00F014F5">
        <w:rPr>
          <w:rFonts w:ascii="Times New Roman" w:hAnsi="Times New Roman" w:cs="Times New Roman"/>
          <w:sz w:val="24"/>
          <w:szCs w:val="24"/>
        </w:rPr>
        <w:t>conclude</w:t>
      </w:r>
      <w:r w:rsidR="00751884">
        <w:rPr>
          <w:rFonts w:ascii="Times New Roman" w:hAnsi="Times New Roman" w:cs="Times New Roman"/>
          <w:sz w:val="24"/>
          <w:szCs w:val="24"/>
        </w:rPr>
        <w:t xml:space="preserve">d, </w:t>
      </w:r>
      <w:r>
        <w:rPr>
          <w:rFonts w:ascii="Times New Roman" w:hAnsi="Times New Roman" w:cs="Times New Roman"/>
          <w:sz w:val="24"/>
          <w:szCs w:val="24"/>
        </w:rPr>
        <w:t>the applicant had submitted nothing like</w:t>
      </w:r>
      <w:r w:rsidR="00F04741">
        <w:rPr>
          <w:rFonts w:ascii="Times New Roman" w:hAnsi="Times New Roman" w:cs="Times New Roman"/>
          <w:sz w:val="24"/>
          <w:szCs w:val="24"/>
        </w:rPr>
        <w:t xml:space="preserve"> a</w:t>
      </w:r>
      <w:r>
        <w:rPr>
          <w:rFonts w:ascii="Times New Roman" w:hAnsi="Times New Roman" w:cs="Times New Roman"/>
          <w:sz w:val="24"/>
          <w:szCs w:val="24"/>
        </w:rPr>
        <w:t xml:space="preserve"> sworn statement from those relatives </w:t>
      </w:r>
      <w:r w:rsidR="00751884">
        <w:rPr>
          <w:rFonts w:ascii="Times New Roman" w:hAnsi="Times New Roman" w:cs="Times New Roman"/>
          <w:sz w:val="24"/>
          <w:szCs w:val="24"/>
        </w:rPr>
        <w:t xml:space="preserve">confirming their willingness </w:t>
      </w:r>
      <w:r>
        <w:rPr>
          <w:rFonts w:ascii="Times New Roman" w:hAnsi="Times New Roman" w:cs="Times New Roman"/>
          <w:sz w:val="24"/>
          <w:szCs w:val="24"/>
        </w:rPr>
        <w:t xml:space="preserve">to </w:t>
      </w:r>
      <w:r w:rsidR="00751884">
        <w:rPr>
          <w:rFonts w:ascii="Times New Roman" w:hAnsi="Times New Roman" w:cs="Times New Roman"/>
          <w:sz w:val="24"/>
          <w:szCs w:val="24"/>
        </w:rPr>
        <w:t>take him on.</w:t>
      </w:r>
    </w:p>
    <w:p w:rsidR="004D64B0" w:rsidRDefault="004D64B0"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That was </w:t>
      </w:r>
      <w:r w:rsidR="006F2D4B">
        <w:rPr>
          <w:rFonts w:ascii="Times New Roman" w:hAnsi="Times New Roman" w:cs="Times New Roman"/>
          <w:sz w:val="24"/>
          <w:szCs w:val="24"/>
        </w:rPr>
        <w:t xml:space="preserve">the </w:t>
      </w:r>
      <w:r>
        <w:rPr>
          <w:rFonts w:ascii="Times New Roman" w:hAnsi="Times New Roman" w:cs="Times New Roman"/>
          <w:sz w:val="24"/>
          <w:szCs w:val="24"/>
        </w:rPr>
        <w:t>case before me.</w:t>
      </w:r>
    </w:p>
    <w:p w:rsidR="00E22A99" w:rsidRDefault="004D64B0"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Firstly, I resolve the conflict regarding the age of the applicant in favour of the Sate. </w:t>
      </w:r>
      <w:r w:rsidR="00E65758">
        <w:rPr>
          <w:rFonts w:ascii="Times New Roman" w:hAnsi="Times New Roman" w:cs="Times New Roman"/>
          <w:sz w:val="24"/>
          <w:szCs w:val="24"/>
        </w:rPr>
        <w:t>Apart from</w:t>
      </w:r>
      <w:r>
        <w:rPr>
          <w:rFonts w:ascii="Times New Roman" w:hAnsi="Times New Roman" w:cs="Times New Roman"/>
          <w:sz w:val="24"/>
          <w:szCs w:val="24"/>
        </w:rPr>
        <w:t xml:space="preserve"> his say so, there was no other material or information to support his claim that he </w:t>
      </w:r>
      <w:r>
        <w:rPr>
          <w:rFonts w:ascii="Times New Roman" w:hAnsi="Times New Roman" w:cs="Times New Roman"/>
          <w:sz w:val="24"/>
          <w:szCs w:val="24"/>
        </w:rPr>
        <w:lastRenderedPageBreak/>
        <w:t xml:space="preserve">was only ten years old at the time of his previous conviction. He did not say who told him he was ten </w:t>
      </w:r>
      <w:r w:rsidR="00F04741">
        <w:rPr>
          <w:rFonts w:ascii="Times New Roman" w:hAnsi="Times New Roman" w:cs="Times New Roman"/>
          <w:sz w:val="24"/>
          <w:szCs w:val="24"/>
        </w:rPr>
        <w:t xml:space="preserve">years old </w:t>
      </w:r>
      <w:r w:rsidR="006F2D4B">
        <w:rPr>
          <w:rFonts w:ascii="Times New Roman" w:hAnsi="Times New Roman" w:cs="Times New Roman"/>
          <w:sz w:val="24"/>
          <w:szCs w:val="24"/>
        </w:rPr>
        <w:t>at the time</w:t>
      </w:r>
      <w:r>
        <w:rPr>
          <w:rFonts w:ascii="Times New Roman" w:hAnsi="Times New Roman" w:cs="Times New Roman"/>
          <w:sz w:val="24"/>
          <w:szCs w:val="24"/>
        </w:rPr>
        <w:t xml:space="preserve"> or when he might </w:t>
      </w:r>
      <w:r w:rsidR="00F04741">
        <w:rPr>
          <w:rFonts w:ascii="Times New Roman" w:hAnsi="Times New Roman" w:cs="Times New Roman"/>
          <w:sz w:val="24"/>
          <w:szCs w:val="24"/>
        </w:rPr>
        <w:t xml:space="preserve">actually </w:t>
      </w:r>
      <w:r>
        <w:rPr>
          <w:rFonts w:ascii="Times New Roman" w:hAnsi="Times New Roman" w:cs="Times New Roman"/>
          <w:sz w:val="24"/>
          <w:szCs w:val="24"/>
        </w:rPr>
        <w:t xml:space="preserve">have been born. </w:t>
      </w:r>
      <w:r w:rsidR="00F04741">
        <w:rPr>
          <w:rFonts w:ascii="Times New Roman" w:hAnsi="Times New Roman" w:cs="Times New Roman"/>
          <w:sz w:val="24"/>
          <w:szCs w:val="24"/>
        </w:rPr>
        <w:t>There was just nothing on which he based his age estimate.</w:t>
      </w:r>
    </w:p>
    <w:p w:rsidR="00AF75FC" w:rsidRDefault="00F04741"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4D64B0">
        <w:rPr>
          <w:rFonts w:ascii="Times New Roman" w:hAnsi="Times New Roman" w:cs="Times New Roman"/>
          <w:sz w:val="24"/>
          <w:szCs w:val="24"/>
        </w:rPr>
        <w:t xml:space="preserve">n the other hand, </w:t>
      </w:r>
      <w:r>
        <w:rPr>
          <w:rFonts w:ascii="Times New Roman" w:hAnsi="Times New Roman" w:cs="Times New Roman"/>
          <w:sz w:val="24"/>
          <w:szCs w:val="24"/>
        </w:rPr>
        <w:t xml:space="preserve">in computing the applicant’s age in the absence of birth documents, at least </w:t>
      </w:r>
      <w:r w:rsidR="004D64B0">
        <w:rPr>
          <w:rFonts w:ascii="Times New Roman" w:hAnsi="Times New Roman" w:cs="Times New Roman"/>
          <w:sz w:val="24"/>
          <w:szCs w:val="24"/>
        </w:rPr>
        <w:t xml:space="preserve">the State produced some material which </w:t>
      </w:r>
      <w:r w:rsidR="006F2D4B">
        <w:rPr>
          <w:rFonts w:ascii="Times New Roman" w:hAnsi="Times New Roman" w:cs="Times New Roman"/>
          <w:sz w:val="24"/>
          <w:szCs w:val="24"/>
        </w:rPr>
        <w:t>would</w:t>
      </w:r>
      <w:r w:rsidR="004D64B0">
        <w:rPr>
          <w:rFonts w:ascii="Times New Roman" w:hAnsi="Times New Roman" w:cs="Times New Roman"/>
          <w:sz w:val="24"/>
          <w:szCs w:val="24"/>
        </w:rPr>
        <w:t xml:space="preserve"> </w:t>
      </w:r>
      <w:r>
        <w:rPr>
          <w:rFonts w:ascii="Times New Roman" w:hAnsi="Times New Roman" w:cs="Times New Roman"/>
          <w:sz w:val="24"/>
          <w:szCs w:val="24"/>
        </w:rPr>
        <w:t xml:space="preserve">generally </w:t>
      </w:r>
      <w:r w:rsidR="00E22A99">
        <w:rPr>
          <w:rFonts w:ascii="Times New Roman" w:hAnsi="Times New Roman" w:cs="Times New Roman"/>
          <w:sz w:val="24"/>
          <w:szCs w:val="24"/>
        </w:rPr>
        <w:t xml:space="preserve">be </w:t>
      </w:r>
      <w:r>
        <w:rPr>
          <w:rFonts w:ascii="Times New Roman" w:hAnsi="Times New Roman" w:cs="Times New Roman"/>
          <w:sz w:val="24"/>
          <w:szCs w:val="24"/>
        </w:rPr>
        <w:t>admi</w:t>
      </w:r>
      <w:r w:rsidR="004D64B0">
        <w:rPr>
          <w:rFonts w:ascii="Times New Roman" w:hAnsi="Times New Roman" w:cs="Times New Roman"/>
          <w:sz w:val="24"/>
          <w:szCs w:val="24"/>
        </w:rPr>
        <w:t xml:space="preserve">ssible in terms of statute. It was </w:t>
      </w:r>
      <w:r w:rsidR="00E22A99">
        <w:rPr>
          <w:rFonts w:ascii="Times New Roman" w:hAnsi="Times New Roman" w:cs="Times New Roman"/>
          <w:sz w:val="24"/>
          <w:szCs w:val="24"/>
        </w:rPr>
        <w:t xml:space="preserve">a </w:t>
      </w:r>
      <w:r w:rsidR="004D64B0">
        <w:rPr>
          <w:rFonts w:ascii="Times New Roman" w:hAnsi="Times New Roman" w:cs="Times New Roman"/>
          <w:sz w:val="24"/>
          <w:szCs w:val="24"/>
        </w:rPr>
        <w:t xml:space="preserve">scientific </w:t>
      </w:r>
      <w:r w:rsidR="00E22A99">
        <w:rPr>
          <w:rFonts w:ascii="Times New Roman" w:hAnsi="Times New Roman" w:cs="Times New Roman"/>
          <w:sz w:val="24"/>
          <w:szCs w:val="24"/>
        </w:rPr>
        <w:t>estimation of a</w:t>
      </w:r>
      <w:r w:rsidR="004D64B0">
        <w:rPr>
          <w:rFonts w:ascii="Times New Roman" w:hAnsi="Times New Roman" w:cs="Times New Roman"/>
          <w:sz w:val="24"/>
          <w:szCs w:val="24"/>
        </w:rPr>
        <w:t xml:space="preserve"> person’s age</w:t>
      </w:r>
      <w:r w:rsidR="00E22A99">
        <w:rPr>
          <w:rFonts w:ascii="Times New Roman" w:hAnsi="Times New Roman" w:cs="Times New Roman"/>
          <w:sz w:val="24"/>
          <w:szCs w:val="24"/>
        </w:rPr>
        <w:t xml:space="preserve"> by a medical examination of his teeth</w:t>
      </w:r>
      <w:r w:rsidR="004D64B0">
        <w:rPr>
          <w:rFonts w:ascii="Times New Roman" w:hAnsi="Times New Roman" w:cs="Times New Roman"/>
          <w:sz w:val="24"/>
          <w:szCs w:val="24"/>
        </w:rPr>
        <w:t xml:space="preserve">. </w:t>
      </w:r>
      <w:r w:rsidR="00E22A99">
        <w:rPr>
          <w:rFonts w:ascii="Times New Roman" w:hAnsi="Times New Roman" w:cs="Times New Roman"/>
          <w:sz w:val="24"/>
          <w:szCs w:val="24"/>
        </w:rPr>
        <w:t>In the case of the applicant’s previous conviction, the results of that medical examination had been</w:t>
      </w:r>
      <w:r w:rsidR="004D64B0">
        <w:rPr>
          <w:rFonts w:ascii="Times New Roman" w:hAnsi="Times New Roman" w:cs="Times New Roman"/>
          <w:sz w:val="24"/>
          <w:szCs w:val="24"/>
        </w:rPr>
        <w:t xml:space="preserve"> admi</w:t>
      </w:r>
      <w:r w:rsidR="00E22A99">
        <w:rPr>
          <w:rFonts w:ascii="Times New Roman" w:hAnsi="Times New Roman" w:cs="Times New Roman"/>
          <w:sz w:val="24"/>
          <w:szCs w:val="24"/>
        </w:rPr>
        <w:t xml:space="preserve">tted </w:t>
      </w:r>
      <w:r w:rsidR="004D64B0">
        <w:rPr>
          <w:rFonts w:ascii="Times New Roman" w:hAnsi="Times New Roman" w:cs="Times New Roman"/>
          <w:sz w:val="24"/>
          <w:szCs w:val="24"/>
        </w:rPr>
        <w:t>in the regional magistrate’s court wh</w:t>
      </w:r>
      <w:r w:rsidR="00E22A99">
        <w:rPr>
          <w:rFonts w:ascii="Times New Roman" w:hAnsi="Times New Roman" w:cs="Times New Roman"/>
          <w:sz w:val="24"/>
          <w:szCs w:val="24"/>
        </w:rPr>
        <w:t>ich</w:t>
      </w:r>
      <w:r w:rsidR="004D64B0">
        <w:rPr>
          <w:rFonts w:ascii="Times New Roman" w:hAnsi="Times New Roman" w:cs="Times New Roman"/>
          <w:sz w:val="24"/>
          <w:szCs w:val="24"/>
        </w:rPr>
        <w:t xml:space="preserve"> </w:t>
      </w:r>
      <w:r w:rsidR="00E22A99">
        <w:rPr>
          <w:rFonts w:ascii="Times New Roman" w:hAnsi="Times New Roman" w:cs="Times New Roman"/>
          <w:sz w:val="24"/>
          <w:szCs w:val="24"/>
        </w:rPr>
        <w:t>convicted him</w:t>
      </w:r>
      <w:r w:rsidR="004D64B0">
        <w:rPr>
          <w:rFonts w:ascii="Times New Roman" w:hAnsi="Times New Roman" w:cs="Times New Roman"/>
          <w:sz w:val="24"/>
          <w:szCs w:val="24"/>
        </w:rPr>
        <w:t>.</w:t>
      </w:r>
      <w:r w:rsidR="00717B70">
        <w:rPr>
          <w:rFonts w:ascii="Times New Roman" w:hAnsi="Times New Roman" w:cs="Times New Roman"/>
          <w:sz w:val="24"/>
          <w:szCs w:val="24"/>
        </w:rPr>
        <w:t xml:space="preserve"> </w:t>
      </w:r>
      <w:r w:rsidR="00E22A99">
        <w:rPr>
          <w:rFonts w:ascii="Times New Roman" w:hAnsi="Times New Roman" w:cs="Times New Roman"/>
          <w:sz w:val="24"/>
          <w:szCs w:val="24"/>
        </w:rPr>
        <w:t xml:space="preserve">That court would have been satisfied of the applicant’s age. Otherwise it </w:t>
      </w:r>
      <w:r>
        <w:rPr>
          <w:rFonts w:ascii="Times New Roman" w:hAnsi="Times New Roman" w:cs="Times New Roman"/>
          <w:sz w:val="24"/>
          <w:szCs w:val="24"/>
        </w:rPr>
        <w:t xml:space="preserve">would be an outrageous </w:t>
      </w:r>
      <w:r w:rsidR="00BF4A27">
        <w:rPr>
          <w:rFonts w:ascii="Times New Roman" w:hAnsi="Times New Roman" w:cs="Times New Roman"/>
          <w:sz w:val="24"/>
          <w:szCs w:val="24"/>
        </w:rPr>
        <w:t xml:space="preserve">miscarriage of justice if </w:t>
      </w:r>
      <w:r w:rsidR="00E22A99">
        <w:rPr>
          <w:rFonts w:ascii="Times New Roman" w:hAnsi="Times New Roman" w:cs="Times New Roman"/>
          <w:sz w:val="24"/>
          <w:szCs w:val="24"/>
        </w:rPr>
        <w:t>it</w:t>
      </w:r>
      <w:r w:rsidR="00BF4A27">
        <w:rPr>
          <w:rFonts w:ascii="Times New Roman" w:hAnsi="Times New Roman" w:cs="Times New Roman"/>
          <w:sz w:val="24"/>
          <w:szCs w:val="24"/>
        </w:rPr>
        <w:t xml:space="preserve"> not only convict</w:t>
      </w:r>
      <w:r w:rsidR="00E22A99">
        <w:rPr>
          <w:rFonts w:ascii="Times New Roman" w:hAnsi="Times New Roman" w:cs="Times New Roman"/>
          <w:sz w:val="24"/>
          <w:szCs w:val="24"/>
        </w:rPr>
        <w:t>ed</w:t>
      </w:r>
      <w:r w:rsidR="00BF4A27">
        <w:rPr>
          <w:rFonts w:ascii="Times New Roman" w:hAnsi="Times New Roman" w:cs="Times New Roman"/>
          <w:sz w:val="24"/>
          <w:szCs w:val="24"/>
        </w:rPr>
        <w:t xml:space="preserve"> a </w:t>
      </w:r>
      <w:r w:rsidR="00E22A99">
        <w:rPr>
          <w:rFonts w:ascii="Times New Roman" w:hAnsi="Times New Roman" w:cs="Times New Roman"/>
          <w:sz w:val="24"/>
          <w:szCs w:val="24"/>
        </w:rPr>
        <w:t xml:space="preserve">minor lacking </w:t>
      </w:r>
      <w:r w:rsidR="00BF4A27">
        <w:rPr>
          <w:rFonts w:ascii="Times New Roman" w:hAnsi="Times New Roman" w:cs="Times New Roman"/>
          <w:sz w:val="24"/>
          <w:szCs w:val="24"/>
        </w:rPr>
        <w:t>criminal</w:t>
      </w:r>
      <w:r w:rsidR="00E22A99">
        <w:rPr>
          <w:rFonts w:ascii="Times New Roman" w:hAnsi="Times New Roman" w:cs="Times New Roman"/>
          <w:sz w:val="24"/>
          <w:szCs w:val="24"/>
        </w:rPr>
        <w:t xml:space="preserve"> </w:t>
      </w:r>
      <w:r w:rsidR="00BF4A27">
        <w:rPr>
          <w:rFonts w:ascii="Times New Roman" w:hAnsi="Times New Roman" w:cs="Times New Roman"/>
          <w:sz w:val="24"/>
          <w:szCs w:val="24"/>
        </w:rPr>
        <w:t>capacit</w:t>
      </w:r>
      <w:r w:rsidR="00E22A99">
        <w:rPr>
          <w:rFonts w:ascii="Times New Roman" w:hAnsi="Times New Roman" w:cs="Times New Roman"/>
          <w:sz w:val="24"/>
          <w:szCs w:val="24"/>
        </w:rPr>
        <w:t>y by reason of age</w:t>
      </w:r>
      <w:r w:rsidR="00BF4A27">
        <w:rPr>
          <w:rFonts w:ascii="Times New Roman" w:hAnsi="Times New Roman" w:cs="Times New Roman"/>
          <w:sz w:val="24"/>
          <w:szCs w:val="24"/>
        </w:rPr>
        <w:t xml:space="preserve">, but </w:t>
      </w:r>
      <w:r w:rsidR="00E65758">
        <w:rPr>
          <w:rFonts w:ascii="Times New Roman" w:hAnsi="Times New Roman" w:cs="Times New Roman"/>
          <w:sz w:val="24"/>
          <w:szCs w:val="24"/>
        </w:rPr>
        <w:t xml:space="preserve">also </w:t>
      </w:r>
      <w:r w:rsidR="00E22A99">
        <w:rPr>
          <w:rFonts w:ascii="Times New Roman" w:hAnsi="Times New Roman" w:cs="Times New Roman"/>
          <w:sz w:val="24"/>
          <w:szCs w:val="24"/>
        </w:rPr>
        <w:t xml:space="preserve">would </w:t>
      </w:r>
      <w:r w:rsidR="00E65758">
        <w:rPr>
          <w:rFonts w:ascii="Times New Roman" w:hAnsi="Times New Roman" w:cs="Times New Roman"/>
          <w:sz w:val="24"/>
          <w:szCs w:val="24"/>
        </w:rPr>
        <w:t>go on t</w:t>
      </w:r>
      <w:r w:rsidR="00BF4A27">
        <w:rPr>
          <w:rFonts w:ascii="Times New Roman" w:hAnsi="Times New Roman" w:cs="Times New Roman"/>
          <w:sz w:val="24"/>
          <w:szCs w:val="24"/>
        </w:rPr>
        <w:t xml:space="preserve">o sentence him to </w:t>
      </w:r>
      <w:r w:rsidR="00E22A99">
        <w:rPr>
          <w:rFonts w:ascii="Times New Roman" w:hAnsi="Times New Roman" w:cs="Times New Roman"/>
          <w:sz w:val="24"/>
          <w:szCs w:val="24"/>
        </w:rPr>
        <w:t>six strokes.</w:t>
      </w:r>
      <w:r w:rsidR="00BF4A27">
        <w:rPr>
          <w:rFonts w:ascii="Times New Roman" w:hAnsi="Times New Roman" w:cs="Times New Roman"/>
          <w:sz w:val="24"/>
          <w:szCs w:val="24"/>
        </w:rPr>
        <w:t xml:space="preserve"> </w:t>
      </w:r>
    </w:p>
    <w:p w:rsidR="00780E70" w:rsidRDefault="00AF75F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applicant’s emphasis that the </w:t>
      </w:r>
      <w:r w:rsidR="00806234">
        <w:rPr>
          <w:rFonts w:ascii="Times New Roman" w:hAnsi="Times New Roman" w:cs="Times New Roman"/>
          <w:sz w:val="24"/>
          <w:szCs w:val="24"/>
        </w:rPr>
        <w:t xml:space="preserve">dental surgeon’s statement should only have been by way of an affidavit before it was given any weight is not always the practice. In bail applications, the evidence does not always have to be in affidavit form. In most cases, </w:t>
      </w:r>
      <w:r w:rsidR="00806234" w:rsidRPr="00780E70">
        <w:rPr>
          <w:rFonts w:ascii="Times New Roman" w:hAnsi="Times New Roman" w:cs="Times New Roman"/>
          <w:i/>
          <w:sz w:val="24"/>
          <w:szCs w:val="24"/>
        </w:rPr>
        <w:t>ex parte</w:t>
      </w:r>
      <w:r w:rsidR="00806234">
        <w:rPr>
          <w:rFonts w:ascii="Times New Roman" w:hAnsi="Times New Roman" w:cs="Times New Roman"/>
          <w:sz w:val="24"/>
          <w:szCs w:val="24"/>
        </w:rPr>
        <w:t xml:space="preserve"> statements are made by both sides, without formality: see </w:t>
      </w:r>
      <w:r w:rsidR="00806234" w:rsidRPr="00780E70">
        <w:rPr>
          <w:rFonts w:ascii="Times New Roman" w:hAnsi="Times New Roman" w:cs="Times New Roman"/>
          <w:i/>
          <w:sz w:val="24"/>
          <w:szCs w:val="24"/>
        </w:rPr>
        <w:t>S v Ndhlovu</w:t>
      </w:r>
      <w:r w:rsidR="00806234">
        <w:rPr>
          <w:rStyle w:val="FootnoteReference"/>
          <w:rFonts w:ascii="Times New Roman" w:hAnsi="Times New Roman" w:cs="Times New Roman"/>
          <w:sz w:val="24"/>
          <w:szCs w:val="24"/>
        </w:rPr>
        <w:footnoteReference w:id="1"/>
      </w:r>
      <w:r w:rsidR="00806234">
        <w:rPr>
          <w:rFonts w:ascii="Times New Roman" w:hAnsi="Times New Roman" w:cs="Times New Roman"/>
          <w:sz w:val="24"/>
          <w:szCs w:val="24"/>
        </w:rPr>
        <w:t xml:space="preserve"> and </w:t>
      </w:r>
      <w:r w:rsidR="00806234" w:rsidRPr="00780E70">
        <w:rPr>
          <w:rFonts w:ascii="Times New Roman" w:hAnsi="Times New Roman" w:cs="Times New Roman"/>
          <w:i/>
          <w:sz w:val="24"/>
          <w:szCs w:val="24"/>
        </w:rPr>
        <w:t>S v Nichas</w:t>
      </w:r>
      <w:r w:rsidR="00806234">
        <w:rPr>
          <w:rStyle w:val="FootnoteReference"/>
          <w:rFonts w:ascii="Times New Roman" w:hAnsi="Times New Roman" w:cs="Times New Roman"/>
          <w:sz w:val="24"/>
          <w:szCs w:val="24"/>
        </w:rPr>
        <w:footnoteReference w:id="2"/>
      </w:r>
      <w:r w:rsidR="00780E70">
        <w:rPr>
          <w:rFonts w:ascii="Times New Roman" w:hAnsi="Times New Roman" w:cs="Times New Roman"/>
          <w:sz w:val="24"/>
          <w:szCs w:val="24"/>
        </w:rPr>
        <w:t>.</w:t>
      </w:r>
    </w:p>
    <w:p w:rsidR="00717B70" w:rsidRDefault="00BF4A27"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717B70">
        <w:rPr>
          <w:rFonts w:ascii="Times New Roman" w:hAnsi="Times New Roman" w:cs="Times New Roman"/>
          <w:sz w:val="24"/>
          <w:szCs w:val="24"/>
        </w:rPr>
        <w:t xml:space="preserve">herefore, I find that the applicant was fourteen years </w:t>
      </w:r>
      <w:r w:rsidR="00F04741">
        <w:rPr>
          <w:rFonts w:ascii="Times New Roman" w:hAnsi="Times New Roman" w:cs="Times New Roman"/>
          <w:sz w:val="24"/>
          <w:szCs w:val="24"/>
        </w:rPr>
        <w:t xml:space="preserve">old </w:t>
      </w:r>
      <w:r w:rsidR="00717B70">
        <w:rPr>
          <w:rFonts w:ascii="Times New Roman" w:hAnsi="Times New Roman" w:cs="Times New Roman"/>
          <w:sz w:val="24"/>
          <w:szCs w:val="24"/>
        </w:rPr>
        <w:t>at the time of his previous conviction and that now he is nineteen years old.</w:t>
      </w:r>
    </w:p>
    <w:p w:rsidR="008E50A0" w:rsidRDefault="00BF4A27"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 the issue of whether or not the State ha</w:t>
      </w:r>
      <w:r w:rsidR="00E22A99">
        <w:rPr>
          <w:rFonts w:ascii="Times New Roman" w:hAnsi="Times New Roman" w:cs="Times New Roman"/>
          <w:sz w:val="24"/>
          <w:szCs w:val="24"/>
        </w:rPr>
        <w:t>s</w:t>
      </w:r>
      <w:r>
        <w:rPr>
          <w:rFonts w:ascii="Times New Roman" w:hAnsi="Times New Roman" w:cs="Times New Roman"/>
          <w:sz w:val="24"/>
          <w:szCs w:val="24"/>
        </w:rPr>
        <w:t xml:space="preserve"> a strong case against the applicant, again there was a conflict on some rel</w:t>
      </w:r>
      <w:r w:rsidR="00F014F5">
        <w:rPr>
          <w:rFonts w:ascii="Times New Roman" w:hAnsi="Times New Roman" w:cs="Times New Roman"/>
          <w:sz w:val="24"/>
          <w:szCs w:val="24"/>
        </w:rPr>
        <w:t>atively important detail</w:t>
      </w:r>
      <w:r>
        <w:rPr>
          <w:rFonts w:ascii="Times New Roman" w:hAnsi="Times New Roman" w:cs="Times New Roman"/>
          <w:sz w:val="24"/>
          <w:szCs w:val="24"/>
        </w:rPr>
        <w:t xml:space="preserve">. In its bail </w:t>
      </w:r>
      <w:r w:rsidR="00E65758">
        <w:rPr>
          <w:rFonts w:ascii="Times New Roman" w:hAnsi="Times New Roman" w:cs="Times New Roman"/>
          <w:sz w:val="24"/>
          <w:szCs w:val="24"/>
        </w:rPr>
        <w:t>response</w:t>
      </w:r>
      <w:r>
        <w:rPr>
          <w:rFonts w:ascii="Times New Roman" w:hAnsi="Times New Roman" w:cs="Times New Roman"/>
          <w:sz w:val="24"/>
          <w:szCs w:val="24"/>
        </w:rPr>
        <w:t>, the</w:t>
      </w:r>
      <w:r w:rsidR="00E65758">
        <w:rPr>
          <w:rFonts w:ascii="Times New Roman" w:hAnsi="Times New Roman" w:cs="Times New Roman"/>
          <w:sz w:val="24"/>
          <w:szCs w:val="24"/>
        </w:rPr>
        <w:t xml:space="preserve"> State averred that the rape</w:t>
      </w:r>
      <w:r>
        <w:rPr>
          <w:rFonts w:ascii="Times New Roman" w:hAnsi="Times New Roman" w:cs="Times New Roman"/>
          <w:sz w:val="24"/>
          <w:szCs w:val="24"/>
        </w:rPr>
        <w:t xml:space="preserve"> happened twice</w:t>
      </w:r>
      <w:r w:rsidR="00E65758">
        <w:rPr>
          <w:rFonts w:ascii="Times New Roman" w:hAnsi="Times New Roman" w:cs="Times New Roman"/>
          <w:sz w:val="24"/>
          <w:szCs w:val="24"/>
        </w:rPr>
        <w:t xml:space="preserve">, on </w:t>
      </w:r>
      <w:r w:rsidR="0010720D">
        <w:rPr>
          <w:rFonts w:ascii="Times New Roman" w:hAnsi="Times New Roman" w:cs="Times New Roman"/>
          <w:sz w:val="24"/>
          <w:szCs w:val="24"/>
        </w:rPr>
        <w:t xml:space="preserve">each occasion the </w:t>
      </w:r>
      <w:r>
        <w:rPr>
          <w:rFonts w:ascii="Times New Roman" w:hAnsi="Times New Roman" w:cs="Times New Roman"/>
          <w:sz w:val="24"/>
          <w:szCs w:val="24"/>
        </w:rPr>
        <w:t>complainant report</w:t>
      </w:r>
      <w:r w:rsidR="00E65758">
        <w:rPr>
          <w:rFonts w:ascii="Times New Roman" w:hAnsi="Times New Roman" w:cs="Times New Roman"/>
          <w:sz w:val="24"/>
          <w:szCs w:val="24"/>
        </w:rPr>
        <w:t>ing</w:t>
      </w:r>
      <w:r>
        <w:rPr>
          <w:rFonts w:ascii="Times New Roman" w:hAnsi="Times New Roman" w:cs="Times New Roman"/>
          <w:sz w:val="24"/>
          <w:szCs w:val="24"/>
        </w:rPr>
        <w:t xml:space="preserve"> to </w:t>
      </w:r>
      <w:r w:rsidR="00E22A99">
        <w:rPr>
          <w:rFonts w:ascii="Times New Roman" w:hAnsi="Times New Roman" w:cs="Times New Roman"/>
          <w:sz w:val="24"/>
          <w:szCs w:val="24"/>
        </w:rPr>
        <w:t>Francisca</w:t>
      </w:r>
      <w:r>
        <w:rPr>
          <w:rFonts w:ascii="Times New Roman" w:hAnsi="Times New Roman" w:cs="Times New Roman"/>
          <w:sz w:val="24"/>
          <w:szCs w:val="24"/>
        </w:rPr>
        <w:t xml:space="preserve">. On the other hand, the applicant, who </w:t>
      </w:r>
      <w:r w:rsidR="00E65758">
        <w:rPr>
          <w:rFonts w:ascii="Times New Roman" w:hAnsi="Times New Roman" w:cs="Times New Roman"/>
          <w:sz w:val="24"/>
          <w:szCs w:val="24"/>
        </w:rPr>
        <w:t xml:space="preserve">has </w:t>
      </w:r>
      <w:r>
        <w:rPr>
          <w:rFonts w:ascii="Times New Roman" w:hAnsi="Times New Roman" w:cs="Times New Roman"/>
          <w:sz w:val="24"/>
          <w:szCs w:val="24"/>
        </w:rPr>
        <w:t xml:space="preserve">maintained his denial, argued that the claim that he raped twice </w:t>
      </w:r>
      <w:r w:rsidR="0010720D">
        <w:rPr>
          <w:rFonts w:ascii="Times New Roman" w:hAnsi="Times New Roman" w:cs="Times New Roman"/>
          <w:sz w:val="24"/>
          <w:szCs w:val="24"/>
        </w:rPr>
        <w:t xml:space="preserve">was not backed by the </w:t>
      </w:r>
      <w:r>
        <w:rPr>
          <w:rFonts w:ascii="Times New Roman" w:hAnsi="Times New Roman" w:cs="Times New Roman"/>
          <w:sz w:val="24"/>
          <w:szCs w:val="24"/>
        </w:rPr>
        <w:t xml:space="preserve">State’s own papers. </w:t>
      </w:r>
      <w:r w:rsidR="0010720D">
        <w:rPr>
          <w:rFonts w:ascii="Times New Roman" w:hAnsi="Times New Roman" w:cs="Times New Roman"/>
          <w:sz w:val="24"/>
          <w:szCs w:val="24"/>
        </w:rPr>
        <w:t xml:space="preserve">He pointed out that the Form 242 made reference to only one incident. </w:t>
      </w:r>
      <w:r w:rsidR="0038630A">
        <w:rPr>
          <w:rFonts w:ascii="Times New Roman" w:hAnsi="Times New Roman" w:cs="Times New Roman"/>
          <w:sz w:val="24"/>
          <w:szCs w:val="24"/>
        </w:rPr>
        <w:t xml:space="preserve">But </w:t>
      </w:r>
      <w:r w:rsidR="008E50A0">
        <w:rPr>
          <w:rFonts w:ascii="Times New Roman" w:hAnsi="Times New Roman" w:cs="Times New Roman"/>
          <w:sz w:val="24"/>
          <w:szCs w:val="24"/>
        </w:rPr>
        <w:t xml:space="preserve">Ms </w:t>
      </w:r>
      <w:r w:rsidR="008E50A0" w:rsidRPr="0038630A">
        <w:rPr>
          <w:rFonts w:ascii="Times New Roman" w:hAnsi="Times New Roman" w:cs="Times New Roman"/>
          <w:i/>
          <w:sz w:val="24"/>
          <w:szCs w:val="24"/>
        </w:rPr>
        <w:t>Bhusvumani</w:t>
      </w:r>
      <w:r w:rsidR="008E50A0">
        <w:rPr>
          <w:rFonts w:ascii="Times New Roman" w:hAnsi="Times New Roman" w:cs="Times New Roman"/>
          <w:sz w:val="24"/>
          <w:szCs w:val="24"/>
        </w:rPr>
        <w:t xml:space="preserve"> explained that the State</w:t>
      </w:r>
      <w:r w:rsidR="00E65758">
        <w:rPr>
          <w:rFonts w:ascii="Times New Roman" w:hAnsi="Times New Roman" w:cs="Times New Roman"/>
          <w:sz w:val="24"/>
          <w:szCs w:val="24"/>
        </w:rPr>
        <w:t>’s response</w:t>
      </w:r>
      <w:r w:rsidR="008E50A0">
        <w:rPr>
          <w:rFonts w:ascii="Times New Roman" w:hAnsi="Times New Roman" w:cs="Times New Roman"/>
          <w:sz w:val="24"/>
          <w:szCs w:val="24"/>
        </w:rPr>
        <w:t xml:space="preserve"> </w:t>
      </w:r>
      <w:r w:rsidR="00E65758">
        <w:rPr>
          <w:rFonts w:ascii="Times New Roman" w:hAnsi="Times New Roman" w:cs="Times New Roman"/>
          <w:sz w:val="24"/>
          <w:szCs w:val="24"/>
        </w:rPr>
        <w:t>was</w:t>
      </w:r>
      <w:r w:rsidR="0038630A">
        <w:rPr>
          <w:rFonts w:ascii="Times New Roman" w:hAnsi="Times New Roman" w:cs="Times New Roman"/>
          <w:sz w:val="24"/>
          <w:szCs w:val="24"/>
        </w:rPr>
        <w:t xml:space="preserve"> </w:t>
      </w:r>
      <w:r w:rsidR="008E50A0">
        <w:rPr>
          <w:rFonts w:ascii="Times New Roman" w:hAnsi="Times New Roman" w:cs="Times New Roman"/>
          <w:sz w:val="24"/>
          <w:szCs w:val="24"/>
        </w:rPr>
        <w:t xml:space="preserve">compiled </w:t>
      </w:r>
      <w:r w:rsidR="0038630A">
        <w:rPr>
          <w:rFonts w:ascii="Times New Roman" w:hAnsi="Times New Roman" w:cs="Times New Roman"/>
          <w:sz w:val="24"/>
          <w:szCs w:val="24"/>
        </w:rPr>
        <w:t>w</w:t>
      </w:r>
      <w:r w:rsidR="008E50A0">
        <w:rPr>
          <w:rFonts w:ascii="Times New Roman" w:hAnsi="Times New Roman" w:cs="Times New Roman"/>
          <w:sz w:val="24"/>
          <w:szCs w:val="24"/>
        </w:rPr>
        <w:t xml:space="preserve">hen the investigations </w:t>
      </w:r>
      <w:r w:rsidR="0038630A">
        <w:rPr>
          <w:rFonts w:ascii="Times New Roman" w:hAnsi="Times New Roman" w:cs="Times New Roman"/>
          <w:sz w:val="24"/>
          <w:szCs w:val="24"/>
        </w:rPr>
        <w:t>had f</w:t>
      </w:r>
      <w:r w:rsidR="008E50A0">
        <w:rPr>
          <w:rFonts w:ascii="Times New Roman" w:hAnsi="Times New Roman" w:cs="Times New Roman"/>
          <w:sz w:val="24"/>
          <w:szCs w:val="24"/>
        </w:rPr>
        <w:t xml:space="preserve">inally </w:t>
      </w:r>
      <w:r w:rsidR="0038630A">
        <w:rPr>
          <w:rFonts w:ascii="Times New Roman" w:hAnsi="Times New Roman" w:cs="Times New Roman"/>
          <w:sz w:val="24"/>
          <w:szCs w:val="24"/>
        </w:rPr>
        <w:t xml:space="preserve">been </w:t>
      </w:r>
      <w:r w:rsidR="008E50A0">
        <w:rPr>
          <w:rFonts w:ascii="Times New Roman" w:hAnsi="Times New Roman" w:cs="Times New Roman"/>
          <w:sz w:val="24"/>
          <w:szCs w:val="24"/>
        </w:rPr>
        <w:t>completed</w:t>
      </w:r>
      <w:r w:rsidR="0038630A">
        <w:rPr>
          <w:rFonts w:ascii="Times New Roman" w:hAnsi="Times New Roman" w:cs="Times New Roman"/>
          <w:sz w:val="24"/>
          <w:szCs w:val="24"/>
        </w:rPr>
        <w:t xml:space="preserve">. </w:t>
      </w:r>
      <w:r w:rsidR="00780E70">
        <w:rPr>
          <w:rFonts w:ascii="Times New Roman" w:hAnsi="Times New Roman" w:cs="Times New Roman"/>
          <w:sz w:val="24"/>
          <w:szCs w:val="24"/>
        </w:rPr>
        <w:t>Among other things, t</w:t>
      </w:r>
      <w:r w:rsidR="0038630A">
        <w:rPr>
          <w:rFonts w:ascii="Times New Roman" w:hAnsi="Times New Roman" w:cs="Times New Roman"/>
          <w:sz w:val="24"/>
          <w:szCs w:val="24"/>
        </w:rPr>
        <w:t xml:space="preserve">he </w:t>
      </w:r>
      <w:r w:rsidR="008E50A0">
        <w:rPr>
          <w:rFonts w:ascii="Times New Roman" w:hAnsi="Times New Roman" w:cs="Times New Roman"/>
          <w:sz w:val="24"/>
          <w:szCs w:val="24"/>
        </w:rPr>
        <w:t xml:space="preserve">complainant’s statement </w:t>
      </w:r>
      <w:r w:rsidR="00780E70">
        <w:rPr>
          <w:rFonts w:ascii="Times New Roman" w:hAnsi="Times New Roman" w:cs="Times New Roman"/>
          <w:sz w:val="24"/>
          <w:szCs w:val="24"/>
        </w:rPr>
        <w:t xml:space="preserve">to the police </w:t>
      </w:r>
      <w:r w:rsidR="008E50A0">
        <w:rPr>
          <w:rFonts w:ascii="Times New Roman" w:hAnsi="Times New Roman" w:cs="Times New Roman"/>
          <w:sz w:val="24"/>
          <w:szCs w:val="24"/>
        </w:rPr>
        <w:t xml:space="preserve">referred to being raped twice. </w:t>
      </w:r>
    </w:p>
    <w:p w:rsidR="0038630A" w:rsidRDefault="008E50A0"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my view, whether the rape happened once or twice will </w:t>
      </w:r>
      <w:r w:rsidR="0038630A">
        <w:rPr>
          <w:rFonts w:ascii="Times New Roman" w:hAnsi="Times New Roman" w:cs="Times New Roman"/>
          <w:sz w:val="24"/>
          <w:szCs w:val="24"/>
        </w:rPr>
        <w:t xml:space="preserve">be a matter </w:t>
      </w:r>
      <w:r>
        <w:rPr>
          <w:rFonts w:ascii="Times New Roman" w:hAnsi="Times New Roman" w:cs="Times New Roman"/>
          <w:sz w:val="24"/>
          <w:szCs w:val="24"/>
        </w:rPr>
        <w:t>for the trial court to resolve. At this stage the court’s dominant pre-occupation is</w:t>
      </w:r>
      <w:r w:rsidR="0038630A">
        <w:rPr>
          <w:rFonts w:ascii="Times New Roman" w:hAnsi="Times New Roman" w:cs="Times New Roman"/>
          <w:sz w:val="24"/>
          <w:szCs w:val="24"/>
        </w:rPr>
        <w:t xml:space="preserve"> whether</w:t>
      </w:r>
      <w:r>
        <w:rPr>
          <w:rFonts w:ascii="Times New Roman" w:hAnsi="Times New Roman" w:cs="Times New Roman"/>
          <w:sz w:val="24"/>
          <w:szCs w:val="24"/>
        </w:rPr>
        <w:t xml:space="preserve">, if freed on bail, the accused </w:t>
      </w:r>
      <w:r w:rsidR="0038630A">
        <w:rPr>
          <w:rFonts w:ascii="Times New Roman" w:hAnsi="Times New Roman" w:cs="Times New Roman"/>
          <w:sz w:val="24"/>
          <w:szCs w:val="24"/>
        </w:rPr>
        <w:t>will</w:t>
      </w:r>
      <w:r>
        <w:rPr>
          <w:rFonts w:ascii="Times New Roman" w:hAnsi="Times New Roman" w:cs="Times New Roman"/>
          <w:sz w:val="24"/>
          <w:szCs w:val="24"/>
        </w:rPr>
        <w:t xml:space="preserve"> stand </w:t>
      </w:r>
      <w:r w:rsidR="0038630A">
        <w:rPr>
          <w:rFonts w:ascii="Times New Roman" w:hAnsi="Times New Roman" w:cs="Times New Roman"/>
          <w:sz w:val="24"/>
          <w:szCs w:val="24"/>
        </w:rPr>
        <w:t xml:space="preserve">trial or abscond, </w:t>
      </w:r>
      <w:r>
        <w:rPr>
          <w:rFonts w:ascii="Times New Roman" w:hAnsi="Times New Roman" w:cs="Times New Roman"/>
          <w:sz w:val="24"/>
          <w:szCs w:val="24"/>
        </w:rPr>
        <w:t xml:space="preserve">and whether he </w:t>
      </w:r>
      <w:r w:rsidR="0038630A">
        <w:rPr>
          <w:rFonts w:ascii="Times New Roman" w:hAnsi="Times New Roman" w:cs="Times New Roman"/>
          <w:sz w:val="24"/>
          <w:szCs w:val="24"/>
        </w:rPr>
        <w:t>will not</w:t>
      </w:r>
      <w:r>
        <w:rPr>
          <w:rFonts w:ascii="Times New Roman" w:hAnsi="Times New Roman" w:cs="Times New Roman"/>
          <w:sz w:val="24"/>
          <w:szCs w:val="24"/>
        </w:rPr>
        <w:t xml:space="preserve"> interfere with witnesses. </w:t>
      </w:r>
    </w:p>
    <w:p w:rsidR="007A0FD7" w:rsidRDefault="007A0FD7" w:rsidP="00E65758">
      <w:pPr>
        <w:tabs>
          <w:tab w:val="left" w:pos="864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terms of s 117[2]</w:t>
      </w:r>
      <w:r w:rsidR="00A32D62">
        <w:rPr>
          <w:rFonts w:ascii="Times New Roman" w:hAnsi="Times New Roman" w:cs="Times New Roman"/>
          <w:sz w:val="24"/>
          <w:szCs w:val="24"/>
        </w:rPr>
        <w:t>[a]</w:t>
      </w:r>
      <w:r>
        <w:rPr>
          <w:rFonts w:ascii="Times New Roman" w:hAnsi="Times New Roman" w:cs="Times New Roman"/>
          <w:sz w:val="24"/>
          <w:szCs w:val="24"/>
        </w:rPr>
        <w:t xml:space="preserve"> of the C P &amp; E Act, the grounds upon which a court may deny bail are the likelihood that if released:</w:t>
      </w:r>
    </w:p>
    <w:p w:rsidR="007A0FD7" w:rsidRDefault="007A0FD7" w:rsidP="007A0FD7">
      <w:pPr>
        <w:tabs>
          <w:tab w:val="left" w:pos="8647"/>
        </w:tabs>
        <w:spacing w:after="0" w:line="240" w:lineRule="auto"/>
        <w:ind w:firstLine="720"/>
        <w:jc w:val="both"/>
        <w:rPr>
          <w:rFonts w:ascii="Times New Roman" w:hAnsi="Times New Roman" w:cs="Times New Roman"/>
          <w:sz w:val="24"/>
          <w:szCs w:val="24"/>
        </w:rPr>
      </w:pPr>
    </w:p>
    <w:p w:rsidR="007A0FD7" w:rsidRDefault="007A0FD7"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will endanger the safety of the public, or of any particular person; or</w:t>
      </w:r>
    </w:p>
    <w:p w:rsidR="007A0FD7" w:rsidRDefault="007A0FD7" w:rsidP="007A0F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A0FD7" w:rsidRDefault="00BC443A"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A0FD7">
        <w:rPr>
          <w:rFonts w:ascii="Times New Roman" w:hAnsi="Times New Roman" w:cs="Times New Roman"/>
          <w:sz w:val="24"/>
          <w:szCs w:val="24"/>
        </w:rPr>
        <w:t>the accused will commit an offence referred to in the First Schedule [i.e. an</w:t>
      </w:r>
      <w:r w:rsidR="00780E70">
        <w:rPr>
          <w:rFonts w:ascii="Times New Roman" w:hAnsi="Times New Roman" w:cs="Times New Roman"/>
          <w:sz w:val="24"/>
          <w:szCs w:val="24"/>
        </w:rPr>
        <w:t>y</w:t>
      </w:r>
      <w:r w:rsidR="007A0FD7">
        <w:rPr>
          <w:rFonts w:ascii="Times New Roman" w:hAnsi="Times New Roman" w:cs="Times New Roman"/>
          <w:sz w:val="24"/>
          <w:szCs w:val="24"/>
        </w:rPr>
        <w:t xml:space="preserve"> offence the minimum penalty for which exceeds six months without the option of a fine, and any conspiracy, incitement, attempt or being a</w:t>
      </w:r>
      <w:r w:rsidR="00780E70">
        <w:rPr>
          <w:rFonts w:ascii="Times New Roman" w:hAnsi="Times New Roman" w:cs="Times New Roman"/>
          <w:sz w:val="24"/>
          <w:szCs w:val="24"/>
        </w:rPr>
        <w:t xml:space="preserve"> participant in any such offence</w:t>
      </w:r>
      <w:r w:rsidR="007A0FD7">
        <w:rPr>
          <w:rFonts w:ascii="Times New Roman" w:hAnsi="Times New Roman" w:cs="Times New Roman"/>
          <w:sz w:val="24"/>
          <w:szCs w:val="24"/>
        </w:rPr>
        <w:t>]; or</w:t>
      </w:r>
    </w:p>
    <w:p w:rsidR="007A0FD7" w:rsidRDefault="007A0FD7" w:rsidP="00BC443A">
      <w:pPr>
        <w:spacing w:after="0" w:line="240" w:lineRule="auto"/>
        <w:ind w:left="720" w:firstLine="720"/>
        <w:jc w:val="both"/>
        <w:rPr>
          <w:rFonts w:ascii="Times New Roman" w:hAnsi="Times New Roman" w:cs="Times New Roman"/>
          <w:sz w:val="24"/>
          <w:szCs w:val="24"/>
        </w:rPr>
      </w:pPr>
    </w:p>
    <w:p w:rsidR="007A0FD7" w:rsidRDefault="007A0FD7"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will not stand trial or appear for sentence; or</w:t>
      </w:r>
    </w:p>
    <w:p w:rsidR="007A0FD7" w:rsidRDefault="007A0FD7" w:rsidP="00BC443A">
      <w:pPr>
        <w:spacing w:after="0" w:line="240" w:lineRule="auto"/>
        <w:ind w:left="567" w:hanging="567"/>
        <w:jc w:val="both"/>
        <w:rPr>
          <w:rFonts w:ascii="Times New Roman" w:hAnsi="Times New Roman" w:cs="Times New Roman"/>
          <w:sz w:val="24"/>
          <w:szCs w:val="24"/>
        </w:rPr>
      </w:pPr>
    </w:p>
    <w:p w:rsidR="007A0FD7" w:rsidRDefault="007A0FD7"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accused will attempt to influence or intimidate witnesses or to conceal or destroy evidence; or</w:t>
      </w:r>
    </w:p>
    <w:p w:rsidR="007A0FD7" w:rsidRDefault="007A0FD7"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7A0FD7" w:rsidRDefault="007A0FD7"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accused will undermine or jeopardise the proper functioning of the criminal justice system, including the bail system; or</w:t>
      </w:r>
    </w:p>
    <w:p w:rsidR="007A0FD7" w:rsidRDefault="007A0FD7" w:rsidP="00BC443A">
      <w:pPr>
        <w:spacing w:after="0" w:line="240" w:lineRule="auto"/>
        <w:ind w:left="567" w:hanging="567"/>
        <w:jc w:val="both"/>
        <w:rPr>
          <w:rFonts w:ascii="Times New Roman" w:hAnsi="Times New Roman" w:cs="Times New Roman"/>
          <w:sz w:val="24"/>
          <w:szCs w:val="24"/>
        </w:rPr>
      </w:pPr>
    </w:p>
    <w:p w:rsidR="007A0FD7" w:rsidRDefault="007A0FD7"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 exceptional circumstances, there is a likelihood that the release of the accused will disturb the public order or will undermine public peace or security.</w:t>
      </w:r>
    </w:p>
    <w:p w:rsidR="00F04741" w:rsidRDefault="00BF4A27" w:rsidP="00BC443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971240" w:rsidRDefault="00A32D62"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117[3][a] says that in considering whether there exists a likelihood of the accused endangering the safety of the public, or of any particular person</w:t>
      </w:r>
      <w:r w:rsidR="00945329">
        <w:rPr>
          <w:rFonts w:ascii="Times New Roman" w:hAnsi="Times New Roman" w:cs="Times New Roman"/>
          <w:sz w:val="24"/>
          <w:szCs w:val="24"/>
        </w:rPr>
        <w:t>,</w:t>
      </w:r>
      <w:r>
        <w:rPr>
          <w:rFonts w:ascii="Times New Roman" w:hAnsi="Times New Roman" w:cs="Times New Roman"/>
          <w:sz w:val="24"/>
          <w:szCs w:val="24"/>
        </w:rPr>
        <w:t xml:space="preserve"> or </w:t>
      </w:r>
      <w:r w:rsidR="00945329">
        <w:rPr>
          <w:rFonts w:ascii="Times New Roman" w:hAnsi="Times New Roman" w:cs="Times New Roman"/>
          <w:sz w:val="24"/>
          <w:szCs w:val="24"/>
        </w:rPr>
        <w:t xml:space="preserve">whether he </w:t>
      </w:r>
      <w:r>
        <w:rPr>
          <w:rFonts w:ascii="Times New Roman" w:hAnsi="Times New Roman" w:cs="Times New Roman"/>
          <w:sz w:val="24"/>
          <w:szCs w:val="24"/>
        </w:rPr>
        <w:t xml:space="preserve">will commit a First Schedule offence, the </w:t>
      </w:r>
      <w:r w:rsidR="00945329">
        <w:rPr>
          <w:rFonts w:ascii="Times New Roman" w:hAnsi="Times New Roman" w:cs="Times New Roman"/>
          <w:sz w:val="24"/>
          <w:szCs w:val="24"/>
        </w:rPr>
        <w:t xml:space="preserve">court </w:t>
      </w:r>
      <w:r>
        <w:rPr>
          <w:rFonts w:ascii="Times New Roman" w:hAnsi="Times New Roman" w:cs="Times New Roman"/>
          <w:sz w:val="24"/>
          <w:szCs w:val="24"/>
        </w:rPr>
        <w:t xml:space="preserve">shall take into account, among other things, any disposition of the accused to commit a First Schedule offence </w:t>
      </w:r>
      <w:r w:rsidR="00971240">
        <w:rPr>
          <w:rFonts w:ascii="Times New Roman" w:hAnsi="Times New Roman" w:cs="Times New Roman"/>
          <w:sz w:val="24"/>
          <w:szCs w:val="24"/>
        </w:rPr>
        <w:t>as evident from his past conduct.</w:t>
      </w:r>
    </w:p>
    <w:p w:rsidR="00945329" w:rsidRDefault="00971240"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previous conviction carried by the applicant </w:t>
      </w:r>
      <w:r w:rsidR="00385CEF">
        <w:rPr>
          <w:rFonts w:ascii="Times New Roman" w:hAnsi="Times New Roman" w:cs="Times New Roman"/>
          <w:sz w:val="24"/>
          <w:szCs w:val="24"/>
        </w:rPr>
        <w:t>i</w:t>
      </w:r>
      <w:r>
        <w:rPr>
          <w:rFonts w:ascii="Times New Roman" w:hAnsi="Times New Roman" w:cs="Times New Roman"/>
          <w:sz w:val="24"/>
          <w:szCs w:val="24"/>
        </w:rPr>
        <w:t xml:space="preserve">s, metaphorically, his albatross. </w:t>
      </w:r>
      <w:r w:rsidR="00945329">
        <w:rPr>
          <w:rFonts w:ascii="Times New Roman" w:hAnsi="Times New Roman" w:cs="Times New Roman"/>
          <w:sz w:val="24"/>
          <w:szCs w:val="24"/>
        </w:rPr>
        <w:t>The conviction</w:t>
      </w:r>
      <w:r>
        <w:rPr>
          <w:rFonts w:ascii="Times New Roman" w:hAnsi="Times New Roman" w:cs="Times New Roman"/>
          <w:sz w:val="24"/>
          <w:szCs w:val="24"/>
        </w:rPr>
        <w:t xml:space="preserve"> was</w:t>
      </w:r>
      <w:r w:rsidR="00846CB6">
        <w:rPr>
          <w:rFonts w:ascii="Times New Roman" w:hAnsi="Times New Roman" w:cs="Times New Roman"/>
          <w:sz w:val="24"/>
          <w:szCs w:val="24"/>
        </w:rPr>
        <w:t xml:space="preserve">, undoubtedly, a First Schedule offence which, but for his age at the time, </w:t>
      </w:r>
      <w:r w:rsidR="00070616">
        <w:rPr>
          <w:rFonts w:ascii="Times New Roman" w:hAnsi="Times New Roman" w:cs="Times New Roman"/>
          <w:sz w:val="24"/>
          <w:szCs w:val="24"/>
        </w:rPr>
        <w:t xml:space="preserve">would definitely </w:t>
      </w:r>
      <w:r w:rsidR="00846CB6">
        <w:rPr>
          <w:rFonts w:ascii="Times New Roman" w:hAnsi="Times New Roman" w:cs="Times New Roman"/>
          <w:sz w:val="24"/>
          <w:szCs w:val="24"/>
        </w:rPr>
        <w:t xml:space="preserve">have earned </w:t>
      </w:r>
      <w:r w:rsidR="00070616">
        <w:rPr>
          <w:rFonts w:ascii="Times New Roman" w:hAnsi="Times New Roman" w:cs="Times New Roman"/>
          <w:sz w:val="24"/>
          <w:szCs w:val="24"/>
        </w:rPr>
        <w:t xml:space="preserve">him a </w:t>
      </w:r>
      <w:r w:rsidR="00846CB6">
        <w:rPr>
          <w:rFonts w:ascii="Times New Roman" w:hAnsi="Times New Roman" w:cs="Times New Roman"/>
          <w:sz w:val="24"/>
          <w:szCs w:val="24"/>
        </w:rPr>
        <w:t xml:space="preserve">term of imprisonment exceeding six months. </w:t>
      </w:r>
      <w:r w:rsidR="00070616">
        <w:rPr>
          <w:rFonts w:ascii="Times New Roman" w:hAnsi="Times New Roman" w:cs="Times New Roman"/>
          <w:sz w:val="24"/>
          <w:szCs w:val="24"/>
        </w:rPr>
        <w:t xml:space="preserve">Section 66 of the Criminal Law [Codification and Reform] Act, </w:t>
      </w:r>
      <w:r w:rsidR="00070616" w:rsidRPr="00070616">
        <w:rPr>
          <w:rFonts w:ascii="Times New Roman" w:hAnsi="Times New Roman" w:cs="Times New Roman"/>
          <w:i/>
          <w:sz w:val="24"/>
          <w:szCs w:val="24"/>
        </w:rPr>
        <w:t>Cap 9:23</w:t>
      </w:r>
      <w:r w:rsidR="00070616">
        <w:rPr>
          <w:rFonts w:ascii="Times New Roman" w:hAnsi="Times New Roman" w:cs="Times New Roman"/>
          <w:i/>
          <w:sz w:val="24"/>
          <w:szCs w:val="24"/>
        </w:rPr>
        <w:t xml:space="preserve"> </w:t>
      </w:r>
      <w:r w:rsidR="00070616">
        <w:rPr>
          <w:rFonts w:ascii="Times New Roman" w:hAnsi="Times New Roman" w:cs="Times New Roman"/>
          <w:sz w:val="24"/>
          <w:szCs w:val="24"/>
        </w:rPr>
        <w:t>[“</w:t>
      </w:r>
      <w:r w:rsidR="00070616" w:rsidRPr="00945329">
        <w:rPr>
          <w:rFonts w:ascii="Times New Roman" w:hAnsi="Times New Roman" w:cs="Times New Roman"/>
          <w:b/>
          <w:i/>
          <w:sz w:val="24"/>
          <w:szCs w:val="24"/>
        </w:rPr>
        <w:t>the</w:t>
      </w:r>
      <w:r w:rsidR="00070616">
        <w:rPr>
          <w:rFonts w:ascii="Times New Roman" w:hAnsi="Times New Roman" w:cs="Times New Roman"/>
          <w:sz w:val="24"/>
          <w:szCs w:val="24"/>
        </w:rPr>
        <w:t xml:space="preserve"> </w:t>
      </w:r>
      <w:r w:rsidR="00070616" w:rsidRPr="00070616">
        <w:rPr>
          <w:rFonts w:ascii="Times New Roman" w:hAnsi="Times New Roman" w:cs="Times New Roman"/>
          <w:b/>
          <w:i/>
          <w:sz w:val="24"/>
          <w:szCs w:val="24"/>
        </w:rPr>
        <w:t xml:space="preserve">Criminal </w:t>
      </w:r>
      <w:r w:rsidR="00070616">
        <w:rPr>
          <w:rFonts w:ascii="Times New Roman" w:hAnsi="Times New Roman" w:cs="Times New Roman"/>
          <w:b/>
          <w:i/>
          <w:sz w:val="24"/>
          <w:szCs w:val="24"/>
        </w:rPr>
        <w:t>L</w:t>
      </w:r>
      <w:r w:rsidR="00070616" w:rsidRPr="00070616">
        <w:rPr>
          <w:rFonts w:ascii="Times New Roman" w:hAnsi="Times New Roman" w:cs="Times New Roman"/>
          <w:b/>
          <w:i/>
          <w:sz w:val="24"/>
          <w:szCs w:val="24"/>
        </w:rPr>
        <w:t xml:space="preserve">aw </w:t>
      </w:r>
      <w:r w:rsidR="00070616">
        <w:rPr>
          <w:rFonts w:ascii="Times New Roman" w:hAnsi="Times New Roman" w:cs="Times New Roman"/>
          <w:b/>
          <w:i/>
          <w:sz w:val="24"/>
          <w:szCs w:val="24"/>
        </w:rPr>
        <w:t>C</w:t>
      </w:r>
      <w:r w:rsidR="00070616" w:rsidRPr="00070616">
        <w:rPr>
          <w:rFonts w:ascii="Times New Roman" w:hAnsi="Times New Roman" w:cs="Times New Roman"/>
          <w:b/>
          <w:i/>
          <w:sz w:val="24"/>
          <w:szCs w:val="24"/>
        </w:rPr>
        <w:t>ode</w:t>
      </w:r>
      <w:r w:rsidR="00070616">
        <w:rPr>
          <w:rFonts w:ascii="Times New Roman" w:hAnsi="Times New Roman" w:cs="Times New Roman"/>
          <w:sz w:val="24"/>
          <w:szCs w:val="24"/>
        </w:rPr>
        <w:t xml:space="preserve">”] provides that a conviction of aggravated indecent assault carries the same penalty as that for rape. The maximum </w:t>
      </w:r>
      <w:r w:rsidR="00945329">
        <w:rPr>
          <w:rFonts w:ascii="Times New Roman" w:hAnsi="Times New Roman" w:cs="Times New Roman"/>
          <w:sz w:val="24"/>
          <w:szCs w:val="24"/>
        </w:rPr>
        <w:t xml:space="preserve">penalty for rape </w:t>
      </w:r>
      <w:r w:rsidR="00070616">
        <w:rPr>
          <w:rFonts w:ascii="Times New Roman" w:hAnsi="Times New Roman" w:cs="Times New Roman"/>
          <w:sz w:val="24"/>
          <w:szCs w:val="24"/>
        </w:rPr>
        <w:t xml:space="preserve">is life imprisonment. </w:t>
      </w:r>
    </w:p>
    <w:p w:rsidR="008422D6" w:rsidRDefault="00945329"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70616">
        <w:rPr>
          <w:rFonts w:ascii="Times New Roman" w:hAnsi="Times New Roman" w:cs="Times New Roman"/>
          <w:sz w:val="24"/>
          <w:szCs w:val="24"/>
        </w:rPr>
        <w:t>he a</w:t>
      </w:r>
      <w:r>
        <w:rPr>
          <w:rFonts w:ascii="Times New Roman" w:hAnsi="Times New Roman" w:cs="Times New Roman"/>
          <w:sz w:val="24"/>
          <w:szCs w:val="24"/>
        </w:rPr>
        <w:t>pplicant</w:t>
      </w:r>
      <w:r w:rsidR="00070616">
        <w:rPr>
          <w:rFonts w:ascii="Times New Roman" w:hAnsi="Times New Roman" w:cs="Times New Roman"/>
          <w:sz w:val="24"/>
          <w:szCs w:val="24"/>
        </w:rPr>
        <w:t xml:space="preserve">’s previous conviction </w:t>
      </w:r>
      <w:r w:rsidR="00846CB6">
        <w:rPr>
          <w:rFonts w:ascii="Times New Roman" w:hAnsi="Times New Roman" w:cs="Times New Roman"/>
          <w:sz w:val="24"/>
          <w:szCs w:val="24"/>
        </w:rPr>
        <w:t xml:space="preserve">was very relevant </w:t>
      </w:r>
      <w:r w:rsidR="00070616">
        <w:rPr>
          <w:rFonts w:ascii="Times New Roman" w:hAnsi="Times New Roman" w:cs="Times New Roman"/>
          <w:sz w:val="24"/>
          <w:szCs w:val="24"/>
        </w:rPr>
        <w:t xml:space="preserve">to the charge </w:t>
      </w:r>
      <w:r w:rsidR="008422D6">
        <w:rPr>
          <w:rFonts w:ascii="Times New Roman" w:hAnsi="Times New Roman" w:cs="Times New Roman"/>
          <w:sz w:val="24"/>
          <w:szCs w:val="24"/>
        </w:rPr>
        <w:t xml:space="preserve">he </w:t>
      </w:r>
      <w:r>
        <w:rPr>
          <w:rFonts w:ascii="Times New Roman" w:hAnsi="Times New Roman" w:cs="Times New Roman"/>
          <w:sz w:val="24"/>
          <w:szCs w:val="24"/>
        </w:rPr>
        <w:t>now faces</w:t>
      </w:r>
      <w:r w:rsidR="008422D6">
        <w:rPr>
          <w:rFonts w:ascii="Times New Roman" w:hAnsi="Times New Roman" w:cs="Times New Roman"/>
          <w:sz w:val="24"/>
          <w:szCs w:val="24"/>
        </w:rPr>
        <w:t xml:space="preserve">. Both are offences of a sexual nature the prescribed minimum sentences </w:t>
      </w:r>
      <w:r>
        <w:rPr>
          <w:rFonts w:ascii="Times New Roman" w:hAnsi="Times New Roman" w:cs="Times New Roman"/>
          <w:sz w:val="24"/>
          <w:szCs w:val="24"/>
        </w:rPr>
        <w:t>for</w:t>
      </w:r>
      <w:r w:rsidR="008422D6">
        <w:rPr>
          <w:rFonts w:ascii="Times New Roman" w:hAnsi="Times New Roman" w:cs="Times New Roman"/>
          <w:sz w:val="24"/>
          <w:szCs w:val="24"/>
        </w:rPr>
        <w:t xml:space="preserve"> which are identical. </w:t>
      </w:r>
      <w:r>
        <w:rPr>
          <w:rFonts w:ascii="Times New Roman" w:hAnsi="Times New Roman" w:cs="Times New Roman"/>
          <w:sz w:val="24"/>
          <w:szCs w:val="24"/>
        </w:rPr>
        <w:t>T</w:t>
      </w:r>
      <w:r w:rsidR="008422D6">
        <w:rPr>
          <w:rFonts w:ascii="Times New Roman" w:hAnsi="Times New Roman" w:cs="Times New Roman"/>
          <w:sz w:val="24"/>
          <w:szCs w:val="24"/>
        </w:rPr>
        <w:t xml:space="preserve">he State says the rape in question happened two nights in succession. </w:t>
      </w:r>
      <w:r w:rsidRPr="00945329">
        <w:rPr>
          <w:rFonts w:ascii="Times New Roman" w:hAnsi="Times New Roman" w:cs="Times New Roman"/>
          <w:i/>
          <w:sz w:val="24"/>
          <w:szCs w:val="24"/>
        </w:rPr>
        <w:t>Prima facie</w:t>
      </w:r>
      <w:r>
        <w:rPr>
          <w:rFonts w:ascii="Times New Roman" w:hAnsi="Times New Roman" w:cs="Times New Roman"/>
          <w:sz w:val="24"/>
          <w:szCs w:val="24"/>
        </w:rPr>
        <w:t xml:space="preserve"> that makes a strong </w:t>
      </w:r>
      <w:r w:rsidR="00780E70">
        <w:rPr>
          <w:rFonts w:ascii="Times New Roman" w:hAnsi="Times New Roman" w:cs="Times New Roman"/>
          <w:sz w:val="24"/>
          <w:szCs w:val="24"/>
        </w:rPr>
        <w:t xml:space="preserve">for the prosecution </w:t>
      </w:r>
      <w:r>
        <w:rPr>
          <w:rFonts w:ascii="Times New Roman" w:hAnsi="Times New Roman" w:cs="Times New Roman"/>
          <w:sz w:val="24"/>
          <w:szCs w:val="24"/>
        </w:rPr>
        <w:t>case</w:t>
      </w:r>
      <w:r w:rsidR="00385CEF">
        <w:rPr>
          <w:rFonts w:ascii="Times New Roman" w:hAnsi="Times New Roman" w:cs="Times New Roman"/>
          <w:sz w:val="24"/>
          <w:szCs w:val="24"/>
        </w:rPr>
        <w:t>,</w:t>
      </w:r>
      <w:r>
        <w:rPr>
          <w:rFonts w:ascii="Times New Roman" w:hAnsi="Times New Roman" w:cs="Times New Roman"/>
          <w:sz w:val="24"/>
          <w:szCs w:val="24"/>
        </w:rPr>
        <w:t xml:space="preserve"> especially given the </w:t>
      </w:r>
      <w:r w:rsidR="00385CEF">
        <w:rPr>
          <w:rFonts w:ascii="Times New Roman" w:hAnsi="Times New Roman" w:cs="Times New Roman"/>
          <w:sz w:val="24"/>
          <w:szCs w:val="24"/>
        </w:rPr>
        <w:t xml:space="preserve">extra </w:t>
      </w:r>
      <w:r>
        <w:rPr>
          <w:rFonts w:ascii="Times New Roman" w:hAnsi="Times New Roman" w:cs="Times New Roman"/>
          <w:sz w:val="24"/>
          <w:szCs w:val="24"/>
        </w:rPr>
        <w:t xml:space="preserve">detail about the complainant’s </w:t>
      </w:r>
      <w:r w:rsidR="00385CEF">
        <w:rPr>
          <w:rFonts w:ascii="Times New Roman" w:hAnsi="Times New Roman" w:cs="Times New Roman"/>
          <w:sz w:val="24"/>
          <w:szCs w:val="24"/>
        </w:rPr>
        <w:t>con</w:t>
      </w:r>
      <w:r>
        <w:rPr>
          <w:rFonts w:ascii="Times New Roman" w:hAnsi="Times New Roman" w:cs="Times New Roman"/>
          <w:sz w:val="24"/>
          <w:szCs w:val="24"/>
        </w:rPr>
        <w:t xml:space="preserve">sistent reports to Francisca. </w:t>
      </w:r>
    </w:p>
    <w:p w:rsidR="008422D6" w:rsidRDefault="008422D6"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I consider that the State </w:t>
      </w:r>
      <w:r w:rsidR="00385CEF">
        <w:rPr>
          <w:rFonts w:ascii="Times New Roman" w:hAnsi="Times New Roman" w:cs="Times New Roman"/>
          <w:sz w:val="24"/>
          <w:szCs w:val="24"/>
        </w:rPr>
        <w:t>may have</w:t>
      </w:r>
      <w:r>
        <w:rPr>
          <w:rFonts w:ascii="Times New Roman" w:hAnsi="Times New Roman" w:cs="Times New Roman"/>
          <w:sz w:val="24"/>
          <w:szCs w:val="24"/>
        </w:rPr>
        <w:t xml:space="preserve"> shown </w:t>
      </w:r>
      <w:r w:rsidR="006C0D98">
        <w:rPr>
          <w:rFonts w:ascii="Times New Roman" w:hAnsi="Times New Roman" w:cs="Times New Roman"/>
          <w:sz w:val="24"/>
          <w:szCs w:val="24"/>
        </w:rPr>
        <w:t xml:space="preserve">a </w:t>
      </w:r>
      <w:r>
        <w:rPr>
          <w:rFonts w:ascii="Times New Roman" w:hAnsi="Times New Roman" w:cs="Times New Roman"/>
          <w:sz w:val="24"/>
          <w:szCs w:val="24"/>
        </w:rPr>
        <w:t>disposition by the applicant to commit First Schedule offence</w:t>
      </w:r>
      <w:r w:rsidR="006C0D98">
        <w:rPr>
          <w:rFonts w:ascii="Times New Roman" w:hAnsi="Times New Roman" w:cs="Times New Roman"/>
          <w:sz w:val="24"/>
          <w:szCs w:val="24"/>
        </w:rPr>
        <w:t>s</w:t>
      </w:r>
      <w:r>
        <w:rPr>
          <w:rFonts w:ascii="Times New Roman" w:hAnsi="Times New Roman" w:cs="Times New Roman"/>
          <w:sz w:val="24"/>
          <w:szCs w:val="24"/>
        </w:rPr>
        <w:t xml:space="preserve"> as envisaged by s</w:t>
      </w:r>
      <w:r w:rsidR="00945329">
        <w:rPr>
          <w:rFonts w:ascii="Times New Roman" w:hAnsi="Times New Roman" w:cs="Times New Roman"/>
          <w:sz w:val="24"/>
          <w:szCs w:val="24"/>
        </w:rPr>
        <w:t xml:space="preserve"> </w:t>
      </w:r>
      <w:r>
        <w:rPr>
          <w:rFonts w:ascii="Times New Roman" w:hAnsi="Times New Roman" w:cs="Times New Roman"/>
          <w:sz w:val="24"/>
          <w:szCs w:val="24"/>
        </w:rPr>
        <w:t>117[2][a][i]</w:t>
      </w:r>
      <w:r w:rsidR="00780E70">
        <w:rPr>
          <w:rFonts w:ascii="Times New Roman" w:hAnsi="Times New Roman" w:cs="Times New Roman"/>
          <w:sz w:val="24"/>
          <w:szCs w:val="24"/>
        </w:rPr>
        <w:t>,</w:t>
      </w:r>
      <w:r>
        <w:rPr>
          <w:rFonts w:ascii="Times New Roman" w:hAnsi="Times New Roman" w:cs="Times New Roman"/>
          <w:sz w:val="24"/>
          <w:szCs w:val="24"/>
        </w:rPr>
        <w:t xml:space="preserve"> as read with s 117[3]</w:t>
      </w:r>
      <w:r w:rsidR="006C0D98">
        <w:rPr>
          <w:rFonts w:ascii="Times New Roman" w:hAnsi="Times New Roman" w:cs="Times New Roman"/>
          <w:sz w:val="24"/>
          <w:szCs w:val="24"/>
        </w:rPr>
        <w:t>[a]</w:t>
      </w:r>
      <w:r>
        <w:rPr>
          <w:rFonts w:ascii="Times New Roman" w:hAnsi="Times New Roman" w:cs="Times New Roman"/>
          <w:sz w:val="24"/>
          <w:szCs w:val="24"/>
        </w:rPr>
        <w:t>[iv]</w:t>
      </w:r>
      <w:r w:rsidR="006C0D98">
        <w:rPr>
          <w:rFonts w:ascii="Times New Roman" w:hAnsi="Times New Roman" w:cs="Times New Roman"/>
          <w:sz w:val="24"/>
          <w:szCs w:val="24"/>
        </w:rPr>
        <w:t xml:space="preserve"> of the C P &amp; E Act</w:t>
      </w:r>
      <w:r>
        <w:rPr>
          <w:rFonts w:ascii="Times New Roman" w:hAnsi="Times New Roman" w:cs="Times New Roman"/>
          <w:sz w:val="24"/>
          <w:szCs w:val="24"/>
        </w:rPr>
        <w:t>.</w:t>
      </w:r>
    </w:p>
    <w:p w:rsidR="00C913DB" w:rsidRDefault="00BC443A" w:rsidP="00BC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913DB">
        <w:rPr>
          <w:rFonts w:ascii="Times New Roman" w:hAnsi="Times New Roman" w:cs="Times New Roman"/>
          <w:sz w:val="24"/>
          <w:szCs w:val="24"/>
        </w:rPr>
        <w:t>In considering whether, if released on bail, there is a likelihood that an accused will not stand trial, s 117[3][b] of the C</w:t>
      </w:r>
      <w:r w:rsidR="00780E70">
        <w:rPr>
          <w:rFonts w:ascii="Times New Roman" w:hAnsi="Times New Roman" w:cs="Times New Roman"/>
          <w:sz w:val="24"/>
          <w:szCs w:val="24"/>
        </w:rPr>
        <w:t xml:space="preserve"> </w:t>
      </w:r>
      <w:r w:rsidR="00C913DB">
        <w:rPr>
          <w:rFonts w:ascii="Times New Roman" w:hAnsi="Times New Roman" w:cs="Times New Roman"/>
          <w:sz w:val="24"/>
          <w:szCs w:val="24"/>
        </w:rPr>
        <w:t>P &amp; E Act directs the court to take the following factors into account:</w:t>
      </w:r>
    </w:p>
    <w:p w:rsidR="00780E70" w:rsidRDefault="00780E70" w:rsidP="00BC443A">
      <w:pPr>
        <w:spacing w:after="0" w:line="360" w:lineRule="auto"/>
        <w:jc w:val="both"/>
        <w:rPr>
          <w:rFonts w:ascii="Times New Roman" w:hAnsi="Times New Roman" w:cs="Times New Roman"/>
          <w:sz w:val="24"/>
          <w:szCs w:val="24"/>
        </w:rPr>
      </w:pPr>
    </w:p>
    <w:p w:rsidR="00C913DB" w:rsidRDefault="006C0D98"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C913DB">
        <w:rPr>
          <w:rFonts w:ascii="Times New Roman" w:hAnsi="Times New Roman" w:cs="Times New Roman"/>
          <w:sz w:val="24"/>
          <w:szCs w:val="24"/>
        </w:rPr>
        <w:tab/>
      </w:r>
      <w:r w:rsidR="00AB4B33">
        <w:rPr>
          <w:rFonts w:ascii="Times New Roman" w:hAnsi="Times New Roman" w:cs="Times New Roman"/>
          <w:sz w:val="24"/>
          <w:szCs w:val="24"/>
        </w:rPr>
        <w:tab/>
      </w:r>
      <w:r w:rsidR="00C913DB">
        <w:rPr>
          <w:rFonts w:ascii="Times New Roman" w:hAnsi="Times New Roman" w:cs="Times New Roman"/>
          <w:sz w:val="24"/>
          <w:szCs w:val="24"/>
        </w:rPr>
        <w:t>the ties of the accused to the place of trial;</w:t>
      </w:r>
    </w:p>
    <w:p w:rsidR="00945329" w:rsidRDefault="00945329" w:rsidP="00BC443A">
      <w:pPr>
        <w:spacing w:after="0" w:line="240" w:lineRule="auto"/>
        <w:ind w:left="567" w:hanging="567"/>
        <w:jc w:val="both"/>
        <w:rPr>
          <w:rFonts w:ascii="Times New Roman" w:hAnsi="Times New Roman" w:cs="Times New Roman"/>
          <w:sz w:val="24"/>
          <w:szCs w:val="24"/>
        </w:rPr>
      </w:pPr>
    </w:p>
    <w:p w:rsidR="00C913DB" w:rsidRDefault="006C0D98"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C913DB">
        <w:rPr>
          <w:rFonts w:ascii="Times New Roman" w:hAnsi="Times New Roman" w:cs="Times New Roman"/>
          <w:sz w:val="24"/>
          <w:szCs w:val="24"/>
        </w:rPr>
        <w:tab/>
      </w:r>
      <w:r w:rsidR="00AB4B33">
        <w:rPr>
          <w:rFonts w:ascii="Times New Roman" w:hAnsi="Times New Roman" w:cs="Times New Roman"/>
          <w:sz w:val="24"/>
          <w:szCs w:val="24"/>
        </w:rPr>
        <w:tab/>
      </w:r>
      <w:r w:rsidR="00C913DB">
        <w:rPr>
          <w:rFonts w:ascii="Times New Roman" w:hAnsi="Times New Roman" w:cs="Times New Roman"/>
          <w:sz w:val="24"/>
          <w:szCs w:val="24"/>
        </w:rPr>
        <w:t>the existence and location of assets held by the accused;</w:t>
      </w:r>
    </w:p>
    <w:p w:rsidR="00C913DB" w:rsidRDefault="00C913DB" w:rsidP="00BC443A">
      <w:pPr>
        <w:spacing w:after="0" w:line="240" w:lineRule="auto"/>
        <w:ind w:left="567" w:hanging="567"/>
        <w:jc w:val="both"/>
        <w:rPr>
          <w:rFonts w:ascii="Times New Roman" w:hAnsi="Times New Roman" w:cs="Times New Roman"/>
          <w:sz w:val="24"/>
          <w:szCs w:val="24"/>
        </w:rPr>
      </w:pPr>
    </w:p>
    <w:p w:rsidR="00C913DB" w:rsidRDefault="006C0D98"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C913DB">
        <w:rPr>
          <w:rFonts w:ascii="Times New Roman" w:hAnsi="Times New Roman" w:cs="Times New Roman"/>
          <w:sz w:val="24"/>
          <w:szCs w:val="24"/>
        </w:rPr>
        <w:tab/>
      </w:r>
      <w:r w:rsidR="00AB4B33">
        <w:rPr>
          <w:rFonts w:ascii="Times New Roman" w:hAnsi="Times New Roman" w:cs="Times New Roman"/>
          <w:sz w:val="24"/>
          <w:szCs w:val="24"/>
        </w:rPr>
        <w:tab/>
      </w:r>
      <w:r w:rsidR="00C913DB">
        <w:rPr>
          <w:rFonts w:ascii="Times New Roman" w:hAnsi="Times New Roman" w:cs="Times New Roman"/>
          <w:sz w:val="24"/>
          <w:szCs w:val="24"/>
        </w:rPr>
        <w:t>the accused’s means of travel and his or her possession of access to travel documents;</w:t>
      </w:r>
    </w:p>
    <w:p w:rsidR="00C913DB" w:rsidRDefault="00C913DB" w:rsidP="00BC443A">
      <w:pPr>
        <w:spacing w:after="0" w:line="240" w:lineRule="auto"/>
        <w:ind w:left="567" w:hanging="567"/>
        <w:jc w:val="both"/>
        <w:rPr>
          <w:rFonts w:ascii="Times New Roman" w:hAnsi="Times New Roman" w:cs="Times New Roman"/>
          <w:sz w:val="24"/>
          <w:szCs w:val="24"/>
        </w:rPr>
      </w:pPr>
    </w:p>
    <w:p w:rsidR="00C913DB" w:rsidRDefault="006C0D98"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C913DB">
        <w:rPr>
          <w:rFonts w:ascii="Times New Roman" w:hAnsi="Times New Roman" w:cs="Times New Roman"/>
          <w:sz w:val="24"/>
          <w:szCs w:val="24"/>
        </w:rPr>
        <w:tab/>
      </w:r>
      <w:r w:rsidR="00AB4B33">
        <w:rPr>
          <w:rFonts w:ascii="Times New Roman" w:hAnsi="Times New Roman" w:cs="Times New Roman"/>
          <w:sz w:val="24"/>
          <w:szCs w:val="24"/>
        </w:rPr>
        <w:tab/>
      </w:r>
      <w:r w:rsidR="00C913DB">
        <w:rPr>
          <w:rFonts w:ascii="Times New Roman" w:hAnsi="Times New Roman" w:cs="Times New Roman"/>
          <w:sz w:val="24"/>
          <w:szCs w:val="24"/>
        </w:rPr>
        <w:t>the nature of the offence or the nature and gravity of the likely penalty;</w:t>
      </w:r>
    </w:p>
    <w:p w:rsidR="00C913DB" w:rsidRDefault="00C913DB" w:rsidP="00BC443A">
      <w:pPr>
        <w:spacing w:after="0" w:line="240" w:lineRule="auto"/>
        <w:ind w:left="567" w:hanging="567"/>
        <w:jc w:val="both"/>
        <w:rPr>
          <w:rFonts w:ascii="Times New Roman" w:hAnsi="Times New Roman" w:cs="Times New Roman"/>
          <w:sz w:val="24"/>
          <w:szCs w:val="24"/>
        </w:rPr>
      </w:pPr>
    </w:p>
    <w:p w:rsidR="00C913DB" w:rsidRDefault="006C0D98" w:rsidP="00AB4B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C913DB">
        <w:rPr>
          <w:rFonts w:ascii="Times New Roman" w:hAnsi="Times New Roman" w:cs="Times New Roman"/>
          <w:sz w:val="24"/>
          <w:szCs w:val="24"/>
        </w:rPr>
        <w:tab/>
        <w:t>the strength of the case for the prosecution and the corresponding incentive of the accused to flee;</w:t>
      </w:r>
    </w:p>
    <w:p w:rsidR="00C913DB" w:rsidRDefault="00C913DB"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rsidR="00C913DB" w:rsidRDefault="006C0D98" w:rsidP="00AB4B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C913DB">
        <w:rPr>
          <w:rFonts w:ascii="Times New Roman" w:hAnsi="Times New Roman" w:cs="Times New Roman"/>
          <w:sz w:val="24"/>
          <w:szCs w:val="24"/>
        </w:rPr>
        <w:tab/>
        <w:t>the efficacy of the amount or nature of the bail and enforceability of any bail conditions;</w:t>
      </w:r>
    </w:p>
    <w:p w:rsidR="00C913DB" w:rsidRDefault="00C913DB" w:rsidP="00BC443A">
      <w:pPr>
        <w:spacing w:after="0" w:line="240" w:lineRule="auto"/>
        <w:ind w:left="567" w:hanging="567"/>
        <w:jc w:val="both"/>
        <w:rPr>
          <w:rFonts w:ascii="Times New Roman" w:hAnsi="Times New Roman" w:cs="Times New Roman"/>
          <w:sz w:val="24"/>
          <w:szCs w:val="24"/>
        </w:rPr>
      </w:pPr>
    </w:p>
    <w:p w:rsidR="00C913DB" w:rsidRDefault="006C0D98" w:rsidP="00BC443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C913DB">
        <w:rPr>
          <w:rFonts w:ascii="Times New Roman" w:hAnsi="Times New Roman" w:cs="Times New Roman"/>
          <w:sz w:val="24"/>
          <w:szCs w:val="24"/>
        </w:rPr>
        <w:tab/>
      </w:r>
      <w:r w:rsidR="00AB4B33">
        <w:rPr>
          <w:rFonts w:ascii="Times New Roman" w:hAnsi="Times New Roman" w:cs="Times New Roman"/>
          <w:sz w:val="24"/>
          <w:szCs w:val="24"/>
        </w:rPr>
        <w:tab/>
      </w:r>
      <w:r w:rsidR="00C913DB">
        <w:rPr>
          <w:rFonts w:ascii="Times New Roman" w:hAnsi="Times New Roman" w:cs="Times New Roman"/>
          <w:sz w:val="24"/>
          <w:szCs w:val="24"/>
        </w:rPr>
        <w:t>any other factor which in the opinion of the court should be taken into account;</w:t>
      </w:r>
    </w:p>
    <w:p w:rsidR="00C913DB" w:rsidRDefault="00C913DB" w:rsidP="00BC443A">
      <w:pPr>
        <w:spacing w:after="0" w:line="360" w:lineRule="auto"/>
        <w:jc w:val="both"/>
        <w:rPr>
          <w:rFonts w:ascii="Times New Roman" w:hAnsi="Times New Roman" w:cs="Times New Roman"/>
          <w:sz w:val="24"/>
          <w:szCs w:val="24"/>
        </w:rPr>
      </w:pPr>
    </w:p>
    <w:p w:rsidR="00383607" w:rsidRDefault="00383607"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913DB">
        <w:rPr>
          <w:rFonts w:ascii="Times New Roman" w:hAnsi="Times New Roman" w:cs="Times New Roman"/>
          <w:sz w:val="24"/>
          <w:szCs w:val="24"/>
        </w:rPr>
        <w:t xml:space="preserve">n the present case, Counsel substantially touched on almost all the </w:t>
      </w:r>
      <w:r w:rsidR="00945329">
        <w:rPr>
          <w:rFonts w:ascii="Times New Roman" w:hAnsi="Times New Roman" w:cs="Times New Roman"/>
          <w:sz w:val="24"/>
          <w:szCs w:val="24"/>
        </w:rPr>
        <w:t xml:space="preserve">above </w:t>
      </w:r>
      <w:r>
        <w:rPr>
          <w:rFonts w:ascii="Times New Roman" w:hAnsi="Times New Roman" w:cs="Times New Roman"/>
          <w:sz w:val="24"/>
          <w:szCs w:val="24"/>
        </w:rPr>
        <w:t>factors</w:t>
      </w:r>
      <w:r w:rsidR="00C913DB">
        <w:rPr>
          <w:rFonts w:ascii="Times New Roman" w:hAnsi="Times New Roman" w:cs="Times New Roman"/>
          <w:sz w:val="24"/>
          <w:szCs w:val="24"/>
        </w:rPr>
        <w:t xml:space="preserve">, </w:t>
      </w:r>
      <w:r>
        <w:rPr>
          <w:rFonts w:ascii="Times New Roman" w:hAnsi="Times New Roman" w:cs="Times New Roman"/>
          <w:sz w:val="24"/>
          <w:szCs w:val="24"/>
        </w:rPr>
        <w:t>albeit</w:t>
      </w:r>
      <w:r w:rsidR="00C913DB">
        <w:rPr>
          <w:rFonts w:ascii="Times New Roman" w:hAnsi="Times New Roman" w:cs="Times New Roman"/>
          <w:sz w:val="24"/>
          <w:szCs w:val="24"/>
        </w:rPr>
        <w:t xml:space="preserve"> in varying degrees of emphasis. Fireworks were largely on paragraphs </w:t>
      </w:r>
      <w:r>
        <w:rPr>
          <w:rFonts w:ascii="Times New Roman" w:hAnsi="Times New Roman" w:cs="Times New Roman"/>
          <w:sz w:val="24"/>
          <w:szCs w:val="24"/>
        </w:rPr>
        <w:t>4</w:t>
      </w:r>
      <w:r w:rsidR="00C913DB">
        <w:rPr>
          <w:rFonts w:ascii="Times New Roman" w:hAnsi="Times New Roman" w:cs="Times New Roman"/>
          <w:sz w:val="24"/>
          <w:szCs w:val="24"/>
        </w:rPr>
        <w:t xml:space="preserve"> and </w:t>
      </w:r>
      <w:r>
        <w:rPr>
          <w:rFonts w:ascii="Times New Roman" w:hAnsi="Times New Roman" w:cs="Times New Roman"/>
          <w:sz w:val="24"/>
          <w:szCs w:val="24"/>
        </w:rPr>
        <w:t>5</w:t>
      </w:r>
      <w:r w:rsidR="00C913DB">
        <w:rPr>
          <w:rFonts w:ascii="Times New Roman" w:hAnsi="Times New Roman" w:cs="Times New Roman"/>
          <w:sz w:val="24"/>
          <w:szCs w:val="24"/>
        </w:rPr>
        <w:t xml:space="preserve">. </w:t>
      </w:r>
    </w:p>
    <w:p w:rsidR="00C913DB" w:rsidRDefault="00383607" w:rsidP="00385C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the nature of the case, the gravity of the likely penalty, the relative strength </w:t>
      </w:r>
      <w:r w:rsidR="00945329">
        <w:rPr>
          <w:rFonts w:ascii="Times New Roman" w:hAnsi="Times New Roman" w:cs="Times New Roman"/>
          <w:sz w:val="24"/>
          <w:szCs w:val="24"/>
        </w:rPr>
        <w:t xml:space="preserve">of </w:t>
      </w:r>
      <w:r>
        <w:rPr>
          <w:rFonts w:ascii="Times New Roman" w:hAnsi="Times New Roman" w:cs="Times New Roman"/>
          <w:sz w:val="24"/>
          <w:szCs w:val="24"/>
        </w:rPr>
        <w:t xml:space="preserve">the case for the prosecution and the corresponding incentive of the accused to flee are factors that help the court to gauge the pull of the inducement to abscond. The general premise is that the stronger the State’s case is, the greater the likelihood of absconding, and </w:t>
      </w:r>
      <w:r w:rsidRPr="0038630A">
        <w:rPr>
          <w:rFonts w:ascii="Times New Roman" w:hAnsi="Times New Roman" w:cs="Times New Roman"/>
          <w:i/>
          <w:sz w:val="24"/>
          <w:szCs w:val="24"/>
        </w:rPr>
        <w:t>vice versa</w:t>
      </w:r>
      <w:r>
        <w:rPr>
          <w:rFonts w:ascii="Times New Roman" w:hAnsi="Times New Roman" w:cs="Times New Roman"/>
          <w:sz w:val="24"/>
          <w:szCs w:val="24"/>
        </w:rPr>
        <w:t xml:space="preserve">: see </w:t>
      </w:r>
      <w:r w:rsidRPr="0038630A">
        <w:rPr>
          <w:rFonts w:ascii="Times New Roman" w:hAnsi="Times New Roman" w:cs="Times New Roman"/>
          <w:i/>
          <w:sz w:val="24"/>
          <w:szCs w:val="24"/>
        </w:rPr>
        <w:t>Fletcher Dulini Ncube v State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005C5EB0">
        <w:rPr>
          <w:rFonts w:ascii="Times New Roman" w:hAnsi="Times New Roman" w:cs="Times New Roman"/>
          <w:sz w:val="24"/>
          <w:szCs w:val="24"/>
        </w:rPr>
        <w:t xml:space="preserve"> Of course, by itself this factor is not decisive.</w:t>
      </w:r>
      <w:r>
        <w:rPr>
          <w:rFonts w:ascii="Times New Roman" w:hAnsi="Times New Roman" w:cs="Times New Roman"/>
          <w:sz w:val="24"/>
          <w:szCs w:val="24"/>
        </w:rPr>
        <w:t xml:space="preserve"> </w:t>
      </w:r>
    </w:p>
    <w:p w:rsidR="00C913DB" w:rsidRDefault="00C913DB"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a final decision on </w:t>
      </w:r>
      <w:r w:rsidR="00AF546B">
        <w:rPr>
          <w:rFonts w:ascii="Times New Roman" w:hAnsi="Times New Roman" w:cs="Times New Roman"/>
          <w:sz w:val="24"/>
          <w:szCs w:val="24"/>
        </w:rPr>
        <w:t>th</w:t>
      </w:r>
      <w:r w:rsidR="00385CEF">
        <w:rPr>
          <w:rFonts w:ascii="Times New Roman" w:hAnsi="Times New Roman" w:cs="Times New Roman"/>
          <w:sz w:val="24"/>
          <w:szCs w:val="24"/>
        </w:rPr>
        <w:t>e bail</w:t>
      </w:r>
      <w:r w:rsidR="00AF546B">
        <w:rPr>
          <w:rFonts w:ascii="Times New Roman" w:hAnsi="Times New Roman" w:cs="Times New Roman"/>
          <w:sz w:val="24"/>
          <w:szCs w:val="24"/>
        </w:rPr>
        <w:t xml:space="preserve"> factors cannot be made without reference to the new Constitution.</w:t>
      </w:r>
    </w:p>
    <w:p w:rsidR="003D7D13" w:rsidRDefault="00AF546B" w:rsidP="00385C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recent judgment in </w:t>
      </w:r>
      <w:r w:rsidRPr="003D7D13">
        <w:rPr>
          <w:rFonts w:ascii="Times New Roman" w:hAnsi="Times New Roman" w:cs="Times New Roman"/>
          <w:i/>
          <w:sz w:val="24"/>
          <w:szCs w:val="24"/>
        </w:rPr>
        <w:t>S v Jealous Nemaringa and Anor</w:t>
      </w:r>
      <w:r>
        <w:rPr>
          <w:rStyle w:val="FootnoteReference"/>
          <w:rFonts w:ascii="Times New Roman" w:hAnsi="Times New Roman" w:cs="Times New Roman"/>
          <w:sz w:val="24"/>
          <w:szCs w:val="24"/>
        </w:rPr>
        <w:footnoteReference w:id="4"/>
      </w:r>
      <w:r w:rsidR="003D7D13">
        <w:rPr>
          <w:rFonts w:ascii="Times New Roman" w:hAnsi="Times New Roman" w:cs="Times New Roman"/>
          <w:sz w:val="24"/>
          <w:szCs w:val="24"/>
        </w:rPr>
        <w:t xml:space="preserve"> I said</w:t>
      </w:r>
      <w:r w:rsidR="003D7D13">
        <w:rPr>
          <w:rStyle w:val="FootnoteReference"/>
          <w:rFonts w:ascii="Times New Roman" w:hAnsi="Times New Roman" w:cs="Times New Roman"/>
          <w:sz w:val="24"/>
          <w:szCs w:val="24"/>
        </w:rPr>
        <w:footnoteReference w:id="5"/>
      </w:r>
      <w:r w:rsidR="003D7D13">
        <w:rPr>
          <w:rFonts w:ascii="Times New Roman" w:hAnsi="Times New Roman" w:cs="Times New Roman"/>
          <w:sz w:val="24"/>
          <w:szCs w:val="24"/>
        </w:rPr>
        <w:t>:</w:t>
      </w:r>
    </w:p>
    <w:p w:rsidR="003D7D13" w:rsidRDefault="003D7D13" w:rsidP="00BC443A">
      <w:pPr>
        <w:spacing w:after="0" w:line="360" w:lineRule="auto"/>
        <w:jc w:val="both"/>
        <w:rPr>
          <w:rFonts w:ascii="Times New Roman" w:hAnsi="Times New Roman" w:cs="Times New Roman"/>
          <w:sz w:val="24"/>
          <w:szCs w:val="24"/>
        </w:rPr>
      </w:pPr>
    </w:p>
    <w:p w:rsidR="003D7D13" w:rsidRDefault="003D7D13" w:rsidP="00BC44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E2692" w:rsidRPr="00BD357C">
        <w:rPr>
          <w:rFonts w:ascii="Times New Roman" w:hAnsi="Times New Roman" w:cs="Times New Roman"/>
        </w:rPr>
        <w:t xml:space="preserve">In my view, in an application for </w:t>
      </w:r>
      <w:r w:rsidR="00E941F3" w:rsidRPr="00BD357C">
        <w:rPr>
          <w:rFonts w:ascii="Times New Roman" w:hAnsi="Times New Roman" w:cs="Times New Roman"/>
        </w:rPr>
        <w:t xml:space="preserve">bail </w:t>
      </w:r>
      <w:r w:rsidR="006E2692" w:rsidRPr="00BD357C">
        <w:rPr>
          <w:rFonts w:ascii="Times New Roman" w:hAnsi="Times New Roman" w:cs="Times New Roman"/>
        </w:rPr>
        <w:t xml:space="preserve">pending trial, the starting point is to consider the dispensation brought about by the new Constitution in May 2013. Section 50[1][d] of that Constitution says that any person who is arrested must be released unconditionally or </w:t>
      </w:r>
      <w:r w:rsidR="00E941F3" w:rsidRPr="00BD357C">
        <w:rPr>
          <w:rFonts w:ascii="Times New Roman" w:hAnsi="Times New Roman" w:cs="Times New Roman"/>
        </w:rPr>
        <w:t>o</w:t>
      </w:r>
      <w:r w:rsidR="006E2692" w:rsidRPr="00BD357C">
        <w:rPr>
          <w:rFonts w:ascii="Times New Roman" w:hAnsi="Times New Roman" w:cs="Times New Roman"/>
        </w:rPr>
        <w:t xml:space="preserve">n reasonable conditions, pending a charge or trial, unless there are compelling reasons justifying </w:t>
      </w:r>
      <w:r w:rsidR="00454A77" w:rsidRPr="00BD357C">
        <w:rPr>
          <w:rFonts w:ascii="Times New Roman" w:hAnsi="Times New Roman" w:cs="Times New Roman"/>
        </w:rPr>
        <w:t xml:space="preserve">their continued detention. </w:t>
      </w:r>
      <w:r w:rsidR="00CE44A3" w:rsidRPr="00BD357C">
        <w:rPr>
          <w:rFonts w:ascii="Times New Roman" w:hAnsi="Times New Roman" w:cs="Times New Roman"/>
        </w:rPr>
        <w:t>I</w:t>
      </w:r>
      <w:r w:rsidR="00454A77" w:rsidRPr="00BD357C">
        <w:rPr>
          <w:rFonts w:ascii="Times New Roman" w:hAnsi="Times New Roman" w:cs="Times New Roman"/>
        </w:rPr>
        <w:t xml:space="preserve">t </w:t>
      </w:r>
      <w:r w:rsidR="00DA0749" w:rsidRPr="00BD357C">
        <w:rPr>
          <w:rFonts w:ascii="Times New Roman" w:hAnsi="Times New Roman" w:cs="Times New Roman"/>
        </w:rPr>
        <w:t xml:space="preserve">is </w:t>
      </w:r>
      <w:r w:rsidR="00E941F3" w:rsidRPr="00BD357C">
        <w:rPr>
          <w:rFonts w:ascii="Times New Roman" w:hAnsi="Times New Roman" w:cs="Times New Roman"/>
        </w:rPr>
        <w:t xml:space="preserve">now </w:t>
      </w:r>
      <w:r w:rsidR="00454A77" w:rsidRPr="00BD357C">
        <w:rPr>
          <w:rFonts w:ascii="Times New Roman" w:hAnsi="Times New Roman" w:cs="Times New Roman"/>
        </w:rPr>
        <w:t xml:space="preserve">a fundamental human right and freedom that an arrested person be charged or tried out of custody. That he or she may remain incarcerated until the charge or trial is rather the exception. There ought to be some compelling reasons justifying </w:t>
      </w:r>
      <w:r w:rsidR="00E941F3" w:rsidRPr="00BD357C">
        <w:rPr>
          <w:rFonts w:ascii="Times New Roman" w:hAnsi="Times New Roman" w:cs="Times New Roman"/>
        </w:rPr>
        <w:t>it</w:t>
      </w:r>
      <w:r w:rsidR="00454A77" w:rsidRPr="00BD357C">
        <w:rPr>
          <w:rFonts w:ascii="Times New Roman" w:hAnsi="Times New Roman" w:cs="Times New Roman"/>
        </w:rPr>
        <w:t xml:space="preserve">. </w:t>
      </w:r>
      <w:r w:rsidR="00682D51" w:rsidRPr="00BD357C">
        <w:rPr>
          <w:rFonts w:ascii="Times New Roman" w:hAnsi="Times New Roman" w:cs="Times New Roman"/>
        </w:rPr>
        <w:lastRenderedPageBreak/>
        <w:t xml:space="preserve">This, in my view, is an exceptionally high burden. And it is </w:t>
      </w:r>
      <w:r w:rsidR="00CE44A3" w:rsidRPr="00BD357C">
        <w:rPr>
          <w:rFonts w:ascii="Times New Roman" w:hAnsi="Times New Roman" w:cs="Times New Roman"/>
        </w:rPr>
        <w:t xml:space="preserve">now </w:t>
      </w:r>
      <w:r w:rsidR="00DA0749" w:rsidRPr="00BD357C">
        <w:rPr>
          <w:rFonts w:ascii="Times New Roman" w:hAnsi="Times New Roman" w:cs="Times New Roman"/>
        </w:rPr>
        <w:t>provided for</w:t>
      </w:r>
      <w:r w:rsidR="00454A77" w:rsidRPr="00BD357C">
        <w:rPr>
          <w:rFonts w:ascii="Times New Roman" w:hAnsi="Times New Roman" w:cs="Times New Roman"/>
        </w:rPr>
        <w:t xml:space="preserve"> in no less a law than the Constitution</w:t>
      </w:r>
      <w:r w:rsidR="00454A77">
        <w:rPr>
          <w:rFonts w:ascii="Times New Roman" w:hAnsi="Times New Roman" w:cs="Times New Roman"/>
          <w:sz w:val="24"/>
          <w:szCs w:val="24"/>
        </w:rPr>
        <w:t>.</w:t>
      </w:r>
      <w:r>
        <w:rPr>
          <w:rFonts w:ascii="Times New Roman" w:hAnsi="Times New Roman" w:cs="Times New Roman"/>
          <w:sz w:val="24"/>
          <w:szCs w:val="24"/>
        </w:rPr>
        <w:t>”</w:t>
      </w:r>
    </w:p>
    <w:p w:rsidR="003D7D13" w:rsidRDefault="003D7D13" w:rsidP="00BC443A">
      <w:pPr>
        <w:spacing w:after="0" w:line="360" w:lineRule="auto"/>
        <w:jc w:val="both"/>
        <w:rPr>
          <w:rFonts w:ascii="Times New Roman" w:hAnsi="Times New Roman" w:cs="Times New Roman"/>
          <w:sz w:val="24"/>
          <w:szCs w:val="24"/>
        </w:rPr>
      </w:pPr>
    </w:p>
    <w:p w:rsidR="00BD357C" w:rsidRDefault="003D7D13"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who the onus </w:t>
      </w:r>
      <w:r w:rsidR="00BD357C">
        <w:rPr>
          <w:rFonts w:ascii="Times New Roman" w:hAnsi="Times New Roman" w:cs="Times New Roman"/>
          <w:sz w:val="24"/>
          <w:szCs w:val="24"/>
        </w:rPr>
        <w:t xml:space="preserve">to prove </w:t>
      </w:r>
      <w:r w:rsidR="00385CEF">
        <w:rPr>
          <w:rFonts w:ascii="Times New Roman" w:hAnsi="Times New Roman" w:cs="Times New Roman"/>
          <w:sz w:val="24"/>
          <w:szCs w:val="24"/>
        </w:rPr>
        <w:t>compelling</w:t>
      </w:r>
      <w:r w:rsidR="00BD357C">
        <w:rPr>
          <w:rFonts w:ascii="Times New Roman" w:hAnsi="Times New Roman" w:cs="Times New Roman"/>
          <w:sz w:val="24"/>
          <w:szCs w:val="24"/>
        </w:rPr>
        <w:t xml:space="preserve"> circumstances lies, I had this to say:</w:t>
      </w:r>
    </w:p>
    <w:p w:rsidR="005C5EB0" w:rsidRDefault="003D7D13" w:rsidP="00BC4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4A77">
        <w:rPr>
          <w:rFonts w:ascii="Times New Roman" w:hAnsi="Times New Roman" w:cs="Times New Roman"/>
          <w:sz w:val="24"/>
          <w:szCs w:val="24"/>
        </w:rPr>
        <w:t xml:space="preserve"> </w:t>
      </w:r>
    </w:p>
    <w:p w:rsidR="00163D3D" w:rsidRDefault="00BD357C" w:rsidP="00AB4B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E44A3" w:rsidRPr="00BD357C">
        <w:rPr>
          <w:rFonts w:ascii="Times New Roman" w:hAnsi="Times New Roman" w:cs="Times New Roman"/>
        </w:rPr>
        <w:t>T</w:t>
      </w:r>
      <w:r w:rsidR="00454A77" w:rsidRPr="00BD357C">
        <w:rPr>
          <w:rFonts w:ascii="Times New Roman" w:hAnsi="Times New Roman" w:cs="Times New Roman"/>
        </w:rPr>
        <w:t xml:space="preserve">he </w:t>
      </w:r>
      <w:r w:rsidR="003F7BB7" w:rsidRPr="00BD357C">
        <w:rPr>
          <w:rFonts w:ascii="Times New Roman" w:hAnsi="Times New Roman" w:cs="Times New Roman"/>
        </w:rPr>
        <w:t>Con</w:t>
      </w:r>
      <w:r w:rsidR="00E941F3" w:rsidRPr="00BD357C">
        <w:rPr>
          <w:rFonts w:ascii="Times New Roman" w:hAnsi="Times New Roman" w:cs="Times New Roman"/>
        </w:rPr>
        <w:t xml:space="preserve">stitution does not say </w:t>
      </w:r>
      <w:r w:rsidR="00F520E5" w:rsidRPr="00BD357C">
        <w:rPr>
          <w:rFonts w:ascii="Times New Roman" w:hAnsi="Times New Roman" w:cs="Times New Roman"/>
        </w:rPr>
        <w:t xml:space="preserve">directly </w:t>
      </w:r>
      <w:r w:rsidR="00E941F3" w:rsidRPr="00BD357C">
        <w:rPr>
          <w:rFonts w:ascii="Times New Roman" w:hAnsi="Times New Roman" w:cs="Times New Roman"/>
        </w:rPr>
        <w:t>on who th</w:t>
      </w:r>
      <w:r w:rsidR="00682D51" w:rsidRPr="00BD357C">
        <w:rPr>
          <w:rFonts w:ascii="Times New Roman" w:hAnsi="Times New Roman" w:cs="Times New Roman"/>
        </w:rPr>
        <w:t>i</w:t>
      </w:r>
      <w:r w:rsidR="00454A77" w:rsidRPr="00BD357C">
        <w:rPr>
          <w:rFonts w:ascii="Times New Roman" w:hAnsi="Times New Roman" w:cs="Times New Roman"/>
        </w:rPr>
        <w:t xml:space="preserve">s </w:t>
      </w:r>
      <w:r w:rsidR="00DA0749" w:rsidRPr="00BD357C">
        <w:rPr>
          <w:rFonts w:ascii="Times New Roman" w:hAnsi="Times New Roman" w:cs="Times New Roman"/>
        </w:rPr>
        <w:t>onerous</w:t>
      </w:r>
      <w:r w:rsidR="00682D51" w:rsidRPr="00BD357C">
        <w:rPr>
          <w:rFonts w:ascii="Times New Roman" w:hAnsi="Times New Roman" w:cs="Times New Roman"/>
        </w:rPr>
        <w:t xml:space="preserve"> burden</w:t>
      </w:r>
      <w:r w:rsidR="00D94E27" w:rsidRPr="00BD357C">
        <w:rPr>
          <w:rFonts w:ascii="Times New Roman" w:hAnsi="Times New Roman" w:cs="Times New Roman"/>
        </w:rPr>
        <w:t xml:space="preserve"> lies</w:t>
      </w:r>
      <w:r w:rsidR="00D33B19" w:rsidRPr="00BD357C">
        <w:rPr>
          <w:rFonts w:ascii="Times New Roman" w:hAnsi="Times New Roman" w:cs="Times New Roman"/>
        </w:rPr>
        <w:t>.</w:t>
      </w:r>
      <w:r w:rsidR="00CE44A3" w:rsidRPr="00BD357C">
        <w:rPr>
          <w:rFonts w:ascii="Times New Roman" w:hAnsi="Times New Roman" w:cs="Times New Roman"/>
        </w:rPr>
        <w:t xml:space="preserve"> </w:t>
      </w:r>
      <w:r w:rsidR="005C75AE" w:rsidRPr="00BD357C">
        <w:rPr>
          <w:rFonts w:ascii="Times New Roman" w:hAnsi="Times New Roman" w:cs="Times New Roman"/>
        </w:rPr>
        <w:t>But</w:t>
      </w:r>
      <w:r w:rsidR="00F520E5" w:rsidRPr="00BD357C">
        <w:rPr>
          <w:rFonts w:ascii="Times New Roman" w:hAnsi="Times New Roman" w:cs="Times New Roman"/>
        </w:rPr>
        <w:t xml:space="preserve"> manifestly</w:t>
      </w:r>
      <w:r w:rsidR="00D94E27" w:rsidRPr="00BD357C">
        <w:rPr>
          <w:rFonts w:ascii="Times New Roman" w:hAnsi="Times New Roman" w:cs="Times New Roman"/>
        </w:rPr>
        <w:t xml:space="preserve">, it </w:t>
      </w:r>
      <w:r w:rsidR="00D33B19" w:rsidRPr="00BD357C">
        <w:rPr>
          <w:rFonts w:ascii="Times New Roman" w:hAnsi="Times New Roman" w:cs="Times New Roman"/>
        </w:rPr>
        <w:t xml:space="preserve">must </w:t>
      </w:r>
      <w:r w:rsidR="00D94E27" w:rsidRPr="00BD357C">
        <w:rPr>
          <w:rFonts w:ascii="Times New Roman" w:hAnsi="Times New Roman" w:cs="Times New Roman"/>
        </w:rPr>
        <w:t>be</w:t>
      </w:r>
      <w:r w:rsidR="005C75AE" w:rsidRPr="00BD357C">
        <w:rPr>
          <w:rFonts w:ascii="Times New Roman" w:hAnsi="Times New Roman" w:cs="Times New Roman"/>
        </w:rPr>
        <w:t xml:space="preserve"> the State. </w:t>
      </w:r>
      <w:r w:rsidR="00F520E5" w:rsidRPr="00BD357C">
        <w:rPr>
          <w:rFonts w:ascii="Times New Roman" w:hAnsi="Times New Roman" w:cs="Times New Roman"/>
        </w:rPr>
        <w:t>That</w:t>
      </w:r>
      <w:r w:rsidR="009A2BFA" w:rsidRPr="00BD357C">
        <w:rPr>
          <w:rFonts w:ascii="Times New Roman" w:hAnsi="Times New Roman" w:cs="Times New Roman"/>
        </w:rPr>
        <w:t xml:space="preserve">, in my view, </w:t>
      </w:r>
      <w:r w:rsidR="00D94E27" w:rsidRPr="00BD357C">
        <w:rPr>
          <w:rFonts w:ascii="Times New Roman" w:hAnsi="Times New Roman" w:cs="Times New Roman"/>
        </w:rPr>
        <w:t xml:space="preserve">and from a purposive approach, </w:t>
      </w:r>
      <w:r w:rsidR="009A2BFA" w:rsidRPr="00BD357C">
        <w:rPr>
          <w:rFonts w:ascii="Times New Roman" w:hAnsi="Times New Roman" w:cs="Times New Roman"/>
        </w:rPr>
        <w:t>is</w:t>
      </w:r>
      <w:r w:rsidR="00F520E5" w:rsidRPr="00BD357C">
        <w:rPr>
          <w:rFonts w:ascii="Times New Roman" w:hAnsi="Times New Roman" w:cs="Times New Roman"/>
        </w:rPr>
        <w:t xml:space="preserve"> clearly </w:t>
      </w:r>
      <w:r w:rsidR="005C75AE" w:rsidRPr="00BD357C">
        <w:rPr>
          <w:rFonts w:ascii="Times New Roman" w:hAnsi="Times New Roman" w:cs="Times New Roman"/>
        </w:rPr>
        <w:t xml:space="preserve">the spirit of the Constitution. </w:t>
      </w:r>
      <w:r w:rsidR="00CE44A3" w:rsidRPr="00BD357C">
        <w:rPr>
          <w:rFonts w:ascii="Times New Roman" w:hAnsi="Times New Roman" w:cs="Times New Roman"/>
        </w:rPr>
        <w:t>But t</w:t>
      </w:r>
      <w:r w:rsidR="00E941F3" w:rsidRPr="00BD357C">
        <w:rPr>
          <w:rFonts w:ascii="Times New Roman" w:hAnsi="Times New Roman" w:cs="Times New Roman"/>
        </w:rPr>
        <w:t>he CP &amp; E Act has recently been amended</w:t>
      </w:r>
      <w:r w:rsidR="00682D51" w:rsidRPr="00BD357C">
        <w:rPr>
          <w:rFonts w:ascii="Times New Roman" w:hAnsi="Times New Roman" w:cs="Times New Roman"/>
        </w:rPr>
        <w:t>,</w:t>
      </w:r>
      <w:r w:rsidR="00E941F3" w:rsidRPr="00BD357C">
        <w:rPr>
          <w:rFonts w:ascii="Times New Roman" w:hAnsi="Times New Roman" w:cs="Times New Roman"/>
        </w:rPr>
        <w:t xml:space="preserve"> effective </w:t>
      </w:r>
      <w:r w:rsidR="00682D51" w:rsidRPr="00BD357C">
        <w:rPr>
          <w:rFonts w:ascii="Times New Roman" w:hAnsi="Times New Roman" w:cs="Times New Roman"/>
        </w:rPr>
        <w:t>17 June 2016</w:t>
      </w:r>
      <w:r w:rsidR="00682D51" w:rsidRPr="00BD357C">
        <w:rPr>
          <w:rStyle w:val="FootnoteReference"/>
          <w:rFonts w:ascii="Times New Roman" w:hAnsi="Times New Roman" w:cs="Times New Roman"/>
        </w:rPr>
        <w:footnoteReference w:id="6"/>
      </w:r>
      <w:r w:rsidR="00682D51" w:rsidRPr="00BD357C">
        <w:rPr>
          <w:rFonts w:ascii="Times New Roman" w:hAnsi="Times New Roman" w:cs="Times New Roman"/>
        </w:rPr>
        <w:t xml:space="preserve">. </w:t>
      </w:r>
      <w:r w:rsidR="009A2BFA" w:rsidRPr="00BD357C">
        <w:rPr>
          <w:rFonts w:ascii="Times New Roman" w:hAnsi="Times New Roman" w:cs="Times New Roman"/>
        </w:rPr>
        <w:t>S</w:t>
      </w:r>
      <w:r w:rsidR="00682D51" w:rsidRPr="00BD357C">
        <w:rPr>
          <w:rFonts w:ascii="Times New Roman" w:hAnsi="Times New Roman" w:cs="Times New Roman"/>
        </w:rPr>
        <w:t>ection 115C</w:t>
      </w:r>
      <w:r w:rsidR="00CE44A3" w:rsidRPr="00BD357C">
        <w:rPr>
          <w:rFonts w:ascii="Times New Roman" w:hAnsi="Times New Roman" w:cs="Times New Roman"/>
        </w:rPr>
        <w:t xml:space="preserve"> </w:t>
      </w:r>
      <w:r w:rsidR="00682D51" w:rsidRPr="00BD357C">
        <w:rPr>
          <w:rFonts w:ascii="Times New Roman" w:hAnsi="Times New Roman" w:cs="Times New Roman"/>
        </w:rPr>
        <w:t>has been inserted. It first states that in any application, etc. where, among other things, the grant or denial of bail is in issue, th</w:t>
      </w:r>
      <w:r w:rsidR="00163D3D" w:rsidRPr="00BD357C">
        <w:rPr>
          <w:rFonts w:ascii="Times New Roman" w:hAnsi="Times New Roman" w:cs="Times New Roman"/>
        </w:rPr>
        <w:t xml:space="preserve">e grounds specified in s 117[2], being grounds upon which a court may find that it is in the interests of justice that an accused </w:t>
      </w:r>
      <w:r w:rsidR="009A2BFA" w:rsidRPr="00BD357C">
        <w:rPr>
          <w:rFonts w:ascii="Times New Roman" w:hAnsi="Times New Roman" w:cs="Times New Roman"/>
        </w:rPr>
        <w:t xml:space="preserve">person </w:t>
      </w:r>
      <w:r w:rsidR="00163D3D" w:rsidRPr="00BD357C">
        <w:rPr>
          <w:rFonts w:ascii="Times New Roman" w:hAnsi="Times New Roman" w:cs="Times New Roman"/>
        </w:rPr>
        <w:t xml:space="preserve">should be detained in custody until he or she is dealt with in accordance with the law, are to be considered </w:t>
      </w:r>
      <w:r w:rsidR="00CE44A3" w:rsidRPr="00BD357C">
        <w:rPr>
          <w:rFonts w:ascii="Times New Roman" w:hAnsi="Times New Roman" w:cs="Times New Roman"/>
        </w:rPr>
        <w:t xml:space="preserve">as the </w:t>
      </w:r>
      <w:r w:rsidR="00163D3D" w:rsidRPr="00BD357C">
        <w:rPr>
          <w:rFonts w:ascii="Times New Roman" w:hAnsi="Times New Roman" w:cs="Times New Roman"/>
        </w:rPr>
        <w:t>compelling reasons for the denial of bail by a court</w:t>
      </w:r>
      <w:r w:rsidR="00163D3D">
        <w:rPr>
          <w:rFonts w:ascii="Times New Roman" w:hAnsi="Times New Roman" w:cs="Times New Roman"/>
          <w:sz w:val="24"/>
          <w:szCs w:val="24"/>
        </w:rPr>
        <w:t>.</w:t>
      </w:r>
      <w:r>
        <w:rPr>
          <w:rFonts w:ascii="Times New Roman" w:hAnsi="Times New Roman" w:cs="Times New Roman"/>
          <w:sz w:val="24"/>
          <w:szCs w:val="24"/>
        </w:rPr>
        <w:t>”</w:t>
      </w:r>
    </w:p>
    <w:p w:rsidR="00BD357C" w:rsidRDefault="00BD357C" w:rsidP="00BC443A">
      <w:pPr>
        <w:tabs>
          <w:tab w:val="left" w:pos="8647"/>
        </w:tabs>
        <w:spacing w:after="0" w:line="360" w:lineRule="auto"/>
        <w:jc w:val="both"/>
        <w:rPr>
          <w:rFonts w:ascii="Times New Roman" w:hAnsi="Times New Roman" w:cs="Times New Roman"/>
          <w:sz w:val="24"/>
          <w:szCs w:val="24"/>
        </w:rPr>
      </w:pPr>
    </w:p>
    <w:p w:rsidR="00AE72EC" w:rsidRDefault="0055010D"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BD357C">
        <w:rPr>
          <w:rFonts w:ascii="Times New Roman" w:hAnsi="Times New Roman" w:cs="Times New Roman"/>
          <w:sz w:val="24"/>
          <w:szCs w:val="24"/>
        </w:rPr>
        <w:t xml:space="preserve"> 115C[2][a][ii]</w:t>
      </w:r>
      <w:r>
        <w:rPr>
          <w:rFonts w:ascii="Times New Roman" w:hAnsi="Times New Roman" w:cs="Times New Roman"/>
          <w:sz w:val="24"/>
          <w:szCs w:val="24"/>
        </w:rPr>
        <w:t xml:space="preserve">A and </w:t>
      </w:r>
      <w:r w:rsidR="00BD357C">
        <w:rPr>
          <w:rFonts w:ascii="Times New Roman" w:hAnsi="Times New Roman" w:cs="Times New Roman"/>
          <w:sz w:val="24"/>
          <w:szCs w:val="24"/>
        </w:rPr>
        <w:t xml:space="preserve">B of the C P &amp; E </w:t>
      </w:r>
      <w:r w:rsidR="00462FD6">
        <w:rPr>
          <w:rFonts w:ascii="Times New Roman" w:hAnsi="Times New Roman" w:cs="Times New Roman"/>
          <w:sz w:val="24"/>
          <w:szCs w:val="24"/>
        </w:rPr>
        <w:t>ha</w:t>
      </w:r>
      <w:r w:rsidR="00385CEF">
        <w:rPr>
          <w:rFonts w:ascii="Times New Roman" w:hAnsi="Times New Roman" w:cs="Times New Roman"/>
          <w:sz w:val="24"/>
          <w:szCs w:val="24"/>
        </w:rPr>
        <w:t>ve</w:t>
      </w:r>
      <w:r w:rsidR="00462FD6">
        <w:rPr>
          <w:rFonts w:ascii="Times New Roman" w:hAnsi="Times New Roman" w:cs="Times New Roman"/>
          <w:sz w:val="24"/>
          <w:szCs w:val="24"/>
        </w:rPr>
        <w:t xml:space="preserve"> </w:t>
      </w:r>
      <w:r w:rsidR="006360A2">
        <w:rPr>
          <w:rFonts w:ascii="Times New Roman" w:hAnsi="Times New Roman" w:cs="Times New Roman"/>
          <w:sz w:val="24"/>
          <w:szCs w:val="24"/>
        </w:rPr>
        <w:t>reverse</w:t>
      </w:r>
      <w:r w:rsidR="00D94E27">
        <w:rPr>
          <w:rFonts w:ascii="Times New Roman" w:hAnsi="Times New Roman" w:cs="Times New Roman"/>
          <w:sz w:val="24"/>
          <w:szCs w:val="24"/>
        </w:rPr>
        <w:t>d</w:t>
      </w:r>
      <w:r w:rsidR="006360A2">
        <w:rPr>
          <w:rFonts w:ascii="Times New Roman" w:hAnsi="Times New Roman" w:cs="Times New Roman"/>
          <w:sz w:val="24"/>
          <w:szCs w:val="24"/>
        </w:rPr>
        <w:t xml:space="preserve"> </w:t>
      </w:r>
      <w:r w:rsidR="00D94E27">
        <w:rPr>
          <w:rFonts w:ascii="Times New Roman" w:hAnsi="Times New Roman" w:cs="Times New Roman"/>
          <w:sz w:val="24"/>
          <w:szCs w:val="24"/>
        </w:rPr>
        <w:t xml:space="preserve">the </w:t>
      </w:r>
      <w:r w:rsidR="006360A2">
        <w:rPr>
          <w:rFonts w:ascii="Times New Roman" w:hAnsi="Times New Roman" w:cs="Times New Roman"/>
          <w:sz w:val="24"/>
          <w:szCs w:val="24"/>
        </w:rPr>
        <w:t xml:space="preserve">onus </w:t>
      </w:r>
      <w:r w:rsidR="00D94E27">
        <w:rPr>
          <w:rFonts w:ascii="Times New Roman" w:hAnsi="Times New Roman" w:cs="Times New Roman"/>
          <w:sz w:val="24"/>
          <w:szCs w:val="24"/>
        </w:rPr>
        <w:t xml:space="preserve">of proof </w:t>
      </w:r>
      <w:r w:rsidR="0021611E">
        <w:rPr>
          <w:rFonts w:ascii="Times New Roman" w:hAnsi="Times New Roman" w:cs="Times New Roman"/>
          <w:sz w:val="24"/>
          <w:szCs w:val="24"/>
        </w:rPr>
        <w:t xml:space="preserve">from the State to the accused in respect of certain crimes. </w:t>
      </w:r>
      <w:r w:rsidR="00BD357C">
        <w:rPr>
          <w:rFonts w:ascii="Times New Roman" w:hAnsi="Times New Roman" w:cs="Times New Roman"/>
          <w:sz w:val="24"/>
          <w:szCs w:val="24"/>
        </w:rPr>
        <w:t>The new provision</w:t>
      </w:r>
      <w:r w:rsidR="00854947">
        <w:rPr>
          <w:rFonts w:ascii="Times New Roman" w:hAnsi="Times New Roman" w:cs="Times New Roman"/>
          <w:sz w:val="24"/>
          <w:szCs w:val="24"/>
        </w:rPr>
        <w:t xml:space="preserve"> </w:t>
      </w:r>
      <w:r>
        <w:rPr>
          <w:rFonts w:ascii="Times New Roman" w:hAnsi="Times New Roman" w:cs="Times New Roman"/>
          <w:sz w:val="24"/>
          <w:szCs w:val="24"/>
        </w:rPr>
        <w:t>relevant to this case is s 115C[2][a][ii]A</w:t>
      </w:r>
      <w:r w:rsidR="005C5EB0">
        <w:rPr>
          <w:rFonts w:ascii="Times New Roman" w:hAnsi="Times New Roman" w:cs="Times New Roman"/>
          <w:sz w:val="24"/>
          <w:szCs w:val="24"/>
        </w:rPr>
        <w:t>. A</w:t>
      </w:r>
      <w:r w:rsidR="00854947">
        <w:rPr>
          <w:rFonts w:ascii="Times New Roman" w:hAnsi="Times New Roman" w:cs="Times New Roman"/>
          <w:sz w:val="24"/>
          <w:szCs w:val="24"/>
        </w:rPr>
        <w:t>fter editing out irrelevant matter,</w:t>
      </w:r>
      <w:r w:rsidR="00BD357C">
        <w:rPr>
          <w:rFonts w:ascii="Times New Roman" w:hAnsi="Times New Roman" w:cs="Times New Roman"/>
          <w:sz w:val="24"/>
          <w:szCs w:val="24"/>
        </w:rPr>
        <w:t xml:space="preserve"> </w:t>
      </w:r>
      <w:r w:rsidR="005C5EB0">
        <w:rPr>
          <w:rFonts w:ascii="Times New Roman" w:hAnsi="Times New Roman" w:cs="Times New Roman"/>
          <w:sz w:val="24"/>
          <w:szCs w:val="24"/>
        </w:rPr>
        <w:t xml:space="preserve">it </w:t>
      </w:r>
      <w:r w:rsidR="00BD357C">
        <w:rPr>
          <w:rFonts w:ascii="Times New Roman" w:hAnsi="Times New Roman" w:cs="Times New Roman"/>
          <w:sz w:val="24"/>
          <w:szCs w:val="24"/>
        </w:rPr>
        <w:t>reads</w:t>
      </w:r>
      <w:r w:rsidR="00AE72EC">
        <w:rPr>
          <w:rFonts w:ascii="Times New Roman" w:hAnsi="Times New Roman" w:cs="Times New Roman"/>
          <w:sz w:val="24"/>
          <w:szCs w:val="24"/>
        </w:rPr>
        <w:t>:</w:t>
      </w:r>
    </w:p>
    <w:p w:rsidR="00AE72EC" w:rsidRDefault="00AE72EC" w:rsidP="00BC443A">
      <w:pPr>
        <w:spacing w:after="0" w:line="360" w:lineRule="auto"/>
        <w:jc w:val="both"/>
        <w:rPr>
          <w:rFonts w:ascii="Times New Roman" w:hAnsi="Times New Roman" w:cs="Times New Roman"/>
          <w:sz w:val="24"/>
          <w:szCs w:val="24"/>
        </w:rPr>
      </w:pPr>
    </w:p>
    <w:p w:rsidR="00613E0C" w:rsidRDefault="00AE72EC" w:rsidP="00AB4B33">
      <w:pPr>
        <w:spacing w:after="0" w:line="240" w:lineRule="auto"/>
        <w:ind w:left="1437" w:hanging="720"/>
        <w:jc w:val="both"/>
        <w:rPr>
          <w:rFonts w:ascii="Times New Roman" w:hAnsi="Times New Roman" w:cs="Times New Roman"/>
        </w:rPr>
      </w:pPr>
      <w:r>
        <w:rPr>
          <w:rFonts w:ascii="Times New Roman" w:hAnsi="Times New Roman" w:cs="Times New Roman"/>
          <w:sz w:val="24"/>
          <w:szCs w:val="24"/>
        </w:rPr>
        <w:t>“</w:t>
      </w:r>
      <w:r w:rsidR="00613E0C">
        <w:rPr>
          <w:rFonts w:ascii="Times New Roman" w:hAnsi="Times New Roman" w:cs="Times New Roman"/>
          <w:sz w:val="24"/>
          <w:szCs w:val="24"/>
        </w:rPr>
        <w:t>[2]</w:t>
      </w:r>
      <w:r w:rsidR="00613E0C">
        <w:rPr>
          <w:rFonts w:ascii="Times New Roman" w:hAnsi="Times New Roman" w:cs="Times New Roman"/>
          <w:sz w:val="24"/>
          <w:szCs w:val="24"/>
        </w:rPr>
        <w:tab/>
      </w:r>
      <w:r w:rsidRPr="009A2BFA">
        <w:rPr>
          <w:rFonts w:ascii="Times New Roman" w:hAnsi="Times New Roman" w:cs="Times New Roman"/>
        </w:rPr>
        <w:t>Where an accused who is in custody in respect of an offence applies to be admitted to bail</w:t>
      </w:r>
      <w:r w:rsidR="00613E0C">
        <w:rPr>
          <w:rFonts w:ascii="Times New Roman" w:hAnsi="Times New Roman" w:cs="Times New Roman"/>
        </w:rPr>
        <w:t>-</w:t>
      </w:r>
    </w:p>
    <w:p w:rsidR="00BA323B" w:rsidRDefault="00BA323B" w:rsidP="00BC443A">
      <w:pPr>
        <w:spacing w:after="0" w:line="240" w:lineRule="auto"/>
        <w:jc w:val="both"/>
        <w:rPr>
          <w:rFonts w:ascii="Times New Roman" w:hAnsi="Times New Roman" w:cs="Times New Roman"/>
        </w:rPr>
      </w:pPr>
    </w:p>
    <w:p w:rsidR="00613E0C" w:rsidRDefault="00613E0C" w:rsidP="00BC443A">
      <w:pPr>
        <w:spacing w:after="0" w:line="240" w:lineRule="auto"/>
        <w:ind w:left="717"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AE72EC" w:rsidRPr="009A2BFA">
        <w:rPr>
          <w:rFonts w:ascii="Times New Roman" w:hAnsi="Times New Roman" w:cs="Times New Roman"/>
        </w:rPr>
        <w:t>before a court has convicted him or her of the offence</w:t>
      </w:r>
      <w:r>
        <w:rPr>
          <w:rFonts w:ascii="Times New Roman" w:hAnsi="Times New Roman" w:cs="Times New Roman"/>
        </w:rPr>
        <w:t>-</w:t>
      </w:r>
    </w:p>
    <w:p w:rsidR="00BA323B" w:rsidRDefault="00BA323B" w:rsidP="00BC443A">
      <w:pPr>
        <w:spacing w:after="0" w:line="240" w:lineRule="auto"/>
        <w:jc w:val="both"/>
        <w:rPr>
          <w:rFonts w:ascii="Times New Roman" w:hAnsi="Times New Roman" w:cs="Times New Roman"/>
        </w:rPr>
      </w:pPr>
    </w:p>
    <w:p w:rsidR="00613E0C" w:rsidRDefault="00613E0C" w:rsidP="00BC443A">
      <w:pPr>
        <w:spacing w:after="0" w:line="240" w:lineRule="auto"/>
        <w:ind w:left="144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w:t>
      </w:r>
    </w:p>
    <w:p w:rsidR="00BA323B" w:rsidRDefault="00BA323B" w:rsidP="00BC443A">
      <w:pPr>
        <w:spacing w:after="0" w:line="240" w:lineRule="auto"/>
        <w:jc w:val="both"/>
        <w:rPr>
          <w:rFonts w:ascii="Times New Roman" w:hAnsi="Times New Roman" w:cs="Times New Roman"/>
        </w:rPr>
      </w:pPr>
    </w:p>
    <w:p w:rsidR="00613E0C" w:rsidRDefault="00613E0C" w:rsidP="00BC443A">
      <w:pPr>
        <w:spacing w:after="0" w:line="240" w:lineRule="auto"/>
        <w:ind w:left="288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the accused person shall, if the offence in question is one specified in-</w:t>
      </w:r>
    </w:p>
    <w:p w:rsidR="00BA323B" w:rsidRDefault="00BA323B" w:rsidP="00BC443A">
      <w:pPr>
        <w:spacing w:after="0" w:line="240" w:lineRule="auto"/>
        <w:jc w:val="both"/>
        <w:rPr>
          <w:rFonts w:ascii="Times New Roman" w:hAnsi="Times New Roman" w:cs="Times New Roman"/>
        </w:rPr>
      </w:pPr>
    </w:p>
    <w:p w:rsidR="00AE72EC" w:rsidRDefault="00613E0C" w:rsidP="00BC443A">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rPr>
        <w:t>Part 1 of the Third Schedule, b</w:t>
      </w:r>
      <w:r w:rsidR="00AE72EC" w:rsidRPr="009A2BFA">
        <w:rPr>
          <w:rFonts w:ascii="Times New Roman" w:hAnsi="Times New Roman" w:cs="Times New Roman"/>
        </w:rPr>
        <w:t xml:space="preserve">ear the burden of showing, on a balance of probabilities, that </w:t>
      </w:r>
      <w:r>
        <w:rPr>
          <w:rFonts w:ascii="Times New Roman" w:hAnsi="Times New Roman" w:cs="Times New Roman"/>
        </w:rPr>
        <w:t>it is in the interests of justice for him or her to be released on bail, unless the court determines that, in relation to any specific allegation made by the prosecution, the prosecution shall bear that burden</w:t>
      </w:r>
      <w:r w:rsidR="00AE72EC">
        <w:rPr>
          <w:rFonts w:ascii="Times New Roman" w:hAnsi="Times New Roman" w:cs="Times New Roman"/>
          <w:sz w:val="24"/>
          <w:szCs w:val="24"/>
        </w:rPr>
        <w:t>.”</w:t>
      </w:r>
    </w:p>
    <w:p w:rsidR="00652A58" w:rsidRDefault="00652A58" w:rsidP="00BC443A">
      <w:pPr>
        <w:spacing w:after="0" w:line="360" w:lineRule="auto"/>
        <w:jc w:val="both"/>
        <w:rPr>
          <w:rFonts w:ascii="Times New Roman" w:hAnsi="Times New Roman" w:cs="Times New Roman"/>
          <w:sz w:val="24"/>
          <w:szCs w:val="24"/>
        </w:rPr>
      </w:pPr>
    </w:p>
    <w:p w:rsidR="00EF0F29" w:rsidRDefault="00BD357C"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Rape is one of t</w:t>
      </w:r>
      <w:r w:rsidR="009A2BFA">
        <w:rPr>
          <w:rFonts w:ascii="Times New Roman" w:hAnsi="Times New Roman" w:cs="Times New Roman"/>
          <w:sz w:val="24"/>
          <w:szCs w:val="24"/>
        </w:rPr>
        <w:t xml:space="preserve">he </w:t>
      </w:r>
      <w:r w:rsidR="00AE72EC">
        <w:rPr>
          <w:rFonts w:ascii="Times New Roman" w:hAnsi="Times New Roman" w:cs="Times New Roman"/>
          <w:sz w:val="24"/>
          <w:szCs w:val="24"/>
        </w:rPr>
        <w:t xml:space="preserve">Third Schedule </w:t>
      </w:r>
      <w:r w:rsidR="009A2BFA">
        <w:rPr>
          <w:rFonts w:ascii="Times New Roman" w:hAnsi="Times New Roman" w:cs="Times New Roman"/>
          <w:sz w:val="24"/>
          <w:szCs w:val="24"/>
        </w:rPr>
        <w:t>offence</w:t>
      </w:r>
      <w:r w:rsidR="00AE72EC">
        <w:rPr>
          <w:rFonts w:ascii="Times New Roman" w:hAnsi="Times New Roman" w:cs="Times New Roman"/>
          <w:sz w:val="24"/>
          <w:szCs w:val="24"/>
        </w:rPr>
        <w:t>s in respect of which the power to admit persons to bail is excluded or restricted.</w:t>
      </w:r>
      <w:r>
        <w:rPr>
          <w:rFonts w:ascii="Times New Roman" w:hAnsi="Times New Roman" w:cs="Times New Roman"/>
          <w:sz w:val="24"/>
          <w:szCs w:val="24"/>
        </w:rPr>
        <w:t xml:space="preserve"> In the </w:t>
      </w:r>
      <w:r w:rsidRPr="00EF0F29">
        <w:rPr>
          <w:rFonts w:ascii="Times New Roman" w:hAnsi="Times New Roman" w:cs="Times New Roman"/>
          <w:i/>
          <w:sz w:val="24"/>
          <w:szCs w:val="24"/>
        </w:rPr>
        <w:t>Jealous Nemaringa</w:t>
      </w:r>
      <w:r>
        <w:rPr>
          <w:rFonts w:ascii="Times New Roman" w:hAnsi="Times New Roman" w:cs="Times New Roman"/>
          <w:sz w:val="24"/>
          <w:szCs w:val="24"/>
        </w:rPr>
        <w:t xml:space="preserve"> case above</w:t>
      </w:r>
      <w:r w:rsidR="00780E70">
        <w:rPr>
          <w:rFonts w:ascii="Times New Roman" w:hAnsi="Times New Roman" w:cs="Times New Roman"/>
          <w:sz w:val="24"/>
          <w:szCs w:val="24"/>
        </w:rPr>
        <w:t>,</w:t>
      </w:r>
      <w:r>
        <w:rPr>
          <w:rFonts w:ascii="Times New Roman" w:hAnsi="Times New Roman" w:cs="Times New Roman"/>
          <w:sz w:val="24"/>
          <w:szCs w:val="24"/>
        </w:rPr>
        <w:t xml:space="preserve"> I said</w:t>
      </w:r>
      <w:r w:rsidR="00EF0F29" w:rsidRPr="00EF0F29">
        <w:rPr>
          <w:rFonts w:ascii="Times New Roman" w:hAnsi="Times New Roman" w:cs="Times New Roman"/>
          <w:sz w:val="24"/>
          <w:szCs w:val="24"/>
        </w:rPr>
        <w:t xml:space="preserve"> </w:t>
      </w:r>
      <w:r w:rsidR="00EF0F29">
        <w:rPr>
          <w:rFonts w:ascii="Times New Roman" w:hAnsi="Times New Roman" w:cs="Times New Roman"/>
          <w:sz w:val="24"/>
          <w:szCs w:val="24"/>
        </w:rPr>
        <w:t xml:space="preserve">the constitutionality of, </w:t>
      </w:r>
      <w:r w:rsidR="00EF0F29" w:rsidRPr="00EF0F29">
        <w:rPr>
          <w:rFonts w:ascii="Times New Roman" w:hAnsi="Times New Roman" w:cs="Times New Roman"/>
          <w:i/>
          <w:sz w:val="24"/>
          <w:szCs w:val="24"/>
        </w:rPr>
        <w:t>inter alia</w:t>
      </w:r>
      <w:r w:rsidR="00EF0F29">
        <w:rPr>
          <w:rFonts w:ascii="Times New Roman" w:hAnsi="Times New Roman" w:cs="Times New Roman"/>
          <w:sz w:val="24"/>
          <w:szCs w:val="24"/>
        </w:rPr>
        <w:t>, s 115C of the C P &amp; E Act had not been raised, let alone argued. So I expressed no further view on it. But before I abandoned the point</w:t>
      </w:r>
      <w:r w:rsidR="00780E70">
        <w:rPr>
          <w:rFonts w:ascii="Times New Roman" w:hAnsi="Times New Roman" w:cs="Times New Roman"/>
          <w:sz w:val="24"/>
          <w:szCs w:val="24"/>
        </w:rPr>
        <w:t>,</w:t>
      </w:r>
      <w:r w:rsidR="00EF0F29">
        <w:rPr>
          <w:rFonts w:ascii="Times New Roman" w:hAnsi="Times New Roman" w:cs="Times New Roman"/>
          <w:sz w:val="24"/>
          <w:szCs w:val="24"/>
        </w:rPr>
        <w:t xml:space="preserve"> I said</w:t>
      </w:r>
      <w:r w:rsidR="00BC443A">
        <w:rPr>
          <w:rFonts w:ascii="Times New Roman" w:hAnsi="Times New Roman" w:cs="Times New Roman"/>
          <w:sz w:val="24"/>
          <w:szCs w:val="24"/>
        </w:rPr>
        <w:t xml:space="preserve"> this</w:t>
      </w:r>
      <w:r w:rsidR="00EF0F29">
        <w:rPr>
          <w:rStyle w:val="FootnoteReference"/>
          <w:rFonts w:ascii="Times New Roman" w:hAnsi="Times New Roman" w:cs="Times New Roman"/>
          <w:sz w:val="24"/>
          <w:szCs w:val="24"/>
        </w:rPr>
        <w:footnoteReference w:id="7"/>
      </w:r>
      <w:r w:rsidR="00EF0F29">
        <w:rPr>
          <w:rFonts w:ascii="Times New Roman" w:hAnsi="Times New Roman" w:cs="Times New Roman"/>
          <w:sz w:val="24"/>
          <w:szCs w:val="24"/>
        </w:rPr>
        <w:t>:</w:t>
      </w:r>
    </w:p>
    <w:p w:rsidR="00EF0F29" w:rsidRDefault="00EF0F29" w:rsidP="00BC443A">
      <w:pPr>
        <w:spacing w:after="0" w:line="360" w:lineRule="auto"/>
        <w:jc w:val="both"/>
        <w:rPr>
          <w:rFonts w:ascii="Times New Roman" w:hAnsi="Times New Roman" w:cs="Times New Roman"/>
          <w:sz w:val="24"/>
          <w:szCs w:val="24"/>
        </w:rPr>
      </w:pPr>
    </w:p>
    <w:p w:rsidR="00A004C8" w:rsidRPr="00854947" w:rsidRDefault="00EF0F29" w:rsidP="00AB4B33">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854947">
        <w:rPr>
          <w:rFonts w:ascii="Times New Roman" w:hAnsi="Times New Roman" w:cs="Times New Roman"/>
        </w:rPr>
        <w:t xml:space="preserve">… </w:t>
      </w:r>
      <w:r w:rsidR="00CF004E" w:rsidRPr="00854947">
        <w:rPr>
          <w:rFonts w:ascii="Times New Roman" w:hAnsi="Times New Roman" w:cs="Times New Roman"/>
        </w:rPr>
        <w:t xml:space="preserve">Mr </w:t>
      </w:r>
      <w:r w:rsidR="00CF004E" w:rsidRPr="00854947">
        <w:rPr>
          <w:rFonts w:ascii="Times New Roman" w:hAnsi="Times New Roman" w:cs="Times New Roman"/>
          <w:i/>
        </w:rPr>
        <w:t>Chavarika’s</w:t>
      </w:r>
      <w:r w:rsidR="00CF004E" w:rsidRPr="00854947">
        <w:rPr>
          <w:rFonts w:ascii="Times New Roman" w:hAnsi="Times New Roman" w:cs="Times New Roman"/>
        </w:rPr>
        <w:t xml:space="preserve"> argument </w:t>
      </w:r>
      <w:r w:rsidR="005C76DF" w:rsidRPr="00854947">
        <w:rPr>
          <w:rFonts w:ascii="Times New Roman" w:hAnsi="Times New Roman" w:cs="Times New Roman"/>
        </w:rPr>
        <w:t xml:space="preserve">seemed to me to run counter to </w:t>
      </w:r>
      <w:r w:rsidR="00CF004E" w:rsidRPr="00854947">
        <w:rPr>
          <w:rFonts w:ascii="Times New Roman" w:hAnsi="Times New Roman" w:cs="Times New Roman"/>
        </w:rPr>
        <w:t xml:space="preserve">the ethos </w:t>
      </w:r>
      <w:r w:rsidR="005C76DF" w:rsidRPr="00854947">
        <w:rPr>
          <w:rFonts w:ascii="Times New Roman" w:hAnsi="Times New Roman" w:cs="Times New Roman"/>
        </w:rPr>
        <w:t xml:space="preserve">or principle or spirit </w:t>
      </w:r>
      <w:r w:rsidR="00CF004E" w:rsidRPr="00854947">
        <w:rPr>
          <w:rFonts w:ascii="Times New Roman" w:hAnsi="Times New Roman" w:cs="Times New Roman"/>
        </w:rPr>
        <w:t>of the new Constitution</w:t>
      </w:r>
      <w:r w:rsidR="0021611E" w:rsidRPr="00854947">
        <w:rPr>
          <w:rFonts w:ascii="Times New Roman" w:hAnsi="Times New Roman" w:cs="Times New Roman"/>
        </w:rPr>
        <w:t>.</w:t>
      </w:r>
      <w:r w:rsidR="00CF004E" w:rsidRPr="00854947">
        <w:rPr>
          <w:rFonts w:ascii="Times New Roman" w:hAnsi="Times New Roman" w:cs="Times New Roman"/>
        </w:rPr>
        <w:t xml:space="preserve"> I</w:t>
      </w:r>
      <w:r w:rsidR="005C76DF" w:rsidRPr="00854947">
        <w:rPr>
          <w:rFonts w:ascii="Times New Roman" w:hAnsi="Times New Roman" w:cs="Times New Roman"/>
        </w:rPr>
        <w:t xml:space="preserve">n terms of it the emphasis </w:t>
      </w:r>
      <w:r w:rsidR="00CF004E" w:rsidRPr="00854947">
        <w:rPr>
          <w:rFonts w:ascii="Times New Roman" w:hAnsi="Times New Roman" w:cs="Times New Roman"/>
        </w:rPr>
        <w:t xml:space="preserve">is </w:t>
      </w:r>
      <w:r w:rsidR="009A2BFA" w:rsidRPr="00854947">
        <w:rPr>
          <w:rFonts w:ascii="Times New Roman" w:hAnsi="Times New Roman" w:cs="Times New Roman"/>
        </w:rPr>
        <w:t xml:space="preserve">on </w:t>
      </w:r>
      <w:r w:rsidR="005C76DF" w:rsidRPr="00854947">
        <w:rPr>
          <w:rFonts w:ascii="Times New Roman" w:hAnsi="Times New Roman" w:cs="Times New Roman"/>
        </w:rPr>
        <w:t>the right</w:t>
      </w:r>
      <w:r w:rsidR="00CF004E" w:rsidRPr="00854947">
        <w:rPr>
          <w:rFonts w:ascii="Times New Roman" w:hAnsi="Times New Roman" w:cs="Times New Roman"/>
        </w:rPr>
        <w:t xml:space="preserve"> </w:t>
      </w:r>
      <w:r w:rsidR="0021611E" w:rsidRPr="00854947">
        <w:rPr>
          <w:rFonts w:ascii="Times New Roman" w:hAnsi="Times New Roman" w:cs="Times New Roman"/>
        </w:rPr>
        <w:t xml:space="preserve">of accused persons </w:t>
      </w:r>
      <w:r w:rsidR="00CF004E" w:rsidRPr="00854947">
        <w:rPr>
          <w:rFonts w:ascii="Times New Roman" w:hAnsi="Times New Roman" w:cs="Times New Roman"/>
        </w:rPr>
        <w:t>to personal liberty. Among other things, one should not be deprived of one’s liberty without just cause</w:t>
      </w:r>
      <w:r w:rsidR="005C76DF" w:rsidRPr="00854947">
        <w:rPr>
          <w:rFonts w:ascii="Times New Roman" w:hAnsi="Times New Roman" w:cs="Times New Roman"/>
        </w:rPr>
        <w:t xml:space="preserve"> [s 49</w:t>
      </w:r>
      <w:r w:rsidR="00976041" w:rsidRPr="00854947">
        <w:rPr>
          <w:rFonts w:ascii="Times New Roman" w:hAnsi="Times New Roman" w:cs="Times New Roman"/>
        </w:rPr>
        <w:t>[1][b]]</w:t>
      </w:r>
      <w:r w:rsidR="00CF004E" w:rsidRPr="00854947">
        <w:rPr>
          <w:rFonts w:ascii="Times New Roman" w:hAnsi="Times New Roman" w:cs="Times New Roman"/>
        </w:rPr>
        <w:t xml:space="preserve">. </w:t>
      </w:r>
      <w:r w:rsidR="00A004C8" w:rsidRPr="00854947">
        <w:rPr>
          <w:rFonts w:ascii="Times New Roman" w:hAnsi="Times New Roman" w:cs="Times New Roman"/>
        </w:rPr>
        <w:t>Once arrested and not released, a person is entitled to be brought to court within forty-eight hours or else he or she must be released immediately</w:t>
      </w:r>
      <w:r w:rsidR="003701B2" w:rsidRPr="00854947">
        <w:rPr>
          <w:rFonts w:ascii="Times New Roman" w:hAnsi="Times New Roman" w:cs="Times New Roman"/>
        </w:rPr>
        <w:t>,</w:t>
      </w:r>
      <w:r w:rsidR="00A004C8" w:rsidRPr="00854947">
        <w:rPr>
          <w:rFonts w:ascii="Times New Roman" w:hAnsi="Times New Roman" w:cs="Times New Roman"/>
        </w:rPr>
        <w:t xml:space="preserve"> unless a competent court has authorised his or her continued detention [s 50[2]]. It does not matter that the forty-eight hours may lapse on a Saturday, Sunday or a public holiday. </w:t>
      </w:r>
    </w:p>
    <w:p w:rsidR="00BC443A" w:rsidRDefault="00BC443A" w:rsidP="00BC443A">
      <w:pPr>
        <w:spacing w:after="0" w:line="240" w:lineRule="auto"/>
        <w:jc w:val="both"/>
        <w:rPr>
          <w:rFonts w:ascii="Times New Roman" w:hAnsi="Times New Roman" w:cs="Times New Roman"/>
        </w:rPr>
      </w:pPr>
    </w:p>
    <w:p w:rsidR="00686E74" w:rsidRPr="00854947" w:rsidRDefault="00A004C8" w:rsidP="00AB4B33">
      <w:pPr>
        <w:spacing w:after="0" w:line="240" w:lineRule="auto"/>
        <w:ind w:left="720"/>
        <w:jc w:val="both"/>
        <w:rPr>
          <w:rFonts w:ascii="Times New Roman" w:hAnsi="Times New Roman" w:cs="Times New Roman"/>
        </w:rPr>
      </w:pPr>
      <w:r w:rsidRPr="00854947">
        <w:rPr>
          <w:rFonts w:ascii="Times New Roman" w:hAnsi="Times New Roman" w:cs="Times New Roman"/>
        </w:rPr>
        <w:t xml:space="preserve">Probably to emphasise the importance of the right to personal liberty, parts of s 50 </w:t>
      </w:r>
      <w:r w:rsidR="00686E74" w:rsidRPr="00854947">
        <w:rPr>
          <w:rFonts w:ascii="Times New Roman" w:hAnsi="Times New Roman" w:cs="Times New Roman"/>
        </w:rPr>
        <w:t xml:space="preserve">empower anybody to bring an application for a </w:t>
      </w:r>
      <w:r w:rsidR="00686E74" w:rsidRPr="00854947">
        <w:rPr>
          <w:rFonts w:ascii="Times New Roman" w:hAnsi="Times New Roman" w:cs="Times New Roman"/>
          <w:i/>
        </w:rPr>
        <w:t>habeas corpus</w:t>
      </w:r>
      <w:r w:rsidR="00686E74" w:rsidRPr="00854947">
        <w:rPr>
          <w:rFonts w:ascii="Times New Roman" w:hAnsi="Times New Roman" w:cs="Times New Roman"/>
        </w:rPr>
        <w:t xml:space="preserve"> in respect of someone who, among other things, is being detained illegally, so that </w:t>
      </w:r>
      <w:r w:rsidR="009A2BFA" w:rsidRPr="00854947">
        <w:rPr>
          <w:rFonts w:ascii="Times New Roman" w:hAnsi="Times New Roman" w:cs="Times New Roman"/>
        </w:rPr>
        <w:t xml:space="preserve">they </w:t>
      </w:r>
      <w:r w:rsidR="00686E74" w:rsidRPr="00854947">
        <w:rPr>
          <w:rFonts w:ascii="Times New Roman" w:hAnsi="Times New Roman" w:cs="Times New Roman"/>
        </w:rPr>
        <w:t xml:space="preserve">may be released or brought before the court for the lawfulness of </w:t>
      </w:r>
      <w:r w:rsidR="0021611E" w:rsidRPr="00854947">
        <w:rPr>
          <w:rFonts w:ascii="Times New Roman" w:hAnsi="Times New Roman" w:cs="Times New Roman"/>
        </w:rPr>
        <w:t>their</w:t>
      </w:r>
      <w:r w:rsidR="00686E74" w:rsidRPr="00854947">
        <w:rPr>
          <w:rFonts w:ascii="Times New Roman" w:hAnsi="Times New Roman" w:cs="Times New Roman"/>
        </w:rPr>
        <w:t xml:space="preserve"> detention to be justified. To cap it all</w:t>
      </w:r>
      <w:r w:rsidR="00976041" w:rsidRPr="00854947">
        <w:rPr>
          <w:rFonts w:ascii="Times New Roman" w:hAnsi="Times New Roman" w:cs="Times New Roman"/>
        </w:rPr>
        <w:t>,</w:t>
      </w:r>
      <w:r w:rsidR="00686E74" w:rsidRPr="00854947">
        <w:rPr>
          <w:rFonts w:ascii="Times New Roman" w:hAnsi="Times New Roman" w:cs="Times New Roman"/>
        </w:rPr>
        <w:t xml:space="preserve"> any person who has been illegally arrested is entitled to compensation from </w:t>
      </w:r>
      <w:r w:rsidR="009A2BFA" w:rsidRPr="00854947">
        <w:rPr>
          <w:rFonts w:ascii="Times New Roman" w:hAnsi="Times New Roman" w:cs="Times New Roman"/>
        </w:rPr>
        <w:t>whosoever</w:t>
      </w:r>
      <w:r w:rsidR="00686E74" w:rsidRPr="00854947">
        <w:rPr>
          <w:rFonts w:ascii="Times New Roman" w:hAnsi="Times New Roman" w:cs="Times New Roman"/>
        </w:rPr>
        <w:t xml:space="preserve"> might </w:t>
      </w:r>
      <w:r w:rsidR="003701B2" w:rsidRPr="00854947">
        <w:rPr>
          <w:rFonts w:ascii="Times New Roman" w:hAnsi="Times New Roman" w:cs="Times New Roman"/>
        </w:rPr>
        <w:t xml:space="preserve">have </w:t>
      </w:r>
      <w:r w:rsidR="00686E74" w:rsidRPr="00854947">
        <w:rPr>
          <w:rFonts w:ascii="Times New Roman" w:hAnsi="Times New Roman" w:cs="Times New Roman"/>
        </w:rPr>
        <w:t>be</w:t>
      </w:r>
      <w:r w:rsidR="003701B2" w:rsidRPr="00854947">
        <w:rPr>
          <w:rFonts w:ascii="Times New Roman" w:hAnsi="Times New Roman" w:cs="Times New Roman"/>
        </w:rPr>
        <w:t>en</w:t>
      </w:r>
      <w:r w:rsidR="00686E74" w:rsidRPr="00854947">
        <w:rPr>
          <w:rFonts w:ascii="Times New Roman" w:hAnsi="Times New Roman" w:cs="Times New Roman"/>
        </w:rPr>
        <w:t xml:space="preserve"> </w:t>
      </w:r>
      <w:r w:rsidR="003701B2" w:rsidRPr="00854947">
        <w:rPr>
          <w:rFonts w:ascii="Times New Roman" w:hAnsi="Times New Roman" w:cs="Times New Roman"/>
        </w:rPr>
        <w:t>responsible</w:t>
      </w:r>
      <w:r w:rsidR="00686E74" w:rsidRPr="00854947">
        <w:rPr>
          <w:rFonts w:ascii="Times New Roman" w:hAnsi="Times New Roman" w:cs="Times New Roman"/>
        </w:rPr>
        <w:t xml:space="preserve">, except </w:t>
      </w:r>
      <w:r w:rsidR="00976041" w:rsidRPr="00854947">
        <w:rPr>
          <w:rFonts w:ascii="Times New Roman" w:hAnsi="Times New Roman" w:cs="Times New Roman"/>
        </w:rPr>
        <w:t xml:space="preserve">if there is a </w:t>
      </w:r>
      <w:r w:rsidR="00686E74" w:rsidRPr="00854947">
        <w:rPr>
          <w:rFonts w:ascii="Times New Roman" w:hAnsi="Times New Roman" w:cs="Times New Roman"/>
        </w:rPr>
        <w:t xml:space="preserve">law </w:t>
      </w:r>
      <w:r w:rsidR="00976041" w:rsidRPr="00854947">
        <w:rPr>
          <w:rFonts w:ascii="Times New Roman" w:hAnsi="Times New Roman" w:cs="Times New Roman"/>
        </w:rPr>
        <w:t xml:space="preserve">that has been </w:t>
      </w:r>
      <w:r w:rsidR="00686E74" w:rsidRPr="00854947">
        <w:rPr>
          <w:rFonts w:ascii="Times New Roman" w:hAnsi="Times New Roman" w:cs="Times New Roman"/>
        </w:rPr>
        <w:t>passed to protect judicial officers or other public officers acting reasonably and in good faith.</w:t>
      </w:r>
    </w:p>
    <w:p w:rsidR="00BC443A" w:rsidRDefault="00BC443A" w:rsidP="00BC443A">
      <w:pPr>
        <w:spacing w:after="0" w:line="240" w:lineRule="auto"/>
        <w:jc w:val="both"/>
        <w:rPr>
          <w:rFonts w:ascii="Times New Roman" w:hAnsi="Times New Roman" w:cs="Times New Roman"/>
        </w:rPr>
      </w:pPr>
    </w:p>
    <w:p w:rsidR="00976041" w:rsidRDefault="00686E74" w:rsidP="00AB4B33">
      <w:pPr>
        <w:spacing w:after="0" w:line="240" w:lineRule="auto"/>
        <w:ind w:left="720"/>
        <w:jc w:val="both"/>
        <w:rPr>
          <w:rFonts w:ascii="Times New Roman" w:hAnsi="Times New Roman" w:cs="Times New Roman"/>
          <w:sz w:val="24"/>
          <w:szCs w:val="24"/>
        </w:rPr>
      </w:pPr>
      <w:r w:rsidRPr="00854947">
        <w:rPr>
          <w:rFonts w:ascii="Times New Roman" w:hAnsi="Times New Roman" w:cs="Times New Roman"/>
        </w:rPr>
        <w:t>But sub-section [6] of s 50 speaks directly to the situation of Accused 2 herein. It says any person who is detained pending trial for an alleged offence</w:t>
      </w:r>
      <w:r w:rsidR="0021611E" w:rsidRPr="00854947">
        <w:rPr>
          <w:rFonts w:ascii="Times New Roman" w:hAnsi="Times New Roman" w:cs="Times New Roman"/>
        </w:rPr>
        <w:t>,</w:t>
      </w:r>
      <w:r w:rsidRPr="00854947">
        <w:rPr>
          <w:rFonts w:ascii="Times New Roman" w:hAnsi="Times New Roman" w:cs="Times New Roman"/>
        </w:rPr>
        <w:t xml:space="preserve"> and is not tried within a reasonable time</w:t>
      </w:r>
      <w:r w:rsidR="0021611E" w:rsidRPr="00854947">
        <w:rPr>
          <w:rFonts w:ascii="Times New Roman" w:hAnsi="Times New Roman" w:cs="Times New Roman"/>
        </w:rPr>
        <w:t>,</w:t>
      </w:r>
      <w:r w:rsidRPr="00854947">
        <w:rPr>
          <w:rFonts w:ascii="Times New Roman" w:hAnsi="Times New Roman" w:cs="Times New Roman"/>
        </w:rPr>
        <w:t xml:space="preserve"> must be released conditionally or unconditionally. </w:t>
      </w:r>
      <w:r w:rsidR="00516B29" w:rsidRPr="00854947">
        <w:rPr>
          <w:rFonts w:ascii="Times New Roman" w:hAnsi="Times New Roman" w:cs="Times New Roman"/>
        </w:rPr>
        <w:t xml:space="preserve">Furthermore, </w:t>
      </w:r>
      <w:r w:rsidR="00976041" w:rsidRPr="00854947">
        <w:rPr>
          <w:rFonts w:ascii="Times New Roman" w:hAnsi="Times New Roman" w:cs="Times New Roman"/>
        </w:rPr>
        <w:t>in terms of s 70[1][a]</w:t>
      </w:r>
      <w:r w:rsidR="009A2BFA" w:rsidRPr="00854947">
        <w:rPr>
          <w:rFonts w:ascii="Times New Roman" w:hAnsi="Times New Roman" w:cs="Times New Roman"/>
        </w:rPr>
        <w:t>,</w:t>
      </w:r>
      <w:r w:rsidR="00516B29" w:rsidRPr="00854947">
        <w:rPr>
          <w:rFonts w:ascii="Times New Roman" w:hAnsi="Times New Roman" w:cs="Times New Roman"/>
        </w:rPr>
        <w:t xml:space="preserve"> an accused person is presumed innocent until proved guilty</w:t>
      </w:r>
      <w:r w:rsidR="00516B29">
        <w:rPr>
          <w:rFonts w:ascii="Times New Roman" w:hAnsi="Times New Roman" w:cs="Times New Roman"/>
          <w:sz w:val="24"/>
          <w:szCs w:val="24"/>
        </w:rPr>
        <w:t>.</w:t>
      </w:r>
      <w:r w:rsidR="00854947">
        <w:rPr>
          <w:rFonts w:ascii="Times New Roman" w:hAnsi="Times New Roman" w:cs="Times New Roman"/>
          <w:sz w:val="24"/>
          <w:szCs w:val="24"/>
        </w:rPr>
        <w:t>”</w:t>
      </w:r>
      <w:r w:rsidR="00516B29">
        <w:rPr>
          <w:rFonts w:ascii="Times New Roman" w:hAnsi="Times New Roman" w:cs="Times New Roman"/>
          <w:sz w:val="24"/>
          <w:szCs w:val="24"/>
        </w:rPr>
        <w:t xml:space="preserve"> </w:t>
      </w:r>
    </w:p>
    <w:p w:rsidR="00EF0F29" w:rsidRDefault="00EF0F29" w:rsidP="00BC443A">
      <w:pPr>
        <w:tabs>
          <w:tab w:val="left" w:pos="8647"/>
        </w:tabs>
        <w:spacing w:after="0" w:line="360" w:lineRule="auto"/>
        <w:jc w:val="both"/>
        <w:rPr>
          <w:rFonts w:ascii="Times New Roman" w:hAnsi="Times New Roman" w:cs="Times New Roman"/>
          <w:sz w:val="24"/>
          <w:szCs w:val="24"/>
        </w:rPr>
      </w:pPr>
    </w:p>
    <w:p w:rsidR="00854947" w:rsidRDefault="00EF0F29"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constitutionality of s 115C[2][a][ii]</w:t>
      </w:r>
      <w:r w:rsidR="00613E0C">
        <w:rPr>
          <w:rFonts w:ascii="Times New Roman" w:hAnsi="Times New Roman" w:cs="Times New Roman"/>
          <w:sz w:val="24"/>
          <w:szCs w:val="24"/>
        </w:rPr>
        <w:t>A</w:t>
      </w:r>
      <w:r>
        <w:rPr>
          <w:rFonts w:ascii="Times New Roman" w:hAnsi="Times New Roman" w:cs="Times New Roman"/>
          <w:sz w:val="24"/>
          <w:szCs w:val="24"/>
        </w:rPr>
        <w:t xml:space="preserve"> has </w:t>
      </w:r>
      <w:r w:rsidR="008D7E40">
        <w:rPr>
          <w:rFonts w:ascii="Times New Roman" w:hAnsi="Times New Roman" w:cs="Times New Roman"/>
          <w:sz w:val="24"/>
          <w:szCs w:val="24"/>
        </w:rPr>
        <w:t xml:space="preserve">squarely </w:t>
      </w:r>
      <w:r>
        <w:rPr>
          <w:rFonts w:ascii="Times New Roman" w:hAnsi="Times New Roman" w:cs="Times New Roman"/>
          <w:sz w:val="24"/>
          <w:szCs w:val="24"/>
        </w:rPr>
        <w:t xml:space="preserve">been </w:t>
      </w:r>
      <w:r w:rsidR="00385CEF">
        <w:rPr>
          <w:rFonts w:ascii="Times New Roman" w:hAnsi="Times New Roman" w:cs="Times New Roman"/>
          <w:sz w:val="24"/>
          <w:szCs w:val="24"/>
        </w:rPr>
        <w:t>rais</w:t>
      </w:r>
      <w:r w:rsidR="00613E0C">
        <w:rPr>
          <w:rFonts w:ascii="Times New Roman" w:hAnsi="Times New Roman" w:cs="Times New Roman"/>
          <w:sz w:val="24"/>
          <w:szCs w:val="24"/>
        </w:rPr>
        <w:t>ed</w:t>
      </w:r>
      <w:r>
        <w:rPr>
          <w:rFonts w:ascii="Times New Roman" w:hAnsi="Times New Roman" w:cs="Times New Roman"/>
          <w:sz w:val="24"/>
          <w:szCs w:val="24"/>
        </w:rPr>
        <w:t xml:space="preserve">. Both Counsel readily </w:t>
      </w:r>
      <w:r w:rsidR="007A0D48">
        <w:rPr>
          <w:rFonts w:ascii="Times New Roman" w:hAnsi="Times New Roman" w:cs="Times New Roman"/>
          <w:sz w:val="24"/>
          <w:szCs w:val="24"/>
        </w:rPr>
        <w:t>agree that it being in conflict with the Constitution</w:t>
      </w:r>
      <w:r w:rsidR="00854947">
        <w:rPr>
          <w:rFonts w:ascii="Times New Roman" w:hAnsi="Times New Roman" w:cs="Times New Roman"/>
          <w:sz w:val="24"/>
          <w:szCs w:val="24"/>
        </w:rPr>
        <w:t>,</w:t>
      </w:r>
      <w:r w:rsidR="007A0D48">
        <w:rPr>
          <w:rFonts w:ascii="Times New Roman" w:hAnsi="Times New Roman" w:cs="Times New Roman"/>
          <w:sz w:val="24"/>
          <w:szCs w:val="24"/>
        </w:rPr>
        <w:t xml:space="preserve"> it must give way. It is akin to a clash between a locomotive and a motor vehicle at a rail</w:t>
      </w:r>
      <w:r w:rsidR="00093FB6">
        <w:rPr>
          <w:rFonts w:ascii="Times New Roman" w:hAnsi="Times New Roman" w:cs="Times New Roman"/>
          <w:sz w:val="24"/>
          <w:szCs w:val="24"/>
        </w:rPr>
        <w:t xml:space="preserve">-road </w:t>
      </w:r>
      <w:r w:rsidR="007A0D48">
        <w:rPr>
          <w:rFonts w:ascii="Times New Roman" w:hAnsi="Times New Roman" w:cs="Times New Roman"/>
          <w:sz w:val="24"/>
          <w:szCs w:val="24"/>
        </w:rPr>
        <w:t xml:space="preserve">crossing. </w:t>
      </w:r>
      <w:r w:rsidR="00854947">
        <w:rPr>
          <w:rFonts w:ascii="Times New Roman" w:hAnsi="Times New Roman" w:cs="Times New Roman"/>
          <w:sz w:val="24"/>
          <w:szCs w:val="24"/>
        </w:rPr>
        <w:t>Such a clash</w:t>
      </w:r>
      <w:r w:rsidR="007A0D48">
        <w:rPr>
          <w:rFonts w:ascii="Times New Roman" w:hAnsi="Times New Roman" w:cs="Times New Roman"/>
          <w:sz w:val="24"/>
          <w:szCs w:val="24"/>
        </w:rPr>
        <w:t xml:space="preserve"> </w:t>
      </w:r>
      <w:r w:rsidR="00854947">
        <w:rPr>
          <w:rFonts w:ascii="Times New Roman" w:hAnsi="Times New Roman" w:cs="Times New Roman"/>
          <w:sz w:val="24"/>
          <w:szCs w:val="24"/>
        </w:rPr>
        <w:t xml:space="preserve">only </w:t>
      </w:r>
      <w:r w:rsidR="007A0D48">
        <w:rPr>
          <w:rFonts w:ascii="Times New Roman" w:hAnsi="Times New Roman" w:cs="Times New Roman"/>
          <w:sz w:val="24"/>
          <w:szCs w:val="24"/>
        </w:rPr>
        <w:t>goes one way</w:t>
      </w:r>
      <w:r w:rsidR="00613E0C">
        <w:rPr>
          <w:rFonts w:ascii="Times New Roman" w:hAnsi="Times New Roman" w:cs="Times New Roman"/>
          <w:sz w:val="24"/>
          <w:szCs w:val="24"/>
        </w:rPr>
        <w:t xml:space="preserve"> </w:t>
      </w:r>
      <w:r w:rsidR="00B95CC8">
        <w:rPr>
          <w:rFonts w:ascii="Times New Roman" w:hAnsi="Times New Roman" w:cs="Times New Roman"/>
          <w:sz w:val="24"/>
          <w:szCs w:val="24"/>
        </w:rPr>
        <w:t>–</w:t>
      </w:r>
      <w:r w:rsidR="00613E0C">
        <w:rPr>
          <w:rFonts w:ascii="Times New Roman" w:hAnsi="Times New Roman" w:cs="Times New Roman"/>
          <w:sz w:val="24"/>
          <w:szCs w:val="24"/>
        </w:rPr>
        <w:t xml:space="preserve"> </w:t>
      </w:r>
      <w:r w:rsidR="00B95CC8">
        <w:rPr>
          <w:rFonts w:ascii="Times New Roman" w:hAnsi="Times New Roman" w:cs="Times New Roman"/>
          <w:sz w:val="24"/>
          <w:szCs w:val="24"/>
        </w:rPr>
        <w:t>i</w:t>
      </w:r>
      <w:r w:rsidR="007A0D48">
        <w:rPr>
          <w:rFonts w:ascii="Times New Roman" w:hAnsi="Times New Roman" w:cs="Times New Roman"/>
          <w:sz w:val="24"/>
          <w:szCs w:val="24"/>
        </w:rPr>
        <w:t xml:space="preserve">n favour of the train. </w:t>
      </w:r>
    </w:p>
    <w:p w:rsidR="00854947" w:rsidRDefault="007A0D48"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54947">
        <w:rPr>
          <w:rFonts w:ascii="Times New Roman" w:hAnsi="Times New Roman" w:cs="Times New Roman"/>
          <w:i/>
          <w:sz w:val="24"/>
          <w:szCs w:val="24"/>
        </w:rPr>
        <w:t>Chuma</w:t>
      </w:r>
      <w:r>
        <w:rPr>
          <w:rFonts w:ascii="Times New Roman" w:hAnsi="Times New Roman" w:cs="Times New Roman"/>
          <w:sz w:val="24"/>
          <w:szCs w:val="24"/>
        </w:rPr>
        <w:t xml:space="preserve"> was not keen that in the event that I find the provision to be unconstitutional, as indeed I have, I should then go on and refer the matter to the Constitutional Court for a final declaration of constitutional invalidity in terms s 1</w:t>
      </w:r>
      <w:r w:rsidR="00CB2539">
        <w:rPr>
          <w:rFonts w:ascii="Times New Roman" w:hAnsi="Times New Roman" w:cs="Times New Roman"/>
          <w:sz w:val="24"/>
          <w:szCs w:val="24"/>
        </w:rPr>
        <w:t xml:space="preserve">67[3] and s 175[1] and [4] </w:t>
      </w:r>
      <w:r>
        <w:rPr>
          <w:rFonts w:ascii="Times New Roman" w:hAnsi="Times New Roman" w:cs="Times New Roman"/>
          <w:sz w:val="24"/>
          <w:szCs w:val="24"/>
        </w:rPr>
        <w:t xml:space="preserve">of the Constitution. He was merely content to urge me to follow the Constitution and </w:t>
      </w:r>
      <w:r w:rsidR="00CB2539">
        <w:rPr>
          <w:rFonts w:ascii="Times New Roman" w:hAnsi="Times New Roman" w:cs="Times New Roman"/>
          <w:sz w:val="24"/>
          <w:szCs w:val="24"/>
        </w:rPr>
        <w:t xml:space="preserve">to </w:t>
      </w:r>
      <w:r>
        <w:rPr>
          <w:rFonts w:ascii="Times New Roman" w:hAnsi="Times New Roman" w:cs="Times New Roman"/>
          <w:sz w:val="24"/>
          <w:szCs w:val="24"/>
        </w:rPr>
        <w:t xml:space="preserve">ignore any other </w:t>
      </w:r>
      <w:r w:rsidR="00093FB6">
        <w:rPr>
          <w:rFonts w:ascii="Times New Roman" w:hAnsi="Times New Roman" w:cs="Times New Roman"/>
          <w:sz w:val="24"/>
          <w:szCs w:val="24"/>
        </w:rPr>
        <w:t xml:space="preserve">dissident </w:t>
      </w:r>
      <w:r>
        <w:rPr>
          <w:rFonts w:ascii="Times New Roman" w:hAnsi="Times New Roman" w:cs="Times New Roman"/>
          <w:sz w:val="24"/>
          <w:szCs w:val="24"/>
        </w:rPr>
        <w:t>pro</w:t>
      </w:r>
      <w:r w:rsidR="008D7E40">
        <w:rPr>
          <w:rFonts w:ascii="Times New Roman" w:hAnsi="Times New Roman" w:cs="Times New Roman"/>
          <w:sz w:val="24"/>
          <w:szCs w:val="24"/>
        </w:rPr>
        <w:t>vision</w:t>
      </w:r>
      <w:r>
        <w:rPr>
          <w:rFonts w:ascii="Times New Roman" w:hAnsi="Times New Roman" w:cs="Times New Roman"/>
          <w:sz w:val="24"/>
          <w:szCs w:val="24"/>
        </w:rPr>
        <w:t>.</w:t>
      </w:r>
    </w:p>
    <w:p w:rsidR="00854947" w:rsidRDefault="007A0D48"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w:t>
      </w:r>
      <w:r w:rsidR="00093FB6">
        <w:rPr>
          <w:rFonts w:ascii="Times New Roman" w:hAnsi="Times New Roman" w:cs="Times New Roman"/>
          <w:sz w:val="24"/>
          <w:szCs w:val="24"/>
        </w:rPr>
        <w:t>,</w:t>
      </w:r>
      <w:r>
        <w:rPr>
          <w:rFonts w:ascii="Times New Roman" w:hAnsi="Times New Roman" w:cs="Times New Roman"/>
          <w:sz w:val="24"/>
          <w:szCs w:val="24"/>
        </w:rPr>
        <w:t xml:space="preserve"> Ms </w:t>
      </w:r>
      <w:r w:rsidRPr="00854947">
        <w:rPr>
          <w:rFonts w:ascii="Times New Roman" w:hAnsi="Times New Roman" w:cs="Times New Roman"/>
          <w:i/>
          <w:sz w:val="24"/>
          <w:szCs w:val="24"/>
        </w:rPr>
        <w:t>Bhusvumani</w:t>
      </w:r>
      <w:r w:rsidR="00854947">
        <w:rPr>
          <w:rFonts w:ascii="Times New Roman" w:hAnsi="Times New Roman" w:cs="Times New Roman"/>
          <w:sz w:val="24"/>
          <w:szCs w:val="24"/>
        </w:rPr>
        <w:t xml:space="preserve"> </w:t>
      </w:r>
      <w:r>
        <w:rPr>
          <w:rFonts w:ascii="Times New Roman" w:hAnsi="Times New Roman" w:cs="Times New Roman"/>
          <w:sz w:val="24"/>
          <w:szCs w:val="24"/>
        </w:rPr>
        <w:t xml:space="preserve">felt that once a declaration of constitutional invalidity </w:t>
      </w:r>
      <w:r w:rsidR="00434317">
        <w:rPr>
          <w:rFonts w:ascii="Times New Roman" w:hAnsi="Times New Roman" w:cs="Times New Roman"/>
          <w:sz w:val="24"/>
          <w:szCs w:val="24"/>
        </w:rPr>
        <w:t>i</w:t>
      </w:r>
      <w:r>
        <w:rPr>
          <w:rFonts w:ascii="Times New Roman" w:hAnsi="Times New Roman" w:cs="Times New Roman"/>
          <w:sz w:val="24"/>
          <w:szCs w:val="24"/>
        </w:rPr>
        <w:t xml:space="preserve">s </w:t>
      </w:r>
      <w:r w:rsidR="00854947">
        <w:rPr>
          <w:rFonts w:ascii="Times New Roman" w:hAnsi="Times New Roman" w:cs="Times New Roman"/>
          <w:sz w:val="24"/>
          <w:szCs w:val="24"/>
        </w:rPr>
        <w:t xml:space="preserve">made </w:t>
      </w:r>
      <w:r w:rsidR="00434317">
        <w:rPr>
          <w:rFonts w:ascii="Times New Roman" w:hAnsi="Times New Roman" w:cs="Times New Roman"/>
          <w:sz w:val="24"/>
          <w:szCs w:val="24"/>
        </w:rPr>
        <w:t xml:space="preserve">by </w:t>
      </w:r>
      <w:r w:rsidR="00B95CC8">
        <w:rPr>
          <w:rFonts w:ascii="Times New Roman" w:hAnsi="Times New Roman" w:cs="Times New Roman"/>
          <w:sz w:val="24"/>
          <w:szCs w:val="24"/>
        </w:rPr>
        <w:t xml:space="preserve">a subordinate </w:t>
      </w:r>
      <w:r>
        <w:rPr>
          <w:rFonts w:ascii="Times New Roman" w:hAnsi="Times New Roman" w:cs="Times New Roman"/>
          <w:sz w:val="24"/>
          <w:szCs w:val="24"/>
        </w:rPr>
        <w:t>court</w:t>
      </w:r>
      <w:r w:rsidR="00434317">
        <w:rPr>
          <w:rFonts w:ascii="Times New Roman" w:hAnsi="Times New Roman" w:cs="Times New Roman"/>
          <w:sz w:val="24"/>
          <w:szCs w:val="24"/>
        </w:rPr>
        <w:t>,</w:t>
      </w:r>
      <w:r>
        <w:rPr>
          <w:rFonts w:ascii="Times New Roman" w:hAnsi="Times New Roman" w:cs="Times New Roman"/>
          <w:sz w:val="24"/>
          <w:szCs w:val="24"/>
        </w:rPr>
        <w:t xml:space="preserve"> </w:t>
      </w:r>
      <w:r w:rsidR="00B95CC8">
        <w:rPr>
          <w:rFonts w:ascii="Times New Roman" w:hAnsi="Times New Roman" w:cs="Times New Roman"/>
          <w:sz w:val="24"/>
          <w:szCs w:val="24"/>
        </w:rPr>
        <w:t xml:space="preserve">the </w:t>
      </w:r>
      <w:r w:rsidR="00434317">
        <w:rPr>
          <w:rFonts w:ascii="Times New Roman" w:hAnsi="Times New Roman" w:cs="Times New Roman"/>
          <w:sz w:val="24"/>
          <w:szCs w:val="24"/>
        </w:rPr>
        <w:t>issue</w:t>
      </w:r>
      <w:r w:rsidR="00B95CC8">
        <w:rPr>
          <w:rFonts w:ascii="Times New Roman" w:hAnsi="Times New Roman" w:cs="Times New Roman"/>
          <w:sz w:val="24"/>
          <w:szCs w:val="24"/>
        </w:rPr>
        <w:t xml:space="preserve"> </w:t>
      </w:r>
      <w:r>
        <w:rPr>
          <w:rFonts w:ascii="Times New Roman" w:hAnsi="Times New Roman" w:cs="Times New Roman"/>
          <w:sz w:val="24"/>
          <w:szCs w:val="24"/>
        </w:rPr>
        <w:t>must</w:t>
      </w:r>
      <w:r w:rsidR="00B95CC8">
        <w:rPr>
          <w:rFonts w:ascii="Times New Roman" w:hAnsi="Times New Roman" w:cs="Times New Roman"/>
          <w:sz w:val="24"/>
          <w:szCs w:val="24"/>
        </w:rPr>
        <w:t>, as a matter of course, be r</w:t>
      </w:r>
      <w:r>
        <w:rPr>
          <w:rFonts w:ascii="Times New Roman" w:hAnsi="Times New Roman" w:cs="Times New Roman"/>
          <w:sz w:val="24"/>
          <w:szCs w:val="24"/>
        </w:rPr>
        <w:t>efer</w:t>
      </w:r>
      <w:r w:rsidR="00B95CC8">
        <w:rPr>
          <w:rFonts w:ascii="Times New Roman" w:hAnsi="Times New Roman" w:cs="Times New Roman"/>
          <w:sz w:val="24"/>
          <w:szCs w:val="24"/>
        </w:rPr>
        <w:t>red</w:t>
      </w:r>
      <w:r w:rsidR="00854947">
        <w:rPr>
          <w:rFonts w:ascii="Times New Roman" w:hAnsi="Times New Roman" w:cs="Times New Roman"/>
          <w:sz w:val="24"/>
          <w:szCs w:val="24"/>
        </w:rPr>
        <w:t xml:space="preserve"> </w:t>
      </w:r>
      <w:r>
        <w:rPr>
          <w:rFonts w:ascii="Times New Roman" w:hAnsi="Times New Roman" w:cs="Times New Roman"/>
          <w:sz w:val="24"/>
          <w:szCs w:val="24"/>
        </w:rPr>
        <w:t xml:space="preserve">to </w:t>
      </w:r>
      <w:r w:rsidR="00854947">
        <w:rPr>
          <w:rFonts w:ascii="Times New Roman" w:hAnsi="Times New Roman" w:cs="Times New Roman"/>
          <w:sz w:val="24"/>
          <w:szCs w:val="24"/>
        </w:rPr>
        <w:t xml:space="preserve">the Constitutional Court for a final declaration of invalidity. </w:t>
      </w:r>
    </w:p>
    <w:p w:rsidR="00B95CC8" w:rsidRDefault="00810F5D"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unlike the situation that MUREMBA J and I dealt with in the cases of </w:t>
      </w:r>
      <w:r w:rsidRPr="001217E9">
        <w:rPr>
          <w:rFonts w:ascii="Times New Roman" w:hAnsi="Times New Roman" w:cs="Times New Roman"/>
          <w:i/>
          <w:sz w:val="24"/>
          <w:szCs w:val="24"/>
        </w:rPr>
        <w:t>S v Willard Chokurumba</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and </w:t>
      </w:r>
      <w:r w:rsidRPr="001217E9">
        <w:rPr>
          <w:rFonts w:ascii="Times New Roman" w:hAnsi="Times New Roman" w:cs="Times New Roman"/>
          <w:i/>
          <w:sz w:val="24"/>
          <w:szCs w:val="24"/>
        </w:rPr>
        <w:t>S v Walter Mufema &amp; Ors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respectively, the referral of a matter to the Constitutional Court for a declaration of constitutional invalidity is now governed by the Constitutional Court </w:t>
      </w:r>
      <w:r w:rsidR="001217E9">
        <w:rPr>
          <w:rFonts w:ascii="Times New Roman" w:hAnsi="Times New Roman" w:cs="Times New Roman"/>
          <w:sz w:val="24"/>
          <w:szCs w:val="24"/>
        </w:rPr>
        <w:t xml:space="preserve">Rules </w:t>
      </w:r>
      <w:r>
        <w:rPr>
          <w:rFonts w:ascii="Times New Roman" w:hAnsi="Times New Roman" w:cs="Times New Roman"/>
          <w:sz w:val="24"/>
          <w:szCs w:val="24"/>
        </w:rPr>
        <w:t>that were published under S</w:t>
      </w:r>
      <w:r w:rsidR="00B95CC8">
        <w:rPr>
          <w:rFonts w:ascii="Times New Roman" w:hAnsi="Times New Roman" w:cs="Times New Roman"/>
          <w:sz w:val="24"/>
          <w:szCs w:val="24"/>
        </w:rPr>
        <w:t xml:space="preserve"> </w:t>
      </w:r>
      <w:r>
        <w:rPr>
          <w:rFonts w:ascii="Times New Roman" w:hAnsi="Times New Roman" w:cs="Times New Roman"/>
          <w:sz w:val="24"/>
          <w:szCs w:val="24"/>
        </w:rPr>
        <w:t>I</w:t>
      </w:r>
      <w:r w:rsidR="00B95CC8">
        <w:rPr>
          <w:rFonts w:ascii="Times New Roman" w:hAnsi="Times New Roman" w:cs="Times New Roman"/>
          <w:sz w:val="24"/>
          <w:szCs w:val="24"/>
        </w:rPr>
        <w:t>61</w:t>
      </w:r>
      <w:r>
        <w:rPr>
          <w:rFonts w:ascii="Times New Roman" w:hAnsi="Times New Roman" w:cs="Times New Roman"/>
          <w:sz w:val="24"/>
          <w:szCs w:val="24"/>
        </w:rPr>
        <w:t xml:space="preserve">of 2016. In terms or r </w:t>
      </w:r>
      <w:r w:rsidR="00B95CC8">
        <w:rPr>
          <w:rFonts w:ascii="Times New Roman" w:hAnsi="Times New Roman" w:cs="Times New Roman"/>
          <w:sz w:val="24"/>
          <w:szCs w:val="24"/>
        </w:rPr>
        <w:t>24 thereof</w:t>
      </w:r>
      <w:r w:rsidR="0054333C">
        <w:rPr>
          <w:rFonts w:ascii="Times New Roman" w:hAnsi="Times New Roman" w:cs="Times New Roman"/>
          <w:sz w:val="24"/>
          <w:szCs w:val="24"/>
        </w:rPr>
        <w:t>,</w:t>
      </w:r>
      <w:r w:rsidR="00B95CC8">
        <w:rPr>
          <w:rFonts w:ascii="Times New Roman" w:hAnsi="Times New Roman" w:cs="Times New Roman"/>
          <w:sz w:val="24"/>
          <w:szCs w:val="24"/>
        </w:rPr>
        <w:t xml:space="preserve"> </w:t>
      </w:r>
      <w:r w:rsidR="0054333C">
        <w:rPr>
          <w:rFonts w:ascii="Times New Roman" w:hAnsi="Times New Roman" w:cs="Times New Roman"/>
          <w:sz w:val="24"/>
          <w:szCs w:val="24"/>
        </w:rPr>
        <w:t>a</w:t>
      </w:r>
      <w:r w:rsidR="00B95CC8">
        <w:rPr>
          <w:rFonts w:ascii="Times New Roman" w:hAnsi="Times New Roman" w:cs="Times New Roman"/>
          <w:sz w:val="24"/>
          <w:szCs w:val="24"/>
        </w:rPr>
        <w:t xml:space="preserve"> </w:t>
      </w:r>
      <w:r w:rsidR="00B95CC8">
        <w:rPr>
          <w:rFonts w:ascii="Times New Roman" w:hAnsi="Times New Roman" w:cs="Times New Roman"/>
          <w:sz w:val="24"/>
          <w:szCs w:val="24"/>
        </w:rPr>
        <w:lastRenderedPageBreak/>
        <w:t xml:space="preserve">subordinate court </w:t>
      </w:r>
      <w:r w:rsidR="0054333C">
        <w:rPr>
          <w:rFonts w:ascii="Times New Roman" w:hAnsi="Times New Roman" w:cs="Times New Roman"/>
          <w:sz w:val="24"/>
          <w:szCs w:val="24"/>
        </w:rPr>
        <w:t xml:space="preserve">wishing to refer an issue to the Constitutional Court for a final declaration of constitutional invalidity, </w:t>
      </w:r>
      <w:r w:rsidR="00B95CC8">
        <w:rPr>
          <w:rFonts w:ascii="Times New Roman" w:hAnsi="Times New Roman" w:cs="Times New Roman"/>
          <w:sz w:val="24"/>
          <w:szCs w:val="24"/>
        </w:rPr>
        <w:t xml:space="preserve">must request the parties to make submissions on the issue and state the specific constitutional </w:t>
      </w:r>
      <w:r w:rsidR="0054333C">
        <w:rPr>
          <w:rFonts w:ascii="Times New Roman" w:hAnsi="Times New Roman" w:cs="Times New Roman"/>
          <w:sz w:val="24"/>
          <w:szCs w:val="24"/>
        </w:rPr>
        <w:t>q</w:t>
      </w:r>
      <w:r w:rsidR="00B95CC8">
        <w:rPr>
          <w:rFonts w:ascii="Times New Roman" w:hAnsi="Times New Roman" w:cs="Times New Roman"/>
          <w:sz w:val="24"/>
          <w:szCs w:val="24"/>
        </w:rPr>
        <w:t xml:space="preserve">uestion to be referred. </w:t>
      </w:r>
    </w:p>
    <w:p w:rsidR="00DB50AA" w:rsidRDefault="00B95CC8"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referral to the Constitutional Court may also be made upon request </w:t>
      </w:r>
      <w:r w:rsidR="0054333C">
        <w:rPr>
          <w:rFonts w:ascii="Times New Roman" w:hAnsi="Times New Roman" w:cs="Times New Roman"/>
          <w:sz w:val="24"/>
          <w:szCs w:val="24"/>
        </w:rPr>
        <w:t xml:space="preserve">by </w:t>
      </w:r>
      <w:r w:rsidR="00DB50AA">
        <w:rPr>
          <w:rFonts w:ascii="Times New Roman" w:hAnsi="Times New Roman" w:cs="Times New Roman"/>
          <w:sz w:val="24"/>
          <w:szCs w:val="24"/>
        </w:rPr>
        <w:t>a party. Part of the material to be referred may include a statement of agreed facts, or the evidence led by the parties</w:t>
      </w:r>
      <w:r w:rsidR="00780E70">
        <w:rPr>
          <w:rFonts w:ascii="Times New Roman" w:hAnsi="Times New Roman" w:cs="Times New Roman"/>
          <w:sz w:val="24"/>
          <w:szCs w:val="24"/>
        </w:rPr>
        <w:t>,</w:t>
      </w:r>
      <w:r w:rsidR="00DB50AA">
        <w:rPr>
          <w:rFonts w:ascii="Times New Roman" w:hAnsi="Times New Roman" w:cs="Times New Roman"/>
          <w:sz w:val="24"/>
          <w:szCs w:val="24"/>
        </w:rPr>
        <w:t xml:space="preserve"> and the specific findings of fact by the subordinate court. The record is then referred via the Registrar.</w:t>
      </w:r>
    </w:p>
    <w:p w:rsidR="001217E9" w:rsidRDefault="00DB50AA" w:rsidP="00AB4B33">
      <w:pPr>
        <w:spacing w:after="0" w:line="360" w:lineRule="auto"/>
        <w:ind w:firstLine="720"/>
        <w:jc w:val="both"/>
        <w:rPr>
          <w:rFonts w:ascii="Times New Roman" w:hAnsi="Times New Roman" w:cs="Times New Roman"/>
          <w:sz w:val="24"/>
          <w:szCs w:val="24"/>
        </w:rPr>
      </w:pPr>
      <w:r w:rsidRPr="001217E9">
        <w:rPr>
          <w:rFonts w:ascii="Times New Roman" w:hAnsi="Times New Roman" w:cs="Times New Roman"/>
          <w:i/>
          <w:sz w:val="24"/>
          <w:szCs w:val="24"/>
        </w:rPr>
        <w:t>In casu</w:t>
      </w:r>
      <w:r>
        <w:rPr>
          <w:rFonts w:ascii="Times New Roman" w:hAnsi="Times New Roman" w:cs="Times New Roman"/>
          <w:sz w:val="24"/>
          <w:szCs w:val="24"/>
        </w:rPr>
        <w:t xml:space="preserve">, it is my finding that s 115C[2][a][ii]A is </w:t>
      </w:r>
      <w:r w:rsidRPr="00DB50AA">
        <w:rPr>
          <w:rFonts w:ascii="Times New Roman" w:hAnsi="Times New Roman" w:cs="Times New Roman"/>
          <w:i/>
          <w:sz w:val="24"/>
          <w:szCs w:val="24"/>
        </w:rPr>
        <w:t>ultra vires</w:t>
      </w:r>
      <w:r>
        <w:rPr>
          <w:rFonts w:ascii="Times New Roman" w:hAnsi="Times New Roman" w:cs="Times New Roman"/>
          <w:sz w:val="24"/>
          <w:szCs w:val="24"/>
        </w:rPr>
        <w:t xml:space="preserve"> Chapter 4 of the Constitution. However, since none of the conditions for referral </w:t>
      </w:r>
      <w:r w:rsidR="001217E9">
        <w:rPr>
          <w:rFonts w:ascii="Times New Roman" w:hAnsi="Times New Roman" w:cs="Times New Roman"/>
          <w:sz w:val="24"/>
          <w:szCs w:val="24"/>
        </w:rPr>
        <w:t xml:space="preserve">as </w:t>
      </w:r>
      <w:r>
        <w:rPr>
          <w:rFonts w:ascii="Times New Roman" w:hAnsi="Times New Roman" w:cs="Times New Roman"/>
          <w:sz w:val="24"/>
          <w:szCs w:val="24"/>
        </w:rPr>
        <w:t>prescribed by r 4 of the Constitutional Court Rules has been fulfilled</w:t>
      </w:r>
      <w:r w:rsidR="001217E9">
        <w:rPr>
          <w:rFonts w:ascii="Times New Roman" w:hAnsi="Times New Roman" w:cs="Times New Roman"/>
          <w:sz w:val="24"/>
          <w:szCs w:val="24"/>
        </w:rPr>
        <w:t>,</w:t>
      </w:r>
      <w:r>
        <w:rPr>
          <w:rFonts w:ascii="Times New Roman" w:hAnsi="Times New Roman" w:cs="Times New Roman"/>
          <w:sz w:val="24"/>
          <w:szCs w:val="24"/>
        </w:rPr>
        <w:t xml:space="preserve"> the issue shall not be referred</w:t>
      </w:r>
      <w:r w:rsidR="001217E9">
        <w:rPr>
          <w:rFonts w:ascii="Times New Roman" w:hAnsi="Times New Roman" w:cs="Times New Roman"/>
          <w:sz w:val="24"/>
          <w:szCs w:val="24"/>
        </w:rPr>
        <w:t>.</w:t>
      </w:r>
    </w:p>
    <w:p w:rsidR="00AB4B33" w:rsidRDefault="00AB4B33"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w:t>
      </w:r>
      <w:r w:rsidR="00736BD4">
        <w:rPr>
          <w:rFonts w:ascii="Times New Roman" w:hAnsi="Times New Roman" w:cs="Times New Roman"/>
          <w:sz w:val="24"/>
          <w:szCs w:val="24"/>
        </w:rPr>
        <w:t>re are no</w:t>
      </w:r>
      <w:r>
        <w:rPr>
          <w:rFonts w:ascii="Times New Roman" w:hAnsi="Times New Roman" w:cs="Times New Roman"/>
          <w:sz w:val="24"/>
          <w:szCs w:val="24"/>
        </w:rPr>
        <w:t xml:space="preserve"> </w:t>
      </w:r>
      <w:r w:rsidR="00736BD4">
        <w:rPr>
          <w:rFonts w:ascii="Times New Roman" w:hAnsi="Times New Roman" w:cs="Times New Roman"/>
          <w:sz w:val="24"/>
          <w:szCs w:val="24"/>
        </w:rPr>
        <w:t>compelling circumstances</w:t>
      </w:r>
      <w:r>
        <w:rPr>
          <w:rFonts w:ascii="Times New Roman" w:hAnsi="Times New Roman" w:cs="Times New Roman"/>
          <w:sz w:val="24"/>
          <w:szCs w:val="24"/>
        </w:rPr>
        <w:t xml:space="preserve"> to de</w:t>
      </w:r>
      <w:r w:rsidR="006C2506">
        <w:rPr>
          <w:rFonts w:ascii="Times New Roman" w:hAnsi="Times New Roman" w:cs="Times New Roman"/>
          <w:sz w:val="24"/>
          <w:szCs w:val="24"/>
        </w:rPr>
        <w:t xml:space="preserve">ny </w:t>
      </w:r>
      <w:r>
        <w:rPr>
          <w:rFonts w:ascii="Times New Roman" w:hAnsi="Times New Roman" w:cs="Times New Roman"/>
          <w:sz w:val="24"/>
          <w:szCs w:val="24"/>
        </w:rPr>
        <w:t xml:space="preserve">the applicant </w:t>
      </w:r>
      <w:r w:rsidR="00736BD4">
        <w:rPr>
          <w:rFonts w:ascii="Times New Roman" w:hAnsi="Times New Roman" w:cs="Times New Roman"/>
          <w:sz w:val="24"/>
          <w:szCs w:val="24"/>
        </w:rPr>
        <w:t>bail pending trial</w:t>
      </w:r>
      <w:r>
        <w:rPr>
          <w:rFonts w:ascii="Times New Roman" w:hAnsi="Times New Roman" w:cs="Times New Roman"/>
          <w:sz w:val="24"/>
          <w:szCs w:val="24"/>
        </w:rPr>
        <w:t xml:space="preserve">. Ultimately, the risk of absconding is </w:t>
      </w:r>
      <w:r w:rsidR="00736BD4">
        <w:rPr>
          <w:rFonts w:ascii="Times New Roman" w:hAnsi="Times New Roman" w:cs="Times New Roman"/>
          <w:sz w:val="24"/>
          <w:szCs w:val="24"/>
        </w:rPr>
        <w:t>an</w:t>
      </w:r>
      <w:r>
        <w:rPr>
          <w:rFonts w:ascii="Times New Roman" w:hAnsi="Times New Roman" w:cs="Times New Roman"/>
          <w:sz w:val="24"/>
          <w:szCs w:val="24"/>
        </w:rPr>
        <w:t xml:space="preserve"> ever present </w:t>
      </w:r>
      <w:r w:rsidR="00736BD4">
        <w:rPr>
          <w:rFonts w:ascii="Times New Roman" w:hAnsi="Times New Roman" w:cs="Times New Roman"/>
          <w:sz w:val="24"/>
          <w:szCs w:val="24"/>
        </w:rPr>
        <w:t>concern whenever a</w:t>
      </w:r>
      <w:r>
        <w:rPr>
          <w:rFonts w:ascii="Times New Roman" w:hAnsi="Times New Roman" w:cs="Times New Roman"/>
          <w:sz w:val="24"/>
          <w:szCs w:val="24"/>
        </w:rPr>
        <w:t xml:space="preserve"> person </w:t>
      </w:r>
      <w:r w:rsidR="00736BD4">
        <w:rPr>
          <w:rFonts w:ascii="Times New Roman" w:hAnsi="Times New Roman" w:cs="Times New Roman"/>
          <w:sz w:val="24"/>
          <w:szCs w:val="24"/>
        </w:rPr>
        <w:t xml:space="preserve">has been </w:t>
      </w:r>
      <w:r>
        <w:rPr>
          <w:rFonts w:ascii="Times New Roman" w:hAnsi="Times New Roman" w:cs="Times New Roman"/>
          <w:sz w:val="24"/>
          <w:szCs w:val="24"/>
        </w:rPr>
        <w:t xml:space="preserve">arrested for an offence. The likelihood of that actually happening is generally greater where the offence in question is a serious one </w:t>
      </w:r>
      <w:r w:rsidR="00736BD4">
        <w:rPr>
          <w:rFonts w:ascii="Times New Roman" w:hAnsi="Times New Roman" w:cs="Times New Roman"/>
          <w:sz w:val="24"/>
          <w:szCs w:val="24"/>
        </w:rPr>
        <w:t xml:space="preserve">and </w:t>
      </w:r>
      <w:r>
        <w:rPr>
          <w:rFonts w:ascii="Times New Roman" w:hAnsi="Times New Roman" w:cs="Times New Roman"/>
          <w:sz w:val="24"/>
          <w:szCs w:val="24"/>
        </w:rPr>
        <w:t xml:space="preserve">the penalty </w:t>
      </w:r>
      <w:r w:rsidR="00736BD4">
        <w:rPr>
          <w:rFonts w:ascii="Times New Roman" w:hAnsi="Times New Roman" w:cs="Times New Roman"/>
          <w:sz w:val="24"/>
          <w:szCs w:val="24"/>
        </w:rPr>
        <w:t>likely to be s</w:t>
      </w:r>
      <w:r>
        <w:rPr>
          <w:rFonts w:ascii="Times New Roman" w:hAnsi="Times New Roman" w:cs="Times New Roman"/>
          <w:sz w:val="24"/>
          <w:szCs w:val="24"/>
        </w:rPr>
        <w:t>evere</w:t>
      </w:r>
      <w:r w:rsidR="009D573A">
        <w:rPr>
          <w:rFonts w:ascii="Times New Roman" w:hAnsi="Times New Roman" w:cs="Times New Roman"/>
          <w:sz w:val="24"/>
          <w:szCs w:val="24"/>
        </w:rPr>
        <w:t>. But this does not constitute</w:t>
      </w:r>
      <w:r w:rsidR="00736BD4">
        <w:rPr>
          <w:rFonts w:ascii="Times New Roman" w:hAnsi="Times New Roman" w:cs="Times New Roman"/>
          <w:sz w:val="24"/>
          <w:szCs w:val="24"/>
        </w:rPr>
        <w:t xml:space="preserve"> compelling </w:t>
      </w:r>
      <w:r>
        <w:rPr>
          <w:rFonts w:ascii="Times New Roman" w:hAnsi="Times New Roman" w:cs="Times New Roman"/>
          <w:sz w:val="24"/>
          <w:szCs w:val="24"/>
        </w:rPr>
        <w:t>circumstance</w:t>
      </w:r>
      <w:r w:rsidR="009D573A">
        <w:rPr>
          <w:rFonts w:ascii="Times New Roman" w:hAnsi="Times New Roman" w:cs="Times New Roman"/>
          <w:sz w:val="24"/>
          <w:szCs w:val="24"/>
        </w:rPr>
        <w:t>s</w:t>
      </w:r>
      <w:r>
        <w:rPr>
          <w:rFonts w:ascii="Times New Roman" w:hAnsi="Times New Roman" w:cs="Times New Roman"/>
          <w:sz w:val="24"/>
          <w:szCs w:val="24"/>
        </w:rPr>
        <w:t>.</w:t>
      </w:r>
    </w:p>
    <w:p w:rsidR="00AB4B33" w:rsidRDefault="00AB4B33"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w:t>
      </w:r>
      <w:r w:rsidR="00736BD4">
        <w:rPr>
          <w:rFonts w:ascii="Times New Roman" w:hAnsi="Times New Roman" w:cs="Times New Roman"/>
          <w:sz w:val="24"/>
          <w:szCs w:val="24"/>
        </w:rPr>
        <w:t>victim of the alleged offence i</w:t>
      </w:r>
      <w:r>
        <w:rPr>
          <w:rFonts w:ascii="Times New Roman" w:hAnsi="Times New Roman" w:cs="Times New Roman"/>
          <w:sz w:val="24"/>
          <w:szCs w:val="24"/>
        </w:rPr>
        <w:t>s a vulnerable witness and</w:t>
      </w:r>
      <w:r w:rsidR="00736BD4">
        <w:rPr>
          <w:rFonts w:ascii="Times New Roman" w:hAnsi="Times New Roman" w:cs="Times New Roman"/>
          <w:sz w:val="24"/>
          <w:szCs w:val="24"/>
        </w:rPr>
        <w:t>/or</w:t>
      </w:r>
      <w:r>
        <w:rPr>
          <w:rFonts w:ascii="Times New Roman" w:hAnsi="Times New Roman" w:cs="Times New Roman"/>
          <w:sz w:val="24"/>
          <w:szCs w:val="24"/>
        </w:rPr>
        <w:t xml:space="preserve"> </w:t>
      </w:r>
      <w:r w:rsidR="00736BD4">
        <w:rPr>
          <w:rFonts w:ascii="Times New Roman" w:hAnsi="Times New Roman" w:cs="Times New Roman"/>
          <w:sz w:val="24"/>
          <w:szCs w:val="24"/>
        </w:rPr>
        <w:t xml:space="preserve">that </w:t>
      </w:r>
      <w:r>
        <w:rPr>
          <w:rFonts w:ascii="Times New Roman" w:hAnsi="Times New Roman" w:cs="Times New Roman"/>
          <w:sz w:val="24"/>
          <w:szCs w:val="24"/>
        </w:rPr>
        <w:t xml:space="preserve">the accused is a family </w:t>
      </w:r>
      <w:r w:rsidR="00736BD4">
        <w:rPr>
          <w:rFonts w:ascii="Times New Roman" w:hAnsi="Times New Roman" w:cs="Times New Roman"/>
          <w:sz w:val="24"/>
          <w:szCs w:val="24"/>
        </w:rPr>
        <w:t xml:space="preserve">member are also </w:t>
      </w:r>
      <w:r>
        <w:rPr>
          <w:rFonts w:ascii="Times New Roman" w:hAnsi="Times New Roman" w:cs="Times New Roman"/>
          <w:sz w:val="24"/>
          <w:szCs w:val="24"/>
        </w:rPr>
        <w:t xml:space="preserve">relevant factors. But again these do not constitute </w:t>
      </w:r>
      <w:r w:rsidR="00736BD4">
        <w:rPr>
          <w:rFonts w:ascii="Times New Roman" w:hAnsi="Times New Roman" w:cs="Times New Roman"/>
          <w:sz w:val="24"/>
          <w:szCs w:val="24"/>
        </w:rPr>
        <w:t xml:space="preserve">compelling </w:t>
      </w:r>
      <w:r>
        <w:rPr>
          <w:rFonts w:ascii="Times New Roman" w:hAnsi="Times New Roman" w:cs="Times New Roman"/>
          <w:sz w:val="24"/>
          <w:szCs w:val="24"/>
        </w:rPr>
        <w:t xml:space="preserve">circumstances. </w:t>
      </w:r>
      <w:r w:rsidR="006C2506">
        <w:rPr>
          <w:rFonts w:ascii="Times New Roman" w:hAnsi="Times New Roman" w:cs="Times New Roman"/>
          <w:sz w:val="24"/>
          <w:szCs w:val="24"/>
        </w:rPr>
        <w:t>T</w:t>
      </w:r>
      <w:r>
        <w:rPr>
          <w:rFonts w:ascii="Times New Roman" w:hAnsi="Times New Roman" w:cs="Times New Roman"/>
          <w:sz w:val="24"/>
          <w:szCs w:val="24"/>
        </w:rPr>
        <w:t>here is no question, especially from the review records from the magistrate’s courts, that the rap</w:t>
      </w:r>
      <w:r w:rsidR="000753DE">
        <w:rPr>
          <w:rFonts w:ascii="Times New Roman" w:hAnsi="Times New Roman" w:cs="Times New Roman"/>
          <w:sz w:val="24"/>
          <w:szCs w:val="24"/>
        </w:rPr>
        <w:t>e</w:t>
      </w:r>
      <w:r>
        <w:rPr>
          <w:rFonts w:ascii="Times New Roman" w:hAnsi="Times New Roman" w:cs="Times New Roman"/>
          <w:sz w:val="24"/>
          <w:szCs w:val="24"/>
        </w:rPr>
        <w:t xml:space="preserve"> of minor girl children by male members of the family is disturbingly far too high</w:t>
      </w:r>
      <w:r w:rsidR="000753DE">
        <w:rPr>
          <w:rFonts w:ascii="Times New Roman" w:hAnsi="Times New Roman" w:cs="Times New Roman"/>
          <w:sz w:val="24"/>
          <w:szCs w:val="24"/>
        </w:rPr>
        <w:t>,</w:t>
      </w:r>
      <w:r>
        <w:rPr>
          <w:rFonts w:ascii="Times New Roman" w:hAnsi="Times New Roman" w:cs="Times New Roman"/>
          <w:sz w:val="24"/>
          <w:szCs w:val="24"/>
        </w:rPr>
        <w:t xml:space="preserve"> probably call</w:t>
      </w:r>
      <w:r w:rsidR="000753DE">
        <w:rPr>
          <w:rFonts w:ascii="Times New Roman" w:hAnsi="Times New Roman" w:cs="Times New Roman"/>
          <w:sz w:val="24"/>
          <w:szCs w:val="24"/>
        </w:rPr>
        <w:t xml:space="preserve">ing </w:t>
      </w:r>
      <w:r>
        <w:rPr>
          <w:rFonts w:ascii="Times New Roman" w:hAnsi="Times New Roman" w:cs="Times New Roman"/>
          <w:sz w:val="24"/>
          <w:szCs w:val="24"/>
        </w:rPr>
        <w:t xml:space="preserve">for extra judicial interventions. But paradoxically, that makes such cases </w:t>
      </w:r>
      <w:r w:rsidR="006C2506">
        <w:rPr>
          <w:rFonts w:ascii="Times New Roman" w:hAnsi="Times New Roman" w:cs="Times New Roman"/>
          <w:sz w:val="24"/>
          <w:szCs w:val="24"/>
        </w:rPr>
        <w:t>no more</w:t>
      </w:r>
      <w:r>
        <w:rPr>
          <w:rFonts w:ascii="Times New Roman" w:hAnsi="Times New Roman" w:cs="Times New Roman"/>
          <w:sz w:val="24"/>
          <w:szCs w:val="24"/>
        </w:rPr>
        <w:t xml:space="preserve"> exceptional for purposes of bail application</w:t>
      </w:r>
      <w:r w:rsidR="006C2506">
        <w:rPr>
          <w:rFonts w:ascii="Times New Roman" w:hAnsi="Times New Roman" w:cs="Times New Roman"/>
          <w:sz w:val="24"/>
          <w:szCs w:val="24"/>
        </w:rPr>
        <w:t>s than other equally serious offences where bail is granted</w:t>
      </w:r>
      <w:r>
        <w:rPr>
          <w:rFonts w:ascii="Times New Roman" w:hAnsi="Times New Roman" w:cs="Times New Roman"/>
          <w:sz w:val="24"/>
          <w:szCs w:val="24"/>
        </w:rPr>
        <w:t>.</w:t>
      </w:r>
      <w:r w:rsidR="000753DE">
        <w:rPr>
          <w:rFonts w:ascii="Times New Roman" w:hAnsi="Times New Roman" w:cs="Times New Roman"/>
          <w:sz w:val="24"/>
          <w:szCs w:val="24"/>
        </w:rPr>
        <w:t xml:space="preserve"> A bail enquiry is not of a penal nature.</w:t>
      </w:r>
    </w:p>
    <w:p w:rsidR="000753DE" w:rsidRDefault="000753DE"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AB4B33">
        <w:rPr>
          <w:rFonts w:ascii="Times New Roman" w:hAnsi="Times New Roman" w:cs="Times New Roman"/>
          <w:sz w:val="24"/>
          <w:szCs w:val="24"/>
        </w:rPr>
        <w:t xml:space="preserve">t nineteen years old, the applicant is still relatively young. He is unemployed and is therefore dependent on others for </w:t>
      </w:r>
      <w:r>
        <w:rPr>
          <w:rFonts w:ascii="Times New Roman" w:hAnsi="Times New Roman" w:cs="Times New Roman"/>
          <w:sz w:val="24"/>
          <w:szCs w:val="24"/>
        </w:rPr>
        <w:t xml:space="preserve">maintenance and </w:t>
      </w:r>
      <w:r w:rsidR="00AB4B33">
        <w:rPr>
          <w:rFonts w:ascii="Times New Roman" w:hAnsi="Times New Roman" w:cs="Times New Roman"/>
          <w:sz w:val="24"/>
          <w:szCs w:val="24"/>
        </w:rPr>
        <w:t>support. He has no personal identity document of any kind, let alone a passport. That does not mean he will not run away if released on bail. But ha</w:t>
      </w:r>
      <w:r>
        <w:rPr>
          <w:rFonts w:ascii="Times New Roman" w:hAnsi="Times New Roman" w:cs="Times New Roman"/>
          <w:sz w:val="24"/>
          <w:szCs w:val="24"/>
        </w:rPr>
        <w:t xml:space="preserve">ving </w:t>
      </w:r>
      <w:r w:rsidR="00AB4B33">
        <w:rPr>
          <w:rFonts w:ascii="Times New Roman" w:hAnsi="Times New Roman" w:cs="Times New Roman"/>
          <w:sz w:val="24"/>
          <w:szCs w:val="24"/>
        </w:rPr>
        <w:t xml:space="preserve">considered </w:t>
      </w:r>
      <w:r>
        <w:rPr>
          <w:rFonts w:ascii="Times New Roman" w:hAnsi="Times New Roman" w:cs="Times New Roman"/>
          <w:sz w:val="24"/>
          <w:szCs w:val="24"/>
        </w:rPr>
        <w:t xml:space="preserve">all the </w:t>
      </w:r>
      <w:r w:rsidR="009D573A">
        <w:rPr>
          <w:rFonts w:ascii="Times New Roman" w:hAnsi="Times New Roman" w:cs="Times New Roman"/>
          <w:sz w:val="24"/>
          <w:szCs w:val="24"/>
        </w:rPr>
        <w:t xml:space="preserve">other </w:t>
      </w:r>
      <w:r>
        <w:rPr>
          <w:rFonts w:ascii="Times New Roman" w:hAnsi="Times New Roman" w:cs="Times New Roman"/>
          <w:sz w:val="24"/>
          <w:szCs w:val="24"/>
        </w:rPr>
        <w:t xml:space="preserve">surrounding circumstances </w:t>
      </w:r>
      <w:r w:rsidR="009D573A">
        <w:rPr>
          <w:rFonts w:ascii="Times New Roman" w:hAnsi="Times New Roman" w:cs="Times New Roman"/>
          <w:sz w:val="24"/>
          <w:szCs w:val="24"/>
        </w:rPr>
        <w:t xml:space="preserve">it is felt that </w:t>
      </w:r>
      <w:r w:rsidR="00AB4B33">
        <w:rPr>
          <w:rFonts w:ascii="Times New Roman" w:hAnsi="Times New Roman" w:cs="Times New Roman"/>
          <w:sz w:val="24"/>
          <w:szCs w:val="24"/>
        </w:rPr>
        <w:t xml:space="preserve">the </w:t>
      </w:r>
      <w:r w:rsidR="009D573A">
        <w:rPr>
          <w:rFonts w:ascii="Times New Roman" w:hAnsi="Times New Roman" w:cs="Times New Roman"/>
          <w:sz w:val="24"/>
          <w:szCs w:val="24"/>
        </w:rPr>
        <w:t>risk of flight is minimal. The bail will be coupled with</w:t>
      </w:r>
      <w:r w:rsidR="00AB4B33">
        <w:rPr>
          <w:rFonts w:ascii="Times New Roman" w:hAnsi="Times New Roman" w:cs="Times New Roman"/>
          <w:sz w:val="24"/>
          <w:szCs w:val="24"/>
        </w:rPr>
        <w:t xml:space="preserve"> stringent conditions. </w:t>
      </w:r>
    </w:p>
    <w:p w:rsidR="00AB4B33" w:rsidRDefault="00AB4B33" w:rsidP="00AB4B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753DE">
        <w:rPr>
          <w:rFonts w:ascii="Times New Roman" w:hAnsi="Times New Roman" w:cs="Times New Roman"/>
          <w:sz w:val="24"/>
          <w:szCs w:val="24"/>
        </w:rPr>
        <w:t>here has been no supporting statement from th</w:t>
      </w:r>
      <w:r w:rsidR="000538D0">
        <w:rPr>
          <w:rFonts w:ascii="Times New Roman" w:hAnsi="Times New Roman" w:cs="Times New Roman"/>
          <w:sz w:val="24"/>
          <w:szCs w:val="24"/>
        </w:rPr>
        <w:t>e applicant’s r</w:t>
      </w:r>
      <w:r w:rsidR="000753DE">
        <w:rPr>
          <w:rFonts w:ascii="Times New Roman" w:hAnsi="Times New Roman" w:cs="Times New Roman"/>
          <w:sz w:val="24"/>
          <w:szCs w:val="24"/>
        </w:rPr>
        <w:t>elatives</w:t>
      </w:r>
      <w:r w:rsidR="000538D0">
        <w:rPr>
          <w:rFonts w:ascii="Times New Roman" w:hAnsi="Times New Roman" w:cs="Times New Roman"/>
          <w:sz w:val="24"/>
          <w:szCs w:val="24"/>
        </w:rPr>
        <w:t xml:space="preserve"> whom he said live in another village fifty kilometres away and </w:t>
      </w:r>
      <w:r w:rsidR="00FF399C">
        <w:rPr>
          <w:rFonts w:ascii="Times New Roman" w:hAnsi="Times New Roman" w:cs="Times New Roman"/>
          <w:sz w:val="24"/>
          <w:szCs w:val="24"/>
        </w:rPr>
        <w:t xml:space="preserve">who are allegedly </w:t>
      </w:r>
      <w:r w:rsidR="000538D0">
        <w:rPr>
          <w:rFonts w:ascii="Times New Roman" w:hAnsi="Times New Roman" w:cs="Times New Roman"/>
          <w:sz w:val="24"/>
          <w:szCs w:val="24"/>
        </w:rPr>
        <w:t xml:space="preserve">prepared to take him in until his trial. </w:t>
      </w:r>
      <w:r w:rsidR="000753DE">
        <w:rPr>
          <w:rFonts w:ascii="Times New Roman" w:hAnsi="Times New Roman" w:cs="Times New Roman"/>
          <w:sz w:val="24"/>
          <w:szCs w:val="24"/>
        </w:rPr>
        <w:t xml:space="preserve">The applicant </w:t>
      </w:r>
      <w:r>
        <w:rPr>
          <w:rFonts w:ascii="Times New Roman" w:hAnsi="Times New Roman" w:cs="Times New Roman"/>
          <w:sz w:val="24"/>
          <w:szCs w:val="24"/>
        </w:rPr>
        <w:t>must file a sworn statement or statements by th</w:t>
      </w:r>
      <w:r w:rsidR="000538D0">
        <w:rPr>
          <w:rFonts w:ascii="Times New Roman" w:hAnsi="Times New Roman" w:cs="Times New Roman"/>
          <w:sz w:val="24"/>
          <w:szCs w:val="24"/>
        </w:rPr>
        <w:t>os</w:t>
      </w:r>
      <w:r>
        <w:rPr>
          <w:rFonts w:ascii="Times New Roman" w:hAnsi="Times New Roman" w:cs="Times New Roman"/>
          <w:sz w:val="24"/>
          <w:szCs w:val="24"/>
        </w:rPr>
        <w:t>e relatives</w:t>
      </w:r>
      <w:r w:rsidR="000538D0">
        <w:rPr>
          <w:rFonts w:ascii="Times New Roman" w:hAnsi="Times New Roman" w:cs="Times New Roman"/>
          <w:sz w:val="24"/>
          <w:szCs w:val="24"/>
        </w:rPr>
        <w:t xml:space="preserve"> affirming their alleged commitment to take him in</w:t>
      </w:r>
      <w:r>
        <w:rPr>
          <w:rFonts w:ascii="Times New Roman" w:hAnsi="Times New Roman" w:cs="Times New Roman"/>
          <w:sz w:val="24"/>
          <w:szCs w:val="24"/>
        </w:rPr>
        <w:t>. Thereupon he will be released into their custody.</w:t>
      </w:r>
    </w:p>
    <w:p w:rsidR="00AB4B33" w:rsidRDefault="00AB4B33" w:rsidP="00053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circumstances</w:t>
      </w:r>
      <w:r w:rsidR="000538D0">
        <w:rPr>
          <w:rFonts w:ascii="Times New Roman" w:hAnsi="Times New Roman" w:cs="Times New Roman"/>
          <w:sz w:val="24"/>
          <w:szCs w:val="24"/>
        </w:rPr>
        <w:t>,</w:t>
      </w:r>
      <w:r>
        <w:rPr>
          <w:rFonts w:ascii="Times New Roman" w:hAnsi="Times New Roman" w:cs="Times New Roman"/>
          <w:sz w:val="24"/>
          <w:szCs w:val="24"/>
        </w:rPr>
        <w:t xml:space="preserve"> </w:t>
      </w:r>
      <w:r w:rsidR="000538D0">
        <w:rPr>
          <w:rFonts w:ascii="Times New Roman" w:hAnsi="Times New Roman" w:cs="Times New Roman"/>
          <w:sz w:val="24"/>
          <w:szCs w:val="24"/>
        </w:rPr>
        <w:t>s</w:t>
      </w:r>
      <w:r w:rsidRPr="00AE42D8">
        <w:rPr>
          <w:rFonts w:ascii="Times New Roman" w:hAnsi="Times New Roman" w:cs="Times New Roman"/>
          <w:sz w:val="24"/>
          <w:szCs w:val="24"/>
        </w:rPr>
        <w:t>ubject to th</w:t>
      </w:r>
      <w:r w:rsidR="000538D0">
        <w:rPr>
          <w:rFonts w:ascii="Times New Roman" w:hAnsi="Times New Roman" w:cs="Times New Roman"/>
          <w:sz w:val="24"/>
          <w:szCs w:val="24"/>
        </w:rPr>
        <w:t xml:space="preserve">is </w:t>
      </w:r>
      <w:r w:rsidRPr="00AE42D8">
        <w:rPr>
          <w:rFonts w:ascii="Times New Roman" w:hAnsi="Times New Roman" w:cs="Times New Roman"/>
          <w:sz w:val="24"/>
          <w:szCs w:val="24"/>
        </w:rPr>
        <w:t xml:space="preserve">judgment, the applicant </w:t>
      </w:r>
      <w:r w:rsidR="000538D0">
        <w:rPr>
          <w:rFonts w:ascii="Times New Roman" w:hAnsi="Times New Roman" w:cs="Times New Roman"/>
          <w:sz w:val="24"/>
          <w:szCs w:val="24"/>
        </w:rPr>
        <w:t xml:space="preserve">is hereby granted bail pending his trial and </w:t>
      </w:r>
      <w:r w:rsidRPr="00AE42D8">
        <w:rPr>
          <w:rFonts w:ascii="Times New Roman" w:hAnsi="Times New Roman" w:cs="Times New Roman"/>
          <w:sz w:val="24"/>
          <w:szCs w:val="24"/>
        </w:rPr>
        <w:t>shall be released upon the following terms and conditions:</w:t>
      </w:r>
    </w:p>
    <w:p w:rsidR="00AB4B33" w:rsidRPr="00CB2539" w:rsidRDefault="00AB4B33" w:rsidP="00AB4B33">
      <w:pPr>
        <w:pStyle w:val="ListParagraph"/>
        <w:spacing w:after="0" w:line="360" w:lineRule="auto"/>
        <w:ind w:left="1080"/>
        <w:jc w:val="both"/>
        <w:rPr>
          <w:rFonts w:ascii="Times New Roman" w:hAnsi="Times New Roman" w:cs="Times New Roman"/>
          <w:sz w:val="24"/>
          <w:szCs w:val="24"/>
        </w:rPr>
      </w:pPr>
    </w:p>
    <w:p w:rsidR="00AB4B33" w:rsidRPr="00CB2539" w:rsidRDefault="000538D0" w:rsidP="000538D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B4B33" w:rsidRPr="00CB2539">
        <w:rPr>
          <w:rFonts w:ascii="Times New Roman" w:hAnsi="Times New Roman" w:cs="Times New Roman"/>
          <w:sz w:val="24"/>
          <w:szCs w:val="24"/>
        </w:rPr>
        <w:t>The applicant shall deposit with the clerk of court, M</w:t>
      </w:r>
      <w:r>
        <w:rPr>
          <w:rFonts w:ascii="Times New Roman" w:hAnsi="Times New Roman" w:cs="Times New Roman"/>
          <w:sz w:val="24"/>
          <w:szCs w:val="24"/>
        </w:rPr>
        <w:t>wenezi</w:t>
      </w:r>
      <w:r w:rsidR="00AB4B33" w:rsidRPr="00CB2539">
        <w:rPr>
          <w:rFonts w:ascii="Times New Roman" w:hAnsi="Times New Roman" w:cs="Times New Roman"/>
          <w:sz w:val="24"/>
          <w:szCs w:val="24"/>
        </w:rPr>
        <w:t>, bail in the sum of fifty dollars [$50];</w:t>
      </w:r>
    </w:p>
    <w:p w:rsidR="00AB4B33" w:rsidRDefault="00AB4B33" w:rsidP="00AB4B33">
      <w:pPr>
        <w:spacing w:after="0" w:line="360" w:lineRule="auto"/>
        <w:jc w:val="both"/>
        <w:rPr>
          <w:rFonts w:ascii="Times New Roman" w:hAnsi="Times New Roman" w:cs="Times New Roman"/>
          <w:sz w:val="24"/>
          <w:szCs w:val="24"/>
        </w:rPr>
      </w:pPr>
    </w:p>
    <w:p w:rsidR="00AB4B33" w:rsidRPr="000538D0" w:rsidRDefault="000538D0" w:rsidP="00632BF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B4B33" w:rsidRPr="000538D0">
        <w:rPr>
          <w:rFonts w:ascii="Times New Roman" w:hAnsi="Times New Roman" w:cs="Times New Roman"/>
          <w:sz w:val="24"/>
          <w:szCs w:val="24"/>
        </w:rPr>
        <w:t xml:space="preserve">Upon such payment and the fulfilment of all the other pre-release conditions, the applicant shall be released into the custody of his uncle and aunt at </w:t>
      </w:r>
      <w:r w:rsidR="00632BFE">
        <w:rPr>
          <w:rFonts w:ascii="Times New Roman" w:hAnsi="Times New Roman" w:cs="Times New Roman"/>
          <w:sz w:val="24"/>
          <w:szCs w:val="24"/>
        </w:rPr>
        <w:t>Mubaiwa</w:t>
      </w:r>
      <w:r w:rsidR="00AB4B33" w:rsidRPr="000538D0">
        <w:rPr>
          <w:rFonts w:ascii="Times New Roman" w:hAnsi="Times New Roman" w:cs="Times New Roman"/>
          <w:sz w:val="24"/>
          <w:szCs w:val="24"/>
        </w:rPr>
        <w:t xml:space="preserve"> Village, Chief </w:t>
      </w:r>
      <w:r w:rsidR="00632BFE">
        <w:rPr>
          <w:rFonts w:ascii="Times New Roman" w:hAnsi="Times New Roman" w:cs="Times New Roman"/>
          <w:sz w:val="24"/>
          <w:szCs w:val="24"/>
        </w:rPr>
        <w:t>Chitanga</w:t>
      </w:r>
      <w:r w:rsidR="00AB4B33" w:rsidRPr="000538D0">
        <w:rPr>
          <w:rFonts w:ascii="Times New Roman" w:hAnsi="Times New Roman" w:cs="Times New Roman"/>
          <w:sz w:val="24"/>
          <w:szCs w:val="24"/>
        </w:rPr>
        <w:t>, M</w:t>
      </w:r>
      <w:r w:rsidR="00632BFE">
        <w:rPr>
          <w:rFonts w:ascii="Times New Roman" w:hAnsi="Times New Roman" w:cs="Times New Roman"/>
          <w:sz w:val="24"/>
          <w:szCs w:val="24"/>
        </w:rPr>
        <w:t>wenezi</w:t>
      </w:r>
      <w:r w:rsidR="00AB4B33" w:rsidRPr="000538D0">
        <w:rPr>
          <w:rFonts w:ascii="Times New Roman" w:hAnsi="Times New Roman" w:cs="Times New Roman"/>
          <w:sz w:val="24"/>
          <w:szCs w:val="24"/>
        </w:rPr>
        <w:t>, where he shall continue to reside until the commencement of his trial;</w:t>
      </w:r>
    </w:p>
    <w:p w:rsidR="00AB4B33" w:rsidRDefault="00AB4B33" w:rsidP="00AB4B33">
      <w:pPr>
        <w:pStyle w:val="ListParagraph"/>
        <w:spacing w:after="0" w:line="360" w:lineRule="auto"/>
        <w:ind w:left="1440"/>
        <w:jc w:val="both"/>
        <w:rPr>
          <w:rFonts w:ascii="Times New Roman" w:hAnsi="Times New Roman" w:cs="Times New Roman"/>
          <w:sz w:val="24"/>
          <w:szCs w:val="24"/>
        </w:rPr>
      </w:pPr>
    </w:p>
    <w:p w:rsidR="00AB4B33" w:rsidRPr="00632BFE" w:rsidRDefault="00632BFE" w:rsidP="00632BF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B4B33" w:rsidRPr="00632BFE">
        <w:rPr>
          <w:rFonts w:ascii="Times New Roman" w:hAnsi="Times New Roman" w:cs="Times New Roman"/>
          <w:sz w:val="24"/>
          <w:szCs w:val="24"/>
        </w:rPr>
        <w:t xml:space="preserve">The applicant shall report to the </w:t>
      </w:r>
      <w:r>
        <w:rPr>
          <w:rFonts w:ascii="Times New Roman" w:hAnsi="Times New Roman" w:cs="Times New Roman"/>
          <w:sz w:val="24"/>
          <w:szCs w:val="24"/>
        </w:rPr>
        <w:t>Zimbabwe Republic P</w:t>
      </w:r>
      <w:r w:rsidR="00AB4B33" w:rsidRPr="00632BFE">
        <w:rPr>
          <w:rFonts w:ascii="Times New Roman" w:hAnsi="Times New Roman" w:cs="Times New Roman"/>
          <w:sz w:val="24"/>
          <w:szCs w:val="24"/>
        </w:rPr>
        <w:t>olice</w:t>
      </w:r>
      <w:r>
        <w:rPr>
          <w:rFonts w:ascii="Times New Roman" w:hAnsi="Times New Roman" w:cs="Times New Roman"/>
          <w:sz w:val="24"/>
          <w:szCs w:val="24"/>
        </w:rPr>
        <w:t>, Mwenezi</w:t>
      </w:r>
      <w:r w:rsidR="00AB4B33" w:rsidRPr="00632BFE">
        <w:rPr>
          <w:rFonts w:ascii="Times New Roman" w:hAnsi="Times New Roman" w:cs="Times New Roman"/>
          <w:sz w:val="24"/>
          <w:szCs w:val="24"/>
        </w:rPr>
        <w:t xml:space="preserve"> once every Friday </w:t>
      </w:r>
      <w:r>
        <w:rPr>
          <w:rFonts w:ascii="Times New Roman" w:hAnsi="Times New Roman" w:cs="Times New Roman"/>
          <w:sz w:val="24"/>
          <w:szCs w:val="24"/>
        </w:rPr>
        <w:t>between the hours of 06:00 hours and 18:00 hours;</w:t>
      </w:r>
    </w:p>
    <w:p w:rsidR="00AB4B33" w:rsidRPr="00CB2539" w:rsidRDefault="00AB4B33" w:rsidP="00AB4B33">
      <w:pPr>
        <w:pStyle w:val="ListParagraph"/>
        <w:rPr>
          <w:rFonts w:ascii="Times New Roman" w:hAnsi="Times New Roman" w:cs="Times New Roman"/>
          <w:sz w:val="24"/>
          <w:szCs w:val="24"/>
        </w:rPr>
      </w:pPr>
    </w:p>
    <w:p w:rsidR="00AB4B33" w:rsidRPr="00632BFE" w:rsidRDefault="00632BFE" w:rsidP="00632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B4B33" w:rsidRPr="00632BFE">
        <w:rPr>
          <w:rFonts w:ascii="Times New Roman" w:hAnsi="Times New Roman" w:cs="Times New Roman"/>
          <w:sz w:val="24"/>
          <w:szCs w:val="24"/>
        </w:rPr>
        <w:t>The applicant shall not interfere with any State witnesses.</w:t>
      </w:r>
    </w:p>
    <w:p w:rsidR="00406CEF" w:rsidRPr="009500E4" w:rsidRDefault="00406CEF" w:rsidP="009500E4">
      <w:pPr>
        <w:spacing w:after="0" w:line="360" w:lineRule="auto"/>
        <w:jc w:val="both"/>
        <w:rPr>
          <w:rFonts w:ascii="Times New Roman" w:hAnsi="Times New Roman" w:cs="Times New Roman"/>
          <w:sz w:val="24"/>
          <w:szCs w:val="24"/>
        </w:rPr>
      </w:pPr>
    </w:p>
    <w:p w:rsidR="008D2A5D" w:rsidRDefault="008B5259"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8 November</w:t>
      </w:r>
      <w:r w:rsidR="008D2A5D">
        <w:rPr>
          <w:rFonts w:ascii="Times New Roman" w:hAnsi="Times New Roman" w:cs="Times New Roman"/>
          <w:sz w:val="24"/>
          <w:szCs w:val="24"/>
        </w:rPr>
        <w:t xml:space="preserve"> 201</w:t>
      </w:r>
      <w:r w:rsidR="005B45B9">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652A58" w:rsidRDefault="00652A58" w:rsidP="00964850">
      <w:pPr>
        <w:spacing w:after="0" w:line="240" w:lineRule="auto"/>
        <w:jc w:val="both"/>
        <w:rPr>
          <w:rFonts w:ascii="Times New Roman" w:hAnsi="Times New Roman" w:cs="Times New Roman"/>
          <w:i/>
          <w:sz w:val="24"/>
          <w:szCs w:val="24"/>
        </w:rPr>
      </w:pPr>
    </w:p>
    <w:p w:rsidR="00652A58" w:rsidRDefault="008B525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w:t>
      </w:r>
      <w:r w:rsidR="00CB2539">
        <w:rPr>
          <w:rFonts w:ascii="Times New Roman" w:hAnsi="Times New Roman" w:cs="Times New Roman"/>
          <w:i/>
          <w:sz w:val="24"/>
          <w:szCs w:val="24"/>
        </w:rPr>
        <w:t>huma, Gurajena &amp; Partners</w:t>
      </w:r>
      <w:r w:rsidR="00CB2539" w:rsidRPr="00CB2539">
        <w:rPr>
          <w:rFonts w:ascii="Times New Roman" w:hAnsi="Times New Roman" w:cs="Times New Roman"/>
          <w:sz w:val="24"/>
          <w:szCs w:val="24"/>
        </w:rPr>
        <w:t>, legal practitioners for the applicant</w:t>
      </w:r>
    </w:p>
    <w:p w:rsidR="00F01ED1" w:rsidRPr="00E544F4" w:rsidRDefault="005B45B9" w:rsidP="00CB25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w:t>
      </w:r>
      <w:r w:rsidR="00CB2539">
        <w:rPr>
          <w:rFonts w:ascii="Times New Roman" w:hAnsi="Times New Roman" w:cs="Times New Roman"/>
          <w:sz w:val="24"/>
          <w:szCs w:val="24"/>
        </w:rPr>
        <w:t>s for the Stat</w:t>
      </w:r>
      <w:r w:rsidR="0077058A">
        <w:rPr>
          <w:rFonts w:ascii="Times New Roman" w:hAnsi="Times New Roman" w:cs="Times New Roman"/>
          <w:sz w:val="24"/>
          <w:szCs w:val="24"/>
        </w:rPr>
        <w:t>e</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CF0" w:rsidRDefault="000E7CF0" w:rsidP="00EA00E7">
      <w:pPr>
        <w:spacing w:after="0" w:line="240" w:lineRule="auto"/>
      </w:pPr>
      <w:r>
        <w:separator/>
      </w:r>
    </w:p>
  </w:endnote>
  <w:endnote w:type="continuationSeparator" w:id="0">
    <w:p w:rsidR="000E7CF0" w:rsidRDefault="000E7CF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CF0" w:rsidRDefault="000E7CF0" w:rsidP="00EA00E7">
      <w:pPr>
        <w:spacing w:after="0" w:line="240" w:lineRule="auto"/>
      </w:pPr>
      <w:r>
        <w:separator/>
      </w:r>
    </w:p>
  </w:footnote>
  <w:footnote w:type="continuationSeparator" w:id="0">
    <w:p w:rsidR="000E7CF0" w:rsidRDefault="000E7CF0" w:rsidP="00EA00E7">
      <w:pPr>
        <w:spacing w:after="0" w:line="240" w:lineRule="auto"/>
      </w:pPr>
      <w:r>
        <w:continuationSeparator/>
      </w:r>
    </w:p>
  </w:footnote>
  <w:footnote w:id="1">
    <w:p w:rsidR="009D573A" w:rsidRPr="00806234" w:rsidRDefault="009D573A">
      <w:pPr>
        <w:pStyle w:val="FootnoteText"/>
        <w:rPr>
          <w:lang w:val="en-US"/>
        </w:rPr>
      </w:pPr>
      <w:r>
        <w:rPr>
          <w:rStyle w:val="FootnoteReference"/>
        </w:rPr>
        <w:footnoteRef/>
      </w:r>
      <w:r>
        <w:t xml:space="preserve"> </w:t>
      </w:r>
      <w:r>
        <w:rPr>
          <w:lang w:val="en-US"/>
        </w:rPr>
        <w:t>2001 [2] ZLR 261 [H], at p 268C - D</w:t>
      </w:r>
    </w:p>
  </w:footnote>
  <w:footnote w:id="2">
    <w:p w:rsidR="009D573A" w:rsidRPr="00806234" w:rsidRDefault="009D573A">
      <w:pPr>
        <w:pStyle w:val="FootnoteText"/>
        <w:rPr>
          <w:lang w:val="en-US"/>
        </w:rPr>
      </w:pPr>
      <w:r>
        <w:rPr>
          <w:rStyle w:val="FootnoteReference"/>
        </w:rPr>
        <w:footnoteRef/>
      </w:r>
      <w:r>
        <w:t xml:space="preserve"> </w:t>
      </w:r>
      <w:r>
        <w:rPr>
          <w:lang w:val="en-US"/>
        </w:rPr>
        <w:t>1977 [1] SA 257 [C]</w:t>
      </w:r>
    </w:p>
  </w:footnote>
  <w:footnote w:id="3">
    <w:p w:rsidR="009D573A" w:rsidRPr="0038630A" w:rsidRDefault="009D573A" w:rsidP="00383607">
      <w:pPr>
        <w:pStyle w:val="FootnoteText"/>
        <w:rPr>
          <w:lang w:val="en-US"/>
        </w:rPr>
      </w:pPr>
      <w:r>
        <w:rPr>
          <w:rStyle w:val="FootnoteReference"/>
        </w:rPr>
        <w:footnoteRef/>
      </w:r>
      <w:r>
        <w:t xml:space="preserve"> </w:t>
      </w:r>
      <w:r>
        <w:rPr>
          <w:lang w:val="en-US"/>
        </w:rPr>
        <w:t>SC 126-01</w:t>
      </w:r>
    </w:p>
  </w:footnote>
  <w:footnote w:id="4">
    <w:p w:rsidR="009D573A" w:rsidRPr="00AF546B" w:rsidRDefault="009D573A">
      <w:pPr>
        <w:pStyle w:val="FootnoteText"/>
        <w:rPr>
          <w:lang w:val="en-US"/>
        </w:rPr>
      </w:pPr>
      <w:r>
        <w:rPr>
          <w:rStyle w:val="FootnoteReference"/>
        </w:rPr>
        <w:footnoteRef/>
      </w:r>
      <w:r>
        <w:t xml:space="preserve"> </w:t>
      </w:r>
      <w:r>
        <w:rPr>
          <w:lang w:val="en-US"/>
        </w:rPr>
        <w:t>HMA 3-16</w:t>
      </w:r>
    </w:p>
  </w:footnote>
  <w:footnote w:id="5">
    <w:p w:rsidR="009D573A" w:rsidRPr="003D7D13" w:rsidRDefault="009D573A">
      <w:pPr>
        <w:pStyle w:val="FootnoteText"/>
        <w:rPr>
          <w:lang w:val="en-US"/>
        </w:rPr>
      </w:pPr>
      <w:r>
        <w:rPr>
          <w:rStyle w:val="FootnoteReference"/>
        </w:rPr>
        <w:footnoteRef/>
      </w:r>
      <w:r>
        <w:t xml:space="preserve"> </w:t>
      </w:r>
      <w:r>
        <w:rPr>
          <w:lang w:val="en-US"/>
        </w:rPr>
        <w:t>At p 3 of the cyclostyled judgment</w:t>
      </w:r>
    </w:p>
  </w:footnote>
  <w:footnote w:id="6">
    <w:p w:rsidR="009D573A" w:rsidRDefault="009D573A">
      <w:pPr>
        <w:pStyle w:val="FootnoteText"/>
      </w:pPr>
      <w:r>
        <w:rPr>
          <w:rStyle w:val="FootnoteReference"/>
        </w:rPr>
        <w:footnoteRef/>
      </w:r>
      <w:r>
        <w:t xml:space="preserve"> See the Criminal Procedure and Evidence Amendment Act, No. 2 of 2016</w:t>
      </w:r>
    </w:p>
  </w:footnote>
  <w:footnote w:id="7">
    <w:p w:rsidR="009D573A" w:rsidRPr="00EF0F29" w:rsidRDefault="009D573A">
      <w:pPr>
        <w:pStyle w:val="FootnoteText"/>
        <w:rPr>
          <w:lang w:val="en-US"/>
        </w:rPr>
      </w:pPr>
      <w:r>
        <w:rPr>
          <w:rStyle w:val="FootnoteReference"/>
        </w:rPr>
        <w:footnoteRef/>
      </w:r>
      <w:r>
        <w:t xml:space="preserve"> </w:t>
      </w:r>
      <w:r>
        <w:rPr>
          <w:lang w:val="en-US"/>
        </w:rPr>
        <w:t>At p 6</w:t>
      </w:r>
    </w:p>
  </w:footnote>
  <w:footnote w:id="8">
    <w:p w:rsidR="009D573A" w:rsidRPr="00810F5D" w:rsidRDefault="009D573A">
      <w:pPr>
        <w:pStyle w:val="FootnoteText"/>
        <w:rPr>
          <w:lang w:val="en-US"/>
        </w:rPr>
      </w:pPr>
      <w:r>
        <w:rPr>
          <w:rStyle w:val="FootnoteReference"/>
        </w:rPr>
        <w:footnoteRef/>
      </w:r>
      <w:r>
        <w:t xml:space="preserve"> </w:t>
      </w:r>
      <w:r>
        <w:rPr>
          <w:lang w:val="en-US"/>
        </w:rPr>
        <w:t>HH 718-14</w:t>
      </w:r>
    </w:p>
  </w:footnote>
  <w:footnote w:id="9">
    <w:p w:rsidR="009D573A" w:rsidRPr="00810F5D" w:rsidRDefault="009D573A">
      <w:pPr>
        <w:pStyle w:val="FootnoteText"/>
        <w:rPr>
          <w:lang w:val="en-US"/>
        </w:rPr>
      </w:pPr>
      <w:r>
        <w:rPr>
          <w:rStyle w:val="FootnoteReference"/>
        </w:rPr>
        <w:footnoteRef/>
      </w:r>
      <w:r>
        <w:t xml:space="preserve"> </w:t>
      </w:r>
      <w:r>
        <w:rPr>
          <w:lang w:val="en-US"/>
        </w:rPr>
        <w:t>HH 409-15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9D573A" w:rsidRPr="00E544F4" w:rsidRDefault="009D573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4786E">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9D573A" w:rsidRPr="00E544F4" w:rsidRDefault="009D573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C87EC8">
          <w:rPr>
            <w:rFonts w:ascii="Times New Roman" w:hAnsi="Times New Roman" w:cs="Times New Roman"/>
            <w:sz w:val="24"/>
            <w:szCs w:val="24"/>
          </w:rPr>
          <w:t>08</w:t>
        </w:r>
        <w:r>
          <w:rPr>
            <w:rFonts w:ascii="Times New Roman" w:hAnsi="Times New Roman" w:cs="Times New Roman"/>
            <w:sz w:val="24"/>
            <w:szCs w:val="24"/>
          </w:rPr>
          <w:t>-16</w:t>
        </w:r>
      </w:p>
      <w:p w:rsidR="009D573A" w:rsidRDefault="009D573A">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B40/16 </w:t>
        </w:r>
      </w:p>
      <w:p w:rsidR="009D573A" w:rsidRPr="00E544F4" w:rsidRDefault="009D573A">
        <w:pPr>
          <w:pStyle w:val="Header"/>
          <w:jc w:val="right"/>
          <w:rPr>
            <w:rFonts w:ascii="Times New Roman" w:hAnsi="Times New Roman" w:cs="Times New Roman"/>
            <w:sz w:val="24"/>
            <w:szCs w:val="24"/>
          </w:rPr>
        </w:pPr>
        <w:r>
          <w:rPr>
            <w:rFonts w:ascii="Times New Roman" w:hAnsi="Times New Roman" w:cs="Times New Roman"/>
            <w:sz w:val="24"/>
            <w:szCs w:val="24"/>
          </w:rPr>
          <w:t>CRB No MW 234/16</w:t>
        </w:r>
      </w:p>
    </w:sdtContent>
  </w:sdt>
  <w:p w:rsidR="009D573A" w:rsidRDefault="009D57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D3C"/>
    <w:rsid w:val="000D6F89"/>
    <w:rsid w:val="000D7175"/>
    <w:rsid w:val="000E06EB"/>
    <w:rsid w:val="000E38A9"/>
    <w:rsid w:val="000E429E"/>
    <w:rsid w:val="000E43C3"/>
    <w:rsid w:val="000E5BA6"/>
    <w:rsid w:val="000E5D42"/>
    <w:rsid w:val="000E646B"/>
    <w:rsid w:val="000E6904"/>
    <w:rsid w:val="000E7162"/>
    <w:rsid w:val="000E7211"/>
    <w:rsid w:val="000E7CF0"/>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7C8D"/>
    <w:rsid w:val="00210407"/>
    <w:rsid w:val="00210CA3"/>
    <w:rsid w:val="00211EBD"/>
    <w:rsid w:val="00211EE0"/>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B84"/>
    <w:rsid w:val="002635EC"/>
    <w:rsid w:val="0026368E"/>
    <w:rsid w:val="00263BCD"/>
    <w:rsid w:val="002652F6"/>
    <w:rsid w:val="002666E4"/>
    <w:rsid w:val="00270DEF"/>
    <w:rsid w:val="0027111B"/>
    <w:rsid w:val="0027113C"/>
    <w:rsid w:val="00271B4B"/>
    <w:rsid w:val="00271DA6"/>
    <w:rsid w:val="00275A06"/>
    <w:rsid w:val="00276498"/>
    <w:rsid w:val="00276749"/>
    <w:rsid w:val="00280B7A"/>
    <w:rsid w:val="00280D61"/>
    <w:rsid w:val="00281B37"/>
    <w:rsid w:val="00282E6F"/>
    <w:rsid w:val="00285CA2"/>
    <w:rsid w:val="00285ED4"/>
    <w:rsid w:val="00285F08"/>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2081"/>
    <w:rsid w:val="003321EF"/>
    <w:rsid w:val="00334652"/>
    <w:rsid w:val="00335464"/>
    <w:rsid w:val="003359F6"/>
    <w:rsid w:val="00335CDA"/>
    <w:rsid w:val="00336D22"/>
    <w:rsid w:val="00337225"/>
    <w:rsid w:val="0033771F"/>
    <w:rsid w:val="003413D0"/>
    <w:rsid w:val="0034211D"/>
    <w:rsid w:val="0034304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FD4"/>
    <w:rsid w:val="00367AFF"/>
    <w:rsid w:val="003701B2"/>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077"/>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62A"/>
    <w:rsid w:val="003E63B7"/>
    <w:rsid w:val="003E6EC5"/>
    <w:rsid w:val="003E768E"/>
    <w:rsid w:val="003E7771"/>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3E"/>
    <w:rsid w:val="00442D94"/>
    <w:rsid w:val="0044358B"/>
    <w:rsid w:val="00444773"/>
    <w:rsid w:val="00445575"/>
    <w:rsid w:val="00445880"/>
    <w:rsid w:val="00446843"/>
    <w:rsid w:val="00447400"/>
    <w:rsid w:val="00447CE5"/>
    <w:rsid w:val="00450FC1"/>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B1F"/>
    <w:rsid w:val="004D15FB"/>
    <w:rsid w:val="004D2E26"/>
    <w:rsid w:val="004D3AAA"/>
    <w:rsid w:val="004D3D56"/>
    <w:rsid w:val="004D4B20"/>
    <w:rsid w:val="004D5688"/>
    <w:rsid w:val="004D57CC"/>
    <w:rsid w:val="004D5F6A"/>
    <w:rsid w:val="004D60D2"/>
    <w:rsid w:val="004D64B0"/>
    <w:rsid w:val="004D69AE"/>
    <w:rsid w:val="004E0D3D"/>
    <w:rsid w:val="004E1C63"/>
    <w:rsid w:val="004E1F9A"/>
    <w:rsid w:val="004E2D2C"/>
    <w:rsid w:val="004E3205"/>
    <w:rsid w:val="004E32A1"/>
    <w:rsid w:val="004E3332"/>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86B"/>
    <w:rsid w:val="0052274D"/>
    <w:rsid w:val="00524106"/>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FF"/>
    <w:rsid w:val="00650362"/>
    <w:rsid w:val="00650656"/>
    <w:rsid w:val="00650BC6"/>
    <w:rsid w:val="00650F95"/>
    <w:rsid w:val="00652A58"/>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6760"/>
    <w:rsid w:val="006D6EA5"/>
    <w:rsid w:val="006D7C85"/>
    <w:rsid w:val="006E029D"/>
    <w:rsid w:val="006E0DE4"/>
    <w:rsid w:val="006E128A"/>
    <w:rsid w:val="006E17FA"/>
    <w:rsid w:val="006E1D89"/>
    <w:rsid w:val="006E1E7D"/>
    <w:rsid w:val="006E24DB"/>
    <w:rsid w:val="006E2692"/>
    <w:rsid w:val="006E2CE2"/>
    <w:rsid w:val="006E3656"/>
    <w:rsid w:val="006E3C23"/>
    <w:rsid w:val="006E46B0"/>
    <w:rsid w:val="006E56AA"/>
    <w:rsid w:val="006E582F"/>
    <w:rsid w:val="006E6941"/>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63A8"/>
    <w:rsid w:val="00716BEA"/>
    <w:rsid w:val="00716D55"/>
    <w:rsid w:val="007171E0"/>
    <w:rsid w:val="00717473"/>
    <w:rsid w:val="00717B70"/>
    <w:rsid w:val="007203DA"/>
    <w:rsid w:val="0072101E"/>
    <w:rsid w:val="00721F2E"/>
    <w:rsid w:val="00722C7A"/>
    <w:rsid w:val="0072330F"/>
    <w:rsid w:val="00725573"/>
    <w:rsid w:val="00725F65"/>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5820"/>
    <w:rsid w:val="00826133"/>
    <w:rsid w:val="00826197"/>
    <w:rsid w:val="008266D9"/>
    <w:rsid w:val="00826A06"/>
    <w:rsid w:val="00830000"/>
    <w:rsid w:val="008313BF"/>
    <w:rsid w:val="008313FC"/>
    <w:rsid w:val="008314E0"/>
    <w:rsid w:val="00831B8C"/>
    <w:rsid w:val="008322D8"/>
    <w:rsid w:val="00833766"/>
    <w:rsid w:val="00835C98"/>
    <w:rsid w:val="00836391"/>
    <w:rsid w:val="00837DA8"/>
    <w:rsid w:val="008404E2"/>
    <w:rsid w:val="008416A7"/>
    <w:rsid w:val="008422D6"/>
    <w:rsid w:val="008429A7"/>
    <w:rsid w:val="008432EA"/>
    <w:rsid w:val="00843D5C"/>
    <w:rsid w:val="0084451C"/>
    <w:rsid w:val="008449B8"/>
    <w:rsid w:val="0084544F"/>
    <w:rsid w:val="00846CB6"/>
    <w:rsid w:val="008475E3"/>
    <w:rsid w:val="00851B03"/>
    <w:rsid w:val="00852200"/>
    <w:rsid w:val="00852215"/>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69C8"/>
    <w:rsid w:val="008B71AC"/>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230D"/>
    <w:rsid w:val="008E2464"/>
    <w:rsid w:val="008E259F"/>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10224"/>
    <w:rsid w:val="00911197"/>
    <w:rsid w:val="009114E0"/>
    <w:rsid w:val="00912F89"/>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60AD"/>
    <w:rsid w:val="009A6DE5"/>
    <w:rsid w:val="009A6F88"/>
    <w:rsid w:val="009B0770"/>
    <w:rsid w:val="009B0793"/>
    <w:rsid w:val="009B1DF6"/>
    <w:rsid w:val="009B4962"/>
    <w:rsid w:val="009B683B"/>
    <w:rsid w:val="009B6F8F"/>
    <w:rsid w:val="009B70FE"/>
    <w:rsid w:val="009C22CB"/>
    <w:rsid w:val="009C2A02"/>
    <w:rsid w:val="009C33D5"/>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7DC9"/>
    <w:rsid w:val="00A004C8"/>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E0C"/>
    <w:rsid w:val="00A22DC9"/>
    <w:rsid w:val="00A22E70"/>
    <w:rsid w:val="00A231C9"/>
    <w:rsid w:val="00A23F25"/>
    <w:rsid w:val="00A24364"/>
    <w:rsid w:val="00A243CB"/>
    <w:rsid w:val="00A26450"/>
    <w:rsid w:val="00A31CC3"/>
    <w:rsid w:val="00A326CB"/>
    <w:rsid w:val="00A32D62"/>
    <w:rsid w:val="00A32FDD"/>
    <w:rsid w:val="00A33F82"/>
    <w:rsid w:val="00A3409E"/>
    <w:rsid w:val="00A341D2"/>
    <w:rsid w:val="00A35A51"/>
    <w:rsid w:val="00A36390"/>
    <w:rsid w:val="00A37872"/>
    <w:rsid w:val="00A42635"/>
    <w:rsid w:val="00A43234"/>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516A"/>
    <w:rsid w:val="00AA772A"/>
    <w:rsid w:val="00AA79AD"/>
    <w:rsid w:val="00AB0FF0"/>
    <w:rsid w:val="00AB1656"/>
    <w:rsid w:val="00AB2E3B"/>
    <w:rsid w:val="00AB2E6C"/>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1689"/>
    <w:rsid w:val="00B71A24"/>
    <w:rsid w:val="00B71C74"/>
    <w:rsid w:val="00B72A3F"/>
    <w:rsid w:val="00B73351"/>
    <w:rsid w:val="00B734E6"/>
    <w:rsid w:val="00B80F58"/>
    <w:rsid w:val="00B812B5"/>
    <w:rsid w:val="00B81F4F"/>
    <w:rsid w:val="00B827AB"/>
    <w:rsid w:val="00B828BD"/>
    <w:rsid w:val="00B845C6"/>
    <w:rsid w:val="00B84B39"/>
    <w:rsid w:val="00B8659B"/>
    <w:rsid w:val="00B868EF"/>
    <w:rsid w:val="00B86E58"/>
    <w:rsid w:val="00B87A0D"/>
    <w:rsid w:val="00B90D9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43A"/>
    <w:rsid w:val="00BC4F36"/>
    <w:rsid w:val="00BC5951"/>
    <w:rsid w:val="00BC5A79"/>
    <w:rsid w:val="00BC6A85"/>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5595"/>
    <w:rsid w:val="00C30471"/>
    <w:rsid w:val="00C31C2A"/>
    <w:rsid w:val="00C32648"/>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7EC8"/>
    <w:rsid w:val="00C903F9"/>
    <w:rsid w:val="00C90576"/>
    <w:rsid w:val="00C913DB"/>
    <w:rsid w:val="00C9162C"/>
    <w:rsid w:val="00C91937"/>
    <w:rsid w:val="00C92964"/>
    <w:rsid w:val="00C93501"/>
    <w:rsid w:val="00C9355D"/>
    <w:rsid w:val="00C93B3D"/>
    <w:rsid w:val="00C93CA1"/>
    <w:rsid w:val="00C946A0"/>
    <w:rsid w:val="00C948FE"/>
    <w:rsid w:val="00C95E01"/>
    <w:rsid w:val="00C9653E"/>
    <w:rsid w:val="00C96544"/>
    <w:rsid w:val="00C96C23"/>
    <w:rsid w:val="00C96E92"/>
    <w:rsid w:val="00C9701D"/>
    <w:rsid w:val="00CA00A6"/>
    <w:rsid w:val="00CA1055"/>
    <w:rsid w:val="00CA195F"/>
    <w:rsid w:val="00CA24AE"/>
    <w:rsid w:val="00CA2C3D"/>
    <w:rsid w:val="00CA4E8F"/>
    <w:rsid w:val="00CA55E5"/>
    <w:rsid w:val="00CA5923"/>
    <w:rsid w:val="00CA5D50"/>
    <w:rsid w:val="00CA70C4"/>
    <w:rsid w:val="00CA756E"/>
    <w:rsid w:val="00CB2021"/>
    <w:rsid w:val="00CB2539"/>
    <w:rsid w:val="00CB265B"/>
    <w:rsid w:val="00CB32F5"/>
    <w:rsid w:val="00CB414D"/>
    <w:rsid w:val="00CB6326"/>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4786E"/>
    <w:rsid w:val="00D51916"/>
    <w:rsid w:val="00D5242A"/>
    <w:rsid w:val="00D53340"/>
    <w:rsid w:val="00D536CF"/>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38AC"/>
    <w:rsid w:val="00DD4690"/>
    <w:rsid w:val="00DD685F"/>
    <w:rsid w:val="00DD6AD1"/>
    <w:rsid w:val="00DE0483"/>
    <w:rsid w:val="00DE08D4"/>
    <w:rsid w:val="00DE1EAB"/>
    <w:rsid w:val="00DE2304"/>
    <w:rsid w:val="00DE2B2B"/>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1F87"/>
    <w:rsid w:val="00F13373"/>
    <w:rsid w:val="00F1488F"/>
    <w:rsid w:val="00F151A9"/>
    <w:rsid w:val="00F16084"/>
    <w:rsid w:val="00F16D42"/>
    <w:rsid w:val="00F17757"/>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D3351F-7CA7-46CE-93CE-F0DC3A68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17AB-9852-4C7F-9D7C-B89C0C9A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2016-11-07T11:23:00Z</cp:lastPrinted>
  <dcterms:created xsi:type="dcterms:W3CDTF">2016-11-08T07:37:00Z</dcterms:created>
  <dcterms:modified xsi:type="dcterms:W3CDTF">2016-11-08T07:37:00Z</dcterms:modified>
</cp:coreProperties>
</file>