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56420C" w:rsidP="00FE18F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TAVENGERWEI TINODYA</w:t>
      </w:r>
    </w:p>
    <w:p w:rsidR="0056420C" w:rsidRDefault="0056420C"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6420C" w:rsidRDefault="0056420C"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AGNES MUCHINA</w:t>
      </w:r>
    </w:p>
    <w:p w:rsidR="0056420C" w:rsidRDefault="00FE18F9"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6420C" w:rsidRDefault="0056420C"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BEST</w:t>
      </w:r>
      <w:r w:rsidR="00C776FC">
        <w:rPr>
          <w:rFonts w:ascii="Times New Roman" w:hAnsi="Times New Roman" w:cs="Times New Roman"/>
          <w:sz w:val="24"/>
          <w:szCs w:val="24"/>
        </w:rPr>
        <w:t>I MUN</w:t>
      </w:r>
      <w:r>
        <w:rPr>
          <w:rFonts w:ascii="Times New Roman" w:hAnsi="Times New Roman" w:cs="Times New Roman"/>
          <w:sz w:val="24"/>
          <w:szCs w:val="24"/>
        </w:rPr>
        <w:t>GONO</w:t>
      </w:r>
    </w:p>
    <w:p w:rsidR="0056420C" w:rsidRDefault="00FE18F9"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6420C" w:rsidRDefault="0056420C"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WENGE</w:t>
      </w:r>
    </w:p>
    <w:p w:rsidR="0056420C" w:rsidRDefault="00FE18F9"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6420C" w:rsidRDefault="0056420C" w:rsidP="00FE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6420C" w:rsidRDefault="0056420C" w:rsidP="0056420C">
      <w:pPr>
        <w:spacing w:after="0" w:line="360" w:lineRule="auto"/>
        <w:jc w:val="both"/>
        <w:rPr>
          <w:rFonts w:ascii="Times New Roman" w:hAnsi="Times New Roman" w:cs="Times New Roman"/>
          <w:sz w:val="24"/>
          <w:szCs w:val="24"/>
        </w:rPr>
      </w:pPr>
    </w:p>
    <w:p w:rsidR="0056420C" w:rsidRDefault="0056420C" w:rsidP="0056420C">
      <w:pPr>
        <w:spacing w:after="0" w:line="360" w:lineRule="auto"/>
        <w:jc w:val="both"/>
        <w:rPr>
          <w:rFonts w:ascii="Times New Roman" w:hAnsi="Times New Roman" w:cs="Times New Roman"/>
          <w:sz w:val="24"/>
          <w:szCs w:val="24"/>
        </w:rPr>
      </w:pPr>
    </w:p>
    <w:p w:rsidR="0056420C" w:rsidRDefault="0056420C" w:rsidP="005642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6420C" w:rsidRDefault="0056420C" w:rsidP="005642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w:t>
      </w:r>
      <w:r w:rsidR="00FE18F9">
        <w:rPr>
          <w:rFonts w:ascii="Times New Roman" w:hAnsi="Times New Roman" w:cs="Times New Roman"/>
          <w:sz w:val="24"/>
          <w:szCs w:val="24"/>
        </w:rPr>
        <w:t>&amp;</w:t>
      </w:r>
      <w:r>
        <w:rPr>
          <w:rFonts w:ascii="Times New Roman" w:hAnsi="Times New Roman" w:cs="Times New Roman"/>
          <w:sz w:val="24"/>
          <w:szCs w:val="24"/>
        </w:rPr>
        <w:t xml:space="preserve"> WAMAMBO JJ</w:t>
      </w:r>
    </w:p>
    <w:p w:rsidR="0056420C" w:rsidRDefault="0056420C" w:rsidP="005642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March 2018</w:t>
      </w:r>
      <w:r w:rsidR="00E56B03">
        <w:rPr>
          <w:rFonts w:ascii="Times New Roman" w:hAnsi="Times New Roman" w:cs="Times New Roman"/>
          <w:sz w:val="24"/>
          <w:szCs w:val="24"/>
        </w:rPr>
        <w:t xml:space="preserve"> &amp; 25 April 2018</w:t>
      </w:r>
    </w:p>
    <w:p w:rsidR="0056420C" w:rsidRDefault="0056420C" w:rsidP="0056420C">
      <w:pPr>
        <w:spacing w:after="0" w:line="240" w:lineRule="auto"/>
        <w:jc w:val="both"/>
        <w:rPr>
          <w:rFonts w:ascii="Times New Roman" w:hAnsi="Times New Roman" w:cs="Times New Roman"/>
          <w:sz w:val="24"/>
          <w:szCs w:val="24"/>
        </w:rPr>
      </w:pPr>
    </w:p>
    <w:p w:rsidR="0056420C" w:rsidRDefault="0056420C" w:rsidP="0056420C">
      <w:pPr>
        <w:spacing w:after="0" w:line="360" w:lineRule="auto"/>
        <w:jc w:val="both"/>
        <w:rPr>
          <w:rFonts w:ascii="Times New Roman" w:hAnsi="Times New Roman" w:cs="Times New Roman"/>
          <w:sz w:val="24"/>
          <w:szCs w:val="24"/>
        </w:rPr>
      </w:pPr>
    </w:p>
    <w:p w:rsidR="0056420C" w:rsidRPr="0056420C" w:rsidRDefault="0056420C" w:rsidP="0056420C">
      <w:pPr>
        <w:spacing w:after="0" w:line="360" w:lineRule="auto"/>
        <w:jc w:val="both"/>
        <w:rPr>
          <w:rFonts w:ascii="Times New Roman" w:hAnsi="Times New Roman" w:cs="Times New Roman"/>
          <w:b/>
          <w:sz w:val="24"/>
          <w:szCs w:val="24"/>
        </w:rPr>
      </w:pPr>
      <w:r w:rsidRPr="0056420C">
        <w:rPr>
          <w:rFonts w:ascii="Times New Roman" w:hAnsi="Times New Roman" w:cs="Times New Roman"/>
          <w:b/>
          <w:sz w:val="24"/>
          <w:szCs w:val="24"/>
        </w:rPr>
        <w:t>Criminal appeal</w:t>
      </w:r>
    </w:p>
    <w:p w:rsidR="0056420C" w:rsidRDefault="0056420C" w:rsidP="0056420C">
      <w:pPr>
        <w:spacing w:after="0" w:line="360" w:lineRule="auto"/>
        <w:jc w:val="both"/>
        <w:rPr>
          <w:rFonts w:ascii="Times New Roman" w:hAnsi="Times New Roman" w:cs="Times New Roman"/>
          <w:sz w:val="24"/>
          <w:szCs w:val="24"/>
        </w:rPr>
      </w:pPr>
    </w:p>
    <w:p w:rsidR="0056420C" w:rsidRDefault="0056420C" w:rsidP="0056420C">
      <w:pPr>
        <w:spacing w:after="0" w:line="360" w:lineRule="auto"/>
        <w:jc w:val="both"/>
        <w:rPr>
          <w:rFonts w:ascii="Times New Roman" w:hAnsi="Times New Roman" w:cs="Times New Roman"/>
          <w:sz w:val="24"/>
          <w:szCs w:val="24"/>
        </w:rPr>
      </w:pPr>
    </w:p>
    <w:p w:rsidR="0056420C" w:rsidRDefault="0056420C" w:rsidP="00B12608">
      <w:pPr>
        <w:spacing w:after="0" w:line="240" w:lineRule="auto"/>
        <w:jc w:val="both"/>
        <w:rPr>
          <w:rFonts w:ascii="Times New Roman" w:hAnsi="Times New Roman" w:cs="Times New Roman"/>
          <w:sz w:val="24"/>
          <w:szCs w:val="24"/>
        </w:rPr>
      </w:pPr>
      <w:r w:rsidRPr="00B12608">
        <w:rPr>
          <w:rFonts w:ascii="Times New Roman" w:hAnsi="Times New Roman" w:cs="Times New Roman"/>
          <w:i/>
          <w:sz w:val="24"/>
          <w:szCs w:val="24"/>
        </w:rPr>
        <w:t>D Mudadirwa</w:t>
      </w:r>
      <w:r>
        <w:rPr>
          <w:rFonts w:ascii="Times New Roman" w:hAnsi="Times New Roman" w:cs="Times New Roman"/>
          <w:sz w:val="24"/>
          <w:szCs w:val="24"/>
        </w:rPr>
        <w:t>, for the appellant</w:t>
      </w:r>
    </w:p>
    <w:p w:rsidR="0056420C" w:rsidRDefault="0056420C" w:rsidP="00B12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B12608">
        <w:rPr>
          <w:rFonts w:ascii="Times New Roman" w:hAnsi="Times New Roman" w:cs="Times New Roman"/>
          <w:i/>
          <w:sz w:val="24"/>
          <w:szCs w:val="24"/>
        </w:rPr>
        <w:t>S Fero</w:t>
      </w:r>
      <w:r>
        <w:rPr>
          <w:rFonts w:ascii="Times New Roman" w:hAnsi="Times New Roman" w:cs="Times New Roman"/>
          <w:sz w:val="24"/>
          <w:szCs w:val="24"/>
        </w:rPr>
        <w:t>, for the respondent</w:t>
      </w:r>
    </w:p>
    <w:p w:rsidR="0056420C" w:rsidRDefault="0056420C" w:rsidP="00B12608">
      <w:pPr>
        <w:spacing w:after="0" w:line="240" w:lineRule="auto"/>
        <w:jc w:val="both"/>
        <w:rPr>
          <w:rFonts w:ascii="Times New Roman" w:hAnsi="Times New Roman" w:cs="Times New Roman"/>
          <w:sz w:val="24"/>
          <w:szCs w:val="24"/>
        </w:rPr>
      </w:pPr>
    </w:p>
    <w:p w:rsidR="0056420C" w:rsidRDefault="0056420C" w:rsidP="005642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134420">
        <w:rPr>
          <w:rFonts w:ascii="Times New Roman" w:hAnsi="Times New Roman" w:cs="Times New Roman"/>
          <w:sz w:val="24"/>
          <w:szCs w:val="24"/>
        </w:rPr>
        <w:t xml:space="preserve"> The four appellants appeared before the court of the magistrate sitting at Chitungwiza facing a charge</w:t>
      </w:r>
      <w:r w:rsidR="00E56B03">
        <w:rPr>
          <w:rFonts w:ascii="Times New Roman" w:hAnsi="Times New Roman" w:cs="Times New Roman"/>
          <w:sz w:val="24"/>
          <w:szCs w:val="24"/>
        </w:rPr>
        <w:t xml:space="preserve"> of contravening s 7 (1) (a) or</w:t>
      </w:r>
      <w:r w:rsidR="00134420">
        <w:rPr>
          <w:rFonts w:ascii="Times New Roman" w:hAnsi="Times New Roman" w:cs="Times New Roman"/>
          <w:sz w:val="24"/>
          <w:szCs w:val="24"/>
        </w:rPr>
        <w:t xml:space="preserve"> (b) of the Communal Lands Act [</w:t>
      </w:r>
      <w:r w:rsidR="00134420" w:rsidRPr="00134420">
        <w:rPr>
          <w:rFonts w:ascii="Times New Roman" w:hAnsi="Times New Roman" w:cs="Times New Roman"/>
          <w:i/>
          <w:sz w:val="24"/>
          <w:szCs w:val="24"/>
        </w:rPr>
        <w:t>Chapter 20:04</w:t>
      </w:r>
      <w:r w:rsidR="00134420">
        <w:rPr>
          <w:rFonts w:ascii="Times New Roman" w:hAnsi="Times New Roman" w:cs="Times New Roman"/>
          <w:sz w:val="24"/>
          <w:szCs w:val="24"/>
        </w:rPr>
        <w:t>] i.e occupying or using communal land without lawful authority. They were unrepresented. They pleaded guilty. They were convicted and sentenced to pay a fine of $50-00 or, in default of payment 30 days imprisonment. In addition 2 months imprisonment were imposed but were wholly suspended on condition the accused were “evicted from the premises with effect from 30 December 2016.”</w:t>
      </w:r>
    </w:p>
    <w:p w:rsidR="00F7023F" w:rsidRDefault="00F7023F" w:rsidP="005642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Dissatisfied, the app</w:t>
      </w:r>
      <w:r w:rsidR="00E56B03">
        <w:rPr>
          <w:rFonts w:ascii="Times New Roman" w:hAnsi="Times New Roman" w:cs="Times New Roman"/>
          <w:sz w:val="24"/>
          <w:szCs w:val="24"/>
        </w:rPr>
        <w:t>ellants noted an appeal to this</w:t>
      </w:r>
      <w:r>
        <w:rPr>
          <w:rFonts w:ascii="Times New Roman" w:hAnsi="Times New Roman" w:cs="Times New Roman"/>
          <w:sz w:val="24"/>
          <w:szCs w:val="24"/>
        </w:rPr>
        <w:t xml:space="preserve"> court. In their notice and grounds of appeal, the appellants pointed out that by virtue of the nature of the charge, the court </w:t>
      </w:r>
      <w:r w:rsidRPr="00DB42AA">
        <w:rPr>
          <w:rFonts w:ascii="Times New Roman" w:hAnsi="Times New Roman" w:cs="Times New Roman"/>
          <w:i/>
          <w:sz w:val="24"/>
          <w:szCs w:val="24"/>
        </w:rPr>
        <w:t>a quo</w:t>
      </w:r>
      <w:r>
        <w:rPr>
          <w:rFonts w:ascii="Times New Roman" w:hAnsi="Times New Roman" w:cs="Times New Roman"/>
          <w:sz w:val="24"/>
          <w:szCs w:val="24"/>
        </w:rPr>
        <w:t xml:space="preserve"> out to have proceeded in terms of s 271 (2) (b) of the Criminal procedure and Evidence Act, [</w:t>
      </w:r>
      <w:r w:rsidRPr="000875EE">
        <w:rPr>
          <w:rFonts w:ascii="Times New Roman" w:hAnsi="Times New Roman" w:cs="Times New Roman"/>
          <w:i/>
          <w:sz w:val="24"/>
          <w:szCs w:val="24"/>
        </w:rPr>
        <w:t>Chapter 9:07</w:t>
      </w:r>
      <w:r>
        <w:rPr>
          <w:rFonts w:ascii="Times New Roman" w:hAnsi="Times New Roman" w:cs="Times New Roman"/>
          <w:sz w:val="24"/>
          <w:szCs w:val="24"/>
        </w:rPr>
        <w:t>] rather than s 2</w:t>
      </w:r>
      <w:r w:rsidR="00E56B03">
        <w:rPr>
          <w:rFonts w:ascii="Times New Roman" w:hAnsi="Times New Roman" w:cs="Times New Roman"/>
          <w:sz w:val="24"/>
          <w:szCs w:val="24"/>
        </w:rPr>
        <w:t>71 (2) (a).  By adopting the la</w:t>
      </w:r>
      <w:r>
        <w:rPr>
          <w:rFonts w:ascii="Times New Roman" w:hAnsi="Times New Roman" w:cs="Times New Roman"/>
          <w:sz w:val="24"/>
          <w:szCs w:val="24"/>
        </w:rPr>
        <w:t xml:space="preserve">ter procedure, the court precluded itself from the requirement to canvass the essential constituents </w:t>
      </w:r>
      <w:r w:rsidR="00E56B03">
        <w:rPr>
          <w:rFonts w:ascii="Times New Roman" w:hAnsi="Times New Roman" w:cs="Times New Roman"/>
          <w:sz w:val="24"/>
          <w:szCs w:val="24"/>
        </w:rPr>
        <w:t>of the offence, which</w:t>
      </w:r>
      <w:r>
        <w:rPr>
          <w:rFonts w:ascii="Times New Roman" w:hAnsi="Times New Roman" w:cs="Times New Roman"/>
          <w:sz w:val="24"/>
          <w:szCs w:val="24"/>
        </w:rPr>
        <w:t xml:space="preserve"> procedure would have disclosed a possible defence to the charge. Consequently the court committed an irregularity which entitled this court to set aside the conviction.</w:t>
      </w:r>
    </w:p>
    <w:p w:rsidR="00F7023F" w:rsidRDefault="00F7023F" w:rsidP="005642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Faced </w:t>
      </w:r>
      <w:r w:rsidR="00256DA8">
        <w:rPr>
          <w:rFonts w:ascii="Times New Roman" w:hAnsi="Times New Roman" w:cs="Times New Roman"/>
          <w:sz w:val="24"/>
          <w:szCs w:val="24"/>
        </w:rPr>
        <w:t>with this</w:t>
      </w:r>
      <w:r w:rsidR="00A00446">
        <w:rPr>
          <w:rFonts w:ascii="Times New Roman" w:hAnsi="Times New Roman" w:cs="Times New Roman"/>
          <w:sz w:val="24"/>
          <w:szCs w:val="24"/>
        </w:rPr>
        <w:t xml:space="preserve"> </w:t>
      </w:r>
      <w:r w:rsidR="00E56B03">
        <w:rPr>
          <w:rFonts w:ascii="Times New Roman" w:hAnsi="Times New Roman" w:cs="Times New Roman"/>
          <w:sz w:val="24"/>
          <w:szCs w:val="24"/>
        </w:rPr>
        <w:t>ground</w:t>
      </w:r>
      <w:r>
        <w:rPr>
          <w:rFonts w:ascii="Times New Roman" w:hAnsi="Times New Roman" w:cs="Times New Roman"/>
          <w:sz w:val="24"/>
          <w:szCs w:val="24"/>
        </w:rPr>
        <w:t xml:space="preserve"> </w:t>
      </w:r>
      <w:r w:rsidR="00E56B03">
        <w:rPr>
          <w:rFonts w:ascii="Times New Roman" w:hAnsi="Times New Roman" w:cs="Times New Roman"/>
          <w:sz w:val="24"/>
          <w:szCs w:val="24"/>
        </w:rPr>
        <w:t>of appeal the respondent properly</w:t>
      </w:r>
      <w:r>
        <w:rPr>
          <w:rFonts w:ascii="Times New Roman" w:hAnsi="Times New Roman" w:cs="Times New Roman"/>
          <w:sz w:val="24"/>
          <w:szCs w:val="24"/>
        </w:rPr>
        <w:t xml:space="preserve"> conceded </w:t>
      </w:r>
      <w:r w:rsidR="00E56B03">
        <w:rPr>
          <w:rFonts w:ascii="Times New Roman" w:hAnsi="Times New Roman" w:cs="Times New Roman"/>
          <w:sz w:val="24"/>
          <w:szCs w:val="24"/>
        </w:rPr>
        <w:t xml:space="preserve">for the reasons put forward </w:t>
      </w:r>
      <w:r>
        <w:rPr>
          <w:rFonts w:ascii="Times New Roman" w:hAnsi="Times New Roman" w:cs="Times New Roman"/>
          <w:sz w:val="24"/>
          <w:szCs w:val="24"/>
        </w:rPr>
        <w:t>by the appellants, the conviction could not be supported. The respondent filed a notice in terms of s 35 of the High Court</w:t>
      </w:r>
      <w:r w:rsidR="00E707FB">
        <w:rPr>
          <w:rFonts w:ascii="Times New Roman" w:hAnsi="Times New Roman" w:cs="Times New Roman"/>
          <w:sz w:val="24"/>
          <w:szCs w:val="24"/>
        </w:rPr>
        <w:t xml:space="preserve"> Act [</w:t>
      </w:r>
      <w:r w:rsidR="00E707FB" w:rsidRPr="00E707FB">
        <w:rPr>
          <w:rFonts w:ascii="Times New Roman" w:hAnsi="Times New Roman" w:cs="Times New Roman"/>
          <w:i/>
          <w:sz w:val="24"/>
          <w:szCs w:val="24"/>
        </w:rPr>
        <w:t>Chapter 7:06</w:t>
      </w:r>
      <w:r w:rsidR="00E707FB">
        <w:rPr>
          <w:rFonts w:ascii="Times New Roman" w:hAnsi="Times New Roman" w:cs="Times New Roman"/>
          <w:sz w:val="24"/>
          <w:szCs w:val="24"/>
        </w:rPr>
        <w:t>] notifying the Registrar that he did not support the conviction.</w:t>
      </w:r>
    </w:p>
    <w:p w:rsidR="00D52598" w:rsidRDefault="00E707FB"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on several </w:t>
      </w:r>
      <w:r w:rsidR="006E5856">
        <w:rPr>
          <w:rFonts w:ascii="Times New Roman" w:hAnsi="Times New Roman" w:cs="Times New Roman"/>
          <w:sz w:val="24"/>
          <w:szCs w:val="24"/>
        </w:rPr>
        <w:t>occasions</w:t>
      </w:r>
      <w:r>
        <w:rPr>
          <w:rFonts w:ascii="Times New Roman" w:hAnsi="Times New Roman" w:cs="Times New Roman"/>
          <w:sz w:val="24"/>
          <w:szCs w:val="24"/>
        </w:rPr>
        <w:t xml:space="preserve"> emphasised that where an accused appears unrepresented on a plea of guilty, it </w:t>
      </w:r>
      <w:r w:rsidR="00742584">
        <w:rPr>
          <w:rFonts w:ascii="Times New Roman" w:hAnsi="Times New Roman" w:cs="Times New Roman"/>
          <w:sz w:val="24"/>
          <w:szCs w:val="24"/>
        </w:rPr>
        <w:t>is the duty of the court to safeguard the fair trial rights of the accused by adopting a procedure w</w:t>
      </w:r>
      <w:r w:rsidR="00E56B03">
        <w:rPr>
          <w:rFonts w:ascii="Times New Roman" w:hAnsi="Times New Roman" w:cs="Times New Roman"/>
          <w:sz w:val="24"/>
          <w:szCs w:val="24"/>
        </w:rPr>
        <w:t>hich was most likely to suggest</w:t>
      </w:r>
      <w:r w:rsidR="00742584">
        <w:rPr>
          <w:rFonts w:ascii="Times New Roman" w:hAnsi="Times New Roman" w:cs="Times New Roman"/>
          <w:sz w:val="24"/>
          <w:szCs w:val="24"/>
        </w:rPr>
        <w:t xml:space="preserve"> a defence where there was one, to the accused. </w:t>
      </w:r>
      <w:r w:rsidR="00E56B03">
        <w:rPr>
          <w:rFonts w:ascii="Times New Roman" w:hAnsi="Times New Roman" w:cs="Times New Roman"/>
          <w:sz w:val="24"/>
          <w:szCs w:val="24"/>
        </w:rPr>
        <w:t xml:space="preserve">See </w:t>
      </w:r>
      <w:r w:rsidR="00E56B03" w:rsidRPr="00E56B03">
        <w:rPr>
          <w:rFonts w:ascii="Times New Roman" w:hAnsi="Times New Roman" w:cs="Times New Roman"/>
          <w:i/>
          <w:sz w:val="24"/>
          <w:szCs w:val="24"/>
        </w:rPr>
        <w:t xml:space="preserve">S </w:t>
      </w:r>
      <w:r w:rsidR="00E56B03" w:rsidRPr="009B2122">
        <w:rPr>
          <w:rFonts w:ascii="Times New Roman" w:hAnsi="Times New Roman" w:cs="Times New Roman"/>
          <w:sz w:val="24"/>
          <w:szCs w:val="24"/>
        </w:rPr>
        <w:t>v</w:t>
      </w:r>
      <w:r w:rsidR="00E56B03" w:rsidRPr="00E56B03">
        <w:rPr>
          <w:rFonts w:ascii="Times New Roman" w:hAnsi="Times New Roman" w:cs="Times New Roman"/>
          <w:i/>
          <w:sz w:val="24"/>
          <w:szCs w:val="24"/>
        </w:rPr>
        <w:t xml:space="preserve"> Zishumba &amp; Ors</w:t>
      </w:r>
      <w:r w:rsidR="00E56B03">
        <w:rPr>
          <w:rFonts w:ascii="Times New Roman" w:hAnsi="Times New Roman" w:cs="Times New Roman"/>
          <w:sz w:val="24"/>
          <w:szCs w:val="24"/>
        </w:rPr>
        <w:t xml:space="preserve"> 1983 (1) ZLR 10 (HC); </w:t>
      </w:r>
      <w:r w:rsidR="00E56B03" w:rsidRPr="00E56B03">
        <w:rPr>
          <w:rFonts w:ascii="Times New Roman" w:hAnsi="Times New Roman" w:cs="Times New Roman"/>
          <w:i/>
          <w:sz w:val="24"/>
          <w:szCs w:val="24"/>
        </w:rPr>
        <w:t xml:space="preserve">S </w:t>
      </w:r>
      <w:r w:rsidR="00E56B03" w:rsidRPr="009B2122">
        <w:rPr>
          <w:rFonts w:ascii="Times New Roman" w:hAnsi="Times New Roman" w:cs="Times New Roman"/>
          <w:sz w:val="24"/>
          <w:szCs w:val="24"/>
        </w:rPr>
        <w:t>v</w:t>
      </w:r>
      <w:r w:rsidR="00E56B03" w:rsidRPr="00E56B03">
        <w:rPr>
          <w:rFonts w:ascii="Times New Roman" w:hAnsi="Times New Roman" w:cs="Times New Roman"/>
          <w:i/>
          <w:sz w:val="24"/>
          <w:szCs w:val="24"/>
        </w:rPr>
        <w:t xml:space="preserve"> Choma</w:t>
      </w:r>
      <w:r w:rsidR="00E56B03">
        <w:rPr>
          <w:rFonts w:ascii="Times New Roman" w:hAnsi="Times New Roman" w:cs="Times New Roman"/>
          <w:sz w:val="24"/>
          <w:szCs w:val="24"/>
        </w:rPr>
        <w:t xml:space="preserve"> 1990 (2) ZLR 33 (HC); </w:t>
      </w:r>
      <w:r w:rsidR="00E56B03" w:rsidRPr="00E56B03">
        <w:rPr>
          <w:rFonts w:ascii="Times New Roman" w:hAnsi="Times New Roman" w:cs="Times New Roman"/>
          <w:i/>
          <w:sz w:val="24"/>
          <w:szCs w:val="24"/>
        </w:rPr>
        <w:t xml:space="preserve">S </w:t>
      </w:r>
      <w:r w:rsidR="00E56B03" w:rsidRPr="009B2122">
        <w:rPr>
          <w:rFonts w:ascii="Times New Roman" w:hAnsi="Times New Roman" w:cs="Times New Roman"/>
          <w:sz w:val="24"/>
          <w:szCs w:val="24"/>
        </w:rPr>
        <w:t>v</w:t>
      </w:r>
      <w:r w:rsidR="00E56B03" w:rsidRPr="00E56B03">
        <w:rPr>
          <w:rFonts w:ascii="Times New Roman" w:hAnsi="Times New Roman" w:cs="Times New Roman"/>
          <w:i/>
          <w:sz w:val="24"/>
          <w:szCs w:val="24"/>
        </w:rPr>
        <w:t xml:space="preserve"> Chidawu</w:t>
      </w:r>
      <w:r w:rsidR="00E56B03">
        <w:rPr>
          <w:rFonts w:ascii="Times New Roman" w:hAnsi="Times New Roman" w:cs="Times New Roman"/>
          <w:sz w:val="24"/>
          <w:szCs w:val="24"/>
        </w:rPr>
        <w:t xml:space="preserve"> 1998 (2) ZLR 76 (HC). </w:t>
      </w:r>
      <w:r w:rsidR="00742584">
        <w:rPr>
          <w:rFonts w:ascii="Times New Roman" w:hAnsi="Times New Roman" w:cs="Times New Roman"/>
          <w:sz w:val="24"/>
          <w:szCs w:val="24"/>
        </w:rPr>
        <w:t>This can only be achieved by se</w:t>
      </w:r>
      <w:r w:rsidR="00E56B03">
        <w:rPr>
          <w:rFonts w:ascii="Times New Roman" w:hAnsi="Times New Roman" w:cs="Times New Roman"/>
          <w:sz w:val="24"/>
          <w:szCs w:val="24"/>
        </w:rPr>
        <w:t>lecting a trial procedure best suited</w:t>
      </w:r>
      <w:r w:rsidR="00742584">
        <w:rPr>
          <w:rFonts w:ascii="Times New Roman" w:hAnsi="Times New Roman" w:cs="Times New Roman"/>
          <w:sz w:val="24"/>
          <w:szCs w:val="24"/>
        </w:rPr>
        <w:t xml:space="preserve"> for the purpose. The summary trial procedures set out in s 271 of the Criminal Procedure and Evidence Act, permit a court to conv</w:t>
      </w:r>
      <w:r w:rsidR="00E56B03">
        <w:rPr>
          <w:rFonts w:ascii="Times New Roman" w:hAnsi="Times New Roman" w:cs="Times New Roman"/>
          <w:sz w:val="24"/>
          <w:szCs w:val="24"/>
        </w:rPr>
        <w:t>ict an accused on his own admis</w:t>
      </w:r>
      <w:r w:rsidR="00742584">
        <w:rPr>
          <w:rFonts w:ascii="Times New Roman" w:hAnsi="Times New Roman" w:cs="Times New Roman"/>
          <w:sz w:val="24"/>
          <w:szCs w:val="24"/>
        </w:rPr>
        <w:t>sion of guilt. This procedure is fraught with legal hurdles</w:t>
      </w:r>
      <w:r w:rsidR="00E56B03">
        <w:rPr>
          <w:rFonts w:ascii="Times New Roman" w:hAnsi="Times New Roman" w:cs="Times New Roman"/>
          <w:sz w:val="24"/>
          <w:szCs w:val="24"/>
        </w:rPr>
        <w:t>, which, unless meticulously, judiciously and thoroughly adhered to,</w:t>
      </w:r>
      <w:r w:rsidR="00742584">
        <w:rPr>
          <w:rFonts w:ascii="Times New Roman" w:hAnsi="Times New Roman" w:cs="Times New Roman"/>
          <w:sz w:val="24"/>
          <w:szCs w:val="24"/>
        </w:rPr>
        <w:t xml:space="preserve"> </w:t>
      </w:r>
      <w:r w:rsidR="00E56B03">
        <w:rPr>
          <w:rFonts w:ascii="Times New Roman" w:hAnsi="Times New Roman" w:cs="Times New Roman"/>
          <w:sz w:val="24"/>
          <w:szCs w:val="24"/>
        </w:rPr>
        <w:t xml:space="preserve">would vitiate the proceedings. </w:t>
      </w:r>
    </w:p>
    <w:p w:rsidR="009626CF" w:rsidRDefault="00E56B03" w:rsidP="00D52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requires to be emphasised that with unrepresented accused persons, </w:t>
      </w:r>
      <w:r w:rsidR="00D52598">
        <w:rPr>
          <w:rFonts w:ascii="Times New Roman" w:hAnsi="Times New Roman" w:cs="Times New Roman"/>
          <w:sz w:val="24"/>
          <w:szCs w:val="24"/>
        </w:rPr>
        <w:t>there is the</w:t>
      </w:r>
      <w:r w:rsidR="00742584">
        <w:rPr>
          <w:rFonts w:ascii="Times New Roman" w:hAnsi="Times New Roman" w:cs="Times New Roman"/>
          <w:sz w:val="24"/>
          <w:szCs w:val="24"/>
        </w:rPr>
        <w:t xml:space="preserve"> ever</w:t>
      </w:r>
      <w:r w:rsidR="00D52598">
        <w:rPr>
          <w:rFonts w:ascii="Times New Roman" w:hAnsi="Times New Roman" w:cs="Times New Roman"/>
          <w:sz w:val="24"/>
          <w:szCs w:val="24"/>
        </w:rPr>
        <w:t>-</w:t>
      </w:r>
      <w:r w:rsidR="00742584">
        <w:rPr>
          <w:rFonts w:ascii="Times New Roman" w:hAnsi="Times New Roman" w:cs="Times New Roman"/>
          <w:sz w:val="24"/>
          <w:szCs w:val="24"/>
        </w:rPr>
        <w:t>present like</w:t>
      </w:r>
      <w:r w:rsidR="00D52598">
        <w:rPr>
          <w:rFonts w:ascii="Times New Roman" w:hAnsi="Times New Roman" w:cs="Times New Roman"/>
          <w:sz w:val="24"/>
          <w:szCs w:val="24"/>
        </w:rPr>
        <w:t>li</w:t>
      </w:r>
      <w:r w:rsidR="00742584">
        <w:rPr>
          <w:rFonts w:ascii="Times New Roman" w:hAnsi="Times New Roman" w:cs="Times New Roman"/>
          <w:sz w:val="24"/>
          <w:szCs w:val="24"/>
        </w:rPr>
        <w:t xml:space="preserve">hood that out of ignorance of the law, most </w:t>
      </w:r>
      <w:r w:rsidR="00CB08ED">
        <w:rPr>
          <w:rFonts w:ascii="Times New Roman" w:hAnsi="Times New Roman" w:cs="Times New Roman"/>
          <w:sz w:val="24"/>
          <w:szCs w:val="24"/>
        </w:rPr>
        <w:t xml:space="preserve">unsophisticated rural people will admit to charges of a complex nature out of a desire to draw the sympathy of the police and or </w:t>
      </w:r>
      <w:r w:rsidR="00D52598">
        <w:rPr>
          <w:rFonts w:ascii="Times New Roman" w:hAnsi="Times New Roman" w:cs="Times New Roman"/>
          <w:sz w:val="24"/>
          <w:szCs w:val="24"/>
        </w:rPr>
        <w:t xml:space="preserve">the </w:t>
      </w:r>
      <w:r w:rsidR="00CB08ED">
        <w:rPr>
          <w:rFonts w:ascii="Times New Roman" w:hAnsi="Times New Roman" w:cs="Times New Roman"/>
          <w:sz w:val="24"/>
          <w:szCs w:val="24"/>
        </w:rPr>
        <w:t>court authorities.</w:t>
      </w:r>
      <w:r w:rsidR="00D52598">
        <w:rPr>
          <w:rFonts w:ascii="Times New Roman" w:hAnsi="Times New Roman" w:cs="Times New Roman"/>
          <w:sz w:val="24"/>
          <w:szCs w:val="24"/>
        </w:rPr>
        <w:t xml:space="preserve"> </w:t>
      </w:r>
      <w:r w:rsidR="00CB08ED">
        <w:rPr>
          <w:rFonts w:ascii="Times New Roman" w:hAnsi="Times New Roman" w:cs="Times New Roman"/>
          <w:sz w:val="24"/>
          <w:szCs w:val="24"/>
        </w:rPr>
        <w:t xml:space="preserve">In most cases such simple-minded suspects believe that they stand a better chance of being cautioned and discharged if they agree to all the allegations without question. They do not know that it is their right to challenge each and every allegation of fact or conclusion of law </w:t>
      </w:r>
      <w:r w:rsidR="00D52598">
        <w:rPr>
          <w:rFonts w:ascii="Times New Roman" w:hAnsi="Times New Roman" w:cs="Times New Roman"/>
          <w:sz w:val="24"/>
          <w:szCs w:val="24"/>
        </w:rPr>
        <w:t>upon which the charges are based</w:t>
      </w:r>
      <w:r w:rsidR="00CB08ED">
        <w:rPr>
          <w:rFonts w:ascii="Times New Roman" w:hAnsi="Times New Roman" w:cs="Times New Roman"/>
          <w:sz w:val="24"/>
          <w:szCs w:val="24"/>
        </w:rPr>
        <w:t>. They do not know that there is a presumption of innocence operating in their favour till the state has proved their guilt beyond a reasonable doubt. They are blissfully unaware that even where they admit to a factual situation they may have a lawful excuse to their conduct</w:t>
      </w:r>
      <w:r w:rsidR="00D52598">
        <w:rPr>
          <w:rFonts w:ascii="Times New Roman" w:hAnsi="Times New Roman" w:cs="Times New Roman"/>
          <w:sz w:val="24"/>
          <w:szCs w:val="24"/>
        </w:rPr>
        <w:t xml:space="preserve"> which would render their conduct not unlawful. This the reason why this</w:t>
      </w:r>
      <w:r w:rsidR="00CB08ED">
        <w:rPr>
          <w:rFonts w:ascii="Times New Roman" w:hAnsi="Times New Roman" w:cs="Times New Roman"/>
          <w:sz w:val="24"/>
          <w:szCs w:val="24"/>
        </w:rPr>
        <w:t xml:space="preserve"> cou</w:t>
      </w:r>
      <w:r w:rsidR="00D52598">
        <w:rPr>
          <w:rFonts w:ascii="Times New Roman" w:hAnsi="Times New Roman" w:cs="Times New Roman"/>
          <w:sz w:val="24"/>
          <w:szCs w:val="24"/>
        </w:rPr>
        <w:t>rt has repeatedly stated</w:t>
      </w:r>
      <w:r w:rsidR="009626CF">
        <w:rPr>
          <w:rFonts w:ascii="Times New Roman" w:hAnsi="Times New Roman" w:cs="Times New Roman"/>
          <w:sz w:val="24"/>
          <w:szCs w:val="24"/>
        </w:rPr>
        <w:t xml:space="preserve"> that </w:t>
      </w:r>
      <w:r w:rsidR="00D52598">
        <w:rPr>
          <w:rFonts w:ascii="Times New Roman" w:hAnsi="Times New Roman" w:cs="Times New Roman"/>
          <w:sz w:val="24"/>
          <w:szCs w:val="24"/>
        </w:rPr>
        <w:t>the c</w:t>
      </w:r>
      <w:r w:rsidR="009626CF">
        <w:rPr>
          <w:rFonts w:ascii="Times New Roman" w:hAnsi="Times New Roman" w:cs="Times New Roman"/>
          <w:sz w:val="24"/>
          <w:szCs w:val="24"/>
        </w:rPr>
        <w:t>ourt of the Magistrate is the last bulwark against procedural unfairness which indigent suspect</w:t>
      </w:r>
      <w:r w:rsidR="00D52598">
        <w:rPr>
          <w:rFonts w:ascii="Times New Roman" w:hAnsi="Times New Roman" w:cs="Times New Roman"/>
          <w:sz w:val="24"/>
          <w:szCs w:val="24"/>
        </w:rPr>
        <w:t>s may suffer at the hands of the law</w:t>
      </w:r>
      <w:r w:rsidR="009626CF">
        <w:rPr>
          <w:rFonts w:ascii="Times New Roman" w:hAnsi="Times New Roman" w:cs="Times New Roman"/>
          <w:sz w:val="24"/>
          <w:szCs w:val="24"/>
        </w:rPr>
        <w:t>.</w:t>
      </w: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Faced with the allegations constituting the offence charged and the fact</w:t>
      </w:r>
      <w:r w:rsidR="00D52598">
        <w:rPr>
          <w:rFonts w:ascii="Times New Roman" w:hAnsi="Times New Roman" w:cs="Times New Roman"/>
          <w:sz w:val="24"/>
          <w:szCs w:val="24"/>
        </w:rPr>
        <w:t xml:space="preserve"> that the accused tendered</w:t>
      </w:r>
      <w:r>
        <w:rPr>
          <w:rFonts w:ascii="Times New Roman" w:hAnsi="Times New Roman" w:cs="Times New Roman"/>
          <w:sz w:val="24"/>
          <w:szCs w:val="24"/>
        </w:rPr>
        <w:t xml:space="preserve"> guilty pleas, the magistrate</w:t>
      </w:r>
      <w:r w:rsidR="00D52598">
        <w:rPr>
          <w:rFonts w:ascii="Times New Roman" w:hAnsi="Times New Roman" w:cs="Times New Roman"/>
          <w:sz w:val="24"/>
          <w:szCs w:val="24"/>
        </w:rPr>
        <w:t>, at the behest of the public prosecutor,</w:t>
      </w:r>
      <w:r>
        <w:rPr>
          <w:rFonts w:ascii="Times New Roman" w:hAnsi="Times New Roman" w:cs="Times New Roman"/>
          <w:sz w:val="24"/>
          <w:szCs w:val="24"/>
        </w:rPr>
        <w:t xml:space="preserve"> had a choice on the procedure to adopt. The choice as to whether to proceed in terms of s 271 (2) (a) or 271 (2) (b) of the Criminal Procedure and Evidence Act must be guided by the penalty provisions of the offence</w:t>
      </w:r>
      <w:r w:rsidR="00D52598">
        <w:rPr>
          <w:rFonts w:ascii="Times New Roman" w:hAnsi="Times New Roman" w:cs="Times New Roman"/>
          <w:sz w:val="24"/>
          <w:szCs w:val="24"/>
        </w:rPr>
        <w:t xml:space="preserve"> charged as well as the attitude of the prosecutor regarding what an appropriate sentence in the case ought to be.</w:t>
      </w:r>
      <w:r w:rsidR="000D2546">
        <w:rPr>
          <w:rFonts w:ascii="Times New Roman" w:hAnsi="Times New Roman" w:cs="Times New Roman"/>
          <w:sz w:val="24"/>
          <w:szCs w:val="24"/>
        </w:rPr>
        <w:t xml:space="preserve"> Where the court is of the opinion that the offence does not merit a</w:t>
      </w:r>
      <w:r>
        <w:rPr>
          <w:rFonts w:ascii="Times New Roman" w:hAnsi="Times New Roman" w:cs="Times New Roman"/>
          <w:sz w:val="24"/>
          <w:szCs w:val="24"/>
        </w:rPr>
        <w:t xml:space="preserve"> </w:t>
      </w:r>
      <w:r>
        <w:rPr>
          <w:rFonts w:ascii="Times New Roman" w:hAnsi="Times New Roman" w:cs="Times New Roman"/>
          <w:sz w:val="24"/>
          <w:szCs w:val="24"/>
        </w:rPr>
        <w:lastRenderedPageBreak/>
        <w:t>punishment of imprisonment without the option of a fine or a fine not exceeding level 3</w:t>
      </w:r>
      <w:r w:rsidR="000D2546">
        <w:rPr>
          <w:rFonts w:ascii="Times New Roman" w:hAnsi="Times New Roman" w:cs="Times New Roman"/>
          <w:sz w:val="24"/>
          <w:szCs w:val="24"/>
        </w:rPr>
        <w:t>,</w:t>
      </w:r>
      <w:r>
        <w:rPr>
          <w:rFonts w:ascii="Times New Roman" w:hAnsi="Times New Roman" w:cs="Times New Roman"/>
          <w:sz w:val="24"/>
          <w:szCs w:val="24"/>
        </w:rPr>
        <w:t xml:space="preserve"> the court may convict the accused and impose any competent sentence other than imprisonment without the option of a fine of a fine not exceeding level three. (Section 271 (2) (a) of the Criminal Procedure Code).</w:t>
      </w: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penalty provisions of the statutory offence charged</w:t>
      </w:r>
      <w:r w:rsidR="000D2546">
        <w:rPr>
          <w:rFonts w:ascii="Times New Roman" w:hAnsi="Times New Roman" w:cs="Times New Roman"/>
          <w:sz w:val="24"/>
          <w:szCs w:val="24"/>
        </w:rPr>
        <w:t xml:space="preserve"> in the present case</w:t>
      </w:r>
      <w:r>
        <w:rPr>
          <w:rFonts w:ascii="Times New Roman" w:hAnsi="Times New Roman" w:cs="Times New Roman"/>
          <w:sz w:val="24"/>
          <w:szCs w:val="24"/>
        </w:rPr>
        <w:t xml:space="preserve"> provide for punishment of a fine not exceeding level six or imprisonment for a period not exceeding twelve months</w:t>
      </w:r>
      <w:r w:rsidR="000D2546">
        <w:rPr>
          <w:rFonts w:ascii="Times New Roman" w:hAnsi="Times New Roman" w:cs="Times New Roman"/>
          <w:sz w:val="24"/>
          <w:szCs w:val="24"/>
        </w:rPr>
        <w:t>. S</w:t>
      </w:r>
      <w:r>
        <w:rPr>
          <w:rFonts w:ascii="Times New Roman" w:hAnsi="Times New Roman" w:cs="Times New Roman"/>
          <w:sz w:val="24"/>
          <w:szCs w:val="24"/>
        </w:rPr>
        <w:t xml:space="preserve">uch a provision in practice fixes the choice for the magistrate since, from the </w:t>
      </w:r>
      <w:r w:rsidRPr="00036214">
        <w:rPr>
          <w:rFonts w:ascii="Times New Roman" w:hAnsi="Times New Roman" w:cs="Times New Roman"/>
          <w:i/>
          <w:sz w:val="24"/>
          <w:szCs w:val="24"/>
        </w:rPr>
        <w:t>proviso</w:t>
      </w:r>
      <w:r>
        <w:rPr>
          <w:rFonts w:ascii="Times New Roman" w:hAnsi="Times New Roman" w:cs="Times New Roman"/>
          <w:sz w:val="24"/>
          <w:szCs w:val="24"/>
        </w:rPr>
        <w:t>, a punishment in excess of that stipulated in s 271 (2) (a) becomes a possibility by operation of law. Clearly, the magistrate’s choice to proceed in terms of s 271 (2) (a) was ill-advised and in conflict with th</w:t>
      </w:r>
      <w:r w:rsidR="000D2546">
        <w:rPr>
          <w:rFonts w:ascii="Times New Roman" w:hAnsi="Times New Roman" w:cs="Times New Roman"/>
          <w:sz w:val="24"/>
          <w:szCs w:val="24"/>
        </w:rPr>
        <w:t>e provisions of s 271 (2) (a) since</w:t>
      </w:r>
      <w:r>
        <w:rPr>
          <w:rFonts w:ascii="Times New Roman" w:hAnsi="Times New Roman" w:cs="Times New Roman"/>
          <w:sz w:val="24"/>
          <w:szCs w:val="24"/>
        </w:rPr>
        <w:t xml:space="preserve"> s 7 (2) of the Communal Lands Act [</w:t>
      </w:r>
      <w:r w:rsidRPr="00431A0B">
        <w:rPr>
          <w:rFonts w:ascii="Times New Roman" w:hAnsi="Times New Roman" w:cs="Times New Roman"/>
          <w:i/>
          <w:sz w:val="24"/>
          <w:szCs w:val="24"/>
        </w:rPr>
        <w:t>Chapter 22:04</w:t>
      </w:r>
      <w:r>
        <w:rPr>
          <w:rFonts w:ascii="Times New Roman" w:hAnsi="Times New Roman" w:cs="Times New Roman"/>
          <w:sz w:val="24"/>
          <w:szCs w:val="24"/>
        </w:rPr>
        <w:t>] permitted punishment beyond what could be imposed in terms of s 271 (2) (a).</w:t>
      </w: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what makes the decision to resort to procedure in 271 (2) (a) appear grossly irrational is the fact that the court was dealing with a statutor</w:t>
      </w:r>
      <w:r w:rsidR="000D2546">
        <w:rPr>
          <w:rFonts w:ascii="Times New Roman" w:hAnsi="Times New Roman" w:cs="Times New Roman"/>
          <w:sz w:val="24"/>
          <w:szCs w:val="24"/>
        </w:rPr>
        <w:t>y offence. I</w:t>
      </w:r>
      <w:r>
        <w:rPr>
          <w:rFonts w:ascii="Times New Roman" w:hAnsi="Times New Roman" w:cs="Times New Roman"/>
          <w:sz w:val="24"/>
          <w:szCs w:val="24"/>
        </w:rPr>
        <w:t xml:space="preserve">n the provisions criminalizing certain conduct, (occupying </w:t>
      </w:r>
      <w:r w:rsidR="000D2546">
        <w:rPr>
          <w:rFonts w:ascii="Times New Roman" w:hAnsi="Times New Roman" w:cs="Times New Roman"/>
          <w:sz w:val="24"/>
          <w:szCs w:val="24"/>
        </w:rPr>
        <w:t>communal land) it also sets out</w:t>
      </w:r>
      <w:r>
        <w:rPr>
          <w:rFonts w:ascii="Times New Roman" w:hAnsi="Times New Roman" w:cs="Times New Roman"/>
          <w:sz w:val="24"/>
          <w:szCs w:val="24"/>
        </w:rPr>
        <w:t xml:space="preserve"> </w:t>
      </w:r>
      <w:r w:rsidR="000D2546">
        <w:rPr>
          <w:rFonts w:ascii="Times New Roman" w:hAnsi="Times New Roman" w:cs="Times New Roman"/>
          <w:sz w:val="24"/>
          <w:szCs w:val="24"/>
        </w:rPr>
        <w:t>exceptions that</w:t>
      </w:r>
      <w:r>
        <w:rPr>
          <w:rFonts w:ascii="Times New Roman" w:hAnsi="Times New Roman" w:cs="Times New Roman"/>
          <w:sz w:val="24"/>
          <w:szCs w:val="24"/>
        </w:rPr>
        <w:t xml:space="preserve"> would excuse such conduct.</w:t>
      </w:r>
    </w:p>
    <w:p w:rsidR="009626CF" w:rsidRDefault="000D2546"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w:t>
      </w:r>
      <w:r w:rsidR="009626CF">
        <w:rPr>
          <w:rFonts w:ascii="Times New Roman" w:hAnsi="Times New Roman" w:cs="Times New Roman"/>
          <w:sz w:val="24"/>
          <w:szCs w:val="24"/>
        </w:rPr>
        <w:t xml:space="preserve">t </w:t>
      </w:r>
      <w:r>
        <w:rPr>
          <w:rFonts w:ascii="Times New Roman" w:hAnsi="Times New Roman" w:cs="Times New Roman"/>
          <w:sz w:val="24"/>
          <w:szCs w:val="24"/>
        </w:rPr>
        <w:t xml:space="preserve">section </w:t>
      </w:r>
      <w:r w:rsidR="009626CF">
        <w:rPr>
          <w:rFonts w:ascii="Times New Roman" w:hAnsi="Times New Roman" w:cs="Times New Roman"/>
          <w:sz w:val="24"/>
          <w:szCs w:val="24"/>
        </w:rPr>
        <w:t>states,</w:t>
      </w:r>
    </w:p>
    <w:p w:rsidR="009626CF" w:rsidRPr="000D2546" w:rsidRDefault="009626CF" w:rsidP="009626CF">
      <w:pPr>
        <w:spacing w:after="0" w:line="240" w:lineRule="auto"/>
        <w:jc w:val="both"/>
        <w:rPr>
          <w:rFonts w:ascii="Times New Roman" w:hAnsi="Times New Roman" w:cs="Times New Roman"/>
          <w:b/>
        </w:rPr>
      </w:pPr>
      <w:r>
        <w:rPr>
          <w:rFonts w:ascii="Times New Roman" w:hAnsi="Times New Roman" w:cs="Times New Roman"/>
          <w:sz w:val="24"/>
          <w:szCs w:val="24"/>
        </w:rPr>
        <w:tab/>
      </w:r>
      <w:r w:rsidRPr="000D2546">
        <w:rPr>
          <w:rFonts w:ascii="Times New Roman" w:hAnsi="Times New Roman" w:cs="Times New Roman"/>
          <w:b/>
        </w:rPr>
        <w:t>7. Restrictions on right to occupy or use Communal Land.</w:t>
      </w:r>
    </w:p>
    <w:p w:rsidR="009626CF" w:rsidRDefault="009626CF" w:rsidP="009626C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Subject to ss ten and eleven, no person shall occupy or use any portion of Communal Land–  </w:t>
      </w:r>
    </w:p>
    <w:p w:rsidR="009626CF" w:rsidRDefault="009626CF" w:rsidP="009626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except in the exercise of any previously acquired right subsisting on 1 February 1983, or</w:t>
      </w:r>
    </w:p>
    <w:p w:rsidR="009626CF" w:rsidRDefault="009626CF" w:rsidP="009626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except in accordance with the terms and conditions of any right, consent, as the case may be, in terms of this Act or any other enactment, or</w:t>
      </w:r>
    </w:p>
    <w:p w:rsidR="009626CF" w:rsidRDefault="009626CF" w:rsidP="009626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unless he or she is s spouse dependent relative, guest or employee of a person who occupies or uses Communal La</w:t>
      </w:r>
      <w:r w:rsidR="000D2546">
        <w:rPr>
          <w:rFonts w:ascii="Times New Roman" w:hAnsi="Times New Roman" w:cs="Times New Roman"/>
        </w:rPr>
        <w:t>nd in terms of para (a) or (b).</w:t>
      </w:r>
    </w:p>
    <w:p w:rsidR="009626CF" w:rsidRPr="008E602F" w:rsidRDefault="009626CF" w:rsidP="009626CF">
      <w:pPr>
        <w:pStyle w:val="ListParagraph"/>
        <w:spacing w:after="0" w:line="240" w:lineRule="auto"/>
        <w:ind w:left="1440"/>
        <w:jc w:val="both"/>
        <w:rPr>
          <w:rFonts w:ascii="Times New Roman" w:hAnsi="Times New Roman" w:cs="Times New Roman"/>
        </w:rPr>
      </w:pP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8 of the Communal Land Act also provides that a person may</w:t>
      </w:r>
      <w:r w:rsidR="000D2546">
        <w:rPr>
          <w:rFonts w:ascii="Times New Roman" w:hAnsi="Times New Roman" w:cs="Times New Roman"/>
          <w:sz w:val="24"/>
          <w:szCs w:val="24"/>
        </w:rPr>
        <w:t>,</w:t>
      </w:r>
      <w:r>
        <w:rPr>
          <w:rFonts w:ascii="Times New Roman" w:hAnsi="Times New Roman" w:cs="Times New Roman"/>
          <w:sz w:val="24"/>
          <w:szCs w:val="24"/>
        </w:rPr>
        <w:t xml:space="preserve"> subject to that Act or the Regional Town and Country Planning Act [</w:t>
      </w:r>
      <w:r>
        <w:rPr>
          <w:rFonts w:ascii="Times New Roman" w:hAnsi="Times New Roman" w:cs="Times New Roman"/>
          <w:i/>
          <w:sz w:val="24"/>
          <w:szCs w:val="24"/>
        </w:rPr>
        <w:t>Chapter</w:t>
      </w:r>
      <w:r>
        <w:rPr>
          <w:rFonts w:ascii="Times New Roman" w:hAnsi="Times New Roman" w:cs="Times New Roman"/>
          <w:sz w:val="24"/>
          <w:szCs w:val="24"/>
        </w:rPr>
        <w:t xml:space="preserve"> </w:t>
      </w:r>
      <w:r w:rsidRPr="008E602F">
        <w:rPr>
          <w:rFonts w:ascii="Times New Roman" w:hAnsi="Times New Roman" w:cs="Times New Roman"/>
          <w:i/>
          <w:sz w:val="24"/>
          <w:szCs w:val="24"/>
        </w:rPr>
        <w:t>29:12</w:t>
      </w:r>
      <w:r w:rsidR="000D2546">
        <w:rPr>
          <w:rFonts w:ascii="Times New Roman" w:hAnsi="Times New Roman" w:cs="Times New Roman"/>
          <w:sz w:val="24"/>
          <w:szCs w:val="24"/>
        </w:rPr>
        <w:t>], occupy or use communal l</w:t>
      </w:r>
      <w:r>
        <w:rPr>
          <w:rFonts w:ascii="Times New Roman" w:hAnsi="Times New Roman" w:cs="Times New Roman"/>
          <w:sz w:val="24"/>
          <w:szCs w:val="24"/>
        </w:rPr>
        <w:t>and with the consent of the rural district council established for the area concerned.</w:t>
      </w: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resort to the procedure in s 271 (2) (a) precluded the magistrate from canvassing the essential elements of the offence. Had she proceeded in terms of s 271 (2) (b) </w:t>
      </w:r>
      <w:r w:rsidR="000D2546">
        <w:rPr>
          <w:rFonts w:ascii="Times New Roman" w:hAnsi="Times New Roman" w:cs="Times New Roman"/>
          <w:sz w:val="24"/>
          <w:szCs w:val="24"/>
        </w:rPr>
        <w:t xml:space="preserve">and judiciously approached the matter, </w:t>
      </w:r>
      <w:r>
        <w:rPr>
          <w:rFonts w:ascii="Times New Roman" w:hAnsi="Times New Roman" w:cs="Times New Roman"/>
          <w:sz w:val="24"/>
          <w:szCs w:val="24"/>
        </w:rPr>
        <w:t>it may well be that in canvassing the essential elements, the accused would have gi</w:t>
      </w:r>
      <w:r w:rsidR="000D2546">
        <w:rPr>
          <w:rFonts w:ascii="Times New Roman" w:hAnsi="Times New Roman" w:cs="Times New Roman"/>
          <w:sz w:val="24"/>
          <w:szCs w:val="24"/>
        </w:rPr>
        <w:t>ven some explanation which might</w:t>
      </w:r>
      <w:r>
        <w:rPr>
          <w:rFonts w:ascii="Times New Roman" w:hAnsi="Times New Roman" w:cs="Times New Roman"/>
          <w:sz w:val="24"/>
          <w:szCs w:val="24"/>
        </w:rPr>
        <w:t xml:space="preserve"> have constituted a defence</w:t>
      </w:r>
      <w:r w:rsidR="000D2546">
        <w:rPr>
          <w:rFonts w:ascii="Times New Roman" w:hAnsi="Times New Roman" w:cs="Times New Roman"/>
          <w:sz w:val="24"/>
          <w:szCs w:val="24"/>
        </w:rPr>
        <w:t xml:space="preserve"> to the charge</w:t>
      </w:r>
      <w:r>
        <w:rPr>
          <w:rFonts w:ascii="Times New Roman" w:hAnsi="Times New Roman" w:cs="Times New Roman"/>
          <w:sz w:val="24"/>
          <w:szCs w:val="24"/>
        </w:rPr>
        <w:t>.</w:t>
      </w:r>
    </w:p>
    <w:p w:rsidR="00E56B03"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may add here that in the view that I take of s 271 (2) (a) of the Criminal Procedure Code, a resort to this section should only be had where the offence charged is beyond doubt trifling. I have in mind such offences as set out in municipal by-laws </w:t>
      </w:r>
      <w:r w:rsidRPr="0075350D">
        <w:rPr>
          <w:rFonts w:ascii="Times New Roman" w:hAnsi="Times New Roman" w:cs="Times New Roman"/>
          <w:i/>
          <w:sz w:val="24"/>
          <w:szCs w:val="24"/>
        </w:rPr>
        <w:t xml:space="preserve">viz </w:t>
      </w:r>
      <w:r w:rsidR="00170F10">
        <w:rPr>
          <w:rFonts w:ascii="Times New Roman" w:hAnsi="Times New Roman" w:cs="Times New Roman"/>
          <w:sz w:val="24"/>
          <w:szCs w:val="24"/>
        </w:rPr>
        <w:t>ticket offences such as l</w:t>
      </w:r>
      <w:r>
        <w:rPr>
          <w:rFonts w:ascii="Times New Roman" w:hAnsi="Times New Roman" w:cs="Times New Roman"/>
          <w:sz w:val="24"/>
          <w:szCs w:val="24"/>
        </w:rPr>
        <w:t>ittering, parking etc. It is not suited wher</w:t>
      </w:r>
      <w:r w:rsidR="00170F10">
        <w:rPr>
          <w:rFonts w:ascii="Times New Roman" w:hAnsi="Times New Roman" w:cs="Times New Roman"/>
          <w:sz w:val="24"/>
          <w:szCs w:val="24"/>
        </w:rPr>
        <w:t>e complex legal concept associat</w:t>
      </w:r>
      <w:r>
        <w:rPr>
          <w:rFonts w:ascii="Times New Roman" w:hAnsi="Times New Roman" w:cs="Times New Roman"/>
          <w:sz w:val="24"/>
          <w:szCs w:val="24"/>
        </w:rPr>
        <w:t xml:space="preserve">ed with most </w:t>
      </w:r>
      <w:r w:rsidR="00170F10">
        <w:rPr>
          <w:rFonts w:ascii="Times New Roman" w:hAnsi="Times New Roman" w:cs="Times New Roman"/>
          <w:sz w:val="24"/>
          <w:szCs w:val="24"/>
        </w:rPr>
        <w:t xml:space="preserve">serious </w:t>
      </w:r>
      <w:r>
        <w:rPr>
          <w:rFonts w:ascii="Times New Roman" w:hAnsi="Times New Roman" w:cs="Times New Roman"/>
          <w:sz w:val="24"/>
          <w:szCs w:val="24"/>
        </w:rPr>
        <w:t>statutory offences are involved.</w:t>
      </w:r>
      <w:r w:rsidR="00170F10">
        <w:rPr>
          <w:rFonts w:ascii="Times New Roman" w:hAnsi="Times New Roman" w:cs="Times New Roman"/>
          <w:sz w:val="24"/>
          <w:szCs w:val="24"/>
        </w:rPr>
        <w:t xml:space="preserve"> Proceeding in terms of s 271 (2)(a) may</w:t>
      </w:r>
      <w:r>
        <w:rPr>
          <w:rFonts w:ascii="Times New Roman" w:hAnsi="Times New Roman" w:cs="Times New Roman"/>
          <w:sz w:val="24"/>
          <w:szCs w:val="24"/>
        </w:rPr>
        <w:t xml:space="preserve"> arguably constitute an infringement of the fair trial right set out in </w:t>
      </w:r>
      <w:r w:rsidR="00E56B03">
        <w:rPr>
          <w:rFonts w:ascii="Times New Roman" w:hAnsi="Times New Roman" w:cs="Times New Roman"/>
          <w:sz w:val="24"/>
          <w:szCs w:val="24"/>
        </w:rPr>
        <w:t xml:space="preserve">s 70 of </w:t>
      </w:r>
      <w:r>
        <w:rPr>
          <w:rFonts w:ascii="Times New Roman" w:hAnsi="Times New Roman" w:cs="Times New Roman"/>
          <w:sz w:val="24"/>
          <w:szCs w:val="24"/>
        </w:rPr>
        <w:t xml:space="preserve">the Constitution. </w:t>
      </w:r>
      <w:r w:rsidR="00E56B03">
        <w:rPr>
          <w:rFonts w:ascii="Times New Roman" w:hAnsi="Times New Roman" w:cs="Times New Roman"/>
          <w:sz w:val="24"/>
          <w:szCs w:val="24"/>
        </w:rPr>
        <w:t>That section provides:</w:t>
      </w:r>
    </w:p>
    <w:p w:rsidR="00E56B03" w:rsidRDefault="00E56B03" w:rsidP="00E56B0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E56B03" w:rsidRPr="003D398D" w:rsidRDefault="00E56B03" w:rsidP="00E56B03">
      <w:pPr>
        <w:autoSpaceDE w:val="0"/>
        <w:autoSpaceDN w:val="0"/>
        <w:adjustRightInd w:val="0"/>
        <w:spacing w:after="0" w:line="240" w:lineRule="auto"/>
        <w:ind w:firstLine="720"/>
        <w:jc w:val="both"/>
        <w:rPr>
          <w:rFonts w:ascii="Times New Roman" w:hAnsi="Times New Roman" w:cs="Times New Roman"/>
          <w:b/>
          <w:bCs/>
        </w:rPr>
      </w:pPr>
      <w:r w:rsidRPr="003D398D">
        <w:rPr>
          <w:rFonts w:ascii="Times New Roman" w:hAnsi="Times New Roman" w:cs="Times New Roman"/>
          <w:b/>
          <w:bCs/>
        </w:rPr>
        <w:t>70 Rights of accused persons</w:t>
      </w:r>
    </w:p>
    <w:p w:rsidR="00E56B03" w:rsidRPr="003D398D" w:rsidRDefault="00E56B03" w:rsidP="00E56B03">
      <w:pPr>
        <w:autoSpaceDE w:val="0"/>
        <w:autoSpaceDN w:val="0"/>
        <w:adjustRightInd w:val="0"/>
        <w:spacing w:after="0" w:line="240" w:lineRule="auto"/>
        <w:ind w:firstLine="720"/>
        <w:jc w:val="both"/>
        <w:rPr>
          <w:rFonts w:ascii="Times New Roman" w:hAnsi="Times New Roman" w:cs="Times New Roman"/>
        </w:rPr>
      </w:pPr>
      <w:r w:rsidRPr="003D398D">
        <w:rPr>
          <w:rFonts w:ascii="Times New Roman" w:hAnsi="Times New Roman" w:cs="Times New Roman"/>
        </w:rPr>
        <w:t>(1) Any person accused of an offence has the following rights—</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a</w:t>
      </w:r>
      <w:r w:rsidRPr="003D398D">
        <w:rPr>
          <w:rFonts w:ascii="Times New Roman" w:hAnsi="Times New Roman" w:cs="Times New Roman"/>
        </w:rPr>
        <w:t>) to be presumed innocent until proved guilty;</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b</w:t>
      </w:r>
      <w:r w:rsidRPr="003D398D">
        <w:rPr>
          <w:rFonts w:ascii="Times New Roman" w:hAnsi="Times New Roman" w:cs="Times New Roman"/>
        </w:rPr>
        <w:t xml:space="preserve">) to be informed promptly of the charge, in sufficient detail to enable them to </w:t>
      </w:r>
      <w:r w:rsidR="009B2122">
        <w:rPr>
          <w:rFonts w:ascii="Times New Roman" w:hAnsi="Times New Roman" w:cs="Times New Roman"/>
        </w:rPr>
        <w:tab/>
      </w:r>
      <w:r w:rsidRPr="003D398D">
        <w:rPr>
          <w:rFonts w:ascii="Times New Roman" w:hAnsi="Times New Roman" w:cs="Times New Roman"/>
        </w:rPr>
        <w:t>answer it;</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c</w:t>
      </w:r>
      <w:r w:rsidRPr="003D398D">
        <w:rPr>
          <w:rFonts w:ascii="Times New Roman" w:hAnsi="Times New Roman" w:cs="Times New Roman"/>
        </w:rPr>
        <w:t>) to be given adequate time and facilities to prepare a defence;</w:t>
      </w:r>
    </w:p>
    <w:p w:rsidR="00E56B03" w:rsidRPr="003D398D" w:rsidRDefault="00E56B03" w:rsidP="00E56B03">
      <w:pPr>
        <w:autoSpaceDE w:val="0"/>
        <w:autoSpaceDN w:val="0"/>
        <w:adjustRightInd w:val="0"/>
        <w:spacing w:after="0" w:line="240" w:lineRule="auto"/>
        <w:ind w:left="144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d</w:t>
      </w:r>
      <w:r w:rsidRPr="003D398D">
        <w:rPr>
          <w:rFonts w:ascii="Times New Roman" w:hAnsi="Times New Roman" w:cs="Times New Roman"/>
        </w:rPr>
        <w:t>) to choose a legal practitioner and, at their own expense, to be represented by that legal practitioner;</w:t>
      </w:r>
    </w:p>
    <w:p w:rsidR="00E56B03" w:rsidRPr="003D398D" w:rsidRDefault="00E56B03" w:rsidP="00E56B03">
      <w:pPr>
        <w:autoSpaceDE w:val="0"/>
        <w:autoSpaceDN w:val="0"/>
        <w:adjustRightInd w:val="0"/>
        <w:spacing w:after="0" w:line="240" w:lineRule="auto"/>
        <w:ind w:left="144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e</w:t>
      </w:r>
      <w:r w:rsidRPr="003D398D">
        <w:rPr>
          <w:rFonts w:ascii="Times New Roman" w:hAnsi="Times New Roman" w:cs="Times New Roman"/>
        </w:rPr>
        <w:t>) to be represented by a legal practitioner assigned by the State and at State expense, if substantial injustice would otherwise result;</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f</w:t>
      </w:r>
      <w:r w:rsidRPr="003D398D">
        <w:rPr>
          <w:rFonts w:ascii="Times New Roman" w:hAnsi="Times New Roman" w:cs="Times New Roman"/>
        </w:rPr>
        <w:t>) to be informed promptly of the rights conferred by paragraphs (</w:t>
      </w:r>
      <w:r w:rsidRPr="003D398D">
        <w:rPr>
          <w:rFonts w:ascii="Times New Roman" w:hAnsi="Times New Roman" w:cs="Times New Roman"/>
          <w:i/>
          <w:iCs/>
        </w:rPr>
        <w:t>d</w:t>
      </w:r>
      <w:r w:rsidRPr="003D398D">
        <w:rPr>
          <w:rFonts w:ascii="Times New Roman" w:hAnsi="Times New Roman" w:cs="Times New Roman"/>
        </w:rPr>
        <w:t>) and (</w:t>
      </w:r>
      <w:r w:rsidRPr="003D398D">
        <w:rPr>
          <w:rFonts w:ascii="Times New Roman" w:hAnsi="Times New Roman" w:cs="Times New Roman"/>
          <w:i/>
          <w:iCs/>
        </w:rPr>
        <w:t>e</w:t>
      </w:r>
      <w:r w:rsidRPr="003D398D">
        <w:rPr>
          <w:rFonts w:ascii="Times New Roman" w:hAnsi="Times New Roman" w:cs="Times New Roman"/>
        </w:rPr>
        <w:t>).</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g</w:t>
      </w:r>
      <w:r w:rsidRPr="003D398D">
        <w:rPr>
          <w:rFonts w:ascii="Times New Roman" w:hAnsi="Times New Roman" w:cs="Times New Roman"/>
        </w:rPr>
        <w:t>) to be present when being tried;</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h</w:t>
      </w:r>
      <w:r w:rsidRPr="003D398D">
        <w:rPr>
          <w:rFonts w:ascii="Times New Roman" w:hAnsi="Times New Roman" w:cs="Times New Roman"/>
        </w:rPr>
        <w:t>) to adduce and challenge evidence;</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i</w:t>
      </w:r>
      <w:r w:rsidRPr="003D398D">
        <w:rPr>
          <w:rFonts w:ascii="Times New Roman" w:hAnsi="Times New Roman" w:cs="Times New Roman"/>
        </w:rPr>
        <w:t xml:space="preserve">) to remain silent and not to testify or be compelled to give self-incriminating </w:t>
      </w:r>
      <w:r w:rsidR="009B2122">
        <w:rPr>
          <w:rFonts w:ascii="Times New Roman" w:hAnsi="Times New Roman" w:cs="Times New Roman"/>
        </w:rPr>
        <w:tab/>
      </w:r>
      <w:r w:rsidRPr="003D398D">
        <w:rPr>
          <w:rFonts w:ascii="Times New Roman" w:hAnsi="Times New Roman" w:cs="Times New Roman"/>
        </w:rPr>
        <w:t>evidence;</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j</w:t>
      </w:r>
      <w:r w:rsidRPr="003D398D">
        <w:rPr>
          <w:rFonts w:ascii="Times New Roman" w:hAnsi="Times New Roman" w:cs="Times New Roman"/>
        </w:rPr>
        <w:t xml:space="preserve">) to have the proceedings of the trial interpreted into a language that they </w:t>
      </w:r>
      <w:r w:rsidR="009B2122">
        <w:rPr>
          <w:rFonts w:ascii="Times New Roman" w:hAnsi="Times New Roman" w:cs="Times New Roman"/>
        </w:rPr>
        <w:tab/>
      </w:r>
      <w:r w:rsidRPr="003D398D">
        <w:rPr>
          <w:rFonts w:ascii="Times New Roman" w:hAnsi="Times New Roman" w:cs="Times New Roman"/>
        </w:rPr>
        <w:t>understand;</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k</w:t>
      </w:r>
      <w:r w:rsidRPr="003D398D">
        <w:rPr>
          <w:rFonts w:ascii="Times New Roman" w:hAnsi="Times New Roman" w:cs="Times New Roman"/>
        </w:rPr>
        <w:t xml:space="preserve">) not to be convicted of an act or omission that was not an offence when it took </w:t>
      </w:r>
      <w:r w:rsidR="009B2122">
        <w:rPr>
          <w:rFonts w:ascii="Times New Roman" w:hAnsi="Times New Roman" w:cs="Times New Roman"/>
        </w:rPr>
        <w:tab/>
      </w:r>
      <w:r w:rsidRPr="003D398D">
        <w:rPr>
          <w:rFonts w:ascii="Times New Roman" w:hAnsi="Times New Roman" w:cs="Times New Roman"/>
        </w:rPr>
        <w:t>place;</w:t>
      </w:r>
    </w:p>
    <w:p w:rsidR="00E56B03" w:rsidRPr="003D398D" w:rsidRDefault="00E56B03" w:rsidP="00E56B03">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l</w:t>
      </w:r>
      <w:r w:rsidRPr="003D398D">
        <w:rPr>
          <w:rFonts w:ascii="Times New Roman" w:hAnsi="Times New Roman" w:cs="Times New Roman"/>
        </w:rPr>
        <w:t>) not to be convicted of an act or omission that is no longer an offence;</w:t>
      </w:r>
    </w:p>
    <w:p w:rsidR="00E56B03" w:rsidRPr="003D398D" w:rsidRDefault="00E56B03" w:rsidP="00E56B03">
      <w:pPr>
        <w:autoSpaceDE w:val="0"/>
        <w:autoSpaceDN w:val="0"/>
        <w:adjustRightInd w:val="0"/>
        <w:spacing w:after="0" w:line="240" w:lineRule="auto"/>
        <w:ind w:left="144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m</w:t>
      </w:r>
      <w:r w:rsidRPr="003D398D">
        <w:rPr>
          <w:rFonts w:ascii="Times New Roman" w:hAnsi="Times New Roman" w:cs="Times New Roman"/>
        </w:rPr>
        <w:t>) not to be tried for an offence in respect of an act or omission for which they have previously been pardoned or either acquitted or convicted on the merits;</w:t>
      </w:r>
    </w:p>
    <w:p w:rsidR="00E56B03" w:rsidRDefault="00E56B03" w:rsidP="00E56B03">
      <w:pPr>
        <w:autoSpaceDE w:val="0"/>
        <w:autoSpaceDN w:val="0"/>
        <w:adjustRightInd w:val="0"/>
        <w:spacing w:after="0" w:line="240" w:lineRule="auto"/>
        <w:ind w:left="1440"/>
        <w:jc w:val="both"/>
        <w:rPr>
          <w:rFonts w:ascii="Times New Roman" w:hAnsi="Times New Roman" w:cs="Times New Roman"/>
          <w:sz w:val="21"/>
          <w:szCs w:val="21"/>
        </w:rPr>
      </w:pPr>
      <w:r w:rsidRPr="003D398D">
        <w:rPr>
          <w:rFonts w:ascii="Times New Roman" w:hAnsi="Times New Roman" w:cs="Times New Roman"/>
        </w:rPr>
        <w:t>(</w:t>
      </w:r>
      <w:r w:rsidRPr="003D398D">
        <w:rPr>
          <w:rFonts w:ascii="Times New Roman" w:hAnsi="Times New Roman" w:cs="Times New Roman"/>
          <w:i/>
          <w:iCs/>
        </w:rPr>
        <w:t>n</w:t>
      </w:r>
      <w:r w:rsidRPr="003D398D">
        <w:rPr>
          <w:rFonts w:ascii="Times New Roman" w:hAnsi="Times New Roman" w:cs="Times New Roman"/>
        </w:rPr>
        <w:t>) to be sentenced to the lesser of the prescribed punishments if the prescribed punishment for the offence has been changed between the time the offence was committed and the time of sentencing</w:t>
      </w:r>
      <w:r>
        <w:rPr>
          <w:rFonts w:ascii="Times New Roman" w:hAnsi="Times New Roman" w:cs="Times New Roman"/>
          <w:sz w:val="21"/>
          <w:szCs w:val="21"/>
        </w:rPr>
        <w:t>.</w:t>
      </w:r>
    </w:p>
    <w:p w:rsidR="00E56B03" w:rsidRDefault="00E56B03" w:rsidP="009626CF">
      <w:pPr>
        <w:spacing w:after="0" w:line="360" w:lineRule="auto"/>
        <w:jc w:val="both"/>
        <w:rPr>
          <w:rFonts w:ascii="Times New Roman" w:hAnsi="Times New Roman" w:cs="Times New Roman"/>
          <w:sz w:val="24"/>
          <w:szCs w:val="24"/>
        </w:rPr>
      </w:pPr>
    </w:p>
    <w:p w:rsidR="009626CF" w:rsidRDefault="009626CF" w:rsidP="00E5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charge the statutes provides various exceptions which in effect are defences. The appellant</w:t>
      </w:r>
      <w:r w:rsidR="00170F10">
        <w:rPr>
          <w:rFonts w:ascii="Times New Roman" w:hAnsi="Times New Roman" w:cs="Times New Roman"/>
          <w:sz w:val="24"/>
          <w:szCs w:val="24"/>
        </w:rPr>
        <w:t>s</w:t>
      </w:r>
      <w:r>
        <w:rPr>
          <w:rFonts w:ascii="Times New Roman" w:hAnsi="Times New Roman" w:cs="Times New Roman"/>
          <w:sz w:val="24"/>
          <w:szCs w:val="24"/>
        </w:rPr>
        <w:t xml:space="preserve"> may have invoked these had the fair trial safeguard</w:t>
      </w:r>
      <w:r w:rsidR="00170F10">
        <w:rPr>
          <w:rFonts w:ascii="Times New Roman" w:hAnsi="Times New Roman" w:cs="Times New Roman"/>
          <w:sz w:val="24"/>
          <w:szCs w:val="24"/>
        </w:rPr>
        <w:t>s</w:t>
      </w:r>
      <w:r>
        <w:rPr>
          <w:rFonts w:ascii="Times New Roman" w:hAnsi="Times New Roman" w:cs="Times New Roman"/>
          <w:sz w:val="24"/>
          <w:szCs w:val="24"/>
        </w:rPr>
        <w:t xml:space="preserve"> provided by s 271 (1) (2) (b) of the Criminal Procedure Code been chosen.</w:t>
      </w:r>
    </w:p>
    <w:p w:rsidR="009626CF" w:rsidRDefault="00170F10" w:rsidP="009626C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In the end the deci</w:t>
      </w:r>
      <w:r w:rsidR="009626CF">
        <w:rPr>
          <w:rFonts w:ascii="Times New Roman" w:hAnsi="Times New Roman" w:cs="Times New Roman"/>
          <w:sz w:val="24"/>
          <w:szCs w:val="24"/>
        </w:rPr>
        <w:t xml:space="preserve">sion by the Prosecutor-General not to support the conviction is justified. We agree with Mrs </w:t>
      </w:r>
      <w:r w:rsidR="009626CF" w:rsidRPr="00FE4C89">
        <w:rPr>
          <w:rFonts w:ascii="Times New Roman" w:hAnsi="Times New Roman" w:cs="Times New Roman"/>
          <w:i/>
          <w:sz w:val="24"/>
          <w:szCs w:val="24"/>
        </w:rPr>
        <w:t>Fero</w:t>
      </w:r>
      <w:r w:rsidR="009626CF">
        <w:rPr>
          <w:rFonts w:ascii="Times New Roman" w:hAnsi="Times New Roman" w:cs="Times New Roman"/>
          <w:sz w:val="24"/>
          <w:szCs w:val="24"/>
        </w:rPr>
        <w:t>, for the respondent</w:t>
      </w:r>
      <w:r>
        <w:rPr>
          <w:rFonts w:ascii="Times New Roman" w:hAnsi="Times New Roman" w:cs="Times New Roman"/>
          <w:sz w:val="24"/>
          <w:szCs w:val="24"/>
        </w:rPr>
        <w:t>,</w:t>
      </w:r>
      <w:r w:rsidR="009626CF">
        <w:rPr>
          <w:rFonts w:ascii="Times New Roman" w:hAnsi="Times New Roman" w:cs="Times New Roman"/>
          <w:sz w:val="24"/>
          <w:szCs w:val="24"/>
        </w:rPr>
        <w:t xml:space="preserve"> that the conviction be set aside and the matter be remitted to the court </w:t>
      </w:r>
      <w:r w:rsidR="009626CF">
        <w:rPr>
          <w:rFonts w:ascii="Times New Roman" w:hAnsi="Times New Roman" w:cs="Times New Roman"/>
          <w:i/>
          <w:sz w:val="24"/>
          <w:szCs w:val="24"/>
        </w:rPr>
        <w:t xml:space="preserve">a quo </w:t>
      </w:r>
      <w:r w:rsidR="009626CF">
        <w:rPr>
          <w:rFonts w:ascii="Times New Roman" w:hAnsi="Times New Roman" w:cs="Times New Roman"/>
          <w:sz w:val="24"/>
          <w:szCs w:val="24"/>
        </w:rPr>
        <w:t xml:space="preserve">for a trial </w:t>
      </w:r>
      <w:r w:rsidR="009626CF">
        <w:rPr>
          <w:rFonts w:ascii="Times New Roman" w:hAnsi="Times New Roman" w:cs="Times New Roman"/>
          <w:i/>
          <w:sz w:val="24"/>
          <w:szCs w:val="24"/>
        </w:rPr>
        <w:t>de novo.</w:t>
      </w: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In the event that the appellants are </w:t>
      </w:r>
      <w:r w:rsidR="00170F10">
        <w:rPr>
          <w:rFonts w:ascii="Times New Roman" w:hAnsi="Times New Roman" w:cs="Times New Roman"/>
          <w:sz w:val="24"/>
          <w:szCs w:val="24"/>
        </w:rPr>
        <w:t xml:space="preserve">eventually </w:t>
      </w:r>
      <w:r>
        <w:rPr>
          <w:rFonts w:ascii="Times New Roman" w:hAnsi="Times New Roman" w:cs="Times New Roman"/>
          <w:sz w:val="24"/>
          <w:szCs w:val="24"/>
        </w:rPr>
        <w:t xml:space="preserve">convicted careful attention must be paid to the provision of s 16 of the Communal Land Act. That section requires that following upon </w:t>
      </w:r>
      <w:r>
        <w:rPr>
          <w:rFonts w:ascii="Times New Roman" w:hAnsi="Times New Roman" w:cs="Times New Roman"/>
          <w:sz w:val="24"/>
          <w:szCs w:val="24"/>
        </w:rPr>
        <w:lastRenderedPageBreak/>
        <w:t>conviction, as order for eviction be granted in favour of the lawful authority of that land. As such, the order of eviction is a separate civil judgme</w:t>
      </w:r>
      <w:r w:rsidR="00170F10">
        <w:rPr>
          <w:rFonts w:ascii="Times New Roman" w:hAnsi="Times New Roman" w:cs="Times New Roman"/>
          <w:sz w:val="24"/>
          <w:szCs w:val="24"/>
        </w:rPr>
        <w:t>nt /order which cannot be ma</w:t>
      </w:r>
      <w:r>
        <w:rPr>
          <w:rFonts w:ascii="Times New Roman" w:hAnsi="Times New Roman" w:cs="Times New Roman"/>
          <w:sz w:val="24"/>
          <w:szCs w:val="24"/>
        </w:rPr>
        <w:t>d</w:t>
      </w:r>
      <w:r w:rsidR="00170F10">
        <w:rPr>
          <w:rFonts w:ascii="Times New Roman" w:hAnsi="Times New Roman" w:cs="Times New Roman"/>
          <w:sz w:val="24"/>
          <w:szCs w:val="24"/>
        </w:rPr>
        <w:t>e</w:t>
      </w:r>
      <w:r>
        <w:rPr>
          <w:rFonts w:ascii="Times New Roman" w:hAnsi="Times New Roman" w:cs="Times New Roman"/>
          <w:sz w:val="24"/>
          <w:szCs w:val="24"/>
        </w:rPr>
        <w:t xml:space="preserve"> a condition for the suspension of a term of imprisonment as had been the case in the present matter.</w:t>
      </w:r>
    </w:p>
    <w:p w:rsidR="009626CF" w:rsidRDefault="009626CF" w:rsidP="00962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9626CF" w:rsidRDefault="009626CF" w:rsidP="009626C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is quashed and the sentence is set aside.</w:t>
      </w:r>
    </w:p>
    <w:p w:rsidR="009626CF" w:rsidRPr="0075350D" w:rsidRDefault="009626CF" w:rsidP="009626C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record of proceedings is remitted to the court </w:t>
      </w:r>
      <w:r>
        <w:rPr>
          <w:rFonts w:ascii="Times New Roman" w:hAnsi="Times New Roman" w:cs="Times New Roman"/>
          <w:i/>
          <w:sz w:val="24"/>
          <w:szCs w:val="24"/>
        </w:rPr>
        <w:t>a quo</w:t>
      </w:r>
      <w:r>
        <w:rPr>
          <w:rFonts w:ascii="Times New Roman" w:hAnsi="Times New Roman" w:cs="Times New Roman"/>
          <w:sz w:val="24"/>
          <w:szCs w:val="24"/>
        </w:rPr>
        <w:t xml:space="preserve"> for a trial </w:t>
      </w:r>
      <w:r>
        <w:rPr>
          <w:rFonts w:ascii="Times New Roman" w:hAnsi="Times New Roman" w:cs="Times New Roman"/>
          <w:i/>
          <w:sz w:val="24"/>
          <w:szCs w:val="24"/>
        </w:rPr>
        <w:t xml:space="preserve">de novo </w:t>
      </w:r>
      <w:r>
        <w:rPr>
          <w:rFonts w:ascii="Times New Roman" w:hAnsi="Times New Roman" w:cs="Times New Roman"/>
          <w:sz w:val="24"/>
          <w:szCs w:val="24"/>
        </w:rPr>
        <w:t>before a different magistrate.</w:t>
      </w:r>
    </w:p>
    <w:p w:rsidR="009626CF" w:rsidRDefault="009626CF" w:rsidP="009626CF">
      <w:pPr>
        <w:spacing w:after="0" w:line="360" w:lineRule="auto"/>
        <w:jc w:val="both"/>
        <w:rPr>
          <w:rFonts w:ascii="Times New Roman" w:hAnsi="Times New Roman" w:cs="Times New Roman"/>
          <w:sz w:val="24"/>
          <w:szCs w:val="24"/>
        </w:rPr>
      </w:pPr>
    </w:p>
    <w:p w:rsidR="00170F10" w:rsidRDefault="00170F10" w:rsidP="009626CF">
      <w:pPr>
        <w:spacing w:after="0" w:line="360" w:lineRule="auto"/>
        <w:jc w:val="both"/>
        <w:rPr>
          <w:rFonts w:ascii="Times New Roman" w:hAnsi="Times New Roman" w:cs="Times New Roman"/>
          <w:sz w:val="24"/>
          <w:szCs w:val="24"/>
        </w:rPr>
      </w:pPr>
    </w:p>
    <w:p w:rsidR="00170F10" w:rsidRDefault="00170F10" w:rsidP="009626CF">
      <w:pPr>
        <w:spacing w:after="0" w:line="360" w:lineRule="auto"/>
        <w:jc w:val="both"/>
        <w:rPr>
          <w:rFonts w:ascii="Times New Roman" w:hAnsi="Times New Roman" w:cs="Times New Roman"/>
          <w:sz w:val="24"/>
          <w:szCs w:val="24"/>
        </w:rPr>
      </w:pPr>
    </w:p>
    <w:p w:rsidR="00170F10" w:rsidRPr="008E602F" w:rsidRDefault="00170F10" w:rsidP="009626CF">
      <w:pPr>
        <w:spacing w:after="0" w:line="360" w:lineRule="auto"/>
        <w:jc w:val="both"/>
        <w:rPr>
          <w:rFonts w:ascii="Times New Roman" w:hAnsi="Times New Roman" w:cs="Times New Roman"/>
          <w:sz w:val="24"/>
          <w:szCs w:val="24"/>
        </w:rPr>
      </w:pPr>
    </w:p>
    <w:p w:rsidR="009626CF" w:rsidRDefault="009626CF" w:rsidP="009626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WAMAMBO J agrees ………….</w:t>
      </w:r>
    </w:p>
    <w:p w:rsidR="009626CF" w:rsidRDefault="009626CF" w:rsidP="009626CF">
      <w:pPr>
        <w:spacing w:line="360" w:lineRule="auto"/>
        <w:jc w:val="both"/>
        <w:rPr>
          <w:rFonts w:ascii="Times New Roman" w:hAnsi="Times New Roman" w:cs="Times New Roman"/>
          <w:i/>
          <w:sz w:val="24"/>
          <w:szCs w:val="24"/>
        </w:rPr>
      </w:pPr>
    </w:p>
    <w:p w:rsidR="00170F10" w:rsidRDefault="00170F10" w:rsidP="009626CF">
      <w:pPr>
        <w:spacing w:line="360" w:lineRule="auto"/>
        <w:jc w:val="both"/>
        <w:rPr>
          <w:rFonts w:ascii="Times New Roman" w:hAnsi="Times New Roman" w:cs="Times New Roman"/>
          <w:i/>
          <w:sz w:val="24"/>
          <w:szCs w:val="24"/>
        </w:rPr>
      </w:pPr>
    </w:p>
    <w:p w:rsidR="00170F10" w:rsidRPr="00331706" w:rsidRDefault="00170F10" w:rsidP="009626CF">
      <w:pPr>
        <w:spacing w:line="360" w:lineRule="auto"/>
        <w:jc w:val="both"/>
        <w:rPr>
          <w:rFonts w:ascii="Times New Roman" w:hAnsi="Times New Roman" w:cs="Times New Roman"/>
          <w:i/>
          <w:sz w:val="24"/>
          <w:szCs w:val="24"/>
        </w:rPr>
      </w:pPr>
    </w:p>
    <w:p w:rsidR="009626CF" w:rsidRDefault="009626CF" w:rsidP="009626CF">
      <w:pPr>
        <w:spacing w:after="0" w:line="240" w:lineRule="auto"/>
        <w:jc w:val="both"/>
        <w:rPr>
          <w:rFonts w:ascii="Times New Roman" w:hAnsi="Times New Roman" w:cs="Times New Roman"/>
          <w:sz w:val="24"/>
          <w:szCs w:val="24"/>
        </w:rPr>
      </w:pPr>
      <w:r w:rsidRPr="00331706">
        <w:rPr>
          <w:rFonts w:ascii="Times New Roman" w:hAnsi="Times New Roman" w:cs="Times New Roman"/>
          <w:i/>
          <w:sz w:val="24"/>
          <w:szCs w:val="24"/>
        </w:rPr>
        <w:t>Nyikadzino Simango &amp; Associates</w:t>
      </w:r>
      <w:r>
        <w:rPr>
          <w:rFonts w:ascii="Times New Roman" w:hAnsi="Times New Roman" w:cs="Times New Roman"/>
          <w:sz w:val="24"/>
          <w:szCs w:val="24"/>
        </w:rPr>
        <w:t>, appellant’s legal practitioners</w:t>
      </w:r>
    </w:p>
    <w:p w:rsidR="009626CF" w:rsidRPr="00036214" w:rsidRDefault="009626CF" w:rsidP="009626CF">
      <w:pPr>
        <w:spacing w:after="0" w:line="240" w:lineRule="auto"/>
        <w:jc w:val="both"/>
        <w:rPr>
          <w:rFonts w:ascii="Times New Roman" w:hAnsi="Times New Roman" w:cs="Times New Roman"/>
          <w:sz w:val="24"/>
          <w:szCs w:val="24"/>
        </w:rPr>
      </w:pPr>
      <w:r w:rsidRPr="00331706">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CB08ED" w:rsidRDefault="00CB08ED" w:rsidP="0056420C">
      <w:pPr>
        <w:spacing w:after="0" w:line="360" w:lineRule="auto"/>
        <w:jc w:val="both"/>
        <w:rPr>
          <w:rFonts w:ascii="Times New Roman" w:hAnsi="Times New Roman" w:cs="Times New Roman"/>
          <w:sz w:val="24"/>
          <w:szCs w:val="24"/>
        </w:rPr>
      </w:pPr>
    </w:p>
    <w:p w:rsidR="00E707FB" w:rsidRDefault="00CB08ED" w:rsidP="005642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34420" w:rsidRPr="0056420C" w:rsidRDefault="00134420" w:rsidP="0056420C">
      <w:pPr>
        <w:spacing w:after="0" w:line="360" w:lineRule="auto"/>
        <w:jc w:val="both"/>
        <w:rPr>
          <w:rFonts w:ascii="Times New Roman" w:hAnsi="Times New Roman" w:cs="Times New Roman"/>
          <w:sz w:val="24"/>
          <w:szCs w:val="24"/>
        </w:rPr>
      </w:pPr>
    </w:p>
    <w:sectPr w:rsidR="00134420" w:rsidRPr="0056420C">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963" w:rsidRDefault="003C6963" w:rsidP="00C776FC">
      <w:pPr>
        <w:spacing w:after="0" w:line="240" w:lineRule="auto"/>
      </w:pPr>
      <w:r>
        <w:separator/>
      </w:r>
    </w:p>
  </w:endnote>
  <w:endnote w:type="continuationSeparator" w:id="0">
    <w:p w:rsidR="003C6963" w:rsidRDefault="003C6963" w:rsidP="00C7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180654"/>
      <w:docPartObj>
        <w:docPartGallery w:val="Page Numbers (Bottom of Page)"/>
        <w:docPartUnique/>
      </w:docPartObj>
    </w:sdtPr>
    <w:sdtEndPr>
      <w:rPr>
        <w:noProof/>
      </w:rPr>
    </w:sdtEndPr>
    <w:sdtContent>
      <w:p w:rsidR="00C776FC" w:rsidRDefault="00C776FC">
        <w:pPr>
          <w:pStyle w:val="Footer"/>
          <w:jc w:val="right"/>
        </w:pPr>
        <w:r>
          <w:fldChar w:fldCharType="begin"/>
        </w:r>
        <w:r>
          <w:instrText xml:space="preserve"> PAGE   \* MERGEFORMAT </w:instrText>
        </w:r>
        <w:r>
          <w:fldChar w:fldCharType="separate"/>
        </w:r>
        <w:r w:rsidR="000F20EB">
          <w:rPr>
            <w:noProof/>
          </w:rPr>
          <w:t>1</w:t>
        </w:r>
        <w:r>
          <w:rPr>
            <w:noProof/>
          </w:rPr>
          <w:fldChar w:fldCharType="end"/>
        </w:r>
      </w:p>
    </w:sdtContent>
  </w:sdt>
  <w:p w:rsidR="00C776FC" w:rsidRDefault="00C7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963" w:rsidRDefault="003C6963" w:rsidP="00C776FC">
      <w:pPr>
        <w:spacing w:after="0" w:line="240" w:lineRule="auto"/>
      </w:pPr>
      <w:r>
        <w:separator/>
      </w:r>
    </w:p>
  </w:footnote>
  <w:footnote w:type="continuationSeparator" w:id="0">
    <w:p w:rsidR="003C6963" w:rsidRDefault="003C6963" w:rsidP="00C7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257693"/>
      <w:docPartObj>
        <w:docPartGallery w:val="Page Numbers (Top of Page)"/>
        <w:docPartUnique/>
      </w:docPartObj>
    </w:sdtPr>
    <w:sdtEndPr>
      <w:rPr>
        <w:noProof/>
      </w:rPr>
    </w:sdtEndPr>
    <w:sdtContent>
      <w:p w:rsidR="00C776FC" w:rsidRDefault="00C776FC">
        <w:pPr>
          <w:pStyle w:val="Header"/>
          <w:jc w:val="right"/>
          <w:rPr>
            <w:noProof/>
          </w:rPr>
        </w:pPr>
        <w:r>
          <w:fldChar w:fldCharType="begin"/>
        </w:r>
        <w:r>
          <w:instrText xml:space="preserve"> PAGE   \* MERGEFORMAT </w:instrText>
        </w:r>
        <w:r>
          <w:fldChar w:fldCharType="separate"/>
        </w:r>
        <w:r w:rsidR="000F20EB">
          <w:rPr>
            <w:noProof/>
          </w:rPr>
          <w:t>1</w:t>
        </w:r>
        <w:r>
          <w:rPr>
            <w:noProof/>
          </w:rPr>
          <w:fldChar w:fldCharType="end"/>
        </w:r>
      </w:p>
      <w:p w:rsidR="00C776FC" w:rsidRDefault="00C776FC">
        <w:pPr>
          <w:pStyle w:val="Header"/>
          <w:jc w:val="right"/>
          <w:rPr>
            <w:noProof/>
          </w:rPr>
        </w:pPr>
        <w:r>
          <w:rPr>
            <w:noProof/>
          </w:rPr>
          <w:t>HH</w:t>
        </w:r>
        <w:r w:rsidR="00B93FF9">
          <w:rPr>
            <w:noProof/>
          </w:rPr>
          <w:t xml:space="preserve"> 215-18</w:t>
        </w:r>
      </w:p>
      <w:p w:rsidR="00080330" w:rsidRDefault="00C776FC">
        <w:pPr>
          <w:pStyle w:val="Header"/>
          <w:jc w:val="right"/>
          <w:rPr>
            <w:noProof/>
          </w:rPr>
        </w:pPr>
        <w:r>
          <w:rPr>
            <w:noProof/>
          </w:rPr>
          <w:t>CA 668/16</w:t>
        </w:r>
      </w:p>
      <w:p w:rsidR="00C776FC" w:rsidRDefault="00080330">
        <w:pPr>
          <w:pStyle w:val="Header"/>
          <w:jc w:val="right"/>
        </w:pPr>
        <w:r>
          <w:rPr>
            <w:noProof/>
          </w:rPr>
          <w:t>CRB 3503-7/16</w:t>
        </w:r>
      </w:p>
    </w:sdtContent>
  </w:sdt>
  <w:p w:rsidR="00C776FC" w:rsidRDefault="00C77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491"/>
    <w:multiLevelType w:val="hybridMultilevel"/>
    <w:tmpl w:val="3F3C34E6"/>
    <w:lvl w:ilvl="0" w:tplc="042A3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80030F"/>
    <w:multiLevelType w:val="hybridMultilevel"/>
    <w:tmpl w:val="2B56DD0C"/>
    <w:lvl w:ilvl="0" w:tplc="45901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573B3E"/>
    <w:multiLevelType w:val="hybridMultilevel"/>
    <w:tmpl w:val="DE24BE22"/>
    <w:lvl w:ilvl="0" w:tplc="4E627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0C"/>
    <w:rsid w:val="00080330"/>
    <w:rsid w:val="000875EE"/>
    <w:rsid w:val="000D2546"/>
    <w:rsid w:val="000F20EB"/>
    <w:rsid w:val="00115710"/>
    <w:rsid w:val="00134420"/>
    <w:rsid w:val="001675CD"/>
    <w:rsid w:val="00170F10"/>
    <w:rsid w:val="001D2682"/>
    <w:rsid w:val="00256DA8"/>
    <w:rsid w:val="00365B98"/>
    <w:rsid w:val="003C6963"/>
    <w:rsid w:val="00451CF4"/>
    <w:rsid w:val="0056420C"/>
    <w:rsid w:val="0066473E"/>
    <w:rsid w:val="006B202E"/>
    <w:rsid w:val="006E5856"/>
    <w:rsid w:val="00742584"/>
    <w:rsid w:val="00773E62"/>
    <w:rsid w:val="00793DE8"/>
    <w:rsid w:val="008446BD"/>
    <w:rsid w:val="009626CF"/>
    <w:rsid w:val="00990E3C"/>
    <w:rsid w:val="009B2122"/>
    <w:rsid w:val="009B5E15"/>
    <w:rsid w:val="00A00446"/>
    <w:rsid w:val="00AF1C7F"/>
    <w:rsid w:val="00B12608"/>
    <w:rsid w:val="00B80ADB"/>
    <w:rsid w:val="00B93FF9"/>
    <w:rsid w:val="00C03C53"/>
    <w:rsid w:val="00C776FC"/>
    <w:rsid w:val="00CB08ED"/>
    <w:rsid w:val="00D26987"/>
    <w:rsid w:val="00D52598"/>
    <w:rsid w:val="00DB42AA"/>
    <w:rsid w:val="00E56B03"/>
    <w:rsid w:val="00E707FB"/>
    <w:rsid w:val="00F7023F"/>
    <w:rsid w:val="00FC1379"/>
    <w:rsid w:val="00FE18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083B8-9099-4E95-8446-D41873CA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FC"/>
  </w:style>
  <w:style w:type="paragraph" w:styleId="Footer">
    <w:name w:val="footer"/>
    <w:basedOn w:val="Normal"/>
    <w:link w:val="FooterChar"/>
    <w:uiPriority w:val="99"/>
    <w:unhideWhenUsed/>
    <w:rsid w:val="00C7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FC"/>
  </w:style>
  <w:style w:type="paragraph" w:styleId="ListParagraph">
    <w:name w:val="List Paragraph"/>
    <w:basedOn w:val="Normal"/>
    <w:uiPriority w:val="34"/>
    <w:qFormat/>
    <w:rsid w:val="009626C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2018-04-23T06:59:00Z</cp:lastPrinted>
  <dcterms:created xsi:type="dcterms:W3CDTF">2018-05-09T06:48:00Z</dcterms:created>
  <dcterms:modified xsi:type="dcterms:W3CDTF">2018-05-09T06:48:00Z</dcterms:modified>
</cp:coreProperties>
</file>