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7AC" w:rsidRDefault="007B52FE">
      <w:pPr>
        <w:rPr>
          <w:rFonts w:ascii="Times New Roman" w:hAnsi="Times New Roman" w:cs="Times New Roman"/>
          <w:b/>
          <w:sz w:val="24"/>
          <w:szCs w:val="24"/>
          <w:lang w:val="en-US"/>
        </w:rPr>
      </w:pPr>
      <w:r w:rsidRPr="007B52FE">
        <w:rPr>
          <w:rFonts w:ascii="Times New Roman" w:hAnsi="Times New Roman" w:cs="Times New Roman"/>
          <w:b/>
          <w:sz w:val="24"/>
          <w:szCs w:val="24"/>
          <w:u w:val="single"/>
          <w:lang w:val="en-US"/>
        </w:rPr>
        <w:t xml:space="preserve">REPORTABLE </w:t>
      </w:r>
      <w:r w:rsidRPr="007B52FE">
        <w:rPr>
          <w:rFonts w:ascii="Times New Roman" w:hAnsi="Times New Roman" w:cs="Times New Roman"/>
          <w:b/>
          <w:sz w:val="24"/>
          <w:szCs w:val="24"/>
          <w:lang w:val="en-US"/>
        </w:rPr>
        <w:t>(</w:t>
      </w:r>
      <w:r w:rsidR="004F16CE">
        <w:rPr>
          <w:rFonts w:ascii="Times New Roman" w:hAnsi="Times New Roman" w:cs="Times New Roman"/>
          <w:b/>
          <w:sz w:val="24"/>
          <w:szCs w:val="24"/>
          <w:lang w:val="en-US"/>
        </w:rPr>
        <w:t>62</w:t>
      </w:r>
      <w:r w:rsidRPr="007B52FE">
        <w:rPr>
          <w:rFonts w:ascii="Times New Roman" w:hAnsi="Times New Roman" w:cs="Times New Roman"/>
          <w:b/>
          <w:sz w:val="24"/>
          <w:szCs w:val="24"/>
          <w:lang w:val="en-US"/>
        </w:rPr>
        <w:t>)</w:t>
      </w:r>
    </w:p>
    <w:p w:rsidR="007B52FE" w:rsidRDefault="007B52FE" w:rsidP="00553EBD">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7B52FE" w:rsidRDefault="00052B95" w:rsidP="007B52FE">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TAURAI     MHA</w:t>
      </w:r>
      <w:r w:rsidR="007B52FE">
        <w:rPr>
          <w:rFonts w:ascii="Times New Roman" w:hAnsi="Times New Roman" w:cs="Times New Roman"/>
          <w:b/>
          <w:sz w:val="24"/>
          <w:szCs w:val="24"/>
          <w:lang w:val="en-US"/>
        </w:rPr>
        <w:t xml:space="preserve">NGE     ESTATE     AND    </w:t>
      </w:r>
      <w:r w:rsidR="001F6473">
        <w:rPr>
          <w:rFonts w:ascii="Times New Roman" w:hAnsi="Times New Roman" w:cs="Times New Roman"/>
          <w:b/>
          <w:sz w:val="24"/>
          <w:szCs w:val="24"/>
          <w:lang w:val="en-US"/>
        </w:rPr>
        <w:t>42 OTHERS</w:t>
      </w:r>
    </w:p>
    <w:p w:rsidR="007B52FE" w:rsidRDefault="007B52FE" w:rsidP="007B52FE">
      <w:pPr>
        <w:spacing w:after="0"/>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v</w:t>
      </w:r>
      <w:proofErr w:type="gramEnd"/>
    </w:p>
    <w:p w:rsidR="007B52FE" w:rsidRDefault="007B52FE" w:rsidP="007B52FE">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AFRICAN     </w:t>
      </w:r>
      <w:r w:rsidR="002244DB">
        <w:rPr>
          <w:rFonts w:ascii="Times New Roman" w:hAnsi="Times New Roman" w:cs="Times New Roman"/>
          <w:b/>
          <w:sz w:val="24"/>
          <w:szCs w:val="24"/>
          <w:lang w:val="en-US"/>
        </w:rPr>
        <w:t>SU</w:t>
      </w:r>
      <w:r>
        <w:rPr>
          <w:rFonts w:ascii="Times New Roman" w:hAnsi="Times New Roman" w:cs="Times New Roman"/>
          <w:b/>
          <w:sz w:val="24"/>
          <w:szCs w:val="24"/>
          <w:lang w:val="en-US"/>
        </w:rPr>
        <w:t>N     (PRIVATE)     LIMITED</w:t>
      </w:r>
    </w:p>
    <w:p w:rsidR="00834719" w:rsidRDefault="00834719" w:rsidP="00834719">
      <w:pPr>
        <w:spacing w:after="0"/>
        <w:rPr>
          <w:rFonts w:ascii="Times New Roman" w:hAnsi="Times New Roman" w:cs="Times New Roman"/>
          <w:b/>
          <w:sz w:val="24"/>
          <w:szCs w:val="24"/>
          <w:u w:val="single"/>
          <w:lang w:val="en-US"/>
        </w:rPr>
      </w:pPr>
    </w:p>
    <w:p w:rsidR="005477D6" w:rsidRDefault="005477D6" w:rsidP="005477D6">
      <w:pPr>
        <w:spacing w:after="0" w:line="480" w:lineRule="auto"/>
        <w:rPr>
          <w:rFonts w:ascii="Times New Roman" w:hAnsi="Times New Roman" w:cs="Times New Roman"/>
          <w:b/>
          <w:sz w:val="24"/>
          <w:szCs w:val="24"/>
          <w:u w:val="single"/>
          <w:lang w:val="en-US"/>
        </w:rPr>
      </w:pPr>
    </w:p>
    <w:p w:rsidR="005477D6" w:rsidRPr="00A131F9" w:rsidRDefault="005477D6" w:rsidP="005477D6">
      <w:pPr>
        <w:spacing w:after="0" w:line="256" w:lineRule="auto"/>
        <w:rPr>
          <w:rFonts w:ascii="Times New Roman" w:hAnsi="Times New Roman" w:cs="Times New Roman"/>
          <w:b/>
          <w:bCs/>
          <w:kern w:val="2"/>
          <w:sz w:val="24"/>
          <w:szCs w:val="24"/>
          <w:lang w:val="en-US"/>
          <w14:ligatures w14:val="standardContextual"/>
        </w:rPr>
      </w:pPr>
      <w:r w:rsidRPr="00A131F9">
        <w:rPr>
          <w:rFonts w:ascii="Times New Roman" w:hAnsi="Times New Roman" w:cs="Times New Roman"/>
          <w:b/>
          <w:bCs/>
          <w:kern w:val="2"/>
          <w:sz w:val="24"/>
          <w:szCs w:val="24"/>
          <w:lang w:val="en-US"/>
          <w14:ligatures w14:val="standardContextual"/>
        </w:rPr>
        <w:t>SUPREME COURT OF ZIMBABWE</w:t>
      </w:r>
    </w:p>
    <w:p w:rsidR="005477D6" w:rsidRDefault="005477D6" w:rsidP="00AA7E48">
      <w:pPr>
        <w:tabs>
          <w:tab w:val="left" w:pos="1134"/>
        </w:tabs>
        <w:spacing w:after="0" w:line="256" w:lineRule="auto"/>
        <w:rPr>
          <w:rFonts w:ascii="Times New Roman" w:hAnsi="Times New Roman" w:cs="Times New Roman"/>
          <w:b/>
          <w:bCs/>
          <w:kern w:val="2"/>
          <w:sz w:val="24"/>
          <w:szCs w:val="24"/>
          <w:lang w:val="en-US"/>
          <w14:ligatures w14:val="standardContextual"/>
        </w:rPr>
      </w:pPr>
      <w:r w:rsidRPr="00A131F9">
        <w:rPr>
          <w:rFonts w:ascii="Times New Roman" w:hAnsi="Times New Roman" w:cs="Times New Roman"/>
          <w:b/>
          <w:bCs/>
          <w:kern w:val="2"/>
          <w:sz w:val="24"/>
          <w:szCs w:val="24"/>
          <w:lang w:val="en-US"/>
          <w14:ligatures w14:val="standardContextual"/>
        </w:rPr>
        <w:t>HARARE:</w:t>
      </w:r>
      <w:r w:rsidR="001F6473">
        <w:rPr>
          <w:rFonts w:ascii="Times New Roman" w:hAnsi="Times New Roman" w:cs="Times New Roman"/>
          <w:b/>
          <w:bCs/>
          <w:kern w:val="2"/>
          <w:sz w:val="24"/>
          <w:szCs w:val="24"/>
          <w:lang w:val="en-US"/>
          <w14:ligatures w14:val="standardContextual"/>
        </w:rPr>
        <w:t xml:space="preserve"> 27 AUGUST 2024</w:t>
      </w:r>
      <w:r w:rsidRPr="00A131F9">
        <w:rPr>
          <w:rFonts w:ascii="Times New Roman" w:hAnsi="Times New Roman" w:cs="Times New Roman"/>
          <w:b/>
          <w:bCs/>
          <w:kern w:val="2"/>
          <w:sz w:val="24"/>
          <w:szCs w:val="24"/>
          <w:lang w:val="en-US"/>
          <w14:ligatures w14:val="standardContextual"/>
        </w:rPr>
        <w:t xml:space="preserve"> &amp; </w:t>
      </w:r>
      <w:r w:rsidR="004F16CE">
        <w:rPr>
          <w:rFonts w:ascii="Times New Roman" w:hAnsi="Times New Roman" w:cs="Times New Roman"/>
          <w:b/>
          <w:bCs/>
          <w:kern w:val="2"/>
          <w:sz w:val="24"/>
          <w:szCs w:val="24"/>
          <w:lang w:val="en-US"/>
          <w14:ligatures w14:val="standardContextual"/>
        </w:rPr>
        <w:t>11</w:t>
      </w:r>
      <w:r>
        <w:rPr>
          <w:rFonts w:ascii="Times New Roman" w:hAnsi="Times New Roman" w:cs="Times New Roman"/>
          <w:b/>
          <w:bCs/>
          <w:kern w:val="2"/>
          <w:sz w:val="24"/>
          <w:szCs w:val="24"/>
          <w:lang w:val="en-US"/>
          <w14:ligatures w14:val="standardContextual"/>
        </w:rPr>
        <w:t xml:space="preserve"> JULY</w:t>
      </w:r>
      <w:r w:rsidRPr="00A131F9">
        <w:rPr>
          <w:rFonts w:ascii="Times New Roman" w:hAnsi="Times New Roman" w:cs="Times New Roman"/>
          <w:b/>
          <w:bCs/>
          <w:kern w:val="2"/>
          <w:sz w:val="24"/>
          <w:szCs w:val="24"/>
          <w:lang w:val="en-US"/>
          <w14:ligatures w14:val="standardContextual"/>
        </w:rPr>
        <w:t xml:space="preserve"> 2025</w:t>
      </w:r>
    </w:p>
    <w:p w:rsidR="005477D6" w:rsidRDefault="005477D6" w:rsidP="00834719">
      <w:pPr>
        <w:spacing w:after="0"/>
        <w:rPr>
          <w:rFonts w:ascii="Times New Roman" w:hAnsi="Times New Roman" w:cs="Times New Roman"/>
          <w:b/>
          <w:sz w:val="24"/>
          <w:szCs w:val="24"/>
          <w:u w:val="single"/>
          <w:lang w:val="en-US"/>
        </w:rPr>
      </w:pPr>
    </w:p>
    <w:p w:rsidR="005477D6" w:rsidRDefault="005477D6" w:rsidP="00834719">
      <w:pPr>
        <w:spacing w:after="0"/>
        <w:rPr>
          <w:rFonts w:ascii="Times New Roman" w:hAnsi="Times New Roman" w:cs="Times New Roman"/>
          <w:b/>
          <w:sz w:val="24"/>
          <w:szCs w:val="24"/>
          <w:u w:val="single"/>
          <w:lang w:val="en-US"/>
        </w:rPr>
      </w:pPr>
    </w:p>
    <w:p w:rsidR="001F6473" w:rsidRDefault="001F6473" w:rsidP="004F05BC">
      <w:pPr>
        <w:spacing w:after="0" w:line="480" w:lineRule="auto"/>
        <w:rPr>
          <w:rFonts w:ascii="Times New Roman" w:hAnsi="Times New Roman" w:cs="Times New Roman"/>
          <w:sz w:val="24"/>
          <w:szCs w:val="24"/>
          <w:lang w:val="en-US"/>
        </w:rPr>
      </w:pPr>
      <w:r w:rsidRPr="001F6473">
        <w:rPr>
          <w:rFonts w:ascii="Times New Roman" w:hAnsi="Times New Roman" w:cs="Times New Roman"/>
          <w:i/>
          <w:sz w:val="24"/>
          <w:szCs w:val="24"/>
          <w:lang w:val="en-US"/>
        </w:rPr>
        <w:t xml:space="preserve">M. </w:t>
      </w:r>
      <w:proofErr w:type="spellStart"/>
      <w:r w:rsidRPr="001F6473">
        <w:rPr>
          <w:rFonts w:ascii="Times New Roman" w:hAnsi="Times New Roman" w:cs="Times New Roman"/>
          <w:i/>
          <w:sz w:val="24"/>
          <w:szCs w:val="24"/>
          <w:lang w:val="en-US"/>
        </w:rPr>
        <w:t>Gwisai</w:t>
      </w:r>
      <w:proofErr w:type="spellEnd"/>
      <w:r w:rsidR="005477D6">
        <w:rPr>
          <w:rFonts w:ascii="Times New Roman" w:hAnsi="Times New Roman" w:cs="Times New Roman"/>
          <w:sz w:val="24"/>
          <w:szCs w:val="24"/>
          <w:lang w:val="en-US"/>
        </w:rPr>
        <w:t>, for the applicant</w:t>
      </w:r>
      <w:r w:rsidR="00D71034">
        <w:rPr>
          <w:rFonts w:ascii="Times New Roman" w:hAnsi="Times New Roman" w:cs="Times New Roman"/>
          <w:sz w:val="24"/>
          <w:szCs w:val="24"/>
          <w:lang w:val="en-US"/>
        </w:rPr>
        <w:t>s</w:t>
      </w:r>
    </w:p>
    <w:p w:rsidR="005477D6" w:rsidRDefault="00D71034" w:rsidP="004F05BC">
      <w:pPr>
        <w:spacing w:after="0" w:line="480" w:lineRule="auto"/>
        <w:rPr>
          <w:rFonts w:ascii="Times New Roman" w:hAnsi="Times New Roman" w:cs="Times New Roman"/>
          <w:sz w:val="24"/>
          <w:szCs w:val="24"/>
          <w:lang w:val="en-US"/>
        </w:rPr>
      </w:pPr>
      <w:r>
        <w:rPr>
          <w:rFonts w:ascii="Times New Roman" w:hAnsi="Times New Roman" w:cs="Times New Roman"/>
          <w:i/>
          <w:sz w:val="24"/>
          <w:szCs w:val="24"/>
          <w:lang w:val="en-US"/>
        </w:rPr>
        <w:t>F.F.</w:t>
      </w:r>
      <w:r w:rsidR="001F6473" w:rsidRPr="001F6473">
        <w:rPr>
          <w:rFonts w:ascii="Times New Roman" w:hAnsi="Times New Roman" w:cs="Times New Roman"/>
          <w:i/>
          <w:sz w:val="24"/>
          <w:szCs w:val="24"/>
          <w:lang w:val="en-US"/>
        </w:rPr>
        <w:t xml:space="preserve"> </w:t>
      </w:r>
      <w:proofErr w:type="spellStart"/>
      <w:r w:rsidR="001F6473" w:rsidRPr="001F6473">
        <w:rPr>
          <w:rFonts w:ascii="Times New Roman" w:hAnsi="Times New Roman" w:cs="Times New Roman"/>
          <w:i/>
          <w:sz w:val="24"/>
          <w:szCs w:val="24"/>
          <w:lang w:val="en-US"/>
        </w:rPr>
        <w:t>Nyamayaro</w:t>
      </w:r>
      <w:proofErr w:type="spellEnd"/>
      <w:r w:rsidR="001F6473" w:rsidRPr="001F6473">
        <w:rPr>
          <w:rFonts w:ascii="Times New Roman" w:hAnsi="Times New Roman" w:cs="Times New Roman"/>
          <w:i/>
          <w:sz w:val="24"/>
          <w:szCs w:val="24"/>
          <w:lang w:val="en-US"/>
        </w:rPr>
        <w:t>,</w:t>
      </w:r>
      <w:r w:rsidR="005477D6">
        <w:rPr>
          <w:rFonts w:ascii="Times New Roman" w:hAnsi="Times New Roman" w:cs="Times New Roman"/>
          <w:sz w:val="24"/>
          <w:szCs w:val="24"/>
          <w:lang w:val="en-US"/>
        </w:rPr>
        <w:t xml:space="preserve"> for the respondent</w:t>
      </w:r>
    </w:p>
    <w:p w:rsidR="00455FD1" w:rsidRDefault="00455FD1" w:rsidP="00455FD1">
      <w:pPr>
        <w:spacing w:after="0" w:line="240" w:lineRule="auto"/>
        <w:rPr>
          <w:rFonts w:ascii="Times New Roman" w:hAnsi="Times New Roman" w:cs="Times New Roman"/>
          <w:sz w:val="24"/>
          <w:szCs w:val="24"/>
          <w:lang w:val="en-US"/>
        </w:rPr>
      </w:pPr>
    </w:p>
    <w:p w:rsidR="005477D6" w:rsidRPr="00455FD1" w:rsidRDefault="00455FD1" w:rsidP="00834719">
      <w:pPr>
        <w:spacing w:after="0"/>
        <w:rPr>
          <w:rFonts w:ascii="Times New Roman" w:hAnsi="Times New Roman" w:cs="Times New Roman"/>
          <w:b/>
          <w:sz w:val="24"/>
          <w:szCs w:val="24"/>
          <w:u w:val="thick"/>
          <w:lang w:val="en-US"/>
        </w:rPr>
      </w:pPr>
      <w:r w:rsidRPr="00455FD1">
        <w:rPr>
          <w:rFonts w:ascii="Times New Roman" w:hAnsi="Times New Roman" w:cs="Times New Roman"/>
          <w:b/>
          <w:sz w:val="24"/>
          <w:szCs w:val="24"/>
          <w:u w:val="thick"/>
          <w:lang w:val="en-US"/>
        </w:rPr>
        <w:t>IN CHAMBERS</w:t>
      </w:r>
    </w:p>
    <w:p w:rsidR="005477D6" w:rsidRDefault="005477D6" w:rsidP="004F05BC">
      <w:pPr>
        <w:spacing w:after="0" w:line="240" w:lineRule="auto"/>
        <w:rPr>
          <w:rFonts w:ascii="Times New Roman" w:hAnsi="Times New Roman" w:cs="Times New Roman"/>
          <w:sz w:val="24"/>
          <w:szCs w:val="24"/>
          <w:lang w:val="en-US"/>
        </w:rPr>
      </w:pPr>
    </w:p>
    <w:p w:rsidR="005477D6" w:rsidRDefault="005477D6" w:rsidP="00834719">
      <w:pPr>
        <w:spacing w:after="0"/>
        <w:rPr>
          <w:rFonts w:ascii="Times New Roman" w:hAnsi="Times New Roman" w:cs="Times New Roman"/>
          <w:b/>
          <w:sz w:val="24"/>
          <w:szCs w:val="24"/>
          <w:lang w:val="en-US"/>
        </w:rPr>
      </w:pPr>
      <w:r w:rsidRPr="005477D6">
        <w:rPr>
          <w:rFonts w:ascii="Times New Roman" w:hAnsi="Times New Roman" w:cs="Times New Roman"/>
          <w:b/>
          <w:sz w:val="24"/>
          <w:szCs w:val="24"/>
          <w:lang w:val="en-US"/>
        </w:rPr>
        <w:t>CHIWESHE JA</w:t>
      </w:r>
      <w:r>
        <w:rPr>
          <w:rFonts w:ascii="Times New Roman" w:hAnsi="Times New Roman" w:cs="Times New Roman"/>
          <w:b/>
          <w:sz w:val="24"/>
          <w:szCs w:val="24"/>
          <w:lang w:val="en-US"/>
        </w:rPr>
        <w:t>:</w:t>
      </w:r>
    </w:p>
    <w:p w:rsidR="005477D6" w:rsidRDefault="005477D6" w:rsidP="00834719">
      <w:pPr>
        <w:spacing w:after="0"/>
        <w:rPr>
          <w:rFonts w:ascii="Times New Roman" w:hAnsi="Times New Roman" w:cs="Times New Roman"/>
          <w:sz w:val="24"/>
          <w:szCs w:val="24"/>
          <w:lang w:val="en-US"/>
        </w:rPr>
      </w:pPr>
      <w:r>
        <w:rPr>
          <w:rFonts w:ascii="Times New Roman" w:hAnsi="Times New Roman" w:cs="Times New Roman"/>
          <w:b/>
          <w:sz w:val="24"/>
          <w:szCs w:val="24"/>
          <w:lang w:val="en-US"/>
        </w:rPr>
        <w:tab/>
      </w:r>
    </w:p>
    <w:p w:rsidR="005477D6" w:rsidRDefault="00AF1E2C" w:rsidP="00BE6734">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This is an o</w:t>
      </w:r>
      <w:r w:rsidR="00970982">
        <w:rPr>
          <w:rFonts w:ascii="Times New Roman" w:hAnsi="Times New Roman" w:cs="Times New Roman"/>
          <w:sz w:val="24"/>
          <w:szCs w:val="24"/>
          <w:lang w:val="en-US"/>
        </w:rPr>
        <w:t xml:space="preserve">pposed chamber application for condonation for late noting  of an appeal and for extension of  time within which to appeal made in terms of r 60(2) as read with r 61 of the Supreme Court Rules, 2018 (the Rules).  The applicant intends to appeal against the judgement of the Labour Court (the court </w:t>
      </w:r>
      <w:r w:rsidR="00970982" w:rsidRPr="00970982">
        <w:rPr>
          <w:rFonts w:ascii="Times New Roman" w:hAnsi="Times New Roman" w:cs="Times New Roman"/>
          <w:i/>
          <w:sz w:val="24"/>
          <w:szCs w:val="24"/>
          <w:lang w:val="en-US"/>
        </w:rPr>
        <w:t>a quo</w:t>
      </w:r>
      <w:r w:rsidR="00970982">
        <w:rPr>
          <w:rFonts w:ascii="Times New Roman" w:hAnsi="Times New Roman" w:cs="Times New Roman"/>
          <w:sz w:val="24"/>
          <w:szCs w:val="24"/>
          <w:lang w:val="en-US"/>
        </w:rPr>
        <w:t>) handed down on 7 October 2022.</w:t>
      </w:r>
    </w:p>
    <w:p w:rsidR="00970982" w:rsidRDefault="00970982" w:rsidP="00AC3102">
      <w:pPr>
        <w:spacing w:after="0" w:line="240" w:lineRule="auto"/>
        <w:rPr>
          <w:rFonts w:ascii="Times New Roman" w:hAnsi="Times New Roman" w:cs="Times New Roman"/>
          <w:sz w:val="24"/>
          <w:szCs w:val="24"/>
          <w:lang w:val="en-US"/>
        </w:rPr>
      </w:pPr>
    </w:p>
    <w:p w:rsidR="00970982" w:rsidRDefault="00970982" w:rsidP="00970982">
      <w:pPr>
        <w:spacing w:after="0" w:line="480" w:lineRule="auto"/>
        <w:rPr>
          <w:rFonts w:ascii="Times New Roman" w:hAnsi="Times New Roman" w:cs="Times New Roman"/>
          <w:b/>
          <w:sz w:val="24"/>
          <w:szCs w:val="24"/>
          <w:u w:val="thick"/>
          <w:lang w:val="en-US"/>
        </w:rPr>
      </w:pPr>
      <w:r w:rsidRPr="00970982">
        <w:rPr>
          <w:rFonts w:ascii="Times New Roman" w:hAnsi="Times New Roman" w:cs="Times New Roman"/>
          <w:b/>
          <w:sz w:val="24"/>
          <w:szCs w:val="24"/>
          <w:u w:val="thick"/>
          <w:lang w:val="en-US"/>
        </w:rPr>
        <w:t>BACKGROUND FACTS</w:t>
      </w:r>
    </w:p>
    <w:p w:rsidR="00970982" w:rsidRDefault="00970982" w:rsidP="00AA7E48">
      <w:pPr>
        <w:tabs>
          <w:tab w:val="left" w:pos="1134"/>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is a company registered in terms of the Laws of Zimbabwe.  The applicants were permanent employees of the respondent.  The respondent`s business was severely affected by the emergence of the Covid-19 pandemic which led to the closure of its business.  </w:t>
      </w:r>
      <w:r w:rsidR="00052B95">
        <w:rPr>
          <w:rFonts w:ascii="Times New Roman" w:hAnsi="Times New Roman" w:cs="Times New Roman"/>
          <w:sz w:val="24"/>
          <w:szCs w:val="24"/>
          <w:lang w:val="en-US"/>
        </w:rPr>
        <w:t>On</w:t>
      </w:r>
      <w:r>
        <w:rPr>
          <w:rFonts w:ascii="Times New Roman" w:hAnsi="Times New Roman" w:cs="Times New Roman"/>
          <w:sz w:val="24"/>
          <w:szCs w:val="24"/>
          <w:lang w:val="en-US"/>
        </w:rPr>
        <w:t xml:space="preserve"> 24 August </w:t>
      </w:r>
      <w:r w:rsidR="008F79C2">
        <w:rPr>
          <w:rFonts w:ascii="Times New Roman" w:hAnsi="Times New Roman" w:cs="Times New Roman"/>
          <w:sz w:val="24"/>
          <w:szCs w:val="24"/>
          <w:lang w:val="en-US"/>
        </w:rPr>
        <w:t>2020 the respondent issued no</w:t>
      </w:r>
      <w:r w:rsidR="00300C4B">
        <w:rPr>
          <w:rFonts w:ascii="Times New Roman" w:hAnsi="Times New Roman" w:cs="Times New Roman"/>
          <w:sz w:val="24"/>
          <w:szCs w:val="24"/>
          <w:lang w:val="en-US"/>
        </w:rPr>
        <w:t xml:space="preserve">tices of intention to retrench </w:t>
      </w:r>
      <w:r w:rsidR="008F79C2">
        <w:rPr>
          <w:rFonts w:ascii="Times New Roman" w:hAnsi="Times New Roman" w:cs="Times New Roman"/>
          <w:sz w:val="24"/>
          <w:szCs w:val="24"/>
          <w:lang w:val="en-US"/>
        </w:rPr>
        <w:t xml:space="preserve">the applicants.  Thereafter the respondent terminated the applicants` contracts of </w:t>
      </w:r>
      <w:r w:rsidR="004A23A7">
        <w:rPr>
          <w:rFonts w:ascii="Times New Roman" w:hAnsi="Times New Roman" w:cs="Times New Roman"/>
          <w:sz w:val="24"/>
          <w:szCs w:val="24"/>
          <w:lang w:val="en-US"/>
        </w:rPr>
        <w:t>employment with</w:t>
      </w:r>
      <w:r w:rsidR="008F79C2">
        <w:rPr>
          <w:rFonts w:ascii="Times New Roman" w:hAnsi="Times New Roman" w:cs="Times New Roman"/>
          <w:sz w:val="24"/>
          <w:szCs w:val="24"/>
          <w:lang w:val="en-US"/>
        </w:rPr>
        <w:t xml:space="preserve"> effect from 1 September 2020.  The applicants challenged the retrenchments before the Labour Officer alleging that the retrenchments were procedurally and substantially unfair.  The Labour Officer found that the retrenchments were valid because due process had been followed.  </w:t>
      </w:r>
      <w:r w:rsidR="008F79C2">
        <w:rPr>
          <w:rFonts w:ascii="Times New Roman" w:hAnsi="Times New Roman" w:cs="Times New Roman"/>
          <w:sz w:val="24"/>
          <w:szCs w:val="24"/>
          <w:lang w:val="en-US"/>
        </w:rPr>
        <w:lastRenderedPageBreak/>
        <w:t>Accordingly, the Labour Officer dismissed the app</w:t>
      </w:r>
      <w:r w:rsidR="00790164">
        <w:rPr>
          <w:rFonts w:ascii="Times New Roman" w:hAnsi="Times New Roman" w:cs="Times New Roman"/>
          <w:sz w:val="24"/>
          <w:szCs w:val="24"/>
          <w:lang w:val="en-US"/>
        </w:rPr>
        <w:t>licants`</w:t>
      </w:r>
      <w:r w:rsidR="008F79C2">
        <w:rPr>
          <w:rFonts w:ascii="Times New Roman" w:hAnsi="Times New Roman" w:cs="Times New Roman"/>
          <w:sz w:val="24"/>
          <w:szCs w:val="24"/>
          <w:lang w:val="en-US"/>
        </w:rPr>
        <w:t xml:space="preserve"> complaint</w:t>
      </w:r>
      <w:r w:rsidR="00790164">
        <w:rPr>
          <w:rFonts w:ascii="Times New Roman" w:hAnsi="Times New Roman" w:cs="Times New Roman"/>
          <w:sz w:val="24"/>
          <w:szCs w:val="24"/>
          <w:lang w:val="en-US"/>
        </w:rPr>
        <w:t>s</w:t>
      </w:r>
      <w:r w:rsidR="008F79C2">
        <w:rPr>
          <w:rFonts w:ascii="Times New Roman" w:hAnsi="Times New Roman" w:cs="Times New Roman"/>
          <w:sz w:val="24"/>
          <w:szCs w:val="24"/>
          <w:lang w:val="en-US"/>
        </w:rPr>
        <w:t xml:space="preserve">.  An application for confirmation of the Labour Officer`s draft ruling was made in the court </w:t>
      </w:r>
      <w:r w:rsidR="008F79C2" w:rsidRPr="007F1BA9">
        <w:rPr>
          <w:rFonts w:ascii="Times New Roman" w:hAnsi="Times New Roman" w:cs="Times New Roman"/>
          <w:i/>
          <w:sz w:val="24"/>
          <w:szCs w:val="24"/>
          <w:lang w:val="en-US"/>
        </w:rPr>
        <w:t>a quo</w:t>
      </w:r>
      <w:r w:rsidR="008F79C2">
        <w:rPr>
          <w:rFonts w:ascii="Times New Roman" w:hAnsi="Times New Roman" w:cs="Times New Roman"/>
          <w:sz w:val="24"/>
          <w:szCs w:val="24"/>
          <w:lang w:val="en-US"/>
        </w:rPr>
        <w:t xml:space="preserve"> in terms of s 93(5)  (a) and (b) of the Labour Act [</w:t>
      </w:r>
      <w:r w:rsidR="008F79C2" w:rsidRPr="004A23A7">
        <w:rPr>
          <w:rFonts w:ascii="Times New Roman" w:hAnsi="Times New Roman" w:cs="Times New Roman"/>
          <w:i/>
          <w:sz w:val="24"/>
          <w:szCs w:val="24"/>
          <w:lang w:val="en-US"/>
        </w:rPr>
        <w:t>Chapter 28:01</w:t>
      </w:r>
      <w:r w:rsidR="008F79C2">
        <w:rPr>
          <w:rFonts w:ascii="Times New Roman" w:hAnsi="Times New Roman" w:cs="Times New Roman"/>
          <w:sz w:val="24"/>
          <w:szCs w:val="24"/>
          <w:lang w:val="en-US"/>
        </w:rPr>
        <w:t>] (the Act).  The applicants opposed that application on two grounds as follows:</w:t>
      </w:r>
    </w:p>
    <w:p w:rsidR="009B1582" w:rsidRDefault="008F79C2" w:rsidP="004A23A7">
      <w:pPr>
        <w:spacing w:after="0" w:line="24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lang w:val="en-US"/>
        </w:rPr>
        <w:t>“1. The Labour Officer erred at law in ruling that an employer has  discretion to consult employees on whether or not to resort to the special measures to avert retrenchment specified under s 12 D (2) (2a) of the Ac</w:t>
      </w:r>
      <w:r w:rsidR="009B1582">
        <w:rPr>
          <w:rFonts w:ascii="Times New Roman" w:hAnsi="Times New Roman" w:cs="Times New Roman"/>
          <w:sz w:val="24"/>
          <w:szCs w:val="24"/>
          <w:lang w:val="en-US"/>
        </w:rPr>
        <w:t xml:space="preserve">t, whereas the section is peremptory and the temporary measures applied </w:t>
      </w:r>
      <w:r w:rsidR="009B1582" w:rsidRPr="005D26D0">
        <w:rPr>
          <w:rFonts w:ascii="Times New Roman" w:hAnsi="Times New Roman" w:cs="Times New Roman"/>
          <w:i/>
          <w:sz w:val="24"/>
          <w:szCs w:val="24"/>
          <w:lang w:val="en-US"/>
        </w:rPr>
        <w:t xml:space="preserve">in </w:t>
      </w:r>
      <w:proofErr w:type="spellStart"/>
      <w:r w:rsidR="009B1582" w:rsidRPr="005D26D0">
        <w:rPr>
          <w:rFonts w:ascii="Times New Roman" w:hAnsi="Times New Roman" w:cs="Times New Roman"/>
          <w:i/>
          <w:sz w:val="24"/>
          <w:szCs w:val="24"/>
          <w:lang w:val="en-US"/>
        </w:rPr>
        <w:t>casu</w:t>
      </w:r>
      <w:proofErr w:type="spellEnd"/>
      <w:r w:rsidR="009B1582">
        <w:rPr>
          <w:rFonts w:ascii="Times New Roman" w:hAnsi="Times New Roman" w:cs="Times New Roman"/>
          <w:sz w:val="24"/>
          <w:szCs w:val="24"/>
          <w:lang w:val="en-US"/>
        </w:rPr>
        <w:t xml:space="preserve"> were not compliant with the Act.</w:t>
      </w:r>
    </w:p>
    <w:p w:rsidR="005D26D0" w:rsidRDefault="005D26D0" w:rsidP="005D26D0">
      <w:pPr>
        <w:spacing w:after="0" w:line="240" w:lineRule="auto"/>
        <w:ind w:left="1134" w:hanging="414"/>
        <w:jc w:val="both"/>
        <w:rPr>
          <w:rFonts w:ascii="Times New Roman" w:hAnsi="Times New Roman" w:cs="Times New Roman"/>
          <w:sz w:val="24"/>
          <w:szCs w:val="24"/>
          <w:lang w:val="en-US"/>
        </w:rPr>
      </w:pPr>
    </w:p>
    <w:p w:rsidR="008F79C2" w:rsidRDefault="009B1582" w:rsidP="004A23A7">
      <w:pPr>
        <w:spacing w:after="0" w:line="240" w:lineRule="auto"/>
        <w:ind w:left="156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4A23A7">
        <w:rPr>
          <w:rFonts w:ascii="Times New Roman" w:hAnsi="Times New Roman" w:cs="Times New Roman"/>
          <w:sz w:val="24"/>
          <w:szCs w:val="24"/>
          <w:lang w:val="en-US"/>
        </w:rPr>
        <w:t xml:space="preserve"> </w:t>
      </w:r>
      <w:r>
        <w:rPr>
          <w:rFonts w:ascii="Times New Roman" w:hAnsi="Times New Roman" w:cs="Times New Roman"/>
          <w:sz w:val="24"/>
          <w:szCs w:val="24"/>
          <w:lang w:val="en-US"/>
        </w:rPr>
        <w:t>The Labour Officer erred at law in ruling that the employer complied with the requirements of 12 C (1), (2) of the Act whereas this was not so as the employees concerned were not consulted or engaged in negotiations of the proposed retrenchment and retrenchment packages as per the Act.”</w:t>
      </w:r>
    </w:p>
    <w:p w:rsidR="009B1582" w:rsidRDefault="009B1582" w:rsidP="008F79C2">
      <w:pPr>
        <w:spacing w:after="0" w:line="480" w:lineRule="auto"/>
        <w:ind w:firstLine="720"/>
        <w:jc w:val="both"/>
        <w:rPr>
          <w:rFonts w:ascii="Times New Roman" w:hAnsi="Times New Roman" w:cs="Times New Roman"/>
          <w:sz w:val="24"/>
          <w:szCs w:val="24"/>
          <w:lang w:val="en-US"/>
        </w:rPr>
      </w:pPr>
    </w:p>
    <w:p w:rsidR="009B1582" w:rsidRDefault="009B1582" w:rsidP="00BE6734">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the contrary, the respondent argued that the said provisions had been substantially fulfilled.  It submitted that the </w:t>
      </w:r>
      <w:proofErr w:type="spellStart"/>
      <w:r>
        <w:rPr>
          <w:rFonts w:ascii="Times New Roman" w:hAnsi="Times New Roman" w:cs="Times New Roman"/>
          <w:sz w:val="24"/>
          <w:szCs w:val="24"/>
          <w:lang w:val="en-US"/>
        </w:rPr>
        <w:t>Covid</w:t>
      </w:r>
      <w:proofErr w:type="spellEnd"/>
      <w:r w:rsidR="00FA4C6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D26D0">
        <w:rPr>
          <w:rFonts w:ascii="Times New Roman" w:hAnsi="Times New Roman" w:cs="Times New Roman"/>
          <w:sz w:val="24"/>
          <w:szCs w:val="24"/>
          <w:lang w:val="en-US"/>
        </w:rPr>
        <w:t>19 situation</w:t>
      </w:r>
      <w:r>
        <w:rPr>
          <w:rFonts w:ascii="Times New Roman" w:hAnsi="Times New Roman" w:cs="Times New Roman"/>
          <w:sz w:val="24"/>
          <w:szCs w:val="24"/>
          <w:lang w:val="en-US"/>
        </w:rPr>
        <w:t xml:space="preserve"> brought its business to a standstill without any indication as to when it would end.  Consequently, submitted the respondent, the remedies that were suggested in the provisions were not applicable.  It accordingly submitted that in the result, other remedies were s</w:t>
      </w:r>
      <w:r w:rsidR="009F6475">
        <w:rPr>
          <w:rFonts w:ascii="Times New Roman" w:hAnsi="Times New Roman" w:cs="Times New Roman"/>
          <w:sz w:val="24"/>
          <w:szCs w:val="24"/>
          <w:lang w:val="en-US"/>
        </w:rPr>
        <w:t xml:space="preserve">uggested, discussed and agreed to </w:t>
      </w:r>
      <w:r>
        <w:rPr>
          <w:rFonts w:ascii="Times New Roman" w:hAnsi="Times New Roman" w:cs="Times New Roman"/>
          <w:sz w:val="24"/>
          <w:szCs w:val="24"/>
          <w:lang w:val="en-US"/>
        </w:rPr>
        <w:t>by the parties such that the retrenchments bound the applicant</w:t>
      </w:r>
      <w:r w:rsidR="00FA4C6E">
        <w:rPr>
          <w:rFonts w:ascii="Times New Roman" w:hAnsi="Times New Roman" w:cs="Times New Roman"/>
          <w:sz w:val="24"/>
          <w:szCs w:val="24"/>
          <w:lang w:val="en-US"/>
        </w:rPr>
        <w:t>s</w:t>
      </w:r>
      <w:r>
        <w:rPr>
          <w:rFonts w:ascii="Times New Roman" w:hAnsi="Times New Roman" w:cs="Times New Roman"/>
          <w:sz w:val="24"/>
          <w:szCs w:val="24"/>
          <w:lang w:val="en-US"/>
        </w:rPr>
        <w:t>.</w:t>
      </w:r>
    </w:p>
    <w:p w:rsidR="00FA4C6E" w:rsidRDefault="00FA4C6E" w:rsidP="00FA4C6E">
      <w:pPr>
        <w:spacing w:after="0" w:line="480" w:lineRule="auto"/>
        <w:jc w:val="both"/>
        <w:rPr>
          <w:rFonts w:ascii="Times New Roman" w:hAnsi="Times New Roman" w:cs="Times New Roman"/>
          <w:sz w:val="24"/>
          <w:szCs w:val="24"/>
          <w:lang w:val="en-US"/>
        </w:rPr>
      </w:pPr>
    </w:p>
    <w:p w:rsidR="00FA4C6E" w:rsidRPr="00455FD1" w:rsidRDefault="00FA4C6E" w:rsidP="00FA4C6E">
      <w:pPr>
        <w:spacing w:after="0" w:line="480" w:lineRule="auto"/>
        <w:jc w:val="both"/>
        <w:rPr>
          <w:rFonts w:ascii="Times New Roman" w:hAnsi="Times New Roman" w:cs="Times New Roman"/>
          <w:b/>
          <w:i/>
          <w:sz w:val="24"/>
          <w:szCs w:val="24"/>
          <w:u w:val="thick"/>
          <w:lang w:val="en-US"/>
        </w:rPr>
      </w:pPr>
      <w:r w:rsidRPr="00FA4C6E">
        <w:rPr>
          <w:rFonts w:ascii="Times New Roman" w:hAnsi="Times New Roman" w:cs="Times New Roman"/>
          <w:b/>
          <w:sz w:val="24"/>
          <w:szCs w:val="24"/>
          <w:u w:val="thick"/>
          <w:lang w:val="en-US"/>
        </w:rPr>
        <w:t xml:space="preserve">DECISION OF THE COURT </w:t>
      </w:r>
      <w:r w:rsidRPr="00455FD1">
        <w:rPr>
          <w:rFonts w:ascii="Times New Roman" w:hAnsi="Times New Roman" w:cs="Times New Roman"/>
          <w:b/>
          <w:i/>
          <w:sz w:val="24"/>
          <w:szCs w:val="24"/>
          <w:u w:val="thick"/>
          <w:lang w:val="en-US"/>
        </w:rPr>
        <w:t>A QUO</w:t>
      </w:r>
    </w:p>
    <w:p w:rsidR="00FA4C6E" w:rsidRDefault="00FA4C6E" w:rsidP="00BE6734">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After considering the</w:t>
      </w:r>
      <w:r w:rsidR="0057693A">
        <w:rPr>
          <w:rFonts w:ascii="Times New Roman" w:hAnsi="Times New Roman" w:cs="Times New Roman"/>
          <w:sz w:val="24"/>
          <w:szCs w:val="24"/>
          <w:lang w:val="en-US"/>
        </w:rPr>
        <w:t xml:space="preserve"> </w:t>
      </w:r>
      <w:r w:rsidR="00223811">
        <w:rPr>
          <w:rFonts w:ascii="Times New Roman" w:hAnsi="Times New Roman" w:cs="Times New Roman"/>
          <w:sz w:val="24"/>
          <w:szCs w:val="24"/>
          <w:lang w:val="en-US"/>
        </w:rPr>
        <w:t>applicable provisions</w:t>
      </w:r>
      <w:r>
        <w:rPr>
          <w:rFonts w:ascii="Times New Roman" w:hAnsi="Times New Roman" w:cs="Times New Roman"/>
          <w:sz w:val="24"/>
          <w:szCs w:val="24"/>
          <w:lang w:val="en-US"/>
        </w:rPr>
        <w:t xml:space="preserve"> of </w:t>
      </w:r>
      <w:r w:rsidR="0057693A">
        <w:rPr>
          <w:rFonts w:ascii="Times New Roman" w:hAnsi="Times New Roman" w:cs="Times New Roman"/>
          <w:sz w:val="24"/>
          <w:szCs w:val="24"/>
          <w:lang w:val="en-US"/>
        </w:rPr>
        <w:t xml:space="preserve">the </w:t>
      </w:r>
      <w:r w:rsidR="00223811">
        <w:rPr>
          <w:rFonts w:ascii="Times New Roman" w:hAnsi="Times New Roman" w:cs="Times New Roman"/>
          <w:sz w:val="24"/>
          <w:szCs w:val="24"/>
          <w:lang w:val="en-US"/>
        </w:rPr>
        <w:t>Act which</w:t>
      </w:r>
      <w:r w:rsidR="00BE6734">
        <w:rPr>
          <w:rFonts w:ascii="Times New Roman" w:hAnsi="Times New Roman" w:cs="Times New Roman"/>
          <w:sz w:val="24"/>
          <w:szCs w:val="24"/>
          <w:lang w:val="en-US"/>
        </w:rPr>
        <w:t xml:space="preserve"> govern retrenchment, the court</w:t>
      </w:r>
      <w:r w:rsidR="00223811">
        <w:rPr>
          <w:rFonts w:ascii="Times New Roman" w:hAnsi="Times New Roman" w:cs="Times New Roman"/>
          <w:sz w:val="24"/>
          <w:szCs w:val="24"/>
          <w:lang w:val="en-US"/>
        </w:rPr>
        <w:t xml:space="preserve"> </w:t>
      </w:r>
      <w:r w:rsidRPr="00223811">
        <w:rPr>
          <w:rFonts w:ascii="Times New Roman" w:hAnsi="Times New Roman" w:cs="Times New Roman"/>
          <w:i/>
          <w:sz w:val="24"/>
          <w:szCs w:val="24"/>
          <w:lang w:val="en-US"/>
        </w:rPr>
        <w:t>a quo</w:t>
      </w:r>
      <w:r w:rsidR="004F4E9B">
        <w:rPr>
          <w:rFonts w:ascii="Times New Roman" w:hAnsi="Times New Roman" w:cs="Times New Roman"/>
          <w:sz w:val="24"/>
          <w:szCs w:val="24"/>
          <w:lang w:val="en-US"/>
        </w:rPr>
        <w:t xml:space="preserve"> found that due to the C</w:t>
      </w:r>
      <w:r>
        <w:rPr>
          <w:rFonts w:ascii="Times New Roman" w:hAnsi="Times New Roman" w:cs="Times New Roman"/>
          <w:sz w:val="24"/>
          <w:szCs w:val="24"/>
          <w:lang w:val="en-US"/>
        </w:rPr>
        <w:t>ovid-19 situation, the respondent was faced with circumstances which had not been anticipated by the legislature.  It also noted that measures</w:t>
      </w:r>
      <w:r w:rsidR="0057693A">
        <w:rPr>
          <w:rFonts w:ascii="Times New Roman" w:hAnsi="Times New Roman" w:cs="Times New Roman"/>
          <w:sz w:val="24"/>
          <w:szCs w:val="24"/>
          <w:lang w:val="en-US"/>
        </w:rPr>
        <w:t>,</w:t>
      </w:r>
      <w:r>
        <w:rPr>
          <w:rFonts w:ascii="Times New Roman" w:hAnsi="Times New Roman" w:cs="Times New Roman"/>
          <w:sz w:val="24"/>
          <w:szCs w:val="24"/>
          <w:lang w:val="en-US"/>
        </w:rPr>
        <w:t xml:space="preserve"> including t</w:t>
      </w:r>
      <w:r w:rsidR="0057693A">
        <w:rPr>
          <w:rFonts w:ascii="Times New Roman" w:hAnsi="Times New Roman" w:cs="Times New Roman"/>
          <w:sz w:val="24"/>
          <w:szCs w:val="24"/>
          <w:lang w:val="en-US"/>
        </w:rPr>
        <w:t xml:space="preserve">hose provided for in the Act, were discussed, </w:t>
      </w:r>
      <w:r>
        <w:rPr>
          <w:rFonts w:ascii="Times New Roman" w:hAnsi="Times New Roman" w:cs="Times New Roman"/>
          <w:sz w:val="24"/>
          <w:szCs w:val="24"/>
          <w:lang w:val="en-US"/>
        </w:rPr>
        <w:t>agreed and implemented by the parties.  Further</w:t>
      </w:r>
      <w:r w:rsidR="0057693A">
        <w:rPr>
          <w:rFonts w:ascii="Times New Roman" w:hAnsi="Times New Roman" w:cs="Times New Roman"/>
          <w:sz w:val="24"/>
          <w:szCs w:val="24"/>
          <w:lang w:val="en-US"/>
        </w:rPr>
        <w:t>,</w:t>
      </w:r>
      <w:r>
        <w:rPr>
          <w:rFonts w:ascii="Times New Roman" w:hAnsi="Times New Roman" w:cs="Times New Roman"/>
          <w:sz w:val="24"/>
          <w:szCs w:val="24"/>
          <w:lang w:val="en-US"/>
        </w:rPr>
        <w:t xml:space="preserve"> the court </w:t>
      </w:r>
      <w:r w:rsidRPr="00FA4C6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found that when the applicants were served with retrenchment notices, none of them made any suggestion as to what other measures should be adopted.  It also found that some employees boycotted the final </w:t>
      </w:r>
      <w:r w:rsidR="004A23A7">
        <w:rPr>
          <w:rFonts w:ascii="Times New Roman" w:hAnsi="Times New Roman" w:cs="Times New Roman"/>
          <w:sz w:val="24"/>
          <w:szCs w:val="24"/>
          <w:lang w:val="en-US"/>
        </w:rPr>
        <w:t>stages of</w:t>
      </w:r>
      <w:r>
        <w:rPr>
          <w:rFonts w:ascii="Times New Roman" w:hAnsi="Times New Roman" w:cs="Times New Roman"/>
          <w:sz w:val="24"/>
          <w:szCs w:val="24"/>
          <w:lang w:val="en-US"/>
        </w:rPr>
        <w:t xml:space="preserve"> the </w:t>
      </w:r>
      <w:r w:rsidR="004A23A7">
        <w:rPr>
          <w:rFonts w:ascii="Times New Roman" w:hAnsi="Times New Roman" w:cs="Times New Roman"/>
          <w:sz w:val="24"/>
          <w:szCs w:val="24"/>
          <w:lang w:val="en-US"/>
        </w:rPr>
        <w:t>discussions</w:t>
      </w:r>
      <w:r w:rsidR="00D266AB">
        <w:rPr>
          <w:rFonts w:ascii="Times New Roman" w:hAnsi="Times New Roman" w:cs="Times New Roman"/>
          <w:sz w:val="24"/>
          <w:szCs w:val="24"/>
          <w:lang w:val="en-US"/>
        </w:rPr>
        <w:t xml:space="preserve"> and others refused</w:t>
      </w:r>
      <w:r>
        <w:rPr>
          <w:rFonts w:ascii="Times New Roman" w:hAnsi="Times New Roman" w:cs="Times New Roman"/>
          <w:sz w:val="24"/>
          <w:szCs w:val="24"/>
          <w:lang w:val="en-US"/>
        </w:rPr>
        <w:t xml:space="preserve"> to sign </w:t>
      </w:r>
      <w:r>
        <w:rPr>
          <w:rFonts w:ascii="Times New Roman" w:hAnsi="Times New Roman" w:cs="Times New Roman"/>
          <w:sz w:val="24"/>
          <w:szCs w:val="24"/>
          <w:lang w:val="en-US"/>
        </w:rPr>
        <w:lastRenderedPageBreak/>
        <w:t xml:space="preserve">the retrenchment agreement.  The court </w:t>
      </w:r>
      <w:r w:rsidRPr="004A23A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t>
      </w:r>
      <w:r w:rsidR="004A23A7">
        <w:rPr>
          <w:rFonts w:ascii="Times New Roman" w:hAnsi="Times New Roman" w:cs="Times New Roman"/>
          <w:sz w:val="24"/>
          <w:szCs w:val="24"/>
          <w:lang w:val="en-US"/>
        </w:rPr>
        <w:t>also found that the respondent had paid out the minimum packages in terms of s 12 C (2) of the Act.</w:t>
      </w:r>
    </w:p>
    <w:p w:rsidR="004A23A7" w:rsidRDefault="004A23A7" w:rsidP="00455FD1">
      <w:pPr>
        <w:spacing w:after="0" w:line="240" w:lineRule="auto"/>
        <w:jc w:val="both"/>
        <w:rPr>
          <w:rFonts w:ascii="Times New Roman" w:hAnsi="Times New Roman" w:cs="Times New Roman"/>
          <w:sz w:val="24"/>
          <w:szCs w:val="24"/>
          <w:lang w:val="en-US"/>
        </w:rPr>
      </w:pPr>
    </w:p>
    <w:p w:rsidR="00AA6023" w:rsidRDefault="004A23A7" w:rsidP="00AA6023">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the court </w:t>
      </w:r>
      <w:r w:rsidRPr="000225A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noted that before issuing notices of retrenchment, the respondent had engaged the applicants and discussed its proposal with them giving them ample time to contribute to the process.  Both parties had embarked on some</w:t>
      </w:r>
      <w:r w:rsidR="00AA6023">
        <w:rPr>
          <w:rFonts w:ascii="Times New Roman" w:hAnsi="Times New Roman" w:cs="Times New Roman"/>
          <w:sz w:val="24"/>
          <w:szCs w:val="24"/>
          <w:lang w:val="en-US"/>
        </w:rPr>
        <w:t xml:space="preserve"> measures to avoid retrenchment but without success.  In the result, the court </w:t>
      </w:r>
      <w:r w:rsidR="00AA6023" w:rsidRPr="003A566B">
        <w:rPr>
          <w:rFonts w:ascii="Times New Roman" w:hAnsi="Times New Roman" w:cs="Times New Roman"/>
          <w:i/>
          <w:sz w:val="24"/>
          <w:szCs w:val="24"/>
          <w:lang w:val="en-US"/>
        </w:rPr>
        <w:t>a quo</w:t>
      </w:r>
      <w:r w:rsidR="00AA6023">
        <w:rPr>
          <w:rFonts w:ascii="Times New Roman" w:hAnsi="Times New Roman" w:cs="Times New Roman"/>
          <w:sz w:val="24"/>
          <w:szCs w:val="24"/>
          <w:lang w:val="en-US"/>
        </w:rPr>
        <w:t xml:space="preserve"> concluded that the requirements of the law were substantially met.</w:t>
      </w:r>
      <w:r w:rsidR="0057693A">
        <w:rPr>
          <w:rFonts w:ascii="Times New Roman" w:hAnsi="Times New Roman" w:cs="Times New Roman"/>
          <w:sz w:val="24"/>
          <w:szCs w:val="24"/>
          <w:lang w:val="en-US"/>
        </w:rPr>
        <w:t xml:space="preserve">  It thus confirmed the Labour O</w:t>
      </w:r>
      <w:r w:rsidR="00AA6023">
        <w:rPr>
          <w:rFonts w:ascii="Times New Roman" w:hAnsi="Times New Roman" w:cs="Times New Roman"/>
          <w:sz w:val="24"/>
          <w:szCs w:val="24"/>
          <w:lang w:val="en-US"/>
        </w:rPr>
        <w:t xml:space="preserve">fficer’s draft ruling. </w:t>
      </w:r>
    </w:p>
    <w:p w:rsidR="0057693A" w:rsidRDefault="0057693A" w:rsidP="00BE6734">
      <w:pPr>
        <w:spacing w:after="0" w:line="240" w:lineRule="auto"/>
        <w:ind w:firstLine="1134"/>
        <w:jc w:val="both"/>
        <w:rPr>
          <w:rFonts w:ascii="Times New Roman" w:hAnsi="Times New Roman" w:cs="Times New Roman"/>
          <w:sz w:val="24"/>
          <w:szCs w:val="24"/>
          <w:lang w:val="en-US"/>
        </w:rPr>
      </w:pPr>
    </w:p>
    <w:p w:rsidR="00AA6023" w:rsidRDefault="00AA6023" w:rsidP="00AA6023">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Aggrieved by the decision of the court </w:t>
      </w:r>
      <w:r w:rsidRPr="000753F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 applicants filed an appeal to this Court on 19 April 2023, leave to appeal having been granted by the court </w:t>
      </w:r>
      <w:r w:rsidRPr="009B5E0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on 24 March 2023.  The appeal was by operation of law deemed to have been abandoned and dismissed for failure by the applicants to serve the notice of appeal on the registrar of the court </w:t>
      </w:r>
      <w:r w:rsidRPr="000753F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 applicants subsequently filed an application for condonation for late noting of an appeal and extension of time within which to file an appeal.  They did so on 20 May 2024.  That application was struck off the roll on 6 June 2024 on account of a fatal defect.  It is for that reason that the applicants have again approached this Court with the present application.  </w:t>
      </w:r>
    </w:p>
    <w:p w:rsidR="00191259" w:rsidRDefault="00191259" w:rsidP="00191259">
      <w:pPr>
        <w:spacing w:after="0" w:line="240" w:lineRule="auto"/>
        <w:ind w:firstLine="1134"/>
        <w:jc w:val="both"/>
        <w:rPr>
          <w:rFonts w:ascii="Times New Roman" w:hAnsi="Times New Roman" w:cs="Times New Roman"/>
          <w:sz w:val="24"/>
          <w:szCs w:val="24"/>
          <w:lang w:val="en-US"/>
        </w:rPr>
      </w:pPr>
    </w:p>
    <w:p w:rsidR="00191259" w:rsidRDefault="00191259" w:rsidP="004861F2">
      <w:pPr>
        <w:spacing w:after="0" w:line="480" w:lineRule="auto"/>
        <w:jc w:val="both"/>
        <w:rPr>
          <w:rFonts w:ascii="Times New Roman" w:hAnsi="Times New Roman" w:cs="Times New Roman"/>
          <w:b/>
          <w:sz w:val="24"/>
          <w:szCs w:val="24"/>
          <w:u w:val="thick"/>
          <w:lang w:val="en-US"/>
        </w:rPr>
      </w:pPr>
      <w:r w:rsidRPr="00191259">
        <w:rPr>
          <w:rFonts w:ascii="Times New Roman" w:hAnsi="Times New Roman" w:cs="Times New Roman"/>
          <w:b/>
          <w:sz w:val="24"/>
          <w:szCs w:val="24"/>
          <w:u w:val="thick"/>
          <w:lang w:val="en-US"/>
        </w:rPr>
        <w:t>PRELIMINARY ISSUES</w:t>
      </w:r>
    </w:p>
    <w:p w:rsidR="00191259" w:rsidRDefault="00191259" w:rsidP="00E275F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At the hearing of this application, counsel for the respondent</w:t>
      </w:r>
      <w:r w:rsidR="00635CA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w:t>
      </w:r>
      <w:proofErr w:type="spellStart"/>
      <w:r w:rsidRPr="00191259">
        <w:rPr>
          <w:rFonts w:ascii="Times New Roman" w:hAnsi="Times New Roman" w:cs="Times New Roman"/>
          <w:i/>
          <w:sz w:val="24"/>
          <w:szCs w:val="24"/>
          <w:lang w:val="en-US"/>
        </w:rPr>
        <w:t>Nyamayaro</w:t>
      </w:r>
      <w:proofErr w:type="spellEnd"/>
      <w:r>
        <w:rPr>
          <w:rFonts w:ascii="Times New Roman" w:hAnsi="Times New Roman" w:cs="Times New Roman"/>
          <w:sz w:val="24"/>
          <w:szCs w:val="24"/>
          <w:lang w:val="en-US"/>
        </w:rPr>
        <w:t>, raised four preliminary issues, namely:</w:t>
      </w:r>
    </w:p>
    <w:p w:rsidR="00191259" w:rsidRPr="00F90355" w:rsidRDefault="00191259" w:rsidP="00F90355">
      <w:pPr>
        <w:pStyle w:val="ListParagraph"/>
        <w:numPr>
          <w:ilvl w:val="0"/>
          <w:numId w:val="3"/>
        </w:numPr>
        <w:spacing w:line="480" w:lineRule="auto"/>
        <w:jc w:val="both"/>
        <w:rPr>
          <w:rFonts w:ascii="Times New Roman" w:hAnsi="Times New Roman" w:cs="Times New Roman"/>
          <w:sz w:val="24"/>
          <w:szCs w:val="24"/>
          <w:lang w:val="en-US"/>
        </w:rPr>
      </w:pPr>
      <w:r w:rsidRPr="00F90355">
        <w:rPr>
          <w:rFonts w:ascii="Times New Roman" w:hAnsi="Times New Roman" w:cs="Times New Roman"/>
          <w:sz w:val="24"/>
          <w:szCs w:val="24"/>
          <w:lang w:val="en-US"/>
        </w:rPr>
        <w:t>Some of the applicants had not filed supporting affidavits, hence the</w:t>
      </w:r>
      <w:r w:rsidR="00F90355">
        <w:rPr>
          <w:rFonts w:ascii="Times New Roman" w:hAnsi="Times New Roman" w:cs="Times New Roman"/>
          <w:sz w:val="24"/>
          <w:szCs w:val="24"/>
          <w:lang w:val="en-US"/>
        </w:rPr>
        <w:t>y</w:t>
      </w:r>
      <w:r w:rsidRPr="00F90355">
        <w:rPr>
          <w:rFonts w:ascii="Times New Roman" w:hAnsi="Times New Roman" w:cs="Times New Roman"/>
          <w:sz w:val="24"/>
          <w:szCs w:val="24"/>
          <w:lang w:val="en-US"/>
        </w:rPr>
        <w:t xml:space="preserve"> are not part of the application.</w:t>
      </w:r>
    </w:p>
    <w:p w:rsidR="00191259" w:rsidRPr="00264726" w:rsidRDefault="00191259" w:rsidP="00191259">
      <w:pPr>
        <w:pStyle w:val="ListParagraph"/>
        <w:numPr>
          <w:ilvl w:val="0"/>
          <w:numId w:val="3"/>
        </w:numPr>
        <w:spacing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Two applicants, </w:t>
      </w:r>
      <w:proofErr w:type="spellStart"/>
      <w:r>
        <w:rPr>
          <w:rFonts w:ascii="Times New Roman" w:hAnsi="Times New Roman" w:cs="Times New Roman"/>
          <w:sz w:val="24"/>
          <w:szCs w:val="24"/>
          <w:lang w:val="en-US"/>
        </w:rPr>
        <w:t>Taurai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Mhange</w:t>
      </w:r>
      <w:proofErr w:type="spellEnd"/>
      <w:r>
        <w:rPr>
          <w:rFonts w:ascii="Times New Roman" w:hAnsi="Times New Roman" w:cs="Times New Roman"/>
          <w:sz w:val="24"/>
          <w:szCs w:val="24"/>
          <w:lang w:val="en-US"/>
        </w:rPr>
        <w:t xml:space="preserve"> Estate and Bond </w:t>
      </w:r>
      <w:proofErr w:type="spellStart"/>
      <w:r>
        <w:rPr>
          <w:rFonts w:ascii="Times New Roman" w:hAnsi="Times New Roman" w:cs="Times New Roman"/>
          <w:sz w:val="24"/>
          <w:szCs w:val="24"/>
          <w:lang w:val="en-US"/>
        </w:rPr>
        <w:t>Masendu</w:t>
      </w:r>
      <w:proofErr w:type="spellEnd"/>
      <w:r>
        <w:rPr>
          <w:rFonts w:ascii="Times New Roman" w:hAnsi="Times New Roman" w:cs="Times New Roman"/>
          <w:sz w:val="24"/>
          <w:szCs w:val="24"/>
          <w:lang w:val="en-US"/>
        </w:rPr>
        <w:t xml:space="preserve"> Estate, are deceased estates which mus</w:t>
      </w:r>
      <w:r w:rsidR="0008454E">
        <w:rPr>
          <w:rFonts w:ascii="Times New Roman" w:hAnsi="Times New Roman" w:cs="Times New Roman"/>
          <w:sz w:val="24"/>
          <w:szCs w:val="24"/>
          <w:lang w:val="en-US"/>
        </w:rPr>
        <w:t xml:space="preserve">t be represented by executors.  </w:t>
      </w:r>
      <w:r>
        <w:rPr>
          <w:rFonts w:ascii="Times New Roman" w:hAnsi="Times New Roman" w:cs="Times New Roman"/>
          <w:sz w:val="24"/>
          <w:szCs w:val="24"/>
          <w:lang w:val="en-US"/>
        </w:rPr>
        <w:t xml:space="preserve">There being no </w:t>
      </w:r>
      <w:r w:rsidRPr="00C72298">
        <w:rPr>
          <w:rFonts w:ascii="Times New Roman" w:hAnsi="Times New Roman" w:cs="Times New Roman"/>
          <w:i/>
          <w:sz w:val="24"/>
          <w:szCs w:val="24"/>
          <w:lang w:val="en-US"/>
        </w:rPr>
        <w:t xml:space="preserve">locus </w:t>
      </w:r>
      <w:r w:rsidR="00C72298" w:rsidRPr="00C72298">
        <w:rPr>
          <w:rFonts w:ascii="Times New Roman" w:hAnsi="Times New Roman" w:cs="Times New Roman"/>
          <w:i/>
          <w:sz w:val="24"/>
          <w:szCs w:val="24"/>
          <w:lang w:val="en-US"/>
        </w:rPr>
        <w:t>standi</w:t>
      </w:r>
      <w:r w:rsidR="00264726">
        <w:rPr>
          <w:rFonts w:ascii="Times New Roman" w:hAnsi="Times New Roman" w:cs="Times New Roman"/>
          <w:i/>
          <w:sz w:val="24"/>
          <w:szCs w:val="24"/>
          <w:lang w:val="en-US"/>
        </w:rPr>
        <w:t xml:space="preserve">, </w:t>
      </w:r>
      <w:r w:rsidR="00264726">
        <w:rPr>
          <w:rFonts w:ascii="Times New Roman" w:hAnsi="Times New Roman" w:cs="Times New Roman"/>
          <w:sz w:val="24"/>
          <w:szCs w:val="24"/>
          <w:lang w:val="en-US"/>
        </w:rPr>
        <w:t>the two applicants are not before the court.</w:t>
      </w:r>
    </w:p>
    <w:p w:rsidR="00264726" w:rsidRPr="00264726" w:rsidRDefault="003F434A" w:rsidP="00191259">
      <w:pPr>
        <w:pStyle w:val="ListParagraph"/>
        <w:numPr>
          <w:ilvl w:val="0"/>
          <w:numId w:val="3"/>
        </w:numPr>
        <w:spacing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The tenth applicant`s f</w:t>
      </w:r>
      <w:r w:rsidR="00264726">
        <w:rPr>
          <w:rFonts w:ascii="Times New Roman" w:hAnsi="Times New Roman" w:cs="Times New Roman"/>
          <w:sz w:val="24"/>
          <w:szCs w:val="24"/>
          <w:lang w:val="en-US"/>
        </w:rPr>
        <w:t>ounding affidavit was deposed to in Polokwane, Republic of South Africa.  It was not notarized as required by law and must be expunged from the record.  The applicant is therefore not part of the application.</w:t>
      </w:r>
    </w:p>
    <w:p w:rsidR="00264726" w:rsidRPr="00264726" w:rsidRDefault="00264726" w:rsidP="00191259">
      <w:pPr>
        <w:pStyle w:val="ListParagraph"/>
        <w:numPr>
          <w:ilvl w:val="0"/>
          <w:numId w:val="3"/>
        </w:numPr>
        <w:spacing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Fourth, sixth, ninth, sixteenth, twenty</w:t>
      </w:r>
      <w:r w:rsidR="003F434A">
        <w:rPr>
          <w:rFonts w:ascii="Times New Roman" w:hAnsi="Times New Roman" w:cs="Times New Roman"/>
          <w:sz w:val="24"/>
          <w:szCs w:val="24"/>
          <w:lang w:val="en-US"/>
        </w:rPr>
        <w:t>-sixth, thirty-ninth and forty-second</w:t>
      </w:r>
      <w:r>
        <w:rPr>
          <w:rFonts w:ascii="Times New Roman" w:hAnsi="Times New Roman" w:cs="Times New Roman"/>
          <w:sz w:val="24"/>
          <w:szCs w:val="24"/>
          <w:lang w:val="en-US"/>
        </w:rPr>
        <w:t xml:space="preserve"> applicants` signatures on their founding affidavit are different from their usual signatures.  There was need for authentication.  The rest of the applicants are properly before the court.</w:t>
      </w:r>
    </w:p>
    <w:p w:rsidR="00264726" w:rsidRPr="00BD1FA9" w:rsidRDefault="00264726" w:rsidP="0008454E">
      <w:pPr>
        <w:pStyle w:val="ListParagraph"/>
        <w:spacing w:after="0" w:line="480" w:lineRule="auto"/>
        <w:ind w:hanging="436"/>
        <w:jc w:val="both"/>
        <w:rPr>
          <w:rFonts w:ascii="Times New Roman" w:hAnsi="Times New Roman" w:cs="Times New Roman"/>
          <w:sz w:val="24"/>
          <w:szCs w:val="24"/>
          <w:lang w:val="en-US"/>
        </w:rPr>
      </w:pPr>
    </w:p>
    <w:p w:rsidR="00264726" w:rsidRDefault="00264726" w:rsidP="00BD1FA9">
      <w:pPr>
        <w:spacing w:line="480" w:lineRule="auto"/>
        <w:ind w:firstLine="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264726">
        <w:rPr>
          <w:rFonts w:ascii="Times New Roman" w:hAnsi="Times New Roman" w:cs="Times New Roman"/>
          <w:i/>
          <w:sz w:val="24"/>
          <w:szCs w:val="24"/>
          <w:lang w:val="en-US"/>
        </w:rPr>
        <w:t>Gwisai</w:t>
      </w:r>
      <w:proofErr w:type="spellEnd"/>
      <w:r w:rsidRPr="00264726">
        <w:rPr>
          <w:rFonts w:ascii="Times New Roman" w:hAnsi="Times New Roman" w:cs="Times New Roman"/>
          <w:i/>
          <w:sz w:val="24"/>
          <w:szCs w:val="24"/>
          <w:lang w:val="en-US"/>
        </w:rPr>
        <w:t>,</w:t>
      </w:r>
      <w:r>
        <w:rPr>
          <w:rFonts w:ascii="Times New Roman" w:hAnsi="Times New Roman" w:cs="Times New Roman"/>
          <w:sz w:val="24"/>
          <w:szCs w:val="24"/>
          <w:lang w:val="en-US"/>
        </w:rPr>
        <w:t xml:space="preserve"> for the appellants, </w:t>
      </w:r>
      <w:r w:rsidR="003F434A">
        <w:rPr>
          <w:rFonts w:ascii="Times New Roman" w:hAnsi="Times New Roman" w:cs="Times New Roman"/>
          <w:sz w:val="24"/>
          <w:szCs w:val="24"/>
          <w:lang w:val="en-US"/>
        </w:rPr>
        <w:t>argued that</w:t>
      </w:r>
      <w:r w:rsidR="00BD1FA9">
        <w:rPr>
          <w:rFonts w:ascii="Times New Roman" w:hAnsi="Times New Roman" w:cs="Times New Roman"/>
          <w:sz w:val="24"/>
          <w:szCs w:val="24"/>
          <w:lang w:val="en-US"/>
        </w:rPr>
        <w:t xml:space="preserve"> the preliminary issues </w:t>
      </w:r>
      <w:r w:rsidR="003F434A">
        <w:rPr>
          <w:rFonts w:ascii="Times New Roman" w:hAnsi="Times New Roman" w:cs="Times New Roman"/>
          <w:sz w:val="24"/>
          <w:szCs w:val="24"/>
          <w:lang w:val="en-US"/>
        </w:rPr>
        <w:t xml:space="preserve">were without merit.  He submitted </w:t>
      </w:r>
      <w:r w:rsidR="00BD1FA9">
        <w:rPr>
          <w:rFonts w:ascii="Times New Roman" w:hAnsi="Times New Roman" w:cs="Times New Roman"/>
          <w:sz w:val="24"/>
          <w:szCs w:val="24"/>
          <w:lang w:val="en-US"/>
        </w:rPr>
        <w:t>that in general and wherever possible</w:t>
      </w:r>
      <w:r w:rsidR="003F434A">
        <w:rPr>
          <w:rFonts w:ascii="Times New Roman" w:hAnsi="Times New Roman" w:cs="Times New Roman"/>
          <w:sz w:val="24"/>
          <w:szCs w:val="24"/>
          <w:lang w:val="en-US"/>
        </w:rPr>
        <w:t>,</w:t>
      </w:r>
      <w:r w:rsidR="00BD1FA9">
        <w:rPr>
          <w:rFonts w:ascii="Times New Roman" w:hAnsi="Times New Roman" w:cs="Times New Roman"/>
          <w:sz w:val="24"/>
          <w:szCs w:val="24"/>
          <w:lang w:val="en-US"/>
        </w:rPr>
        <w:t xml:space="preserve"> </w:t>
      </w:r>
      <w:proofErr w:type="spellStart"/>
      <w:r w:rsidR="00BD1FA9">
        <w:rPr>
          <w:rFonts w:ascii="Times New Roman" w:hAnsi="Times New Roman" w:cs="Times New Roman"/>
          <w:sz w:val="24"/>
          <w:szCs w:val="24"/>
          <w:lang w:val="en-US"/>
        </w:rPr>
        <w:t>labour</w:t>
      </w:r>
      <w:proofErr w:type="spellEnd"/>
      <w:r w:rsidR="00BD1FA9">
        <w:rPr>
          <w:rFonts w:ascii="Times New Roman" w:hAnsi="Times New Roman" w:cs="Times New Roman"/>
          <w:sz w:val="24"/>
          <w:szCs w:val="24"/>
          <w:lang w:val="en-US"/>
        </w:rPr>
        <w:t xml:space="preserve"> matter</w:t>
      </w:r>
      <w:r w:rsidR="00F90355">
        <w:rPr>
          <w:rFonts w:ascii="Times New Roman" w:hAnsi="Times New Roman" w:cs="Times New Roman"/>
          <w:sz w:val="24"/>
          <w:szCs w:val="24"/>
          <w:lang w:val="en-US"/>
        </w:rPr>
        <w:t>s</w:t>
      </w:r>
      <w:r w:rsidR="00BD1FA9">
        <w:rPr>
          <w:rFonts w:ascii="Times New Roman" w:hAnsi="Times New Roman" w:cs="Times New Roman"/>
          <w:sz w:val="24"/>
          <w:szCs w:val="24"/>
          <w:lang w:val="en-US"/>
        </w:rPr>
        <w:t xml:space="preserve"> should not be decided on technicalities but on the merits.  He relied on the decisions in </w:t>
      </w:r>
      <w:proofErr w:type="spellStart"/>
      <w:r w:rsidR="00BD1FA9" w:rsidRPr="0008454E">
        <w:rPr>
          <w:rFonts w:ascii="Times New Roman" w:hAnsi="Times New Roman" w:cs="Times New Roman"/>
          <w:i/>
          <w:sz w:val="24"/>
          <w:szCs w:val="24"/>
          <w:lang w:val="en-US"/>
        </w:rPr>
        <w:t>Mapondera</w:t>
      </w:r>
      <w:proofErr w:type="spellEnd"/>
      <w:r w:rsidR="00BD1FA9">
        <w:rPr>
          <w:rFonts w:ascii="Times New Roman" w:hAnsi="Times New Roman" w:cs="Times New Roman"/>
          <w:sz w:val="24"/>
          <w:szCs w:val="24"/>
          <w:lang w:val="en-US"/>
        </w:rPr>
        <w:t xml:space="preserve"> v </w:t>
      </w:r>
      <w:r w:rsidR="00BD1FA9" w:rsidRPr="0008454E">
        <w:rPr>
          <w:rFonts w:ascii="Times New Roman" w:hAnsi="Times New Roman" w:cs="Times New Roman"/>
          <w:i/>
          <w:sz w:val="24"/>
          <w:szCs w:val="24"/>
          <w:lang w:val="en-US"/>
        </w:rPr>
        <w:t>Freda Rebecca</w:t>
      </w:r>
      <w:r w:rsidR="00BD1FA9">
        <w:rPr>
          <w:rFonts w:ascii="Times New Roman" w:hAnsi="Times New Roman" w:cs="Times New Roman"/>
          <w:sz w:val="24"/>
          <w:szCs w:val="24"/>
          <w:lang w:val="en-US"/>
        </w:rPr>
        <w:t xml:space="preserve"> SC 81/22 </w:t>
      </w:r>
      <w:r w:rsidR="0008454E">
        <w:rPr>
          <w:rFonts w:ascii="Times New Roman" w:hAnsi="Times New Roman" w:cs="Times New Roman"/>
          <w:sz w:val="24"/>
          <w:szCs w:val="24"/>
          <w:lang w:val="en-US"/>
        </w:rPr>
        <w:t xml:space="preserve">and </w:t>
      </w:r>
      <w:proofErr w:type="spellStart"/>
      <w:r w:rsidR="00BD1FA9" w:rsidRPr="0008454E">
        <w:rPr>
          <w:rFonts w:ascii="Times New Roman" w:hAnsi="Times New Roman" w:cs="Times New Roman"/>
          <w:i/>
          <w:sz w:val="24"/>
          <w:szCs w:val="24"/>
          <w:lang w:val="en-US"/>
        </w:rPr>
        <w:t>Kandemiri</w:t>
      </w:r>
      <w:proofErr w:type="spellEnd"/>
      <w:r w:rsidR="00BD1FA9" w:rsidRPr="0008454E">
        <w:rPr>
          <w:rFonts w:ascii="Times New Roman" w:hAnsi="Times New Roman" w:cs="Times New Roman"/>
          <w:i/>
          <w:sz w:val="24"/>
          <w:szCs w:val="24"/>
          <w:lang w:val="en-US"/>
        </w:rPr>
        <w:t xml:space="preserve"> </w:t>
      </w:r>
      <w:r w:rsidR="0008454E">
        <w:rPr>
          <w:rFonts w:ascii="Times New Roman" w:hAnsi="Times New Roman" w:cs="Times New Roman"/>
          <w:i/>
          <w:sz w:val="24"/>
          <w:szCs w:val="24"/>
          <w:lang w:val="en-US"/>
        </w:rPr>
        <w:t>&amp;</w:t>
      </w:r>
      <w:r w:rsidR="00BD1FA9" w:rsidRPr="0008454E">
        <w:rPr>
          <w:rFonts w:ascii="Times New Roman" w:hAnsi="Times New Roman" w:cs="Times New Roman"/>
          <w:i/>
          <w:sz w:val="24"/>
          <w:szCs w:val="24"/>
          <w:lang w:val="en-US"/>
        </w:rPr>
        <w:t>55 others</w:t>
      </w:r>
      <w:r w:rsidR="00BD1FA9">
        <w:rPr>
          <w:rFonts w:ascii="Times New Roman" w:hAnsi="Times New Roman" w:cs="Times New Roman"/>
          <w:sz w:val="24"/>
          <w:szCs w:val="24"/>
          <w:lang w:val="en-US"/>
        </w:rPr>
        <w:t xml:space="preserve"> v </w:t>
      </w:r>
      <w:r w:rsidR="00BD1FA9" w:rsidRPr="0008454E">
        <w:rPr>
          <w:rFonts w:ascii="Times New Roman" w:hAnsi="Times New Roman" w:cs="Times New Roman"/>
          <w:i/>
          <w:sz w:val="24"/>
          <w:szCs w:val="24"/>
          <w:lang w:val="en-US"/>
        </w:rPr>
        <w:t>First Capital</w:t>
      </w:r>
      <w:r w:rsidR="00BD1FA9">
        <w:rPr>
          <w:rFonts w:ascii="Times New Roman" w:hAnsi="Times New Roman" w:cs="Times New Roman"/>
          <w:sz w:val="24"/>
          <w:szCs w:val="24"/>
          <w:lang w:val="en-US"/>
        </w:rPr>
        <w:t xml:space="preserve"> SC 709/23.  With regards the non-citation of the executors of the deceased estates, </w:t>
      </w:r>
      <w:proofErr w:type="spellStart"/>
      <w:r w:rsidR="00BD1FA9">
        <w:rPr>
          <w:rFonts w:ascii="Times New Roman" w:hAnsi="Times New Roman" w:cs="Times New Roman"/>
          <w:sz w:val="24"/>
          <w:szCs w:val="24"/>
          <w:lang w:val="en-US"/>
        </w:rPr>
        <w:t>Mr</w:t>
      </w:r>
      <w:proofErr w:type="spellEnd"/>
      <w:r w:rsidR="00BD1FA9">
        <w:rPr>
          <w:rFonts w:ascii="Times New Roman" w:hAnsi="Times New Roman" w:cs="Times New Roman"/>
          <w:sz w:val="24"/>
          <w:szCs w:val="24"/>
          <w:lang w:val="en-US"/>
        </w:rPr>
        <w:t xml:space="preserve"> </w:t>
      </w:r>
      <w:proofErr w:type="spellStart"/>
      <w:r w:rsidR="00BD1FA9" w:rsidRPr="00BD1FA9">
        <w:rPr>
          <w:rFonts w:ascii="Times New Roman" w:hAnsi="Times New Roman" w:cs="Times New Roman"/>
          <w:i/>
          <w:sz w:val="24"/>
          <w:szCs w:val="24"/>
          <w:lang w:val="en-US"/>
        </w:rPr>
        <w:t>Gwisai</w:t>
      </w:r>
      <w:proofErr w:type="spellEnd"/>
      <w:r w:rsidR="00BD1FA9">
        <w:rPr>
          <w:rFonts w:ascii="Times New Roman" w:hAnsi="Times New Roman" w:cs="Times New Roman"/>
          <w:sz w:val="24"/>
          <w:szCs w:val="24"/>
          <w:lang w:val="en-US"/>
        </w:rPr>
        <w:t xml:space="preserve"> conceded the irregularity and indicated his intention to apply for amendment of the citation to reflect one Pauline </w:t>
      </w:r>
      <w:proofErr w:type="spellStart"/>
      <w:r w:rsidR="00BD1FA9">
        <w:rPr>
          <w:rFonts w:ascii="Times New Roman" w:hAnsi="Times New Roman" w:cs="Times New Roman"/>
          <w:sz w:val="24"/>
          <w:szCs w:val="24"/>
          <w:lang w:val="en-US"/>
        </w:rPr>
        <w:t>Mapuka</w:t>
      </w:r>
      <w:proofErr w:type="spellEnd"/>
      <w:r w:rsidR="003F434A">
        <w:rPr>
          <w:rFonts w:ascii="Times New Roman" w:hAnsi="Times New Roman" w:cs="Times New Roman"/>
          <w:sz w:val="24"/>
          <w:szCs w:val="24"/>
          <w:lang w:val="en-US"/>
        </w:rPr>
        <w:t>,</w:t>
      </w:r>
      <w:r w:rsidR="00BD1FA9">
        <w:rPr>
          <w:rFonts w:ascii="Times New Roman" w:hAnsi="Times New Roman" w:cs="Times New Roman"/>
          <w:sz w:val="24"/>
          <w:szCs w:val="24"/>
          <w:lang w:val="en-US"/>
        </w:rPr>
        <w:t xml:space="preserve"> who was appointed executor to both estates as the </w:t>
      </w:r>
      <w:r w:rsidR="0032596F">
        <w:rPr>
          <w:rFonts w:ascii="Times New Roman" w:hAnsi="Times New Roman" w:cs="Times New Roman"/>
          <w:sz w:val="24"/>
          <w:szCs w:val="24"/>
          <w:lang w:val="en-US"/>
        </w:rPr>
        <w:t>applicant</w:t>
      </w:r>
      <w:r w:rsidR="003F434A">
        <w:rPr>
          <w:rFonts w:ascii="Times New Roman" w:hAnsi="Times New Roman" w:cs="Times New Roman"/>
          <w:sz w:val="24"/>
          <w:szCs w:val="24"/>
          <w:lang w:val="en-US"/>
        </w:rPr>
        <w:t>,</w:t>
      </w:r>
      <w:r w:rsidR="0032596F">
        <w:rPr>
          <w:rFonts w:ascii="Times New Roman" w:hAnsi="Times New Roman" w:cs="Times New Roman"/>
          <w:sz w:val="24"/>
          <w:szCs w:val="24"/>
          <w:lang w:val="en-US"/>
        </w:rPr>
        <w:t xml:space="preserve"> respectively, in her official  capacity.  With regards the affidavit done in Polokwane, </w:t>
      </w:r>
      <w:proofErr w:type="spellStart"/>
      <w:r w:rsidR="0032596F">
        <w:rPr>
          <w:rFonts w:ascii="Times New Roman" w:hAnsi="Times New Roman" w:cs="Times New Roman"/>
          <w:sz w:val="24"/>
          <w:szCs w:val="24"/>
          <w:lang w:val="en-US"/>
        </w:rPr>
        <w:t>Mr</w:t>
      </w:r>
      <w:proofErr w:type="spellEnd"/>
      <w:r w:rsidR="0032596F">
        <w:rPr>
          <w:rFonts w:ascii="Times New Roman" w:hAnsi="Times New Roman" w:cs="Times New Roman"/>
          <w:sz w:val="24"/>
          <w:szCs w:val="24"/>
          <w:lang w:val="en-US"/>
        </w:rPr>
        <w:t xml:space="preserve"> </w:t>
      </w:r>
      <w:proofErr w:type="spellStart"/>
      <w:r w:rsidR="00A31623" w:rsidRPr="0032596F">
        <w:rPr>
          <w:rFonts w:ascii="Times New Roman" w:hAnsi="Times New Roman" w:cs="Times New Roman"/>
          <w:i/>
          <w:sz w:val="24"/>
          <w:szCs w:val="24"/>
          <w:lang w:val="en-US"/>
        </w:rPr>
        <w:t>Gwisai</w:t>
      </w:r>
      <w:proofErr w:type="spellEnd"/>
      <w:r w:rsidR="00A31623">
        <w:rPr>
          <w:rFonts w:ascii="Times New Roman" w:hAnsi="Times New Roman" w:cs="Times New Roman"/>
          <w:i/>
          <w:sz w:val="24"/>
          <w:szCs w:val="24"/>
          <w:lang w:val="en-US"/>
        </w:rPr>
        <w:t xml:space="preserve"> </w:t>
      </w:r>
      <w:r w:rsidR="00A31623">
        <w:rPr>
          <w:rFonts w:ascii="Times New Roman" w:hAnsi="Times New Roman" w:cs="Times New Roman"/>
          <w:sz w:val="24"/>
          <w:szCs w:val="24"/>
          <w:lang w:val="en-US"/>
        </w:rPr>
        <w:t>conceded</w:t>
      </w:r>
      <w:r w:rsidR="0032596F">
        <w:rPr>
          <w:rFonts w:ascii="Times New Roman" w:hAnsi="Times New Roman" w:cs="Times New Roman"/>
          <w:sz w:val="24"/>
          <w:szCs w:val="24"/>
          <w:lang w:val="en-US"/>
        </w:rPr>
        <w:t xml:space="preserve"> the anomaly but contended that such was not fatal.  As to the authenticity of the </w:t>
      </w:r>
      <w:r w:rsidR="00A31623">
        <w:rPr>
          <w:rFonts w:ascii="Times New Roman" w:hAnsi="Times New Roman" w:cs="Times New Roman"/>
          <w:sz w:val="24"/>
          <w:szCs w:val="24"/>
          <w:lang w:val="en-US"/>
        </w:rPr>
        <w:t>queried</w:t>
      </w:r>
      <w:r w:rsidR="0032596F">
        <w:rPr>
          <w:rFonts w:ascii="Times New Roman" w:hAnsi="Times New Roman" w:cs="Times New Roman"/>
          <w:sz w:val="24"/>
          <w:szCs w:val="24"/>
          <w:lang w:val="en-US"/>
        </w:rPr>
        <w:t xml:space="preserve"> signat</w:t>
      </w:r>
      <w:r w:rsidR="00A31623">
        <w:rPr>
          <w:rFonts w:ascii="Times New Roman" w:hAnsi="Times New Roman" w:cs="Times New Roman"/>
          <w:sz w:val="24"/>
          <w:szCs w:val="24"/>
          <w:lang w:val="en-US"/>
        </w:rPr>
        <w:t>ur</w:t>
      </w:r>
      <w:r w:rsidR="0032596F">
        <w:rPr>
          <w:rFonts w:ascii="Times New Roman" w:hAnsi="Times New Roman" w:cs="Times New Roman"/>
          <w:sz w:val="24"/>
          <w:szCs w:val="24"/>
          <w:lang w:val="en-US"/>
        </w:rPr>
        <w:t>e</w:t>
      </w:r>
      <w:r w:rsidR="003F434A">
        <w:rPr>
          <w:rFonts w:ascii="Times New Roman" w:hAnsi="Times New Roman" w:cs="Times New Roman"/>
          <w:sz w:val="24"/>
          <w:szCs w:val="24"/>
          <w:lang w:val="en-US"/>
        </w:rPr>
        <w:t>s</w:t>
      </w:r>
      <w:r w:rsidR="0032596F">
        <w:rPr>
          <w:rFonts w:ascii="Times New Roman" w:hAnsi="Times New Roman" w:cs="Times New Roman"/>
          <w:sz w:val="24"/>
          <w:szCs w:val="24"/>
          <w:lang w:val="en-US"/>
        </w:rPr>
        <w:t xml:space="preserve">, </w:t>
      </w:r>
      <w:proofErr w:type="spellStart"/>
      <w:r w:rsidR="0032596F">
        <w:rPr>
          <w:rFonts w:ascii="Times New Roman" w:hAnsi="Times New Roman" w:cs="Times New Roman"/>
          <w:sz w:val="24"/>
          <w:szCs w:val="24"/>
          <w:lang w:val="en-US"/>
        </w:rPr>
        <w:t>Mr</w:t>
      </w:r>
      <w:proofErr w:type="spellEnd"/>
      <w:r w:rsidR="0032596F">
        <w:rPr>
          <w:rFonts w:ascii="Times New Roman" w:hAnsi="Times New Roman" w:cs="Times New Roman"/>
          <w:sz w:val="24"/>
          <w:szCs w:val="24"/>
          <w:lang w:val="en-US"/>
        </w:rPr>
        <w:t xml:space="preserve"> </w:t>
      </w:r>
      <w:proofErr w:type="spellStart"/>
      <w:r w:rsidR="0032596F" w:rsidRPr="0008454E">
        <w:rPr>
          <w:rFonts w:ascii="Times New Roman" w:hAnsi="Times New Roman" w:cs="Times New Roman"/>
          <w:i/>
          <w:sz w:val="24"/>
          <w:szCs w:val="24"/>
          <w:lang w:val="en-US"/>
        </w:rPr>
        <w:t>Gwisai</w:t>
      </w:r>
      <w:proofErr w:type="spellEnd"/>
      <w:r w:rsidR="0032596F">
        <w:rPr>
          <w:rFonts w:ascii="Times New Roman" w:hAnsi="Times New Roman" w:cs="Times New Roman"/>
          <w:sz w:val="24"/>
          <w:szCs w:val="24"/>
          <w:lang w:val="en-US"/>
        </w:rPr>
        <w:t xml:space="preserve"> argued that the point cannot be resolved in the absence of a handwriting expert.  The court should accept the affidavits which ex-face, </w:t>
      </w:r>
      <w:r w:rsidR="00A31623">
        <w:rPr>
          <w:rFonts w:ascii="Times New Roman" w:hAnsi="Times New Roman" w:cs="Times New Roman"/>
          <w:sz w:val="24"/>
          <w:szCs w:val="24"/>
          <w:lang w:val="en-US"/>
        </w:rPr>
        <w:t>are properly commissioned.</w:t>
      </w:r>
    </w:p>
    <w:p w:rsidR="0008454E" w:rsidRDefault="0008454E" w:rsidP="0008454E">
      <w:pPr>
        <w:spacing w:after="0" w:line="240" w:lineRule="auto"/>
        <w:ind w:firstLine="1134"/>
        <w:jc w:val="both"/>
        <w:rPr>
          <w:rFonts w:ascii="Times New Roman" w:hAnsi="Times New Roman" w:cs="Times New Roman"/>
          <w:sz w:val="24"/>
          <w:szCs w:val="24"/>
          <w:lang w:val="en-US"/>
        </w:rPr>
      </w:pPr>
    </w:p>
    <w:p w:rsidR="004861F2" w:rsidRDefault="00A31623" w:rsidP="007E37A1">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reply</w:t>
      </w:r>
      <w:r w:rsidR="003F434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w:t>
      </w:r>
      <w:proofErr w:type="spellStart"/>
      <w:r w:rsidRPr="00A31623">
        <w:rPr>
          <w:rFonts w:ascii="Times New Roman" w:hAnsi="Times New Roman" w:cs="Times New Roman"/>
          <w:i/>
          <w:sz w:val="24"/>
          <w:szCs w:val="24"/>
          <w:lang w:val="en-US"/>
        </w:rPr>
        <w:t>Nyamayaro</w:t>
      </w:r>
      <w:proofErr w:type="spellEnd"/>
      <w:r>
        <w:rPr>
          <w:rFonts w:ascii="Times New Roman" w:hAnsi="Times New Roman" w:cs="Times New Roman"/>
          <w:sz w:val="24"/>
          <w:szCs w:val="24"/>
          <w:lang w:val="en-US"/>
        </w:rPr>
        <w:t xml:space="preserve"> abandoned issue number 2 in view of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A31623">
        <w:rPr>
          <w:rFonts w:ascii="Times New Roman" w:hAnsi="Times New Roman" w:cs="Times New Roman"/>
          <w:i/>
          <w:sz w:val="24"/>
          <w:szCs w:val="24"/>
          <w:lang w:val="en-US"/>
        </w:rPr>
        <w:t>Gwisai`s</w:t>
      </w:r>
      <w:proofErr w:type="spellEnd"/>
      <w:r>
        <w:rPr>
          <w:rFonts w:ascii="Times New Roman" w:hAnsi="Times New Roman" w:cs="Times New Roman"/>
          <w:sz w:val="24"/>
          <w:szCs w:val="24"/>
          <w:lang w:val="en-US"/>
        </w:rPr>
        <w:t xml:space="preserve"> application to amend the citation of the deceased estates by substitution with the executors.  He also conceded issue 4 to do with the authenticity of some signatures on the part of some applicants. </w:t>
      </w:r>
      <w:r w:rsidR="0008454E">
        <w:rPr>
          <w:rFonts w:ascii="Times New Roman" w:hAnsi="Times New Roman" w:cs="Times New Roman"/>
          <w:sz w:val="24"/>
          <w:szCs w:val="24"/>
          <w:lang w:val="en-US"/>
        </w:rPr>
        <w:t xml:space="preserve"> </w:t>
      </w:r>
      <w:r w:rsidR="003F434A">
        <w:rPr>
          <w:rFonts w:ascii="Times New Roman" w:hAnsi="Times New Roman" w:cs="Times New Roman"/>
          <w:sz w:val="24"/>
          <w:szCs w:val="24"/>
          <w:lang w:val="en-US"/>
        </w:rPr>
        <w:t xml:space="preserve">Accordingly, issues 2 and 4 are hereby dismissed.  </w:t>
      </w:r>
      <w:r w:rsidR="0008454E">
        <w:rPr>
          <w:rFonts w:ascii="Times New Roman" w:hAnsi="Times New Roman" w:cs="Times New Roman"/>
          <w:sz w:val="24"/>
          <w:szCs w:val="24"/>
          <w:lang w:val="en-US"/>
        </w:rPr>
        <w:t>Thus</w:t>
      </w:r>
      <w:r>
        <w:rPr>
          <w:rFonts w:ascii="Times New Roman" w:hAnsi="Times New Roman" w:cs="Times New Roman"/>
          <w:sz w:val="24"/>
          <w:szCs w:val="24"/>
          <w:lang w:val="en-US"/>
        </w:rPr>
        <w:t xml:space="preserve"> the only outstanding prelimin</w:t>
      </w:r>
      <w:r w:rsidR="00F90355">
        <w:rPr>
          <w:rFonts w:ascii="Times New Roman" w:hAnsi="Times New Roman" w:cs="Times New Roman"/>
          <w:sz w:val="24"/>
          <w:szCs w:val="24"/>
          <w:lang w:val="en-US"/>
        </w:rPr>
        <w:t xml:space="preserve">ary points are issues 1 and 3.  </w:t>
      </w:r>
      <w:r>
        <w:rPr>
          <w:rFonts w:ascii="Times New Roman" w:hAnsi="Times New Roman" w:cs="Times New Roman"/>
          <w:sz w:val="24"/>
          <w:szCs w:val="24"/>
          <w:lang w:val="en-US"/>
        </w:rPr>
        <w:t>Issue 1 relates to the non-filing of supporting affidavits by some of the applicants.  In the abse</w:t>
      </w:r>
      <w:r w:rsidR="003F434A">
        <w:rPr>
          <w:rFonts w:ascii="Times New Roman" w:hAnsi="Times New Roman" w:cs="Times New Roman"/>
          <w:sz w:val="24"/>
          <w:szCs w:val="24"/>
          <w:lang w:val="en-US"/>
        </w:rPr>
        <w:t>nce of a founding affidavit ther</w:t>
      </w:r>
      <w:r>
        <w:rPr>
          <w:rFonts w:ascii="Times New Roman" w:hAnsi="Times New Roman" w:cs="Times New Roman"/>
          <w:sz w:val="24"/>
          <w:szCs w:val="24"/>
          <w:lang w:val="en-US"/>
        </w:rPr>
        <w:t xml:space="preserve">e cannot be a valid </w:t>
      </w:r>
      <w:r>
        <w:rPr>
          <w:rFonts w:ascii="Times New Roman" w:hAnsi="Times New Roman" w:cs="Times New Roman"/>
          <w:sz w:val="24"/>
          <w:szCs w:val="24"/>
          <w:lang w:val="en-US"/>
        </w:rPr>
        <w:lastRenderedPageBreak/>
        <w:t xml:space="preserve">application for the concerned applicants.  The </w:t>
      </w:r>
      <w:r w:rsidR="004861F2">
        <w:rPr>
          <w:rFonts w:ascii="Times New Roman" w:hAnsi="Times New Roman" w:cs="Times New Roman"/>
          <w:sz w:val="24"/>
          <w:szCs w:val="24"/>
          <w:lang w:val="en-US"/>
        </w:rPr>
        <w:t>preliminary issue must be upheld.</w:t>
      </w:r>
      <w:r w:rsidR="00F90355">
        <w:rPr>
          <w:rFonts w:ascii="Times New Roman" w:hAnsi="Times New Roman" w:cs="Times New Roman"/>
          <w:sz w:val="24"/>
          <w:szCs w:val="24"/>
          <w:lang w:val="en-US"/>
        </w:rPr>
        <w:t xml:space="preserve">  </w:t>
      </w:r>
      <w:r w:rsidR="003F434A">
        <w:rPr>
          <w:rFonts w:ascii="Times New Roman" w:hAnsi="Times New Roman" w:cs="Times New Roman"/>
          <w:sz w:val="24"/>
          <w:szCs w:val="24"/>
          <w:lang w:val="en-US"/>
        </w:rPr>
        <w:t xml:space="preserve">It is so ordered.  </w:t>
      </w:r>
      <w:r w:rsidR="004861F2">
        <w:rPr>
          <w:rFonts w:ascii="Times New Roman" w:hAnsi="Times New Roman" w:cs="Times New Roman"/>
          <w:sz w:val="24"/>
          <w:szCs w:val="24"/>
          <w:lang w:val="en-US"/>
        </w:rPr>
        <w:t>However</w:t>
      </w:r>
      <w:r w:rsidR="003F434A">
        <w:rPr>
          <w:rFonts w:ascii="Times New Roman" w:hAnsi="Times New Roman" w:cs="Times New Roman"/>
          <w:sz w:val="24"/>
          <w:szCs w:val="24"/>
          <w:lang w:val="en-US"/>
        </w:rPr>
        <w:t>,</w:t>
      </w:r>
      <w:r w:rsidR="004861F2">
        <w:rPr>
          <w:rFonts w:ascii="Times New Roman" w:hAnsi="Times New Roman" w:cs="Times New Roman"/>
          <w:sz w:val="24"/>
          <w:szCs w:val="24"/>
          <w:lang w:val="en-US"/>
        </w:rPr>
        <w:t xml:space="preserve"> the rest of the applicants are not affected.  The application will be heard in respect of those applicants whose papers are in order.</w:t>
      </w:r>
    </w:p>
    <w:p w:rsidR="007E37A1" w:rsidRDefault="007E37A1" w:rsidP="007E37A1">
      <w:pPr>
        <w:spacing w:after="0" w:line="240" w:lineRule="auto"/>
        <w:ind w:firstLine="1134"/>
        <w:jc w:val="both"/>
        <w:rPr>
          <w:rFonts w:ascii="Times New Roman" w:hAnsi="Times New Roman" w:cs="Times New Roman"/>
          <w:sz w:val="24"/>
          <w:szCs w:val="24"/>
          <w:lang w:val="en-US"/>
        </w:rPr>
      </w:pPr>
    </w:p>
    <w:p w:rsidR="004861F2" w:rsidRDefault="004861F2" w:rsidP="007E37A1">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Issue 3 relates to the tenth applicant`s affidavit deposed to in South Africa but not notarized.  The point is upheld and the tenth respondent`s application is struck off the roll.</w:t>
      </w:r>
    </w:p>
    <w:p w:rsidR="007E37A1" w:rsidRDefault="007E37A1" w:rsidP="007E37A1">
      <w:pPr>
        <w:spacing w:after="0" w:line="240" w:lineRule="auto"/>
        <w:ind w:firstLine="1134"/>
        <w:jc w:val="both"/>
        <w:rPr>
          <w:rFonts w:ascii="Times New Roman" w:hAnsi="Times New Roman" w:cs="Times New Roman"/>
          <w:sz w:val="24"/>
          <w:szCs w:val="24"/>
          <w:lang w:val="en-US"/>
        </w:rPr>
      </w:pPr>
    </w:p>
    <w:p w:rsidR="007E37A1" w:rsidRDefault="004861F2" w:rsidP="00BD1FA9">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by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4861F2">
        <w:rPr>
          <w:rFonts w:ascii="Times New Roman" w:hAnsi="Times New Roman" w:cs="Times New Roman"/>
          <w:i/>
          <w:sz w:val="24"/>
          <w:szCs w:val="24"/>
          <w:lang w:val="en-US"/>
        </w:rPr>
        <w:t>Gwisai</w:t>
      </w:r>
      <w:proofErr w:type="spellEnd"/>
      <w:r>
        <w:rPr>
          <w:rFonts w:ascii="Times New Roman" w:hAnsi="Times New Roman" w:cs="Times New Roman"/>
          <w:sz w:val="24"/>
          <w:szCs w:val="24"/>
          <w:lang w:val="en-US"/>
        </w:rPr>
        <w:t xml:space="preserve"> to amend the citation of the deceased estates by substitution of the respective executors be and is hereby granted.  </w:t>
      </w:r>
    </w:p>
    <w:p w:rsidR="00A31623" w:rsidRPr="00A31623" w:rsidRDefault="004861F2" w:rsidP="007E37A1">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must now be determined on the merits.</w:t>
      </w:r>
    </w:p>
    <w:p w:rsidR="00264726" w:rsidRDefault="00264726" w:rsidP="00AA6023">
      <w:pPr>
        <w:spacing w:after="0" w:line="240" w:lineRule="auto"/>
        <w:jc w:val="both"/>
        <w:rPr>
          <w:rFonts w:ascii="Times New Roman" w:hAnsi="Times New Roman" w:cs="Times New Roman"/>
          <w:b/>
          <w:sz w:val="24"/>
          <w:szCs w:val="24"/>
          <w:u w:val="single"/>
          <w:lang w:val="en-US"/>
        </w:rPr>
      </w:pPr>
    </w:p>
    <w:p w:rsidR="00264726" w:rsidRDefault="00264726" w:rsidP="00AA6023">
      <w:pPr>
        <w:spacing w:after="0" w:line="240" w:lineRule="auto"/>
        <w:jc w:val="both"/>
        <w:rPr>
          <w:rFonts w:ascii="Times New Roman" w:hAnsi="Times New Roman" w:cs="Times New Roman"/>
          <w:b/>
          <w:sz w:val="24"/>
          <w:szCs w:val="24"/>
          <w:u w:val="single"/>
          <w:lang w:val="en-US"/>
        </w:rPr>
      </w:pPr>
    </w:p>
    <w:p w:rsidR="00AA6023" w:rsidRDefault="00AA6023" w:rsidP="00AA6023">
      <w:pPr>
        <w:spacing w:line="240" w:lineRule="auto"/>
        <w:jc w:val="both"/>
        <w:rPr>
          <w:rFonts w:ascii="Times New Roman" w:hAnsi="Times New Roman" w:cs="Times New Roman"/>
          <w:b/>
          <w:sz w:val="24"/>
          <w:szCs w:val="24"/>
          <w:u w:val="single"/>
          <w:lang w:val="en-US"/>
        </w:rPr>
      </w:pPr>
      <w:r w:rsidRPr="009B5E05">
        <w:rPr>
          <w:rFonts w:ascii="Times New Roman" w:hAnsi="Times New Roman" w:cs="Times New Roman"/>
          <w:b/>
          <w:sz w:val="24"/>
          <w:szCs w:val="24"/>
          <w:u w:val="single"/>
          <w:lang w:val="en-US"/>
        </w:rPr>
        <w:t>THE LAW</w:t>
      </w:r>
    </w:p>
    <w:p w:rsidR="00AA6023" w:rsidRDefault="00AA6023" w:rsidP="00455FD1">
      <w:pPr>
        <w:spacing w:after="0" w:line="480" w:lineRule="auto"/>
        <w:ind w:firstLine="1134"/>
        <w:jc w:val="both"/>
        <w:rPr>
          <w:rFonts w:ascii="Times New Roman" w:hAnsi="Times New Roman" w:cs="Times New Roman"/>
          <w:sz w:val="24"/>
          <w:szCs w:val="24"/>
          <w:lang w:val="en-US"/>
        </w:rPr>
      </w:pPr>
      <w:r w:rsidRPr="009B5E05">
        <w:rPr>
          <w:rFonts w:ascii="Times New Roman" w:hAnsi="Times New Roman" w:cs="Times New Roman"/>
          <w:sz w:val="24"/>
          <w:szCs w:val="24"/>
          <w:lang w:val="en-US"/>
        </w:rPr>
        <w:t>In</w:t>
      </w:r>
      <w:r>
        <w:rPr>
          <w:rFonts w:ascii="Times New Roman" w:hAnsi="Times New Roman" w:cs="Times New Roman"/>
          <w:sz w:val="24"/>
          <w:szCs w:val="24"/>
          <w:lang w:val="en-US"/>
        </w:rPr>
        <w:t xml:space="preserve"> considering an application of this nature the court must take into account the following factors: </w:t>
      </w:r>
    </w:p>
    <w:p w:rsidR="00AA6023" w:rsidRDefault="00AA6023" w:rsidP="00172AC2">
      <w:pPr>
        <w:pStyle w:val="ListParagraph"/>
        <w:numPr>
          <w:ilvl w:val="0"/>
          <w:numId w:val="1"/>
        </w:numPr>
        <w:spacing w:line="48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extent of the delay in complying with the infringed rule. </w:t>
      </w:r>
    </w:p>
    <w:p w:rsidR="00AA6023" w:rsidRDefault="00AA6023" w:rsidP="00172AC2">
      <w:pPr>
        <w:pStyle w:val="ListParagraph"/>
        <w:numPr>
          <w:ilvl w:val="0"/>
          <w:numId w:val="1"/>
        </w:numPr>
        <w:spacing w:line="48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reasonableness of the explanation </w:t>
      </w:r>
      <w:r w:rsidR="0057693A">
        <w:rPr>
          <w:rFonts w:ascii="Times New Roman" w:hAnsi="Times New Roman" w:cs="Times New Roman"/>
          <w:sz w:val="24"/>
          <w:szCs w:val="24"/>
          <w:lang w:val="en-US"/>
        </w:rPr>
        <w:t>for</w:t>
      </w:r>
      <w:r>
        <w:rPr>
          <w:rFonts w:ascii="Times New Roman" w:hAnsi="Times New Roman" w:cs="Times New Roman"/>
          <w:sz w:val="24"/>
          <w:szCs w:val="24"/>
          <w:lang w:val="en-US"/>
        </w:rPr>
        <w:t xml:space="preserve"> the delay. </w:t>
      </w:r>
    </w:p>
    <w:p w:rsidR="00BE6734" w:rsidRDefault="00AA6023" w:rsidP="00172AC2">
      <w:pPr>
        <w:pStyle w:val="ListParagraph"/>
        <w:numPr>
          <w:ilvl w:val="0"/>
          <w:numId w:val="1"/>
        </w:numPr>
        <w:spacing w:line="48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lang w:val="en-US"/>
        </w:rPr>
        <w:t>Whether the applicant has reasonable prospects of success in the intended appeal.</w:t>
      </w:r>
      <w:r w:rsidRPr="009B5E05">
        <w:rPr>
          <w:rFonts w:ascii="Times New Roman" w:hAnsi="Times New Roman" w:cs="Times New Roman"/>
          <w:sz w:val="24"/>
          <w:szCs w:val="24"/>
          <w:lang w:val="en-US"/>
        </w:rPr>
        <w:t xml:space="preserve"> </w:t>
      </w:r>
    </w:p>
    <w:p w:rsidR="00172AC2" w:rsidRPr="00172AC2" w:rsidRDefault="00172AC2" w:rsidP="00172AC2">
      <w:pPr>
        <w:pStyle w:val="ListParagraph"/>
        <w:spacing w:after="0" w:line="240" w:lineRule="auto"/>
        <w:ind w:left="1560"/>
        <w:jc w:val="both"/>
        <w:rPr>
          <w:rFonts w:ascii="Times New Roman" w:hAnsi="Times New Roman" w:cs="Times New Roman"/>
          <w:sz w:val="24"/>
          <w:szCs w:val="24"/>
          <w:lang w:val="en-US"/>
        </w:rPr>
      </w:pPr>
    </w:p>
    <w:p w:rsidR="00F565D0" w:rsidRDefault="0057693A" w:rsidP="00BE6734">
      <w:pPr>
        <w:pStyle w:val="ListParagraph"/>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These factors are not exhaustive</w:t>
      </w:r>
      <w:r w:rsidR="00AA6023">
        <w:rPr>
          <w:rFonts w:ascii="Times New Roman" w:hAnsi="Times New Roman" w:cs="Times New Roman"/>
          <w:sz w:val="24"/>
          <w:szCs w:val="24"/>
          <w:lang w:val="en-US"/>
        </w:rPr>
        <w:t xml:space="preserve"> and must be considered cumulatively.  See </w:t>
      </w:r>
      <w:proofErr w:type="spellStart"/>
      <w:r w:rsidR="00AA6023" w:rsidRPr="006E0045">
        <w:rPr>
          <w:rFonts w:ascii="Times New Roman" w:hAnsi="Times New Roman" w:cs="Times New Roman"/>
          <w:i/>
          <w:sz w:val="24"/>
          <w:szCs w:val="24"/>
          <w:lang w:val="en-US"/>
        </w:rPr>
        <w:t>Kombayi</w:t>
      </w:r>
      <w:proofErr w:type="spellEnd"/>
      <w:r w:rsidR="00AA6023">
        <w:rPr>
          <w:rFonts w:ascii="Times New Roman" w:hAnsi="Times New Roman" w:cs="Times New Roman"/>
          <w:sz w:val="24"/>
          <w:szCs w:val="24"/>
          <w:lang w:val="en-US"/>
        </w:rPr>
        <w:t xml:space="preserve"> v </w:t>
      </w:r>
      <w:proofErr w:type="spellStart"/>
      <w:r w:rsidR="00AA6023" w:rsidRPr="006E0045">
        <w:rPr>
          <w:rFonts w:ascii="Times New Roman" w:hAnsi="Times New Roman" w:cs="Times New Roman"/>
          <w:i/>
          <w:sz w:val="24"/>
          <w:szCs w:val="24"/>
          <w:lang w:val="en-US"/>
        </w:rPr>
        <w:t>Berkout</w:t>
      </w:r>
      <w:proofErr w:type="spellEnd"/>
      <w:r w:rsidR="00AA6023">
        <w:rPr>
          <w:rFonts w:ascii="Times New Roman" w:hAnsi="Times New Roman" w:cs="Times New Roman"/>
          <w:sz w:val="24"/>
          <w:szCs w:val="24"/>
          <w:lang w:val="en-US"/>
        </w:rPr>
        <w:t xml:space="preserve"> 1988 (1) ZLR 53 (S).</w:t>
      </w:r>
    </w:p>
    <w:p w:rsidR="00172AC2" w:rsidRPr="00BE6734" w:rsidRDefault="00172AC2" w:rsidP="00BE6734">
      <w:pPr>
        <w:pStyle w:val="ListParagraph"/>
        <w:spacing w:line="480" w:lineRule="auto"/>
        <w:ind w:left="0" w:firstLine="1134"/>
        <w:jc w:val="both"/>
        <w:rPr>
          <w:rFonts w:ascii="Times New Roman" w:hAnsi="Times New Roman" w:cs="Times New Roman"/>
          <w:sz w:val="24"/>
          <w:szCs w:val="24"/>
          <w:lang w:val="en-US"/>
        </w:rPr>
      </w:pPr>
    </w:p>
    <w:p w:rsidR="00AA6023" w:rsidRDefault="00AA6023" w:rsidP="00AA6023">
      <w:pPr>
        <w:pStyle w:val="ListParagraph"/>
        <w:spacing w:line="480" w:lineRule="auto"/>
        <w:ind w:left="0"/>
        <w:jc w:val="both"/>
        <w:rPr>
          <w:rFonts w:ascii="Times New Roman" w:hAnsi="Times New Roman" w:cs="Times New Roman"/>
          <w:b/>
          <w:sz w:val="24"/>
          <w:szCs w:val="24"/>
          <w:u w:val="single"/>
          <w:lang w:val="en-US"/>
        </w:rPr>
      </w:pPr>
      <w:r w:rsidRPr="006E0045">
        <w:rPr>
          <w:rFonts w:ascii="Times New Roman" w:hAnsi="Times New Roman" w:cs="Times New Roman"/>
          <w:b/>
          <w:sz w:val="24"/>
          <w:szCs w:val="24"/>
          <w:u w:val="single"/>
          <w:lang w:val="en-US"/>
        </w:rPr>
        <w:t xml:space="preserve">THE EXTENT OF THE DELAY AND THE REASONABLENESS OF THE EXPLANATION FOR THE DELAY </w:t>
      </w:r>
    </w:p>
    <w:p w:rsidR="00AA6023" w:rsidRDefault="00AA6023" w:rsidP="00AA6023">
      <w:pPr>
        <w:pStyle w:val="ListParagraph"/>
        <w:spacing w:line="480" w:lineRule="auto"/>
        <w:ind w:left="0" w:firstLine="1134"/>
        <w:jc w:val="both"/>
        <w:rPr>
          <w:rFonts w:ascii="Times New Roman" w:hAnsi="Times New Roman" w:cs="Times New Roman"/>
          <w:sz w:val="24"/>
          <w:szCs w:val="24"/>
          <w:lang w:val="en-US"/>
        </w:rPr>
      </w:pPr>
      <w:r w:rsidRPr="006E0045">
        <w:rPr>
          <w:rFonts w:ascii="Times New Roman" w:hAnsi="Times New Roman" w:cs="Times New Roman"/>
          <w:sz w:val="24"/>
          <w:szCs w:val="24"/>
          <w:lang w:val="en-US"/>
        </w:rPr>
        <w:t>Leave</w:t>
      </w:r>
      <w:r>
        <w:rPr>
          <w:rFonts w:ascii="Times New Roman" w:hAnsi="Times New Roman" w:cs="Times New Roman"/>
          <w:sz w:val="24"/>
          <w:szCs w:val="24"/>
          <w:lang w:val="en-US"/>
        </w:rPr>
        <w:t xml:space="preserve"> to appeal was granted by the court </w:t>
      </w:r>
      <w:r w:rsidRPr="005C3BB9">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on 24 March 2023.  In terms of         r 60 (2) of the Supreme Court Rules, 2018 the appeal should have been filed within 15 days from that date, that is by 14 April 2023.  However, the present application was filed on 18 July </w:t>
      </w:r>
      <w:r>
        <w:rPr>
          <w:rFonts w:ascii="Times New Roman" w:hAnsi="Times New Roman" w:cs="Times New Roman"/>
          <w:sz w:val="24"/>
          <w:szCs w:val="24"/>
          <w:lang w:val="en-US"/>
        </w:rPr>
        <w:lastRenderedPageBreak/>
        <w:t>2024.  The appeal was thus out of time by a staggering 15 months.   The explanation given for the delay is that applicants initially file</w:t>
      </w:r>
      <w:r w:rsidR="00573FF5">
        <w:rPr>
          <w:rFonts w:ascii="Times New Roman" w:hAnsi="Times New Roman" w:cs="Times New Roman"/>
          <w:sz w:val="24"/>
          <w:szCs w:val="24"/>
          <w:lang w:val="en-US"/>
        </w:rPr>
        <w:t>d</w:t>
      </w:r>
      <w:r>
        <w:rPr>
          <w:rFonts w:ascii="Times New Roman" w:hAnsi="Times New Roman" w:cs="Times New Roman"/>
          <w:sz w:val="24"/>
          <w:szCs w:val="24"/>
          <w:lang w:val="en-US"/>
        </w:rPr>
        <w:t xml:space="preserve"> the notice of appeal on 19 April 2023 on the IECMS Systems.  However, their legal practitioner did not serve a physical copy of the notice of appeal on the registrar of the court </w:t>
      </w:r>
      <w:r w:rsidRPr="005C3BB9">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since they believed that the court had gone paperless and that under the new digital system, it was not necessary to serve a physical copy on the registrar of the court </w:t>
      </w:r>
      <w:r w:rsidRPr="005C3BB9">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 applicants also submitted that since the striking off of their appeal, there was a further delay because of the need to obtain affidavits sworn to by a large number of employees in diverse locations. </w:t>
      </w:r>
    </w:p>
    <w:p w:rsidR="00AA6023" w:rsidRDefault="00AA6023" w:rsidP="00AA6023">
      <w:pPr>
        <w:pStyle w:val="ListParagraph"/>
        <w:spacing w:line="240" w:lineRule="auto"/>
        <w:ind w:left="0" w:firstLine="1134"/>
        <w:jc w:val="both"/>
        <w:rPr>
          <w:rFonts w:ascii="Times New Roman" w:hAnsi="Times New Roman" w:cs="Times New Roman"/>
          <w:sz w:val="24"/>
          <w:szCs w:val="24"/>
          <w:lang w:val="en-US"/>
        </w:rPr>
      </w:pPr>
    </w:p>
    <w:p w:rsidR="00AA6023" w:rsidRDefault="00AA6023" w:rsidP="00AA6023">
      <w:pPr>
        <w:pStyle w:val="ListParagraph"/>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respondent submits that the extent of the delay is inordinate and that having served it with a physical copy of the notice of appeal, there wa</w:t>
      </w:r>
      <w:r w:rsidR="008F1752">
        <w:rPr>
          <w:rFonts w:ascii="Times New Roman" w:hAnsi="Times New Roman" w:cs="Times New Roman"/>
          <w:sz w:val="24"/>
          <w:szCs w:val="24"/>
          <w:lang w:val="en-US"/>
        </w:rPr>
        <w:t xml:space="preserve">s no reason for the applicants` </w:t>
      </w:r>
      <w:r>
        <w:rPr>
          <w:rFonts w:ascii="Times New Roman" w:hAnsi="Times New Roman" w:cs="Times New Roman"/>
          <w:sz w:val="24"/>
          <w:szCs w:val="24"/>
          <w:lang w:val="en-US"/>
        </w:rPr>
        <w:t xml:space="preserve">legal practitioners to assume that service on the registrar of the court </w:t>
      </w:r>
      <w:r w:rsidRPr="00FB6E3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would be different.  Further, the Rules explicitly provide </w:t>
      </w:r>
      <w:r w:rsidR="008F1752">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service of a copy of the notice of appeal on the registrar of the court </w:t>
      </w:r>
      <w:r w:rsidRPr="00FB6E3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I agree with the respondent’s submissions.  The explanation for this inordinate delay is not plausible. </w:t>
      </w:r>
      <w:r w:rsidR="008F1752">
        <w:rPr>
          <w:rFonts w:ascii="Times New Roman" w:hAnsi="Times New Roman" w:cs="Times New Roman"/>
          <w:sz w:val="24"/>
          <w:szCs w:val="24"/>
          <w:lang w:val="en-US"/>
        </w:rPr>
        <w:t xml:space="preserve"> It is not enough for the applicants to simply allege</w:t>
      </w:r>
      <w:r w:rsidR="00414EDA">
        <w:rPr>
          <w:rFonts w:ascii="Times New Roman" w:hAnsi="Times New Roman" w:cs="Times New Roman"/>
          <w:sz w:val="24"/>
          <w:szCs w:val="24"/>
          <w:lang w:val="en-US"/>
        </w:rPr>
        <w:t xml:space="preserve">, in the founding affidavit, that they </w:t>
      </w:r>
      <w:r w:rsidR="008F1752">
        <w:rPr>
          <w:rFonts w:ascii="Times New Roman" w:hAnsi="Times New Roman" w:cs="Times New Roman"/>
          <w:sz w:val="24"/>
          <w:szCs w:val="24"/>
          <w:lang w:val="en-US"/>
        </w:rPr>
        <w:t>were in diverse locations without indicating the extent of those locations.  Were they in or outside Harare?</w:t>
      </w:r>
      <w:r w:rsidR="00414EDA">
        <w:rPr>
          <w:rFonts w:ascii="Times New Roman" w:hAnsi="Times New Roman" w:cs="Times New Roman"/>
          <w:sz w:val="24"/>
          <w:szCs w:val="24"/>
          <w:lang w:val="en-US"/>
        </w:rPr>
        <w:t xml:space="preserve"> What mode of communication was used in order to reach them? What were the logistical challenges if any.  To the extent that such details have not been availed, the applicants are not being candid with the court.</w:t>
      </w:r>
    </w:p>
    <w:p w:rsidR="00AA6023" w:rsidRDefault="00AA6023" w:rsidP="00BE6734">
      <w:pPr>
        <w:pStyle w:val="ListParagraph"/>
        <w:spacing w:line="480" w:lineRule="auto"/>
        <w:ind w:left="0" w:firstLine="1134"/>
        <w:jc w:val="both"/>
        <w:rPr>
          <w:rFonts w:ascii="Times New Roman" w:hAnsi="Times New Roman" w:cs="Times New Roman"/>
          <w:sz w:val="24"/>
          <w:szCs w:val="24"/>
          <w:lang w:val="en-US"/>
        </w:rPr>
      </w:pPr>
    </w:p>
    <w:p w:rsidR="00AA6023" w:rsidRDefault="00AA6023" w:rsidP="00AA6023">
      <w:pPr>
        <w:pStyle w:val="ListParagraph"/>
        <w:spacing w:line="480" w:lineRule="auto"/>
        <w:ind w:left="0"/>
        <w:jc w:val="both"/>
        <w:rPr>
          <w:rFonts w:ascii="Times New Roman" w:hAnsi="Times New Roman" w:cs="Times New Roman"/>
          <w:b/>
          <w:sz w:val="24"/>
          <w:szCs w:val="24"/>
          <w:u w:val="single"/>
          <w:lang w:val="en-US"/>
        </w:rPr>
      </w:pPr>
      <w:r w:rsidRPr="00176E0E">
        <w:rPr>
          <w:rFonts w:ascii="Times New Roman" w:hAnsi="Times New Roman" w:cs="Times New Roman"/>
          <w:b/>
          <w:sz w:val="24"/>
          <w:szCs w:val="24"/>
          <w:u w:val="single"/>
          <w:lang w:val="en-US"/>
        </w:rPr>
        <w:t xml:space="preserve">PROSPECTS OF SUCCESS IN THE INTENDED APPEAL </w:t>
      </w:r>
    </w:p>
    <w:p w:rsidR="00AA6023" w:rsidRDefault="00AA6023" w:rsidP="00AA6023">
      <w:pPr>
        <w:pStyle w:val="ListParagraph"/>
        <w:spacing w:line="480" w:lineRule="auto"/>
        <w:ind w:left="0" w:firstLine="1134"/>
        <w:jc w:val="both"/>
        <w:rPr>
          <w:rFonts w:ascii="Times New Roman" w:hAnsi="Times New Roman" w:cs="Times New Roman"/>
          <w:sz w:val="24"/>
          <w:szCs w:val="24"/>
          <w:lang w:val="en-US"/>
        </w:rPr>
      </w:pPr>
      <w:r w:rsidRPr="00176E0E">
        <w:rPr>
          <w:rFonts w:ascii="Times New Roman" w:hAnsi="Times New Roman" w:cs="Times New Roman"/>
          <w:sz w:val="24"/>
          <w:szCs w:val="24"/>
          <w:lang w:val="en-US"/>
        </w:rPr>
        <w:t>In their</w:t>
      </w:r>
      <w:r>
        <w:rPr>
          <w:rFonts w:ascii="Times New Roman" w:hAnsi="Times New Roman" w:cs="Times New Roman"/>
          <w:sz w:val="24"/>
          <w:szCs w:val="24"/>
          <w:lang w:val="en-US"/>
        </w:rPr>
        <w:t xml:space="preserve"> first ground of appeal</w:t>
      </w:r>
      <w:r w:rsidR="008F1752">
        <w:rPr>
          <w:rFonts w:ascii="Times New Roman" w:hAnsi="Times New Roman" w:cs="Times New Roman"/>
          <w:sz w:val="24"/>
          <w:szCs w:val="24"/>
          <w:lang w:val="en-US"/>
        </w:rPr>
        <w:t>, the applicant</w:t>
      </w:r>
      <w:r>
        <w:rPr>
          <w:rFonts w:ascii="Times New Roman" w:hAnsi="Times New Roman" w:cs="Times New Roman"/>
          <w:sz w:val="24"/>
          <w:szCs w:val="24"/>
          <w:lang w:val="en-US"/>
        </w:rPr>
        <w:t xml:space="preserve">s aver that the court </w:t>
      </w:r>
      <w:r w:rsidRPr="00DC790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ruling that s 12 D (2) of the Labour Act was complied with.  This ruling was based on an incorrect law, being the old s 12 D (2) thus disregarding the peremptory provisions of the amended section.  The amendment was effected under s 6 of Act No 5 of 2015 which inserted subs (2a),</w:t>
      </w:r>
      <w:r w:rsidR="008F1752">
        <w:rPr>
          <w:rFonts w:ascii="Times New Roman" w:hAnsi="Times New Roman" w:cs="Times New Roman"/>
          <w:sz w:val="24"/>
          <w:szCs w:val="24"/>
          <w:lang w:val="en-US"/>
        </w:rPr>
        <w:t xml:space="preserve"> (2b), 8 and 9.  The applicants </w:t>
      </w:r>
      <w:r>
        <w:rPr>
          <w:rFonts w:ascii="Times New Roman" w:hAnsi="Times New Roman" w:cs="Times New Roman"/>
          <w:sz w:val="24"/>
          <w:szCs w:val="24"/>
          <w:lang w:val="en-US"/>
        </w:rPr>
        <w:t xml:space="preserve">submit that the court </w:t>
      </w:r>
      <w:r w:rsidRPr="00DC790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not consider these amendments </w:t>
      </w:r>
      <w:r>
        <w:rPr>
          <w:rFonts w:ascii="Times New Roman" w:hAnsi="Times New Roman" w:cs="Times New Roman"/>
          <w:sz w:val="24"/>
          <w:szCs w:val="24"/>
          <w:lang w:val="en-US"/>
        </w:rPr>
        <w:lastRenderedPageBreak/>
        <w:t>and</w:t>
      </w:r>
      <w:r w:rsidR="008F1752">
        <w:rPr>
          <w:rFonts w:ascii="Times New Roman" w:hAnsi="Times New Roman" w:cs="Times New Roman"/>
          <w:sz w:val="24"/>
          <w:szCs w:val="24"/>
          <w:lang w:val="en-US"/>
        </w:rPr>
        <w:t>,</w:t>
      </w:r>
      <w:r>
        <w:rPr>
          <w:rFonts w:ascii="Times New Roman" w:hAnsi="Times New Roman" w:cs="Times New Roman"/>
          <w:sz w:val="24"/>
          <w:szCs w:val="24"/>
          <w:lang w:val="en-US"/>
        </w:rPr>
        <w:t xml:space="preserve"> accordingly</w:t>
      </w:r>
      <w:r w:rsidR="008F1752">
        <w:rPr>
          <w:rFonts w:ascii="Times New Roman" w:hAnsi="Times New Roman" w:cs="Times New Roman"/>
          <w:sz w:val="24"/>
          <w:szCs w:val="24"/>
          <w:lang w:val="en-US"/>
        </w:rPr>
        <w:t>,</w:t>
      </w:r>
      <w:r>
        <w:rPr>
          <w:rFonts w:ascii="Times New Roman" w:hAnsi="Times New Roman" w:cs="Times New Roman"/>
          <w:sz w:val="24"/>
          <w:szCs w:val="24"/>
          <w:lang w:val="en-US"/>
        </w:rPr>
        <w:t xml:space="preserve"> arrived at an erroneous decision.  They further submit that the requirements of s 12 D (2) (2a) are specific.  These requirements were not complied with thus rendering the decision of the court </w:t>
      </w:r>
      <w:r w:rsidRPr="00DC790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invalid.</w:t>
      </w:r>
    </w:p>
    <w:p w:rsidR="00AA6023" w:rsidRDefault="00AA6023" w:rsidP="00AA6023">
      <w:pPr>
        <w:pStyle w:val="ListParagraph"/>
        <w:spacing w:line="240" w:lineRule="auto"/>
        <w:ind w:left="0" w:firstLine="1134"/>
        <w:jc w:val="both"/>
        <w:rPr>
          <w:rFonts w:ascii="Times New Roman" w:hAnsi="Times New Roman" w:cs="Times New Roman"/>
          <w:sz w:val="24"/>
          <w:szCs w:val="24"/>
          <w:lang w:val="en-US"/>
        </w:rPr>
      </w:pPr>
    </w:p>
    <w:p w:rsidR="00AA6023" w:rsidRDefault="00AA6023" w:rsidP="00AA6023">
      <w:pPr>
        <w:pStyle w:val="ListParagraph"/>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second ground of appeal, the applicants aver that the court </w:t>
      </w:r>
      <w:r w:rsidRPr="0057790B">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misdirected itself in finding that s 12 C (1) of the Act was complied with when there was no evidence of any consultation with the employees conce</w:t>
      </w:r>
      <w:r w:rsidR="008F1752">
        <w:rPr>
          <w:rFonts w:ascii="Times New Roman" w:hAnsi="Times New Roman" w:cs="Times New Roman"/>
          <w:sz w:val="24"/>
          <w:szCs w:val="24"/>
          <w:lang w:val="en-US"/>
        </w:rPr>
        <w:t xml:space="preserve">rned or their representatives.  There was also no evidence </w:t>
      </w:r>
      <w:r>
        <w:rPr>
          <w:rFonts w:ascii="Times New Roman" w:hAnsi="Times New Roman" w:cs="Times New Roman"/>
          <w:sz w:val="24"/>
          <w:szCs w:val="24"/>
          <w:lang w:val="en-US"/>
        </w:rPr>
        <w:t xml:space="preserve">that the employees </w:t>
      </w:r>
      <w:r w:rsidR="008F1752">
        <w:rPr>
          <w:rFonts w:ascii="Times New Roman" w:hAnsi="Times New Roman" w:cs="Times New Roman"/>
          <w:sz w:val="24"/>
          <w:szCs w:val="24"/>
          <w:lang w:val="en-US"/>
        </w:rPr>
        <w:t xml:space="preserve">had </w:t>
      </w:r>
      <w:r>
        <w:rPr>
          <w:rFonts w:ascii="Times New Roman" w:hAnsi="Times New Roman" w:cs="Times New Roman"/>
          <w:sz w:val="24"/>
          <w:szCs w:val="24"/>
          <w:lang w:val="en-US"/>
        </w:rPr>
        <w:t xml:space="preserve">boycotted the last stages of retrenchment.  They submit that consultation of the employees concerned on the reasons for retrenchment, </w:t>
      </w:r>
      <w:r w:rsidR="008F175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criterion for retrenchment and </w:t>
      </w:r>
      <w:r w:rsidR="008F1752">
        <w:rPr>
          <w:rFonts w:ascii="Times New Roman" w:hAnsi="Times New Roman" w:cs="Times New Roman"/>
          <w:sz w:val="24"/>
          <w:szCs w:val="24"/>
          <w:lang w:val="en-US"/>
        </w:rPr>
        <w:t xml:space="preserve">the </w:t>
      </w:r>
      <w:r w:rsidR="00A323A7">
        <w:rPr>
          <w:rFonts w:ascii="Times New Roman" w:hAnsi="Times New Roman" w:cs="Times New Roman"/>
          <w:sz w:val="24"/>
          <w:szCs w:val="24"/>
          <w:lang w:val="en-US"/>
        </w:rPr>
        <w:t>proposed retrenchment</w:t>
      </w:r>
      <w:r>
        <w:rPr>
          <w:rFonts w:ascii="Times New Roman" w:hAnsi="Times New Roman" w:cs="Times New Roman"/>
          <w:sz w:val="24"/>
          <w:szCs w:val="24"/>
          <w:lang w:val="en-US"/>
        </w:rPr>
        <w:t xml:space="preserve"> packages are peremptory requirements under s 12 C of the Act.  It is accordingly submitted that failure to consult </w:t>
      </w:r>
      <w:r w:rsidR="00A323A7">
        <w:rPr>
          <w:rFonts w:ascii="Times New Roman" w:hAnsi="Times New Roman" w:cs="Times New Roman"/>
          <w:sz w:val="24"/>
          <w:szCs w:val="24"/>
          <w:lang w:val="en-US"/>
        </w:rPr>
        <w:t xml:space="preserve">the employees </w:t>
      </w:r>
      <w:r>
        <w:rPr>
          <w:rFonts w:ascii="Times New Roman" w:hAnsi="Times New Roman" w:cs="Times New Roman"/>
          <w:sz w:val="24"/>
          <w:szCs w:val="24"/>
          <w:lang w:val="en-US"/>
        </w:rPr>
        <w:t xml:space="preserve">renders the subsequent retrenchment a nullity. </w:t>
      </w:r>
    </w:p>
    <w:p w:rsidR="00AA6023" w:rsidRDefault="00AA6023" w:rsidP="00AA6023">
      <w:pPr>
        <w:pStyle w:val="ListParagraph"/>
        <w:spacing w:line="240" w:lineRule="auto"/>
        <w:ind w:left="0" w:firstLine="1134"/>
        <w:jc w:val="both"/>
        <w:rPr>
          <w:rFonts w:ascii="Times New Roman" w:hAnsi="Times New Roman" w:cs="Times New Roman"/>
          <w:sz w:val="24"/>
          <w:szCs w:val="24"/>
          <w:lang w:val="en-US"/>
        </w:rPr>
      </w:pPr>
    </w:p>
    <w:p w:rsidR="00AA6023" w:rsidRDefault="00AA6023" w:rsidP="00AA6023">
      <w:pPr>
        <w:pStyle w:val="ListParagraph"/>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On its part, the respondent submits that the retrenchment process started on 11 August</w:t>
      </w:r>
      <w:r w:rsidR="00CD582A">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and that everything had been done to avoid retrenchment.  It insists that employees were given an opportunity to air their views on the retrenchment process. </w:t>
      </w:r>
    </w:p>
    <w:p w:rsidR="00AA6023" w:rsidRDefault="00AA6023" w:rsidP="00AA6023">
      <w:pPr>
        <w:pStyle w:val="ListParagraph"/>
        <w:spacing w:line="240" w:lineRule="auto"/>
        <w:ind w:left="0" w:firstLine="1134"/>
        <w:jc w:val="both"/>
        <w:rPr>
          <w:rFonts w:ascii="Times New Roman" w:hAnsi="Times New Roman" w:cs="Times New Roman"/>
          <w:sz w:val="24"/>
          <w:szCs w:val="24"/>
          <w:lang w:val="en-US"/>
        </w:rPr>
      </w:pPr>
    </w:p>
    <w:p w:rsidR="00AA6023" w:rsidRDefault="00AA6023" w:rsidP="00AA6023">
      <w:pPr>
        <w:pStyle w:val="ListParagraph"/>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2B7197">
        <w:rPr>
          <w:rFonts w:ascii="Times New Roman" w:hAnsi="Times New Roman" w:cs="Times New Roman"/>
          <w:sz w:val="24"/>
          <w:szCs w:val="24"/>
          <w:lang w:val="en-US"/>
        </w:rPr>
        <w:t>he first ground of appeal</w:t>
      </w:r>
      <w:r>
        <w:rPr>
          <w:rFonts w:ascii="Times New Roman" w:hAnsi="Times New Roman" w:cs="Times New Roman"/>
          <w:sz w:val="24"/>
          <w:szCs w:val="24"/>
          <w:lang w:val="en-US"/>
        </w:rPr>
        <w:t xml:space="preserve"> criticizes the court </w:t>
      </w:r>
      <w:r w:rsidRPr="0057790B">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for failure to observe the amendmen</w:t>
      </w:r>
      <w:r w:rsidR="00A323A7">
        <w:rPr>
          <w:rFonts w:ascii="Times New Roman" w:hAnsi="Times New Roman" w:cs="Times New Roman"/>
          <w:sz w:val="24"/>
          <w:szCs w:val="24"/>
          <w:lang w:val="en-US"/>
        </w:rPr>
        <w:t>ts made in terms of s 6 of the A</w:t>
      </w:r>
      <w:r>
        <w:rPr>
          <w:rFonts w:ascii="Times New Roman" w:hAnsi="Times New Roman" w:cs="Times New Roman"/>
          <w:sz w:val="24"/>
          <w:szCs w:val="24"/>
          <w:lang w:val="en-US"/>
        </w:rPr>
        <w:t>mendment Act.  The amended provision</w:t>
      </w:r>
      <w:r w:rsidR="00A323A7">
        <w:rPr>
          <w:rFonts w:ascii="Times New Roman" w:hAnsi="Times New Roman" w:cs="Times New Roman"/>
          <w:sz w:val="24"/>
          <w:szCs w:val="24"/>
          <w:lang w:val="en-US"/>
        </w:rPr>
        <w:t>s were</w:t>
      </w:r>
      <w:r>
        <w:rPr>
          <w:rFonts w:ascii="Times New Roman" w:hAnsi="Times New Roman" w:cs="Times New Roman"/>
          <w:sz w:val="24"/>
          <w:szCs w:val="24"/>
          <w:lang w:val="en-US"/>
        </w:rPr>
        <w:t xml:space="preserve"> however irrelevant to the proceedings before the court </w:t>
      </w:r>
      <w:r w:rsidRPr="0057790B">
        <w:rPr>
          <w:rFonts w:ascii="Times New Roman" w:hAnsi="Times New Roman" w:cs="Times New Roman"/>
          <w:i/>
          <w:sz w:val="24"/>
          <w:szCs w:val="24"/>
          <w:lang w:val="en-US"/>
        </w:rPr>
        <w:t>a quo</w:t>
      </w:r>
      <w:r>
        <w:rPr>
          <w:rFonts w:ascii="Times New Roman" w:hAnsi="Times New Roman" w:cs="Times New Roman"/>
          <w:sz w:val="24"/>
          <w:szCs w:val="24"/>
          <w:lang w:val="en-US"/>
        </w:rPr>
        <w:t>.</w:t>
      </w:r>
    </w:p>
    <w:p w:rsidR="00AA6023" w:rsidRDefault="00AA6023" w:rsidP="00AA6023">
      <w:pPr>
        <w:pStyle w:val="ListParagraph"/>
        <w:spacing w:line="240" w:lineRule="auto"/>
        <w:ind w:left="0" w:firstLine="1134"/>
        <w:jc w:val="both"/>
        <w:rPr>
          <w:rFonts w:ascii="Times New Roman" w:hAnsi="Times New Roman" w:cs="Times New Roman"/>
          <w:sz w:val="24"/>
          <w:szCs w:val="24"/>
          <w:lang w:val="en-US"/>
        </w:rPr>
      </w:pPr>
      <w:bookmarkStart w:id="0" w:name="_GoBack"/>
      <w:bookmarkEnd w:id="0"/>
    </w:p>
    <w:p w:rsidR="00AA6023" w:rsidRDefault="00AA6023" w:rsidP="00AA6023">
      <w:pPr>
        <w:pStyle w:val="ListParagraph"/>
        <w:spacing w:after="0"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6 provides: </w:t>
      </w:r>
    </w:p>
    <w:p w:rsidR="00AA6023" w:rsidRDefault="00AA6023" w:rsidP="00AA6023">
      <w:pPr>
        <w:pStyle w:val="ListParagraph"/>
        <w:spacing w:line="24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the insertion after subs (2) of the following subsections:  </w:t>
      </w:r>
    </w:p>
    <w:p w:rsidR="00AA6023" w:rsidRDefault="00AA6023" w:rsidP="00455FD1">
      <w:pPr>
        <w:pStyle w:val="ListParagraph"/>
        <w:tabs>
          <w:tab w:val="left" w:pos="8931"/>
        </w:tabs>
        <w:spacing w:line="240" w:lineRule="auto"/>
        <w:ind w:left="1985"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‘(2a) If no agreement is reached in terms of subs (2), an employer shall give written notice of his or her proposed measures to avoid retrenchment and of the opposing proposals, if any, to – </w:t>
      </w:r>
    </w:p>
    <w:p w:rsidR="00AA6023" w:rsidRDefault="00455FD1" w:rsidP="00455FD1">
      <w:pPr>
        <w:pStyle w:val="ListParagraph"/>
        <w:numPr>
          <w:ilvl w:val="0"/>
          <w:numId w:val="2"/>
        </w:numPr>
        <w:tabs>
          <w:tab w:val="left" w:pos="893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A6023">
        <w:rPr>
          <w:rFonts w:ascii="Times New Roman" w:hAnsi="Times New Roman" w:cs="Times New Roman"/>
          <w:sz w:val="24"/>
          <w:szCs w:val="24"/>
          <w:lang w:val="en-US"/>
        </w:rPr>
        <w:t xml:space="preserve">he employment council established for the undertaking or industry; or </w:t>
      </w:r>
    </w:p>
    <w:p w:rsidR="00AA6023" w:rsidRDefault="00AA6023" w:rsidP="00AA6023">
      <w:pPr>
        <w:pStyle w:val="ListParagraph"/>
        <w:numPr>
          <w:ilvl w:val="0"/>
          <w:numId w:val="2"/>
        </w:numPr>
        <w:tabs>
          <w:tab w:val="left" w:pos="8931"/>
        </w:tabs>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Retrenchment Board, if there is no employment council for the undertaking concerned.’”</w:t>
      </w:r>
    </w:p>
    <w:p w:rsidR="008C6702" w:rsidRDefault="008C6702" w:rsidP="008C6702">
      <w:pPr>
        <w:pStyle w:val="ListParagraph"/>
        <w:tabs>
          <w:tab w:val="left" w:pos="8931"/>
        </w:tabs>
        <w:spacing w:line="240" w:lineRule="auto"/>
        <w:ind w:left="2061"/>
        <w:jc w:val="both"/>
        <w:rPr>
          <w:rFonts w:ascii="Times New Roman" w:hAnsi="Times New Roman" w:cs="Times New Roman"/>
          <w:sz w:val="24"/>
          <w:szCs w:val="24"/>
          <w:lang w:val="en-US"/>
        </w:rPr>
      </w:pPr>
    </w:p>
    <w:p w:rsidR="008C6702" w:rsidRPr="008C6702" w:rsidRDefault="00AA6023" w:rsidP="00455FD1">
      <w:pPr>
        <w:tabs>
          <w:tab w:val="left" w:pos="144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applicants do not show how these amendments would have affected the court </w:t>
      </w:r>
      <w:r w:rsidRPr="00C00BC8">
        <w:rPr>
          <w:rFonts w:ascii="Times New Roman" w:hAnsi="Times New Roman" w:cs="Times New Roman"/>
          <w:i/>
          <w:sz w:val="24"/>
          <w:szCs w:val="24"/>
          <w:lang w:val="en-US"/>
        </w:rPr>
        <w:t>a quo</w:t>
      </w:r>
      <w:r>
        <w:rPr>
          <w:rFonts w:ascii="Times New Roman" w:hAnsi="Times New Roman" w:cs="Times New Roman"/>
          <w:sz w:val="24"/>
          <w:szCs w:val="24"/>
          <w:lang w:val="en-US"/>
        </w:rPr>
        <w:t>’</w:t>
      </w:r>
      <w:r w:rsidRPr="00C00BC8">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reasoning.  The court </w:t>
      </w:r>
      <w:r w:rsidRPr="00C00BC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made a factual finding that the retrenchment process wa</w:t>
      </w:r>
      <w:r w:rsidR="008C6702">
        <w:rPr>
          <w:rFonts w:ascii="Times New Roman" w:hAnsi="Times New Roman" w:cs="Times New Roman"/>
          <w:sz w:val="24"/>
          <w:szCs w:val="24"/>
          <w:lang w:val="en-US"/>
        </w:rPr>
        <w:t>s adhered to.  The applicants must</w:t>
      </w:r>
      <w:r w:rsidR="008C6702" w:rsidRPr="008C6702">
        <w:rPr>
          <w:rFonts w:ascii="Times New Roman" w:hAnsi="Times New Roman" w:cs="Times New Roman"/>
          <w:sz w:val="24"/>
          <w:szCs w:val="24"/>
          <w:lang w:val="en-US"/>
        </w:rPr>
        <w:t xml:space="preserve"> attack that finding by indicating the requirements that were not met by the respondent.  The court </w:t>
      </w:r>
      <w:r w:rsidR="008C6702" w:rsidRPr="008C6702">
        <w:rPr>
          <w:rFonts w:ascii="Times New Roman" w:hAnsi="Times New Roman" w:cs="Times New Roman"/>
          <w:i/>
          <w:sz w:val="24"/>
          <w:szCs w:val="24"/>
          <w:lang w:val="en-US"/>
        </w:rPr>
        <w:t xml:space="preserve">a quo </w:t>
      </w:r>
      <w:r w:rsidR="008C6702" w:rsidRPr="008C6702">
        <w:rPr>
          <w:rFonts w:ascii="Times New Roman" w:hAnsi="Times New Roman" w:cs="Times New Roman"/>
          <w:sz w:val="24"/>
          <w:szCs w:val="24"/>
          <w:lang w:val="en-US"/>
        </w:rPr>
        <w:t>also found, as a matter of fact</w:t>
      </w:r>
      <w:r w:rsidR="00870D63">
        <w:rPr>
          <w:rFonts w:ascii="Times New Roman" w:hAnsi="Times New Roman" w:cs="Times New Roman"/>
          <w:sz w:val="24"/>
          <w:szCs w:val="24"/>
          <w:lang w:val="en-US"/>
        </w:rPr>
        <w:t>,</w:t>
      </w:r>
      <w:r w:rsidR="008C6702" w:rsidRPr="008C6702">
        <w:rPr>
          <w:rFonts w:ascii="Times New Roman" w:hAnsi="Times New Roman" w:cs="Times New Roman"/>
          <w:sz w:val="24"/>
          <w:szCs w:val="24"/>
          <w:lang w:val="en-US"/>
        </w:rPr>
        <w:t xml:space="preserve"> that other remedies were suggested and discussed between the parties with a view to avoid retrenchment.  It found that an agreement was reached but this failed to work.  Subsection (2a) quoted above would have been applicable had the discussions not yielded an agreement.  Only then would the respondent have been obliged to further consult the retrenchment board or the workers’ council.  For that reason, the appeal court is unlikely to uphold the first ground appeal.</w:t>
      </w:r>
    </w:p>
    <w:p w:rsidR="008C6702" w:rsidRPr="008C6702" w:rsidRDefault="008C6702" w:rsidP="008C6702">
      <w:pPr>
        <w:tabs>
          <w:tab w:val="left" w:pos="1440"/>
        </w:tabs>
        <w:spacing w:after="0" w:line="240" w:lineRule="auto"/>
        <w:jc w:val="both"/>
        <w:rPr>
          <w:rFonts w:ascii="Times New Roman" w:hAnsi="Times New Roman" w:cs="Times New Roman"/>
          <w:sz w:val="24"/>
          <w:szCs w:val="24"/>
          <w:lang w:val="en-US"/>
        </w:rPr>
      </w:pPr>
    </w:p>
    <w:p w:rsidR="008C6702" w:rsidRPr="008C6702" w:rsidRDefault="008C6702" w:rsidP="00455FD1">
      <w:pPr>
        <w:tabs>
          <w:tab w:val="left" w:pos="1134"/>
        </w:tabs>
        <w:spacing w:after="0" w:line="480" w:lineRule="auto"/>
        <w:jc w:val="both"/>
        <w:rPr>
          <w:rFonts w:ascii="Times New Roman" w:hAnsi="Times New Roman" w:cs="Times New Roman"/>
          <w:sz w:val="24"/>
          <w:szCs w:val="24"/>
          <w:lang w:val="en-US"/>
        </w:rPr>
      </w:pPr>
      <w:r w:rsidRPr="008C6702">
        <w:rPr>
          <w:rFonts w:ascii="Times New Roman" w:hAnsi="Times New Roman" w:cs="Times New Roman"/>
          <w:sz w:val="24"/>
          <w:szCs w:val="24"/>
          <w:lang w:val="en-US"/>
        </w:rPr>
        <w:tab/>
        <w:t>The second ground of appeal is likely to suffer the same fate because it contradicts</w:t>
      </w:r>
      <w:r w:rsidR="00E35C5F">
        <w:rPr>
          <w:rFonts w:ascii="Times New Roman" w:hAnsi="Times New Roman" w:cs="Times New Roman"/>
          <w:sz w:val="24"/>
          <w:szCs w:val="24"/>
          <w:lang w:val="en-US"/>
        </w:rPr>
        <w:t>,</w:t>
      </w:r>
      <w:r w:rsidRPr="008C6702">
        <w:rPr>
          <w:rFonts w:ascii="Times New Roman" w:hAnsi="Times New Roman" w:cs="Times New Roman"/>
          <w:sz w:val="24"/>
          <w:szCs w:val="24"/>
          <w:lang w:val="en-US"/>
        </w:rPr>
        <w:t xml:space="preserve"> in a material way</w:t>
      </w:r>
      <w:r w:rsidR="00E35C5F">
        <w:rPr>
          <w:rFonts w:ascii="Times New Roman" w:hAnsi="Times New Roman" w:cs="Times New Roman"/>
          <w:sz w:val="24"/>
          <w:szCs w:val="24"/>
          <w:lang w:val="en-US"/>
        </w:rPr>
        <w:t>, the applicants’</w:t>
      </w:r>
      <w:r w:rsidRPr="008C6702">
        <w:rPr>
          <w:rFonts w:ascii="Times New Roman" w:hAnsi="Times New Roman" w:cs="Times New Roman"/>
          <w:sz w:val="24"/>
          <w:szCs w:val="24"/>
          <w:lang w:val="en-US"/>
        </w:rPr>
        <w:t xml:space="preserve"> averments in their founding affidavit.  Whereas in the founding affidavit the applicants state that most of the employees consented to the proposed measures, the second ground of appeal now tends to dispute the same evidence given in the founding affidavit.</w:t>
      </w:r>
    </w:p>
    <w:p w:rsidR="008C6702" w:rsidRPr="008C6702" w:rsidRDefault="008C6702" w:rsidP="008C6702">
      <w:pPr>
        <w:tabs>
          <w:tab w:val="left" w:pos="1440"/>
        </w:tabs>
        <w:spacing w:after="0" w:line="240" w:lineRule="auto"/>
        <w:jc w:val="both"/>
        <w:rPr>
          <w:rFonts w:ascii="Times New Roman" w:hAnsi="Times New Roman" w:cs="Times New Roman"/>
          <w:sz w:val="24"/>
          <w:szCs w:val="24"/>
          <w:lang w:val="en-US"/>
        </w:rPr>
      </w:pPr>
    </w:p>
    <w:p w:rsidR="008C6702" w:rsidRPr="008C6702" w:rsidRDefault="008C6702" w:rsidP="00455FD1">
      <w:pPr>
        <w:tabs>
          <w:tab w:val="left" w:pos="1134"/>
        </w:tabs>
        <w:spacing w:after="0" w:line="480" w:lineRule="auto"/>
        <w:jc w:val="both"/>
        <w:rPr>
          <w:rFonts w:ascii="Times New Roman" w:hAnsi="Times New Roman" w:cs="Times New Roman"/>
          <w:sz w:val="24"/>
          <w:szCs w:val="24"/>
          <w:lang w:val="en-US"/>
        </w:rPr>
      </w:pPr>
      <w:r w:rsidRPr="008C6702">
        <w:rPr>
          <w:rFonts w:ascii="Times New Roman" w:hAnsi="Times New Roman" w:cs="Times New Roman"/>
          <w:sz w:val="24"/>
          <w:szCs w:val="24"/>
          <w:lang w:val="en-US"/>
        </w:rPr>
        <w:tab/>
        <w:t xml:space="preserve">On the whole, the court </w:t>
      </w:r>
      <w:r w:rsidRPr="008C6702">
        <w:rPr>
          <w:rFonts w:ascii="Times New Roman" w:hAnsi="Times New Roman" w:cs="Times New Roman"/>
          <w:i/>
          <w:sz w:val="24"/>
          <w:szCs w:val="24"/>
          <w:lang w:val="en-US"/>
        </w:rPr>
        <w:t xml:space="preserve">a quo </w:t>
      </w:r>
      <w:r w:rsidRPr="008C6702">
        <w:rPr>
          <w:rFonts w:ascii="Times New Roman" w:hAnsi="Times New Roman" w:cs="Times New Roman"/>
          <w:sz w:val="24"/>
          <w:szCs w:val="24"/>
          <w:lang w:val="en-US"/>
        </w:rPr>
        <w:t xml:space="preserve">made a finding that there was substantial compliance with the retrenchment process.  An appeal court is unlikely to interfere with that factual finding.  In </w:t>
      </w:r>
      <w:r w:rsidRPr="008C6702">
        <w:rPr>
          <w:rFonts w:ascii="Times New Roman" w:hAnsi="Times New Roman" w:cs="Times New Roman"/>
          <w:i/>
          <w:sz w:val="24"/>
          <w:szCs w:val="24"/>
          <w:lang w:val="en-US"/>
        </w:rPr>
        <w:t xml:space="preserve">Hama </w:t>
      </w:r>
      <w:r w:rsidRPr="008C6702">
        <w:rPr>
          <w:rFonts w:ascii="Times New Roman" w:hAnsi="Times New Roman" w:cs="Times New Roman"/>
          <w:sz w:val="24"/>
          <w:szCs w:val="24"/>
          <w:lang w:val="en-US"/>
        </w:rPr>
        <w:t>v</w:t>
      </w:r>
      <w:r w:rsidRPr="008C6702">
        <w:rPr>
          <w:rFonts w:ascii="Times New Roman" w:hAnsi="Times New Roman" w:cs="Times New Roman"/>
          <w:i/>
          <w:sz w:val="24"/>
          <w:szCs w:val="24"/>
          <w:lang w:val="en-US"/>
        </w:rPr>
        <w:t xml:space="preserve"> National Railways of Zimbabwe</w:t>
      </w:r>
      <w:r w:rsidRPr="008C6702">
        <w:rPr>
          <w:rFonts w:ascii="Times New Roman" w:hAnsi="Times New Roman" w:cs="Times New Roman"/>
          <w:sz w:val="24"/>
          <w:szCs w:val="24"/>
          <w:lang w:val="en-US"/>
        </w:rPr>
        <w:t xml:space="preserve"> 1996 (1) ZLR 664 (S), </w:t>
      </w:r>
      <w:r w:rsidR="00870D63">
        <w:rPr>
          <w:rFonts w:ascii="Times New Roman" w:hAnsi="Times New Roman" w:cs="Times New Roman"/>
          <w:sz w:val="24"/>
          <w:szCs w:val="24"/>
          <w:lang w:val="en-US"/>
        </w:rPr>
        <w:t>this Court</w:t>
      </w:r>
      <w:r w:rsidRPr="008C6702">
        <w:rPr>
          <w:rFonts w:ascii="Times New Roman" w:hAnsi="Times New Roman" w:cs="Times New Roman"/>
          <w:sz w:val="24"/>
          <w:szCs w:val="24"/>
          <w:lang w:val="en-US"/>
        </w:rPr>
        <w:t xml:space="preserve"> held as follows:</w:t>
      </w:r>
    </w:p>
    <w:p w:rsidR="008C6702" w:rsidRPr="008C6702" w:rsidRDefault="00870D63" w:rsidP="00455FD1">
      <w:pPr>
        <w:tabs>
          <w:tab w:val="left" w:pos="1440"/>
        </w:tabs>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“The general rule of la</w:t>
      </w:r>
      <w:r w:rsidR="008C6702" w:rsidRPr="008C6702">
        <w:rPr>
          <w:rFonts w:ascii="Times New Roman" w:hAnsi="Times New Roman" w:cs="Times New Roman"/>
          <w:sz w:val="24"/>
          <w:szCs w:val="24"/>
          <w:lang w:val="en-US"/>
        </w:rPr>
        <w:t>w as regards irrationality is that an appellate court will not interfere with the decision of a trial court based purely on a finding fact unless it is satisfied that, having regard to the evidence placed before the trial court, the finding complained of is so outrageous in its defiance of logic that no sensible person who had applied his mind to the question to be decided could have arrived at such a conclusion.”</w:t>
      </w:r>
    </w:p>
    <w:p w:rsidR="008C6702" w:rsidRPr="008C6702" w:rsidRDefault="008C6702" w:rsidP="008C6702">
      <w:pPr>
        <w:tabs>
          <w:tab w:val="left" w:pos="1440"/>
        </w:tabs>
        <w:spacing w:after="0" w:line="480" w:lineRule="auto"/>
        <w:jc w:val="both"/>
        <w:rPr>
          <w:rFonts w:ascii="Times New Roman" w:hAnsi="Times New Roman" w:cs="Times New Roman"/>
          <w:sz w:val="24"/>
          <w:szCs w:val="24"/>
          <w:lang w:val="en-US"/>
        </w:rPr>
      </w:pPr>
    </w:p>
    <w:p w:rsidR="008C6702" w:rsidRPr="008C6702" w:rsidRDefault="008C6702" w:rsidP="00455FD1">
      <w:pPr>
        <w:tabs>
          <w:tab w:val="left" w:pos="720"/>
          <w:tab w:val="left" w:pos="1134"/>
        </w:tabs>
        <w:spacing w:after="0" w:line="480" w:lineRule="auto"/>
        <w:jc w:val="both"/>
        <w:rPr>
          <w:rFonts w:ascii="Times New Roman" w:hAnsi="Times New Roman" w:cs="Times New Roman"/>
          <w:sz w:val="24"/>
          <w:szCs w:val="24"/>
          <w:lang w:val="en-US"/>
        </w:rPr>
      </w:pPr>
      <w:r w:rsidRPr="008C6702">
        <w:rPr>
          <w:rFonts w:ascii="Times New Roman" w:hAnsi="Times New Roman" w:cs="Times New Roman"/>
          <w:sz w:val="24"/>
          <w:szCs w:val="24"/>
          <w:lang w:val="en-US"/>
        </w:rPr>
        <w:t xml:space="preserve"> </w:t>
      </w:r>
      <w:r w:rsidR="00455FD1">
        <w:rPr>
          <w:rFonts w:ascii="Times New Roman" w:hAnsi="Times New Roman" w:cs="Times New Roman"/>
          <w:sz w:val="24"/>
          <w:szCs w:val="24"/>
          <w:lang w:val="en-US"/>
        </w:rPr>
        <w:tab/>
      </w:r>
      <w:r w:rsidR="00455FD1">
        <w:rPr>
          <w:rFonts w:ascii="Times New Roman" w:hAnsi="Times New Roman" w:cs="Times New Roman"/>
          <w:sz w:val="24"/>
          <w:szCs w:val="24"/>
          <w:lang w:val="en-US"/>
        </w:rPr>
        <w:tab/>
      </w:r>
      <w:r w:rsidRPr="008C6702">
        <w:rPr>
          <w:rFonts w:ascii="Times New Roman" w:hAnsi="Times New Roman" w:cs="Times New Roman"/>
          <w:sz w:val="24"/>
          <w:szCs w:val="24"/>
          <w:lang w:val="en-US"/>
        </w:rPr>
        <w:t xml:space="preserve">Similarly, in </w:t>
      </w:r>
      <w:proofErr w:type="spellStart"/>
      <w:r w:rsidRPr="008C6702">
        <w:rPr>
          <w:rFonts w:ascii="Times New Roman" w:hAnsi="Times New Roman" w:cs="Times New Roman"/>
          <w:i/>
          <w:sz w:val="24"/>
          <w:szCs w:val="24"/>
          <w:lang w:val="en-US"/>
        </w:rPr>
        <w:t>Zimre</w:t>
      </w:r>
      <w:proofErr w:type="spellEnd"/>
      <w:r w:rsidRPr="008C6702">
        <w:rPr>
          <w:rFonts w:ascii="Times New Roman" w:hAnsi="Times New Roman" w:cs="Times New Roman"/>
          <w:i/>
          <w:sz w:val="24"/>
          <w:szCs w:val="24"/>
          <w:lang w:val="en-US"/>
        </w:rPr>
        <w:t xml:space="preserve"> Property Investments </w:t>
      </w:r>
      <w:r w:rsidRPr="008C6702">
        <w:rPr>
          <w:rFonts w:ascii="Times New Roman" w:hAnsi="Times New Roman" w:cs="Times New Roman"/>
          <w:sz w:val="24"/>
          <w:szCs w:val="24"/>
          <w:lang w:val="en-US"/>
        </w:rPr>
        <w:t xml:space="preserve">v </w:t>
      </w:r>
      <w:proofErr w:type="spellStart"/>
      <w:r w:rsidRPr="008C6702">
        <w:rPr>
          <w:rFonts w:ascii="Times New Roman" w:hAnsi="Times New Roman" w:cs="Times New Roman"/>
          <w:i/>
          <w:sz w:val="24"/>
          <w:szCs w:val="24"/>
          <w:lang w:val="en-US"/>
        </w:rPr>
        <w:t>Saintcor</w:t>
      </w:r>
      <w:proofErr w:type="spellEnd"/>
      <w:r w:rsidRPr="008C6702">
        <w:rPr>
          <w:rFonts w:ascii="Times New Roman" w:hAnsi="Times New Roman" w:cs="Times New Roman"/>
          <w:sz w:val="24"/>
          <w:szCs w:val="24"/>
          <w:lang w:val="en-US"/>
        </w:rPr>
        <w:t xml:space="preserve"> t/a </w:t>
      </w:r>
      <w:r w:rsidRPr="008C6702">
        <w:rPr>
          <w:rFonts w:ascii="Times New Roman" w:hAnsi="Times New Roman" w:cs="Times New Roman"/>
          <w:i/>
          <w:sz w:val="24"/>
          <w:szCs w:val="24"/>
          <w:lang w:val="en-US"/>
        </w:rPr>
        <w:t>V. Track</w:t>
      </w:r>
      <w:r w:rsidRPr="008C6702">
        <w:rPr>
          <w:rFonts w:ascii="Times New Roman" w:hAnsi="Times New Roman" w:cs="Times New Roman"/>
          <w:sz w:val="24"/>
          <w:szCs w:val="24"/>
          <w:lang w:val="en-US"/>
        </w:rPr>
        <w:t xml:space="preserve"> SC 59/16 it was held as follows:</w:t>
      </w:r>
    </w:p>
    <w:p w:rsidR="008C6702" w:rsidRDefault="008C6702" w:rsidP="00455FD1">
      <w:pPr>
        <w:tabs>
          <w:tab w:val="left" w:pos="993"/>
          <w:tab w:val="left" w:pos="1440"/>
        </w:tabs>
        <w:spacing w:after="0" w:line="240" w:lineRule="auto"/>
        <w:ind w:left="1134"/>
        <w:jc w:val="both"/>
        <w:rPr>
          <w:rFonts w:ascii="Times New Roman" w:hAnsi="Times New Roman" w:cs="Times New Roman"/>
          <w:sz w:val="24"/>
          <w:szCs w:val="24"/>
          <w:lang w:val="en-US"/>
        </w:rPr>
      </w:pPr>
      <w:r w:rsidRPr="008C6702">
        <w:rPr>
          <w:rFonts w:ascii="Times New Roman" w:hAnsi="Times New Roman" w:cs="Times New Roman"/>
          <w:sz w:val="24"/>
          <w:szCs w:val="24"/>
          <w:lang w:val="en-US"/>
        </w:rPr>
        <w:t xml:space="preserve">“The position is now settled that an appellate court will not interfere with the findings of fact made by a trial court unless the court comes to the conclusion that </w:t>
      </w:r>
      <w:r w:rsidRPr="008C6702">
        <w:rPr>
          <w:rFonts w:ascii="Times New Roman" w:hAnsi="Times New Roman" w:cs="Times New Roman"/>
          <w:sz w:val="24"/>
          <w:szCs w:val="24"/>
          <w:lang w:val="en-US"/>
        </w:rPr>
        <w:lastRenderedPageBreak/>
        <w:t>the findings are so irrational that no reasonable tribunal, faced with the same facts, would have arrived at such a conclusion.  Where there has been no such misdirection, the appeal court will not interfere”</w:t>
      </w:r>
    </w:p>
    <w:p w:rsidR="00870D63" w:rsidRPr="008C6702" w:rsidRDefault="00870D63" w:rsidP="00870D63">
      <w:pPr>
        <w:tabs>
          <w:tab w:val="left" w:pos="993"/>
          <w:tab w:val="left" w:pos="1440"/>
        </w:tabs>
        <w:spacing w:after="0" w:line="480" w:lineRule="auto"/>
        <w:ind w:left="1134"/>
        <w:jc w:val="both"/>
        <w:rPr>
          <w:rFonts w:ascii="Times New Roman" w:hAnsi="Times New Roman" w:cs="Times New Roman"/>
          <w:sz w:val="24"/>
          <w:szCs w:val="24"/>
          <w:lang w:val="en-US"/>
        </w:rPr>
      </w:pPr>
    </w:p>
    <w:p w:rsidR="008C6702" w:rsidRDefault="00870D63" w:rsidP="00870D63">
      <w:pPr>
        <w:tabs>
          <w:tab w:val="left" w:pos="720"/>
          <w:tab w:val="left" w:pos="144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do not allege irrationally in the manner in which the court </w:t>
      </w:r>
      <w:r w:rsidRPr="00870D6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made its factual findings.  The appeal court is unlikely to interfere with the factual findings of the court </w:t>
      </w:r>
      <w:r w:rsidRPr="00870D63">
        <w:rPr>
          <w:rFonts w:ascii="Times New Roman" w:hAnsi="Times New Roman" w:cs="Times New Roman"/>
          <w:i/>
          <w:sz w:val="24"/>
          <w:szCs w:val="24"/>
          <w:lang w:val="en-US"/>
        </w:rPr>
        <w:t>a quo</w:t>
      </w:r>
      <w:r>
        <w:rPr>
          <w:rFonts w:ascii="Times New Roman" w:hAnsi="Times New Roman" w:cs="Times New Roman"/>
          <w:sz w:val="24"/>
          <w:szCs w:val="24"/>
          <w:lang w:val="en-US"/>
        </w:rPr>
        <w:t>.</w:t>
      </w:r>
    </w:p>
    <w:p w:rsidR="00870D63" w:rsidRPr="008C6702" w:rsidRDefault="00870D63" w:rsidP="00AA7E48">
      <w:pPr>
        <w:tabs>
          <w:tab w:val="left" w:pos="720"/>
          <w:tab w:val="left" w:pos="1440"/>
        </w:tabs>
        <w:spacing w:after="0" w:line="240" w:lineRule="auto"/>
        <w:ind w:firstLine="1134"/>
        <w:jc w:val="both"/>
        <w:rPr>
          <w:rFonts w:ascii="Times New Roman" w:hAnsi="Times New Roman" w:cs="Times New Roman"/>
          <w:sz w:val="24"/>
          <w:szCs w:val="24"/>
          <w:lang w:val="en-US"/>
        </w:rPr>
      </w:pPr>
    </w:p>
    <w:p w:rsidR="008C6702" w:rsidRPr="008C6702" w:rsidRDefault="008C6702" w:rsidP="008C6702">
      <w:pPr>
        <w:tabs>
          <w:tab w:val="left" w:pos="720"/>
          <w:tab w:val="left" w:pos="1440"/>
        </w:tabs>
        <w:spacing w:after="0" w:line="480" w:lineRule="auto"/>
        <w:ind w:left="540" w:hanging="540"/>
        <w:jc w:val="both"/>
        <w:rPr>
          <w:rFonts w:ascii="Times New Roman" w:hAnsi="Times New Roman" w:cs="Times New Roman"/>
          <w:b/>
          <w:sz w:val="24"/>
          <w:szCs w:val="24"/>
          <w:u w:val="single"/>
          <w:lang w:val="en-US"/>
        </w:rPr>
      </w:pPr>
      <w:r w:rsidRPr="008C6702">
        <w:rPr>
          <w:rFonts w:ascii="Times New Roman" w:hAnsi="Times New Roman" w:cs="Times New Roman"/>
          <w:b/>
          <w:sz w:val="24"/>
          <w:szCs w:val="24"/>
          <w:u w:val="single"/>
          <w:lang w:val="en-US"/>
        </w:rPr>
        <w:t>DISPOSITION</w:t>
      </w:r>
    </w:p>
    <w:p w:rsidR="008C6702" w:rsidRPr="008C6702" w:rsidRDefault="008C6702" w:rsidP="00455FD1">
      <w:pPr>
        <w:tabs>
          <w:tab w:val="left" w:pos="720"/>
          <w:tab w:val="left" w:pos="1134"/>
        </w:tabs>
        <w:spacing w:after="0" w:line="480" w:lineRule="auto"/>
        <w:ind w:left="-90" w:firstLine="90"/>
        <w:jc w:val="both"/>
        <w:rPr>
          <w:rFonts w:ascii="Times New Roman" w:hAnsi="Times New Roman" w:cs="Times New Roman"/>
          <w:sz w:val="24"/>
          <w:szCs w:val="24"/>
          <w:lang w:val="en-US"/>
        </w:rPr>
      </w:pPr>
      <w:r w:rsidRPr="008C6702">
        <w:rPr>
          <w:rFonts w:ascii="Times New Roman" w:hAnsi="Times New Roman" w:cs="Times New Roman"/>
          <w:sz w:val="24"/>
          <w:szCs w:val="24"/>
          <w:lang w:val="en-US"/>
        </w:rPr>
        <w:tab/>
      </w:r>
      <w:r w:rsidRPr="008C6702">
        <w:rPr>
          <w:rFonts w:ascii="Times New Roman" w:hAnsi="Times New Roman" w:cs="Times New Roman"/>
          <w:sz w:val="24"/>
          <w:szCs w:val="24"/>
          <w:lang w:val="en-US"/>
        </w:rPr>
        <w:tab/>
        <w:t>In my view, the delay of fifteen months in bringing this application is inordinate.  No reasonable explanation has been proffered for the delay.  In the circumstances, the applicants do not deserve the indulgence of condonation.  Further, the applicant’s grounds of appeal have no merit.  For that reason</w:t>
      </w:r>
      <w:r w:rsidR="00870D63">
        <w:rPr>
          <w:rFonts w:ascii="Times New Roman" w:hAnsi="Times New Roman" w:cs="Times New Roman"/>
          <w:sz w:val="24"/>
          <w:szCs w:val="24"/>
          <w:lang w:val="en-US"/>
        </w:rPr>
        <w:t>,</w:t>
      </w:r>
      <w:r w:rsidRPr="008C6702">
        <w:rPr>
          <w:rFonts w:ascii="Times New Roman" w:hAnsi="Times New Roman" w:cs="Times New Roman"/>
          <w:sz w:val="24"/>
          <w:szCs w:val="24"/>
          <w:lang w:val="en-US"/>
        </w:rPr>
        <w:t xml:space="preserve"> there </w:t>
      </w:r>
      <w:r w:rsidR="00870D63">
        <w:rPr>
          <w:rFonts w:ascii="Times New Roman" w:hAnsi="Times New Roman" w:cs="Times New Roman"/>
          <w:sz w:val="24"/>
          <w:szCs w:val="24"/>
          <w:lang w:val="en-US"/>
        </w:rPr>
        <w:t>are</w:t>
      </w:r>
      <w:r w:rsidRPr="008C6702">
        <w:rPr>
          <w:rFonts w:ascii="Times New Roman" w:hAnsi="Times New Roman" w:cs="Times New Roman"/>
          <w:sz w:val="24"/>
          <w:szCs w:val="24"/>
          <w:lang w:val="en-US"/>
        </w:rPr>
        <w:t xml:space="preserve"> no reasonable prospects of success in the intended appeal.  The application cannot succeed.  Costs shall follow the cause.</w:t>
      </w:r>
    </w:p>
    <w:p w:rsidR="008C6702" w:rsidRPr="008C6702" w:rsidRDefault="008C6702" w:rsidP="008C6702">
      <w:pPr>
        <w:tabs>
          <w:tab w:val="left" w:pos="720"/>
          <w:tab w:val="left" w:pos="1440"/>
        </w:tabs>
        <w:spacing w:after="0" w:line="240" w:lineRule="auto"/>
        <w:ind w:left="-90" w:firstLine="90"/>
        <w:jc w:val="both"/>
        <w:rPr>
          <w:rFonts w:ascii="Times New Roman" w:hAnsi="Times New Roman" w:cs="Times New Roman"/>
          <w:sz w:val="24"/>
          <w:szCs w:val="24"/>
          <w:lang w:val="en-US"/>
        </w:rPr>
      </w:pPr>
    </w:p>
    <w:p w:rsidR="008C6702" w:rsidRPr="008C6702" w:rsidRDefault="008C6702" w:rsidP="008C6702">
      <w:pPr>
        <w:tabs>
          <w:tab w:val="left" w:pos="720"/>
          <w:tab w:val="left" w:pos="1440"/>
        </w:tabs>
        <w:spacing w:after="0" w:line="480" w:lineRule="auto"/>
        <w:ind w:left="-90" w:firstLine="90"/>
        <w:jc w:val="both"/>
        <w:rPr>
          <w:rFonts w:ascii="Times New Roman" w:hAnsi="Times New Roman" w:cs="Times New Roman"/>
          <w:sz w:val="24"/>
          <w:szCs w:val="24"/>
          <w:lang w:val="en-US"/>
        </w:rPr>
      </w:pPr>
      <w:r w:rsidRPr="008C6702">
        <w:rPr>
          <w:rFonts w:ascii="Times New Roman" w:hAnsi="Times New Roman" w:cs="Times New Roman"/>
          <w:sz w:val="24"/>
          <w:szCs w:val="24"/>
          <w:lang w:val="en-US"/>
        </w:rPr>
        <w:tab/>
      </w:r>
      <w:r w:rsidRPr="008C6702">
        <w:rPr>
          <w:rFonts w:ascii="Times New Roman" w:hAnsi="Times New Roman" w:cs="Times New Roman"/>
          <w:sz w:val="24"/>
          <w:szCs w:val="24"/>
          <w:lang w:val="en-US"/>
        </w:rPr>
        <w:tab/>
        <w:t>Accordingly, it is ordered as follows:</w:t>
      </w:r>
    </w:p>
    <w:p w:rsidR="008C6702" w:rsidRPr="008C6702" w:rsidRDefault="008C6702" w:rsidP="008C6702">
      <w:pPr>
        <w:tabs>
          <w:tab w:val="left" w:pos="720"/>
          <w:tab w:val="left" w:pos="1440"/>
        </w:tabs>
        <w:spacing w:after="0" w:line="480" w:lineRule="auto"/>
        <w:ind w:left="-90" w:firstLine="90"/>
        <w:jc w:val="both"/>
        <w:rPr>
          <w:rFonts w:ascii="Times New Roman" w:hAnsi="Times New Roman" w:cs="Times New Roman"/>
          <w:sz w:val="24"/>
          <w:szCs w:val="24"/>
          <w:lang w:val="en-US"/>
        </w:rPr>
      </w:pPr>
      <w:r w:rsidRPr="008C6702">
        <w:rPr>
          <w:rFonts w:ascii="Times New Roman" w:hAnsi="Times New Roman" w:cs="Times New Roman"/>
          <w:sz w:val="24"/>
          <w:szCs w:val="24"/>
          <w:lang w:val="en-US"/>
        </w:rPr>
        <w:tab/>
        <w:t>“The application be and is hereby dismissed with costs.”</w:t>
      </w:r>
    </w:p>
    <w:p w:rsidR="001F6473" w:rsidRPr="00455FD1" w:rsidRDefault="001F6473" w:rsidP="00455FD1">
      <w:pPr>
        <w:tabs>
          <w:tab w:val="left" w:pos="720"/>
          <w:tab w:val="left" w:pos="1440"/>
        </w:tabs>
        <w:spacing w:after="0" w:line="240" w:lineRule="auto"/>
        <w:jc w:val="both"/>
        <w:rPr>
          <w:rFonts w:ascii="Times New Roman" w:hAnsi="Times New Roman" w:cs="Times New Roman"/>
          <w:sz w:val="24"/>
          <w:szCs w:val="24"/>
          <w:lang w:val="en-US"/>
        </w:rPr>
      </w:pPr>
    </w:p>
    <w:p w:rsidR="001F6473" w:rsidRDefault="001F6473" w:rsidP="001F6473">
      <w:pPr>
        <w:spacing w:after="0" w:line="480" w:lineRule="auto"/>
        <w:jc w:val="both"/>
        <w:rPr>
          <w:rFonts w:ascii="Times New Roman" w:hAnsi="Times New Roman" w:cs="Times New Roman"/>
          <w:sz w:val="24"/>
          <w:szCs w:val="24"/>
          <w:lang w:val="en-US"/>
        </w:rPr>
      </w:pPr>
    </w:p>
    <w:p w:rsidR="001F6473" w:rsidRDefault="001F6473" w:rsidP="001F6473">
      <w:pPr>
        <w:spacing w:after="0" w:line="480" w:lineRule="auto"/>
        <w:jc w:val="both"/>
        <w:rPr>
          <w:rFonts w:ascii="Times New Roman" w:hAnsi="Times New Roman" w:cs="Times New Roman"/>
          <w:sz w:val="24"/>
          <w:szCs w:val="24"/>
          <w:lang w:val="en-US"/>
        </w:rPr>
      </w:pPr>
    </w:p>
    <w:p w:rsidR="00BE6734" w:rsidRDefault="00BE6734" w:rsidP="001F6473">
      <w:pPr>
        <w:spacing w:after="0" w:line="480" w:lineRule="auto"/>
        <w:jc w:val="both"/>
        <w:rPr>
          <w:rFonts w:ascii="Times New Roman" w:hAnsi="Times New Roman" w:cs="Times New Roman"/>
          <w:sz w:val="24"/>
          <w:szCs w:val="24"/>
          <w:lang w:val="en-US"/>
        </w:rPr>
      </w:pPr>
    </w:p>
    <w:p w:rsidR="00BE6734" w:rsidRDefault="00BE6734" w:rsidP="001F6473">
      <w:pPr>
        <w:spacing w:after="0" w:line="480" w:lineRule="auto"/>
        <w:jc w:val="both"/>
        <w:rPr>
          <w:rFonts w:ascii="Times New Roman" w:hAnsi="Times New Roman" w:cs="Times New Roman"/>
          <w:sz w:val="24"/>
          <w:szCs w:val="24"/>
          <w:lang w:val="en-US"/>
        </w:rPr>
      </w:pPr>
    </w:p>
    <w:p w:rsidR="00BE6734" w:rsidRDefault="00BE6734" w:rsidP="001F6473">
      <w:pPr>
        <w:spacing w:after="0" w:line="480" w:lineRule="auto"/>
        <w:jc w:val="both"/>
        <w:rPr>
          <w:rFonts w:ascii="Times New Roman" w:hAnsi="Times New Roman" w:cs="Times New Roman"/>
          <w:sz w:val="24"/>
          <w:szCs w:val="24"/>
          <w:lang w:val="en-US"/>
        </w:rPr>
      </w:pPr>
    </w:p>
    <w:p w:rsidR="001F6473" w:rsidRDefault="001F6473" w:rsidP="001F6473">
      <w:pPr>
        <w:spacing w:after="0" w:line="480" w:lineRule="auto"/>
        <w:jc w:val="both"/>
        <w:rPr>
          <w:rFonts w:ascii="Times New Roman" w:hAnsi="Times New Roman" w:cs="Times New Roman"/>
          <w:sz w:val="24"/>
          <w:szCs w:val="24"/>
          <w:lang w:val="en-US"/>
        </w:rPr>
      </w:pPr>
      <w:proofErr w:type="spellStart"/>
      <w:r w:rsidRPr="001F6473">
        <w:rPr>
          <w:rFonts w:ascii="Times New Roman" w:hAnsi="Times New Roman" w:cs="Times New Roman"/>
          <w:i/>
          <w:sz w:val="24"/>
          <w:szCs w:val="24"/>
          <w:lang w:val="en-US"/>
        </w:rPr>
        <w:t>Matika</w:t>
      </w:r>
      <w:proofErr w:type="spellEnd"/>
      <w:r w:rsidRPr="001F6473">
        <w:rPr>
          <w:rFonts w:ascii="Times New Roman" w:hAnsi="Times New Roman" w:cs="Times New Roman"/>
          <w:i/>
          <w:sz w:val="24"/>
          <w:szCs w:val="24"/>
          <w:lang w:val="en-US"/>
        </w:rPr>
        <w:t xml:space="preserve">, </w:t>
      </w:r>
      <w:proofErr w:type="spellStart"/>
      <w:r w:rsidRPr="001F6473">
        <w:rPr>
          <w:rFonts w:ascii="Times New Roman" w:hAnsi="Times New Roman" w:cs="Times New Roman"/>
          <w:i/>
          <w:sz w:val="24"/>
          <w:szCs w:val="24"/>
          <w:lang w:val="en-US"/>
        </w:rPr>
        <w:t>Gwisai</w:t>
      </w:r>
      <w:proofErr w:type="spellEnd"/>
      <w:r w:rsidRPr="001F6473">
        <w:rPr>
          <w:rFonts w:ascii="Times New Roman" w:hAnsi="Times New Roman" w:cs="Times New Roman"/>
          <w:i/>
          <w:sz w:val="24"/>
          <w:szCs w:val="24"/>
          <w:lang w:val="en-US"/>
        </w:rPr>
        <w:t xml:space="preserve"> &amp; Partners</w:t>
      </w:r>
      <w:r>
        <w:rPr>
          <w:rFonts w:ascii="Times New Roman" w:hAnsi="Times New Roman" w:cs="Times New Roman"/>
          <w:sz w:val="24"/>
          <w:szCs w:val="24"/>
          <w:lang w:val="en-US"/>
        </w:rPr>
        <w:t xml:space="preserve"> applicant`s legal practitioners.</w:t>
      </w:r>
    </w:p>
    <w:p w:rsidR="001F6473" w:rsidRPr="00FA4C6E" w:rsidRDefault="001F6473" w:rsidP="001F6473">
      <w:pPr>
        <w:spacing w:after="0" w:line="480" w:lineRule="auto"/>
        <w:jc w:val="both"/>
        <w:rPr>
          <w:rFonts w:ascii="Times New Roman" w:hAnsi="Times New Roman" w:cs="Times New Roman"/>
          <w:sz w:val="24"/>
          <w:szCs w:val="24"/>
          <w:lang w:val="en-US"/>
        </w:rPr>
      </w:pPr>
      <w:proofErr w:type="spellStart"/>
      <w:r w:rsidRPr="001F6473">
        <w:rPr>
          <w:rFonts w:ascii="Times New Roman" w:hAnsi="Times New Roman" w:cs="Times New Roman"/>
          <w:i/>
          <w:sz w:val="24"/>
          <w:szCs w:val="24"/>
          <w:lang w:val="en-US"/>
        </w:rPr>
        <w:t>Ny</w:t>
      </w:r>
      <w:r>
        <w:rPr>
          <w:rFonts w:ascii="Times New Roman" w:hAnsi="Times New Roman" w:cs="Times New Roman"/>
          <w:i/>
          <w:sz w:val="24"/>
          <w:szCs w:val="24"/>
          <w:lang w:val="en-US"/>
        </w:rPr>
        <w:t>amayaro</w:t>
      </w:r>
      <w:proofErr w:type="spellEnd"/>
      <w:r>
        <w:rPr>
          <w:rFonts w:ascii="Times New Roman" w:hAnsi="Times New Roman" w:cs="Times New Roman"/>
          <w:i/>
          <w:sz w:val="24"/>
          <w:szCs w:val="24"/>
          <w:lang w:val="en-US"/>
        </w:rPr>
        <w:t>,</w:t>
      </w:r>
      <w:r w:rsidRPr="001F6473">
        <w:rPr>
          <w:rFonts w:ascii="Times New Roman" w:hAnsi="Times New Roman" w:cs="Times New Roman"/>
          <w:i/>
          <w:sz w:val="24"/>
          <w:szCs w:val="24"/>
          <w:lang w:val="en-US"/>
        </w:rPr>
        <w:t xml:space="preserve"> </w:t>
      </w:r>
      <w:proofErr w:type="spellStart"/>
      <w:r w:rsidRPr="001F6473">
        <w:rPr>
          <w:rFonts w:ascii="Times New Roman" w:hAnsi="Times New Roman" w:cs="Times New Roman"/>
          <w:i/>
          <w:sz w:val="24"/>
          <w:szCs w:val="24"/>
          <w:lang w:val="en-US"/>
        </w:rPr>
        <w:t>Bakasa</w:t>
      </w:r>
      <w:proofErr w:type="spellEnd"/>
      <w:r>
        <w:rPr>
          <w:rFonts w:ascii="Times New Roman" w:hAnsi="Times New Roman" w:cs="Times New Roman"/>
          <w:sz w:val="24"/>
          <w:szCs w:val="24"/>
          <w:lang w:val="en-US"/>
        </w:rPr>
        <w:t xml:space="preserve"> Attorneys respondent`s legal practitioners.</w:t>
      </w:r>
    </w:p>
    <w:sectPr w:rsidR="001F6473" w:rsidRPr="00FA4C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74" w:rsidRDefault="00BD0574" w:rsidP="007B52FE">
      <w:pPr>
        <w:spacing w:after="0" w:line="240" w:lineRule="auto"/>
      </w:pPr>
      <w:r>
        <w:separator/>
      </w:r>
    </w:p>
  </w:endnote>
  <w:endnote w:type="continuationSeparator" w:id="0">
    <w:p w:rsidR="00BD0574" w:rsidRDefault="00BD0574" w:rsidP="007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74" w:rsidRDefault="00BD0574" w:rsidP="007B52FE">
      <w:pPr>
        <w:spacing w:after="0" w:line="240" w:lineRule="auto"/>
      </w:pPr>
      <w:r>
        <w:separator/>
      </w:r>
    </w:p>
  </w:footnote>
  <w:footnote w:type="continuationSeparator" w:id="0">
    <w:p w:rsidR="00BD0574" w:rsidRDefault="00BD0574" w:rsidP="007B5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FE" w:rsidRDefault="007B52FE">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2FE" w:rsidRPr="007B52FE" w:rsidRDefault="007B52FE">
                          <w:pPr>
                            <w:spacing w:after="0" w:line="240" w:lineRule="auto"/>
                            <w:jc w:val="right"/>
                            <w:rPr>
                              <w:rFonts w:ascii="Times New Roman" w:hAnsi="Times New Roman" w:cs="Times New Roman"/>
                              <w:b/>
                              <w:noProof/>
                              <w:sz w:val="24"/>
                              <w:szCs w:val="24"/>
                              <w:lang w:val="en-US"/>
                            </w:rPr>
                          </w:pPr>
                          <w:r w:rsidRPr="007B52FE">
                            <w:rPr>
                              <w:rFonts w:ascii="Times New Roman" w:hAnsi="Times New Roman" w:cs="Times New Roman"/>
                              <w:b/>
                              <w:noProof/>
                              <w:sz w:val="24"/>
                              <w:szCs w:val="24"/>
                              <w:lang w:val="en-US"/>
                            </w:rPr>
                            <w:t>Judgment No. SC</w:t>
                          </w:r>
                          <w:r w:rsidR="004F16CE">
                            <w:rPr>
                              <w:rFonts w:ascii="Times New Roman" w:hAnsi="Times New Roman" w:cs="Times New Roman"/>
                              <w:b/>
                              <w:noProof/>
                              <w:sz w:val="24"/>
                              <w:szCs w:val="24"/>
                              <w:lang w:val="en-US"/>
                            </w:rPr>
                            <w:t xml:space="preserve"> 62</w:t>
                          </w:r>
                          <w:r>
                            <w:rPr>
                              <w:rFonts w:ascii="Times New Roman" w:hAnsi="Times New Roman" w:cs="Times New Roman"/>
                              <w:b/>
                              <w:noProof/>
                              <w:sz w:val="24"/>
                              <w:szCs w:val="24"/>
                              <w:lang w:val="en-US"/>
                            </w:rPr>
                            <w:t>/25</w:t>
                          </w:r>
                        </w:p>
                        <w:p w:rsidR="007B52FE" w:rsidRPr="007B52FE" w:rsidRDefault="007B52FE">
                          <w:pPr>
                            <w:spacing w:after="0" w:line="240" w:lineRule="auto"/>
                            <w:jc w:val="right"/>
                            <w:rPr>
                              <w:rFonts w:ascii="Times New Roman" w:hAnsi="Times New Roman" w:cs="Times New Roman"/>
                              <w:b/>
                              <w:noProof/>
                              <w:sz w:val="24"/>
                              <w:szCs w:val="24"/>
                              <w:lang w:val="en-US"/>
                            </w:rPr>
                          </w:pPr>
                          <w:r w:rsidRPr="007B52FE">
                            <w:rPr>
                              <w:rFonts w:ascii="Times New Roman" w:hAnsi="Times New Roman" w:cs="Times New Roman"/>
                              <w:b/>
                              <w:noProof/>
                              <w:sz w:val="24"/>
                              <w:szCs w:val="24"/>
                              <w:lang w:val="en-US"/>
                            </w:rPr>
                            <w:t>C</w:t>
                          </w:r>
                          <w:r w:rsidR="0029544E">
                            <w:rPr>
                              <w:rFonts w:ascii="Times New Roman" w:hAnsi="Times New Roman" w:cs="Times New Roman"/>
                              <w:b/>
                              <w:noProof/>
                              <w:sz w:val="24"/>
                              <w:szCs w:val="24"/>
                              <w:lang w:val="en-US"/>
                            </w:rPr>
                            <w:t>hamber Application</w:t>
                          </w:r>
                          <w:r w:rsidRPr="007B52FE">
                            <w:rPr>
                              <w:rFonts w:ascii="Times New Roman" w:hAnsi="Times New Roman" w:cs="Times New Roman"/>
                              <w:b/>
                              <w:noProof/>
                              <w:sz w:val="24"/>
                              <w:szCs w:val="24"/>
                              <w:lang w:val="en-US"/>
                            </w:rPr>
                            <w:t xml:space="preserve"> No. SC 430/24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B52FE" w:rsidRPr="007B52FE" w:rsidRDefault="007B52FE">
                    <w:pPr>
                      <w:spacing w:after="0" w:line="240" w:lineRule="auto"/>
                      <w:jc w:val="right"/>
                      <w:rPr>
                        <w:rFonts w:ascii="Times New Roman" w:hAnsi="Times New Roman" w:cs="Times New Roman"/>
                        <w:b/>
                        <w:noProof/>
                        <w:sz w:val="24"/>
                        <w:szCs w:val="24"/>
                        <w:lang w:val="en-US"/>
                      </w:rPr>
                    </w:pPr>
                    <w:r w:rsidRPr="007B52FE">
                      <w:rPr>
                        <w:rFonts w:ascii="Times New Roman" w:hAnsi="Times New Roman" w:cs="Times New Roman"/>
                        <w:b/>
                        <w:noProof/>
                        <w:sz w:val="24"/>
                        <w:szCs w:val="24"/>
                        <w:lang w:val="en-US"/>
                      </w:rPr>
                      <w:t>Judgment No. SC</w:t>
                    </w:r>
                    <w:r w:rsidR="004F16CE">
                      <w:rPr>
                        <w:rFonts w:ascii="Times New Roman" w:hAnsi="Times New Roman" w:cs="Times New Roman"/>
                        <w:b/>
                        <w:noProof/>
                        <w:sz w:val="24"/>
                        <w:szCs w:val="24"/>
                        <w:lang w:val="en-US"/>
                      </w:rPr>
                      <w:t xml:space="preserve"> 62</w:t>
                    </w:r>
                    <w:r>
                      <w:rPr>
                        <w:rFonts w:ascii="Times New Roman" w:hAnsi="Times New Roman" w:cs="Times New Roman"/>
                        <w:b/>
                        <w:noProof/>
                        <w:sz w:val="24"/>
                        <w:szCs w:val="24"/>
                        <w:lang w:val="en-US"/>
                      </w:rPr>
                      <w:t>/25</w:t>
                    </w:r>
                  </w:p>
                  <w:p w:rsidR="007B52FE" w:rsidRPr="007B52FE" w:rsidRDefault="007B52FE">
                    <w:pPr>
                      <w:spacing w:after="0" w:line="240" w:lineRule="auto"/>
                      <w:jc w:val="right"/>
                      <w:rPr>
                        <w:rFonts w:ascii="Times New Roman" w:hAnsi="Times New Roman" w:cs="Times New Roman"/>
                        <w:b/>
                        <w:noProof/>
                        <w:sz w:val="24"/>
                        <w:szCs w:val="24"/>
                        <w:lang w:val="en-US"/>
                      </w:rPr>
                    </w:pPr>
                    <w:r w:rsidRPr="007B52FE">
                      <w:rPr>
                        <w:rFonts w:ascii="Times New Roman" w:hAnsi="Times New Roman" w:cs="Times New Roman"/>
                        <w:b/>
                        <w:noProof/>
                        <w:sz w:val="24"/>
                        <w:szCs w:val="24"/>
                        <w:lang w:val="en-US"/>
                      </w:rPr>
                      <w:t>C</w:t>
                    </w:r>
                    <w:r w:rsidR="0029544E">
                      <w:rPr>
                        <w:rFonts w:ascii="Times New Roman" w:hAnsi="Times New Roman" w:cs="Times New Roman"/>
                        <w:b/>
                        <w:noProof/>
                        <w:sz w:val="24"/>
                        <w:szCs w:val="24"/>
                        <w:lang w:val="en-US"/>
                      </w:rPr>
                      <w:t>hamber Application</w:t>
                    </w:r>
                    <w:r w:rsidRPr="007B52FE">
                      <w:rPr>
                        <w:rFonts w:ascii="Times New Roman" w:hAnsi="Times New Roman" w:cs="Times New Roman"/>
                        <w:b/>
                        <w:noProof/>
                        <w:sz w:val="24"/>
                        <w:szCs w:val="24"/>
                        <w:lang w:val="en-US"/>
                      </w:rPr>
                      <w:t xml:space="preserve"> No. SC 430/24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B52FE" w:rsidRDefault="007B52FE">
                          <w:pPr>
                            <w:spacing w:after="0" w:line="240" w:lineRule="auto"/>
                            <w:rPr>
                              <w:color w:val="FFFFFF" w:themeColor="background1"/>
                            </w:rPr>
                          </w:pPr>
                          <w:r>
                            <w:fldChar w:fldCharType="begin"/>
                          </w:r>
                          <w:r>
                            <w:instrText xml:space="preserve"> PAGE   \* MERGEFORMAT </w:instrText>
                          </w:r>
                          <w:r>
                            <w:fldChar w:fldCharType="separate"/>
                          </w:r>
                          <w:r w:rsidR="00D44E26" w:rsidRPr="00D44E26">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B52FE" w:rsidRDefault="007B52FE">
                    <w:pPr>
                      <w:spacing w:after="0" w:line="240" w:lineRule="auto"/>
                      <w:rPr>
                        <w:color w:val="FFFFFF" w:themeColor="background1"/>
                      </w:rPr>
                    </w:pPr>
                    <w:r>
                      <w:fldChar w:fldCharType="begin"/>
                    </w:r>
                    <w:r>
                      <w:instrText xml:space="preserve"> PAGE   \* MERGEFORMAT </w:instrText>
                    </w:r>
                    <w:r>
                      <w:fldChar w:fldCharType="separate"/>
                    </w:r>
                    <w:r w:rsidR="00D44E26" w:rsidRPr="00D44E26">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4898"/>
    <w:multiLevelType w:val="hybridMultilevel"/>
    <w:tmpl w:val="7B96BCB8"/>
    <w:lvl w:ilvl="0" w:tplc="8F400CDE">
      <w:start w:val="1"/>
      <w:numFmt w:val="lowerLetter"/>
      <w:lvlText w:val="(%1)"/>
      <w:lvlJc w:val="left"/>
      <w:pPr>
        <w:ind w:left="2061" w:hanging="360"/>
      </w:pPr>
      <w:rPr>
        <w:rFonts w:ascii="Times New Roman" w:eastAsiaTheme="minorHAnsi" w:hAnsi="Times New Roman" w:cs="Times New Roman"/>
      </w:rPr>
    </w:lvl>
    <w:lvl w:ilvl="1" w:tplc="30090019" w:tentative="1">
      <w:start w:val="1"/>
      <w:numFmt w:val="lowerLetter"/>
      <w:lvlText w:val="%2."/>
      <w:lvlJc w:val="left"/>
      <w:pPr>
        <w:ind w:left="2781" w:hanging="360"/>
      </w:pPr>
    </w:lvl>
    <w:lvl w:ilvl="2" w:tplc="3009001B" w:tentative="1">
      <w:start w:val="1"/>
      <w:numFmt w:val="lowerRoman"/>
      <w:lvlText w:val="%3."/>
      <w:lvlJc w:val="right"/>
      <w:pPr>
        <w:ind w:left="3501" w:hanging="180"/>
      </w:pPr>
    </w:lvl>
    <w:lvl w:ilvl="3" w:tplc="3009000F" w:tentative="1">
      <w:start w:val="1"/>
      <w:numFmt w:val="decimal"/>
      <w:lvlText w:val="%4."/>
      <w:lvlJc w:val="left"/>
      <w:pPr>
        <w:ind w:left="4221" w:hanging="360"/>
      </w:pPr>
    </w:lvl>
    <w:lvl w:ilvl="4" w:tplc="30090019" w:tentative="1">
      <w:start w:val="1"/>
      <w:numFmt w:val="lowerLetter"/>
      <w:lvlText w:val="%5."/>
      <w:lvlJc w:val="left"/>
      <w:pPr>
        <w:ind w:left="4941" w:hanging="360"/>
      </w:pPr>
    </w:lvl>
    <w:lvl w:ilvl="5" w:tplc="3009001B" w:tentative="1">
      <w:start w:val="1"/>
      <w:numFmt w:val="lowerRoman"/>
      <w:lvlText w:val="%6."/>
      <w:lvlJc w:val="right"/>
      <w:pPr>
        <w:ind w:left="5661" w:hanging="180"/>
      </w:pPr>
    </w:lvl>
    <w:lvl w:ilvl="6" w:tplc="3009000F" w:tentative="1">
      <w:start w:val="1"/>
      <w:numFmt w:val="decimal"/>
      <w:lvlText w:val="%7."/>
      <w:lvlJc w:val="left"/>
      <w:pPr>
        <w:ind w:left="6381" w:hanging="360"/>
      </w:pPr>
    </w:lvl>
    <w:lvl w:ilvl="7" w:tplc="30090019" w:tentative="1">
      <w:start w:val="1"/>
      <w:numFmt w:val="lowerLetter"/>
      <w:lvlText w:val="%8."/>
      <w:lvlJc w:val="left"/>
      <w:pPr>
        <w:ind w:left="7101" w:hanging="360"/>
      </w:pPr>
    </w:lvl>
    <w:lvl w:ilvl="8" w:tplc="3009001B" w:tentative="1">
      <w:start w:val="1"/>
      <w:numFmt w:val="lowerRoman"/>
      <w:lvlText w:val="%9."/>
      <w:lvlJc w:val="right"/>
      <w:pPr>
        <w:ind w:left="7821" w:hanging="180"/>
      </w:pPr>
    </w:lvl>
  </w:abstractNum>
  <w:abstractNum w:abstractNumId="1" w15:restartNumberingAfterBreak="0">
    <w:nsid w:val="110A6A2E"/>
    <w:multiLevelType w:val="hybridMultilevel"/>
    <w:tmpl w:val="F8A44646"/>
    <w:lvl w:ilvl="0" w:tplc="E93E7FF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E2F5006"/>
    <w:multiLevelType w:val="hybridMultilevel"/>
    <w:tmpl w:val="E690CF48"/>
    <w:lvl w:ilvl="0" w:tplc="BC441D36">
      <w:start w:val="1"/>
      <w:numFmt w:val="decimal"/>
      <w:lvlText w:val="%1."/>
      <w:lvlJc w:val="left"/>
      <w:pPr>
        <w:ind w:left="720" w:hanging="360"/>
      </w:pPr>
      <w:rPr>
        <w:rFonts w:ascii="Times New Roman" w:eastAsiaTheme="minorHAnsi" w:hAnsi="Times New Roman" w:cs="Times New Roman"/>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FE"/>
    <w:rsid w:val="000225A5"/>
    <w:rsid w:val="00052B95"/>
    <w:rsid w:val="0008454E"/>
    <w:rsid w:val="000B4786"/>
    <w:rsid w:val="000D5482"/>
    <w:rsid w:val="001557AC"/>
    <w:rsid w:val="00164258"/>
    <w:rsid w:val="00172AC2"/>
    <w:rsid w:val="00191259"/>
    <w:rsid w:val="001F6473"/>
    <w:rsid w:val="00223811"/>
    <w:rsid w:val="002244DB"/>
    <w:rsid w:val="00242D21"/>
    <w:rsid w:val="00264726"/>
    <w:rsid w:val="0029544E"/>
    <w:rsid w:val="002C1DDF"/>
    <w:rsid w:val="00300C4B"/>
    <w:rsid w:val="0032596F"/>
    <w:rsid w:val="00371421"/>
    <w:rsid w:val="003E19E4"/>
    <w:rsid w:val="003F434A"/>
    <w:rsid w:val="004129C3"/>
    <w:rsid w:val="00414EDA"/>
    <w:rsid w:val="00455FD1"/>
    <w:rsid w:val="004861F2"/>
    <w:rsid w:val="004A23A7"/>
    <w:rsid w:val="004F05BC"/>
    <w:rsid w:val="004F16CE"/>
    <w:rsid w:val="004F4E9B"/>
    <w:rsid w:val="005477D6"/>
    <w:rsid w:val="00551ECD"/>
    <w:rsid w:val="00553EBD"/>
    <w:rsid w:val="00573FF5"/>
    <w:rsid w:val="0057693A"/>
    <w:rsid w:val="005D26D0"/>
    <w:rsid w:val="00635CA7"/>
    <w:rsid w:val="00707291"/>
    <w:rsid w:val="00790164"/>
    <w:rsid w:val="007B52FE"/>
    <w:rsid w:val="007E37A1"/>
    <w:rsid w:val="007F1BA9"/>
    <w:rsid w:val="008003A0"/>
    <w:rsid w:val="00816151"/>
    <w:rsid w:val="00834719"/>
    <w:rsid w:val="00870D63"/>
    <w:rsid w:val="008C6702"/>
    <w:rsid w:val="008E71F9"/>
    <w:rsid w:val="008F1752"/>
    <w:rsid w:val="008F79C2"/>
    <w:rsid w:val="009674FA"/>
    <w:rsid w:val="00970982"/>
    <w:rsid w:val="009B1582"/>
    <w:rsid w:val="009B3612"/>
    <w:rsid w:val="009F6475"/>
    <w:rsid w:val="00A31623"/>
    <w:rsid w:val="00A323A7"/>
    <w:rsid w:val="00A36624"/>
    <w:rsid w:val="00AA6023"/>
    <w:rsid w:val="00AA7E48"/>
    <w:rsid w:val="00AC3102"/>
    <w:rsid w:val="00AD30A7"/>
    <w:rsid w:val="00AF1E2C"/>
    <w:rsid w:val="00BC5343"/>
    <w:rsid w:val="00BD0574"/>
    <w:rsid w:val="00BD1FA9"/>
    <w:rsid w:val="00BE6734"/>
    <w:rsid w:val="00C72298"/>
    <w:rsid w:val="00C836E9"/>
    <w:rsid w:val="00CD582A"/>
    <w:rsid w:val="00CE351F"/>
    <w:rsid w:val="00CF5492"/>
    <w:rsid w:val="00D2043E"/>
    <w:rsid w:val="00D266AB"/>
    <w:rsid w:val="00D359CD"/>
    <w:rsid w:val="00D44E26"/>
    <w:rsid w:val="00D71034"/>
    <w:rsid w:val="00D94A23"/>
    <w:rsid w:val="00DA6B2C"/>
    <w:rsid w:val="00DE27B5"/>
    <w:rsid w:val="00E275FA"/>
    <w:rsid w:val="00E35C5F"/>
    <w:rsid w:val="00F3725C"/>
    <w:rsid w:val="00F53E42"/>
    <w:rsid w:val="00F565D0"/>
    <w:rsid w:val="00F90355"/>
    <w:rsid w:val="00FA4C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1D52E9-3CEE-42AB-AC7D-6C30A16B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2FE"/>
  </w:style>
  <w:style w:type="paragraph" w:styleId="Footer">
    <w:name w:val="footer"/>
    <w:basedOn w:val="Normal"/>
    <w:link w:val="FooterChar"/>
    <w:uiPriority w:val="99"/>
    <w:unhideWhenUsed/>
    <w:rsid w:val="007B5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2FE"/>
  </w:style>
  <w:style w:type="paragraph" w:styleId="ListParagraph">
    <w:name w:val="List Paragraph"/>
    <w:basedOn w:val="Normal"/>
    <w:uiPriority w:val="34"/>
    <w:qFormat/>
    <w:rsid w:val="00AA6023"/>
    <w:pPr>
      <w:ind w:left="720"/>
      <w:contextualSpacing/>
    </w:pPr>
  </w:style>
  <w:style w:type="paragraph" w:styleId="Subtitle">
    <w:name w:val="Subtitle"/>
    <w:basedOn w:val="Normal"/>
    <w:next w:val="Normal"/>
    <w:link w:val="SubtitleChar"/>
    <w:uiPriority w:val="11"/>
    <w:qFormat/>
    <w:rsid w:val="00AA60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A602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18</cp:revision>
  <dcterms:created xsi:type="dcterms:W3CDTF">2025-07-09T12:59:00Z</dcterms:created>
  <dcterms:modified xsi:type="dcterms:W3CDTF">2025-07-11T12:38:00Z</dcterms:modified>
</cp:coreProperties>
</file>