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2AD" w:rsidRDefault="003F0AC0" w:rsidP="00121492">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TASIP MINING</w:t>
      </w:r>
      <w:r w:rsidR="00140287">
        <w:rPr>
          <w:rFonts w:ascii="Times New Roman" w:hAnsi="Times New Roman" w:cs="Times New Roman"/>
          <w:sz w:val="24"/>
          <w:szCs w:val="24"/>
        </w:rPr>
        <w:t xml:space="preserve"> SYNDICATE</w:t>
      </w:r>
    </w:p>
    <w:p w:rsidR="003F0AC0" w:rsidRDefault="003F0AC0" w:rsidP="001214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F0AC0" w:rsidRDefault="003F0AC0" w:rsidP="001214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SIMBARASHE MANGWENDE</w:t>
      </w:r>
    </w:p>
    <w:p w:rsidR="003F0AC0" w:rsidRDefault="003F0AC0" w:rsidP="001214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F0AC0" w:rsidRDefault="001161D9" w:rsidP="001214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TAWANDA MANGWENDE</w:t>
      </w:r>
    </w:p>
    <w:p w:rsidR="003F0AC0" w:rsidRDefault="00F35496" w:rsidP="001214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3F0AC0">
        <w:rPr>
          <w:rFonts w:ascii="Times New Roman" w:hAnsi="Times New Roman" w:cs="Times New Roman"/>
          <w:sz w:val="24"/>
          <w:szCs w:val="24"/>
        </w:rPr>
        <w:t>ersus</w:t>
      </w:r>
    </w:p>
    <w:p w:rsidR="003F0AC0" w:rsidRDefault="003F0AC0" w:rsidP="001214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WILLIAM SAVANHU</w:t>
      </w:r>
    </w:p>
    <w:p w:rsidR="003F0AC0" w:rsidRDefault="003F0AC0" w:rsidP="001214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F7F38" w:rsidRDefault="00CF7F38" w:rsidP="001214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MINES AND MINING</w:t>
      </w:r>
      <w:r w:rsidR="003F0AC0">
        <w:rPr>
          <w:rFonts w:ascii="Times New Roman" w:hAnsi="Times New Roman" w:cs="Times New Roman"/>
          <w:sz w:val="24"/>
          <w:szCs w:val="24"/>
        </w:rPr>
        <w:t xml:space="preserve"> </w:t>
      </w:r>
      <w:r w:rsidR="001161D9">
        <w:rPr>
          <w:rFonts w:ascii="Times New Roman" w:hAnsi="Times New Roman" w:cs="Times New Roman"/>
          <w:sz w:val="24"/>
          <w:szCs w:val="24"/>
        </w:rPr>
        <w:t>DEVELOPMENT N</w:t>
      </w:r>
      <w:r>
        <w:rPr>
          <w:rFonts w:ascii="Times New Roman" w:hAnsi="Times New Roman" w:cs="Times New Roman"/>
          <w:sz w:val="24"/>
          <w:szCs w:val="24"/>
        </w:rPr>
        <w:t>.</w:t>
      </w:r>
      <w:r w:rsidR="001161D9">
        <w:rPr>
          <w:rFonts w:ascii="Times New Roman" w:hAnsi="Times New Roman" w:cs="Times New Roman"/>
          <w:sz w:val="24"/>
          <w:szCs w:val="24"/>
        </w:rPr>
        <w:t>O</w:t>
      </w:r>
      <w:r w:rsidR="00121492">
        <w:rPr>
          <w:rFonts w:ascii="Times New Roman" w:hAnsi="Times New Roman" w:cs="Times New Roman"/>
          <w:sz w:val="24"/>
          <w:szCs w:val="24"/>
        </w:rPr>
        <w:t>.</w:t>
      </w:r>
    </w:p>
    <w:p w:rsidR="00CF7F38" w:rsidRDefault="00CF7F38" w:rsidP="001214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3F0AC0" w:rsidRDefault="000E2FCC" w:rsidP="001214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LANDS N</w:t>
      </w:r>
      <w:r w:rsidR="00CF7F38">
        <w:rPr>
          <w:rFonts w:ascii="Times New Roman" w:hAnsi="Times New Roman" w:cs="Times New Roman"/>
          <w:sz w:val="24"/>
          <w:szCs w:val="24"/>
        </w:rPr>
        <w:t>.O</w:t>
      </w:r>
      <w:r w:rsidR="00121492">
        <w:rPr>
          <w:rFonts w:ascii="Times New Roman" w:hAnsi="Times New Roman" w:cs="Times New Roman"/>
          <w:sz w:val="24"/>
          <w:szCs w:val="24"/>
        </w:rPr>
        <w:t>.</w:t>
      </w:r>
    </w:p>
    <w:p w:rsidR="00121492" w:rsidRDefault="00121492" w:rsidP="00121492">
      <w:pPr>
        <w:spacing w:after="0" w:line="240" w:lineRule="auto"/>
        <w:jc w:val="both"/>
        <w:rPr>
          <w:rFonts w:ascii="Times New Roman" w:hAnsi="Times New Roman" w:cs="Times New Roman"/>
          <w:sz w:val="24"/>
          <w:szCs w:val="24"/>
        </w:rPr>
      </w:pPr>
    </w:p>
    <w:p w:rsidR="00CF7F38" w:rsidRDefault="00CF7F38" w:rsidP="000E2FCC">
      <w:pPr>
        <w:spacing w:after="0" w:line="240" w:lineRule="auto"/>
        <w:jc w:val="both"/>
        <w:rPr>
          <w:rFonts w:ascii="Times New Roman" w:hAnsi="Times New Roman" w:cs="Times New Roman"/>
          <w:sz w:val="24"/>
          <w:szCs w:val="24"/>
        </w:rPr>
      </w:pPr>
    </w:p>
    <w:p w:rsidR="00CF7F38" w:rsidRDefault="00CF7F38" w:rsidP="000E2F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F7F38" w:rsidRDefault="00CF7F38" w:rsidP="000E2F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MUREMBA J</w:t>
      </w:r>
    </w:p>
    <w:p w:rsidR="00CF7F38" w:rsidRDefault="00CF7F38" w:rsidP="000E2F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12 &amp; 23 November 2021</w:t>
      </w:r>
    </w:p>
    <w:p w:rsidR="000E2FCC" w:rsidRDefault="000E2FCC" w:rsidP="000E2FCC">
      <w:pPr>
        <w:spacing w:after="0" w:line="240" w:lineRule="auto"/>
        <w:jc w:val="both"/>
        <w:rPr>
          <w:rFonts w:ascii="Times New Roman" w:hAnsi="Times New Roman" w:cs="Times New Roman"/>
          <w:sz w:val="24"/>
          <w:szCs w:val="24"/>
        </w:rPr>
      </w:pPr>
    </w:p>
    <w:p w:rsidR="00121492" w:rsidRDefault="00121492" w:rsidP="000E2FCC">
      <w:pPr>
        <w:spacing w:after="0" w:line="240" w:lineRule="auto"/>
        <w:jc w:val="both"/>
        <w:rPr>
          <w:rFonts w:ascii="Times New Roman" w:hAnsi="Times New Roman" w:cs="Times New Roman"/>
          <w:sz w:val="24"/>
          <w:szCs w:val="24"/>
        </w:rPr>
      </w:pPr>
    </w:p>
    <w:p w:rsidR="003F0AC0" w:rsidRDefault="003F0AC0" w:rsidP="00284B52">
      <w:pPr>
        <w:spacing w:after="0" w:line="360" w:lineRule="auto"/>
        <w:jc w:val="both"/>
        <w:rPr>
          <w:rFonts w:ascii="Times New Roman" w:hAnsi="Times New Roman" w:cs="Times New Roman"/>
          <w:b/>
          <w:sz w:val="24"/>
          <w:szCs w:val="24"/>
        </w:rPr>
      </w:pPr>
      <w:r w:rsidRPr="001161D9">
        <w:rPr>
          <w:rFonts w:ascii="Times New Roman" w:hAnsi="Times New Roman" w:cs="Times New Roman"/>
          <w:b/>
          <w:sz w:val="24"/>
          <w:szCs w:val="24"/>
        </w:rPr>
        <w:t>Urgent Chamber Application</w:t>
      </w:r>
    </w:p>
    <w:p w:rsidR="00CF7F38" w:rsidRPr="001161D9" w:rsidRDefault="00CF7F38" w:rsidP="00284B52">
      <w:pPr>
        <w:spacing w:after="0" w:line="360" w:lineRule="auto"/>
        <w:jc w:val="both"/>
        <w:rPr>
          <w:rFonts w:ascii="Times New Roman" w:hAnsi="Times New Roman" w:cs="Times New Roman"/>
          <w:b/>
          <w:sz w:val="24"/>
          <w:szCs w:val="24"/>
        </w:rPr>
      </w:pPr>
    </w:p>
    <w:p w:rsidR="003F0AC0" w:rsidRDefault="00CF7F38" w:rsidP="00121492">
      <w:pPr>
        <w:spacing w:after="0" w:line="240" w:lineRule="auto"/>
        <w:jc w:val="both"/>
        <w:rPr>
          <w:rFonts w:ascii="Times New Roman" w:hAnsi="Times New Roman" w:cs="Times New Roman"/>
          <w:sz w:val="24"/>
          <w:szCs w:val="24"/>
        </w:rPr>
      </w:pPr>
      <w:r w:rsidRPr="00CF7F38">
        <w:rPr>
          <w:rFonts w:ascii="Times New Roman" w:hAnsi="Times New Roman" w:cs="Times New Roman"/>
          <w:i/>
          <w:sz w:val="24"/>
          <w:szCs w:val="24"/>
        </w:rPr>
        <w:t>S Chabuda</w:t>
      </w:r>
      <w:r>
        <w:rPr>
          <w:rFonts w:ascii="Times New Roman" w:hAnsi="Times New Roman" w:cs="Times New Roman"/>
          <w:sz w:val="24"/>
          <w:szCs w:val="24"/>
        </w:rPr>
        <w:t>, for the applica</w:t>
      </w:r>
      <w:r w:rsidR="003F0AC0">
        <w:rPr>
          <w:rFonts w:ascii="Times New Roman" w:hAnsi="Times New Roman" w:cs="Times New Roman"/>
          <w:sz w:val="24"/>
          <w:szCs w:val="24"/>
        </w:rPr>
        <w:t>n</w:t>
      </w:r>
      <w:r>
        <w:rPr>
          <w:rFonts w:ascii="Times New Roman" w:hAnsi="Times New Roman" w:cs="Times New Roman"/>
          <w:sz w:val="24"/>
          <w:szCs w:val="24"/>
        </w:rPr>
        <w:t>ts</w:t>
      </w:r>
    </w:p>
    <w:p w:rsidR="003F0AC0" w:rsidRDefault="00121492" w:rsidP="0012149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P</w:t>
      </w:r>
      <w:r w:rsidR="005A5F0E">
        <w:rPr>
          <w:rFonts w:ascii="Times New Roman" w:hAnsi="Times New Roman" w:cs="Times New Roman"/>
          <w:i/>
          <w:sz w:val="24"/>
          <w:szCs w:val="24"/>
        </w:rPr>
        <w:t xml:space="preserve"> </w:t>
      </w:r>
      <w:r w:rsidR="003F0AC0" w:rsidRPr="00CF7F38">
        <w:rPr>
          <w:rFonts w:ascii="Times New Roman" w:hAnsi="Times New Roman" w:cs="Times New Roman"/>
          <w:i/>
          <w:sz w:val="24"/>
          <w:szCs w:val="24"/>
        </w:rPr>
        <w:t>Marava</w:t>
      </w:r>
      <w:r w:rsidR="00CF7F38">
        <w:rPr>
          <w:rFonts w:ascii="Times New Roman" w:hAnsi="Times New Roman" w:cs="Times New Roman"/>
          <w:sz w:val="24"/>
          <w:szCs w:val="24"/>
        </w:rPr>
        <w:t>,</w:t>
      </w:r>
      <w:r w:rsidR="003F0AC0">
        <w:rPr>
          <w:rFonts w:ascii="Times New Roman" w:hAnsi="Times New Roman" w:cs="Times New Roman"/>
          <w:sz w:val="24"/>
          <w:szCs w:val="24"/>
        </w:rPr>
        <w:t xml:space="preserve"> for the </w:t>
      </w:r>
      <w:r w:rsidR="00313757">
        <w:rPr>
          <w:rFonts w:ascii="Times New Roman" w:hAnsi="Times New Roman" w:cs="Times New Roman"/>
          <w:sz w:val="24"/>
          <w:szCs w:val="24"/>
        </w:rPr>
        <w:t>1</w:t>
      </w:r>
      <w:r w:rsidR="00313757" w:rsidRPr="00313757">
        <w:rPr>
          <w:rFonts w:ascii="Times New Roman" w:hAnsi="Times New Roman" w:cs="Times New Roman"/>
          <w:sz w:val="24"/>
          <w:szCs w:val="24"/>
          <w:vertAlign w:val="superscript"/>
        </w:rPr>
        <w:t>st</w:t>
      </w:r>
      <w:r w:rsidR="00313757">
        <w:rPr>
          <w:rFonts w:ascii="Times New Roman" w:hAnsi="Times New Roman" w:cs="Times New Roman"/>
          <w:sz w:val="24"/>
          <w:szCs w:val="24"/>
        </w:rPr>
        <w:t xml:space="preserve"> </w:t>
      </w:r>
      <w:r w:rsidR="003F0AC0">
        <w:rPr>
          <w:rFonts w:ascii="Times New Roman" w:hAnsi="Times New Roman" w:cs="Times New Roman"/>
          <w:sz w:val="24"/>
          <w:szCs w:val="24"/>
        </w:rPr>
        <w:t>respondent</w:t>
      </w:r>
    </w:p>
    <w:p w:rsidR="003F0AC0" w:rsidRDefault="003F0AC0" w:rsidP="00284B52">
      <w:pPr>
        <w:spacing w:after="0" w:line="360" w:lineRule="auto"/>
        <w:jc w:val="both"/>
        <w:rPr>
          <w:rFonts w:ascii="Times New Roman" w:hAnsi="Times New Roman" w:cs="Times New Roman"/>
          <w:sz w:val="24"/>
          <w:szCs w:val="24"/>
        </w:rPr>
      </w:pPr>
    </w:p>
    <w:p w:rsidR="003F0AC0" w:rsidRDefault="00121492" w:rsidP="00284B52">
      <w:pPr>
        <w:spacing w:after="0" w:line="360" w:lineRule="auto"/>
        <w:jc w:val="both"/>
        <w:rPr>
          <w:rFonts w:ascii="Times New Roman" w:hAnsi="Times New Roman" w:cs="Times New Roman"/>
          <w:sz w:val="24"/>
          <w:szCs w:val="24"/>
        </w:rPr>
      </w:pPr>
      <w:r>
        <w:rPr>
          <w:rFonts w:ascii="Times New Roman" w:hAnsi="Times New Roman" w:cs="Times New Roman"/>
          <w:b/>
          <w:smallCaps/>
          <w:sz w:val="28"/>
          <w:szCs w:val="28"/>
        </w:rPr>
        <w:tab/>
      </w:r>
      <w:r w:rsidR="003F0AC0" w:rsidRPr="00121492">
        <w:rPr>
          <w:rFonts w:ascii="Times New Roman" w:hAnsi="Times New Roman" w:cs="Times New Roman"/>
          <w:smallCaps/>
          <w:sz w:val="28"/>
          <w:szCs w:val="28"/>
        </w:rPr>
        <w:t>muremba</w:t>
      </w:r>
      <w:r w:rsidR="003F0AC0" w:rsidRPr="00121492">
        <w:rPr>
          <w:rFonts w:ascii="Times New Roman" w:hAnsi="Times New Roman" w:cs="Times New Roman"/>
          <w:sz w:val="28"/>
          <w:szCs w:val="28"/>
        </w:rPr>
        <w:t xml:space="preserve"> </w:t>
      </w:r>
      <w:r w:rsidR="003F0AC0" w:rsidRPr="00121492">
        <w:rPr>
          <w:rFonts w:ascii="Times New Roman" w:hAnsi="Times New Roman" w:cs="Times New Roman"/>
          <w:sz w:val="24"/>
          <w:szCs w:val="24"/>
        </w:rPr>
        <w:t>J:</w:t>
      </w:r>
      <w:r>
        <w:rPr>
          <w:rFonts w:ascii="Times New Roman" w:hAnsi="Times New Roman" w:cs="Times New Roman"/>
          <w:sz w:val="24"/>
          <w:szCs w:val="24"/>
        </w:rPr>
        <w:t xml:space="preserve"> </w:t>
      </w:r>
      <w:r w:rsidR="001161D9">
        <w:rPr>
          <w:rFonts w:ascii="Times New Roman" w:hAnsi="Times New Roman" w:cs="Times New Roman"/>
          <w:sz w:val="24"/>
          <w:szCs w:val="24"/>
        </w:rPr>
        <w:t xml:space="preserve"> </w:t>
      </w:r>
      <w:r w:rsidR="003F0AC0">
        <w:rPr>
          <w:rFonts w:ascii="Times New Roman" w:hAnsi="Times New Roman" w:cs="Times New Roman"/>
          <w:sz w:val="24"/>
          <w:szCs w:val="24"/>
        </w:rPr>
        <w:t xml:space="preserve">At the </w:t>
      </w:r>
      <w:r w:rsidR="00302CF6">
        <w:rPr>
          <w:rFonts w:ascii="Times New Roman" w:hAnsi="Times New Roman" w:cs="Times New Roman"/>
          <w:sz w:val="24"/>
          <w:szCs w:val="24"/>
        </w:rPr>
        <w:t>hear</w:t>
      </w:r>
      <w:r w:rsidR="003F0AC0">
        <w:rPr>
          <w:rFonts w:ascii="Times New Roman" w:hAnsi="Times New Roman" w:cs="Times New Roman"/>
          <w:sz w:val="24"/>
          <w:szCs w:val="24"/>
        </w:rPr>
        <w:t xml:space="preserve">ing of this matter I dismissed all the </w:t>
      </w:r>
      <w:r w:rsidR="00A00176">
        <w:rPr>
          <w:rFonts w:ascii="Times New Roman" w:hAnsi="Times New Roman" w:cs="Times New Roman"/>
          <w:sz w:val="24"/>
          <w:szCs w:val="24"/>
        </w:rPr>
        <w:t xml:space="preserve">points </w:t>
      </w:r>
      <w:r w:rsidR="00A00176" w:rsidRPr="00A00176">
        <w:rPr>
          <w:rFonts w:ascii="Times New Roman" w:hAnsi="Times New Roman" w:cs="Times New Roman"/>
          <w:i/>
          <w:sz w:val="24"/>
          <w:szCs w:val="24"/>
        </w:rPr>
        <w:t>in limine</w:t>
      </w:r>
      <w:r w:rsidR="00A00176">
        <w:rPr>
          <w:rFonts w:ascii="Times New Roman" w:hAnsi="Times New Roman" w:cs="Times New Roman"/>
          <w:sz w:val="24"/>
          <w:szCs w:val="24"/>
        </w:rPr>
        <w:t xml:space="preserve"> that the </w:t>
      </w:r>
      <w:r>
        <w:rPr>
          <w:rFonts w:ascii="Times New Roman" w:hAnsi="Times New Roman" w:cs="Times New Roman"/>
          <w:sz w:val="24"/>
          <w:szCs w:val="24"/>
        </w:rPr>
        <w:t xml:space="preserve">first </w:t>
      </w:r>
      <w:r w:rsidR="00A00176">
        <w:rPr>
          <w:rFonts w:ascii="Times New Roman" w:hAnsi="Times New Roman" w:cs="Times New Roman"/>
          <w:sz w:val="24"/>
          <w:szCs w:val="24"/>
        </w:rPr>
        <w:t>respondent</w:t>
      </w:r>
      <w:r w:rsidR="00284B52">
        <w:rPr>
          <w:rFonts w:ascii="Times New Roman" w:hAnsi="Times New Roman" w:cs="Times New Roman"/>
          <w:sz w:val="24"/>
          <w:szCs w:val="24"/>
        </w:rPr>
        <w:t xml:space="preserve"> raised.</w:t>
      </w:r>
      <w:r w:rsidR="00336C0E">
        <w:rPr>
          <w:rFonts w:ascii="Times New Roman" w:hAnsi="Times New Roman" w:cs="Times New Roman"/>
          <w:sz w:val="24"/>
          <w:szCs w:val="24"/>
        </w:rPr>
        <w:t xml:space="preserve"> After hearing the matter on the m</w:t>
      </w:r>
      <w:r w:rsidR="00313757">
        <w:rPr>
          <w:rFonts w:ascii="Times New Roman" w:hAnsi="Times New Roman" w:cs="Times New Roman"/>
          <w:sz w:val="24"/>
          <w:szCs w:val="24"/>
        </w:rPr>
        <w:t>erits I dismissed the applicant</w:t>
      </w:r>
      <w:r w:rsidR="00336C0E">
        <w:rPr>
          <w:rFonts w:ascii="Times New Roman" w:hAnsi="Times New Roman" w:cs="Times New Roman"/>
          <w:sz w:val="24"/>
          <w:szCs w:val="24"/>
        </w:rPr>
        <w:t>s</w:t>
      </w:r>
      <w:r w:rsidR="00313757">
        <w:rPr>
          <w:rFonts w:ascii="Times New Roman" w:hAnsi="Times New Roman" w:cs="Times New Roman"/>
          <w:sz w:val="24"/>
          <w:szCs w:val="24"/>
        </w:rPr>
        <w:t>’</w:t>
      </w:r>
      <w:r w:rsidR="00336C0E">
        <w:rPr>
          <w:rFonts w:ascii="Times New Roman" w:hAnsi="Times New Roman" w:cs="Times New Roman"/>
          <w:sz w:val="24"/>
          <w:szCs w:val="24"/>
        </w:rPr>
        <w:t xml:space="preserve"> application. I have now been asked for the written reasons thereof and these are they.</w:t>
      </w:r>
      <w:r>
        <w:rPr>
          <w:rFonts w:ascii="Times New Roman" w:hAnsi="Times New Roman" w:cs="Times New Roman"/>
          <w:sz w:val="24"/>
          <w:szCs w:val="24"/>
        </w:rPr>
        <w:t xml:space="preserve"> </w:t>
      </w:r>
      <w:r w:rsidR="00336C0E">
        <w:rPr>
          <w:rFonts w:ascii="Times New Roman" w:hAnsi="Times New Roman" w:cs="Times New Roman"/>
          <w:sz w:val="24"/>
          <w:szCs w:val="24"/>
        </w:rPr>
        <w:t xml:space="preserve"> I will start with the points </w:t>
      </w:r>
      <w:r w:rsidR="00336C0E" w:rsidRPr="00336C0E">
        <w:rPr>
          <w:rFonts w:ascii="Times New Roman" w:hAnsi="Times New Roman" w:cs="Times New Roman"/>
          <w:i/>
          <w:sz w:val="24"/>
          <w:szCs w:val="24"/>
        </w:rPr>
        <w:t>in limine</w:t>
      </w:r>
      <w:r w:rsidR="00336C0E">
        <w:rPr>
          <w:rFonts w:ascii="Times New Roman" w:hAnsi="Times New Roman" w:cs="Times New Roman"/>
          <w:sz w:val="24"/>
          <w:szCs w:val="24"/>
        </w:rPr>
        <w:t>.</w:t>
      </w:r>
    </w:p>
    <w:p w:rsidR="00302CF6" w:rsidRDefault="00284B52" w:rsidP="00284B52">
      <w:pPr>
        <w:pStyle w:val="ListParagraph"/>
        <w:numPr>
          <w:ilvl w:val="0"/>
          <w:numId w:val="1"/>
        </w:numPr>
        <w:spacing w:after="0" w:line="360" w:lineRule="auto"/>
        <w:jc w:val="both"/>
        <w:rPr>
          <w:rFonts w:ascii="Times New Roman" w:hAnsi="Times New Roman" w:cs="Times New Roman"/>
          <w:sz w:val="24"/>
          <w:szCs w:val="24"/>
        </w:rPr>
      </w:pPr>
      <w:r w:rsidRPr="00302CF6">
        <w:rPr>
          <w:rFonts w:ascii="Times New Roman" w:hAnsi="Times New Roman" w:cs="Times New Roman"/>
          <w:sz w:val="24"/>
          <w:szCs w:val="24"/>
        </w:rPr>
        <w:t>The first one was about the app</w:t>
      </w:r>
      <w:r w:rsidR="00302CF6">
        <w:rPr>
          <w:rFonts w:ascii="Times New Roman" w:hAnsi="Times New Roman" w:cs="Times New Roman"/>
          <w:sz w:val="24"/>
          <w:szCs w:val="24"/>
        </w:rPr>
        <w:t>licants having used the wrong form instead of using Fo</w:t>
      </w:r>
      <w:r w:rsidRPr="00302CF6">
        <w:rPr>
          <w:rFonts w:ascii="Times New Roman" w:hAnsi="Times New Roman" w:cs="Times New Roman"/>
          <w:sz w:val="24"/>
          <w:szCs w:val="24"/>
        </w:rPr>
        <w:t>rm Number 23 because R</w:t>
      </w:r>
      <w:r w:rsidR="00302CF6">
        <w:rPr>
          <w:rFonts w:ascii="Times New Roman" w:hAnsi="Times New Roman" w:cs="Times New Roman"/>
          <w:sz w:val="24"/>
          <w:szCs w:val="24"/>
        </w:rPr>
        <w:t xml:space="preserve"> 60 (1) </w:t>
      </w:r>
      <w:r w:rsidRPr="00302CF6">
        <w:rPr>
          <w:rFonts w:ascii="Times New Roman" w:hAnsi="Times New Roman" w:cs="Times New Roman"/>
          <w:sz w:val="24"/>
          <w:szCs w:val="24"/>
        </w:rPr>
        <w:t>of the High Court Rules, 2021 states that where a chamber application is to be served on an intereste</w:t>
      </w:r>
      <w:r w:rsidR="00062AB0" w:rsidRPr="00302CF6">
        <w:rPr>
          <w:rFonts w:ascii="Times New Roman" w:hAnsi="Times New Roman" w:cs="Times New Roman"/>
          <w:sz w:val="24"/>
          <w:szCs w:val="24"/>
        </w:rPr>
        <w:t>d part</w:t>
      </w:r>
      <w:r w:rsidR="00302CF6">
        <w:rPr>
          <w:rFonts w:ascii="Times New Roman" w:hAnsi="Times New Roman" w:cs="Times New Roman"/>
          <w:sz w:val="24"/>
          <w:szCs w:val="24"/>
        </w:rPr>
        <w:t>y it shall be in Fo</w:t>
      </w:r>
      <w:r w:rsidR="00062AB0" w:rsidRPr="00302CF6">
        <w:rPr>
          <w:rFonts w:ascii="Times New Roman" w:hAnsi="Times New Roman" w:cs="Times New Roman"/>
          <w:sz w:val="24"/>
          <w:szCs w:val="24"/>
        </w:rPr>
        <w:t>rm N</w:t>
      </w:r>
      <w:r w:rsidRPr="00302CF6">
        <w:rPr>
          <w:rFonts w:ascii="Times New Roman" w:hAnsi="Times New Roman" w:cs="Times New Roman"/>
          <w:sz w:val="24"/>
          <w:szCs w:val="24"/>
        </w:rPr>
        <w:t xml:space="preserve">umber 23 as modified. The </w:t>
      </w:r>
      <w:r w:rsidR="00313757">
        <w:rPr>
          <w:rFonts w:ascii="Times New Roman" w:hAnsi="Times New Roman" w:cs="Times New Roman"/>
          <w:sz w:val="24"/>
          <w:szCs w:val="24"/>
        </w:rPr>
        <w:t xml:space="preserve">first </w:t>
      </w:r>
      <w:r w:rsidRPr="00302CF6">
        <w:rPr>
          <w:rFonts w:ascii="Times New Roman" w:hAnsi="Times New Roman" w:cs="Times New Roman"/>
          <w:sz w:val="24"/>
          <w:szCs w:val="24"/>
        </w:rPr>
        <w:t>respondent</w:t>
      </w:r>
      <w:r w:rsidR="00302CF6">
        <w:rPr>
          <w:rFonts w:ascii="Times New Roman" w:hAnsi="Times New Roman" w:cs="Times New Roman"/>
          <w:sz w:val="24"/>
          <w:szCs w:val="24"/>
        </w:rPr>
        <w:t>’</w:t>
      </w:r>
      <w:r w:rsidRPr="00302CF6">
        <w:rPr>
          <w:rFonts w:ascii="Times New Roman" w:hAnsi="Times New Roman" w:cs="Times New Roman"/>
          <w:sz w:val="24"/>
          <w:szCs w:val="24"/>
        </w:rPr>
        <w:t>s counsel ab</w:t>
      </w:r>
      <w:r w:rsidR="00062AB0" w:rsidRPr="00302CF6">
        <w:rPr>
          <w:rFonts w:ascii="Times New Roman" w:hAnsi="Times New Roman" w:cs="Times New Roman"/>
          <w:sz w:val="24"/>
          <w:szCs w:val="24"/>
        </w:rPr>
        <w:t>an</w:t>
      </w:r>
      <w:r w:rsidRPr="00302CF6">
        <w:rPr>
          <w:rFonts w:ascii="Times New Roman" w:hAnsi="Times New Roman" w:cs="Times New Roman"/>
          <w:sz w:val="24"/>
          <w:szCs w:val="24"/>
        </w:rPr>
        <w:t xml:space="preserve">doned </w:t>
      </w:r>
      <w:r w:rsidR="00062AB0" w:rsidRPr="00302CF6">
        <w:rPr>
          <w:rFonts w:ascii="Times New Roman" w:hAnsi="Times New Roman" w:cs="Times New Roman"/>
          <w:sz w:val="24"/>
          <w:szCs w:val="24"/>
        </w:rPr>
        <w:t xml:space="preserve">this point after I had made it </w:t>
      </w:r>
      <w:r w:rsidR="008F1384" w:rsidRPr="00302CF6">
        <w:rPr>
          <w:rFonts w:ascii="Times New Roman" w:hAnsi="Times New Roman" w:cs="Times New Roman"/>
          <w:sz w:val="24"/>
          <w:szCs w:val="24"/>
        </w:rPr>
        <w:t>clear that this matter had been brought on a certificate of urgency and that as such in terms of R</w:t>
      </w:r>
      <w:r w:rsidR="00302CF6">
        <w:rPr>
          <w:rFonts w:ascii="Times New Roman" w:hAnsi="Times New Roman" w:cs="Times New Roman"/>
          <w:sz w:val="24"/>
          <w:szCs w:val="24"/>
        </w:rPr>
        <w:t xml:space="preserve"> 60 (3)</w:t>
      </w:r>
      <w:r w:rsidR="008F1384" w:rsidRPr="00302CF6">
        <w:rPr>
          <w:rFonts w:ascii="Times New Roman" w:hAnsi="Times New Roman" w:cs="Times New Roman"/>
          <w:sz w:val="24"/>
          <w:szCs w:val="24"/>
        </w:rPr>
        <w:t>(d) the application was not meant to be served on interested p</w:t>
      </w:r>
      <w:r w:rsidR="00302CF6">
        <w:rPr>
          <w:rFonts w:ascii="Times New Roman" w:hAnsi="Times New Roman" w:cs="Times New Roman"/>
          <w:sz w:val="24"/>
          <w:szCs w:val="24"/>
        </w:rPr>
        <w:t>arties. The application was</w:t>
      </w:r>
      <w:r w:rsidR="008F1384" w:rsidRPr="00302CF6">
        <w:rPr>
          <w:rFonts w:ascii="Times New Roman" w:hAnsi="Times New Roman" w:cs="Times New Roman"/>
          <w:sz w:val="24"/>
          <w:szCs w:val="24"/>
        </w:rPr>
        <w:t xml:space="preserve"> served on the </w:t>
      </w:r>
      <w:r w:rsidR="00302CF6">
        <w:rPr>
          <w:rFonts w:ascii="Times New Roman" w:hAnsi="Times New Roman" w:cs="Times New Roman"/>
          <w:sz w:val="24"/>
          <w:szCs w:val="24"/>
        </w:rPr>
        <w:t xml:space="preserve">respondents on the </w:t>
      </w:r>
      <w:r w:rsidR="008F1384" w:rsidRPr="00302CF6">
        <w:rPr>
          <w:rFonts w:ascii="Times New Roman" w:hAnsi="Times New Roman" w:cs="Times New Roman"/>
          <w:sz w:val="24"/>
          <w:szCs w:val="24"/>
        </w:rPr>
        <w:t>instructions of the court.</w:t>
      </w:r>
    </w:p>
    <w:p w:rsidR="00302CF6" w:rsidRDefault="00302CF6" w:rsidP="00302CF6">
      <w:pPr>
        <w:pStyle w:val="ListParagraph"/>
        <w:spacing w:after="0" w:line="360" w:lineRule="auto"/>
        <w:jc w:val="both"/>
        <w:rPr>
          <w:rFonts w:ascii="Times New Roman" w:hAnsi="Times New Roman" w:cs="Times New Roman"/>
          <w:sz w:val="24"/>
          <w:szCs w:val="24"/>
        </w:rPr>
      </w:pPr>
    </w:p>
    <w:p w:rsidR="00080F30" w:rsidRDefault="008F1384" w:rsidP="00284B52">
      <w:pPr>
        <w:pStyle w:val="ListParagraph"/>
        <w:numPr>
          <w:ilvl w:val="0"/>
          <w:numId w:val="1"/>
        </w:numPr>
        <w:spacing w:after="0" w:line="360" w:lineRule="auto"/>
        <w:jc w:val="both"/>
        <w:rPr>
          <w:rFonts w:ascii="Times New Roman" w:hAnsi="Times New Roman" w:cs="Times New Roman"/>
          <w:sz w:val="24"/>
          <w:szCs w:val="24"/>
        </w:rPr>
      </w:pPr>
      <w:r w:rsidRPr="00302CF6">
        <w:rPr>
          <w:rFonts w:ascii="Times New Roman" w:hAnsi="Times New Roman" w:cs="Times New Roman"/>
          <w:sz w:val="24"/>
          <w:szCs w:val="24"/>
        </w:rPr>
        <w:t xml:space="preserve">The second point </w:t>
      </w:r>
      <w:r w:rsidR="00302CF6" w:rsidRPr="00302CF6">
        <w:rPr>
          <w:rFonts w:ascii="Times New Roman" w:hAnsi="Times New Roman" w:cs="Times New Roman"/>
          <w:i/>
          <w:sz w:val="24"/>
          <w:szCs w:val="24"/>
        </w:rPr>
        <w:t xml:space="preserve">in limine </w:t>
      </w:r>
      <w:r w:rsidRPr="00302CF6">
        <w:rPr>
          <w:rFonts w:ascii="Times New Roman" w:hAnsi="Times New Roman" w:cs="Times New Roman"/>
          <w:sz w:val="24"/>
          <w:szCs w:val="24"/>
        </w:rPr>
        <w:t xml:space="preserve">was that the matter was not urgent. It was clear from the application that the events which jostled the applicants </w:t>
      </w:r>
      <w:r w:rsidR="00302CF6">
        <w:rPr>
          <w:rFonts w:ascii="Times New Roman" w:hAnsi="Times New Roman" w:cs="Times New Roman"/>
          <w:sz w:val="24"/>
          <w:szCs w:val="24"/>
        </w:rPr>
        <w:t>in</w:t>
      </w:r>
      <w:r w:rsidRPr="00302CF6">
        <w:rPr>
          <w:rFonts w:ascii="Times New Roman" w:hAnsi="Times New Roman" w:cs="Times New Roman"/>
          <w:sz w:val="24"/>
          <w:szCs w:val="24"/>
        </w:rPr>
        <w:t>to fil</w:t>
      </w:r>
      <w:r w:rsidR="00302CF6">
        <w:rPr>
          <w:rFonts w:ascii="Times New Roman" w:hAnsi="Times New Roman" w:cs="Times New Roman"/>
          <w:sz w:val="24"/>
          <w:szCs w:val="24"/>
        </w:rPr>
        <w:t>ing</w:t>
      </w:r>
      <w:r w:rsidRPr="00302CF6">
        <w:rPr>
          <w:rFonts w:ascii="Times New Roman" w:hAnsi="Times New Roman" w:cs="Times New Roman"/>
          <w:sz w:val="24"/>
          <w:szCs w:val="24"/>
        </w:rPr>
        <w:t xml:space="preserve"> the application were the </w:t>
      </w:r>
      <w:r w:rsidRPr="00302CF6">
        <w:rPr>
          <w:rFonts w:ascii="Times New Roman" w:hAnsi="Times New Roman" w:cs="Times New Roman"/>
          <w:sz w:val="24"/>
          <w:szCs w:val="24"/>
        </w:rPr>
        <w:lastRenderedPageBreak/>
        <w:t>events of 4 November 2021 whereby it is alleged that the applicants were despoiled of their compressor, mining dumper trailer and a certain piece of its min</w:t>
      </w:r>
      <w:r w:rsidR="00121492">
        <w:rPr>
          <w:rFonts w:ascii="Times New Roman" w:hAnsi="Times New Roman" w:cs="Times New Roman"/>
          <w:sz w:val="24"/>
          <w:szCs w:val="24"/>
        </w:rPr>
        <w:t xml:space="preserve">ing location at </w:t>
      </w:r>
      <w:r w:rsidR="00313757">
        <w:rPr>
          <w:rFonts w:ascii="Times New Roman" w:hAnsi="Times New Roman" w:cs="Times New Roman"/>
          <w:sz w:val="24"/>
          <w:szCs w:val="24"/>
        </w:rPr>
        <w:t>P</w:t>
      </w:r>
      <w:r w:rsidR="00121492">
        <w:rPr>
          <w:rFonts w:ascii="Times New Roman" w:hAnsi="Times New Roman" w:cs="Times New Roman"/>
          <w:sz w:val="24"/>
          <w:szCs w:val="24"/>
        </w:rPr>
        <w:t>lot 26 Wapley F</w:t>
      </w:r>
      <w:r w:rsidRPr="00302CF6">
        <w:rPr>
          <w:rFonts w:ascii="Times New Roman" w:hAnsi="Times New Roman" w:cs="Times New Roman"/>
          <w:sz w:val="24"/>
          <w:szCs w:val="24"/>
        </w:rPr>
        <w:t xml:space="preserve">arm, Shamva by the </w:t>
      </w:r>
      <w:r w:rsidR="00121492">
        <w:rPr>
          <w:rFonts w:ascii="Times New Roman" w:hAnsi="Times New Roman" w:cs="Times New Roman"/>
          <w:sz w:val="24"/>
          <w:szCs w:val="24"/>
        </w:rPr>
        <w:t>first</w:t>
      </w:r>
      <w:r w:rsidR="00302CF6">
        <w:rPr>
          <w:rFonts w:ascii="Times New Roman" w:hAnsi="Times New Roman" w:cs="Times New Roman"/>
          <w:sz w:val="24"/>
          <w:szCs w:val="24"/>
        </w:rPr>
        <w:t xml:space="preserve"> respondent</w:t>
      </w:r>
      <w:r w:rsidRPr="00302CF6">
        <w:rPr>
          <w:rFonts w:ascii="Times New Roman" w:hAnsi="Times New Roman" w:cs="Times New Roman"/>
          <w:sz w:val="24"/>
          <w:szCs w:val="24"/>
        </w:rPr>
        <w:t xml:space="preserve">. The </w:t>
      </w:r>
      <w:r w:rsidR="00121492">
        <w:rPr>
          <w:rFonts w:ascii="Times New Roman" w:hAnsi="Times New Roman" w:cs="Times New Roman"/>
          <w:sz w:val="24"/>
          <w:szCs w:val="24"/>
        </w:rPr>
        <w:t>first</w:t>
      </w:r>
      <w:r w:rsidR="00302CF6">
        <w:rPr>
          <w:rFonts w:ascii="Times New Roman" w:hAnsi="Times New Roman" w:cs="Times New Roman"/>
          <w:sz w:val="24"/>
          <w:szCs w:val="24"/>
        </w:rPr>
        <w:t xml:space="preserve"> </w:t>
      </w:r>
      <w:r w:rsidR="00121492">
        <w:rPr>
          <w:rFonts w:ascii="Times New Roman" w:hAnsi="Times New Roman" w:cs="Times New Roman"/>
          <w:sz w:val="24"/>
          <w:szCs w:val="24"/>
        </w:rPr>
        <w:t>respondent averred</w:t>
      </w:r>
      <w:r w:rsidRPr="00302CF6">
        <w:rPr>
          <w:rFonts w:ascii="Times New Roman" w:hAnsi="Times New Roman" w:cs="Times New Roman"/>
          <w:sz w:val="24"/>
          <w:szCs w:val="24"/>
        </w:rPr>
        <w:t xml:space="preserve"> that the matter was not urgent because the dispute between the pa</w:t>
      </w:r>
      <w:r w:rsidR="00302CF6">
        <w:rPr>
          <w:rFonts w:ascii="Times New Roman" w:hAnsi="Times New Roman" w:cs="Times New Roman"/>
          <w:sz w:val="24"/>
          <w:szCs w:val="24"/>
        </w:rPr>
        <w:t>rties started as far back as 20</w:t>
      </w:r>
      <w:r w:rsidRPr="00302CF6">
        <w:rPr>
          <w:rFonts w:ascii="Times New Roman" w:hAnsi="Times New Roman" w:cs="Times New Roman"/>
          <w:sz w:val="24"/>
          <w:szCs w:val="24"/>
        </w:rPr>
        <w:t xml:space="preserve">18. I dismissed the point </w:t>
      </w:r>
      <w:r w:rsidRPr="00302CF6">
        <w:rPr>
          <w:rFonts w:ascii="Times New Roman" w:hAnsi="Times New Roman" w:cs="Times New Roman"/>
          <w:i/>
          <w:sz w:val="24"/>
          <w:szCs w:val="24"/>
        </w:rPr>
        <w:t xml:space="preserve">in limine </w:t>
      </w:r>
      <w:r w:rsidRPr="00302CF6">
        <w:rPr>
          <w:rFonts w:ascii="Times New Roman" w:hAnsi="Times New Roman" w:cs="Times New Roman"/>
          <w:sz w:val="24"/>
          <w:szCs w:val="24"/>
        </w:rPr>
        <w:t xml:space="preserve">because even if the dispute between the parties had started in 2018, the applicants were entitled to approach the court on an urgent </w:t>
      </w:r>
      <w:r w:rsidR="00302CF6">
        <w:rPr>
          <w:rFonts w:ascii="Times New Roman" w:hAnsi="Times New Roman" w:cs="Times New Roman"/>
          <w:sz w:val="24"/>
          <w:szCs w:val="24"/>
        </w:rPr>
        <w:t>basis for redress i</w:t>
      </w:r>
      <w:r w:rsidR="00CA2FC4" w:rsidRPr="00302CF6">
        <w:rPr>
          <w:rFonts w:ascii="Times New Roman" w:hAnsi="Times New Roman" w:cs="Times New Roman"/>
          <w:sz w:val="24"/>
          <w:szCs w:val="24"/>
        </w:rPr>
        <w:t xml:space="preserve">f there was a recent event of spoliation by the </w:t>
      </w:r>
      <w:r w:rsidR="00121492">
        <w:rPr>
          <w:rFonts w:ascii="Times New Roman" w:hAnsi="Times New Roman" w:cs="Times New Roman"/>
          <w:sz w:val="24"/>
          <w:szCs w:val="24"/>
        </w:rPr>
        <w:t>first</w:t>
      </w:r>
      <w:r w:rsidR="00CA2FC4" w:rsidRPr="00302CF6">
        <w:rPr>
          <w:rFonts w:ascii="Times New Roman" w:hAnsi="Times New Roman" w:cs="Times New Roman"/>
          <w:sz w:val="24"/>
          <w:szCs w:val="24"/>
        </w:rPr>
        <w:t xml:space="preserve"> respondent. </w:t>
      </w:r>
      <w:r w:rsidR="00121492">
        <w:rPr>
          <w:rFonts w:ascii="Times New Roman" w:hAnsi="Times New Roman" w:cs="Times New Roman"/>
          <w:sz w:val="24"/>
          <w:szCs w:val="24"/>
        </w:rPr>
        <w:t xml:space="preserve"> </w:t>
      </w:r>
      <w:r w:rsidR="00CA2FC4" w:rsidRPr="00302CF6">
        <w:rPr>
          <w:rFonts w:ascii="Times New Roman" w:hAnsi="Times New Roman" w:cs="Times New Roman"/>
          <w:sz w:val="24"/>
          <w:szCs w:val="24"/>
        </w:rPr>
        <w:t xml:space="preserve">By nature, an application for </w:t>
      </w:r>
      <w:r w:rsidR="00080F30">
        <w:rPr>
          <w:rFonts w:ascii="Times New Roman" w:hAnsi="Times New Roman" w:cs="Times New Roman"/>
          <w:sz w:val="24"/>
          <w:szCs w:val="24"/>
        </w:rPr>
        <w:t xml:space="preserve">a </w:t>
      </w:r>
      <w:r w:rsidR="00080F30" w:rsidRPr="00080F30">
        <w:rPr>
          <w:rFonts w:ascii="Times New Roman" w:hAnsi="Times New Roman" w:cs="Times New Roman"/>
          <w:i/>
          <w:sz w:val="24"/>
          <w:szCs w:val="24"/>
        </w:rPr>
        <w:t>ma</w:t>
      </w:r>
      <w:r w:rsidR="00CA2FC4" w:rsidRPr="00080F30">
        <w:rPr>
          <w:rFonts w:ascii="Times New Roman" w:hAnsi="Times New Roman" w:cs="Times New Roman"/>
          <w:i/>
          <w:sz w:val="24"/>
          <w:szCs w:val="24"/>
        </w:rPr>
        <w:t>nd</w:t>
      </w:r>
      <w:r w:rsidR="00080F30" w:rsidRPr="00080F30">
        <w:rPr>
          <w:rFonts w:ascii="Times New Roman" w:hAnsi="Times New Roman" w:cs="Times New Roman"/>
          <w:i/>
          <w:sz w:val="24"/>
          <w:szCs w:val="24"/>
        </w:rPr>
        <w:t>a</w:t>
      </w:r>
      <w:r w:rsidR="00CA2FC4" w:rsidRPr="00080F30">
        <w:rPr>
          <w:rFonts w:ascii="Times New Roman" w:hAnsi="Times New Roman" w:cs="Times New Roman"/>
          <w:i/>
          <w:sz w:val="24"/>
          <w:szCs w:val="24"/>
        </w:rPr>
        <w:t>ment va</w:t>
      </w:r>
      <w:r w:rsidR="00080F30" w:rsidRPr="00080F30">
        <w:rPr>
          <w:rFonts w:ascii="Times New Roman" w:hAnsi="Times New Roman" w:cs="Times New Roman"/>
          <w:i/>
          <w:sz w:val="24"/>
          <w:szCs w:val="24"/>
        </w:rPr>
        <w:t>n spolie</w:t>
      </w:r>
      <w:r w:rsidR="00080F30">
        <w:rPr>
          <w:rFonts w:ascii="Times New Roman" w:hAnsi="Times New Roman" w:cs="Times New Roman"/>
          <w:sz w:val="24"/>
          <w:szCs w:val="24"/>
        </w:rPr>
        <w:t xml:space="preserve"> </w:t>
      </w:r>
      <w:r w:rsidR="00CA2FC4" w:rsidRPr="00302CF6">
        <w:rPr>
          <w:rFonts w:ascii="Times New Roman" w:hAnsi="Times New Roman" w:cs="Times New Roman"/>
          <w:sz w:val="24"/>
          <w:szCs w:val="24"/>
        </w:rPr>
        <w:t>is urgent.</w:t>
      </w:r>
      <w:r w:rsidRPr="00302CF6">
        <w:rPr>
          <w:rFonts w:ascii="Times New Roman" w:hAnsi="Times New Roman" w:cs="Times New Roman"/>
          <w:sz w:val="24"/>
          <w:szCs w:val="24"/>
        </w:rPr>
        <w:t xml:space="preserve"> </w:t>
      </w:r>
    </w:p>
    <w:p w:rsidR="00080F30" w:rsidRPr="00080F30" w:rsidRDefault="00080F30" w:rsidP="00080F30">
      <w:pPr>
        <w:pStyle w:val="ListParagraph"/>
        <w:rPr>
          <w:rFonts w:ascii="Times New Roman" w:hAnsi="Times New Roman" w:cs="Times New Roman"/>
          <w:sz w:val="24"/>
          <w:szCs w:val="24"/>
        </w:rPr>
      </w:pPr>
    </w:p>
    <w:p w:rsidR="00080F30" w:rsidRDefault="00CA2FC4" w:rsidP="00080F30">
      <w:pPr>
        <w:pStyle w:val="ListParagraph"/>
        <w:numPr>
          <w:ilvl w:val="0"/>
          <w:numId w:val="1"/>
        </w:numPr>
        <w:spacing w:after="0" w:line="360" w:lineRule="auto"/>
        <w:jc w:val="both"/>
        <w:rPr>
          <w:rFonts w:ascii="Times New Roman" w:hAnsi="Times New Roman" w:cs="Times New Roman"/>
          <w:sz w:val="24"/>
          <w:szCs w:val="24"/>
        </w:rPr>
      </w:pPr>
      <w:r w:rsidRPr="00080F30">
        <w:rPr>
          <w:rFonts w:ascii="Times New Roman" w:hAnsi="Times New Roman" w:cs="Times New Roman"/>
          <w:sz w:val="24"/>
          <w:szCs w:val="24"/>
        </w:rPr>
        <w:t xml:space="preserve">The </w:t>
      </w:r>
      <w:r w:rsidR="00080F30">
        <w:rPr>
          <w:rFonts w:ascii="Times New Roman" w:hAnsi="Times New Roman" w:cs="Times New Roman"/>
          <w:sz w:val="24"/>
          <w:szCs w:val="24"/>
        </w:rPr>
        <w:t>third</w:t>
      </w:r>
      <w:r w:rsidRPr="00080F30">
        <w:rPr>
          <w:rFonts w:ascii="Times New Roman" w:hAnsi="Times New Roman" w:cs="Times New Roman"/>
          <w:sz w:val="24"/>
          <w:szCs w:val="24"/>
        </w:rPr>
        <w:t xml:space="preserve"> p</w:t>
      </w:r>
      <w:r w:rsidR="00080F30">
        <w:rPr>
          <w:rFonts w:ascii="Times New Roman" w:hAnsi="Times New Roman" w:cs="Times New Roman"/>
          <w:sz w:val="24"/>
          <w:szCs w:val="24"/>
        </w:rPr>
        <w:t>oint</w:t>
      </w:r>
      <w:r w:rsidRPr="00080F30">
        <w:rPr>
          <w:rFonts w:ascii="Times New Roman" w:hAnsi="Times New Roman" w:cs="Times New Roman"/>
          <w:sz w:val="24"/>
          <w:szCs w:val="24"/>
        </w:rPr>
        <w:t xml:space="preserve"> was that the applicants were not in peaceful and undisturbed possession of the property. I dismissed this point </w:t>
      </w:r>
      <w:r w:rsidRPr="00080F30">
        <w:rPr>
          <w:rFonts w:ascii="Times New Roman" w:hAnsi="Times New Roman" w:cs="Times New Roman"/>
          <w:i/>
          <w:sz w:val="24"/>
          <w:szCs w:val="24"/>
        </w:rPr>
        <w:t>in limine</w:t>
      </w:r>
      <w:r w:rsidRPr="00080F30">
        <w:rPr>
          <w:rFonts w:ascii="Times New Roman" w:hAnsi="Times New Roman" w:cs="Times New Roman"/>
          <w:sz w:val="24"/>
          <w:szCs w:val="24"/>
        </w:rPr>
        <w:t xml:space="preserve"> because it being one of the requirements which should be proven by an applicant in an application for spoliatory relief, the issue cannot be raised as a point </w:t>
      </w:r>
      <w:r w:rsidRPr="00080F30">
        <w:rPr>
          <w:rFonts w:ascii="Times New Roman" w:hAnsi="Times New Roman" w:cs="Times New Roman"/>
          <w:i/>
          <w:sz w:val="24"/>
          <w:szCs w:val="24"/>
        </w:rPr>
        <w:t xml:space="preserve">in limine. </w:t>
      </w:r>
      <w:r w:rsidRPr="00080F30">
        <w:rPr>
          <w:rFonts w:ascii="Times New Roman" w:hAnsi="Times New Roman" w:cs="Times New Roman"/>
          <w:sz w:val="24"/>
          <w:szCs w:val="24"/>
        </w:rPr>
        <w:t xml:space="preserve">It is obvious </w:t>
      </w:r>
      <w:r w:rsidR="004A4281" w:rsidRPr="00080F30">
        <w:rPr>
          <w:rFonts w:ascii="Times New Roman" w:hAnsi="Times New Roman" w:cs="Times New Roman"/>
          <w:sz w:val="24"/>
          <w:szCs w:val="24"/>
        </w:rPr>
        <w:t xml:space="preserve">that it is an issue for determination on the merits of the case. </w:t>
      </w:r>
      <w:r w:rsidR="00D1579E" w:rsidRPr="00080F30">
        <w:rPr>
          <w:rFonts w:ascii="Times New Roman" w:hAnsi="Times New Roman" w:cs="Times New Roman"/>
          <w:sz w:val="24"/>
          <w:szCs w:val="24"/>
        </w:rPr>
        <w:t>T</w:t>
      </w:r>
      <w:r w:rsidR="004A4281" w:rsidRPr="00080F30">
        <w:rPr>
          <w:rFonts w:ascii="Times New Roman" w:hAnsi="Times New Roman" w:cs="Times New Roman"/>
          <w:sz w:val="24"/>
          <w:szCs w:val="24"/>
        </w:rPr>
        <w:t>he</w:t>
      </w:r>
      <w:r w:rsidR="00D1579E" w:rsidRPr="00080F30">
        <w:rPr>
          <w:rFonts w:ascii="Times New Roman" w:hAnsi="Times New Roman" w:cs="Times New Roman"/>
          <w:sz w:val="24"/>
          <w:szCs w:val="24"/>
        </w:rPr>
        <w:t xml:space="preserve"> raising of this issue as a point </w:t>
      </w:r>
      <w:r w:rsidR="00D1579E" w:rsidRPr="00080F30">
        <w:rPr>
          <w:rFonts w:ascii="Times New Roman" w:hAnsi="Times New Roman" w:cs="Times New Roman"/>
          <w:i/>
          <w:sz w:val="24"/>
          <w:szCs w:val="24"/>
        </w:rPr>
        <w:t>in limine</w:t>
      </w:r>
      <w:r w:rsidR="00D1579E" w:rsidRPr="00080F30">
        <w:rPr>
          <w:rFonts w:ascii="Times New Roman" w:hAnsi="Times New Roman" w:cs="Times New Roman"/>
          <w:sz w:val="24"/>
          <w:szCs w:val="24"/>
        </w:rPr>
        <w:t xml:space="preserve"> displayed Mr </w:t>
      </w:r>
      <w:r w:rsidR="00D1579E" w:rsidRPr="00080F30">
        <w:rPr>
          <w:rFonts w:ascii="Times New Roman" w:hAnsi="Times New Roman" w:cs="Times New Roman"/>
          <w:i/>
          <w:sz w:val="24"/>
          <w:szCs w:val="24"/>
        </w:rPr>
        <w:t>Marava’s</w:t>
      </w:r>
      <w:r w:rsidR="00D1579E" w:rsidRPr="00080F30">
        <w:rPr>
          <w:rFonts w:ascii="Times New Roman" w:hAnsi="Times New Roman" w:cs="Times New Roman"/>
          <w:sz w:val="24"/>
          <w:szCs w:val="24"/>
        </w:rPr>
        <w:t xml:space="preserve"> lack of appreciation of what points </w:t>
      </w:r>
      <w:r w:rsidR="00D1579E" w:rsidRPr="00080F30">
        <w:rPr>
          <w:rFonts w:ascii="Times New Roman" w:hAnsi="Times New Roman" w:cs="Times New Roman"/>
          <w:i/>
          <w:sz w:val="24"/>
          <w:szCs w:val="24"/>
        </w:rPr>
        <w:t>in limine</w:t>
      </w:r>
      <w:r w:rsidR="00080F30">
        <w:rPr>
          <w:rFonts w:ascii="Times New Roman" w:hAnsi="Times New Roman" w:cs="Times New Roman"/>
          <w:i/>
          <w:sz w:val="24"/>
          <w:szCs w:val="24"/>
        </w:rPr>
        <w:t xml:space="preserve"> </w:t>
      </w:r>
      <w:r w:rsidR="00080F30">
        <w:rPr>
          <w:rFonts w:ascii="Times New Roman" w:hAnsi="Times New Roman" w:cs="Times New Roman"/>
          <w:sz w:val="24"/>
          <w:szCs w:val="24"/>
        </w:rPr>
        <w:t>are.</w:t>
      </w:r>
    </w:p>
    <w:p w:rsidR="00080F30" w:rsidRPr="00080F30" w:rsidRDefault="00080F30" w:rsidP="00080F30">
      <w:pPr>
        <w:pStyle w:val="ListParagraph"/>
        <w:rPr>
          <w:rFonts w:ascii="Times New Roman" w:hAnsi="Times New Roman" w:cs="Times New Roman"/>
          <w:sz w:val="24"/>
          <w:szCs w:val="24"/>
        </w:rPr>
      </w:pPr>
    </w:p>
    <w:p w:rsidR="001C3A84" w:rsidRDefault="001C3A84" w:rsidP="00080F3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fourth point </w:t>
      </w:r>
      <w:r w:rsidRPr="00ED1D55">
        <w:rPr>
          <w:rFonts w:ascii="Times New Roman" w:hAnsi="Times New Roman" w:cs="Times New Roman"/>
          <w:i/>
          <w:sz w:val="24"/>
          <w:szCs w:val="24"/>
        </w:rPr>
        <w:t>in limine</w:t>
      </w:r>
      <w:r>
        <w:rPr>
          <w:rFonts w:ascii="Times New Roman" w:hAnsi="Times New Roman" w:cs="Times New Roman"/>
          <w:sz w:val="24"/>
          <w:szCs w:val="24"/>
        </w:rPr>
        <w:t xml:space="preserve"> was </w:t>
      </w:r>
      <w:r w:rsidR="00080F30">
        <w:rPr>
          <w:rFonts w:ascii="Times New Roman" w:hAnsi="Times New Roman" w:cs="Times New Roman"/>
          <w:sz w:val="24"/>
          <w:szCs w:val="24"/>
        </w:rPr>
        <w:t>about</w:t>
      </w:r>
      <w:r>
        <w:rPr>
          <w:rFonts w:ascii="Times New Roman" w:hAnsi="Times New Roman" w:cs="Times New Roman"/>
          <w:sz w:val="24"/>
          <w:szCs w:val="24"/>
        </w:rPr>
        <w:t xml:space="preserve"> the certificate of urgency</w:t>
      </w:r>
      <w:r w:rsidR="00121492">
        <w:rPr>
          <w:rFonts w:ascii="Times New Roman" w:hAnsi="Times New Roman" w:cs="Times New Roman"/>
          <w:sz w:val="24"/>
          <w:szCs w:val="24"/>
        </w:rPr>
        <w:t>. Mr</w:t>
      </w:r>
      <w:r w:rsidR="00080F30">
        <w:rPr>
          <w:rFonts w:ascii="Times New Roman" w:hAnsi="Times New Roman" w:cs="Times New Roman"/>
          <w:sz w:val="24"/>
          <w:szCs w:val="24"/>
        </w:rPr>
        <w:t xml:space="preserve"> </w:t>
      </w:r>
      <w:r w:rsidR="00080F30" w:rsidRPr="00080F30">
        <w:rPr>
          <w:rFonts w:ascii="Times New Roman" w:hAnsi="Times New Roman" w:cs="Times New Roman"/>
          <w:i/>
          <w:sz w:val="24"/>
          <w:szCs w:val="24"/>
        </w:rPr>
        <w:t>Marava</w:t>
      </w:r>
      <w:r w:rsidR="00080F30">
        <w:rPr>
          <w:rFonts w:ascii="Times New Roman" w:hAnsi="Times New Roman" w:cs="Times New Roman"/>
          <w:sz w:val="24"/>
          <w:szCs w:val="24"/>
        </w:rPr>
        <w:t xml:space="preserve"> submitted that </w:t>
      </w:r>
      <w:r>
        <w:rPr>
          <w:rFonts w:ascii="Times New Roman" w:hAnsi="Times New Roman" w:cs="Times New Roman"/>
          <w:sz w:val="24"/>
          <w:szCs w:val="24"/>
        </w:rPr>
        <w:t xml:space="preserve">although the certificate of urgency was not defective, it contained </w:t>
      </w:r>
      <w:r w:rsidRPr="00080F30">
        <w:rPr>
          <w:rFonts w:ascii="Times New Roman" w:hAnsi="Times New Roman" w:cs="Times New Roman"/>
          <w:i/>
          <w:sz w:val="24"/>
          <w:szCs w:val="24"/>
        </w:rPr>
        <w:t>mala fide</w:t>
      </w:r>
      <w:r>
        <w:rPr>
          <w:rFonts w:ascii="Times New Roman" w:hAnsi="Times New Roman" w:cs="Times New Roman"/>
          <w:sz w:val="24"/>
          <w:szCs w:val="24"/>
        </w:rPr>
        <w:t xml:space="preserve"> facts. Mr </w:t>
      </w:r>
      <w:r w:rsidR="004D5AB6" w:rsidRPr="00080F30">
        <w:rPr>
          <w:rFonts w:ascii="Times New Roman" w:hAnsi="Times New Roman" w:cs="Times New Roman"/>
          <w:i/>
          <w:sz w:val="24"/>
          <w:szCs w:val="24"/>
        </w:rPr>
        <w:t xml:space="preserve">Marava </w:t>
      </w:r>
      <w:r w:rsidR="004D5AB6">
        <w:rPr>
          <w:rFonts w:ascii="Times New Roman" w:hAnsi="Times New Roman" w:cs="Times New Roman"/>
          <w:sz w:val="24"/>
          <w:szCs w:val="24"/>
        </w:rPr>
        <w:t>submitted</w:t>
      </w:r>
      <w:r>
        <w:rPr>
          <w:rFonts w:ascii="Times New Roman" w:hAnsi="Times New Roman" w:cs="Times New Roman"/>
          <w:sz w:val="24"/>
          <w:szCs w:val="24"/>
        </w:rPr>
        <w:t xml:space="preserve"> that on this b</w:t>
      </w:r>
      <w:r w:rsidR="00080F30">
        <w:rPr>
          <w:rFonts w:ascii="Times New Roman" w:hAnsi="Times New Roman" w:cs="Times New Roman"/>
          <w:sz w:val="24"/>
          <w:szCs w:val="24"/>
        </w:rPr>
        <w:t>asis</w:t>
      </w:r>
      <w:r>
        <w:rPr>
          <w:rFonts w:ascii="Times New Roman" w:hAnsi="Times New Roman" w:cs="Times New Roman"/>
          <w:sz w:val="24"/>
          <w:szCs w:val="24"/>
        </w:rPr>
        <w:t xml:space="preserve"> the certificate of urgency should </w:t>
      </w:r>
      <w:r w:rsidR="00080F30">
        <w:rPr>
          <w:rFonts w:ascii="Times New Roman" w:hAnsi="Times New Roman" w:cs="Times New Roman"/>
          <w:sz w:val="24"/>
          <w:szCs w:val="24"/>
        </w:rPr>
        <w:t xml:space="preserve">be disregarded, </w:t>
      </w:r>
      <w:r>
        <w:rPr>
          <w:rFonts w:ascii="Times New Roman" w:hAnsi="Times New Roman" w:cs="Times New Roman"/>
          <w:sz w:val="24"/>
          <w:szCs w:val="24"/>
        </w:rPr>
        <w:t xml:space="preserve">but the matter should </w:t>
      </w:r>
      <w:r w:rsidR="00080F30">
        <w:rPr>
          <w:rFonts w:ascii="Times New Roman" w:hAnsi="Times New Roman" w:cs="Times New Roman"/>
          <w:sz w:val="24"/>
          <w:szCs w:val="24"/>
        </w:rPr>
        <w:t>not be struck off</w:t>
      </w:r>
      <w:r>
        <w:rPr>
          <w:rFonts w:ascii="Times New Roman" w:hAnsi="Times New Roman" w:cs="Times New Roman"/>
          <w:sz w:val="24"/>
          <w:szCs w:val="24"/>
        </w:rPr>
        <w:t>. Whatever, Mr</w:t>
      </w:r>
      <w:r w:rsidR="00121492">
        <w:rPr>
          <w:rFonts w:ascii="Times New Roman" w:hAnsi="Times New Roman" w:cs="Times New Roman"/>
          <w:sz w:val="24"/>
          <w:szCs w:val="24"/>
        </w:rPr>
        <w:t xml:space="preserve"> </w:t>
      </w:r>
      <w:r w:rsidRPr="00717A36">
        <w:rPr>
          <w:rFonts w:ascii="Times New Roman" w:hAnsi="Times New Roman" w:cs="Times New Roman"/>
          <w:i/>
          <w:sz w:val="24"/>
          <w:szCs w:val="24"/>
        </w:rPr>
        <w:t>Marava</w:t>
      </w:r>
      <w:r>
        <w:rPr>
          <w:rFonts w:ascii="Times New Roman" w:hAnsi="Times New Roman" w:cs="Times New Roman"/>
          <w:sz w:val="24"/>
          <w:szCs w:val="24"/>
        </w:rPr>
        <w:t xml:space="preserve"> meant by the </w:t>
      </w:r>
      <w:r w:rsidR="00717A36">
        <w:rPr>
          <w:rFonts w:ascii="Times New Roman" w:hAnsi="Times New Roman" w:cs="Times New Roman"/>
          <w:sz w:val="24"/>
          <w:szCs w:val="24"/>
        </w:rPr>
        <w:t>court disregarding the certificate of urgency, but proceeding to hear the matter left me confused.</w:t>
      </w:r>
      <w:r>
        <w:rPr>
          <w:rFonts w:ascii="Times New Roman" w:hAnsi="Times New Roman" w:cs="Times New Roman"/>
          <w:sz w:val="24"/>
          <w:szCs w:val="24"/>
        </w:rPr>
        <w:t xml:space="preserve"> </w:t>
      </w:r>
      <w:r w:rsidR="00121492">
        <w:rPr>
          <w:rFonts w:ascii="Times New Roman" w:hAnsi="Times New Roman" w:cs="Times New Roman"/>
          <w:sz w:val="24"/>
          <w:szCs w:val="24"/>
        </w:rPr>
        <w:t xml:space="preserve"> </w:t>
      </w:r>
      <w:r>
        <w:rPr>
          <w:rFonts w:ascii="Times New Roman" w:hAnsi="Times New Roman" w:cs="Times New Roman"/>
          <w:sz w:val="24"/>
          <w:szCs w:val="24"/>
        </w:rPr>
        <w:t xml:space="preserve">I did not understand it. </w:t>
      </w:r>
      <w:r w:rsidR="00121492">
        <w:rPr>
          <w:rFonts w:ascii="Times New Roman" w:hAnsi="Times New Roman" w:cs="Times New Roman"/>
          <w:sz w:val="24"/>
          <w:szCs w:val="24"/>
        </w:rPr>
        <w:t xml:space="preserve"> </w:t>
      </w:r>
      <w:r>
        <w:rPr>
          <w:rFonts w:ascii="Times New Roman" w:hAnsi="Times New Roman" w:cs="Times New Roman"/>
          <w:sz w:val="24"/>
          <w:szCs w:val="24"/>
        </w:rPr>
        <w:t xml:space="preserve">How can the court disregard a certificate of urgency and still </w:t>
      </w:r>
      <w:r w:rsidR="00717A36">
        <w:rPr>
          <w:rFonts w:ascii="Times New Roman" w:hAnsi="Times New Roman" w:cs="Times New Roman"/>
          <w:sz w:val="24"/>
          <w:szCs w:val="24"/>
        </w:rPr>
        <w:t>proceed to hear the</w:t>
      </w:r>
      <w:r>
        <w:rPr>
          <w:rFonts w:ascii="Times New Roman" w:hAnsi="Times New Roman" w:cs="Times New Roman"/>
          <w:sz w:val="24"/>
          <w:szCs w:val="24"/>
        </w:rPr>
        <w:t xml:space="preserve"> matter? </w:t>
      </w:r>
      <w:r w:rsidR="00121492">
        <w:rPr>
          <w:rFonts w:ascii="Times New Roman" w:hAnsi="Times New Roman" w:cs="Times New Roman"/>
          <w:sz w:val="24"/>
          <w:szCs w:val="24"/>
        </w:rPr>
        <w:t xml:space="preserve"> </w:t>
      </w:r>
      <w:r>
        <w:rPr>
          <w:rFonts w:ascii="Times New Roman" w:hAnsi="Times New Roman" w:cs="Times New Roman"/>
          <w:sz w:val="24"/>
          <w:szCs w:val="24"/>
        </w:rPr>
        <w:t>In</w:t>
      </w:r>
      <w:r w:rsidR="00717A36">
        <w:rPr>
          <w:rFonts w:ascii="Times New Roman" w:hAnsi="Times New Roman" w:cs="Times New Roman"/>
          <w:sz w:val="24"/>
          <w:szCs w:val="24"/>
        </w:rPr>
        <w:t xml:space="preserve"> terms of</w:t>
      </w:r>
      <w:r w:rsidR="00121492">
        <w:rPr>
          <w:rFonts w:ascii="Times New Roman" w:hAnsi="Times New Roman" w:cs="Times New Roman"/>
          <w:sz w:val="24"/>
          <w:szCs w:val="24"/>
        </w:rPr>
        <w:t xml:space="preserve"> r</w:t>
      </w:r>
      <w:r w:rsidR="00717A36">
        <w:rPr>
          <w:rFonts w:ascii="Times New Roman" w:hAnsi="Times New Roman" w:cs="Times New Roman"/>
          <w:sz w:val="24"/>
          <w:szCs w:val="24"/>
        </w:rPr>
        <w:t xml:space="preserve"> 60 (4) (b), in </w:t>
      </w:r>
      <w:r>
        <w:rPr>
          <w:rFonts w:ascii="Times New Roman" w:hAnsi="Times New Roman" w:cs="Times New Roman"/>
          <w:sz w:val="24"/>
          <w:szCs w:val="24"/>
        </w:rPr>
        <w:t xml:space="preserve">a certificate of urgency a legal practitioner is simply supposed to give reasons or an opinion as to why </w:t>
      </w:r>
      <w:r w:rsidR="00717A36">
        <w:rPr>
          <w:rFonts w:ascii="Times New Roman" w:hAnsi="Times New Roman" w:cs="Times New Roman"/>
          <w:sz w:val="24"/>
          <w:szCs w:val="24"/>
        </w:rPr>
        <w:t>he or she</w:t>
      </w:r>
      <w:r>
        <w:rPr>
          <w:rFonts w:ascii="Times New Roman" w:hAnsi="Times New Roman" w:cs="Times New Roman"/>
          <w:sz w:val="24"/>
          <w:szCs w:val="24"/>
        </w:rPr>
        <w:t xml:space="preserve"> believe</w:t>
      </w:r>
      <w:r w:rsidR="00717A36">
        <w:rPr>
          <w:rFonts w:ascii="Times New Roman" w:hAnsi="Times New Roman" w:cs="Times New Roman"/>
          <w:sz w:val="24"/>
          <w:szCs w:val="24"/>
        </w:rPr>
        <w:t>s that the matter is urgent</w:t>
      </w:r>
      <w:r w:rsidR="003A33FE">
        <w:rPr>
          <w:rFonts w:ascii="Times New Roman" w:hAnsi="Times New Roman" w:cs="Times New Roman"/>
          <w:sz w:val="24"/>
          <w:szCs w:val="24"/>
        </w:rPr>
        <w:t>.</w:t>
      </w:r>
      <w:r>
        <w:rPr>
          <w:rFonts w:ascii="Times New Roman" w:hAnsi="Times New Roman" w:cs="Times New Roman"/>
          <w:sz w:val="24"/>
          <w:szCs w:val="24"/>
        </w:rPr>
        <w:t xml:space="preserve"> </w:t>
      </w:r>
      <w:r w:rsidR="00807F77">
        <w:rPr>
          <w:rFonts w:ascii="Times New Roman" w:hAnsi="Times New Roman" w:cs="Times New Roman"/>
          <w:sz w:val="24"/>
          <w:szCs w:val="24"/>
        </w:rPr>
        <w:t>The o</w:t>
      </w:r>
      <w:r w:rsidR="00717A36">
        <w:rPr>
          <w:rFonts w:ascii="Times New Roman" w:hAnsi="Times New Roman" w:cs="Times New Roman"/>
          <w:sz w:val="24"/>
          <w:szCs w:val="24"/>
        </w:rPr>
        <w:t>pinion is formulated on the basi</w:t>
      </w:r>
      <w:r w:rsidR="00807F77">
        <w:rPr>
          <w:rFonts w:ascii="Times New Roman" w:hAnsi="Times New Roman" w:cs="Times New Roman"/>
          <w:sz w:val="24"/>
          <w:szCs w:val="24"/>
        </w:rPr>
        <w:t xml:space="preserve">s of the facts </w:t>
      </w:r>
      <w:r w:rsidR="00717A36">
        <w:rPr>
          <w:rFonts w:ascii="Times New Roman" w:hAnsi="Times New Roman" w:cs="Times New Roman"/>
          <w:sz w:val="24"/>
          <w:szCs w:val="24"/>
        </w:rPr>
        <w:t>as provided by the applicant(s)</w:t>
      </w:r>
      <w:r w:rsidR="00807F77">
        <w:rPr>
          <w:rFonts w:ascii="Times New Roman" w:hAnsi="Times New Roman" w:cs="Times New Roman"/>
          <w:sz w:val="24"/>
          <w:szCs w:val="24"/>
        </w:rPr>
        <w:t>. The legal practitioner does not</w:t>
      </w:r>
      <w:r w:rsidR="00717A36">
        <w:rPr>
          <w:rFonts w:ascii="Times New Roman" w:hAnsi="Times New Roman" w:cs="Times New Roman"/>
          <w:sz w:val="24"/>
          <w:szCs w:val="24"/>
        </w:rPr>
        <w:t xml:space="preserve"> or is not expected to</w:t>
      </w:r>
      <w:r w:rsidR="00807F77">
        <w:rPr>
          <w:rFonts w:ascii="Times New Roman" w:hAnsi="Times New Roman" w:cs="Times New Roman"/>
          <w:sz w:val="24"/>
          <w:szCs w:val="24"/>
        </w:rPr>
        <w:t xml:space="preserve"> formulate his </w:t>
      </w:r>
      <w:r w:rsidR="00717A36">
        <w:rPr>
          <w:rFonts w:ascii="Times New Roman" w:hAnsi="Times New Roman" w:cs="Times New Roman"/>
          <w:sz w:val="24"/>
          <w:szCs w:val="24"/>
        </w:rPr>
        <w:t xml:space="preserve">opinion on the basis of </w:t>
      </w:r>
      <w:r w:rsidR="00807F77">
        <w:rPr>
          <w:rFonts w:ascii="Times New Roman" w:hAnsi="Times New Roman" w:cs="Times New Roman"/>
          <w:sz w:val="24"/>
          <w:szCs w:val="24"/>
        </w:rPr>
        <w:t xml:space="preserve">facts </w:t>
      </w:r>
      <w:r w:rsidR="00C231FE">
        <w:rPr>
          <w:rFonts w:ascii="Times New Roman" w:hAnsi="Times New Roman" w:cs="Times New Roman"/>
          <w:sz w:val="24"/>
          <w:szCs w:val="24"/>
        </w:rPr>
        <w:t>other than those</w:t>
      </w:r>
      <w:r w:rsidR="00717A36">
        <w:rPr>
          <w:rFonts w:ascii="Times New Roman" w:hAnsi="Times New Roman" w:cs="Times New Roman"/>
          <w:sz w:val="24"/>
          <w:szCs w:val="24"/>
        </w:rPr>
        <w:t xml:space="preserve"> given by</w:t>
      </w:r>
      <w:r w:rsidR="00807F77">
        <w:rPr>
          <w:rFonts w:ascii="Times New Roman" w:hAnsi="Times New Roman" w:cs="Times New Roman"/>
          <w:sz w:val="24"/>
          <w:szCs w:val="24"/>
        </w:rPr>
        <w:t xml:space="preserve"> the applicant</w:t>
      </w:r>
      <w:r w:rsidR="00717A36">
        <w:rPr>
          <w:rFonts w:ascii="Times New Roman" w:hAnsi="Times New Roman" w:cs="Times New Roman"/>
          <w:sz w:val="24"/>
          <w:szCs w:val="24"/>
        </w:rPr>
        <w:t>(s)</w:t>
      </w:r>
      <w:r w:rsidR="00C231FE">
        <w:rPr>
          <w:rFonts w:ascii="Times New Roman" w:hAnsi="Times New Roman" w:cs="Times New Roman"/>
          <w:sz w:val="24"/>
          <w:szCs w:val="24"/>
        </w:rPr>
        <w:t xml:space="preserve">. </w:t>
      </w:r>
      <w:r w:rsidR="00121492">
        <w:rPr>
          <w:rFonts w:ascii="Times New Roman" w:hAnsi="Times New Roman" w:cs="Times New Roman"/>
          <w:sz w:val="24"/>
          <w:szCs w:val="24"/>
        </w:rPr>
        <w:t xml:space="preserve"> </w:t>
      </w:r>
      <w:r w:rsidR="00C231FE">
        <w:rPr>
          <w:rFonts w:ascii="Times New Roman" w:hAnsi="Times New Roman" w:cs="Times New Roman"/>
          <w:sz w:val="24"/>
          <w:szCs w:val="24"/>
        </w:rPr>
        <w:t xml:space="preserve">It is </w:t>
      </w:r>
      <w:r w:rsidR="00807F77">
        <w:rPr>
          <w:rFonts w:ascii="Times New Roman" w:hAnsi="Times New Roman" w:cs="Times New Roman"/>
          <w:sz w:val="24"/>
          <w:szCs w:val="24"/>
        </w:rPr>
        <w:t xml:space="preserve">therefore </w:t>
      </w:r>
      <w:r w:rsidR="00C231FE">
        <w:rPr>
          <w:rFonts w:ascii="Times New Roman" w:hAnsi="Times New Roman" w:cs="Times New Roman"/>
          <w:sz w:val="24"/>
          <w:szCs w:val="24"/>
        </w:rPr>
        <w:t xml:space="preserve">illogical </w:t>
      </w:r>
      <w:r w:rsidR="004D5AB6">
        <w:rPr>
          <w:rFonts w:ascii="Times New Roman" w:hAnsi="Times New Roman" w:cs="Times New Roman"/>
          <w:sz w:val="24"/>
          <w:szCs w:val="24"/>
        </w:rPr>
        <w:t xml:space="preserve">for anyone to </w:t>
      </w:r>
      <w:r w:rsidR="00C231FE">
        <w:rPr>
          <w:rFonts w:ascii="Times New Roman" w:hAnsi="Times New Roman" w:cs="Times New Roman"/>
          <w:sz w:val="24"/>
          <w:szCs w:val="24"/>
        </w:rPr>
        <w:t>submit</w:t>
      </w:r>
      <w:r w:rsidR="004D5AB6">
        <w:rPr>
          <w:rFonts w:ascii="Times New Roman" w:hAnsi="Times New Roman" w:cs="Times New Roman"/>
          <w:sz w:val="24"/>
          <w:szCs w:val="24"/>
        </w:rPr>
        <w:t xml:space="preserve"> that a certificate of urgency</w:t>
      </w:r>
      <w:r w:rsidR="00C231FE">
        <w:rPr>
          <w:rFonts w:ascii="Times New Roman" w:hAnsi="Times New Roman" w:cs="Times New Roman"/>
          <w:sz w:val="24"/>
          <w:szCs w:val="24"/>
        </w:rPr>
        <w:t xml:space="preserve"> should</w:t>
      </w:r>
      <w:r w:rsidR="004D5AB6">
        <w:rPr>
          <w:rFonts w:ascii="Times New Roman" w:hAnsi="Times New Roman" w:cs="Times New Roman"/>
          <w:sz w:val="24"/>
          <w:szCs w:val="24"/>
        </w:rPr>
        <w:t xml:space="preserve"> be disregarded on the basis </w:t>
      </w:r>
      <w:r w:rsidR="00C231FE">
        <w:rPr>
          <w:rFonts w:ascii="Times New Roman" w:hAnsi="Times New Roman" w:cs="Times New Roman"/>
          <w:sz w:val="24"/>
          <w:szCs w:val="24"/>
        </w:rPr>
        <w:t>that it</w:t>
      </w:r>
      <w:r w:rsidR="004D5AB6">
        <w:rPr>
          <w:rFonts w:ascii="Times New Roman" w:hAnsi="Times New Roman" w:cs="Times New Roman"/>
          <w:sz w:val="24"/>
          <w:szCs w:val="24"/>
        </w:rPr>
        <w:t xml:space="preserve"> contain</w:t>
      </w:r>
      <w:r w:rsidR="00C231FE">
        <w:rPr>
          <w:rFonts w:ascii="Times New Roman" w:hAnsi="Times New Roman" w:cs="Times New Roman"/>
          <w:sz w:val="24"/>
          <w:szCs w:val="24"/>
        </w:rPr>
        <w:t>s</w:t>
      </w:r>
      <w:r w:rsidR="004D5AB6">
        <w:rPr>
          <w:rFonts w:ascii="Times New Roman" w:hAnsi="Times New Roman" w:cs="Times New Roman"/>
          <w:sz w:val="24"/>
          <w:szCs w:val="24"/>
        </w:rPr>
        <w:t xml:space="preserve"> </w:t>
      </w:r>
      <w:r w:rsidR="004D5AB6" w:rsidRPr="00C231FE">
        <w:rPr>
          <w:rFonts w:ascii="Times New Roman" w:hAnsi="Times New Roman" w:cs="Times New Roman"/>
          <w:i/>
          <w:sz w:val="24"/>
          <w:szCs w:val="24"/>
        </w:rPr>
        <w:t>mala fide</w:t>
      </w:r>
      <w:r w:rsidR="004D5AB6">
        <w:rPr>
          <w:rFonts w:ascii="Times New Roman" w:hAnsi="Times New Roman" w:cs="Times New Roman"/>
          <w:sz w:val="24"/>
          <w:szCs w:val="24"/>
        </w:rPr>
        <w:t xml:space="preserve"> facts and at the same time </w:t>
      </w:r>
      <w:r w:rsidR="00C231FE">
        <w:rPr>
          <w:rFonts w:ascii="Times New Roman" w:hAnsi="Times New Roman" w:cs="Times New Roman"/>
          <w:sz w:val="24"/>
          <w:szCs w:val="24"/>
        </w:rPr>
        <w:t>submit</w:t>
      </w:r>
      <w:r w:rsidR="004D5AB6">
        <w:rPr>
          <w:rFonts w:ascii="Times New Roman" w:hAnsi="Times New Roman" w:cs="Times New Roman"/>
          <w:sz w:val="24"/>
          <w:szCs w:val="24"/>
        </w:rPr>
        <w:t xml:space="preserve"> that the hearing of the matter </w:t>
      </w:r>
      <w:r w:rsidR="00C231FE">
        <w:rPr>
          <w:rFonts w:ascii="Times New Roman" w:hAnsi="Times New Roman" w:cs="Times New Roman"/>
          <w:sz w:val="24"/>
          <w:szCs w:val="24"/>
        </w:rPr>
        <w:t>on the merits proceeds</w:t>
      </w:r>
      <w:r w:rsidR="004D5AB6">
        <w:rPr>
          <w:rFonts w:ascii="Times New Roman" w:hAnsi="Times New Roman" w:cs="Times New Roman"/>
          <w:sz w:val="24"/>
          <w:szCs w:val="24"/>
        </w:rPr>
        <w:t xml:space="preserve">. </w:t>
      </w:r>
      <w:r w:rsidR="003264E5">
        <w:rPr>
          <w:rFonts w:ascii="Times New Roman" w:hAnsi="Times New Roman" w:cs="Times New Roman"/>
          <w:sz w:val="24"/>
          <w:szCs w:val="24"/>
        </w:rPr>
        <w:t>What this implies is that the legal practitioner who prepared the certificate of urgency manufactured his own facts upon which he then formulated his own opinion</w:t>
      </w:r>
      <w:r w:rsidR="00313757">
        <w:rPr>
          <w:rFonts w:ascii="Times New Roman" w:hAnsi="Times New Roman" w:cs="Times New Roman"/>
          <w:sz w:val="24"/>
          <w:szCs w:val="24"/>
        </w:rPr>
        <w:t xml:space="preserve"> on the issue </w:t>
      </w:r>
      <w:r w:rsidR="00313757">
        <w:rPr>
          <w:rFonts w:ascii="Times New Roman" w:hAnsi="Times New Roman" w:cs="Times New Roman"/>
          <w:sz w:val="24"/>
          <w:szCs w:val="24"/>
        </w:rPr>
        <w:lastRenderedPageBreak/>
        <w:t>of urgency</w:t>
      </w:r>
      <w:r w:rsidR="0010383C">
        <w:rPr>
          <w:rFonts w:ascii="Times New Roman" w:hAnsi="Times New Roman" w:cs="Times New Roman"/>
          <w:sz w:val="24"/>
          <w:szCs w:val="24"/>
        </w:rPr>
        <w:t>,</w:t>
      </w:r>
      <w:r w:rsidR="003264E5">
        <w:rPr>
          <w:rFonts w:ascii="Times New Roman" w:hAnsi="Times New Roman" w:cs="Times New Roman"/>
          <w:sz w:val="24"/>
          <w:szCs w:val="24"/>
        </w:rPr>
        <w:t xml:space="preserve"> but then no such submission was made </w:t>
      </w:r>
      <w:r w:rsidR="003264E5" w:rsidRPr="00313757">
        <w:rPr>
          <w:rFonts w:ascii="Times New Roman" w:hAnsi="Times New Roman" w:cs="Times New Roman"/>
          <w:i/>
          <w:sz w:val="24"/>
          <w:szCs w:val="24"/>
        </w:rPr>
        <w:t xml:space="preserve">in </w:t>
      </w:r>
      <w:r w:rsidR="003264E5" w:rsidRPr="003264E5">
        <w:rPr>
          <w:rFonts w:ascii="Times New Roman" w:hAnsi="Times New Roman" w:cs="Times New Roman"/>
          <w:i/>
          <w:sz w:val="24"/>
          <w:szCs w:val="24"/>
        </w:rPr>
        <w:t>casu</w:t>
      </w:r>
      <w:r w:rsidR="003264E5">
        <w:rPr>
          <w:rFonts w:ascii="Times New Roman" w:hAnsi="Times New Roman" w:cs="Times New Roman"/>
          <w:sz w:val="24"/>
          <w:szCs w:val="24"/>
        </w:rPr>
        <w:t xml:space="preserve">.  </w:t>
      </w:r>
      <w:r w:rsidR="00FD3C1A">
        <w:rPr>
          <w:rFonts w:ascii="Times New Roman" w:hAnsi="Times New Roman" w:cs="Times New Roman"/>
          <w:sz w:val="24"/>
          <w:szCs w:val="24"/>
        </w:rPr>
        <w:t>It</w:t>
      </w:r>
      <w:r w:rsidR="004D5AB6">
        <w:rPr>
          <w:rFonts w:ascii="Times New Roman" w:hAnsi="Times New Roman" w:cs="Times New Roman"/>
          <w:sz w:val="24"/>
          <w:szCs w:val="24"/>
        </w:rPr>
        <w:t xml:space="preserve"> follows </w:t>
      </w:r>
      <w:r w:rsidR="00FD3C1A">
        <w:rPr>
          <w:rFonts w:ascii="Times New Roman" w:hAnsi="Times New Roman" w:cs="Times New Roman"/>
          <w:sz w:val="24"/>
          <w:szCs w:val="24"/>
        </w:rPr>
        <w:t xml:space="preserve">therefore </w:t>
      </w:r>
      <w:r w:rsidR="004D5AB6">
        <w:rPr>
          <w:rFonts w:ascii="Times New Roman" w:hAnsi="Times New Roman" w:cs="Times New Roman"/>
          <w:sz w:val="24"/>
          <w:szCs w:val="24"/>
        </w:rPr>
        <w:t xml:space="preserve">that </w:t>
      </w:r>
      <w:r w:rsidR="00FD3C1A">
        <w:rPr>
          <w:rFonts w:ascii="Times New Roman" w:hAnsi="Times New Roman" w:cs="Times New Roman"/>
          <w:sz w:val="24"/>
          <w:szCs w:val="24"/>
        </w:rPr>
        <w:t>the certificate of urgency was prepared on the basis of the facts given by the applicants.</w:t>
      </w:r>
      <w:r w:rsidR="00121492">
        <w:rPr>
          <w:rFonts w:ascii="Times New Roman" w:hAnsi="Times New Roman" w:cs="Times New Roman"/>
          <w:sz w:val="24"/>
          <w:szCs w:val="24"/>
        </w:rPr>
        <w:t xml:space="preserve"> </w:t>
      </w:r>
      <w:r w:rsidR="00FD3C1A">
        <w:rPr>
          <w:rFonts w:ascii="Times New Roman" w:hAnsi="Times New Roman" w:cs="Times New Roman"/>
          <w:sz w:val="24"/>
          <w:szCs w:val="24"/>
        </w:rPr>
        <w:t xml:space="preserve"> </w:t>
      </w:r>
      <w:r w:rsidR="00F0548C">
        <w:rPr>
          <w:rFonts w:ascii="Times New Roman" w:hAnsi="Times New Roman" w:cs="Times New Roman"/>
          <w:sz w:val="24"/>
          <w:szCs w:val="24"/>
        </w:rPr>
        <w:t xml:space="preserve">The certificate of urgency cannot therefore be attacked on the basis that it contains </w:t>
      </w:r>
      <w:r w:rsidR="00F0548C" w:rsidRPr="00F0548C">
        <w:rPr>
          <w:rFonts w:ascii="Times New Roman" w:hAnsi="Times New Roman" w:cs="Times New Roman"/>
          <w:i/>
          <w:sz w:val="24"/>
          <w:szCs w:val="24"/>
        </w:rPr>
        <w:t xml:space="preserve">mala fide </w:t>
      </w:r>
      <w:r w:rsidR="00F0548C" w:rsidRPr="00F0548C">
        <w:rPr>
          <w:rFonts w:ascii="Times New Roman" w:hAnsi="Times New Roman" w:cs="Times New Roman"/>
          <w:sz w:val="24"/>
          <w:szCs w:val="24"/>
        </w:rPr>
        <w:t>facts</w:t>
      </w:r>
      <w:r w:rsidR="00F0548C">
        <w:rPr>
          <w:rFonts w:ascii="Times New Roman" w:hAnsi="Times New Roman" w:cs="Times New Roman"/>
          <w:sz w:val="24"/>
          <w:szCs w:val="24"/>
        </w:rPr>
        <w:t xml:space="preserve"> without an argument being made that the facts in the founding affidavit of the applicants </w:t>
      </w:r>
      <w:r w:rsidR="004D5AB6">
        <w:rPr>
          <w:rFonts w:ascii="Times New Roman" w:hAnsi="Times New Roman" w:cs="Times New Roman"/>
          <w:sz w:val="24"/>
          <w:szCs w:val="24"/>
        </w:rPr>
        <w:t xml:space="preserve">are </w:t>
      </w:r>
      <w:r w:rsidR="00F0548C">
        <w:rPr>
          <w:rFonts w:ascii="Times New Roman" w:hAnsi="Times New Roman" w:cs="Times New Roman"/>
          <w:sz w:val="24"/>
          <w:szCs w:val="24"/>
        </w:rPr>
        <w:t>also</w:t>
      </w:r>
      <w:r w:rsidR="004D5AB6">
        <w:rPr>
          <w:rFonts w:ascii="Times New Roman" w:hAnsi="Times New Roman" w:cs="Times New Roman"/>
          <w:sz w:val="24"/>
          <w:szCs w:val="24"/>
        </w:rPr>
        <w:t xml:space="preserve"> </w:t>
      </w:r>
      <w:r w:rsidR="004D5AB6" w:rsidRPr="00F0548C">
        <w:rPr>
          <w:rFonts w:ascii="Times New Roman" w:hAnsi="Times New Roman" w:cs="Times New Roman"/>
          <w:i/>
          <w:sz w:val="24"/>
          <w:szCs w:val="24"/>
        </w:rPr>
        <w:t>mala fide</w:t>
      </w:r>
      <w:r w:rsidR="00F0548C">
        <w:rPr>
          <w:rFonts w:ascii="Times New Roman" w:hAnsi="Times New Roman" w:cs="Times New Roman"/>
          <w:sz w:val="24"/>
          <w:szCs w:val="24"/>
        </w:rPr>
        <w:t xml:space="preserve">. </w:t>
      </w:r>
      <w:r w:rsidR="004D5AB6">
        <w:rPr>
          <w:rFonts w:ascii="Times New Roman" w:hAnsi="Times New Roman" w:cs="Times New Roman"/>
          <w:sz w:val="24"/>
          <w:szCs w:val="24"/>
        </w:rPr>
        <w:t xml:space="preserve">This point </w:t>
      </w:r>
      <w:r w:rsidR="004D5AB6" w:rsidRPr="004D5AB6">
        <w:rPr>
          <w:rFonts w:ascii="Times New Roman" w:hAnsi="Times New Roman" w:cs="Times New Roman"/>
          <w:i/>
          <w:sz w:val="24"/>
          <w:szCs w:val="24"/>
        </w:rPr>
        <w:t>in limine</w:t>
      </w:r>
      <w:r w:rsidR="004D5AB6">
        <w:rPr>
          <w:rFonts w:ascii="Times New Roman" w:hAnsi="Times New Roman" w:cs="Times New Roman"/>
          <w:sz w:val="24"/>
          <w:szCs w:val="24"/>
        </w:rPr>
        <w:t xml:space="preserve"> was certainly meaningless.</w:t>
      </w:r>
    </w:p>
    <w:p w:rsidR="00121492" w:rsidRDefault="00121492" w:rsidP="00121492">
      <w:pPr>
        <w:pStyle w:val="ListParagraph"/>
        <w:spacing w:after="0" w:line="360" w:lineRule="auto"/>
        <w:jc w:val="both"/>
        <w:rPr>
          <w:rFonts w:ascii="Times New Roman" w:hAnsi="Times New Roman" w:cs="Times New Roman"/>
          <w:sz w:val="24"/>
          <w:szCs w:val="24"/>
        </w:rPr>
      </w:pPr>
    </w:p>
    <w:p w:rsidR="00437E42" w:rsidRDefault="00C57C49" w:rsidP="00437E4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appeared to me that Mr </w:t>
      </w:r>
      <w:r w:rsidRPr="00C57C49">
        <w:rPr>
          <w:rFonts w:ascii="Times New Roman" w:hAnsi="Times New Roman" w:cs="Times New Roman"/>
          <w:i/>
          <w:sz w:val="24"/>
          <w:szCs w:val="24"/>
        </w:rPr>
        <w:t xml:space="preserve">Marava </w:t>
      </w:r>
      <w:r>
        <w:rPr>
          <w:rFonts w:ascii="Times New Roman" w:hAnsi="Times New Roman" w:cs="Times New Roman"/>
          <w:sz w:val="24"/>
          <w:szCs w:val="24"/>
        </w:rPr>
        <w:t xml:space="preserve">is one legal practitioner who believes that raising points </w:t>
      </w:r>
      <w:r w:rsidRPr="00121492">
        <w:rPr>
          <w:rFonts w:ascii="Times New Roman" w:hAnsi="Times New Roman" w:cs="Times New Roman"/>
          <w:i/>
          <w:sz w:val="24"/>
          <w:szCs w:val="24"/>
        </w:rPr>
        <w:t>in limine</w:t>
      </w:r>
      <w:r>
        <w:rPr>
          <w:rFonts w:ascii="Times New Roman" w:hAnsi="Times New Roman" w:cs="Times New Roman"/>
          <w:sz w:val="24"/>
          <w:szCs w:val="24"/>
        </w:rPr>
        <w:t xml:space="preserve"> is a must and is fashionable yet at the same time he has no good appreciation of what points </w:t>
      </w:r>
      <w:r w:rsidRPr="00F92392">
        <w:rPr>
          <w:rFonts w:ascii="Times New Roman" w:hAnsi="Times New Roman" w:cs="Times New Roman"/>
          <w:i/>
          <w:sz w:val="24"/>
          <w:szCs w:val="24"/>
        </w:rPr>
        <w:t>in limine</w:t>
      </w:r>
      <w:r>
        <w:rPr>
          <w:rFonts w:ascii="Times New Roman" w:hAnsi="Times New Roman" w:cs="Times New Roman"/>
          <w:sz w:val="24"/>
          <w:szCs w:val="24"/>
        </w:rPr>
        <w:t xml:space="preserve"> are.</w:t>
      </w:r>
    </w:p>
    <w:p w:rsidR="002874AF" w:rsidRPr="00437E42" w:rsidRDefault="002874AF" w:rsidP="002874AF">
      <w:pPr>
        <w:pStyle w:val="ListParagraph"/>
        <w:spacing w:after="0" w:line="360" w:lineRule="auto"/>
        <w:jc w:val="both"/>
        <w:rPr>
          <w:rFonts w:ascii="Times New Roman" w:hAnsi="Times New Roman" w:cs="Times New Roman"/>
          <w:sz w:val="24"/>
          <w:szCs w:val="24"/>
        </w:rPr>
      </w:pPr>
    </w:p>
    <w:p w:rsidR="00437E42" w:rsidRPr="00121492" w:rsidRDefault="00437E42" w:rsidP="00437E42">
      <w:pPr>
        <w:pStyle w:val="ListParagraph"/>
        <w:spacing w:after="0" w:line="360" w:lineRule="auto"/>
        <w:jc w:val="both"/>
        <w:rPr>
          <w:rFonts w:ascii="Times New Roman" w:hAnsi="Times New Roman" w:cs="Times New Roman"/>
          <w:b/>
          <w:sz w:val="24"/>
          <w:szCs w:val="24"/>
        </w:rPr>
      </w:pPr>
      <w:r w:rsidRPr="00121492">
        <w:rPr>
          <w:rFonts w:ascii="Times New Roman" w:hAnsi="Times New Roman" w:cs="Times New Roman"/>
          <w:b/>
          <w:sz w:val="24"/>
          <w:szCs w:val="24"/>
        </w:rPr>
        <w:t>THE MERITS</w:t>
      </w:r>
    </w:p>
    <w:p w:rsidR="00437E42" w:rsidRDefault="00437E42" w:rsidP="00D96BB4">
      <w:pPr>
        <w:pStyle w:val="ListParagraph"/>
        <w:numPr>
          <w:ilvl w:val="0"/>
          <w:numId w:val="1"/>
        </w:numPr>
        <w:spacing w:after="0" w:line="360" w:lineRule="auto"/>
        <w:jc w:val="both"/>
        <w:rPr>
          <w:rFonts w:ascii="Times New Roman" w:hAnsi="Times New Roman" w:cs="Times New Roman"/>
          <w:sz w:val="24"/>
          <w:szCs w:val="24"/>
        </w:rPr>
      </w:pPr>
      <w:r w:rsidRPr="00437E42">
        <w:rPr>
          <w:rFonts w:ascii="Times New Roman" w:hAnsi="Times New Roman" w:cs="Times New Roman"/>
          <w:sz w:val="24"/>
          <w:szCs w:val="24"/>
        </w:rPr>
        <w:t xml:space="preserve">The first applicant is the legal holder of the title, rights and interests in a mining location known as Penhill 39 and Penhill 40 within Warpely Farm in Shamva. The second and third applicants are partners in the </w:t>
      </w:r>
      <w:r>
        <w:rPr>
          <w:rFonts w:ascii="Times New Roman" w:hAnsi="Times New Roman" w:cs="Times New Roman"/>
          <w:sz w:val="24"/>
          <w:szCs w:val="24"/>
        </w:rPr>
        <w:t>first</w:t>
      </w:r>
      <w:r w:rsidRPr="00437E42">
        <w:rPr>
          <w:rFonts w:ascii="Times New Roman" w:hAnsi="Times New Roman" w:cs="Times New Roman"/>
          <w:sz w:val="24"/>
          <w:szCs w:val="24"/>
        </w:rPr>
        <w:t xml:space="preserve"> applicant. The first respondent is the land occupier of </w:t>
      </w:r>
      <w:r>
        <w:rPr>
          <w:rFonts w:ascii="Times New Roman" w:hAnsi="Times New Roman" w:cs="Times New Roman"/>
          <w:sz w:val="24"/>
          <w:szCs w:val="24"/>
        </w:rPr>
        <w:t>P</w:t>
      </w:r>
      <w:r w:rsidRPr="00437E42">
        <w:rPr>
          <w:rFonts w:ascii="Times New Roman" w:hAnsi="Times New Roman" w:cs="Times New Roman"/>
          <w:sz w:val="24"/>
          <w:szCs w:val="24"/>
        </w:rPr>
        <w:t xml:space="preserve">lot 26 Warpely Farm. The second respondent is the </w:t>
      </w:r>
      <w:r w:rsidR="00121492">
        <w:rPr>
          <w:rFonts w:ascii="Times New Roman" w:hAnsi="Times New Roman" w:cs="Times New Roman"/>
          <w:sz w:val="24"/>
          <w:szCs w:val="24"/>
        </w:rPr>
        <w:t>M</w:t>
      </w:r>
      <w:r w:rsidRPr="00437E42">
        <w:rPr>
          <w:rFonts w:ascii="Times New Roman" w:hAnsi="Times New Roman" w:cs="Times New Roman"/>
          <w:sz w:val="24"/>
          <w:szCs w:val="24"/>
        </w:rPr>
        <w:t>inister of Mines and Mining Development. The third respondent is the Minister of Lands.</w:t>
      </w:r>
    </w:p>
    <w:p w:rsidR="00D96BB4" w:rsidRPr="00437E42" w:rsidRDefault="00D96BB4" w:rsidP="00D96BB4">
      <w:pPr>
        <w:pStyle w:val="ListParagraph"/>
        <w:spacing w:after="0" w:line="360" w:lineRule="auto"/>
        <w:jc w:val="both"/>
        <w:rPr>
          <w:rFonts w:ascii="Times New Roman" w:hAnsi="Times New Roman" w:cs="Times New Roman"/>
          <w:sz w:val="24"/>
          <w:szCs w:val="24"/>
        </w:rPr>
      </w:pPr>
    </w:p>
    <w:p w:rsidR="00D96BB4" w:rsidRDefault="00437E42" w:rsidP="00D96BB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history of th</w:t>
      </w:r>
      <w:r w:rsidR="00D96BB4">
        <w:rPr>
          <w:rFonts w:ascii="Times New Roman" w:hAnsi="Times New Roman" w:cs="Times New Roman"/>
          <w:sz w:val="24"/>
          <w:szCs w:val="24"/>
        </w:rPr>
        <w:t>e matter shows that a dispute pertaining</w:t>
      </w:r>
      <w:r>
        <w:rPr>
          <w:rFonts w:ascii="Times New Roman" w:hAnsi="Times New Roman" w:cs="Times New Roman"/>
          <w:sz w:val="24"/>
          <w:szCs w:val="24"/>
        </w:rPr>
        <w:t xml:space="preserve"> to the boundaries arose between the </w:t>
      </w:r>
      <w:r w:rsidR="00D96BB4">
        <w:rPr>
          <w:rFonts w:ascii="Times New Roman" w:hAnsi="Times New Roman" w:cs="Times New Roman"/>
          <w:sz w:val="24"/>
          <w:szCs w:val="24"/>
        </w:rPr>
        <w:t>applicants and the first respondent some time back</w:t>
      </w:r>
      <w:r>
        <w:rPr>
          <w:rFonts w:ascii="Times New Roman" w:hAnsi="Times New Roman" w:cs="Times New Roman"/>
          <w:sz w:val="24"/>
          <w:szCs w:val="24"/>
        </w:rPr>
        <w:t xml:space="preserve">. The applicants </w:t>
      </w:r>
      <w:r w:rsidR="00313757">
        <w:rPr>
          <w:rFonts w:ascii="Times New Roman" w:hAnsi="Times New Roman" w:cs="Times New Roman"/>
          <w:sz w:val="24"/>
          <w:szCs w:val="24"/>
        </w:rPr>
        <w:t xml:space="preserve">once </w:t>
      </w:r>
      <w:r>
        <w:rPr>
          <w:rFonts w:ascii="Times New Roman" w:hAnsi="Times New Roman" w:cs="Times New Roman"/>
          <w:sz w:val="24"/>
          <w:szCs w:val="24"/>
        </w:rPr>
        <w:t xml:space="preserve">sued for the eviction of the </w:t>
      </w:r>
      <w:r w:rsidR="00D96BB4">
        <w:rPr>
          <w:rFonts w:ascii="Times New Roman" w:hAnsi="Times New Roman" w:cs="Times New Roman"/>
          <w:sz w:val="24"/>
          <w:szCs w:val="24"/>
        </w:rPr>
        <w:t>first</w:t>
      </w:r>
      <w:r>
        <w:rPr>
          <w:rFonts w:ascii="Times New Roman" w:hAnsi="Times New Roman" w:cs="Times New Roman"/>
          <w:sz w:val="24"/>
          <w:szCs w:val="24"/>
        </w:rPr>
        <w:t xml:space="preserve"> respondent </w:t>
      </w:r>
      <w:r w:rsidR="00313757">
        <w:rPr>
          <w:rFonts w:ascii="Times New Roman" w:hAnsi="Times New Roman" w:cs="Times New Roman"/>
          <w:sz w:val="24"/>
          <w:szCs w:val="24"/>
        </w:rPr>
        <w:t xml:space="preserve">from his homestead </w:t>
      </w:r>
      <w:r>
        <w:rPr>
          <w:rFonts w:ascii="Times New Roman" w:hAnsi="Times New Roman" w:cs="Times New Roman"/>
          <w:sz w:val="24"/>
          <w:szCs w:val="24"/>
        </w:rPr>
        <w:t>in case H.C 355/19, but they were not successful.</w:t>
      </w:r>
    </w:p>
    <w:p w:rsidR="00121492" w:rsidRDefault="00121492" w:rsidP="00121492">
      <w:pPr>
        <w:pStyle w:val="ListParagraph"/>
        <w:spacing w:after="0" w:line="360" w:lineRule="auto"/>
        <w:jc w:val="both"/>
        <w:rPr>
          <w:rFonts w:ascii="Times New Roman" w:hAnsi="Times New Roman" w:cs="Times New Roman"/>
          <w:sz w:val="24"/>
          <w:szCs w:val="24"/>
        </w:rPr>
      </w:pPr>
    </w:p>
    <w:p w:rsidR="00D96BB4" w:rsidRDefault="00313757" w:rsidP="00EF48B1">
      <w:pPr>
        <w:pStyle w:val="ListParagraph"/>
        <w:numPr>
          <w:ilvl w:val="0"/>
          <w:numId w:val="1"/>
        </w:numPr>
        <w:spacing w:after="0" w:line="360" w:lineRule="auto"/>
        <w:jc w:val="both"/>
        <w:rPr>
          <w:rFonts w:ascii="Times New Roman" w:hAnsi="Times New Roman" w:cs="Times New Roman"/>
          <w:sz w:val="24"/>
          <w:szCs w:val="24"/>
        </w:rPr>
      </w:pPr>
      <w:r w:rsidRPr="00313757">
        <w:rPr>
          <w:rFonts w:ascii="Times New Roman" w:hAnsi="Times New Roman" w:cs="Times New Roman"/>
          <w:i/>
          <w:sz w:val="24"/>
          <w:szCs w:val="24"/>
        </w:rPr>
        <w:t>In casu</w:t>
      </w:r>
      <w:r>
        <w:rPr>
          <w:rFonts w:ascii="Times New Roman" w:hAnsi="Times New Roman" w:cs="Times New Roman"/>
          <w:sz w:val="24"/>
          <w:szCs w:val="24"/>
        </w:rPr>
        <w:t xml:space="preserve"> t</w:t>
      </w:r>
      <w:r w:rsidR="00437E42">
        <w:rPr>
          <w:rFonts w:ascii="Times New Roman" w:hAnsi="Times New Roman" w:cs="Times New Roman"/>
          <w:sz w:val="24"/>
          <w:szCs w:val="24"/>
        </w:rPr>
        <w:t>he applicants aver</w:t>
      </w:r>
      <w:r w:rsidR="00D96BB4">
        <w:rPr>
          <w:rFonts w:ascii="Times New Roman" w:hAnsi="Times New Roman" w:cs="Times New Roman"/>
          <w:sz w:val="24"/>
          <w:szCs w:val="24"/>
        </w:rPr>
        <w:t>red</w:t>
      </w:r>
      <w:r w:rsidR="00437E42">
        <w:rPr>
          <w:rFonts w:ascii="Times New Roman" w:hAnsi="Times New Roman" w:cs="Times New Roman"/>
          <w:sz w:val="24"/>
          <w:szCs w:val="24"/>
        </w:rPr>
        <w:t xml:space="preserve"> that on 4 November 2021 they were in peaceful and undisturbed possession of their compressor, mining dumper trailer and a certain p</w:t>
      </w:r>
      <w:r w:rsidR="00D96BB4">
        <w:rPr>
          <w:rFonts w:ascii="Times New Roman" w:hAnsi="Times New Roman" w:cs="Times New Roman"/>
          <w:sz w:val="24"/>
          <w:szCs w:val="24"/>
        </w:rPr>
        <w:t>iece of its mining location at P</w:t>
      </w:r>
      <w:r w:rsidR="00437E42">
        <w:rPr>
          <w:rFonts w:ascii="Times New Roman" w:hAnsi="Times New Roman" w:cs="Times New Roman"/>
          <w:sz w:val="24"/>
          <w:szCs w:val="24"/>
        </w:rPr>
        <w:t>lot 26 Warpley Farm, Shamva measuring 1.5 hectares.</w:t>
      </w:r>
    </w:p>
    <w:p w:rsidR="002874AF" w:rsidRPr="00EF48B1" w:rsidRDefault="002874AF" w:rsidP="002874AF">
      <w:pPr>
        <w:pStyle w:val="ListParagraph"/>
        <w:spacing w:after="0" w:line="360" w:lineRule="auto"/>
        <w:jc w:val="both"/>
        <w:rPr>
          <w:rFonts w:ascii="Times New Roman" w:hAnsi="Times New Roman" w:cs="Times New Roman"/>
          <w:sz w:val="24"/>
          <w:szCs w:val="24"/>
        </w:rPr>
      </w:pPr>
    </w:p>
    <w:p w:rsidR="00437E42" w:rsidRDefault="00437E42" w:rsidP="00437E4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Whilst in such possession</w:t>
      </w:r>
      <w:r w:rsidR="00D96BB4">
        <w:rPr>
          <w:rFonts w:ascii="Times New Roman" w:hAnsi="Times New Roman" w:cs="Times New Roman"/>
          <w:sz w:val="24"/>
          <w:szCs w:val="24"/>
        </w:rPr>
        <w:t>,</w:t>
      </w:r>
      <w:r>
        <w:rPr>
          <w:rFonts w:ascii="Times New Roman" w:hAnsi="Times New Roman" w:cs="Times New Roman"/>
          <w:sz w:val="24"/>
          <w:szCs w:val="24"/>
        </w:rPr>
        <w:t xml:space="preserve"> </w:t>
      </w:r>
      <w:r w:rsidR="00313757">
        <w:rPr>
          <w:rFonts w:ascii="Times New Roman" w:hAnsi="Times New Roman" w:cs="Times New Roman"/>
          <w:sz w:val="24"/>
          <w:szCs w:val="24"/>
        </w:rPr>
        <w:t xml:space="preserve">and </w:t>
      </w:r>
      <w:r>
        <w:rPr>
          <w:rFonts w:ascii="Times New Roman" w:hAnsi="Times New Roman" w:cs="Times New Roman"/>
          <w:sz w:val="24"/>
          <w:szCs w:val="24"/>
        </w:rPr>
        <w:t>on the afore</w:t>
      </w:r>
      <w:r w:rsidR="00D96BB4">
        <w:rPr>
          <w:rFonts w:ascii="Times New Roman" w:hAnsi="Times New Roman" w:cs="Times New Roman"/>
          <w:sz w:val="24"/>
          <w:szCs w:val="24"/>
        </w:rPr>
        <w:t>mentioned</w:t>
      </w:r>
      <w:r>
        <w:rPr>
          <w:rFonts w:ascii="Times New Roman" w:hAnsi="Times New Roman" w:cs="Times New Roman"/>
          <w:sz w:val="24"/>
          <w:szCs w:val="24"/>
        </w:rPr>
        <w:t xml:space="preserve"> date</w:t>
      </w:r>
      <w:r w:rsidR="00313757">
        <w:rPr>
          <w:rFonts w:ascii="Times New Roman" w:hAnsi="Times New Roman" w:cs="Times New Roman"/>
          <w:sz w:val="24"/>
          <w:szCs w:val="24"/>
        </w:rPr>
        <w:t>,</w:t>
      </w:r>
      <w:r>
        <w:rPr>
          <w:rFonts w:ascii="Times New Roman" w:hAnsi="Times New Roman" w:cs="Times New Roman"/>
          <w:sz w:val="24"/>
          <w:szCs w:val="24"/>
        </w:rPr>
        <w:t xml:space="preserve"> the first respondent commenced erection of steel barriers which protruded and encroached into the mining location fencing parameter. In doing </w:t>
      </w:r>
      <w:r w:rsidR="00D96BB4">
        <w:rPr>
          <w:rFonts w:ascii="Times New Roman" w:hAnsi="Times New Roman" w:cs="Times New Roman"/>
          <w:sz w:val="24"/>
          <w:szCs w:val="24"/>
        </w:rPr>
        <w:t>so</w:t>
      </w:r>
      <w:r w:rsidR="00313757">
        <w:rPr>
          <w:rFonts w:ascii="Times New Roman" w:hAnsi="Times New Roman" w:cs="Times New Roman"/>
          <w:sz w:val="24"/>
          <w:szCs w:val="24"/>
        </w:rPr>
        <w:t>,</w:t>
      </w:r>
      <w:r w:rsidR="00D96BB4">
        <w:rPr>
          <w:rFonts w:ascii="Times New Roman" w:hAnsi="Times New Roman" w:cs="Times New Roman"/>
          <w:sz w:val="24"/>
          <w:szCs w:val="24"/>
        </w:rPr>
        <w:t xml:space="preserve"> </w:t>
      </w:r>
      <w:r>
        <w:rPr>
          <w:rFonts w:ascii="Times New Roman" w:hAnsi="Times New Roman" w:cs="Times New Roman"/>
          <w:sz w:val="24"/>
          <w:szCs w:val="24"/>
        </w:rPr>
        <w:t xml:space="preserve">the first respondent dispossessed the applicants </w:t>
      </w:r>
      <w:r>
        <w:rPr>
          <w:rFonts w:ascii="Times New Roman" w:hAnsi="Times New Roman" w:cs="Times New Roman"/>
          <w:sz w:val="24"/>
          <w:szCs w:val="24"/>
        </w:rPr>
        <w:lastRenderedPageBreak/>
        <w:t>of posses</w:t>
      </w:r>
      <w:r w:rsidR="00D96BB4">
        <w:rPr>
          <w:rFonts w:ascii="Times New Roman" w:hAnsi="Times New Roman" w:cs="Times New Roman"/>
          <w:sz w:val="24"/>
          <w:szCs w:val="24"/>
        </w:rPr>
        <w:t>sion of their mining compressor and mining dumper trailer that ar</w:t>
      </w:r>
      <w:r>
        <w:rPr>
          <w:rFonts w:ascii="Times New Roman" w:hAnsi="Times New Roman" w:cs="Times New Roman"/>
          <w:sz w:val="24"/>
          <w:szCs w:val="24"/>
        </w:rPr>
        <w:t>e within the first applicant</w:t>
      </w:r>
      <w:r w:rsidR="00D96BB4">
        <w:rPr>
          <w:rFonts w:ascii="Times New Roman" w:hAnsi="Times New Roman" w:cs="Times New Roman"/>
          <w:sz w:val="24"/>
          <w:szCs w:val="24"/>
        </w:rPr>
        <w:t>’</w:t>
      </w:r>
      <w:r>
        <w:rPr>
          <w:rFonts w:ascii="Times New Roman" w:hAnsi="Times New Roman" w:cs="Times New Roman"/>
          <w:sz w:val="24"/>
          <w:szCs w:val="24"/>
        </w:rPr>
        <w:t>s mining location together with mining space of approximately 1.5 hectares in extent wherein an open mine shaft belonging to the applicants is situated. The applicants aver</w:t>
      </w:r>
      <w:r w:rsidR="006718C0">
        <w:rPr>
          <w:rFonts w:ascii="Times New Roman" w:hAnsi="Times New Roman" w:cs="Times New Roman"/>
          <w:sz w:val="24"/>
          <w:szCs w:val="24"/>
        </w:rPr>
        <w:t>red</w:t>
      </w:r>
      <w:r>
        <w:rPr>
          <w:rFonts w:ascii="Times New Roman" w:hAnsi="Times New Roman" w:cs="Times New Roman"/>
          <w:sz w:val="24"/>
          <w:szCs w:val="24"/>
        </w:rPr>
        <w:t xml:space="preserve"> that the dispossession was without their consent and due process of the </w:t>
      </w:r>
      <w:r w:rsidR="006718C0">
        <w:rPr>
          <w:rFonts w:ascii="Times New Roman" w:hAnsi="Times New Roman" w:cs="Times New Roman"/>
          <w:sz w:val="24"/>
          <w:szCs w:val="24"/>
        </w:rPr>
        <w:t>law</w:t>
      </w:r>
      <w:r>
        <w:rPr>
          <w:rFonts w:ascii="Times New Roman" w:hAnsi="Times New Roman" w:cs="Times New Roman"/>
          <w:sz w:val="24"/>
          <w:szCs w:val="24"/>
        </w:rPr>
        <w:t>.</w:t>
      </w:r>
    </w:p>
    <w:p w:rsidR="00121492" w:rsidRDefault="00121492" w:rsidP="00121492">
      <w:pPr>
        <w:pStyle w:val="ListParagraph"/>
        <w:spacing w:after="0" w:line="360" w:lineRule="auto"/>
        <w:jc w:val="both"/>
        <w:rPr>
          <w:rFonts w:ascii="Times New Roman" w:hAnsi="Times New Roman" w:cs="Times New Roman"/>
          <w:sz w:val="24"/>
          <w:szCs w:val="24"/>
        </w:rPr>
      </w:pPr>
    </w:p>
    <w:p w:rsidR="006718C0" w:rsidRDefault="00437E42" w:rsidP="00437E4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applicants aver</w:t>
      </w:r>
      <w:r w:rsidR="006718C0">
        <w:rPr>
          <w:rFonts w:ascii="Times New Roman" w:hAnsi="Times New Roman" w:cs="Times New Roman"/>
          <w:sz w:val="24"/>
          <w:szCs w:val="24"/>
        </w:rPr>
        <w:t>red</w:t>
      </w:r>
      <w:r>
        <w:rPr>
          <w:rFonts w:ascii="Times New Roman" w:hAnsi="Times New Roman" w:cs="Times New Roman"/>
          <w:sz w:val="24"/>
          <w:szCs w:val="24"/>
        </w:rPr>
        <w:t xml:space="preserve"> that they are no longer in control or </w:t>
      </w:r>
      <w:r w:rsidR="006718C0">
        <w:rPr>
          <w:rFonts w:ascii="Times New Roman" w:hAnsi="Times New Roman" w:cs="Times New Roman"/>
          <w:sz w:val="24"/>
          <w:szCs w:val="24"/>
        </w:rPr>
        <w:t xml:space="preserve">have </w:t>
      </w:r>
      <w:r>
        <w:rPr>
          <w:rFonts w:ascii="Times New Roman" w:hAnsi="Times New Roman" w:cs="Times New Roman"/>
          <w:sz w:val="24"/>
          <w:szCs w:val="24"/>
        </w:rPr>
        <w:t xml:space="preserve">access of the despoiled piece of land and the shaft within it together with the aforesaid mining equipment. The compressor and dumper trailer remain idle inside the closure created by the first respondent. The area despoiled was being explored </w:t>
      </w:r>
      <w:r w:rsidR="006718C0">
        <w:rPr>
          <w:rFonts w:ascii="Times New Roman" w:hAnsi="Times New Roman" w:cs="Times New Roman"/>
          <w:sz w:val="24"/>
          <w:szCs w:val="24"/>
        </w:rPr>
        <w:t xml:space="preserve">by the first applicant </w:t>
      </w:r>
      <w:r>
        <w:rPr>
          <w:rFonts w:ascii="Times New Roman" w:hAnsi="Times New Roman" w:cs="Times New Roman"/>
          <w:sz w:val="24"/>
          <w:szCs w:val="24"/>
        </w:rPr>
        <w:t>since 2012.</w:t>
      </w:r>
    </w:p>
    <w:p w:rsidR="006718C0" w:rsidRDefault="006718C0" w:rsidP="006718C0">
      <w:pPr>
        <w:pStyle w:val="ListParagraph"/>
        <w:spacing w:after="0" w:line="360" w:lineRule="auto"/>
        <w:jc w:val="both"/>
        <w:rPr>
          <w:rFonts w:ascii="Times New Roman" w:hAnsi="Times New Roman" w:cs="Times New Roman"/>
          <w:sz w:val="24"/>
          <w:szCs w:val="24"/>
        </w:rPr>
      </w:pPr>
    </w:p>
    <w:p w:rsidR="006718C0" w:rsidRDefault="00437E42" w:rsidP="00437E42">
      <w:pPr>
        <w:pStyle w:val="ListParagraph"/>
        <w:numPr>
          <w:ilvl w:val="0"/>
          <w:numId w:val="1"/>
        </w:numPr>
        <w:spacing w:after="0" w:line="360" w:lineRule="auto"/>
        <w:jc w:val="both"/>
        <w:rPr>
          <w:rFonts w:ascii="Times New Roman" w:hAnsi="Times New Roman" w:cs="Times New Roman"/>
          <w:sz w:val="24"/>
          <w:szCs w:val="24"/>
        </w:rPr>
      </w:pPr>
      <w:r w:rsidRPr="006718C0">
        <w:rPr>
          <w:rFonts w:ascii="Times New Roman" w:hAnsi="Times New Roman" w:cs="Times New Roman"/>
          <w:sz w:val="24"/>
          <w:szCs w:val="24"/>
        </w:rPr>
        <w:t xml:space="preserve">In response the first respondent did not deny that on the </w:t>
      </w:r>
      <w:r w:rsidR="00121492">
        <w:rPr>
          <w:rFonts w:ascii="Times New Roman" w:hAnsi="Times New Roman" w:cs="Times New Roman"/>
          <w:sz w:val="24"/>
          <w:szCs w:val="24"/>
        </w:rPr>
        <w:t>4</w:t>
      </w:r>
      <w:r w:rsidR="006718C0">
        <w:rPr>
          <w:rFonts w:ascii="Times New Roman" w:hAnsi="Times New Roman" w:cs="Times New Roman"/>
          <w:sz w:val="24"/>
          <w:szCs w:val="24"/>
        </w:rPr>
        <w:t xml:space="preserve"> November 2021 he erected </w:t>
      </w:r>
      <w:r w:rsidRPr="006718C0">
        <w:rPr>
          <w:rFonts w:ascii="Times New Roman" w:hAnsi="Times New Roman" w:cs="Times New Roman"/>
          <w:sz w:val="24"/>
          <w:szCs w:val="24"/>
        </w:rPr>
        <w:t xml:space="preserve">steel bars as averred by the applicants. </w:t>
      </w:r>
      <w:r w:rsidR="00121492">
        <w:rPr>
          <w:rFonts w:ascii="Times New Roman" w:hAnsi="Times New Roman" w:cs="Times New Roman"/>
          <w:sz w:val="24"/>
          <w:szCs w:val="24"/>
        </w:rPr>
        <w:t xml:space="preserve"> </w:t>
      </w:r>
      <w:r w:rsidR="006718C0">
        <w:rPr>
          <w:rFonts w:ascii="Times New Roman" w:hAnsi="Times New Roman" w:cs="Times New Roman"/>
          <w:sz w:val="24"/>
          <w:szCs w:val="24"/>
        </w:rPr>
        <w:t>His defence to the application wa</w:t>
      </w:r>
      <w:r w:rsidR="00313757">
        <w:rPr>
          <w:rFonts w:ascii="Times New Roman" w:hAnsi="Times New Roman" w:cs="Times New Roman"/>
          <w:sz w:val="24"/>
          <w:szCs w:val="24"/>
        </w:rPr>
        <w:t xml:space="preserve">s that </w:t>
      </w:r>
      <w:r w:rsidRPr="006718C0">
        <w:rPr>
          <w:rFonts w:ascii="Times New Roman" w:hAnsi="Times New Roman" w:cs="Times New Roman"/>
          <w:sz w:val="24"/>
          <w:szCs w:val="24"/>
        </w:rPr>
        <w:t>he</w:t>
      </w:r>
      <w:r w:rsidR="00313757">
        <w:rPr>
          <w:rFonts w:ascii="Times New Roman" w:hAnsi="Times New Roman" w:cs="Times New Roman"/>
          <w:sz w:val="24"/>
          <w:szCs w:val="24"/>
        </w:rPr>
        <w:t xml:space="preserve"> was in the process of challenging the </w:t>
      </w:r>
      <w:r w:rsidRPr="006718C0">
        <w:rPr>
          <w:rFonts w:ascii="Times New Roman" w:hAnsi="Times New Roman" w:cs="Times New Roman"/>
          <w:sz w:val="24"/>
          <w:szCs w:val="24"/>
        </w:rPr>
        <w:t>leg</w:t>
      </w:r>
      <w:r w:rsidR="006718C0">
        <w:rPr>
          <w:rFonts w:ascii="Times New Roman" w:hAnsi="Times New Roman" w:cs="Times New Roman"/>
          <w:sz w:val="24"/>
          <w:szCs w:val="24"/>
        </w:rPr>
        <w:t xml:space="preserve">ality of </w:t>
      </w:r>
      <w:r w:rsidRPr="006718C0">
        <w:rPr>
          <w:rFonts w:ascii="Times New Roman" w:hAnsi="Times New Roman" w:cs="Times New Roman"/>
          <w:sz w:val="24"/>
          <w:szCs w:val="24"/>
        </w:rPr>
        <w:t>the applicants’ title in re</w:t>
      </w:r>
      <w:r w:rsidR="00313757">
        <w:rPr>
          <w:rFonts w:ascii="Times New Roman" w:hAnsi="Times New Roman" w:cs="Times New Roman"/>
          <w:sz w:val="24"/>
          <w:szCs w:val="24"/>
        </w:rPr>
        <w:t>spect of the said mining blocks</w:t>
      </w:r>
      <w:r w:rsidRPr="006718C0">
        <w:rPr>
          <w:rFonts w:ascii="Times New Roman" w:hAnsi="Times New Roman" w:cs="Times New Roman"/>
          <w:sz w:val="24"/>
          <w:szCs w:val="24"/>
        </w:rPr>
        <w:t>.</w:t>
      </w:r>
      <w:r w:rsidR="00313757">
        <w:rPr>
          <w:rFonts w:ascii="Times New Roman" w:hAnsi="Times New Roman" w:cs="Times New Roman"/>
          <w:sz w:val="24"/>
          <w:szCs w:val="24"/>
        </w:rPr>
        <w:t xml:space="preserve"> </w:t>
      </w:r>
      <w:r w:rsidRPr="006718C0">
        <w:rPr>
          <w:rFonts w:ascii="Times New Roman" w:hAnsi="Times New Roman" w:cs="Times New Roman"/>
          <w:sz w:val="24"/>
          <w:szCs w:val="24"/>
        </w:rPr>
        <w:t xml:space="preserve"> He </w:t>
      </w:r>
      <w:r w:rsidR="00313757">
        <w:rPr>
          <w:rFonts w:ascii="Times New Roman" w:hAnsi="Times New Roman" w:cs="Times New Roman"/>
          <w:sz w:val="24"/>
          <w:szCs w:val="24"/>
        </w:rPr>
        <w:t xml:space="preserve">averred that he had </w:t>
      </w:r>
      <w:r w:rsidRPr="006718C0">
        <w:rPr>
          <w:rFonts w:ascii="Times New Roman" w:hAnsi="Times New Roman" w:cs="Times New Roman"/>
          <w:sz w:val="24"/>
          <w:szCs w:val="24"/>
        </w:rPr>
        <w:t>since applied for the cancellation of the</w:t>
      </w:r>
      <w:r w:rsidR="006718C0">
        <w:rPr>
          <w:rFonts w:ascii="Times New Roman" w:hAnsi="Times New Roman" w:cs="Times New Roman"/>
          <w:sz w:val="24"/>
          <w:szCs w:val="24"/>
        </w:rPr>
        <w:t xml:space="preserve"> </w:t>
      </w:r>
      <w:r w:rsidR="00313757">
        <w:rPr>
          <w:rFonts w:ascii="Times New Roman" w:hAnsi="Times New Roman" w:cs="Times New Roman"/>
          <w:sz w:val="24"/>
          <w:szCs w:val="24"/>
        </w:rPr>
        <w:t xml:space="preserve">mining </w:t>
      </w:r>
      <w:r w:rsidR="006718C0">
        <w:rPr>
          <w:rFonts w:ascii="Times New Roman" w:hAnsi="Times New Roman" w:cs="Times New Roman"/>
          <w:sz w:val="24"/>
          <w:szCs w:val="24"/>
        </w:rPr>
        <w:t xml:space="preserve">blocks which he averred were not </w:t>
      </w:r>
      <w:r w:rsidRPr="006718C0">
        <w:rPr>
          <w:rFonts w:ascii="Times New Roman" w:hAnsi="Times New Roman" w:cs="Times New Roman"/>
          <w:sz w:val="24"/>
          <w:szCs w:val="24"/>
        </w:rPr>
        <w:t xml:space="preserve">lawfully acquired. The </w:t>
      </w:r>
      <w:r w:rsidR="006718C0">
        <w:rPr>
          <w:rFonts w:ascii="Times New Roman" w:hAnsi="Times New Roman" w:cs="Times New Roman"/>
          <w:sz w:val="24"/>
          <w:szCs w:val="24"/>
        </w:rPr>
        <w:t>said application was attach</w:t>
      </w:r>
      <w:r w:rsidRPr="006718C0">
        <w:rPr>
          <w:rFonts w:ascii="Times New Roman" w:hAnsi="Times New Roman" w:cs="Times New Roman"/>
          <w:sz w:val="24"/>
          <w:szCs w:val="24"/>
        </w:rPr>
        <w:t>ed as an annexure</w:t>
      </w:r>
      <w:r w:rsidR="006718C0">
        <w:rPr>
          <w:rFonts w:ascii="Times New Roman" w:hAnsi="Times New Roman" w:cs="Times New Roman"/>
          <w:sz w:val="24"/>
          <w:szCs w:val="24"/>
        </w:rPr>
        <w:t xml:space="preserve"> to the notice of opposition.</w:t>
      </w:r>
    </w:p>
    <w:p w:rsidR="006718C0" w:rsidRPr="006718C0" w:rsidRDefault="006718C0" w:rsidP="006718C0">
      <w:pPr>
        <w:pStyle w:val="ListParagraph"/>
        <w:rPr>
          <w:rFonts w:ascii="Times New Roman" w:hAnsi="Times New Roman" w:cs="Times New Roman"/>
          <w:sz w:val="24"/>
          <w:szCs w:val="24"/>
        </w:rPr>
      </w:pPr>
    </w:p>
    <w:p w:rsidR="00840BAC" w:rsidRDefault="00437E42" w:rsidP="00437E42">
      <w:pPr>
        <w:pStyle w:val="ListParagraph"/>
        <w:numPr>
          <w:ilvl w:val="0"/>
          <w:numId w:val="1"/>
        </w:numPr>
        <w:spacing w:after="0" w:line="360" w:lineRule="auto"/>
        <w:jc w:val="both"/>
        <w:rPr>
          <w:rFonts w:ascii="Times New Roman" w:hAnsi="Times New Roman" w:cs="Times New Roman"/>
          <w:sz w:val="24"/>
          <w:szCs w:val="24"/>
        </w:rPr>
      </w:pPr>
      <w:r w:rsidRPr="006718C0">
        <w:rPr>
          <w:rFonts w:ascii="Times New Roman" w:hAnsi="Times New Roman" w:cs="Times New Roman"/>
          <w:sz w:val="24"/>
          <w:szCs w:val="24"/>
        </w:rPr>
        <w:t xml:space="preserve">The first respondent also averred that the pegging </w:t>
      </w:r>
      <w:r w:rsidR="006718C0">
        <w:rPr>
          <w:rFonts w:ascii="Times New Roman" w:hAnsi="Times New Roman" w:cs="Times New Roman"/>
          <w:sz w:val="24"/>
          <w:szCs w:val="24"/>
        </w:rPr>
        <w:t xml:space="preserve">of the mining blocks was done incorrectly </w:t>
      </w:r>
      <w:r w:rsidRPr="006718C0">
        <w:rPr>
          <w:rFonts w:ascii="Times New Roman" w:hAnsi="Times New Roman" w:cs="Times New Roman"/>
          <w:sz w:val="24"/>
          <w:szCs w:val="24"/>
        </w:rPr>
        <w:t xml:space="preserve">as the applicants did not follow the law in pegging the </w:t>
      </w:r>
      <w:r w:rsidR="00313757">
        <w:rPr>
          <w:rFonts w:ascii="Times New Roman" w:hAnsi="Times New Roman" w:cs="Times New Roman"/>
          <w:sz w:val="24"/>
          <w:szCs w:val="24"/>
        </w:rPr>
        <w:t xml:space="preserve">mining </w:t>
      </w:r>
      <w:r w:rsidRPr="006718C0">
        <w:rPr>
          <w:rFonts w:ascii="Times New Roman" w:hAnsi="Times New Roman" w:cs="Times New Roman"/>
          <w:sz w:val="24"/>
          <w:szCs w:val="24"/>
        </w:rPr>
        <w:t xml:space="preserve">blocks and </w:t>
      </w:r>
      <w:r w:rsidR="00121492" w:rsidRPr="00121492">
        <w:rPr>
          <w:rFonts w:ascii="Times New Roman" w:hAnsi="Times New Roman" w:cs="Times New Roman"/>
          <w:smallCaps/>
          <w:sz w:val="24"/>
          <w:szCs w:val="24"/>
        </w:rPr>
        <w:t xml:space="preserve">mafusire j </w:t>
      </w:r>
      <w:r w:rsidR="006718C0">
        <w:rPr>
          <w:rFonts w:ascii="Times New Roman" w:hAnsi="Times New Roman" w:cs="Times New Roman"/>
          <w:sz w:val="24"/>
          <w:szCs w:val="24"/>
        </w:rPr>
        <w:t xml:space="preserve">alluded to </w:t>
      </w:r>
      <w:r w:rsidRPr="006718C0">
        <w:rPr>
          <w:rFonts w:ascii="Times New Roman" w:hAnsi="Times New Roman" w:cs="Times New Roman"/>
          <w:sz w:val="24"/>
          <w:szCs w:val="24"/>
        </w:rPr>
        <w:t xml:space="preserve">this in the eviction </w:t>
      </w:r>
      <w:r w:rsidR="004B655C">
        <w:rPr>
          <w:rFonts w:ascii="Times New Roman" w:hAnsi="Times New Roman" w:cs="Times New Roman"/>
          <w:sz w:val="24"/>
          <w:szCs w:val="24"/>
        </w:rPr>
        <w:t>judg</w:t>
      </w:r>
      <w:r w:rsidR="00A91CD5">
        <w:rPr>
          <w:rFonts w:ascii="Times New Roman" w:hAnsi="Times New Roman" w:cs="Times New Roman"/>
          <w:sz w:val="24"/>
          <w:szCs w:val="24"/>
        </w:rPr>
        <w:t xml:space="preserve">ment between the parties in </w:t>
      </w:r>
      <w:r w:rsidRPr="006718C0">
        <w:rPr>
          <w:rFonts w:ascii="Times New Roman" w:hAnsi="Times New Roman" w:cs="Times New Roman"/>
          <w:sz w:val="24"/>
          <w:szCs w:val="24"/>
        </w:rPr>
        <w:t>H</w:t>
      </w:r>
      <w:r w:rsidR="006718C0">
        <w:rPr>
          <w:rFonts w:ascii="Times New Roman" w:hAnsi="Times New Roman" w:cs="Times New Roman"/>
          <w:sz w:val="24"/>
          <w:szCs w:val="24"/>
        </w:rPr>
        <w:t>H</w:t>
      </w:r>
      <w:r w:rsidR="004B655C">
        <w:rPr>
          <w:rFonts w:ascii="Times New Roman" w:hAnsi="Times New Roman" w:cs="Times New Roman"/>
          <w:sz w:val="24"/>
          <w:szCs w:val="24"/>
        </w:rPr>
        <w:t xml:space="preserve"> 522/20.</w:t>
      </w:r>
      <w:r w:rsidR="006718C0">
        <w:rPr>
          <w:rFonts w:ascii="Times New Roman" w:hAnsi="Times New Roman" w:cs="Times New Roman"/>
          <w:sz w:val="24"/>
          <w:szCs w:val="24"/>
        </w:rPr>
        <w:t xml:space="preserve"> The applicant</w:t>
      </w:r>
      <w:r w:rsidR="004B655C">
        <w:rPr>
          <w:rFonts w:ascii="Times New Roman" w:hAnsi="Times New Roman" w:cs="Times New Roman"/>
          <w:sz w:val="24"/>
          <w:szCs w:val="24"/>
        </w:rPr>
        <w:t>s</w:t>
      </w:r>
      <w:r w:rsidR="006718C0">
        <w:rPr>
          <w:rFonts w:ascii="Times New Roman" w:hAnsi="Times New Roman" w:cs="Times New Roman"/>
          <w:sz w:val="24"/>
          <w:szCs w:val="24"/>
        </w:rPr>
        <w:t xml:space="preserve"> did not seek and </w:t>
      </w:r>
      <w:r w:rsidRPr="006718C0">
        <w:rPr>
          <w:rFonts w:ascii="Times New Roman" w:hAnsi="Times New Roman" w:cs="Times New Roman"/>
          <w:sz w:val="24"/>
          <w:szCs w:val="24"/>
        </w:rPr>
        <w:t xml:space="preserve">obtain the written consent </w:t>
      </w:r>
      <w:r w:rsidR="004B655C">
        <w:rPr>
          <w:rFonts w:ascii="Times New Roman" w:hAnsi="Times New Roman" w:cs="Times New Roman"/>
          <w:sz w:val="24"/>
          <w:szCs w:val="24"/>
        </w:rPr>
        <w:t>of</w:t>
      </w:r>
      <w:r w:rsidRPr="006718C0">
        <w:rPr>
          <w:rFonts w:ascii="Times New Roman" w:hAnsi="Times New Roman" w:cs="Times New Roman"/>
          <w:sz w:val="24"/>
          <w:szCs w:val="24"/>
        </w:rPr>
        <w:t xml:space="preserve"> the first respondent </w:t>
      </w:r>
      <w:r w:rsidR="004B655C">
        <w:rPr>
          <w:rFonts w:ascii="Times New Roman" w:hAnsi="Times New Roman" w:cs="Times New Roman"/>
          <w:sz w:val="24"/>
          <w:szCs w:val="24"/>
        </w:rPr>
        <w:t>as the farm o</w:t>
      </w:r>
      <w:r w:rsidR="00B86E7C">
        <w:rPr>
          <w:rFonts w:ascii="Times New Roman" w:hAnsi="Times New Roman" w:cs="Times New Roman"/>
          <w:sz w:val="24"/>
          <w:szCs w:val="24"/>
        </w:rPr>
        <w:t xml:space="preserve">ccupier </w:t>
      </w:r>
      <w:r w:rsidR="00682DB8">
        <w:rPr>
          <w:rFonts w:ascii="Times New Roman" w:hAnsi="Times New Roman" w:cs="Times New Roman"/>
          <w:sz w:val="24"/>
          <w:szCs w:val="24"/>
        </w:rPr>
        <w:t xml:space="preserve">when they were pegging the mining blocks </w:t>
      </w:r>
      <w:r w:rsidRPr="006718C0">
        <w:rPr>
          <w:rFonts w:ascii="Times New Roman" w:hAnsi="Times New Roman" w:cs="Times New Roman"/>
          <w:sz w:val="24"/>
          <w:szCs w:val="24"/>
        </w:rPr>
        <w:t>as</w:t>
      </w:r>
      <w:r w:rsidR="00840BAC">
        <w:rPr>
          <w:rFonts w:ascii="Times New Roman" w:hAnsi="Times New Roman" w:cs="Times New Roman"/>
          <w:sz w:val="24"/>
          <w:szCs w:val="24"/>
        </w:rPr>
        <w:t xml:space="preserve"> is</w:t>
      </w:r>
      <w:r w:rsidRPr="006718C0">
        <w:rPr>
          <w:rFonts w:ascii="Times New Roman" w:hAnsi="Times New Roman" w:cs="Times New Roman"/>
          <w:sz w:val="24"/>
          <w:szCs w:val="24"/>
        </w:rPr>
        <w:t xml:space="preserve"> required by the law. </w:t>
      </w:r>
    </w:p>
    <w:p w:rsidR="00840BAC" w:rsidRPr="00840BAC" w:rsidRDefault="00840BAC" w:rsidP="00840BAC">
      <w:pPr>
        <w:pStyle w:val="ListParagraph"/>
        <w:rPr>
          <w:rFonts w:ascii="Times New Roman" w:hAnsi="Times New Roman" w:cs="Times New Roman"/>
          <w:sz w:val="24"/>
          <w:szCs w:val="24"/>
        </w:rPr>
      </w:pPr>
    </w:p>
    <w:p w:rsidR="00121492" w:rsidRDefault="00437E42" w:rsidP="00437E42">
      <w:pPr>
        <w:pStyle w:val="ListParagraph"/>
        <w:numPr>
          <w:ilvl w:val="0"/>
          <w:numId w:val="1"/>
        </w:numPr>
        <w:spacing w:after="0" w:line="360" w:lineRule="auto"/>
        <w:jc w:val="both"/>
        <w:rPr>
          <w:rFonts w:ascii="Times New Roman" w:hAnsi="Times New Roman" w:cs="Times New Roman"/>
          <w:sz w:val="24"/>
          <w:szCs w:val="24"/>
        </w:rPr>
      </w:pPr>
      <w:r w:rsidRPr="00840BAC">
        <w:rPr>
          <w:rFonts w:ascii="Times New Roman" w:hAnsi="Times New Roman" w:cs="Times New Roman"/>
          <w:sz w:val="24"/>
          <w:szCs w:val="24"/>
        </w:rPr>
        <w:t>The first respondent averred that he is the legal holder of rights</w:t>
      </w:r>
      <w:r w:rsidR="00121492">
        <w:rPr>
          <w:rFonts w:ascii="Times New Roman" w:hAnsi="Times New Roman" w:cs="Times New Roman"/>
          <w:sz w:val="24"/>
          <w:szCs w:val="24"/>
        </w:rPr>
        <w:t xml:space="preserve"> in respect of Pl</w:t>
      </w:r>
      <w:r w:rsidR="00840BAC" w:rsidRPr="00840BAC">
        <w:rPr>
          <w:rFonts w:ascii="Times New Roman" w:hAnsi="Times New Roman" w:cs="Times New Roman"/>
          <w:sz w:val="24"/>
          <w:szCs w:val="24"/>
        </w:rPr>
        <w:t xml:space="preserve">ot 26, Warpely </w:t>
      </w:r>
      <w:r w:rsidRPr="00840BAC">
        <w:rPr>
          <w:rFonts w:ascii="Times New Roman" w:hAnsi="Times New Roman" w:cs="Times New Roman"/>
          <w:sz w:val="24"/>
          <w:szCs w:val="24"/>
        </w:rPr>
        <w:t>Farm. He obtained the rights in 2005. The applicants onl</w:t>
      </w:r>
      <w:r w:rsidR="00840BAC">
        <w:rPr>
          <w:rFonts w:ascii="Times New Roman" w:hAnsi="Times New Roman" w:cs="Times New Roman"/>
          <w:sz w:val="24"/>
          <w:szCs w:val="24"/>
        </w:rPr>
        <w:t xml:space="preserve">y came to the mining blocks in </w:t>
      </w:r>
      <w:r w:rsidRPr="00840BAC">
        <w:rPr>
          <w:rFonts w:ascii="Times New Roman" w:hAnsi="Times New Roman" w:cs="Times New Roman"/>
          <w:sz w:val="24"/>
          <w:szCs w:val="24"/>
        </w:rPr>
        <w:t xml:space="preserve">2011 and </w:t>
      </w:r>
      <w:r w:rsidR="00840BAC">
        <w:rPr>
          <w:rFonts w:ascii="Times New Roman" w:hAnsi="Times New Roman" w:cs="Times New Roman"/>
          <w:sz w:val="24"/>
          <w:szCs w:val="24"/>
        </w:rPr>
        <w:t>un</w:t>
      </w:r>
      <w:r w:rsidRPr="00840BAC">
        <w:rPr>
          <w:rFonts w:ascii="Times New Roman" w:hAnsi="Times New Roman" w:cs="Times New Roman"/>
          <w:sz w:val="24"/>
          <w:szCs w:val="24"/>
        </w:rPr>
        <w:t xml:space="preserve">procedurally pegged their mining blocks </w:t>
      </w:r>
      <w:r w:rsidR="00840BAC">
        <w:rPr>
          <w:rFonts w:ascii="Times New Roman" w:hAnsi="Times New Roman" w:cs="Times New Roman"/>
          <w:sz w:val="24"/>
          <w:szCs w:val="24"/>
        </w:rPr>
        <w:t xml:space="preserve">without complying </w:t>
      </w:r>
      <w:r w:rsidRPr="00840BAC">
        <w:rPr>
          <w:rFonts w:ascii="Times New Roman" w:hAnsi="Times New Roman" w:cs="Times New Roman"/>
          <w:sz w:val="24"/>
          <w:szCs w:val="24"/>
        </w:rPr>
        <w:t xml:space="preserve">with </w:t>
      </w:r>
    </w:p>
    <w:p w:rsidR="00840BAC" w:rsidRDefault="00121492" w:rsidP="00121492">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 </w:t>
      </w:r>
      <w:r w:rsidR="00437E42" w:rsidRPr="00840BAC">
        <w:rPr>
          <w:rFonts w:ascii="Times New Roman" w:hAnsi="Times New Roman" w:cs="Times New Roman"/>
          <w:sz w:val="24"/>
          <w:szCs w:val="24"/>
        </w:rPr>
        <w:t>31 of Mines and Minerals Act.</w:t>
      </w:r>
    </w:p>
    <w:p w:rsidR="00840BAC" w:rsidRPr="00840BAC" w:rsidRDefault="00840BAC" w:rsidP="00840BAC">
      <w:pPr>
        <w:pStyle w:val="ListParagraph"/>
        <w:rPr>
          <w:rFonts w:ascii="Times New Roman" w:hAnsi="Times New Roman" w:cs="Times New Roman"/>
          <w:sz w:val="24"/>
          <w:szCs w:val="24"/>
        </w:rPr>
      </w:pPr>
    </w:p>
    <w:p w:rsidR="00840BAC" w:rsidRDefault="00437E42" w:rsidP="00437E42">
      <w:pPr>
        <w:pStyle w:val="ListParagraph"/>
        <w:numPr>
          <w:ilvl w:val="0"/>
          <w:numId w:val="1"/>
        </w:numPr>
        <w:spacing w:after="0" w:line="360" w:lineRule="auto"/>
        <w:jc w:val="both"/>
        <w:rPr>
          <w:rFonts w:ascii="Times New Roman" w:hAnsi="Times New Roman" w:cs="Times New Roman"/>
          <w:sz w:val="24"/>
          <w:szCs w:val="24"/>
        </w:rPr>
      </w:pPr>
      <w:r w:rsidRPr="00840BAC">
        <w:rPr>
          <w:rFonts w:ascii="Times New Roman" w:hAnsi="Times New Roman" w:cs="Times New Roman"/>
          <w:sz w:val="24"/>
          <w:szCs w:val="24"/>
        </w:rPr>
        <w:t>The first respondent averred that the applicants were nev</w:t>
      </w:r>
      <w:r w:rsidR="00840BAC">
        <w:rPr>
          <w:rFonts w:ascii="Times New Roman" w:hAnsi="Times New Roman" w:cs="Times New Roman"/>
          <w:sz w:val="24"/>
          <w:szCs w:val="24"/>
        </w:rPr>
        <w:t xml:space="preserve">er in peaceful and undisturbed </w:t>
      </w:r>
      <w:r w:rsidRPr="00840BAC">
        <w:rPr>
          <w:rFonts w:ascii="Times New Roman" w:hAnsi="Times New Roman" w:cs="Times New Roman"/>
          <w:sz w:val="24"/>
          <w:szCs w:val="24"/>
        </w:rPr>
        <w:t>possession of the compressor, dumper trailer and the sai</w:t>
      </w:r>
      <w:r w:rsidR="00840BAC">
        <w:rPr>
          <w:rFonts w:ascii="Times New Roman" w:hAnsi="Times New Roman" w:cs="Times New Roman"/>
          <w:sz w:val="24"/>
          <w:szCs w:val="24"/>
        </w:rPr>
        <w:t xml:space="preserve">d piece of land as the land in </w:t>
      </w:r>
      <w:r w:rsidRPr="00840BAC">
        <w:rPr>
          <w:rFonts w:ascii="Times New Roman" w:hAnsi="Times New Roman" w:cs="Times New Roman"/>
          <w:sz w:val="24"/>
          <w:szCs w:val="24"/>
        </w:rPr>
        <w:lastRenderedPageBreak/>
        <w:t xml:space="preserve">question was always being possessed by </w:t>
      </w:r>
      <w:r w:rsidR="00840BAC">
        <w:rPr>
          <w:rFonts w:ascii="Times New Roman" w:hAnsi="Times New Roman" w:cs="Times New Roman"/>
          <w:sz w:val="24"/>
          <w:szCs w:val="24"/>
        </w:rPr>
        <w:t>him</w:t>
      </w:r>
      <w:r w:rsidRPr="00840BAC">
        <w:rPr>
          <w:rFonts w:ascii="Times New Roman" w:hAnsi="Times New Roman" w:cs="Times New Roman"/>
          <w:sz w:val="24"/>
          <w:szCs w:val="24"/>
        </w:rPr>
        <w:t xml:space="preserve"> as </w:t>
      </w:r>
      <w:r w:rsidR="00840BAC">
        <w:rPr>
          <w:rFonts w:ascii="Times New Roman" w:hAnsi="Times New Roman" w:cs="Times New Roman"/>
          <w:sz w:val="24"/>
          <w:szCs w:val="24"/>
        </w:rPr>
        <w:t xml:space="preserve">he is the holder of the rights to the land. He further </w:t>
      </w:r>
      <w:r w:rsidRPr="00840BAC">
        <w:rPr>
          <w:rFonts w:ascii="Times New Roman" w:hAnsi="Times New Roman" w:cs="Times New Roman"/>
          <w:sz w:val="24"/>
          <w:szCs w:val="24"/>
        </w:rPr>
        <w:t xml:space="preserve">averred that </w:t>
      </w:r>
      <w:r w:rsidR="00682DB8">
        <w:rPr>
          <w:rFonts w:ascii="Times New Roman" w:hAnsi="Times New Roman" w:cs="Times New Roman"/>
          <w:sz w:val="24"/>
          <w:szCs w:val="24"/>
        </w:rPr>
        <w:t xml:space="preserve">on 4 November 2021 </w:t>
      </w:r>
      <w:r w:rsidRPr="00840BAC">
        <w:rPr>
          <w:rFonts w:ascii="Times New Roman" w:hAnsi="Times New Roman" w:cs="Times New Roman"/>
          <w:sz w:val="24"/>
          <w:szCs w:val="24"/>
        </w:rPr>
        <w:t xml:space="preserve">he erected a steel fence on </w:t>
      </w:r>
      <w:r w:rsidR="00840BAC">
        <w:rPr>
          <w:rFonts w:ascii="Times New Roman" w:hAnsi="Times New Roman" w:cs="Times New Roman"/>
          <w:sz w:val="24"/>
          <w:szCs w:val="24"/>
        </w:rPr>
        <w:t xml:space="preserve">the land he had always been in </w:t>
      </w:r>
      <w:r w:rsidRPr="00840BAC">
        <w:rPr>
          <w:rFonts w:ascii="Times New Roman" w:hAnsi="Times New Roman" w:cs="Times New Roman"/>
          <w:sz w:val="24"/>
          <w:szCs w:val="24"/>
        </w:rPr>
        <w:t>possession of and left the applicants’ unlawfully erecte</w:t>
      </w:r>
      <w:r w:rsidR="00840BAC">
        <w:rPr>
          <w:rFonts w:ascii="Times New Roman" w:hAnsi="Times New Roman" w:cs="Times New Roman"/>
          <w:sz w:val="24"/>
          <w:szCs w:val="24"/>
        </w:rPr>
        <w:t xml:space="preserve">d fence untouched and also the </w:t>
      </w:r>
      <w:r w:rsidRPr="00840BAC">
        <w:rPr>
          <w:rFonts w:ascii="Times New Roman" w:hAnsi="Times New Roman" w:cs="Times New Roman"/>
          <w:sz w:val="24"/>
          <w:szCs w:val="24"/>
        </w:rPr>
        <w:t>mining compressor and dumper trailer which were inside the</w:t>
      </w:r>
      <w:r w:rsidR="00840BAC">
        <w:rPr>
          <w:rFonts w:ascii="Times New Roman" w:hAnsi="Times New Roman" w:cs="Times New Roman"/>
          <w:sz w:val="24"/>
          <w:szCs w:val="24"/>
        </w:rPr>
        <w:t xml:space="preserve"> unlawfully erected fence. The </w:t>
      </w:r>
      <w:r w:rsidRPr="00840BAC">
        <w:rPr>
          <w:rFonts w:ascii="Times New Roman" w:hAnsi="Times New Roman" w:cs="Times New Roman"/>
          <w:sz w:val="24"/>
          <w:szCs w:val="24"/>
        </w:rPr>
        <w:t xml:space="preserve">first respondent </w:t>
      </w:r>
      <w:r w:rsidR="00840BAC">
        <w:rPr>
          <w:rFonts w:ascii="Times New Roman" w:hAnsi="Times New Roman" w:cs="Times New Roman"/>
          <w:sz w:val="24"/>
          <w:szCs w:val="24"/>
        </w:rPr>
        <w:t xml:space="preserve">averred </w:t>
      </w:r>
      <w:r w:rsidRPr="00840BAC">
        <w:rPr>
          <w:rFonts w:ascii="Times New Roman" w:hAnsi="Times New Roman" w:cs="Times New Roman"/>
          <w:sz w:val="24"/>
          <w:szCs w:val="24"/>
        </w:rPr>
        <w:t xml:space="preserve">that the steel fence </w:t>
      </w:r>
      <w:r w:rsidR="00840BAC">
        <w:rPr>
          <w:rFonts w:ascii="Times New Roman" w:hAnsi="Times New Roman" w:cs="Times New Roman"/>
          <w:sz w:val="24"/>
          <w:szCs w:val="24"/>
        </w:rPr>
        <w:t xml:space="preserve">that </w:t>
      </w:r>
      <w:r w:rsidRPr="00840BAC">
        <w:rPr>
          <w:rFonts w:ascii="Times New Roman" w:hAnsi="Times New Roman" w:cs="Times New Roman"/>
          <w:sz w:val="24"/>
          <w:szCs w:val="24"/>
        </w:rPr>
        <w:t>he erected covers only t</w:t>
      </w:r>
      <w:r w:rsidR="00840BAC">
        <w:rPr>
          <w:rFonts w:ascii="Times New Roman" w:hAnsi="Times New Roman" w:cs="Times New Roman"/>
          <w:sz w:val="24"/>
          <w:szCs w:val="24"/>
        </w:rPr>
        <w:t xml:space="preserve">he front side of the homestead </w:t>
      </w:r>
      <w:r w:rsidRPr="00840BAC">
        <w:rPr>
          <w:rFonts w:ascii="Times New Roman" w:hAnsi="Times New Roman" w:cs="Times New Roman"/>
          <w:sz w:val="24"/>
          <w:szCs w:val="24"/>
        </w:rPr>
        <w:t>and is not 1.5 hectares as alleged by the applicants.</w:t>
      </w:r>
    </w:p>
    <w:p w:rsidR="00840BAC" w:rsidRPr="00840BAC" w:rsidRDefault="00840BAC" w:rsidP="00840BAC">
      <w:pPr>
        <w:pStyle w:val="ListParagraph"/>
        <w:rPr>
          <w:rFonts w:ascii="Times New Roman" w:hAnsi="Times New Roman" w:cs="Times New Roman"/>
          <w:sz w:val="24"/>
          <w:szCs w:val="24"/>
        </w:rPr>
      </w:pPr>
    </w:p>
    <w:p w:rsidR="00840BAC" w:rsidRDefault="00437E42" w:rsidP="00437E42">
      <w:pPr>
        <w:pStyle w:val="ListParagraph"/>
        <w:numPr>
          <w:ilvl w:val="0"/>
          <w:numId w:val="1"/>
        </w:numPr>
        <w:spacing w:after="0" w:line="360" w:lineRule="auto"/>
        <w:jc w:val="both"/>
        <w:rPr>
          <w:rFonts w:ascii="Times New Roman" w:hAnsi="Times New Roman" w:cs="Times New Roman"/>
          <w:sz w:val="24"/>
          <w:szCs w:val="24"/>
        </w:rPr>
      </w:pPr>
      <w:r w:rsidRPr="00840BAC">
        <w:rPr>
          <w:rFonts w:ascii="Times New Roman" w:hAnsi="Times New Roman" w:cs="Times New Roman"/>
          <w:sz w:val="24"/>
          <w:szCs w:val="24"/>
        </w:rPr>
        <w:t xml:space="preserve"> The first respondent averred that the steel fence he erected d</w:t>
      </w:r>
      <w:r w:rsidR="00840BAC">
        <w:rPr>
          <w:rFonts w:ascii="Times New Roman" w:hAnsi="Times New Roman" w:cs="Times New Roman"/>
          <w:sz w:val="24"/>
          <w:szCs w:val="24"/>
        </w:rPr>
        <w:t xml:space="preserve">id not cover any open shaft as </w:t>
      </w:r>
      <w:r w:rsidRPr="00840BAC">
        <w:rPr>
          <w:rFonts w:ascii="Times New Roman" w:hAnsi="Times New Roman" w:cs="Times New Roman"/>
          <w:sz w:val="24"/>
          <w:szCs w:val="24"/>
        </w:rPr>
        <w:t>alleged</w:t>
      </w:r>
      <w:r w:rsidR="00840BAC">
        <w:rPr>
          <w:rFonts w:ascii="Times New Roman" w:hAnsi="Times New Roman" w:cs="Times New Roman"/>
          <w:sz w:val="24"/>
          <w:szCs w:val="24"/>
        </w:rPr>
        <w:t xml:space="preserve"> by the applicants. The said shaft</w:t>
      </w:r>
      <w:r w:rsidRPr="00840BAC">
        <w:rPr>
          <w:rFonts w:ascii="Times New Roman" w:hAnsi="Times New Roman" w:cs="Times New Roman"/>
          <w:sz w:val="24"/>
          <w:szCs w:val="24"/>
        </w:rPr>
        <w:t xml:space="preserve"> is within the fence that was unlawfu</w:t>
      </w:r>
      <w:r w:rsidR="00840BAC">
        <w:rPr>
          <w:rFonts w:ascii="Times New Roman" w:hAnsi="Times New Roman" w:cs="Times New Roman"/>
          <w:sz w:val="24"/>
          <w:szCs w:val="24"/>
        </w:rPr>
        <w:t xml:space="preserve">lly erected by the applicants. </w:t>
      </w:r>
      <w:r w:rsidRPr="00840BAC">
        <w:rPr>
          <w:rFonts w:ascii="Times New Roman" w:hAnsi="Times New Roman" w:cs="Times New Roman"/>
          <w:sz w:val="24"/>
          <w:szCs w:val="24"/>
        </w:rPr>
        <w:t xml:space="preserve">In addition the said mining location has always been the first respondent’s homestead. He </w:t>
      </w:r>
      <w:r w:rsidRPr="00840BAC">
        <w:rPr>
          <w:rFonts w:ascii="Times New Roman" w:hAnsi="Times New Roman" w:cs="Times New Roman"/>
          <w:sz w:val="24"/>
          <w:szCs w:val="24"/>
        </w:rPr>
        <w:tab/>
        <w:t>reiterated that the pegging of the mine was unlawful</w:t>
      </w:r>
      <w:r w:rsidR="00840BAC">
        <w:rPr>
          <w:rFonts w:ascii="Times New Roman" w:hAnsi="Times New Roman" w:cs="Times New Roman"/>
          <w:sz w:val="24"/>
          <w:szCs w:val="24"/>
        </w:rPr>
        <w:t xml:space="preserve">ly done and as such all mining </w:t>
      </w:r>
      <w:r w:rsidRPr="00840BAC">
        <w:rPr>
          <w:rFonts w:ascii="Times New Roman" w:hAnsi="Times New Roman" w:cs="Times New Roman"/>
          <w:sz w:val="24"/>
          <w:szCs w:val="24"/>
        </w:rPr>
        <w:t>oper</w:t>
      </w:r>
      <w:r w:rsidR="00840BAC">
        <w:rPr>
          <w:rFonts w:ascii="Times New Roman" w:hAnsi="Times New Roman" w:cs="Times New Roman"/>
          <w:sz w:val="24"/>
          <w:szCs w:val="24"/>
        </w:rPr>
        <w:t>ations that followed were wrong.</w:t>
      </w:r>
    </w:p>
    <w:p w:rsidR="00840BAC" w:rsidRPr="00840BAC" w:rsidRDefault="00840BAC" w:rsidP="00840BAC">
      <w:pPr>
        <w:pStyle w:val="ListParagraph"/>
        <w:rPr>
          <w:rFonts w:ascii="Times New Roman" w:hAnsi="Times New Roman" w:cs="Times New Roman"/>
          <w:sz w:val="24"/>
          <w:szCs w:val="24"/>
        </w:rPr>
      </w:pPr>
    </w:p>
    <w:p w:rsidR="00840BAC" w:rsidRDefault="00437E42" w:rsidP="00437E42">
      <w:pPr>
        <w:pStyle w:val="ListParagraph"/>
        <w:numPr>
          <w:ilvl w:val="0"/>
          <w:numId w:val="1"/>
        </w:numPr>
        <w:spacing w:after="0" w:line="360" w:lineRule="auto"/>
        <w:jc w:val="both"/>
        <w:rPr>
          <w:rFonts w:ascii="Times New Roman" w:hAnsi="Times New Roman" w:cs="Times New Roman"/>
          <w:sz w:val="24"/>
          <w:szCs w:val="24"/>
        </w:rPr>
      </w:pPr>
      <w:r w:rsidRPr="00840BAC">
        <w:rPr>
          <w:rFonts w:ascii="Times New Roman" w:hAnsi="Times New Roman" w:cs="Times New Roman"/>
          <w:sz w:val="24"/>
          <w:szCs w:val="24"/>
        </w:rPr>
        <w:t>The first respondent averred that the applicants continue to car</w:t>
      </w:r>
      <w:r w:rsidR="00840BAC">
        <w:rPr>
          <w:rFonts w:ascii="Times New Roman" w:hAnsi="Times New Roman" w:cs="Times New Roman"/>
          <w:sz w:val="24"/>
          <w:szCs w:val="24"/>
        </w:rPr>
        <w:t xml:space="preserve">ry out their mining activities </w:t>
      </w:r>
      <w:r w:rsidRPr="00840BAC">
        <w:rPr>
          <w:rFonts w:ascii="Times New Roman" w:hAnsi="Times New Roman" w:cs="Times New Roman"/>
          <w:sz w:val="24"/>
          <w:szCs w:val="24"/>
        </w:rPr>
        <w:t>as usual. The applicants</w:t>
      </w:r>
      <w:r w:rsidR="00840BAC">
        <w:rPr>
          <w:rFonts w:ascii="Times New Roman" w:hAnsi="Times New Roman" w:cs="Times New Roman"/>
          <w:sz w:val="24"/>
          <w:szCs w:val="24"/>
        </w:rPr>
        <w:t>’</w:t>
      </w:r>
      <w:r w:rsidRPr="00840BAC">
        <w:rPr>
          <w:rFonts w:ascii="Times New Roman" w:hAnsi="Times New Roman" w:cs="Times New Roman"/>
          <w:sz w:val="24"/>
          <w:szCs w:val="24"/>
        </w:rPr>
        <w:t xml:space="preserve"> access to their equ</w:t>
      </w:r>
      <w:r w:rsidR="00840BAC">
        <w:rPr>
          <w:rFonts w:ascii="Times New Roman" w:hAnsi="Times New Roman" w:cs="Times New Roman"/>
          <w:sz w:val="24"/>
          <w:szCs w:val="24"/>
        </w:rPr>
        <w:t>ipment was</w:t>
      </w:r>
      <w:r w:rsidR="00840BAC" w:rsidRPr="00840BAC">
        <w:rPr>
          <w:rFonts w:ascii="Times New Roman" w:hAnsi="Times New Roman" w:cs="Times New Roman"/>
          <w:sz w:val="24"/>
          <w:szCs w:val="24"/>
        </w:rPr>
        <w:t xml:space="preserve"> unhindered </w:t>
      </w:r>
      <w:r w:rsidR="00840BAC">
        <w:rPr>
          <w:rFonts w:ascii="Times New Roman" w:hAnsi="Times New Roman" w:cs="Times New Roman"/>
          <w:sz w:val="24"/>
          <w:szCs w:val="24"/>
        </w:rPr>
        <w:t xml:space="preserve">as these are inside the </w:t>
      </w:r>
      <w:r w:rsidRPr="00840BAC">
        <w:rPr>
          <w:rFonts w:ascii="Times New Roman" w:hAnsi="Times New Roman" w:cs="Times New Roman"/>
          <w:sz w:val="24"/>
          <w:szCs w:val="24"/>
        </w:rPr>
        <w:t>fence the applicants unlawfully erected.</w:t>
      </w:r>
    </w:p>
    <w:p w:rsidR="00840BAC" w:rsidRPr="00840BAC" w:rsidRDefault="00840BAC" w:rsidP="00840BAC">
      <w:pPr>
        <w:pStyle w:val="ListParagraph"/>
        <w:rPr>
          <w:rFonts w:ascii="Times New Roman" w:hAnsi="Times New Roman" w:cs="Times New Roman"/>
          <w:sz w:val="24"/>
          <w:szCs w:val="24"/>
        </w:rPr>
      </w:pPr>
    </w:p>
    <w:p w:rsidR="00CE7EB1" w:rsidRDefault="00437E42" w:rsidP="00437E42">
      <w:pPr>
        <w:pStyle w:val="ListParagraph"/>
        <w:numPr>
          <w:ilvl w:val="0"/>
          <w:numId w:val="1"/>
        </w:numPr>
        <w:spacing w:after="0" w:line="360" w:lineRule="auto"/>
        <w:jc w:val="both"/>
        <w:rPr>
          <w:rFonts w:ascii="Times New Roman" w:hAnsi="Times New Roman" w:cs="Times New Roman"/>
          <w:sz w:val="24"/>
          <w:szCs w:val="24"/>
        </w:rPr>
      </w:pPr>
      <w:r w:rsidRPr="00840BAC">
        <w:rPr>
          <w:rFonts w:ascii="Times New Roman" w:hAnsi="Times New Roman" w:cs="Times New Roman"/>
          <w:sz w:val="24"/>
          <w:szCs w:val="24"/>
        </w:rPr>
        <w:t xml:space="preserve">The first respondent </w:t>
      </w:r>
      <w:r w:rsidR="00840BAC">
        <w:rPr>
          <w:rFonts w:ascii="Times New Roman" w:hAnsi="Times New Roman" w:cs="Times New Roman"/>
          <w:sz w:val="24"/>
          <w:szCs w:val="24"/>
        </w:rPr>
        <w:t xml:space="preserve">further </w:t>
      </w:r>
      <w:r w:rsidRPr="00840BAC">
        <w:rPr>
          <w:rFonts w:ascii="Times New Roman" w:hAnsi="Times New Roman" w:cs="Times New Roman"/>
          <w:sz w:val="24"/>
          <w:szCs w:val="24"/>
        </w:rPr>
        <w:t>averred that the applicants’ averment t</w:t>
      </w:r>
      <w:r w:rsidR="00840BAC">
        <w:rPr>
          <w:rFonts w:ascii="Times New Roman" w:hAnsi="Times New Roman" w:cs="Times New Roman"/>
          <w:sz w:val="24"/>
          <w:szCs w:val="24"/>
        </w:rPr>
        <w:t xml:space="preserve">hat the alleged despoiled area </w:t>
      </w:r>
      <w:r w:rsidRPr="00840BAC">
        <w:rPr>
          <w:rFonts w:ascii="Times New Roman" w:hAnsi="Times New Roman" w:cs="Times New Roman"/>
          <w:sz w:val="24"/>
          <w:szCs w:val="24"/>
        </w:rPr>
        <w:t>was explored since 2012 does not mean that they we</w:t>
      </w:r>
      <w:r w:rsidR="002B441C">
        <w:rPr>
          <w:rFonts w:ascii="Times New Roman" w:hAnsi="Times New Roman" w:cs="Times New Roman"/>
          <w:sz w:val="24"/>
          <w:szCs w:val="24"/>
        </w:rPr>
        <w:t xml:space="preserve">re in peaceful and undisturbed </w:t>
      </w:r>
      <w:r w:rsidRPr="00840BAC">
        <w:rPr>
          <w:rFonts w:ascii="Times New Roman" w:hAnsi="Times New Roman" w:cs="Times New Roman"/>
          <w:sz w:val="24"/>
          <w:szCs w:val="24"/>
        </w:rPr>
        <w:t>possession of it. The applicants after pegging the mining blocks did not put any permanen</w:t>
      </w:r>
      <w:r w:rsidR="002B441C">
        <w:rPr>
          <w:rFonts w:ascii="Times New Roman" w:hAnsi="Times New Roman" w:cs="Times New Roman"/>
          <w:sz w:val="24"/>
          <w:szCs w:val="24"/>
        </w:rPr>
        <w:t xml:space="preserve">t </w:t>
      </w:r>
      <w:r w:rsidRPr="00840BAC">
        <w:rPr>
          <w:rFonts w:ascii="Times New Roman" w:hAnsi="Times New Roman" w:cs="Times New Roman"/>
          <w:sz w:val="24"/>
          <w:szCs w:val="24"/>
        </w:rPr>
        <w:t>beacons as required by the law. The first respondent only ca</w:t>
      </w:r>
      <w:r w:rsidR="002B441C">
        <w:rPr>
          <w:rFonts w:ascii="Times New Roman" w:hAnsi="Times New Roman" w:cs="Times New Roman"/>
          <w:sz w:val="24"/>
          <w:szCs w:val="24"/>
        </w:rPr>
        <w:t xml:space="preserve">me to know of the existence of </w:t>
      </w:r>
      <w:r w:rsidRPr="00840BAC">
        <w:rPr>
          <w:rFonts w:ascii="Times New Roman" w:hAnsi="Times New Roman" w:cs="Times New Roman"/>
          <w:sz w:val="24"/>
          <w:szCs w:val="24"/>
        </w:rPr>
        <w:t xml:space="preserve">the mining blocks in 2018 when he wanted to erect a fence </w:t>
      </w:r>
      <w:r w:rsidR="002B441C">
        <w:rPr>
          <w:rFonts w:ascii="Times New Roman" w:hAnsi="Times New Roman" w:cs="Times New Roman"/>
          <w:sz w:val="24"/>
          <w:szCs w:val="24"/>
        </w:rPr>
        <w:t xml:space="preserve">at his homestead. This is what </w:t>
      </w:r>
      <w:r w:rsidRPr="00840BAC">
        <w:rPr>
          <w:rFonts w:ascii="Times New Roman" w:hAnsi="Times New Roman" w:cs="Times New Roman"/>
          <w:sz w:val="24"/>
          <w:szCs w:val="24"/>
        </w:rPr>
        <w:t xml:space="preserve">prompted </w:t>
      </w:r>
      <w:r w:rsidR="002B441C">
        <w:rPr>
          <w:rFonts w:ascii="Times New Roman" w:hAnsi="Times New Roman" w:cs="Times New Roman"/>
          <w:sz w:val="24"/>
          <w:szCs w:val="24"/>
        </w:rPr>
        <w:t xml:space="preserve">the </w:t>
      </w:r>
      <w:r w:rsidRPr="00840BAC">
        <w:rPr>
          <w:rFonts w:ascii="Times New Roman" w:hAnsi="Times New Roman" w:cs="Times New Roman"/>
          <w:sz w:val="24"/>
          <w:szCs w:val="24"/>
        </w:rPr>
        <w:t xml:space="preserve">disputes </w:t>
      </w:r>
      <w:r w:rsidR="002B441C">
        <w:rPr>
          <w:rFonts w:ascii="Times New Roman" w:hAnsi="Times New Roman" w:cs="Times New Roman"/>
          <w:sz w:val="24"/>
          <w:szCs w:val="24"/>
        </w:rPr>
        <w:t xml:space="preserve">between the parties </w:t>
      </w:r>
      <w:r w:rsidRPr="00840BAC">
        <w:rPr>
          <w:rFonts w:ascii="Times New Roman" w:hAnsi="Times New Roman" w:cs="Times New Roman"/>
          <w:sz w:val="24"/>
          <w:szCs w:val="24"/>
        </w:rPr>
        <w:t xml:space="preserve">from 2018 to date.  </w:t>
      </w:r>
      <w:r w:rsidR="00CE7EB1">
        <w:rPr>
          <w:rFonts w:ascii="Times New Roman" w:hAnsi="Times New Roman" w:cs="Times New Roman"/>
          <w:sz w:val="24"/>
          <w:szCs w:val="24"/>
        </w:rPr>
        <w:t>H</w:t>
      </w:r>
      <w:r w:rsidR="002B441C">
        <w:rPr>
          <w:rFonts w:ascii="Times New Roman" w:hAnsi="Times New Roman" w:cs="Times New Roman"/>
          <w:sz w:val="24"/>
          <w:szCs w:val="24"/>
        </w:rPr>
        <w:t>e averred that i</w:t>
      </w:r>
      <w:r w:rsidRPr="00840BAC">
        <w:rPr>
          <w:rFonts w:ascii="Times New Roman" w:hAnsi="Times New Roman" w:cs="Times New Roman"/>
          <w:sz w:val="24"/>
          <w:szCs w:val="24"/>
        </w:rPr>
        <w:t>t is a requirem</w:t>
      </w:r>
      <w:r w:rsidR="002B441C">
        <w:rPr>
          <w:rFonts w:ascii="Times New Roman" w:hAnsi="Times New Roman" w:cs="Times New Roman"/>
          <w:sz w:val="24"/>
          <w:szCs w:val="24"/>
        </w:rPr>
        <w:t xml:space="preserve">ent of s 31 of the </w:t>
      </w:r>
      <w:r w:rsidRPr="00840BAC">
        <w:rPr>
          <w:rFonts w:ascii="Times New Roman" w:hAnsi="Times New Roman" w:cs="Times New Roman"/>
          <w:sz w:val="24"/>
          <w:szCs w:val="24"/>
        </w:rPr>
        <w:t xml:space="preserve">Mines and Minerals Act that a pegger must leave a distance of not less that 450m between </w:t>
      </w:r>
      <w:r w:rsidRPr="00840BAC">
        <w:rPr>
          <w:rFonts w:ascii="Times New Roman" w:hAnsi="Times New Roman" w:cs="Times New Roman"/>
          <w:sz w:val="24"/>
          <w:szCs w:val="24"/>
        </w:rPr>
        <w:tab/>
        <w:t>the homestead and the m</w:t>
      </w:r>
      <w:r w:rsidR="002B441C">
        <w:rPr>
          <w:rFonts w:ascii="Times New Roman" w:hAnsi="Times New Roman" w:cs="Times New Roman"/>
          <w:sz w:val="24"/>
          <w:szCs w:val="24"/>
        </w:rPr>
        <w:t>ining claim</w:t>
      </w:r>
      <w:r w:rsidRPr="00840BAC">
        <w:rPr>
          <w:rFonts w:ascii="Times New Roman" w:hAnsi="Times New Roman" w:cs="Times New Roman"/>
          <w:sz w:val="24"/>
          <w:szCs w:val="24"/>
        </w:rPr>
        <w:t>.</w:t>
      </w:r>
      <w:r w:rsidR="00CE7EB1">
        <w:rPr>
          <w:rFonts w:ascii="Times New Roman" w:hAnsi="Times New Roman" w:cs="Times New Roman"/>
          <w:sz w:val="24"/>
          <w:szCs w:val="24"/>
        </w:rPr>
        <w:t xml:space="preserve"> </w:t>
      </w:r>
      <w:r w:rsidRPr="00CE7EB1">
        <w:rPr>
          <w:rFonts w:ascii="Times New Roman" w:hAnsi="Times New Roman" w:cs="Times New Roman"/>
          <w:sz w:val="24"/>
          <w:szCs w:val="24"/>
        </w:rPr>
        <w:t xml:space="preserve">The first respondent averred that the steel fence </w:t>
      </w:r>
      <w:r w:rsidR="00CE7EB1" w:rsidRPr="00CE7EB1">
        <w:rPr>
          <w:rFonts w:ascii="Times New Roman" w:hAnsi="Times New Roman" w:cs="Times New Roman"/>
          <w:sz w:val="24"/>
          <w:szCs w:val="24"/>
        </w:rPr>
        <w:t xml:space="preserve">that </w:t>
      </w:r>
      <w:r w:rsidRPr="00CE7EB1">
        <w:rPr>
          <w:rFonts w:ascii="Times New Roman" w:hAnsi="Times New Roman" w:cs="Times New Roman"/>
          <w:sz w:val="24"/>
          <w:szCs w:val="24"/>
        </w:rPr>
        <w:t>he erected</w:t>
      </w:r>
      <w:r w:rsidR="007F0550" w:rsidRPr="00CE7EB1">
        <w:rPr>
          <w:rFonts w:ascii="Times New Roman" w:hAnsi="Times New Roman" w:cs="Times New Roman"/>
          <w:sz w:val="24"/>
          <w:szCs w:val="24"/>
        </w:rPr>
        <w:t xml:space="preserve"> </w:t>
      </w:r>
      <w:r w:rsidR="00CE7EB1">
        <w:rPr>
          <w:rFonts w:ascii="Times New Roman" w:hAnsi="Times New Roman" w:cs="Times New Roman"/>
          <w:sz w:val="24"/>
          <w:szCs w:val="24"/>
        </w:rPr>
        <w:t xml:space="preserve">on 4 November 2021 </w:t>
      </w:r>
      <w:r w:rsidR="007F0550" w:rsidRPr="00CE7EB1">
        <w:rPr>
          <w:rFonts w:ascii="Times New Roman" w:hAnsi="Times New Roman" w:cs="Times New Roman"/>
          <w:sz w:val="24"/>
          <w:szCs w:val="24"/>
        </w:rPr>
        <w:t xml:space="preserve">is within the confines of his </w:t>
      </w:r>
      <w:r w:rsidRPr="00CE7EB1">
        <w:rPr>
          <w:rFonts w:ascii="Times New Roman" w:hAnsi="Times New Roman" w:cs="Times New Roman"/>
          <w:sz w:val="24"/>
          <w:szCs w:val="24"/>
        </w:rPr>
        <w:t>homestead and nowhere else.</w:t>
      </w:r>
    </w:p>
    <w:p w:rsidR="00CE7EB1" w:rsidRPr="00CE7EB1" w:rsidRDefault="00CE7EB1" w:rsidP="00CE7EB1">
      <w:pPr>
        <w:pStyle w:val="ListParagraph"/>
        <w:rPr>
          <w:rFonts w:ascii="Times New Roman" w:hAnsi="Times New Roman" w:cs="Times New Roman"/>
          <w:sz w:val="24"/>
          <w:szCs w:val="24"/>
        </w:rPr>
      </w:pPr>
    </w:p>
    <w:p w:rsidR="00CE7EB1" w:rsidRDefault="00437E42" w:rsidP="00437E42">
      <w:pPr>
        <w:pStyle w:val="ListParagraph"/>
        <w:numPr>
          <w:ilvl w:val="0"/>
          <w:numId w:val="1"/>
        </w:numPr>
        <w:spacing w:after="0" w:line="360" w:lineRule="auto"/>
        <w:jc w:val="both"/>
        <w:rPr>
          <w:rFonts w:ascii="Times New Roman" w:hAnsi="Times New Roman" w:cs="Times New Roman"/>
          <w:sz w:val="24"/>
          <w:szCs w:val="24"/>
        </w:rPr>
      </w:pPr>
      <w:r w:rsidRPr="00CE7EB1">
        <w:rPr>
          <w:rFonts w:ascii="Times New Roman" w:hAnsi="Times New Roman" w:cs="Times New Roman"/>
          <w:sz w:val="24"/>
          <w:szCs w:val="24"/>
        </w:rPr>
        <w:t>In his judgment in HH 522-20</w:t>
      </w:r>
      <w:r w:rsidR="00CE7EB1">
        <w:rPr>
          <w:rFonts w:ascii="Times New Roman" w:hAnsi="Times New Roman" w:cs="Times New Roman"/>
          <w:sz w:val="24"/>
          <w:szCs w:val="24"/>
        </w:rPr>
        <w:t xml:space="preserve"> in para 17</w:t>
      </w:r>
      <w:r w:rsidRPr="00CE7EB1">
        <w:rPr>
          <w:rFonts w:ascii="Times New Roman" w:hAnsi="Times New Roman" w:cs="Times New Roman"/>
          <w:sz w:val="24"/>
          <w:szCs w:val="24"/>
        </w:rPr>
        <w:t xml:space="preserve"> </w:t>
      </w:r>
      <w:r w:rsidR="00121492" w:rsidRPr="00121492">
        <w:rPr>
          <w:rFonts w:ascii="Times New Roman" w:hAnsi="Times New Roman" w:cs="Times New Roman"/>
          <w:smallCaps/>
          <w:sz w:val="24"/>
          <w:szCs w:val="24"/>
        </w:rPr>
        <w:t>mafusire j</w:t>
      </w:r>
      <w:r w:rsidR="00121492" w:rsidRPr="00CE7EB1">
        <w:rPr>
          <w:rFonts w:ascii="Times New Roman" w:hAnsi="Times New Roman" w:cs="Times New Roman"/>
          <w:sz w:val="24"/>
          <w:szCs w:val="24"/>
        </w:rPr>
        <w:t xml:space="preserve"> </w:t>
      </w:r>
      <w:r w:rsidRPr="00CE7EB1">
        <w:rPr>
          <w:rFonts w:ascii="Times New Roman" w:hAnsi="Times New Roman" w:cs="Times New Roman"/>
          <w:sz w:val="24"/>
          <w:szCs w:val="24"/>
        </w:rPr>
        <w:t>held that the f</w:t>
      </w:r>
      <w:r w:rsidR="00CE7EB1">
        <w:rPr>
          <w:rFonts w:ascii="Times New Roman" w:hAnsi="Times New Roman" w:cs="Times New Roman"/>
          <w:sz w:val="24"/>
          <w:szCs w:val="24"/>
        </w:rPr>
        <w:t xml:space="preserve">irst respondent’s homestead is </w:t>
      </w:r>
      <w:r w:rsidRPr="00CE7EB1">
        <w:rPr>
          <w:rFonts w:ascii="Times New Roman" w:hAnsi="Times New Roman" w:cs="Times New Roman"/>
          <w:sz w:val="24"/>
          <w:szCs w:val="24"/>
        </w:rPr>
        <w:t>right inside the applicant’s mining blocks and that the pe</w:t>
      </w:r>
      <w:r w:rsidR="00CE7EB1">
        <w:rPr>
          <w:rFonts w:ascii="Times New Roman" w:hAnsi="Times New Roman" w:cs="Times New Roman"/>
          <w:sz w:val="24"/>
          <w:szCs w:val="24"/>
        </w:rPr>
        <w:t>gging of the mining blocks was done incorrectly o</w:t>
      </w:r>
      <w:r w:rsidRPr="00CE7EB1">
        <w:rPr>
          <w:rFonts w:ascii="Times New Roman" w:hAnsi="Times New Roman" w:cs="Times New Roman"/>
          <w:sz w:val="24"/>
          <w:szCs w:val="24"/>
        </w:rPr>
        <w:t>ver</w:t>
      </w:r>
      <w:r w:rsidR="00CE7EB1">
        <w:rPr>
          <w:rFonts w:ascii="Times New Roman" w:hAnsi="Times New Roman" w:cs="Times New Roman"/>
          <w:sz w:val="24"/>
          <w:szCs w:val="24"/>
        </w:rPr>
        <w:t xml:space="preserve"> </w:t>
      </w:r>
      <w:r w:rsidRPr="00CE7EB1">
        <w:rPr>
          <w:rFonts w:ascii="Times New Roman" w:hAnsi="Times New Roman" w:cs="Times New Roman"/>
          <w:sz w:val="24"/>
          <w:szCs w:val="24"/>
        </w:rPr>
        <w:t>land that was not open to pegging</w:t>
      </w:r>
      <w:r w:rsidR="00CE7EB1">
        <w:rPr>
          <w:rFonts w:ascii="Times New Roman" w:hAnsi="Times New Roman" w:cs="Times New Roman"/>
          <w:sz w:val="24"/>
          <w:szCs w:val="24"/>
        </w:rPr>
        <w:t xml:space="preserve">. In para 19 he </w:t>
      </w:r>
      <w:r w:rsidR="00CE7EB1">
        <w:rPr>
          <w:rFonts w:ascii="Times New Roman" w:hAnsi="Times New Roman" w:cs="Times New Roman"/>
          <w:sz w:val="24"/>
          <w:szCs w:val="24"/>
        </w:rPr>
        <w:lastRenderedPageBreak/>
        <w:t xml:space="preserve">went </w:t>
      </w:r>
      <w:r w:rsidRPr="00CE7EB1">
        <w:rPr>
          <w:rFonts w:ascii="Times New Roman" w:hAnsi="Times New Roman" w:cs="Times New Roman"/>
          <w:sz w:val="24"/>
          <w:szCs w:val="24"/>
        </w:rPr>
        <w:t xml:space="preserve">on to say that the first respondent is entitled to challenge the </w:t>
      </w:r>
      <w:r w:rsidR="00682DB8">
        <w:rPr>
          <w:rFonts w:ascii="Times New Roman" w:hAnsi="Times New Roman" w:cs="Times New Roman"/>
          <w:sz w:val="24"/>
          <w:szCs w:val="24"/>
        </w:rPr>
        <w:t>c</w:t>
      </w:r>
      <w:r w:rsidR="00682DB8" w:rsidRPr="00CE7EB1">
        <w:rPr>
          <w:rFonts w:ascii="Times New Roman" w:hAnsi="Times New Roman" w:cs="Times New Roman"/>
          <w:sz w:val="24"/>
          <w:szCs w:val="24"/>
        </w:rPr>
        <w:t>it</w:t>
      </w:r>
      <w:r w:rsidR="00682DB8">
        <w:rPr>
          <w:rFonts w:ascii="Times New Roman" w:hAnsi="Times New Roman" w:cs="Times New Roman"/>
          <w:sz w:val="24"/>
          <w:szCs w:val="24"/>
        </w:rPr>
        <w:t>ing</w:t>
      </w:r>
      <w:r w:rsidR="00CE7EB1">
        <w:rPr>
          <w:rFonts w:ascii="Times New Roman" w:hAnsi="Times New Roman" w:cs="Times New Roman"/>
          <w:sz w:val="24"/>
          <w:szCs w:val="24"/>
        </w:rPr>
        <w:t xml:space="preserve"> of the applicants’ mines, </w:t>
      </w:r>
      <w:r w:rsidR="00682DB8">
        <w:rPr>
          <w:rFonts w:ascii="Times New Roman" w:hAnsi="Times New Roman" w:cs="Times New Roman"/>
          <w:sz w:val="24"/>
          <w:szCs w:val="24"/>
        </w:rPr>
        <w:t>especially where their</w:t>
      </w:r>
      <w:r w:rsidRPr="00CE7EB1">
        <w:rPr>
          <w:rFonts w:ascii="Times New Roman" w:hAnsi="Times New Roman" w:cs="Times New Roman"/>
          <w:sz w:val="24"/>
          <w:szCs w:val="24"/>
        </w:rPr>
        <w:t xml:space="preserve"> operations are interfering with his own use and enjoyment of the land that he was officially allocated by government.</w:t>
      </w:r>
    </w:p>
    <w:p w:rsidR="00CE7EB1" w:rsidRPr="00CE7EB1" w:rsidRDefault="00CE7EB1" w:rsidP="00CE7EB1">
      <w:pPr>
        <w:pStyle w:val="ListParagraph"/>
        <w:rPr>
          <w:rFonts w:ascii="Times New Roman" w:hAnsi="Times New Roman" w:cs="Times New Roman"/>
          <w:sz w:val="24"/>
          <w:szCs w:val="24"/>
        </w:rPr>
      </w:pPr>
    </w:p>
    <w:p w:rsidR="00192AB5" w:rsidRDefault="00437E42" w:rsidP="00437E42">
      <w:pPr>
        <w:pStyle w:val="ListParagraph"/>
        <w:numPr>
          <w:ilvl w:val="0"/>
          <w:numId w:val="1"/>
        </w:numPr>
        <w:spacing w:after="0" w:line="360" w:lineRule="auto"/>
        <w:jc w:val="both"/>
        <w:rPr>
          <w:rFonts w:ascii="Times New Roman" w:hAnsi="Times New Roman" w:cs="Times New Roman"/>
          <w:sz w:val="24"/>
          <w:szCs w:val="24"/>
        </w:rPr>
      </w:pPr>
      <w:r w:rsidRPr="00CE7EB1">
        <w:rPr>
          <w:rFonts w:ascii="Times New Roman" w:hAnsi="Times New Roman" w:cs="Times New Roman"/>
          <w:sz w:val="24"/>
          <w:szCs w:val="24"/>
        </w:rPr>
        <w:t xml:space="preserve">One of the </w:t>
      </w:r>
      <w:r w:rsidR="00CE7EB1">
        <w:rPr>
          <w:rFonts w:ascii="Times New Roman" w:hAnsi="Times New Roman" w:cs="Times New Roman"/>
          <w:sz w:val="24"/>
          <w:szCs w:val="24"/>
        </w:rPr>
        <w:t>defences</w:t>
      </w:r>
      <w:r w:rsidRPr="00CE7EB1">
        <w:rPr>
          <w:rFonts w:ascii="Times New Roman" w:hAnsi="Times New Roman" w:cs="Times New Roman"/>
          <w:sz w:val="24"/>
          <w:szCs w:val="24"/>
        </w:rPr>
        <w:t xml:space="preserve"> against spoliation is that the app</w:t>
      </w:r>
      <w:r w:rsidR="00CE7EB1">
        <w:rPr>
          <w:rFonts w:ascii="Times New Roman" w:hAnsi="Times New Roman" w:cs="Times New Roman"/>
          <w:sz w:val="24"/>
          <w:szCs w:val="24"/>
        </w:rPr>
        <w:t xml:space="preserve">licant was not in peaceful and </w:t>
      </w:r>
      <w:r w:rsidRPr="00CE7EB1">
        <w:rPr>
          <w:rFonts w:ascii="Times New Roman" w:hAnsi="Times New Roman" w:cs="Times New Roman"/>
          <w:sz w:val="24"/>
          <w:szCs w:val="24"/>
        </w:rPr>
        <w:t xml:space="preserve">undisturbed possession of the thing at the </w:t>
      </w:r>
      <w:r w:rsidR="00CE7EB1">
        <w:rPr>
          <w:rFonts w:ascii="Times New Roman" w:hAnsi="Times New Roman" w:cs="Times New Roman"/>
          <w:sz w:val="24"/>
          <w:szCs w:val="24"/>
        </w:rPr>
        <w:t xml:space="preserve">time of dispossession. </w:t>
      </w:r>
      <w:r w:rsidR="000E3341" w:rsidRPr="000E3341">
        <w:rPr>
          <w:rFonts w:ascii="Times New Roman" w:hAnsi="Times New Roman" w:cs="Times New Roman"/>
          <w:sz w:val="24"/>
          <w:szCs w:val="24"/>
        </w:rPr>
        <w:t xml:space="preserve">See </w:t>
      </w:r>
      <w:r w:rsidR="000E3341" w:rsidRPr="000E3341">
        <w:rPr>
          <w:rFonts w:ascii="Times New Roman" w:hAnsi="Times New Roman" w:cs="Times New Roman"/>
          <w:i/>
          <w:sz w:val="24"/>
          <w:szCs w:val="24"/>
        </w:rPr>
        <w:t xml:space="preserve">Banga </w:t>
      </w:r>
      <w:r w:rsidR="000E3341" w:rsidRPr="00010A68">
        <w:rPr>
          <w:rFonts w:ascii="Times New Roman" w:hAnsi="Times New Roman" w:cs="Times New Roman"/>
          <w:sz w:val="24"/>
          <w:szCs w:val="24"/>
        </w:rPr>
        <w:t>v</w:t>
      </w:r>
      <w:r w:rsidR="000E3341" w:rsidRPr="000E3341">
        <w:rPr>
          <w:rFonts w:ascii="Times New Roman" w:hAnsi="Times New Roman" w:cs="Times New Roman"/>
          <w:i/>
          <w:sz w:val="24"/>
          <w:szCs w:val="24"/>
        </w:rPr>
        <w:t xml:space="preserve"> Zawe</w:t>
      </w:r>
      <w:r w:rsidR="000E3341" w:rsidRPr="000E3341">
        <w:rPr>
          <w:rFonts w:ascii="Times New Roman" w:hAnsi="Times New Roman" w:cs="Times New Roman"/>
          <w:sz w:val="24"/>
          <w:szCs w:val="24"/>
        </w:rPr>
        <w:t xml:space="preserve"> SC</w:t>
      </w:r>
      <w:r w:rsidR="000E3341">
        <w:rPr>
          <w:rFonts w:ascii="Times New Roman" w:hAnsi="Times New Roman" w:cs="Times New Roman"/>
          <w:sz w:val="24"/>
          <w:szCs w:val="24"/>
        </w:rPr>
        <w:t xml:space="preserve"> 54/14. </w:t>
      </w:r>
      <w:r w:rsidR="00CE7EB1">
        <w:rPr>
          <w:rFonts w:ascii="Times New Roman" w:hAnsi="Times New Roman" w:cs="Times New Roman"/>
          <w:sz w:val="24"/>
          <w:szCs w:val="24"/>
        </w:rPr>
        <w:t xml:space="preserve">I am in </w:t>
      </w:r>
      <w:r w:rsidRPr="00CE7EB1">
        <w:rPr>
          <w:rFonts w:ascii="Times New Roman" w:hAnsi="Times New Roman" w:cs="Times New Roman"/>
          <w:sz w:val="24"/>
          <w:szCs w:val="24"/>
        </w:rPr>
        <w:t xml:space="preserve">agreement with the first respondent that the history of </w:t>
      </w:r>
      <w:r w:rsidR="00CE7EB1">
        <w:rPr>
          <w:rFonts w:ascii="Times New Roman" w:hAnsi="Times New Roman" w:cs="Times New Roman"/>
          <w:sz w:val="24"/>
          <w:szCs w:val="24"/>
        </w:rPr>
        <w:t xml:space="preserve">this case and the judgment by </w:t>
      </w:r>
      <w:r w:rsidRPr="00CE7EB1">
        <w:rPr>
          <w:rFonts w:ascii="Times New Roman" w:hAnsi="Times New Roman" w:cs="Times New Roman"/>
          <w:smallCaps/>
          <w:sz w:val="24"/>
          <w:szCs w:val="24"/>
        </w:rPr>
        <w:t xml:space="preserve">Mafusire J </w:t>
      </w:r>
      <w:r w:rsidR="00CE7EB1">
        <w:rPr>
          <w:rFonts w:ascii="Times New Roman" w:hAnsi="Times New Roman" w:cs="Times New Roman"/>
          <w:sz w:val="24"/>
          <w:szCs w:val="24"/>
        </w:rPr>
        <w:t>show</w:t>
      </w:r>
      <w:r w:rsidR="00682DB8">
        <w:rPr>
          <w:rFonts w:ascii="Times New Roman" w:hAnsi="Times New Roman" w:cs="Times New Roman"/>
          <w:sz w:val="24"/>
          <w:szCs w:val="24"/>
        </w:rPr>
        <w:t xml:space="preserve"> that the applicants w</w:t>
      </w:r>
      <w:r w:rsidRPr="00CE7EB1">
        <w:rPr>
          <w:rFonts w:ascii="Times New Roman" w:hAnsi="Times New Roman" w:cs="Times New Roman"/>
          <w:sz w:val="24"/>
          <w:szCs w:val="24"/>
        </w:rPr>
        <w:t>ere not in peace</w:t>
      </w:r>
      <w:r w:rsidR="00192AB5">
        <w:rPr>
          <w:rFonts w:ascii="Times New Roman" w:hAnsi="Times New Roman" w:cs="Times New Roman"/>
          <w:sz w:val="24"/>
          <w:szCs w:val="24"/>
        </w:rPr>
        <w:t xml:space="preserve">ful and undisturbed possession </w:t>
      </w:r>
      <w:r w:rsidRPr="00CE7EB1">
        <w:rPr>
          <w:rFonts w:ascii="Times New Roman" w:hAnsi="Times New Roman" w:cs="Times New Roman"/>
          <w:sz w:val="24"/>
          <w:szCs w:val="24"/>
        </w:rPr>
        <w:t>when the e</w:t>
      </w:r>
      <w:r w:rsidR="00192AB5">
        <w:rPr>
          <w:rFonts w:ascii="Times New Roman" w:hAnsi="Times New Roman" w:cs="Times New Roman"/>
          <w:sz w:val="24"/>
          <w:szCs w:val="24"/>
        </w:rPr>
        <w:t>re</w:t>
      </w:r>
      <w:r w:rsidRPr="00CE7EB1">
        <w:rPr>
          <w:rFonts w:ascii="Times New Roman" w:hAnsi="Times New Roman" w:cs="Times New Roman"/>
          <w:sz w:val="24"/>
          <w:szCs w:val="24"/>
        </w:rPr>
        <w:t>ction of the steel fence was made</w:t>
      </w:r>
      <w:r w:rsidR="00192AB5">
        <w:rPr>
          <w:rFonts w:ascii="Times New Roman" w:hAnsi="Times New Roman" w:cs="Times New Roman"/>
          <w:sz w:val="24"/>
          <w:szCs w:val="24"/>
        </w:rPr>
        <w:t xml:space="preserve"> by the first respondent</w:t>
      </w:r>
      <w:r w:rsidR="00682DB8">
        <w:rPr>
          <w:rFonts w:ascii="Times New Roman" w:hAnsi="Times New Roman" w:cs="Times New Roman"/>
          <w:sz w:val="24"/>
          <w:szCs w:val="24"/>
        </w:rPr>
        <w:t xml:space="preserve"> on 4 November 2021</w:t>
      </w:r>
      <w:r w:rsidRPr="00CE7EB1">
        <w:rPr>
          <w:rFonts w:ascii="Times New Roman" w:hAnsi="Times New Roman" w:cs="Times New Roman"/>
          <w:sz w:val="24"/>
          <w:szCs w:val="24"/>
        </w:rPr>
        <w:t>.</w:t>
      </w:r>
      <w:r w:rsidR="00192AB5">
        <w:rPr>
          <w:rFonts w:ascii="Times New Roman" w:hAnsi="Times New Roman" w:cs="Times New Roman"/>
          <w:sz w:val="24"/>
          <w:szCs w:val="24"/>
        </w:rPr>
        <w:t xml:space="preserve"> </w:t>
      </w:r>
      <w:r w:rsidRPr="00192AB5">
        <w:rPr>
          <w:rFonts w:ascii="Times New Roman" w:hAnsi="Times New Roman" w:cs="Times New Roman"/>
          <w:sz w:val="24"/>
          <w:szCs w:val="24"/>
        </w:rPr>
        <w:t>When the appl</w:t>
      </w:r>
      <w:r w:rsidR="00192AB5" w:rsidRPr="00192AB5">
        <w:rPr>
          <w:rFonts w:ascii="Times New Roman" w:hAnsi="Times New Roman" w:cs="Times New Roman"/>
          <w:sz w:val="24"/>
          <w:szCs w:val="24"/>
        </w:rPr>
        <w:t>icants came to this land in 2012</w:t>
      </w:r>
      <w:r w:rsidRPr="00192AB5">
        <w:rPr>
          <w:rFonts w:ascii="Times New Roman" w:hAnsi="Times New Roman" w:cs="Times New Roman"/>
          <w:sz w:val="24"/>
          <w:szCs w:val="24"/>
        </w:rPr>
        <w:t xml:space="preserve"> and incorrectly pegged their minin</w:t>
      </w:r>
      <w:r w:rsidR="00192AB5" w:rsidRPr="00192AB5">
        <w:rPr>
          <w:rFonts w:ascii="Times New Roman" w:hAnsi="Times New Roman" w:cs="Times New Roman"/>
          <w:sz w:val="24"/>
          <w:szCs w:val="24"/>
        </w:rPr>
        <w:t xml:space="preserve">g blocks, </w:t>
      </w:r>
      <w:r w:rsidRPr="00192AB5">
        <w:rPr>
          <w:rFonts w:ascii="Times New Roman" w:hAnsi="Times New Roman" w:cs="Times New Roman"/>
          <w:sz w:val="24"/>
          <w:szCs w:val="24"/>
        </w:rPr>
        <w:t xml:space="preserve">the first respondent was already in occupation of the farm. </w:t>
      </w:r>
      <w:r w:rsidR="00B31B03">
        <w:rPr>
          <w:rFonts w:ascii="Times New Roman" w:hAnsi="Times New Roman" w:cs="Times New Roman"/>
          <w:sz w:val="24"/>
          <w:szCs w:val="24"/>
        </w:rPr>
        <w:t>T</w:t>
      </w:r>
      <w:r w:rsidR="00192AB5">
        <w:rPr>
          <w:rFonts w:ascii="Times New Roman" w:hAnsi="Times New Roman" w:cs="Times New Roman"/>
          <w:sz w:val="24"/>
          <w:szCs w:val="24"/>
        </w:rPr>
        <w:t xml:space="preserve">he first respondent was </w:t>
      </w:r>
      <w:r w:rsidR="00B31B03">
        <w:rPr>
          <w:rFonts w:ascii="Times New Roman" w:hAnsi="Times New Roman" w:cs="Times New Roman"/>
          <w:sz w:val="24"/>
          <w:szCs w:val="24"/>
        </w:rPr>
        <w:t xml:space="preserve">therefore </w:t>
      </w:r>
      <w:r w:rsidR="00192AB5">
        <w:rPr>
          <w:rFonts w:ascii="Times New Roman" w:hAnsi="Times New Roman" w:cs="Times New Roman"/>
          <w:sz w:val="24"/>
          <w:szCs w:val="24"/>
        </w:rPr>
        <w:t xml:space="preserve">the </w:t>
      </w:r>
      <w:r w:rsidRPr="00192AB5">
        <w:rPr>
          <w:rFonts w:ascii="Times New Roman" w:hAnsi="Times New Roman" w:cs="Times New Roman"/>
          <w:sz w:val="24"/>
          <w:szCs w:val="24"/>
        </w:rPr>
        <w:t xml:space="preserve">first person on the land. </w:t>
      </w:r>
      <w:r w:rsidR="00575F2D">
        <w:rPr>
          <w:rFonts w:ascii="Times New Roman" w:hAnsi="Times New Roman" w:cs="Times New Roman"/>
          <w:sz w:val="24"/>
          <w:szCs w:val="24"/>
        </w:rPr>
        <w:t xml:space="preserve">From the time the first respondent got to know about the existence of the applicants’ mining blocks in </w:t>
      </w:r>
      <w:r w:rsidRPr="00192AB5">
        <w:rPr>
          <w:rFonts w:ascii="Times New Roman" w:hAnsi="Times New Roman" w:cs="Times New Roman"/>
          <w:sz w:val="24"/>
          <w:szCs w:val="24"/>
        </w:rPr>
        <w:t>2018</w:t>
      </w:r>
      <w:r w:rsidR="00575F2D">
        <w:rPr>
          <w:rFonts w:ascii="Times New Roman" w:hAnsi="Times New Roman" w:cs="Times New Roman"/>
          <w:sz w:val="24"/>
          <w:szCs w:val="24"/>
        </w:rPr>
        <w:t>,</w:t>
      </w:r>
      <w:r w:rsidRPr="00192AB5">
        <w:rPr>
          <w:rFonts w:ascii="Times New Roman" w:hAnsi="Times New Roman" w:cs="Times New Roman"/>
          <w:sz w:val="24"/>
          <w:szCs w:val="24"/>
        </w:rPr>
        <w:t xml:space="preserve"> the parties </w:t>
      </w:r>
      <w:r w:rsidR="00575F2D">
        <w:rPr>
          <w:rFonts w:ascii="Times New Roman" w:hAnsi="Times New Roman" w:cs="Times New Roman"/>
          <w:sz w:val="24"/>
          <w:szCs w:val="24"/>
        </w:rPr>
        <w:t>started</w:t>
      </w:r>
      <w:r w:rsidRPr="00192AB5">
        <w:rPr>
          <w:rFonts w:ascii="Times New Roman" w:hAnsi="Times New Roman" w:cs="Times New Roman"/>
          <w:sz w:val="24"/>
          <w:szCs w:val="24"/>
        </w:rPr>
        <w:t xml:space="preserve"> fi</w:t>
      </w:r>
      <w:r w:rsidR="00575F2D">
        <w:rPr>
          <w:rFonts w:ascii="Times New Roman" w:hAnsi="Times New Roman" w:cs="Times New Roman"/>
          <w:sz w:val="24"/>
          <w:szCs w:val="24"/>
        </w:rPr>
        <w:t xml:space="preserve">ghting. In 2019 the applicants </w:t>
      </w:r>
      <w:r w:rsidRPr="00192AB5">
        <w:rPr>
          <w:rFonts w:ascii="Times New Roman" w:hAnsi="Times New Roman" w:cs="Times New Roman"/>
          <w:sz w:val="24"/>
          <w:szCs w:val="24"/>
        </w:rPr>
        <w:t xml:space="preserve">sued for the eviction of the first respondent and did not </w:t>
      </w:r>
      <w:r w:rsidR="00575F2D">
        <w:rPr>
          <w:rFonts w:ascii="Times New Roman" w:hAnsi="Times New Roman" w:cs="Times New Roman"/>
          <w:sz w:val="24"/>
          <w:szCs w:val="24"/>
        </w:rPr>
        <w:t xml:space="preserve">succeed. The applicants cannot </w:t>
      </w:r>
      <w:r w:rsidRPr="00192AB5">
        <w:rPr>
          <w:rFonts w:ascii="Times New Roman" w:hAnsi="Times New Roman" w:cs="Times New Roman"/>
          <w:sz w:val="24"/>
          <w:szCs w:val="24"/>
        </w:rPr>
        <w:t xml:space="preserve">therefore argue that they </w:t>
      </w:r>
      <w:r w:rsidR="00060F38">
        <w:rPr>
          <w:rFonts w:ascii="Times New Roman" w:hAnsi="Times New Roman" w:cs="Times New Roman"/>
          <w:sz w:val="24"/>
          <w:szCs w:val="24"/>
        </w:rPr>
        <w:t>were</w:t>
      </w:r>
      <w:r w:rsidRPr="00192AB5">
        <w:rPr>
          <w:rFonts w:ascii="Times New Roman" w:hAnsi="Times New Roman" w:cs="Times New Roman"/>
          <w:sz w:val="24"/>
          <w:szCs w:val="24"/>
        </w:rPr>
        <w:t xml:space="preserve"> in peaceful and undistur</w:t>
      </w:r>
      <w:r w:rsidR="00575F2D">
        <w:rPr>
          <w:rFonts w:ascii="Times New Roman" w:hAnsi="Times New Roman" w:cs="Times New Roman"/>
          <w:sz w:val="24"/>
          <w:szCs w:val="24"/>
        </w:rPr>
        <w:t>bed possession of the land</w:t>
      </w:r>
      <w:r w:rsidR="00682DB8">
        <w:rPr>
          <w:rFonts w:ascii="Times New Roman" w:hAnsi="Times New Roman" w:cs="Times New Roman"/>
          <w:sz w:val="24"/>
          <w:szCs w:val="24"/>
        </w:rPr>
        <w:t xml:space="preserve"> when they were the last to come to this land</w:t>
      </w:r>
      <w:r w:rsidR="00575F2D">
        <w:rPr>
          <w:rFonts w:ascii="Times New Roman" w:hAnsi="Times New Roman" w:cs="Times New Roman"/>
          <w:sz w:val="24"/>
          <w:szCs w:val="24"/>
        </w:rPr>
        <w:t xml:space="preserve">. </w:t>
      </w:r>
      <w:r w:rsidR="00232F9E">
        <w:rPr>
          <w:rFonts w:ascii="Times New Roman" w:hAnsi="Times New Roman" w:cs="Times New Roman"/>
          <w:sz w:val="24"/>
          <w:szCs w:val="24"/>
        </w:rPr>
        <w:t>They were neither in</w:t>
      </w:r>
      <w:r w:rsidR="009D3F3E">
        <w:rPr>
          <w:rFonts w:ascii="Times New Roman" w:hAnsi="Times New Roman" w:cs="Times New Roman"/>
          <w:sz w:val="24"/>
          <w:szCs w:val="24"/>
        </w:rPr>
        <w:t xml:space="preserve"> peaceful </w:t>
      </w:r>
      <w:r w:rsidR="00232F9E">
        <w:rPr>
          <w:rFonts w:ascii="Times New Roman" w:hAnsi="Times New Roman" w:cs="Times New Roman"/>
          <w:sz w:val="24"/>
          <w:szCs w:val="24"/>
        </w:rPr>
        <w:t>nor</w:t>
      </w:r>
      <w:r w:rsidR="009D3F3E">
        <w:rPr>
          <w:rFonts w:ascii="Times New Roman" w:hAnsi="Times New Roman" w:cs="Times New Roman"/>
          <w:sz w:val="24"/>
          <w:szCs w:val="24"/>
        </w:rPr>
        <w:t xml:space="preserve"> undisturbed possession of the land. </w:t>
      </w:r>
      <w:r w:rsidR="00575F2D">
        <w:rPr>
          <w:rFonts w:ascii="Times New Roman" w:hAnsi="Times New Roman" w:cs="Times New Roman"/>
          <w:sz w:val="24"/>
          <w:szCs w:val="24"/>
        </w:rPr>
        <w:t xml:space="preserve">In </w:t>
      </w:r>
      <w:r w:rsidRPr="00192AB5">
        <w:rPr>
          <w:rFonts w:ascii="Times New Roman" w:hAnsi="Times New Roman" w:cs="Times New Roman"/>
          <w:sz w:val="24"/>
          <w:szCs w:val="24"/>
        </w:rPr>
        <w:t xml:space="preserve">the judgment by </w:t>
      </w:r>
      <w:r w:rsidRPr="00192AB5">
        <w:rPr>
          <w:rFonts w:ascii="Times New Roman" w:hAnsi="Times New Roman" w:cs="Times New Roman"/>
          <w:smallCaps/>
          <w:sz w:val="24"/>
          <w:szCs w:val="24"/>
        </w:rPr>
        <w:t>Mafusire J</w:t>
      </w:r>
      <w:r w:rsidRPr="00192AB5">
        <w:rPr>
          <w:rFonts w:ascii="Times New Roman" w:hAnsi="Times New Roman" w:cs="Times New Roman"/>
          <w:sz w:val="24"/>
          <w:szCs w:val="24"/>
        </w:rPr>
        <w:t xml:space="preserve"> it was held that the first respondent was lawfully </w:t>
      </w:r>
      <w:r w:rsidR="00192AB5">
        <w:rPr>
          <w:rFonts w:ascii="Times New Roman" w:hAnsi="Times New Roman" w:cs="Times New Roman"/>
          <w:sz w:val="24"/>
          <w:szCs w:val="24"/>
        </w:rPr>
        <w:t xml:space="preserve">situated at </w:t>
      </w:r>
      <w:r w:rsidRPr="00192AB5">
        <w:rPr>
          <w:rFonts w:ascii="Times New Roman" w:hAnsi="Times New Roman" w:cs="Times New Roman"/>
          <w:sz w:val="24"/>
          <w:szCs w:val="24"/>
        </w:rPr>
        <w:t xml:space="preserve">the </w:t>
      </w:r>
      <w:r w:rsidR="00192AB5">
        <w:rPr>
          <w:rFonts w:ascii="Times New Roman" w:hAnsi="Times New Roman" w:cs="Times New Roman"/>
          <w:sz w:val="24"/>
          <w:szCs w:val="24"/>
        </w:rPr>
        <w:t xml:space="preserve">place where his </w:t>
      </w:r>
      <w:r w:rsidRPr="00192AB5">
        <w:rPr>
          <w:rFonts w:ascii="Times New Roman" w:hAnsi="Times New Roman" w:cs="Times New Roman"/>
          <w:sz w:val="24"/>
          <w:szCs w:val="24"/>
        </w:rPr>
        <w:t xml:space="preserve">homestead </w:t>
      </w:r>
      <w:r w:rsidR="00192AB5">
        <w:rPr>
          <w:rFonts w:ascii="Times New Roman" w:hAnsi="Times New Roman" w:cs="Times New Roman"/>
          <w:sz w:val="24"/>
          <w:szCs w:val="24"/>
        </w:rPr>
        <w:t xml:space="preserve">is and that the first </w:t>
      </w:r>
      <w:r w:rsidRPr="00192AB5">
        <w:rPr>
          <w:rFonts w:ascii="Times New Roman" w:hAnsi="Times New Roman" w:cs="Times New Roman"/>
          <w:sz w:val="24"/>
          <w:szCs w:val="24"/>
        </w:rPr>
        <w:t>applicant had not respected t</w:t>
      </w:r>
      <w:r w:rsidR="00192AB5">
        <w:rPr>
          <w:rFonts w:ascii="Times New Roman" w:hAnsi="Times New Roman" w:cs="Times New Roman"/>
          <w:sz w:val="24"/>
          <w:szCs w:val="24"/>
        </w:rPr>
        <w:t xml:space="preserve">he distance of 450m in pegging </w:t>
      </w:r>
      <w:r w:rsidRPr="00192AB5">
        <w:rPr>
          <w:rFonts w:ascii="Times New Roman" w:hAnsi="Times New Roman" w:cs="Times New Roman"/>
          <w:sz w:val="24"/>
          <w:szCs w:val="24"/>
        </w:rPr>
        <w:t>its claim.</w:t>
      </w:r>
    </w:p>
    <w:p w:rsidR="00192AB5" w:rsidRPr="00192AB5" w:rsidRDefault="00192AB5" w:rsidP="00192AB5">
      <w:pPr>
        <w:pStyle w:val="ListParagraph"/>
        <w:rPr>
          <w:rFonts w:ascii="Times New Roman" w:hAnsi="Times New Roman" w:cs="Times New Roman"/>
          <w:sz w:val="24"/>
          <w:szCs w:val="24"/>
        </w:rPr>
      </w:pPr>
    </w:p>
    <w:p w:rsidR="00437E42" w:rsidRPr="00192AB5" w:rsidRDefault="00682DB8" w:rsidP="00437E4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i</w:t>
      </w:r>
      <w:r w:rsidR="00437E42" w:rsidRPr="00192AB5">
        <w:rPr>
          <w:rFonts w:ascii="Times New Roman" w:hAnsi="Times New Roman" w:cs="Times New Roman"/>
          <w:sz w:val="24"/>
          <w:szCs w:val="24"/>
        </w:rPr>
        <w:t>n view of the foregoing</w:t>
      </w:r>
      <w:r>
        <w:rPr>
          <w:rFonts w:ascii="Times New Roman" w:hAnsi="Times New Roman" w:cs="Times New Roman"/>
          <w:sz w:val="24"/>
          <w:szCs w:val="24"/>
        </w:rPr>
        <w:t xml:space="preserve"> that</w:t>
      </w:r>
      <w:r w:rsidR="00437E42" w:rsidRPr="00192AB5">
        <w:rPr>
          <w:rFonts w:ascii="Times New Roman" w:hAnsi="Times New Roman" w:cs="Times New Roman"/>
          <w:sz w:val="24"/>
          <w:szCs w:val="24"/>
        </w:rPr>
        <w:t xml:space="preserve"> </w:t>
      </w:r>
      <w:r w:rsidR="001F657E">
        <w:rPr>
          <w:rFonts w:ascii="Times New Roman" w:hAnsi="Times New Roman" w:cs="Times New Roman"/>
          <w:sz w:val="24"/>
          <w:szCs w:val="24"/>
        </w:rPr>
        <w:t xml:space="preserve">I </w:t>
      </w:r>
      <w:r w:rsidR="00437E42" w:rsidRPr="00192AB5">
        <w:rPr>
          <w:rFonts w:ascii="Times New Roman" w:hAnsi="Times New Roman" w:cs="Times New Roman"/>
          <w:sz w:val="24"/>
          <w:szCs w:val="24"/>
        </w:rPr>
        <w:t xml:space="preserve">dismissed </w:t>
      </w:r>
      <w:r w:rsidR="001F657E" w:rsidRPr="00192AB5">
        <w:rPr>
          <w:rFonts w:ascii="Times New Roman" w:hAnsi="Times New Roman" w:cs="Times New Roman"/>
          <w:sz w:val="24"/>
          <w:szCs w:val="24"/>
        </w:rPr>
        <w:t xml:space="preserve">the application </w:t>
      </w:r>
      <w:r w:rsidR="00437E42" w:rsidRPr="00192AB5">
        <w:rPr>
          <w:rFonts w:ascii="Times New Roman" w:hAnsi="Times New Roman" w:cs="Times New Roman"/>
          <w:sz w:val="24"/>
          <w:szCs w:val="24"/>
        </w:rPr>
        <w:t>with costs.</w:t>
      </w:r>
    </w:p>
    <w:p w:rsidR="00437E42" w:rsidRDefault="00437E42" w:rsidP="00437E42">
      <w:pPr>
        <w:spacing w:after="0" w:line="360" w:lineRule="auto"/>
        <w:jc w:val="both"/>
        <w:rPr>
          <w:rFonts w:ascii="Times New Roman" w:hAnsi="Times New Roman" w:cs="Times New Roman"/>
          <w:sz w:val="24"/>
          <w:szCs w:val="24"/>
        </w:rPr>
      </w:pPr>
    </w:p>
    <w:p w:rsidR="00437E42" w:rsidRDefault="00437E42" w:rsidP="00437E42">
      <w:pPr>
        <w:pStyle w:val="ListParagraph"/>
        <w:tabs>
          <w:tab w:val="left" w:pos="0"/>
          <w:tab w:val="left" w:pos="180"/>
        </w:tabs>
        <w:spacing w:after="0" w:line="360" w:lineRule="auto"/>
        <w:ind w:left="0"/>
        <w:jc w:val="both"/>
        <w:rPr>
          <w:rFonts w:ascii="Times New Roman" w:hAnsi="Times New Roman" w:cs="Times New Roman"/>
          <w:sz w:val="24"/>
          <w:szCs w:val="24"/>
        </w:rPr>
      </w:pPr>
    </w:p>
    <w:p w:rsidR="00437E42" w:rsidRDefault="00437E42" w:rsidP="00437E42">
      <w:pPr>
        <w:spacing w:after="0" w:line="360" w:lineRule="auto"/>
        <w:jc w:val="both"/>
        <w:rPr>
          <w:rFonts w:ascii="Times New Roman" w:hAnsi="Times New Roman" w:cs="Times New Roman"/>
          <w:sz w:val="24"/>
          <w:szCs w:val="24"/>
        </w:rPr>
      </w:pPr>
    </w:p>
    <w:p w:rsidR="00437E42" w:rsidRPr="00437E42" w:rsidRDefault="00437E42" w:rsidP="00437E42">
      <w:pPr>
        <w:spacing w:after="0" w:line="360" w:lineRule="auto"/>
        <w:jc w:val="both"/>
        <w:rPr>
          <w:rFonts w:ascii="Times New Roman" w:hAnsi="Times New Roman" w:cs="Times New Roman"/>
          <w:sz w:val="24"/>
          <w:szCs w:val="24"/>
        </w:rPr>
      </w:pPr>
    </w:p>
    <w:p w:rsidR="008F1384" w:rsidRDefault="008F1384" w:rsidP="00010A68">
      <w:pPr>
        <w:spacing w:after="0" w:line="240" w:lineRule="auto"/>
        <w:jc w:val="both"/>
        <w:rPr>
          <w:rFonts w:ascii="Times New Roman" w:hAnsi="Times New Roman" w:cs="Times New Roman"/>
          <w:sz w:val="24"/>
          <w:szCs w:val="24"/>
        </w:rPr>
      </w:pPr>
    </w:p>
    <w:p w:rsidR="003F0AC0" w:rsidRDefault="00A65A64" w:rsidP="00010A68">
      <w:pPr>
        <w:spacing w:after="0" w:line="240" w:lineRule="auto"/>
        <w:jc w:val="both"/>
        <w:rPr>
          <w:rFonts w:ascii="Times New Roman" w:hAnsi="Times New Roman" w:cs="Times New Roman"/>
          <w:sz w:val="24"/>
          <w:szCs w:val="24"/>
        </w:rPr>
      </w:pPr>
      <w:r w:rsidRPr="00A65A64">
        <w:rPr>
          <w:rFonts w:ascii="Times New Roman" w:hAnsi="Times New Roman" w:cs="Times New Roman"/>
          <w:i/>
          <w:sz w:val="24"/>
          <w:szCs w:val="24"/>
        </w:rPr>
        <w:t>Magaya &amp; Mandizvidza</w:t>
      </w:r>
      <w:r>
        <w:rPr>
          <w:rFonts w:ascii="Times New Roman" w:hAnsi="Times New Roman" w:cs="Times New Roman"/>
          <w:sz w:val="24"/>
          <w:szCs w:val="24"/>
        </w:rPr>
        <w:t xml:space="preserve"> </w:t>
      </w:r>
      <w:r w:rsidRPr="00A65A64">
        <w:rPr>
          <w:rFonts w:ascii="Times New Roman" w:hAnsi="Times New Roman" w:cs="Times New Roman"/>
          <w:i/>
          <w:sz w:val="24"/>
          <w:szCs w:val="24"/>
        </w:rPr>
        <w:t>Legal Practioners</w:t>
      </w:r>
      <w:r>
        <w:rPr>
          <w:rFonts w:ascii="Times New Roman" w:hAnsi="Times New Roman" w:cs="Times New Roman"/>
          <w:sz w:val="24"/>
          <w:szCs w:val="24"/>
        </w:rPr>
        <w:t>, applicants’ legal practitioners</w:t>
      </w:r>
    </w:p>
    <w:p w:rsidR="00A65A64" w:rsidRPr="003F0AC0" w:rsidRDefault="00A65A64" w:rsidP="00010A68">
      <w:pPr>
        <w:spacing w:after="0" w:line="240" w:lineRule="auto"/>
        <w:jc w:val="both"/>
        <w:rPr>
          <w:rFonts w:ascii="Times New Roman" w:hAnsi="Times New Roman" w:cs="Times New Roman"/>
          <w:sz w:val="24"/>
          <w:szCs w:val="24"/>
        </w:rPr>
      </w:pPr>
      <w:r w:rsidRPr="00A65A64">
        <w:rPr>
          <w:rFonts w:ascii="Times New Roman" w:hAnsi="Times New Roman" w:cs="Times New Roman"/>
          <w:i/>
          <w:sz w:val="24"/>
          <w:szCs w:val="24"/>
        </w:rPr>
        <w:t>Marufu-Misi Law Chambers</w:t>
      </w:r>
      <w:r>
        <w:rPr>
          <w:rFonts w:ascii="Times New Roman" w:hAnsi="Times New Roman" w:cs="Times New Roman"/>
          <w:sz w:val="24"/>
          <w:szCs w:val="24"/>
        </w:rPr>
        <w:t xml:space="preserve">, </w:t>
      </w:r>
      <w:r w:rsidR="00010A68">
        <w:rPr>
          <w:rFonts w:ascii="Times New Roman" w:hAnsi="Times New Roman" w:cs="Times New Roman"/>
          <w:sz w:val="24"/>
          <w:szCs w:val="24"/>
        </w:rPr>
        <w:t>first</w:t>
      </w:r>
      <w:r>
        <w:rPr>
          <w:rFonts w:ascii="Times New Roman" w:hAnsi="Times New Roman" w:cs="Times New Roman"/>
          <w:sz w:val="24"/>
          <w:szCs w:val="24"/>
        </w:rPr>
        <w:t xml:space="preserve"> respondent’s legal practitioners</w:t>
      </w:r>
    </w:p>
    <w:sectPr w:rsidR="00A65A64" w:rsidRPr="003F0AC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E6A" w:rsidRDefault="00461E6A" w:rsidP="004D5AB6">
      <w:pPr>
        <w:spacing w:after="0" w:line="240" w:lineRule="auto"/>
      </w:pPr>
      <w:r>
        <w:separator/>
      </w:r>
    </w:p>
  </w:endnote>
  <w:endnote w:type="continuationSeparator" w:id="0">
    <w:p w:rsidR="00461E6A" w:rsidRDefault="00461E6A" w:rsidP="004D5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1084010"/>
      <w:docPartObj>
        <w:docPartGallery w:val="Page Numbers (Bottom of Page)"/>
        <w:docPartUnique/>
      </w:docPartObj>
    </w:sdtPr>
    <w:sdtEndPr>
      <w:rPr>
        <w:noProof/>
      </w:rPr>
    </w:sdtEndPr>
    <w:sdtContent>
      <w:p w:rsidR="004D5AB6" w:rsidRDefault="004D5AB6">
        <w:pPr>
          <w:pStyle w:val="Footer"/>
          <w:jc w:val="right"/>
        </w:pPr>
        <w:r>
          <w:fldChar w:fldCharType="begin"/>
        </w:r>
        <w:r>
          <w:instrText xml:space="preserve"> PAGE   \* MERGEFORMAT </w:instrText>
        </w:r>
        <w:r>
          <w:fldChar w:fldCharType="separate"/>
        </w:r>
        <w:r w:rsidR="005A7A50">
          <w:rPr>
            <w:noProof/>
          </w:rPr>
          <w:t>1</w:t>
        </w:r>
        <w:r>
          <w:rPr>
            <w:noProof/>
          </w:rPr>
          <w:fldChar w:fldCharType="end"/>
        </w:r>
      </w:p>
    </w:sdtContent>
  </w:sdt>
  <w:p w:rsidR="004D5AB6" w:rsidRDefault="004D5AB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E6A" w:rsidRDefault="00461E6A" w:rsidP="004D5AB6">
      <w:pPr>
        <w:spacing w:after="0" w:line="240" w:lineRule="auto"/>
      </w:pPr>
      <w:r>
        <w:separator/>
      </w:r>
    </w:p>
  </w:footnote>
  <w:footnote w:type="continuationSeparator" w:id="0">
    <w:p w:rsidR="00461E6A" w:rsidRDefault="00461E6A" w:rsidP="004D5A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0497195"/>
      <w:docPartObj>
        <w:docPartGallery w:val="Page Numbers (Top of Page)"/>
        <w:docPartUnique/>
      </w:docPartObj>
    </w:sdtPr>
    <w:sdtEndPr>
      <w:rPr>
        <w:noProof/>
      </w:rPr>
    </w:sdtEndPr>
    <w:sdtContent>
      <w:p w:rsidR="000E2FCC" w:rsidRDefault="000E2FCC">
        <w:pPr>
          <w:pStyle w:val="Header"/>
          <w:jc w:val="right"/>
          <w:rPr>
            <w:noProof/>
          </w:rPr>
        </w:pPr>
        <w:r>
          <w:fldChar w:fldCharType="begin"/>
        </w:r>
        <w:r>
          <w:instrText xml:space="preserve"> PAGE   \* MERGEFORMAT </w:instrText>
        </w:r>
        <w:r>
          <w:fldChar w:fldCharType="separate"/>
        </w:r>
        <w:r w:rsidR="005A7A50">
          <w:rPr>
            <w:noProof/>
          </w:rPr>
          <w:t>1</w:t>
        </w:r>
        <w:r>
          <w:rPr>
            <w:noProof/>
          </w:rPr>
          <w:fldChar w:fldCharType="end"/>
        </w:r>
      </w:p>
      <w:p w:rsidR="000E2FCC" w:rsidRDefault="000E2FCC">
        <w:pPr>
          <w:pStyle w:val="Header"/>
          <w:jc w:val="right"/>
          <w:rPr>
            <w:noProof/>
          </w:rPr>
        </w:pPr>
        <w:r>
          <w:rPr>
            <w:noProof/>
          </w:rPr>
          <w:t>HH</w:t>
        </w:r>
        <w:r w:rsidR="005A5F0E">
          <w:rPr>
            <w:noProof/>
          </w:rPr>
          <w:t xml:space="preserve"> 157-22</w:t>
        </w:r>
      </w:p>
      <w:p w:rsidR="000E2FCC" w:rsidRDefault="000E2FCC">
        <w:pPr>
          <w:pStyle w:val="Header"/>
          <w:jc w:val="right"/>
        </w:pPr>
        <w:r>
          <w:rPr>
            <w:noProof/>
          </w:rPr>
          <w:t>HC</w:t>
        </w:r>
        <w:r w:rsidR="00140287">
          <w:rPr>
            <w:noProof/>
          </w:rPr>
          <w:t xml:space="preserve"> </w:t>
        </w:r>
        <w:r>
          <w:rPr>
            <w:noProof/>
          </w:rPr>
          <w:t>629</w:t>
        </w:r>
        <w:r w:rsidR="00140287">
          <w:rPr>
            <w:noProof/>
          </w:rPr>
          <w:t>1</w:t>
        </w:r>
        <w:r>
          <w:rPr>
            <w:noProof/>
          </w:rPr>
          <w:t>/21</w:t>
        </w:r>
      </w:p>
    </w:sdtContent>
  </w:sdt>
  <w:p w:rsidR="004D5AB6" w:rsidRDefault="004D5AB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0E7C57"/>
    <w:multiLevelType w:val="hybridMultilevel"/>
    <w:tmpl w:val="616CDD5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E092CF9"/>
    <w:multiLevelType w:val="hybridMultilevel"/>
    <w:tmpl w:val="AE3CA05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795174BC"/>
    <w:multiLevelType w:val="hybridMultilevel"/>
    <w:tmpl w:val="2A4296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A9B"/>
    <w:rsid w:val="00010A68"/>
    <w:rsid w:val="00047AFE"/>
    <w:rsid w:val="00055AB7"/>
    <w:rsid w:val="00060F38"/>
    <w:rsid w:val="00062AB0"/>
    <w:rsid w:val="00080F30"/>
    <w:rsid w:val="00081BB8"/>
    <w:rsid w:val="000E2FCC"/>
    <w:rsid w:val="000E3341"/>
    <w:rsid w:val="000F45D3"/>
    <w:rsid w:val="0010383C"/>
    <w:rsid w:val="001161D9"/>
    <w:rsid w:val="00121492"/>
    <w:rsid w:val="00140287"/>
    <w:rsid w:val="00192AB5"/>
    <w:rsid w:val="00194669"/>
    <w:rsid w:val="001C3A84"/>
    <w:rsid w:val="001F657E"/>
    <w:rsid w:val="00200D7E"/>
    <w:rsid w:val="00232F9E"/>
    <w:rsid w:val="00250199"/>
    <w:rsid w:val="00284B52"/>
    <w:rsid w:val="002874AF"/>
    <w:rsid w:val="002B441C"/>
    <w:rsid w:val="002C3E02"/>
    <w:rsid w:val="002F289B"/>
    <w:rsid w:val="00302CF6"/>
    <w:rsid w:val="00313757"/>
    <w:rsid w:val="003264E5"/>
    <w:rsid w:val="00326CFD"/>
    <w:rsid w:val="00336C0E"/>
    <w:rsid w:val="0034674E"/>
    <w:rsid w:val="003A33FE"/>
    <w:rsid w:val="003D6778"/>
    <w:rsid w:val="003F0AC0"/>
    <w:rsid w:val="00421457"/>
    <w:rsid w:val="00437E42"/>
    <w:rsid w:val="00461E6A"/>
    <w:rsid w:val="004832EA"/>
    <w:rsid w:val="004A4281"/>
    <w:rsid w:val="004B655C"/>
    <w:rsid w:val="004D5AB6"/>
    <w:rsid w:val="004E0AD6"/>
    <w:rsid w:val="004F610F"/>
    <w:rsid w:val="00541493"/>
    <w:rsid w:val="00575F2D"/>
    <w:rsid w:val="00587A29"/>
    <w:rsid w:val="005A5F0E"/>
    <w:rsid w:val="005A7A50"/>
    <w:rsid w:val="00603BFD"/>
    <w:rsid w:val="0062498C"/>
    <w:rsid w:val="006718C0"/>
    <w:rsid w:val="00682DB8"/>
    <w:rsid w:val="00696D48"/>
    <w:rsid w:val="006E77C0"/>
    <w:rsid w:val="007116B9"/>
    <w:rsid w:val="00717A36"/>
    <w:rsid w:val="0073552F"/>
    <w:rsid w:val="00755F7E"/>
    <w:rsid w:val="007A547A"/>
    <w:rsid w:val="007B3EED"/>
    <w:rsid w:val="007B4A9B"/>
    <w:rsid w:val="007F0550"/>
    <w:rsid w:val="007F176A"/>
    <w:rsid w:val="00807F77"/>
    <w:rsid w:val="00835251"/>
    <w:rsid w:val="00840BAC"/>
    <w:rsid w:val="008F1384"/>
    <w:rsid w:val="00915904"/>
    <w:rsid w:val="00960556"/>
    <w:rsid w:val="00977A65"/>
    <w:rsid w:val="009D3F3E"/>
    <w:rsid w:val="009D7C93"/>
    <w:rsid w:val="009F4062"/>
    <w:rsid w:val="009F4A2B"/>
    <w:rsid w:val="00A00176"/>
    <w:rsid w:val="00A235EE"/>
    <w:rsid w:val="00A241DB"/>
    <w:rsid w:val="00A51CF3"/>
    <w:rsid w:val="00A5342B"/>
    <w:rsid w:val="00A56218"/>
    <w:rsid w:val="00A65A64"/>
    <w:rsid w:val="00A71F1A"/>
    <w:rsid w:val="00A80844"/>
    <w:rsid w:val="00A91CD5"/>
    <w:rsid w:val="00A93FEA"/>
    <w:rsid w:val="00A9600A"/>
    <w:rsid w:val="00B1716E"/>
    <w:rsid w:val="00B31B03"/>
    <w:rsid w:val="00B37A5E"/>
    <w:rsid w:val="00B75106"/>
    <w:rsid w:val="00B86E7C"/>
    <w:rsid w:val="00BB626D"/>
    <w:rsid w:val="00BF4557"/>
    <w:rsid w:val="00C22B56"/>
    <w:rsid w:val="00C231FE"/>
    <w:rsid w:val="00C57C49"/>
    <w:rsid w:val="00C66C65"/>
    <w:rsid w:val="00C82BC0"/>
    <w:rsid w:val="00CA2FC4"/>
    <w:rsid w:val="00CE7EB1"/>
    <w:rsid w:val="00CF7F38"/>
    <w:rsid w:val="00D1579E"/>
    <w:rsid w:val="00D46280"/>
    <w:rsid w:val="00D92412"/>
    <w:rsid w:val="00D96BB4"/>
    <w:rsid w:val="00DA6BD4"/>
    <w:rsid w:val="00DE02AD"/>
    <w:rsid w:val="00DE0C96"/>
    <w:rsid w:val="00E6342C"/>
    <w:rsid w:val="00ED1D55"/>
    <w:rsid w:val="00EF37D4"/>
    <w:rsid w:val="00EF48B1"/>
    <w:rsid w:val="00F0548C"/>
    <w:rsid w:val="00F35496"/>
    <w:rsid w:val="00F546B8"/>
    <w:rsid w:val="00F70E50"/>
    <w:rsid w:val="00F92392"/>
    <w:rsid w:val="00FD3C1A"/>
    <w:rsid w:val="00FF3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B18C1C-FB5E-425F-9703-10311AAC4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AB6"/>
  </w:style>
  <w:style w:type="paragraph" w:styleId="Footer">
    <w:name w:val="footer"/>
    <w:basedOn w:val="Normal"/>
    <w:link w:val="FooterChar"/>
    <w:uiPriority w:val="99"/>
    <w:unhideWhenUsed/>
    <w:rsid w:val="004D5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AB6"/>
  </w:style>
  <w:style w:type="paragraph" w:styleId="ListParagraph">
    <w:name w:val="List Paragraph"/>
    <w:basedOn w:val="Normal"/>
    <w:uiPriority w:val="34"/>
    <w:qFormat/>
    <w:rsid w:val="00302C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45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1784</Words>
  <Characters>10170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2022-03-11T13:16:00Z</cp:lastPrinted>
  <dcterms:created xsi:type="dcterms:W3CDTF">2022-03-18T09:09:00Z</dcterms:created>
  <dcterms:modified xsi:type="dcterms:W3CDTF">2022-03-18T09:09:00Z</dcterms:modified>
</cp:coreProperties>
</file>