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357" w:rsidRDefault="00340357" w:rsidP="00340357">
      <w:pPr>
        <w:spacing w:after="0"/>
        <w:jc w:val="both"/>
        <w:rPr>
          <w:rFonts w:ascii="Times New Roman" w:hAnsi="Times New Roman" w:cs="Times New Roman"/>
          <w:sz w:val="24"/>
          <w:szCs w:val="24"/>
          <w:lang w:val="en-GB"/>
        </w:rPr>
      </w:pPr>
      <w:bookmarkStart w:id="0" w:name="_GoBack"/>
      <w:bookmarkEnd w:id="0"/>
    </w:p>
    <w:p w:rsidR="007D6A77" w:rsidRDefault="001A06C9" w:rsidP="0034035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TAPIWA KA</w:t>
      </w:r>
      <w:r w:rsidR="00340357">
        <w:rPr>
          <w:rFonts w:ascii="Times New Roman" w:hAnsi="Times New Roman" w:cs="Times New Roman"/>
          <w:sz w:val="24"/>
          <w:szCs w:val="24"/>
          <w:lang w:val="en-GB"/>
        </w:rPr>
        <w:t>SEMA</w:t>
      </w:r>
    </w:p>
    <w:p w:rsidR="00340357" w:rsidRDefault="00340357" w:rsidP="0034035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340357" w:rsidRDefault="00340357" w:rsidP="0034035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340357" w:rsidRDefault="00340357" w:rsidP="00340357">
      <w:pPr>
        <w:spacing w:after="0"/>
        <w:jc w:val="both"/>
        <w:rPr>
          <w:rFonts w:ascii="Times New Roman" w:hAnsi="Times New Roman" w:cs="Times New Roman"/>
          <w:sz w:val="24"/>
          <w:szCs w:val="24"/>
          <w:lang w:val="en-GB"/>
        </w:rPr>
      </w:pPr>
    </w:p>
    <w:p w:rsidR="00340357" w:rsidRDefault="00340357" w:rsidP="00340357">
      <w:pPr>
        <w:spacing w:after="0"/>
        <w:jc w:val="both"/>
        <w:rPr>
          <w:rFonts w:ascii="Times New Roman" w:hAnsi="Times New Roman" w:cs="Times New Roman"/>
          <w:sz w:val="24"/>
          <w:szCs w:val="24"/>
          <w:lang w:val="en-GB"/>
        </w:rPr>
      </w:pPr>
    </w:p>
    <w:p w:rsidR="00340357" w:rsidRDefault="00340357" w:rsidP="0034035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340357" w:rsidRDefault="00340357" w:rsidP="0034035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KWENDA J</w:t>
      </w:r>
    </w:p>
    <w:p w:rsidR="00340357" w:rsidRDefault="00340357" w:rsidP="00746739">
      <w:pPr>
        <w:spacing w:after="0"/>
        <w:jc w:val="both"/>
        <w:rPr>
          <w:rFonts w:ascii="Times New Roman" w:hAnsi="Times New Roman" w:cs="Times New Roman"/>
          <w:b/>
          <w:sz w:val="24"/>
          <w:szCs w:val="24"/>
          <w:lang w:val="en-GB"/>
        </w:rPr>
      </w:pPr>
      <w:r>
        <w:rPr>
          <w:rFonts w:ascii="Times New Roman" w:hAnsi="Times New Roman" w:cs="Times New Roman"/>
          <w:sz w:val="24"/>
          <w:szCs w:val="24"/>
          <w:lang w:val="en-GB"/>
        </w:rPr>
        <w:t>HARARE, 5, 6 and 8 January 2021 &amp;</w:t>
      </w:r>
      <w:r w:rsidR="008C4428">
        <w:rPr>
          <w:rFonts w:ascii="Times New Roman" w:hAnsi="Times New Roman" w:cs="Times New Roman"/>
          <w:sz w:val="24"/>
          <w:szCs w:val="24"/>
          <w:lang w:val="en-GB"/>
        </w:rPr>
        <w:t xml:space="preserve">10 </w:t>
      </w:r>
      <w:r w:rsidR="000D63DE">
        <w:rPr>
          <w:rFonts w:ascii="Times New Roman" w:hAnsi="Times New Roman" w:cs="Times New Roman"/>
          <w:sz w:val="24"/>
          <w:szCs w:val="24"/>
          <w:lang w:val="en-GB"/>
        </w:rPr>
        <w:t>February</w:t>
      </w:r>
      <w:r w:rsidR="00746739">
        <w:rPr>
          <w:rFonts w:ascii="Times New Roman" w:hAnsi="Times New Roman" w:cs="Times New Roman"/>
          <w:sz w:val="24"/>
          <w:szCs w:val="24"/>
          <w:lang w:val="en-GB"/>
        </w:rPr>
        <w:t xml:space="preserve"> 2021</w:t>
      </w:r>
    </w:p>
    <w:p w:rsidR="00340357" w:rsidRDefault="00340357" w:rsidP="00340357">
      <w:pPr>
        <w:jc w:val="both"/>
        <w:rPr>
          <w:rFonts w:ascii="Times New Roman" w:hAnsi="Times New Roman" w:cs="Times New Roman"/>
          <w:b/>
          <w:sz w:val="24"/>
          <w:szCs w:val="24"/>
          <w:lang w:val="en-GB"/>
        </w:rPr>
      </w:pPr>
    </w:p>
    <w:p w:rsidR="00746739" w:rsidRDefault="00746739" w:rsidP="00340357">
      <w:pPr>
        <w:jc w:val="both"/>
        <w:rPr>
          <w:rFonts w:ascii="Times New Roman" w:hAnsi="Times New Roman" w:cs="Times New Roman"/>
          <w:b/>
          <w:sz w:val="24"/>
          <w:szCs w:val="24"/>
          <w:lang w:val="en-GB"/>
        </w:rPr>
      </w:pPr>
      <w:r>
        <w:rPr>
          <w:rFonts w:ascii="Times New Roman" w:hAnsi="Times New Roman" w:cs="Times New Roman"/>
          <w:b/>
          <w:sz w:val="24"/>
          <w:szCs w:val="24"/>
          <w:lang w:val="en-GB"/>
        </w:rPr>
        <w:t>A</w:t>
      </w:r>
      <w:r w:rsidR="002B6841">
        <w:rPr>
          <w:rFonts w:ascii="Times New Roman" w:hAnsi="Times New Roman" w:cs="Times New Roman"/>
          <w:b/>
          <w:sz w:val="24"/>
          <w:szCs w:val="24"/>
          <w:lang w:val="en-GB"/>
        </w:rPr>
        <w:t>ppeal</w:t>
      </w:r>
      <w:r>
        <w:rPr>
          <w:rFonts w:ascii="Times New Roman" w:hAnsi="Times New Roman" w:cs="Times New Roman"/>
          <w:b/>
          <w:sz w:val="24"/>
          <w:szCs w:val="24"/>
          <w:lang w:val="en-GB"/>
        </w:rPr>
        <w:t xml:space="preserve"> </w:t>
      </w:r>
      <w:r w:rsidR="002B6841">
        <w:rPr>
          <w:rFonts w:ascii="Times New Roman" w:hAnsi="Times New Roman" w:cs="Times New Roman"/>
          <w:b/>
          <w:sz w:val="24"/>
          <w:szCs w:val="24"/>
          <w:lang w:val="en-GB"/>
        </w:rPr>
        <w:t>against</w:t>
      </w:r>
      <w:r>
        <w:rPr>
          <w:rFonts w:ascii="Times New Roman" w:hAnsi="Times New Roman" w:cs="Times New Roman"/>
          <w:b/>
          <w:sz w:val="24"/>
          <w:szCs w:val="24"/>
          <w:lang w:val="en-GB"/>
        </w:rPr>
        <w:t xml:space="preserve"> </w:t>
      </w:r>
      <w:r w:rsidR="002B6841">
        <w:rPr>
          <w:rFonts w:ascii="Times New Roman" w:hAnsi="Times New Roman" w:cs="Times New Roman"/>
          <w:b/>
          <w:sz w:val="24"/>
          <w:szCs w:val="24"/>
          <w:lang w:val="en-GB"/>
        </w:rPr>
        <w:t>refusal</w:t>
      </w:r>
      <w:r>
        <w:rPr>
          <w:rFonts w:ascii="Times New Roman" w:hAnsi="Times New Roman" w:cs="Times New Roman"/>
          <w:b/>
          <w:sz w:val="24"/>
          <w:szCs w:val="24"/>
          <w:lang w:val="en-GB"/>
        </w:rPr>
        <w:t xml:space="preserve"> </w:t>
      </w:r>
      <w:r w:rsidR="002B6841">
        <w:rPr>
          <w:rFonts w:ascii="Times New Roman" w:hAnsi="Times New Roman" w:cs="Times New Roman"/>
          <w:b/>
          <w:sz w:val="24"/>
          <w:szCs w:val="24"/>
          <w:lang w:val="en-GB"/>
        </w:rPr>
        <w:t>of bail</w:t>
      </w:r>
    </w:p>
    <w:p w:rsidR="002B6841" w:rsidRDefault="002B6841" w:rsidP="00340357">
      <w:pPr>
        <w:spacing w:after="0"/>
        <w:jc w:val="both"/>
        <w:rPr>
          <w:rFonts w:ascii="Times New Roman" w:hAnsi="Times New Roman" w:cs="Times New Roman"/>
          <w:i/>
          <w:sz w:val="24"/>
          <w:szCs w:val="24"/>
          <w:lang w:val="en-GB"/>
        </w:rPr>
      </w:pPr>
    </w:p>
    <w:p w:rsidR="00340357" w:rsidRDefault="00340357" w:rsidP="00340357">
      <w:pPr>
        <w:spacing w:after="0"/>
        <w:jc w:val="both"/>
        <w:rPr>
          <w:rFonts w:ascii="Times New Roman" w:hAnsi="Times New Roman" w:cs="Times New Roman"/>
          <w:sz w:val="24"/>
          <w:szCs w:val="24"/>
          <w:lang w:val="en-GB"/>
        </w:rPr>
      </w:pPr>
      <w:r w:rsidRPr="00340357">
        <w:rPr>
          <w:rFonts w:ascii="Times New Roman" w:hAnsi="Times New Roman" w:cs="Times New Roman"/>
          <w:i/>
          <w:sz w:val="24"/>
          <w:szCs w:val="24"/>
          <w:lang w:val="en-GB"/>
        </w:rPr>
        <w:t>I Muchini</w:t>
      </w:r>
      <w:r>
        <w:rPr>
          <w:rFonts w:ascii="Times New Roman" w:hAnsi="Times New Roman" w:cs="Times New Roman"/>
          <w:sz w:val="24"/>
          <w:szCs w:val="24"/>
          <w:lang w:val="en-GB"/>
        </w:rPr>
        <w:t>, for the appellant</w:t>
      </w:r>
    </w:p>
    <w:p w:rsidR="00340357" w:rsidRDefault="00340357" w:rsidP="00340357">
      <w:pPr>
        <w:spacing w:after="0"/>
        <w:jc w:val="both"/>
        <w:rPr>
          <w:rFonts w:ascii="Times New Roman" w:hAnsi="Times New Roman" w:cs="Times New Roman"/>
          <w:sz w:val="24"/>
          <w:szCs w:val="24"/>
          <w:lang w:val="en-GB"/>
        </w:rPr>
      </w:pPr>
      <w:r w:rsidRPr="00340357">
        <w:rPr>
          <w:rFonts w:ascii="Times New Roman" w:hAnsi="Times New Roman" w:cs="Times New Roman"/>
          <w:i/>
          <w:sz w:val="24"/>
          <w:szCs w:val="24"/>
          <w:lang w:val="en-GB"/>
        </w:rPr>
        <w:t>G Ziyadhuma</w:t>
      </w:r>
      <w:r>
        <w:rPr>
          <w:rFonts w:ascii="Times New Roman" w:hAnsi="Times New Roman" w:cs="Times New Roman"/>
          <w:sz w:val="24"/>
          <w:szCs w:val="24"/>
          <w:lang w:val="en-GB"/>
        </w:rPr>
        <w:t>, for the respondent</w:t>
      </w:r>
    </w:p>
    <w:p w:rsidR="00340357" w:rsidRDefault="00340357" w:rsidP="00340357">
      <w:pPr>
        <w:spacing w:after="0"/>
        <w:jc w:val="both"/>
        <w:rPr>
          <w:rFonts w:ascii="Times New Roman" w:hAnsi="Times New Roman" w:cs="Times New Roman"/>
          <w:sz w:val="24"/>
          <w:szCs w:val="24"/>
          <w:lang w:val="en-GB"/>
        </w:rPr>
      </w:pPr>
    </w:p>
    <w:p w:rsidR="00340357" w:rsidRDefault="00340357" w:rsidP="00340357">
      <w:pPr>
        <w:spacing w:after="0"/>
        <w:jc w:val="both"/>
        <w:rPr>
          <w:rFonts w:ascii="Times New Roman" w:hAnsi="Times New Roman" w:cs="Times New Roman"/>
          <w:sz w:val="24"/>
          <w:szCs w:val="24"/>
          <w:lang w:val="en-GB"/>
        </w:rPr>
      </w:pPr>
    </w:p>
    <w:p w:rsidR="000416F7" w:rsidRDefault="00340357" w:rsidP="0034035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KWENDA J: </w:t>
      </w:r>
      <w:r w:rsidR="00134136">
        <w:rPr>
          <w:rFonts w:ascii="Times New Roman" w:hAnsi="Times New Roman" w:cs="Times New Roman"/>
          <w:sz w:val="24"/>
          <w:szCs w:val="24"/>
          <w:u w:val="single"/>
          <w:lang w:val="en-GB"/>
        </w:rPr>
        <w:t xml:space="preserve">Background. </w:t>
      </w:r>
      <w:r w:rsidR="00746739">
        <w:rPr>
          <w:rFonts w:ascii="Times New Roman" w:hAnsi="Times New Roman" w:cs="Times New Roman"/>
          <w:sz w:val="24"/>
          <w:szCs w:val="24"/>
          <w:lang w:val="en-GB"/>
        </w:rPr>
        <w:t>The appellant is a public prosecutor who among other duties represents the State in bail matters on the authority of the Prosecutor General. He</w:t>
      </w:r>
      <w:r>
        <w:rPr>
          <w:rFonts w:ascii="Times New Roman" w:hAnsi="Times New Roman" w:cs="Times New Roman"/>
          <w:sz w:val="24"/>
          <w:szCs w:val="24"/>
          <w:lang w:val="en-GB"/>
        </w:rPr>
        <w:t xml:space="preserve"> appeared before the Anti-Corruption Court at Harare Magistrates Court charged with criminal abuse of duty as a Public Officer as defined in s 174 (1) (a) of the Criminal Law Codification &amp; Reform Act [</w:t>
      </w:r>
      <w:r w:rsidRPr="00327DFC">
        <w:rPr>
          <w:rFonts w:ascii="Times New Roman" w:hAnsi="Times New Roman" w:cs="Times New Roman"/>
          <w:i/>
          <w:sz w:val="24"/>
          <w:szCs w:val="24"/>
          <w:lang w:val="en-GB"/>
        </w:rPr>
        <w:t>Chapter 9:23</w:t>
      </w:r>
      <w:r>
        <w:rPr>
          <w:rFonts w:ascii="Times New Roman" w:hAnsi="Times New Roman" w:cs="Times New Roman"/>
          <w:sz w:val="24"/>
          <w:szCs w:val="24"/>
          <w:lang w:val="en-GB"/>
        </w:rPr>
        <w:t>]</w:t>
      </w:r>
      <w:r w:rsidR="00327DFC">
        <w:rPr>
          <w:rFonts w:ascii="Times New Roman" w:hAnsi="Times New Roman" w:cs="Times New Roman"/>
          <w:sz w:val="24"/>
          <w:szCs w:val="24"/>
          <w:lang w:val="en-GB"/>
        </w:rPr>
        <w:t>.On 8 December 2020 he appeared in the High Court representing the State in a bail application filed</w:t>
      </w:r>
      <w:r w:rsidR="000416F7">
        <w:rPr>
          <w:rFonts w:ascii="Times New Roman" w:hAnsi="Times New Roman" w:cs="Times New Roman"/>
          <w:sz w:val="24"/>
          <w:szCs w:val="24"/>
          <w:lang w:val="en-GB"/>
        </w:rPr>
        <w:t xml:space="preserve"> by certain </w:t>
      </w:r>
      <w:r w:rsidR="00F75CB4">
        <w:rPr>
          <w:rFonts w:ascii="Times New Roman" w:hAnsi="Times New Roman" w:cs="Times New Roman"/>
          <w:sz w:val="24"/>
          <w:szCs w:val="24"/>
          <w:lang w:val="en-GB"/>
        </w:rPr>
        <w:t>suspects</w:t>
      </w:r>
      <w:r w:rsidR="000416F7">
        <w:rPr>
          <w:rFonts w:ascii="Times New Roman" w:hAnsi="Times New Roman" w:cs="Times New Roman"/>
          <w:sz w:val="24"/>
          <w:szCs w:val="24"/>
          <w:lang w:val="en-GB"/>
        </w:rPr>
        <w:t xml:space="preserve"> name</w:t>
      </w:r>
      <w:r w:rsidR="00327DFC">
        <w:rPr>
          <w:rFonts w:ascii="Times New Roman" w:hAnsi="Times New Roman" w:cs="Times New Roman"/>
          <w:sz w:val="24"/>
          <w:szCs w:val="24"/>
          <w:lang w:val="en-GB"/>
        </w:rPr>
        <w:t xml:space="preserve">ly Mussa Taj Abdul, Tapiwa Rudolf Kamhanga and Godfrey Mupamhanga who </w:t>
      </w:r>
      <w:r w:rsidR="00746739">
        <w:rPr>
          <w:rFonts w:ascii="Times New Roman" w:hAnsi="Times New Roman" w:cs="Times New Roman"/>
          <w:sz w:val="24"/>
          <w:szCs w:val="24"/>
          <w:lang w:val="en-GB"/>
        </w:rPr>
        <w:t>wer</w:t>
      </w:r>
      <w:r w:rsidR="00327DFC">
        <w:rPr>
          <w:rFonts w:ascii="Times New Roman" w:hAnsi="Times New Roman" w:cs="Times New Roman"/>
          <w:sz w:val="24"/>
          <w:szCs w:val="24"/>
          <w:lang w:val="en-GB"/>
        </w:rPr>
        <w:t xml:space="preserve">e facing </w:t>
      </w:r>
      <w:r w:rsidR="00746739">
        <w:rPr>
          <w:rFonts w:ascii="Times New Roman" w:hAnsi="Times New Roman" w:cs="Times New Roman"/>
          <w:sz w:val="24"/>
          <w:szCs w:val="24"/>
          <w:lang w:val="en-GB"/>
        </w:rPr>
        <w:t xml:space="preserve">a multiplicity </w:t>
      </w:r>
      <w:r w:rsidR="00327DFC">
        <w:rPr>
          <w:rFonts w:ascii="Times New Roman" w:hAnsi="Times New Roman" w:cs="Times New Roman"/>
          <w:sz w:val="24"/>
          <w:szCs w:val="24"/>
          <w:lang w:val="en-GB"/>
        </w:rPr>
        <w:t>of robbery in aggravating circumstances</w:t>
      </w:r>
      <w:r w:rsidR="001A06C9">
        <w:rPr>
          <w:rFonts w:ascii="Times New Roman" w:hAnsi="Times New Roman" w:cs="Times New Roman"/>
          <w:sz w:val="24"/>
          <w:szCs w:val="24"/>
          <w:lang w:val="en-GB"/>
        </w:rPr>
        <w:t xml:space="preserve"> and murder charges</w:t>
      </w:r>
      <w:r w:rsidR="00F75CB4">
        <w:rPr>
          <w:rFonts w:ascii="Times New Roman" w:hAnsi="Times New Roman" w:cs="Times New Roman"/>
          <w:sz w:val="24"/>
          <w:szCs w:val="24"/>
          <w:lang w:val="en-GB"/>
        </w:rPr>
        <w:t xml:space="preserve"> which, according to the State, number in excess of 53 counts. </w:t>
      </w:r>
      <w:r w:rsidR="001A06C9">
        <w:rPr>
          <w:rFonts w:ascii="Times New Roman" w:hAnsi="Times New Roman" w:cs="Times New Roman"/>
          <w:sz w:val="24"/>
          <w:szCs w:val="24"/>
          <w:lang w:val="en-GB"/>
        </w:rPr>
        <w:t xml:space="preserve">The appellant consented to bail and </w:t>
      </w:r>
      <w:r w:rsidR="00F75CB4">
        <w:rPr>
          <w:rFonts w:ascii="Times New Roman" w:hAnsi="Times New Roman" w:cs="Times New Roman"/>
          <w:sz w:val="24"/>
          <w:szCs w:val="24"/>
          <w:lang w:val="en-GB"/>
        </w:rPr>
        <w:t xml:space="preserve">the suspects were granted bail by </w:t>
      </w:r>
      <w:r w:rsidR="001A06C9">
        <w:rPr>
          <w:rFonts w:ascii="Times New Roman" w:hAnsi="Times New Roman" w:cs="Times New Roman"/>
          <w:sz w:val="24"/>
          <w:szCs w:val="24"/>
          <w:lang w:val="en-GB"/>
        </w:rPr>
        <w:t>th</w:t>
      </w:r>
      <w:r w:rsidR="00F75CB4">
        <w:rPr>
          <w:rFonts w:ascii="Times New Roman" w:hAnsi="Times New Roman" w:cs="Times New Roman"/>
          <w:sz w:val="24"/>
          <w:szCs w:val="24"/>
          <w:lang w:val="en-GB"/>
        </w:rPr>
        <w:t xml:space="preserve">is </w:t>
      </w:r>
      <w:r w:rsidR="001A06C9">
        <w:rPr>
          <w:rFonts w:ascii="Times New Roman" w:hAnsi="Times New Roman" w:cs="Times New Roman"/>
          <w:sz w:val="24"/>
          <w:szCs w:val="24"/>
          <w:lang w:val="en-GB"/>
        </w:rPr>
        <w:t>court</w:t>
      </w:r>
      <w:r w:rsidR="00F75CB4">
        <w:rPr>
          <w:rFonts w:ascii="Times New Roman" w:hAnsi="Times New Roman" w:cs="Times New Roman"/>
          <w:sz w:val="24"/>
          <w:szCs w:val="24"/>
          <w:lang w:val="en-GB"/>
        </w:rPr>
        <w:t xml:space="preserve">. The State alleges that the appellant acted contrary to his duty as a public prosecutor for the purpose of favouring the suspects. His conduct in consenting bail was inconsistent with standard operating procedures obtaining in the Prosecutor General’s office and, in any event, </w:t>
      </w:r>
      <w:r w:rsidR="001A06C9">
        <w:rPr>
          <w:rFonts w:ascii="Times New Roman" w:hAnsi="Times New Roman" w:cs="Times New Roman"/>
          <w:sz w:val="24"/>
          <w:szCs w:val="24"/>
          <w:lang w:val="en-GB"/>
        </w:rPr>
        <w:t xml:space="preserve">lacked </w:t>
      </w:r>
      <w:r w:rsidR="00F75CB4">
        <w:rPr>
          <w:rFonts w:ascii="Times New Roman" w:hAnsi="Times New Roman" w:cs="Times New Roman"/>
          <w:sz w:val="24"/>
          <w:szCs w:val="24"/>
          <w:lang w:val="en-GB"/>
        </w:rPr>
        <w:t>transparency. He</w:t>
      </w:r>
      <w:r w:rsidR="001A06C9">
        <w:rPr>
          <w:rFonts w:ascii="Times New Roman" w:hAnsi="Times New Roman" w:cs="Times New Roman"/>
          <w:sz w:val="24"/>
          <w:szCs w:val="24"/>
          <w:lang w:val="en-GB"/>
        </w:rPr>
        <w:t xml:space="preserve"> had </w:t>
      </w:r>
      <w:r w:rsidR="00F75CB4">
        <w:rPr>
          <w:rFonts w:ascii="Times New Roman" w:hAnsi="Times New Roman" w:cs="Times New Roman"/>
          <w:sz w:val="24"/>
          <w:szCs w:val="24"/>
          <w:lang w:val="en-GB"/>
        </w:rPr>
        <w:t xml:space="preserve">the </w:t>
      </w:r>
      <w:r w:rsidR="001A06C9">
        <w:rPr>
          <w:rFonts w:ascii="Times New Roman" w:hAnsi="Times New Roman" w:cs="Times New Roman"/>
          <w:sz w:val="24"/>
          <w:szCs w:val="24"/>
          <w:lang w:val="en-GB"/>
        </w:rPr>
        <w:t>obligation to follow certain Standard Operating Procedures before consenting to bail in robbery case</w:t>
      </w:r>
      <w:r w:rsidR="00F75CB4">
        <w:rPr>
          <w:rFonts w:ascii="Times New Roman" w:hAnsi="Times New Roman" w:cs="Times New Roman"/>
          <w:sz w:val="24"/>
          <w:szCs w:val="24"/>
          <w:lang w:val="en-GB"/>
        </w:rPr>
        <w:t>s</w:t>
      </w:r>
      <w:r w:rsidR="001A06C9">
        <w:rPr>
          <w:rFonts w:ascii="Times New Roman" w:hAnsi="Times New Roman" w:cs="Times New Roman"/>
          <w:sz w:val="24"/>
          <w:szCs w:val="24"/>
          <w:lang w:val="en-GB"/>
        </w:rPr>
        <w:t xml:space="preserve">. He was required to communicate his </w:t>
      </w:r>
      <w:r w:rsidR="00F75CB4">
        <w:rPr>
          <w:rFonts w:ascii="Times New Roman" w:hAnsi="Times New Roman" w:cs="Times New Roman"/>
          <w:sz w:val="24"/>
          <w:szCs w:val="24"/>
          <w:lang w:val="en-GB"/>
        </w:rPr>
        <w:t>intention</w:t>
      </w:r>
      <w:r w:rsidR="001A06C9">
        <w:rPr>
          <w:rFonts w:ascii="Times New Roman" w:hAnsi="Times New Roman" w:cs="Times New Roman"/>
          <w:sz w:val="24"/>
          <w:szCs w:val="24"/>
          <w:lang w:val="en-GB"/>
        </w:rPr>
        <w:t xml:space="preserve"> to consent to bail to his superior </w:t>
      </w:r>
      <w:r w:rsidR="00F75CB4">
        <w:rPr>
          <w:rFonts w:ascii="Times New Roman" w:hAnsi="Times New Roman" w:cs="Times New Roman"/>
          <w:sz w:val="24"/>
          <w:szCs w:val="24"/>
          <w:lang w:val="en-GB"/>
        </w:rPr>
        <w:t>at</w:t>
      </w:r>
      <w:r w:rsidR="001A06C9">
        <w:rPr>
          <w:rFonts w:ascii="Times New Roman" w:hAnsi="Times New Roman" w:cs="Times New Roman"/>
          <w:sz w:val="24"/>
          <w:szCs w:val="24"/>
          <w:lang w:val="en-GB"/>
        </w:rPr>
        <w:t xml:space="preserve"> the National Prosecuting Authority, giving the factual and legal basis for his </w:t>
      </w:r>
      <w:r w:rsidR="00F75CB4">
        <w:rPr>
          <w:rFonts w:ascii="Times New Roman" w:hAnsi="Times New Roman" w:cs="Times New Roman"/>
          <w:sz w:val="24"/>
          <w:szCs w:val="24"/>
          <w:lang w:val="en-GB"/>
        </w:rPr>
        <w:t xml:space="preserve">opinion and obtain authority of </w:t>
      </w:r>
      <w:r w:rsidR="00753271">
        <w:rPr>
          <w:rFonts w:ascii="Times New Roman" w:hAnsi="Times New Roman" w:cs="Times New Roman"/>
          <w:sz w:val="24"/>
          <w:szCs w:val="24"/>
          <w:lang w:val="en-GB"/>
        </w:rPr>
        <w:t>a</w:t>
      </w:r>
      <w:r w:rsidR="00F75CB4">
        <w:rPr>
          <w:rFonts w:ascii="Times New Roman" w:hAnsi="Times New Roman" w:cs="Times New Roman"/>
          <w:sz w:val="24"/>
          <w:szCs w:val="24"/>
          <w:lang w:val="en-GB"/>
        </w:rPr>
        <w:t xml:space="preserve"> designated superior before implementing the intention</w:t>
      </w:r>
      <w:r w:rsidR="00753271" w:rsidRPr="00753271">
        <w:rPr>
          <w:rFonts w:ascii="Times New Roman" w:hAnsi="Times New Roman" w:cs="Times New Roman"/>
          <w:sz w:val="24"/>
          <w:szCs w:val="24"/>
          <w:lang w:val="en-GB"/>
        </w:rPr>
        <w:t xml:space="preserve"> </w:t>
      </w:r>
      <w:r w:rsidR="00753271">
        <w:rPr>
          <w:rFonts w:ascii="Times New Roman" w:hAnsi="Times New Roman" w:cs="Times New Roman"/>
          <w:sz w:val="24"/>
          <w:szCs w:val="24"/>
          <w:lang w:val="en-GB"/>
        </w:rPr>
        <w:t>irrespective of the offence charge.</w:t>
      </w:r>
      <w:r w:rsidR="00F75CB4">
        <w:rPr>
          <w:rFonts w:ascii="Times New Roman" w:hAnsi="Times New Roman" w:cs="Times New Roman"/>
          <w:sz w:val="24"/>
          <w:szCs w:val="24"/>
          <w:lang w:val="en-GB"/>
        </w:rPr>
        <w:t xml:space="preserve"> He was also required to oppose bail in all cases of robbery involving the use of firearms or other lethal weapons. </w:t>
      </w:r>
      <w:r w:rsidR="00753271">
        <w:rPr>
          <w:rFonts w:ascii="Times New Roman" w:hAnsi="Times New Roman" w:cs="Times New Roman"/>
          <w:sz w:val="24"/>
          <w:szCs w:val="24"/>
          <w:lang w:val="en-GB"/>
        </w:rPr>
        <w:t>Further, in robbery cases, he was</w:t>
      </w:r>
      <w:r w:rsidR="000416F7">
        <w:rPr>
          <w:rFonts w:ascii="Times New Roman" w:hAnsi="Times New Roman" w:cs="Times New Roman"/>
          <w:sz w:val="24"/>
          <w:szCs w:val="24"/>
          <w:lang w:val="en-GB"/>
        </w:rPr>
        <w:t xml:space="preserve"> required </w:t>
      </w:r>
      <w:r w:rsidR="007909A8">
        <w:rPr>
          <w:rFonts w:ascii="Times New Roman" w:hAnsi="Times New Roman" w:cs="Times New Roman"/>
          <w:sz w:val="24"/>
          <w:szCs w:val="24"/>
          <w:lang w:val="en-GB"/>
        </w:rPr>
        <w:t xml:space="preserve">to </w:t>
      </w:r>
      <w:r w:rsidR="000416F7">
        <w:rPr>
          <w:rFonts w:ascii="Times New Roman" w:hAnsi="Times New Roman" w:cs="Times New Roman"/>
          <w:sz w:val="24"/>
          <w:szCs w:val="24"/>
          <w:lang w:val="en-GB"/>
        </w:rPr>
        <w:t>consult in detail with the investigating officer irrespective of whether or not the investigating officer submitted an affidavit</w:t>
      </w:r>
      <w:r w:rsidR="00753271">
        <w:rPr>
          <w:rFonts w:ascii="Times New Roman" w:hAnsi="Times New Roman" w:cs="Times New Roman"/>
          <w:sz w:val="24"/>
          <w:szCs w:val="24"/>
          <w:lang w:val="en-GB"/>
        </w:rPr>
        <w:t>. With</w:t>
      </w:r>
      <w:r w:rsidR="000416F7">
        <w:rPr>
          <w:rFonts w:ascii="Times New Roman" w:hAnsi="Times New Roman" w:cs="Times New Roman"/>
          <w:sz w:val="24"/>
          <w:szCs w:val="24"/>
          <w:lang w:val="en-GB"/>
        </w:rPr>
        <w:t xml:space="preserve"> regards to murder cases </w:t>
      </w:r>
      <w:r w:rsidR="00753271">
        <w:rPr>
          <w:rFonts w:ascii="Times New Roman" w:hAnsi="Times New Roman" w:cs="Times New Roman"/>
          <w:sz w:val="24"/>
          <w:szCs w:val="24"/>
          <w:lang w:val="en-GB"/>
        </w:rPr>
        <w:t>the appellant was</w:t>
      </w:r>
      <w:r w:rsidR="000416F7">
        <w:rPr>
          <w:rFonts w:ascii="Times New Roman" w:hAnsi="Times New Roman" w:cs="Times New Roman"/>
          <w:sz w:val="24"/>
          <w:szCs w:val="24"/>
          <w:lang w:val="en-GB"/>
        </w:rPr>
        <w:t xml:space="preserve"> required to check </w:t>
      </w:r>
      <w:r w:rsidR="000416F7">
        <w:rPr>
          <w:rFonts w:ascii="Times New Roman" w:hAnsi="Times New Roman" w:cs="Times New Roman"/>
          <w:sz w:val="24"/>
          <w:szCs w:val="24"/>
          <w:lang w:val="en-GB"/>
        </w:rPr>
        <w:lastRenderedPageBreak/>
        <w:t xml:space="preserve">the cause list and where the matter has been set down for trial </w:t>
      </w:r>
      <w:r w:rsidR="00753271">
        <w:rPr>
          <w:rFonts w:ascii="Times New Roman" w:hAnsi="Times New Roman" w:cs="Times New Roman"/>
          <w:sz w:val="24"/>
          <w:szCs w:val="24"/>
          <w:lang w:val="en-GB"/>
        </w:rPr>
        <w:t>he had to oppose the granting of bail. He did none of the above thereby favouring the suspects.</w:t>
      </w:r>
      <w:r w:rsidR="00221421">
        <w:rPr>
          <w:rFonts w:ascii="Times New Roman" w:hAnsi="Times New Roman" w:cs="Times New Roman"/>
          <w:sz w:val="24"/>
          <w:szCs w:val="24"/>
          <w:lang w:val="en-GB"/>
        </w:rPr>
        <w:t xml:space="preserve"> </w:t>
      </w:r>
      <w:r w:rsidR="00CD0B6E">
        <w:rPr>
          <w:rFonts w:ascii="Times New Roman" w:hAnsi="Times New Roman" w:cs="Times New Roman"/>
          <w:sz w:val="24"/>
          <w:szCs w:val="24"/>
          <w:lang w:val="en-GB"/>
        </w:rPr>
        <w:t xml:space="preserve">The </w:t>
      </w:r>
      <w:r w:rsidR="000416F7">
        <w:rPr>
          <w:rFonts w:ascii="Times New Roman" w:hAnsi="Times New Roman" w:cs="Times New Roman"/>
          <w:sz w:val="24"/>
          <w:szCs w:val="24"/>
          <w:lang w:val="en-GB"/>
        </w:rPr>
        <w:t xml:space="preserve">State submitted </w:t>
      </w:r>
      <w:r w:rsidR="00CD0B6E">
        <w:rPr>
          <w:rFonts w:ascii="Times New Roman" w:hAnsi="Times New Roman" w:cs="Times New Roman"/>
          <w:i/>
          <w:sz w:val="24"/>
          <w:szCs w:val="24"/>
          <w:lang w:val="en-GB"/>
        </w:rPr>
        <w:t xml:space="preserve">a quo, </w:t>
      </w:r>
      <w:r w:rsidR="000416F7">
        <w:rPr>
          <w:rFonts w:ascii="Times New Roman" w:hAnsi="Times New Roman" w:cs="Times New Roman"/>
          <w:sz w:val="24"/>
          <w:szCs w:val="24"/>
          <w:lang w:val="en-GB"/>
        </w:rPr>
        <w:t xml:space="preserve">that the appellant knew of his duty in terms of the operating procedures </w:t>
      </w:r>
      <w:r w:rsidR="00753271">
        <w:rPr>
          <w:rFonts w:ascii="Times New Roman" w:hAnsi="Times New Roman" w:cs="Times New Roman"/>
          <w:sz w:val="24"/>
          <w:szCs w:val="24"/>
          <w:lang w:val="en-GB"/>
        </w:rPr>
        <w:t>existing at the time he consented to bail and had</w:t>
      </w:r>
      <w:r w:rsidR="000416F7">
        <w:rPr>
          <w:rFonts w:ascii="Times New Roman" w:hAnsi="Times New Roman" w:cs="Times New Roman"/>
          <w:sz w:val="24"/>
          <w:szCs w:val="24"/>
          <w:lang w:val="en-GB"/>
        </w:rPr>
        <w:t xml:space="preserve"> endured for a long time</w:t>
      </w:r>
      <w:r w:rsidR="00753271">
        <w:rPr>
          <w:rFonts w:ascii="Times New Roman" w:hAnsi="Times New Roman" w:cs="Times New Roman"/>
          <w:sz w:val="24"/>
          <w:szCs w:val="24"/>
          <w:lang w:val="en-GB"/>
        </w:rPr>
        <w:t xml:space="preserve">. He is a public prosecutor with </w:t>
      </w:r>
      <w:r w:rsidR="00221421">
        <w:rPr>
          <w:rFonts w:ascii="Times New Roman" w:hAnsi="Times New Roman" w:cs="Times New Roman"/>
          <w:sz w:val="24"/>
          <w:szCs w:val="24"/>
          <w:lang w:val="en-GB"/>
        </w:rPr>
        <w:t>many years’ experience</w:t>
      </w:r>
      <w:r w:rsidR="000416F7">
        <w:rPr>
          <w:rFonts w:ascii="Times New Roman" w:hAnsi="Times New Roman" w:cs="Times New Roman"/>
          <w:sz w:val="24"/>
          <w:szCs w:val="24"/>
          <w:lang w:val="en-GB"/>
        </w:rPr>
        <w:t xml:space="preserve"> </w:t>
      </w:r>
      <w:r w:rsidR="00221421">
        <w:rPr>
          <w:rFonts w:ascii="Times New Roman" w:hAnsi="Times New Roman" w:cs="Times New Roman"/>
          <w:sz w:val="24"/>
          <w:szCs w:val="24"/>
          <w:lang w:val="en-GB"/>
        </w:rPr>
        <w:t>having worked as prosecutor from the year 1999.</w:t>
      </w:r>
      <w:r w:rsidR="000416F7">
        <w:rPr>
          <w:rFonts w:ascii="Times New Roman" w:hAnsi="Times New Roman" w:cs="Times New Roman"/>
          <w:sz w:val="24"/>
          <w:szCs w:val="24"/>
          <w:lang w:val="en-GB"/>
        </w:rPr>
        <w:t xml:space="preserve"> He </w:t>
      </w:r>
      <w:r w:rsidR="00221421">
        <w:rPr>
          <w:rFonts w:ascii="Times New Roman" w:hAnsi="Times New Roman" w:cs="Times New Roman"/>
          <w:sz w:val="24"/>
          <w:szCs w:val="24"/>
          <w:lang w:val="en-GB"/>
        </w:rPr>
        <w:t xml:space="preserve">occupies the senior position of </w:t>
      </w:r>
      <w:r w:rsidR="000416F7">
        <w:rPr>
          <w:rFonts w:ascii="Times New Roman" w:hAnsi="Times New Roman" w:cs="Times New Roman"/>
          <w:sz w:val="24"/>
          <w:szCs w:val="24"/>
          <w:lang w:val="en-GB"/>
        </w:rPr>
        <w:t>Principal Law Officer. In addition to that</w:t>
      </w:r>
      <w:r w:rsidR="00221421">
        <w:rPr>
          <w:rFonts w:ascii="Times New Roman" w:hAnsi="Times New Roman" w:cs="Times New Roman"/>
          <w:sz w:val="24"/>
          <w:szCs w:val="24"/>
          <w:lang w:val="en-GB"/>
        </w:rPr>
        <w:t>,</w:t>
      </w:r>
      <w:r w:rsidR="000416F7">
        <w:rPr>
          <w:rFonts w:ascii="Times New Roman" w:hAnsi="Times New Roman" w:cs="Times New Roman"/>
          <w:sz w:val="24"/>
          <w:szCs w:val="24"/>
          <w:lang w:val="en-GB"/>
        </w:rPr>
        <w:t xml:space="preserve"> the</w:t>
      </w:r>
      <w:r w:rsidR="00221421">
        <w:rPr>
          <w:rFonts w:ascii="Times New Roman" w:hAnsi="Times New Roman" w:cs="Times New Roman"/>
          <w:sz w:val="24"/>
          <w:szCs w:val="24"/>
          <w:lang w:val="en-GB"/>
        </w:rPr>
        <w:t xml:space="preserve"> State produced </w:t>
      </w:r>
      <w:r w:rsidR="000416F7">
        <w:rPr>
          <w:rFonts w:ascii="Times New Roman" w:hAnsi="Times New Roman" w:cs="Times New Roman"/>
          <w:sz w:val="24"/>
          <w:szCs w:val="24"/>
          <w:lang w:val="en-GB"/>
        </w:rPr>
        <w:t xml:space="preserve">a written memorandum </w:t>
      </w:r>
      <w:r w:rsidR="00221421">
        <w:rPr>
          <w:rFonts w:ascii="Times New Roman" w:hAnsi="Times New Roman" w:cs="Times New Roman"/>
          <w:sz w:val="24"/>
          <w:szCs w:val="24"/>
          <w:lang w:val="en-GB"/>
        </w:rPr>
        <w:t>confirming the operating procedure dated prior to his conduct forming the basis of the charge.</w:t>
      </w:r>
    </w:p>
    <w:p w:rsidR="00134136" w:rsidRDefault="00134136" w:rsidP="00340357">
      <w:pPr>
        <w:spacing w:after="0" w:line="360" w:lineRule="auto"/>
        <w:jc w:val="both"/>
        <w:rPr>
          <w:rFonts w:ascii="Times New Roman" w:hAnsi="Times New Roman" w:cs="Times New Roman"/>
          <w:i/>
          <w:sz w:val="24"/>
          <w:szCs w:val="24"/>
          <w:u w:val="single"/>
          <w:lang w:val="en-GB"/>
        </w:rPr>
      </w:pPr>
      <w:r>
        <w:rPr>
          <w:rFonts w:ascii="Times New Roman" w:hAnsi="Times New Roman" w:cs="Times New Roman"/>
          <w:sz w:val="24"/>
          <w:szCs w:val="24"/>
          <w:u w:val="single"/>
          <w:lang w:val="en-GB"/>
        </w:rPr>
        <w:t xml:space="preserve">Proceedings </w:t>
      </w:r>
      <w:r>
        <w:rPr>
          <w:rFonts w:ascii="Times New Roman" w:hAnsi="Times New Roman" w:cs="Times New Roman"/>
          <w:i/>
          <w:sz w:val="24"/>
          <w:szCs w:val="24"/>
          <w:u w:val="single"/>
          <w:lang w:val="en-GB"/>
        </w:rPr>
        <w:t>a quo</w:t>
      </w:r>
    </w:p>
    <w:p w:rsidR="00616190" w:rsidRDefault="000416F7" w:rsidP="0013413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appellant applied for bail in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The State opposed the bail application</w:t>
      </w:r>
      <w:r w:rsidR="00CD0B6E">
        <w:rPr>
          <w:rFonts w:ascii="Times New Roman" w:hAnsi="Times New Roman" w:cs="Times New Roman"/>
          <w:sz w:val="24"/>
          <w:szCs w:val="24"/>
          <w:lang w:val="en-GB"/>
        </w:rPr>
        <w:t xml:space="preserve"> on the grounds </w:t>
      </w:r>
      <w:r w:rsidR="007909A8">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the applicant was likely to flee and that </w:t>
      </w:r>
      <w:r w:rsidR="00CD0B6E">
        <w:rPr>
          <w:rFonts w:ascii="Times New Roman" w:hAnsi="Times New Roman" w:cs="Times New Roman"/>
          <w:sz w:val="24"/>
          <w:szCs w:val="24"/>
          <w:lang w:val="en-GB"/>
        </w:rPr>
        <w:t xml:space="preserve">constituted </w:t>
      </w:r>
      <w:r>
        <w:rPr>
          <w:rFonts w:ascii="Times New Roman" w:hAnsi="Times New Roman" w:cs="Times New Roman"/>
          <w:sz w:val="24"/>
          <w:szCs w:val="24"/>
          <w:lang w:val="en-GB"/>
        </w:rPr>
        <w:t xml:space="preserve">a compelling reason militating against his admission to bail. The appellant was likely to flee because </w:t>
      </w:r>
      <w:r w:rsidR="00CD0B6E">
        <w:rPr>
          <w:rFonts w:ascii="Times New Roman" w:hAnsi="Times New Roman" w:cs="Times New Roman"/>
          <w:sz w:val="24"/>
          <w:szCs w:val="24"/>
          <w:lang w:val="en-GB"/>
        </w:rPr>
        <w:t>of the nature and seriousness of the crime. The State</w:t>
      </w:r>
      <w:r>
        <w:rPr>
          <w:rFonts w:ascii="Times New Roman" w:hAnsi="Times New Roman" w:cs="Times New Roman"/>
          <w:sz w:val="24"/>
          <w:szCs w:val="24"/>
          <w:lang w:val="en-GB"/>
        </w:rPr>
        <w:t xml:space="preserve"> evidence is overwhelming</w:t>
      </w:r>
      <w:r w:rsidR="00CD0B6E">
        <w:rPr>
          <w:rFonts w:ascii="Times New Roman" w:hAnsi="Times New Roman" w:cs="Times New Roman"/>
          <w:sz w:val="24"/>
          <w:szCs w:val="24"/>
          <w:lang w:val="en-GB"/>
        </w:rPr>
        <w:t xml:space="preserve"> and the </w:t>
      </w:r>
      <w:r>
        <w:rPr>
          <w:rFonts w:ascii="Times New Roman" w:hAnsi="Times New Roman" w:cs="Times New Roman"/>
          <w:sz w:val="24"/>
          <w:szCs w:val="24"/>
          <w:lang w:val="en-GB"/>
        </w:rPr>
        <w:t xml:space="preserve">realisation that he risked imprisonment was likely to make him flee. The appellant had demonstrated that he is </w:t>
      </w:r>
      <w:r w:rsidR="00482229">
        <w:rPr>
          <w:rFonts w:ascii="Times New Roman" w:hAnsi="Times New Roman" w:cs="Times New Roman"/>
          <w:sz w:val="24"/>
          <w:szCs w:val="24"/>
          <w:lang w:val="en-GB"/>
        </w:rPr>
        <w:t>a flight</w:t>
      </w:r>
      <w:r>
        <w:rPr>
          <w:rFonts w:ascii="Times New Roman" w:hAnsi="Times New Roman" w:cs="Times New Roman"/>
          <w:sz w:val="24"/>
          <w:szCs w:val="24"/>
          <w:lang w:val="en-GB"/>
        </w:rPr>
        <w:t xml:space="preserve"> risk because when he became aware that the police were looking for him as part </w:t>
      </w:r>
      <w:r w:rsidR="00482229">
        <w:rPr>
          <w:rFonts w:ascii="Times New Roman" w:hAnsi="Times New Roman" w:cs="Times New Roman"/>
          <w:sz w:val="24"/>
          <w:szCs w:val="24"/>
          <w:lang w:val="en-GB"/>
        </w:rPr>
        <w:t>of</w:t>
      </w:r>
      <w:r>
        <w:rPr>
          <w:rFonts w:ascii="Times New Roman" w:hAnsi="Times New Roman" w:cs="Times New Roman"/>
          <w:sz w:val="24"/>
          <w:szCs w:val="24"/>
          <w:lang w:val="en-GB"/>
        </w:rPr>
        <w:t xml:space="preserve"> their investigation</w:t>
      </w:r>
      <w:r w:rsidR="00482229">
        <w:rPr>
          <w:rFonts w:ascii="Times New Roman" w:hAnsi="Times New Roman" w:cs="Times New Roman"/>
          <w:sz w:val="24"/>
          <w:szCs w:val="24"/>
          <w:lang w:val="en-GB"/>
        </w:rPr>
        <w:t xml:space="preserve"> into his consent to bail</w:t>
      </w:r>
      <w:r w:rsidR="00CD0B6E">
        <w:rPr>
          <w:rFonts w:ascii="Times New Roman" w:hAnsi="Times New Roman" w:cs="Times New Roman"/>
          <w:sz w:val="24"/>
          <w:szCs w:val="24"/>
          <w:lang w:val="en-GB"/>
        </w:rPr>
        <w:t xml:space="preserve"> he evaded them.</w:t>
      </w:r>
      <w:r w:rsidR="00482229">
        <w:rPr>
          <w:rFonts w:ascii="Times New Roman" w:hAnsi="Times New Roman" w:cs="Times New Roman"/>
          <w:sz w:val="24"/>
          <w:szCs w:val="24"/>
          <w:lang w:val="en-GB"/>
        </w:rPr>
        <w:t xml:space="preserve"> He could not be located at </w:t>
      </w:r>
      <w:r w:rsidR="00CD0B6E">
        <w:rPr>
          <w:rFonts w:ascii="Times New Roman" w:hAnsi="Times New Roman" w:cs="Times New Roman"/>
          <w:sz w:val="24"/>
          <w:szCs w:val="24"/>
          <w:lang w:val="en-GB"/>
        </w:rPr>
        <w:t xml:space="preserve">all places where he was reasonably expected to be, that is at </w:t>
      </w:r>
      <w:r w:rsidR="00482229">
        <w:rPr>
          <w:rFonts w:ascii="Times New Roman" w:hAnsi="Times New Roman" w:cs="Times New Roman"/>
          <w:sz w:val="24"/>
          <w:szCs w:val="24"/>
          <w:lang w:val="en-GB"/>
        </w:rPr>
        <w:t>home</w:t>
      </w:r>
      <w:r w:rsidR="00CD0B6E">
        <w:rPr>
          <w:rFonts w:ascii="Times New Roman" w:hAnsi="Times New Roman" w:cs="Times New Roman"/>
          <w:sz w:val="24"/>
          <w:szCs w:val="24"/>
          <w:lang w:val="en-GB"/>
        </w:rPr>
        <w:t>, work and his mother’s residence. He absented himself from work without leave of absence. No</w:t>
      </w:r>
      <w:r w:rsidR="00482229">
        <w:rPr>
          <w:rFonts w:ascii="Times New Roman" w:hAnsi="Times New Roman" w:cs="Times New Roman"/>
          <w:sz w:val="24"/>
          <w:szCs w:val="24"/>
          <w:lang w:val="en-GB"/>
        </w:rPr>
        <w:t xml:space="preserve"> one at home </w:t>
      </w:r>
      <w:r w:rsidR="00CD0B6E">
        <w:rPr>
          <w:rFonts w:ascii="Times New Roman" w:hAnsi="Times New Roman" w:cs="Times New Roman"/>
          <w:sz w:val="24"/>
          <w:szCs w:val="24"/>
          <w:lang w:val="en-GB"/>
        </w:rPr>
        <w:t xml:space="preserve">or at work </w:t>
      </w:r>
      <w:r w:rsidR="00482229">
        <w:rPr>
          <w:rFonts w:ascii="Times New Roman" w:hAnsi="Times New Roman" w:cs="Times New Roman"/>
          <w:sz w:val="24"/>
          <w:szCs w:val="24"/>
          <w:lang w:val="en-GB"/>
        </w:rPr>
        <w:t xml:space="preserve">knew </w:t>
      </w:r>
      <w:r w:rsidR="00CD0B6E">
        <w:rPr>
          <w:rFonts w:ascii="Times New Roman" w:hAnsi="Times New Roman" w:cs="Times New Roman"/>
          <w:sz w:val="24"/>
          <w:szCs w:val="24"/>
          <w:lang w:val="en-GB"/>
        </w:rPr>
        <w:t>his whereabouts</w:t>
      </w:r>
      <w:r w:rsidR="00482229">
        <w:rPr>
          <w:rFonts w:ascii="Times New Roman" w:hAnsi="Times New Roman" w:cs="Times New Roman"/>
          <w:sz w:val="24"/>
          <w:szCs w:val="24"/>
          <w:lang w:val="en-GB"/>
        </w:rPr>
        <w:t>.</w:t>
      </w:r>
      <w:r w:rsidR="00CD0B6E">
        <w:rPr>
          <w:rFonts w:ascii="Times New Roman" w:hAnsi="Times New Roman" w:cs="Times New Roman"/>
          <w:sz w:val="24"/>
          <w:szCs w:val="24"/>
          <w:lang w:val="en-GB"/>
        </w:rPr>
        <w:t xml:space="preserve"> </w:t>
      </w:r>
      <w:r w:rsidR="00932261">
        <w:rPr>
          <w:rFonts w:ascii="Times New Roman" w:hAnsi="Times New Roman" w:cs="Times New Roman"/>
          <w:sz w:val="24"/>
          <w:szCs w:val="24"/>
          <w:lang w:val="en-GB"/>
        </w:rPr>
        <w:t xml:space="preserve">His mobile phones were unreachable. He only surfaced when </w:t>
      </w:r>
      <w:r w:rsidR="00CD0B6E">
        <w:rPr>
          <w:rFonts w:ascii="Times New Roman" w:hAnsi="Times New Roman" w:cs="Times New Roman"/>
          <w:sz w:val="24"/>
          <w:szCs w:val="24"/>
          <w:lang w:val="en-GB"/>
        </w:rPr>
        <w:t>including his photograph accompanied by the</w:t>
      </w:r>
      <w:r w:rsidR="00932261">
        <w:rPr>
          <w:rFonts w:ascii="Times New Roman" w:hAnsi="Times New Roman" w:cs="Times New Roman"/>
          <w:sz w:val="24"/>
          <w:szCs w:val="24"/>
          <w:lang w:val="en-GB"/>
        </w:rPr>
        <w:t xml:space="preserve"> fact that he </w:t>
      </w:r>
      <w:r w:rsidR="00CD0B6E">
        <w:rPr>
          <w:rFonts w:ascii="Times New Roman" w:hAnsi="Times New Roman" w:cs="Times New Roman"/>
          <w:sz w:val="24"/>
          <w:szCs w:val="24"/>
          <w:lang w:val="en-GB"/>
        </w:rPr>
        <w:t xml:space="preserve">could not be </w:t>
      </w:r>
      <w:r w:rsidR="00932261">
        <w:rPr>
          <w:rFonts w:ascii="Times New Roman" w:hAnsi="Times New Roman" w:cs="Times New Roman"/>
          <w:sz w:val="24"/>
          <w:szCs w:val="24"/>
          <w:lang w:val="en-GB"/>
        </w:rPr>
        <w:t xml:space="preserve">unaccounted for was splashed all over the print and electronic media. He then handed himself to the Police. The State submitted that conditions of bail were likely to </w:t>
      </w:r>
      <w:r w:rsidR="00CD0B6E">
        <w:rPr>
          <w:rFonts w:ascii="Times New Roman" w:hAnsi="Times New Roman" w:cs="Times New Roman"/>
          <w:sz w:val="24"/>
          <w:szCs w:val="24"/>
          <w:lang w:val="en-GB"/>
        </w:rPr>
        <w:t>deter him</w:t>
      </w:r>
      <w:r w:rsidR="00932261">
        <w:rPr>
          <w:rFonts w:ascii="Times New Roman" w:hAnsi="Times New Roman" w:cs="Times New Roman"/>
          <w:sz w:val="24"/>
          <w:szCs w:val="24"/>
          <w:lang w:val="en-GB"/>
        </w:rPr>
        <w:t xml:space="preserve"> because the appellant is a risk taker. He </w:t>
      </w:r>
      <w:r w:rsidR="00CD0B6E">
        <w:rPr>
          <w:rFonts w:ascii="Times New Roman" w:hAnsi="Times New Roman" w:cs="Times New Roman"/>
          <w:sz w:val="24"/>
          <w:szCs w:val="24"/>
          <w:lang w:val="en-GB"/>
        </w:rPr>
        <w:t>openly</w:t>
      </w:r>
      <w:r w:rsidR="00932261">
        <w:rPr>
          <w:rFonts w:ascii="Times New Roman" w:hAnsi="Times New Roman" w:cs="Times New Roman"/>
          <w:sz w:val="24"/>
          <w:szCs w:val="24"/>
          <w:lang w:val="en-GB"/>
        </w:rPr>
        <w:t xml:space="preserve"> disobeyed a directive by the Prosecutor General on whose authority he prosecutes </w:t>
      </w:r>
      <w:r w:rsidR="00CD0B6E">
        <w:rPr>
          <w:rFonts w:ascii="Times New Roman" w:hAnsi="Times New Roman" w:cs="Times New Roman"/>
          <w:sz w:val="24"/>
          <w:szCs w:val="24"/>
          <w:lang w:val="en-GB"/>
        </w:rPr>
        <w:t xml:space="preserve">when he </w:t>
      </w:r>
      <w:r w:rsidR="00932261">
        <w:rPr>
          <w:rFonts w:ascii="Times New Roman" w:hAnsi="Times New Roman" w:cs="Times New Roman"/>
          <w:sz w:val="24"/>
          <w:szCs w:val="24"/>
          <w:lang w:val="en-GB"/>
        </w:rPr>
        <w:t>consent</w:t>
      </w:r>
      <w:r w:rsidR="00CD0B6E">
        <w:rPr>
          <w:rFonts w:ascii="Times New Roman" w:hAnsi="Times New Roman" w:cs="Times New Roman"/>
          <w:sz w:val="24"/>
          <w:szCs w:val="24"/>
          <w:lang w:val="en-GB"/>
        </w:rPr>
        <w:t>ed</w:t>
      </w:r>
      <w:r w:rsidR="00932261">
        <w:rPr>
          <w:rFonts w:ascii="Times New Roman" w:hAnsi="Times New Roman" w:cs="Times New Roman"/>
          <w:sz w:val="24"/>
          <w:szCs w:val="24"/>
          <w:lang w:val="en-GB"/>
        </w:rPr>
        <w:t xml:space="preserve"> to bail in matter involving robbers who are on record for exchanging gunfire with the Police.</w:t>
      </w:r>
      <w:r w:rsidR="00CD0B6E">
        <w:rPr>
          <w:rFonts w:ascii="Times New Roman" w:hAnsi="Times New Roman" w:cs="Times New Roman"/>
          <w:sz w:val="24"/>
          <w:szCs w:val="24"/>
          <w:lang w:val="en-GB"/>
        </w:rPr>
        <w:t xml:space="preserve"> His</w:t>
      </w:r>
      <w:r w:rsidR="00932261">
        <w:rPr>
          <w:rFonts w:ascii="Times New Roman" w:hAnsi="Times New Roman" w:cs="Times New Roman"/>
          <w:sz w:val="24"/>
          <w:szCs w:val="24"/>
          <w:lang w:val="en-GB"/>
        </w:rPr>
        <w:t xml:space="preserve"> admission to bail was likely to jeopardise public order and security</w:t>
      </w:r>
      <w:r w:rsidR="00616190">
        <w:rPr>
          <w:rFonts w:ascii="Times New Roman" w:hAnsi="Times New Roman" w:cs="Times New Roman"/>
          <w:sz w:val="24"/>
          <w:szCs w:val="24"/>
          <w:lang w:val="en-GB"/>
        </w:rPr>
        <w:t xml:space="preserve"> and bring the bail system into disrepute.</w:t>
      </w:r>
      <w:r w:rsidR="00CD0B6E">
        <w:rPr>
          <w:rFonts w:ascii="Times New Roman" w:hAnsi="Times New Roman" w:cs="Times New Roman"/>
          <w:sz w:val="24"/>
          <w:szCs w:val="24"/>
          <w:lang w:val="en-GB"/>
        </w:rPr>
        <w:t xml:space="preserve"> Th</w:t>
      </w:r>
      <w:r w:rsidR="00616190">
        <w:rPr>
          <w:rFonts w:ascii="Times New Roman" w:hAnsi="Times New Roman" w:cs="Times New Roman"/>
          <w:sz w:val="24"/>
          <w:szCs w:val="24"/>
          <w:lang w:val="en-GB"/>
        </w:rPr>
        <w:t xml:space="preserve">e State submitted that bail </w:t>
      </w:r>
      <w:r w:rsidR="007909A8">
        <w:rPr>
          <w:rFonts w:ascii="Times New Roman" w:hAnsi="Times New Roman" w:cs="Times New Roman"/>
          <w:sz w:val="24"/>
          <w:szCs w:val="24"/>
          <w:lang w:val="en-GB"/>
        </w:rPr>
        <w:t>shoul</w:t>
      </w:r>
      <w:r w:rsidR="002D4B62">
        <w:rPr>
          <w:rFonts w:ascii="Times New Roman" w:hAnsi="Times New Roman" w:cs="Times New Roman"/>
          <w:sz w:val="24"/>
          <w:szCs w:val="24"/>
          <w:lang w:val="en-GB"/>
        </w:rPr>
        <w:t xml:space="preserve">d to be denied because </w:t>
      </w:r>
      <w:r w:rsidR="00616190">
        <w:rPr>
          <w:rFonts w:ascii="Times New Roman" w:hAnsi="Times New Roman" w:cs="Times New Roman"/>
          <w:sz w:val="24"/>
          <w:szCs w:val="24"/>
          <w:lang w:val="en-GB"/>
        </w:rPr>
        <w:t>compelling reasons exist</w:t>
      </w:r>
      <w:r w:rsidR="002D4B62">
        <w:rPr>
          <w:rFonts w:ascii="Times New Roman" w:hAnsi="Times New Roman" w:cs="Times New Roman"/>
          <w:sz w:val="24"/>
          <w:szCs w:val="24"/>
          <w:lang w:val="en-GB"/>
        </w:rPr>
        <w:t>ed</w:t>
      </w:r>
      <w:r w:rsidR="00616190">
        <w:rPr>
          <w:rFonts w:ascii="Times New Roman" w:hAnsi="Times New Roman" w:cs="Times New Roman"/>
          <w:sz w:val="24"/>
          <w:szCs w:val="24"/>
          <w:lang w:val="en-GB"/>
        </w:rPr>
        <w:t xml:space="preserve"> as envisaged in s 117 of the Criminal Law (Codification &amp; Reform Act) [</w:t>
      </w:r>
      <w:r w:rsidR="00616190" w:rsidRPr="00616190">
        <w:rPr>
          <w:rFonts w:ascii="Times New Roman" w:hAnsi="Times New Roman" w:cs="Times New Roman"/>
          <w:i/>
          <w:sz w:val="24"/>
          <w:szCs w:val="24"/>
          <w:lang w:val="en-GB"/>
        </w:rPr>
        <w:t>Chapter 9:</w:t>
      </w:r>
      <w:r w:rsidR="00616190">
        <w:rPr>
          <w:rFonts w:ascii="Times New Roman" w:hAnsi="Times New Roman" w:cs="Times New Roman"/>
          <w:i/>
          <w:sz w:val="24"/>
          <w:szCs w:val="24"/>
          <w:lang w:val="en-GB"/>
        </w:rPr>
        <w:t>23</w:t>
      </w:r>
      <w:r w:rsidR="00616190">
        <w:rPr>
          <w:rFonts w:ascii="Times New Roman" w:hAnsi="Times New Roman" w:cs="Times New Roman"/>
          <w:sz w:val="24"/>
          <w:szCs w:val="24"/>
          <w:lang w:val="en-GB"/>
        </w:rPr>
        <w:t>].</w:t>
      </w:r>
    </w:p>
    <w:p w:rsidR="000D63DE" w:rsidRDefault="00616190" w:rsidP="000D63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D4B62">
        <w:rPr>
          <w:rFonts w:ascii="Times New Roman" w:hAnsi="Times New Roman" w:cs="Times New Roman"/>
          <w:sz w:val="24"/>
          <w:szCs w:val="24"/>
          <w:lang w:val="en-GB"/>
        </w:rPr>
        <w:t>In response, a</w:t>
      </w:r>
      <w:r>
        <w:rPr>
          <w:rFonts w:ascii="Times New Roman" w:hAnsi="Times New Roman" w:cs="Times New Roman"/>
          <w:sz w:val="24"/>
          <w:szCs w:val="24"/>
          <w:lang w:val="en-GB"/>
        </w:rPr>
        <w:t xml:space="preserve">ppellant’s counsel </w:t>
      </w:r>
      <w:r w:rsidR="002D4B62">
        <w:rPr>
          <w:rFonts w:ascii="Times New Roman" w:hAnsi="Times New Roman" w:cs="Times New Roman"/>
          <w:sz w:val="24"/>
          <w:szCs w:val="24"/>
          <w:lang w:val="en-GB"/>
        </w:rPr>
        <w:t>submitted t</w:t>
      </w:r>
      <w:r>
        <w:rPr>
          <w:rFonts w:ascii="Times New Roman" w:hAnsi="Times New Roman" w:cs="Times New Roman"/>
          <w:sz w:val="24"/>
          <w:szCs w:val="24"/>
          <w:lang w:val="en-GB"/>
        </w:rPr>
        <w:t>hat bail is</w:t>
      </w:r>
      <w:r w:rsidR="007909A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enshrined in the constitution. The court is not a court of public opinion and as such must not be swayed by public </w:t>
      </w:r>
      <w:r w:rsidR="002D4B62">
        <w:rPr>
          <w:rFonts w:ascii="Times New Roman" w:hAnsi="Times New Roman" w:cs="Times New Roman"/>
          <w:sz w:val="24"/>
          <w:szCs w:val="24"/>
          <w:lang w:val="en-GB"/>
        </w:rPr>
        <w:t>outrage</w:t>
      </w:r>
      <w:r>
        <w:rPr>
          <w:rFonts w:ascii="Times New Roman" w:hAnsi="Times New Roman" w:cs="Times New Roman"/>
          <w:sz w:val="24"/>
          <w:szCs w:val="24"/>
          <w:lang w:val="en-GB"/>
        </w:rPr>
        <w:t xml:space="preserve"> but should be guided by the law. The court was required to discharge its judicial function without fear. </w:t>
      </w:r>
      <w:r w:rsidR="002D4B62">
        <w:rPr>
          <w:rFonts w:ascii="Times New Roman" w:hAnsi="Times New Roman" w:cs="Times New Roman"/>
          <w:sz w:val="24"/>
          <w:szCs w:val="24"/>
          <w:lang w:val="en-GB"/>
        </w:rPr>
        <w:t>T</w:t>
      </w:r>
      <w:r>
        <w:rPr>
          <w:rFonts w:ascii="Times New Roman" w:hAnsi="Times New Roman" w:cs="Times New Roman"/>
          <w:sz w:val="24"/>
          <w:szCs w:val="24"/>
          <w:lang w:val="en-GB"/>
        </w:rPr>
        <w:t>he decision to admit the accused persons bail was made</w:t>
      </w:r>
      <w:r w:rsidR="002D4B62">
        <w:rPr>
          <w:rFonts w:ascii="Times New Roman" w:hAnsi="Times New Roman" w:cs="Times New Roman"/>
          <w:sz w:val="24"/>
          <w:szCs w:val="24"/>
          <w:lang w:val="en-GB"/>
        </w:rPr>
        <w:t>, not by the appellant, but</w:t>
      </w:r>
      <w:r>
        <w:rPr>
          <w:rFonts w:ascii="Times New Roman" w:hAnsi="Times New Roman" w:cs="Times New Roman"/>
          <w:sz w:val="24"/>
          <w:szCs w:val="24"/>
          <w:lang w:val="en-GB"/>
        </w:rPr>
        <w:t xml:space="preserve"> by a judge who had not been charged with any criminal offence.</w:t>
      </w:r>
      <w:r w:rsidR="002D4B62">
        <w:rPr>
          <w:rFonts w:ascii="Times New Roman" w:hAnsi="Times New Roman" w:cs="Times New Roman"/>
          <w:sz w:val="24"/>
          <w:szCs w:val="24"/>
          <w:lang w:val="en-GB"/>
        </w:rPr>
        <w:t xml:space="preserve"> In any event, the order</w:t>
      </w:r>
      <w:r>
        <w:rPr>
          <w:rFonts w:ascii="Times New Roman" w:hAnsi="Times New Roman" w:cs="Times New Roman"/>
          <w:sz w:val="24"/>
          <w:szCs w:val="24"/>
          <w:lang w:val="en-GB"/>
        </w:rPr>
        <w:t xml:space="preserve"> granting bail remained extant and the State had not taken </w:t>
      </w:r>
      <w:r w:rsidR="002D4B62">
        <w:rPr>
          <w:rFonts w:ascii="Times New Roman" w:hAnsi="Times New Roman" w:cs="Times New Roman"/>
          <w:sz w:val="24"/>
          <w:szCs w:val="24"/>
          <w:lang w:val="en-GB"/>
        </w:rPr>
        <w:t>any steps to have it “reverse</w:t>
      </w:r>
      <w:r w:rsidR="007909A8">
        <w:rPr>
          <w:rFonts w:ascii="Times New Roman" w:hAnsi="Times New Roman" w:cs="Times New Roman"/>
          <w:sz w:val="24"/>
          <w:szCs w:val="24"/>
          <w:lang w:val="en-GB"/>
        </w:rPr>
        <w:t>d</w:t>
      </w:r>
      <w:r w:rsidR="002D4B6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appellant </w:t>
      </w:r>
      <w:r>
        <w:rPr>
          <w:rFonts w:ascii="Times New Roman" w:hAnsi="Times New Roman" w:cs="Times New Roman"/>
          <w:sz w:val="24"/>
          <w:szCs w:val="24"/>
          <w:lang w:val="en-GB"/>
        </w:rPr>
        <w:lastRenderedPageBreak/>
        <w:t>was not a flight risk</w:t>
      </w:r>
      <w:r w:rsidR="002D4B62">
        <w:rPr>
          <w:rFonts w:ascii="Times New Roman" w:hAnsi="Times New Roman" w:cs="Times New Roman"/>
          <w:sz w:val="24"/>
          <w:szCs w:val="24"/>
          <w:lang w:val="en-GB"/>
        </w:rPr>
        <w:t>. He did not evade the Police as alleged. He had no reason to flee at the time he could not be located because</w:t>
      </w:r>
      <w:r>
        <w:rPr>
          <w:rFonts w:ascii="Times New Roman" w:hAnsi="Times New Roman" w:cs="Times New Roman"/>
          <w:sz w:val="24"/>
          <w:szCs w:val="24"/>
          <w:lang w:val="en-GB"/>
        </w:rPr>
        <w:t xml:space="preserve"> </w:t>
      </w:r>
      <w:r w:rsidR="002D4B62">
        <w:rPr>
          <w:rFonts w:ascii="Times New Roman" w:hAnsi="Times New Roman" w:cs="Times New Roman"/>
          <w:sz w:val="24"/>
          <w:szCs w:val="24"/>
          <w:lang w:val="en-GB"/>
        </w:rPr>
        <w:t xml:space="preserve">the Police had not preferred any </w:t>
      </w:r>
      <w:r>
        <w:rPr>
          <w:rFonts w:ascii="Times New Roman" w:hAnsi="Times New Roman" w:cs="Times New Roman"/>
          <w:sz w:val="24"/>
          <w:szCs w:val="24"/>
          <w:lang w:val="en-GB"/>
        </w:rPr>
        <w:t xml:space="preserve">charges </w:t>
      </w:r>
      <w:r w:rsidR="002D4B62">
        <w:rPr>
          <w:rFonts w:ascii="Times New Roman" w:hAnsi="Times New Roman" w:cs="Times New Roman"/>
          <w:sz w:val="24"/>
          <w:szCs w:val="24"/>
          <w:lang w:val="en-GB"/>
        </w:rPr>
        <w:t>at that time.  He</w:t>
      </w:r>
      <w:r>
        <w:rPr>
          <w:rFonts w:ascii="Times New Roman" w:hAnsi="Times New Roman" w:cs="Times New Roman"/>
          <w:sz w:val="24"/>
          <w:szCs w:val="24"/>
          <w:lang w:val="en-GB"/>
        </w:rPr>
        <w:t xml:space="preserve"> had not been invited to the Police Station. </w:t>
      </w:r>
      <w:r w:rsidR="002D4B62">
        <w:rPr>
          <w:rFonts w:ascii="Times New Roman" w:hAnsi="Times New Roman" w:cs="Times New Roman"/>
          <w:sz w:val="24"/>
          <w:szCs w:val="24"/>
          <w:lang w:val="en-GB"/>
        </w:rPr>
        <w:t xml:space="preserve">No one had told him that he was wanted by the Police for questioning. </w:t>
      </w:r>
      <w:r>
        <w:rPr>
          <w:rFonts w:ascii="Times New Roman" w:hAnsi="Times New Roman" w:cs="Times New Roman"/>
          <w:sz w:val="24"/>
          <w:szCs w:val="24"/>
          <w:lang w:val="en-GB"/>
        </w:rPr>
        <w:t>The Police had no reason to look for the appellant at other places especially his mother’s home because he did not stay there.</w:t>
      </w:r>
      <w:r w:rsidR="002D4B6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His phones were not switched off </w:t>
      </w:r>
      <w:r w:rsidR="002D4B62">
        <w:rPr>
          <w:rFonts w:ascii="Times New Roman" w:hAnsi="Times New Roman" w:cs="Times New Roman"/>
          <w:sz w:val="24"/>
          <w:szCs w:val="24"/>
          <w:lang w:val="en-GB"/>
        </w:rPr>
        <w:t xml:space="preserve">as implied. He was just </w:t>
      </w:r>
      <w:r>
        <w:rPr>
          <w:rFonts w:ascii="Times New Roman" w:hAnsi="Times New Roman" w:cs="Times New Roman"/>
          <w:sz w:val="24"/>
          <w:szCs w:val="24"/>
          <w:lang w:val="en-GB"/>
        </w:rPr>
        <w:t>unreachable</w:t>
      </w:r>
      <w:r w:rsidR="00350BCE">
        <w:rPr>
          <w:rFonts w:ascii="Times New Roman" w:hAnsi="Times New Roman" w:cs="Times New Roman"/>
          <w:sz w:val="24"/>
          <w:szCs w:val="24"/>
          <w:lang w:val="en-GB"/>
        </w:rPr>
        <w:t xml:space="preserve"> but he spen</w:t>
      </w:r>
      <w:r w:rsidR="008A462C">
        <w:rPr>
          <w:rFonts w:ascii="Times New Roman" w:hAnsi="Times New Roman" w:cs="Times New Roman"/>
          <w:sz w:val="24"/>
          <w:szCs w:val="24"/>
          <w:lang w:val="en-GB"/>
        </w:rPr>
        <w:t>t</w:t>
      </w:r>
      <w:r w:rsidR="00350BCE">
        <w:rPr>
          <w:rFonts w:ascii="Times New Roman" w:hAnsi="Times New Roman" w:cs="Times New Roman"/>
          <w:sz w:val="24"/>
          <w:szCs w:val="24"/>
          <w:lang w:val="en-GB"/>
        </w:rPr>
        <w:t xml:space="preserve"> the day consulting his lawyers</w:t>
      </w:r>
      <w:r>
        <w:rPr>
          <w:rFonts w:ascii="Times New Roman" w:hAnsi="Times New Roman" w:cs="Times New Roman"/>
          <w:sz w:val="24"/>
          <w:szCs w:val="24"/>
          <w:lang w:val="en-GB"/>
        </w:rPr>
        <w:t xml:space="preserve">. </w:t>
      </w:r>
      <w:r w:rsidR="002D4B62">
        <w:rPr>
          <w:rFonts w:ascii="Times New Roman" w:hAnsi="Times New Roman" w:cs="Times New Roman"/>
          <w:sz w:val="24"/>
          <w:szCs w:val="24"/>
          <w:lang w:val="en-GB"/>
        </w:rPr>
        <w:t>There was no evidence from the service provider that he had switched off his phones.</w:t>
      </w:r>
      <w:r w:rsidR="000D63D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On the day that he failed to report for work and could not be found at home, he had gone to consult his legal practitioner so that the lawyer could find out whether there was any report against him. On 17 December 2020 he voluntarily presented himself to the </w:t>
      </w:r>
      <w:r w:rsidR="002D4B62">
        <w:rPr>
          <w:rFonts w:ascii="Times New Roman" w:hAnsi="Times New Roman" w:cs="Times New Roman"/>
          <w:sz w:val="24"/>
          <w:szCs w:val="24"/>
          <w:lang w:val="en-GB"/>
        </w:rPr>
        <w:t>Police. He</w:t>
      </w:r>
      <w:r>
        <w:rPr>
          <w:rFonts w:ascii="Times New Roman" w:hAnsi="Times New Roman" w:cs="Times New Roman"/>
          <w:sz w:val="24"/>
          <w:szCs w:val="24"/>
          <w:lang w:val="en-GB"/>
        </w:rPr>
        <w:t xml:space="preserve"> has no passport. A</w:t>
      </w:r>
      <w:r w:rsidR="00E94D14">
        <w:rPr>
          <w:rFonts w:ascii="Times New Roman" w:hAnsi="Times New Roman" w:cs="Times New Roman"/>
          <w:sz w:val="24"/>
          <w:szCs w:val="24"/>
          <w:lang w:val="en-GB"/>
        </w:rPr>
        <w:t>n</w:t>
      </w:r>
      <w:r>
        <w:rPr>
          <w:rFonts w:ascii="Times New Roman" w:hAnsi="Times New Roman" w:cs="Times New Roman"/>
          <w:sz w:val="24"/>
          <w:szCs w:val="24"/>
          <w:lang w:val="en-GB"/>
        </w:rPr>
        <w:t xml:space="preserve"> appropriate order could be made directing the Registrar General not to issue him with a passport</w:t>
      </w:r>
      <w:r w:rsidR="00E94D14">
        <w:rPr>
          <w:rFonts w:ascii="Times New Roman" w:hAnsi="Times New Roman" w:cs="Times New Roman"/>
          <w:sz w:val="24"/>
          <w:szCs w:val="24"/>
          <w:lang w:val="en-GB"/>
        </w:rPr>
        <w:t xml:space="preserve">.  Appellant’s counsel submitted that stringent conditions would suffice to allay fears of abscondment. He submitted that the appellant was unaware of the Standard Operating Procedure since none had been published by the Prosecutor General as contemplated in s 13 of the National Prosecuting Authority Act. A prosecutor is not   prohibited from consenting to bail. The exercise of discretion should not be criminalised. The appellant consented to bail because he had become aware that the accused persons’ co-accused had been admitted to bail. </w:t>
      </w:r>
      <w:r w:rsidR="002D4B62">
        <w:rPr>
          <w:rFonts w:ascii="Times New Roman" w:hAnsi="Times New Roman" w:cs="Times New Roman"/>
          <w:sz w:val="24"/>
          <w:szCs w:val="24"/>
          <w:lang w:val="en-GB"/>
        </w:rPr>
        <w:t>He</w:t>
      </w:r>
      <w:r w:rsidR="00E94D14">
        <w:rPr>
          <w:rFonts w:ascii="Times New Roman" w:hAnsi="Times New Roman" w:cs="Times New Roman"/>
          <w:sz w:val="24"/>
          <w:szCs w:val="24"/>
          <w:lang w:val="en-GB"/>
        </w:rPr>
        <w:t xml:space="preserve"> therefore had the obligation to help the court arise at a just decision. In any event violation of an internal memorandum was an administrative issue. </w:t>
      </w:r>
    </w:p>
    <w:p w:rsidR="00134136" w:rsidRPr="000D63DE" w:rsidRDefault="00134136" w:rsidP="000D63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u w:val="single"/>
          <w:lang w:val="en-GB"/>
        </w:rPr>
        <w:t xml:space="preserve">Decision by the court </w:t>
      </w:r>
      <w:r>
        <w:rPr>
          <w:rFonts w:ascii="Times New Roman" w:hAnsi="Times New Roman" w:cs="Times New Roman"/>
          <w:i/>
          <w:sz w:val="24"/>
          <w:szCs w:val="24"/>
          <w:u w:val="single"/>
          <w:lang w:val="en-GB"/>
        </w:rPr>
        <w:t>a quo</w:t>
      </w:r>
    </w:p>
    <w:p w:rsidR="002D4B62" w:rsidRDefault="00E94D14" w:rsidP="002D4B6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w:t>
      </w:r>
      <w:r w:rsidRPr="00E94D14">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denied the appellant bail after finding that there were compelling reasons necessitating his detention in custody pending trial.</w:t>
      </w:r>
      <w:r w:rsidR="002D4B6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2D4B62">
        <w:rPr>
          <w:rFonts w:ascii="Times New Roman" w:hAnsi="Times New Roman" w:cs="Times New Roman"/>
          <w:sz w:val="24"/>
          <w:szCs w:val="24"/>
          <w:lang w:val="en-GB"/>
        </w:rPr>
        <w:t xml:space="preserve">court </w:t>
      </w:r>
      <w:r w:rsidR="002D4B62">
        <w:rPr>
          <w:rFonts w:ascii="Times New Roman" w:hAnsi="Times New Roman" w:cs="Times New Roman"/>
          <w:i/>
          <w:sz w:val="24"/>
          <w:szCs w:val="24"/>
          <w:lang w:val="en-GB"/>
        </w:rPr>
        <w:t xml:space="preserve">a quo </w:t>
      </w:r>
      <w:r w:rsidR="002D4B62">
        <w:rPr>
          <w:rFonts w:ascii="Times New Roman" w:hAnsi="Times New Roman" w:cs="Times New Roman"/>
          <w:sz w:val="24"/>
          <w:szCs w:val="24"/>
          <w:lang w:val="en-GB"/>
        </w:rPr>
        <w:t>made the following key findings in its judgment: -</w:t>
      </w:r>
    </w:p>
    <w:p w:rsidR="003E2B04" w:rsidRPr="00350BCE" w:rsidRDefault="00E94D14" w:rsidP="00350BC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lang w:val="en-GB"/>
        </w:rPr>
        <w:t>the court found that the seriousness of the offence was not on it</w:t>
      </w:r>
      <w:r w:rsidR="003E2B04" w:rsidRPr="00350BCE">
        <w:rPr>
          <w:rFonts w:ascii="Times New Roman" w:hAnsi="Times New Roman" w:cs="Times New Roman"/>
          <w:sz w:val="24"/>
          <w:szCs w:val="24"/>
          <w:lang w:val="en-GB"/>
        </w:rPr>
        <w:t xml:space="preserve">s own a reason to deny the </w:t>
      </w:r>
      <w:r w:rsidR="003E2B04" w:rsidRPr="00350BCE">
        <w:rPr>
          <w:rFonts w:ascii="Times New Roman" w:hAnsi="Times New Roman" w:cs="Times New Roman"/>
          <w:sz w:val="24"/>
          <w:szCs w:val="24"/>
        </w:rPr>
        <w:t>appellant bail.</w:t>
      </w:r>
    </w:p>
    <w:p w:rsidR="002D4B62" w:rsidRPr="00350BCE" w:rsidRDefault="003E2B04" w:rsidP="00350BC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rPr>
        <w:t>the appellant had not been located at two addresses</w:t>
      </w:r>
    </w:p>
    <w:p w:rsidR="002D4B62" w:rsidRPr="00350BCE" w:rsidRDefault="003E2B04" w:rsidP="00350BC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rPr>
        <w:t xml:space="preserve">he had not reported for work </w:t>
      </w:r>
    </w:p>
    <w:p w:rsidR="00350BCE" w:rsidRPr="00350BCE" w:rsidRDefault="003E2B04" w:rsidP="00350BC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rPr>
        <w:t xml:space="preserve">he was unreachable on his phones when the police were looking for him. </w:t>
      </w:r>
    </w:p>
    <w:p w:rsidR="00350BCE" w:rsidRPr="00350BCE" w:rsidRDefault="00350BCE" w:rsidP="00350BC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rPr>
        <w:t>It</w:t>
      </w:r>
      <w:r w:rsidR="003E2B04" w:rsidRPr="00350BCE">
        <w:rPr>
          <w:rFonts w:ascii="Times New Roman" w:hAnsi="Times New Roman" w:cs="Times New Roman"/>
          <w:sz w:val="24"/>
          <w:szCs w:val="24"/>
        </w:rPr>
        <w:t xml:space="preserve"> rejected the appellant’s assertion that he could not be located because he was consulting his lawyer because at that time no charge had been preferred against him. He therefore had no criminal case to consult on. </w:t>
      </w:r>
    </w:p>
    <w:p w:rsidR="000D63DE" w:rsidRDefault="003E2B04" w:rsidP="000D63DE">
      <w:pPr>
        <w:pStyle w:val="ListParagraph"/>
        <w:numPr>
          <w:ilvl w:val="0"/>
          <w:numId w:val="1"/>
        </w:numPr>
        <w:spacing w:after="0" w:line="360" w:lineRule="auto"/>
        <w:jc w:val="both"/>
        <w:rPr>
          <w:rFonts w:ascii="Times New Roman" w:hAnsi="Times New Roman" w:cs="Times New Roman"/>
          <w:sz w:val="24"/>
          <w:szCs w:val="24"/>
        </w:rPr>
      </w:pPr>
      <w:r w:rsidRPr="00350BCE">
        <w:rPr>
          <w:rFonts w:ascii="Times New Roman" w:hAnsi="Times New Roman" w:cs="Times New Roman"/>
          <w:sz w:val="24"/>
          <w:szCs w:val="24"/>
        </w:rPr>
        <w:t xml:space="preserve">The court </w:t>
      </w:r>
      <w:r w:rsidRPr="00350BCE">
        <w:rPr>
          <w:rFonts w:ascii="Times New Roman" w:hAnsi="Times New Roman" w:cs="Times New Roman"/>
          <w:i/>
          <w:sz w:val="24"/>
          <w:szCs w:val="24"/>
        </w:rPr>
        <w:t>a quo</w:t>
      </w:r>
      <w:r w:rsidRPr="00350BCE">
        <w:rPr>
          <w:rFonts w:ascii="Times New Roman" w:hAnsi="Times New Roman" w:cs="Times New Roman"/>
          <w:sz w:val="24"/>
          <w:szCs w:val="24"/>
        </w:rPr>
        <w:t xml:space="preserve"> therefore found that </w:t>
      </w:r>
      <w:r w:rsidR="00350BCE" w:rsidRPr="00350BCE">
        <w:rPr>
          <w:rFonts w:ascii="Times New Roman" w:hAnsi="Times New Roman" w:cs="Times New Roman"/>
          <w:sz w:val="24"/>
          <w:szCs w:val="24"/>
        </w:rPr>
        <w:t>the appellant</w:t>
      </w:r>
      <w:r w:rsidRPr="00350BCE">
        <w:rPr>
          <w:rFonts w:ascii="Times New Roman" w:hAnsi="Times New Roman" w:cs="Times New Roman"/>
          <w:sz w:val="24"/>
          <w:szCs w:val="24"/>
        </w:rPr>
        <w:t xml:space="preserve"> had taken flight</w:t>
      </w:r>
      <w:r w:rsidR="00350BCE" w:rsidRPr="00350BCE">
        <w:rPr>
          <w:rFonts w:ascii="Times New Roman" w:hAnsi="Times New Roman" w:cs="Times New Roman"/>
          <w:sz w:val="24"/>
          <w:szCs w:val="24"/>
        </w:rPr>
        <w:t xml:space="preserve"> and </w:t>
      </w:r>
      <w:r w:rsidRPr="00350BCE">
        <w:rPr>
          <w:rFonts w:ascii="Times New Roman" w:hAnsi="Times New Roman" w:cs="Times New Roman"/>
          <w:sz w:val="24"/>
          <w:szCs w:val="24"/>
        </w:rPr>
        <w:t xml:space="preserve">stringent conditions would not deter </w:t>
      </w:r>
      <w:r w:rsidR="00350BCE" w:rsidRPr="00350BCE">
        <w:rPr>
          <w:rFonts w:ascii="Times New Roman" w:hAnsi="Times New Roman" w:cs="Times New Roman"/>
          <w:sz w:val="24"/>
          <w:szCs w:val="24"/>
        </w:rPr>
        <w:t>him</w:t>
      </w:r>
      <w:r w:rsidRPr="00350BCE">
        <w:rPr>
          <w:rFonts w:ascii="Times New Roman" w:hAnsi="Times New Roman" w:cs="Times New Roman"/>
          <w:sz w:val="24"/>
          <w:szCs w:val="24"/>
        </w:rPr>
        <w:t xml:space="preserve"> because his behaviour had shown that he could flee.</w:t>
      </w:r>
    </w:p>
    <w:p w:rsidR="00134136" w:rsidRPr="000D63DE" w:rsidRDefault="00134136" w:rsidP="000D63DE">
      <w:pPr>
        <w:pStyle w:val="ListParagraph"/>
        <w:spacing w:after="0" w:line="360" w:lineRule="auto"/>
        <w:ind w:left="0"/>
        <w:jc w:val="both"/>
        <w:rPr>
          <w:rFonts w:ascii="Times New Roman" w:hAnsi="Times New Roman" w:cs="Times New Roman"/>
          <w:sz w:val="24"/>
          <w:szCs w:val="24"/>
        </w:rPr>
      </w:pPr>
      <w:r w:rsidRPr="000D63DE">
        <w:rPr>
          <w:rFonts w:ascii="Times New Roman" w:hAnsi="Times New Roman" w:cs="Times New Roman"/>
          <w:sz w:val="24"/>
          <w:szCs w:val="24"/>
          <w:u w:val="single"/>
        </w:rPr>
        <w:lastRenderedPageBreak/>
        <w:t>The appeal before me</w:t>
      </w:r>
    </w:p>
    <w:p w:rsidR="00134136" w:rsidRDefault="003E2B04" w:rsidP="00134136">
      <w:pPr>
        <w:spacing w:after="0" w:line="360" w:lineRule="auto"/>
        <w:ind w:left="720"/>
        <w:jc w:val="both"/>
        <w:rPr>
          <w:rFonts w:ascii="Times New Roman" w:hAnsi="Times New Roman" w:cs="Times New Roman"/>
          <w:sz w:val="24"/>
          <w:szCs w:val="24"/>
        </w:rPr>
      </w:pPr>
      <w:r w:rsidRPr="005D4191">
        <w:rPr>
          <w:rFonts w:ascii="Times New Roman" w:hAnsi="Times New Roman" w:cs="Times New Roman"/>
          <w:sz w:val="24"/>
          <w:szCs w:val="24"/>
        </w:rPr>
        <w:t>I am now seized with an appeal against the decision to deny bail.</w:t>
      </w:r>
      <w:r w:rsidR="00350BCE">
        <w:rPr>
          <w:rFonts w:ascii="Times New Roman" w:hAnsi="Times New Roman" w:cs="Times New Roman"/>
          <w:sz w:val="24"/>
          <w:szCs w:val="24"/>
        </w:rPr>
        <w:t xml:space="preserve"> </w:t>
      </w:r>
      <w:r w:rsidRPr="005D4191">
        <w:rPr>
          <w:rFonts w:ascii="Times New Roman" w:hAnsi="Times New Roman" w:cs="Times New Roman"/>
          <w:sz w:val="24"/>
          <w:szCs w:val="24"/>
        </w:rPr>
        <w:t xml:space="preserve">The grounds of appeal </w:t>
      </w:r>
    </w:p>
    <w:p w:rsidR="003E2B04" w:rsidRPr="005D4191" w:rsidRDefault="003E2B04" w:rsidP="00134136">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 xml:space="preserve">are </w:t>
      </w:r>
      <w:r w:rsidR="00350BCE">
        <w:rPr>
          <w:rFonts w:ascii="Times New Roman" w:hAnsi="Times New Roman" w:cs="Times New Roman"/>
          <w:sz w:val="24"/>
          <w:szCs w:val="24"/>
        </w:rPr>
        <w:t>paraphrased below: -</w:t>
      </w:r>
    </w:p>
    <w:p w:rsidR="00350BCE" w:rsidRPr="00350BCE" w:rsidRDefault="00350BCE" w:rsidP="00350BC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2B04" w:rsidRPr="00350BCE">
        <w:rPr>
          <w:rFonts w:ascii="Times New Roman" w:hAnsi="Times New Roman" w:cs="Times New Roman"/>
          <w:sz w:val="24"/>
          <w:szCs w:val="24"/>
        </w:rPr>
        <w:t xml:space="preserve">The court </w:t>
      </w:r>
      <w:r w:rsidR="003E2B04" w:rsidRPr="00350BCE">
        <w:rPr>
          <w:rFonts w:ascii="Times New Roman" w:hAnsi="Times New Roman" w:cs="Times New Roman"/>
          <w:i/>
          <w:sz w:val="24"/>
          <w:szCs w:val="24"/>
        </w:rPr>
        <w:t>a quo</w:t>
      </w:r>
      <w:r w:rsidR="003E2B04" w:rsidRPr="00350BCE">
        <w:rPr>
          <w:rFonts w:ascii="Times New Roman" w:hAnsi="Times New Roman" w:cs="Times New Roman"/>
          <w:sz w:val="24"/>
          <w:szCs w:val="24"/>
        </w:rPr>
        <w:t xml:space="preserve"> erred in rejecting the appellant’s explanation that </w:t>
      </w:r>
      <w:r w:rsidRPr="00350BCE">
        <w:rPr>
          <w:rFonts w:ascii="Times New Roman" w:hAnsi="Times New Roman" w:cs="Times New Roman"/>
          <w:sz w:val="24"/>
          <w:szCs w:val="24"/>
        </w:rPr>
        <w:t xml:space="preserve">at the time </w:t>
      </w:r>
    </w:p>
    <w:p w:rsidR="003E2B04" w:rsidRPr="00350BCE" w:rsidRDefault="00350BCE" w:rsidP="00350BCE">
      <w:pPr>
        <w:pStyle w:val="ListParagraph"/>
        <w:spacing w:after="0" w:line="360" w:lineRule="auto"/>
        <w:ind w:left="1440"/>
        <w:jc w:val="both"/>
        <w:rPr>
          <w:rFonts w:ascii="Times New Roman" w:hAnsi="Times New Roman" w:cs="Times New Roman"/>
          <w:sz w:val="24"/>
          <w:szCs w:val="24"/>
        </w:rPr>
      </w:pPr>
      <w:r w:rsidRPr="00350BCE">
        <w:rPr>
          <w:rFonts w:ascii="Times New Roman" w:hAnsi="Times New Roman" w:cs="Times New Roman"/>
          <w:sz w:val="24"/>
          <w:szCs w:val="24"/>
        </w:rPr>
        <w:t xml:space="preserve">that he could not be located </w:t>
      </w:r>
      <w:r w:rsidR="003E2B04" w:rsidRPr="00350BCE">
        <w:rPr>
          <w:rFonts w:ascii="Times New Roman" w:hAnsi="Times New Roman" w:cs="Times New Roman"/>
          <w:sz w:val="24"/>
          <w:szCs w:val="24"/>
        </w:rPr>
        <w:t>he had gone to consult his lawyer.</w:t>
      </w:r>
    </w:p>
    <w:p w:rsidR="003E2B04" w:rsidRPr="005D4191" w:rsidRDefault="00350BCE" w:rsidP="003E2B0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3E2B04" w:rsidRPr="005D4191">
        <w:rPr>
          <w:rFonts w:ascii="Times New Roman" w:hAnsi="Times New Roman" w:cs="Times New Roman"/>
          <w:sz w:val="24"/>
          <w:szCs w:val="24"/>
        </w:rPr>
        <w:t xml:space="preserve">The court </w:t>
      </w:r>
      <w:r w:rsidR="003E2B04" w:rsidRPr="005D4191">
        <w:rPr>
          <w:rFonts w:ascii="Times New Roman" w:hAnsi="Times New Roman" w:cs="Times New Roman"/>
          <w:i/>
          <w:sz w:val="24"/>
          <w:szCs w:val="24"/>
        </w:rPr>
        <w:t>a quo</w:t>
      </w:r>
      <w:r w:rsidR="003E2B04" w:rsidRPr="005D4191">
        <w:rPr>
          <w:rFonts w:ascii="Times New Roman" w:hAnsi="Times New Roman" w:cs="Times New Roman"/>
          <w:sz w:val="24"/>
          <w:szCs w:val="24"/>
        </w:rPr>
        <w:t xml:space="preserve"> </w:t>
      </w:r>
      <w:r>
        <w:rPr>
          <w:rFonts w:ascii="Times New Roman" w:hAnsi="Times New Roman" w:cs="Times New Roman"/>
          <w:sz w:val="24"/>
          <w:szCs w:val="24"/>
        </w:rPr>
        <w:t xml:space="preserve">erred in failing to place </w:t>
      </w:r>
      <w:r w:rsidR="003E2B04" w:rsidRPr="005D4191">
        <w:rPr>
          <w:rFonts w:ascii="Times New Roman" w:hAnsi="Times New Roman" w:cs="Times New Roman"/>
          <w:sz w:val="24"/>
          <w:szCs w:val="24"/>
        </w:rPr>
        <w:t>sufficient weight on the fact that the appellant handed himself to the Police.</w:t>
      </w:r>
    </w:p>
    <w:p w:rsidR="003E2B04" w:rsidRPr="005D4191" w:rsidRDefault="003E2B04" w:rsidP="003E2B04">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ab/>
        <w:t>(3)</w:t>
      </w:r>
      <w:r w:rsidRPr="005D4191">
        <w:rPr>
          <w:rFonts w:ascii="Times New Roman" w:hAnsi="Times New Roman" w:cs="Times New Roman"/>
          <w:sz w:val="24"/>
          <w:szCs w:val="24"/>
        </w:rPr>
        <w:tab/>
        <w:t xml:space="preserve">The court </w:t>
      </w:r>
      <w:r w:rsidRPr="005D4191">
        <w:rPr>
          <w:rFonts w:ascii="Times New Roman" w:hAnsi="Times New Roman" w:cs="Times New Roman"/>
          <w:i/>
          <w:sz w:val="24"/>
          <w:szCs w:val="24"/>
        </w:rPr>
        <w:t>a quo</w:t>
      </w:r>
      <w:r w:rsidRPr="005D4191">
        <w:rPr>
          <w:rFonts w:ascii="Times New Roman" w:hAnsi="Times New Roman" w:cs="Times New Roman"/>
          <w:sz w:val="24"/>
          <w:szCs w:val="24"/>
        </w:rPr>
        <w:t xml:space="preserve"> erred in accepting the State’s submission that the appellant had </w:t>
      </w:r>
      <w:r>
        <w:rPr>
          <w:rFonts w:ascii="Times New Roman" w:hAnsi="Times New Roman" w:cs="Times New Roman"/>
          <w:sz w:val="24"/>
          <w:szCs w:val="24"/>
        </w:rPr>
        <w:tab/>
      </w:r>
      <w:r>
        <w:rPr>
          <w:rFonts w:ascii="Times New Roman" w:hAnsi="Times New Roman" w:cs="Times New Roman"/>
          <w:sz w:val="24"/>
          <w:szCs w:val="24"/>
        </w:rPr>
        <w:tab/>
      </w:r>
      <w:r w:rsidRPr="005D4191">
        <w:rPr>
          <w:rFonts w:ascii="Times New Roman" w:hAnsi="Times New Roman" w:cs="Times New Roman"/>
          <w:sz w:val="24"/>
          <w:szCs w:val="24"/>
        </w:rPr>
        <w:t>switched of</w:t>
      </w:r>
      <w:r>
        <w:rPr>
          <w:rFonts w:ascii="Times New Roman" w:hAnsi="Times New Roman" w:cs="Times New Roman"/>
          <w:sz w:val="24"/>
          <w:szCs w:val="24"/>
        </w:rPr>
        <w:t>f</w:t>
      </w:r>
      <w:r w:rsidRPr="005D4191">
        <w:rPr>
          <w:rFonts w:ascii="Times New Roman" w:hAnsi="Times New Roman" w:cs="Times New Roman"/>
          <w:sz w:val="24"/>
          <w:szCs w:val="24"/>
        </w:rPr>
        <w:t xml:space="preserve"> his phone when ther</w:t>
      </w:r>
      <w:r>
        <w:rPr>
          <w:rFonts w:ascii="Times New Roman" w:hAnsi="Times New Roman" w:cs="Times New Roman"/>
          <w:sz w:val="24"/>
          <w:szCs w:val="24"/>
        </w:rPr>
        <w:t>e</w:t>
      </w:r>
      <w:r w:rsidRPr="005D4191">
        <w:rPr>
          <w:rFonts w:ascii="Times New Roman" w:hAnsi="Times New Roman" w:cs="Times New Roman"/>
          <w:sz w:val="24"/>
          <w:szCs w:val="24"/>
        </w:rPr>
        <w:t xml:space="preserve"> was no evidence proving that.</w:t>
      </w:r>
    </w:p>
    <w:p w:rsidR="003E2B04" w:rsidRPr="005D4191" w:rsidRDefault="003E2B04" w:rsidP="003E2B04">
      <w:pPr>
        <w:spacing w:after="0" w:line="360" w:lineRule="auto"/>
        <w:ind w:left="1440" w:hanging="720"/>
        <w:jc w:val="both"/>
        <w:rPr>
          <w:rFonts w:ascii="Times New Roman" w:hAnsi="Times New Roman" w:cs="Times New Roman"/>
          <w:sz w:val="24"/>
          <w:szCs w:val="24"/>
        </w:rPr>
      </w:pPr>
      <w:r w:rsidRPr="005D4191">
        <w:rPr>
          <w:rFonts w:ascii="Times New Roman" w:hAnsi="Times New Roman" w:cs="Times New Roman"/>
          <w:sz w:val="24"/>
          <w:szCs w:val="24"/>
        </w:rPr>
        <w:t>(4)</w:t>
      </w:r>
      <w:r w:rsidRPr="005D4191">
        <w:rPr>
          <w:rFonts w:ascii="Times New Roman" w:hAnsi="Times New Roman" w:cs="Times New Roman"/>
          <w:sz w:val="24"/>
          <w:szCs w:val="24"/>
        </w:rPr>
        <w:tab/>
        <w:t xml:space="preserve">The court </w:t>
      </w:r>
      <w:r w:rsidRPr="005D4191">
        <w:rPr>
          <w:rFonts w:ascii="Times New Roman" w:hAnsi="Times New Roman" w:cs="Times New Roman"/>
          <w:i/>
          <w:sz w:val="24"/>
          <w:szCs w:val="24"/>
        </w:rPr>
        <w:t>a quo</w:t>
      </w:r>
      <w:r w:rsidRPr="005D4191">
        <w:rPr>
          <w:rFonts w:ascii="Times New Roman" w:hAnsi="Times New Roman" w:cs="Times New Roman"/>
          <w:sz w:val="24"/>
          <w:szCs w:val="24"/>
        </w:rPr>
        <w:t xml:space="preserve"> erred in that it did not seriously consider the imposition of suitable bail conditions.</w:t>
      </w:r>
    </w:p>
    <w:p w:rsidR="000D63DE" w:rsidRDefault="00134136" w:rsidP="00134136">
      <w:pPr>
        <w:spacing w:after="0" w:line="360" w:lineRule="auto"/>
        <w:ind w:firstLine="720"/>
        <w:jc w:val="both"/>
        <w:rPr>
          <w:rFonts w:ascii="Times New Roman" w:hAnsi="Times New Roman" w:cs="Times New Roman"/>
          <w:sz w:val="24"/>
          <w:szCs w:val="24"/>
        </w:rPr>
      </w:pPr>
      <w:r w:rsidRPr="00134136">
        <w:rPr>
          <w:rFonts w:ascii="Times New Roman" w:hAnsi="Times New Roman" w:cs="Times New Roman"/>
          <w:sz w:val="24"/>
          <w:szCs w:val="24"/>
        </w:rPr>
        <w:t xml:space="preserve">The appeal </w:t>
      </w:r>
      <w:r>
        <w:rPr>
          <w:rFonts w:ascii="Times New Roman" w:hAnsi="Times New Roman" w:cs="Times New Roman"/>
          <w:sz w:val="24"/>
          <w:szCs w:val="24"/>
        </w:rPr>
        <w:t>i</w:t>
      </w:r>
      <w:r w:rsidRPr="00134136">
        <w:rPr>
          <w:rFonts w:ascii="Times New Roman" w:hAnsi="Times New Roman" w:cs="Times New Roman"/>
          <w:sz w:val="24"/>
          <w:szCs w:val="24"/>
        </w:rPr>
        <w:t xml:space="preserve">s opposed by the State which submitted that the court </w:t>
      </w:r>
      <w:r w:rsidRPr="00134136">
        <w:rPr>
          <w:rFonts w:ascii="Times New Roman" w:hAnsi="Times New Roman" w:cs="Times New Roman"/>
          <w:i/>
          <w:sz w:val="24"/>
          <w:szCs w:val="24"/>
        </w:rPr>
        <w:t xml:space="preserve">a </w:t>
      </w:r>
      <w:r w:rsidRPr="00134136">
        <w:rPr>
          <w:rFonts w:ascii="Times New Roman" w:hAnsi="Times New Roman" w:cs="Times New Roman"/>
          <w:sz w:val="24"/>
          <w:szCs w:val="24"/>
        </w:rPr>
        <w:t>quo did not misdirect itself and in any even</w:t>
      </w:r>
      <w:r w:rsidR="007909A8">
        <w:rPr>
          <w:rFonts w:ascii="Times New Roman" w:hAnsi="Times New Roman" w:cs="Times New Roman"/>
          <w:sz w:val="24"/>
          <w:szCs w:val="24"/>
        </w:rPr>
        <w:t>t</w:t>
      </w:r>
      <w:r w:rsidRPr="00134136">
        <w:rPr>
          <w:rFonts w:ascii="Times New Roman" w:hAnsi="Times New Roman" w:cs="Times New Roman"/>
          <w:sz w:val="24"/>
          <w:szCs w:val="24"/>
        </w:rPr>
        <w:t xml:space="preserve"> its decision is correct.</w:t>
      </w:r>
    </w:p>
    <w:p w:rsidR="003E2B04" w:rsidRPr="000D63DE" w:rsidRDefault="00134136" w:rsidP="000D63DE">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w:t>
      </w:r>
      <w:r w:rsidRPr="005D4191">
        <w:rPr>
          <w:rFonts w:ascii="Times New Roman" w:hAnsi="Times New Roman" w:cs="Times New Roman"/>
          <w:sz w:val="24"/>
          <w:szCs w:val="24"/>
          <w:u w:val="single"/>
        </w:rPr>
        <w:t>he law</w:t>
      </w:r>
    </w:p>
    <w:p w:rsidR="003E2B04" w:rsidRPr="005D4191" w:rsidRDefault="003E2B04" w:rsidP="003E2B04">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ab/>
        <w:t xml:space="preserve">The law is that when exercising its </w:t>
      </w:r>
      <w:r w:rsidR="000D63DE" w:rsidRPr="005D4191">
        <w:rPr>
          <w:rFonts w:ascii="Times New Roman" w:hAnsi="Times New Roman" w:cs="Times New Roman"/>
          <w:sz w:val="24"/>
          <w:szCs w:val="24"/>
        </w:rPr>
        <w:t>appel</w:t>
      </w:r>
      <w:r w:rsidR="000D63DE">
        <w:rPr>
          <w:rFonts w:ascii="Times New Roman" w:hAnsi="Times New Roman" w:cs="Times New Roman"/>
          <w:sz w:val="24"/>
          <w:szCs w:val="24"/>
        </w:rPr>
        <w:t>late</w:t>
      </w:r>
      <w:r w:rsidRPr="005D4191">
        <w:rPr>
          <w:rFonts w:ascii="Times New Roman" w:hAnsi="Times New Roman" w:cs="Times New Roman"/>
          <w:sz w:val="24"/>
          <w:szCs w:val="24"/>
        </w:rPr>
        <w:t xml:space="preserve"> jurisdiction this court will </w:t>
      </w:r>
      <w:r w:rsidR="00350BCE">
        <w:rPr>
          <w:rFonts w:ascii="Times New Roman" w:hAnsi="Times New Roman" w:cs="Times New Roman"/>
          <w:sz w:val="24"/>
          <w:szCs w:val="24"/>
        </w:rPr>
        <w:t xml:space="preserve">only be at large to </w:t>
      </w:r>
      <w:r w:rsidRPr="005D4191">
        <w:rPr>
          <w:rFonts w:ascii="Times New Roman" w:hAnsi="Times New Roman" w:cs="Times New Roman"/>
          <w:sz w:val="24"/>
          <w:szCs w:val="24"/>
        </w:rPr>
        <w:t>interfer</w:t>
      </w:r>
      <w:r>
        <w:rPr>
          <w:rFonts w:ascii="Times New Roman" w:hAnsi="Times New Roman" w:cs="Times New Roman"/>
          <w:sz w:val="24"/>
          <w:szCs w:val="24"/>
        </w:rPr>
        <w:t>e</w:t>
      </w:r>
      <w:r w:rsidRPr="005D4191">
        <w:rPr>
          <w:rFonts w:ascii="Times New Roman" w:hAnsi="Times New Roman" w:cs="Times New Roman"/>
          <w:sz w:val="24"/>
          <w:szCs w:val="24"/>
        </w:rPr>
        <w:t xml:space="preserve"> with the decision of the lower court where </w:t>
      </w:r>
      <w:r w:rsidR="00350BCE">
        <w:rPr>
          <w:rFonts w:ascii="Times New Roman" w:hAnsi="Times New Roman" w:cs="Times New Roman"/>
          <w:sz w:val="24"/>
          <w:szCs w:val="24"/>
        </w:rPr>
        <w:t xml:space="preserve">it finds a misdirection committed by </w:t>
      </w:r>
      <w:r w:rsidRPr="005D4191">
        <w:rPr>
          <w:rFonts w:ascii="Times New Roman" w:hAnsi="Times New Roman" w:cs="Times New Roman"/>
          <w:sz w:val="24"/>
          <w:szCs w:val="24"/>
        </w:rPr>
        <w:t xml:space="preserve">the lower </w:t>
      </w:r>
      <w:r w:rsidR="00350BCE" w:rsidRPr="005D4191">
        <w:rPr>
          <w:rFonts w:ascii="Times New Roman" w:hAnsi="Times New Roman" w:cs="Times New Roman"/>
          <w:sz w:val="24"/>
          <w:szCs w:val="24"/>
        </w:rPr>
        <w:t>court.</w:t>
      </w:r>
      <w:r w:rsidRPr="005D4191">
        <w:rPr>
          <w:rFonts w:ascii="Times New Roman" w:hAnsi="Times New Roman" w:cs="Times New Roman"/>
          <w:sz w:val="24"/>
          <w:szCs w:val="24"/>
        </w:rPr>
        <w:t xml:space="preserve"> Even where the lower court misdirected itself</w:t>
      </w:r>
      <w:r>
        <w:rPr>
          <w:rFonts w:ascii="Times New Roman" w:hAnsi="Times New Roman" w:cs="Times New Roman"/>
          <w:sz w:val="24"/>
          <w:szCs w:val="24"/>
        </w:rPr>
        <w:t>,</w:t>
      </w:r>
      <w:r w:rsidRPr="005D4191">
        <w:rPr>
          <w:rFonts w:ascii="Times New Roman" w:hAnsi="Times New Roman" w:cs="Times New Roman"/>
          <w:sz w:val="24"/>
          <w:szCs w:val="24"/>
        </w:rPr>
        <w:t xml:space="preserve"> </w:t>
      </w:r>
      <w:r>
        <w:rPr>
          <w:rFonts w:ascii="Times New Roman" w:hAnsi="Times New Roman" w:cs="Times New Roman"/>
          <w:sz w:val="24"/>
          <w:szCs w:val="24"/>
        </w:rPr>
        <w:t>t</w:t>
      </w:r>
      <w:r w:rsidRPr="005D4191">
        <w:rPr>
          <w:rFonts w:ascii="Times New Roman" w:hAnsi="Times New Roman" w:cs="Times New Roman"/>
          <w:sz w:val="24"/>
          <w:szCs w:val="24"/>
        </w:rPr>
        <w:t xml:space="preserve">he court will not necessary change the decision. </w:t>
      </w:r>
      <w:r w:rsidR="00350BCE">
        <w:rPr>
          <w:rFonts w:ascii="Times New Roman" w:hAnsi="Times New Roman" w:cs="Times New Roman"/>
          <w:sz w:val="24"/>
          <w:szCs w:val="24"/>
        </w:rPr>
        <w:t xml:space="preserve">Where the </w:t>
      </w:r>
      <w:r w:rsidR="00350BCE" w:rsidRPr="005D4191">
        <w:rPr>
          <w:rFonts w:ascii="Times New Roman" w:hAnsi="Times New Roman" w:cs="Times New Roman"/>
          <w:sz w:val="24"/>
          <w:szCs w:val="24"/>
        </w:rPr>
        <w:t>misdirection</w:t>
      </w:r>
      <w:r w:rsidR="00350BCE">
        <w:rPr>
          <w:rFonts w:ascii="Times New Roman" w:hAnsi="Times New Roman" w:cs="Times New Roman"/>
          <w:sz w:val="24"/>
          <w:szCs w:val="24"/>
        </w:rPr>
        <w:t xml:space="preserve"> did not result in a miscarriage of justice this court will allow the decision to stand. </w:t>
      </w:r>
      <w:r w:rsidR="00350BCE" w:rsidRPr="005D4191">
        <w:rPr>
          <w:rFonts w:ascii="Times New Roman" w:hAnsi="Times New Roman" w:cs="Times New Roman"/>
          <w:sz w:val="24"/>
          <w:szCs w:val="24"/>
        </w:rPr>
        <w:t xml:space="preserve">The court will </w:t>
      </w:r>
      <w:r w:rsidR="00350BCE">
        <w:rPr>
          <w:rFonts w:ascii="Times New Roman" w:hAnsi="Times New Roman" w:cs="Times New Roman"/>
          <w:sz w:val="24"/>
          <w:szCs w:val="24"/>
        </w:rPr>
        <w:t xml:space="preserve">therefore </w:t>
      </w:r>
      <w:r w:rsidR="00350BCE" w:rsidRPr="005D4191">
        <w:rPr>
          <w:rFonts w:ascii="Times New Roman" w:hAnsi="Times New Roman" w:cs="Times New Roman"/>
          <w:sz w:val="24"/>
          <w:szCs w:val="24"/>
        </w:rPr>
        <w:t>only correct the decision of the decision appe</w:t>
      </w:r>
      <w:r w:rsidR="00350BCE">
        <w:rPr>
          <w:rFonts w:ascii="Times New Roman" w:hAnsi="Times New Roman" w:cs="Times New Roman"/>
          <w:sz w:val="24"/>
          <w:szCs w:val="24"/>
        </w:rPr>
        <w:t>a</w:t>
      </w:r>
      <w:r w:rsidR="00350BCE" w:rsidRPr="005D4191">
        <w:rPr>
          <w:rFonts w:ascii="Times New Roman" w:hAnsi="Times New Roman" w:cs="Times New Roman"/>
          <w:sz w:val="24"/>
          <w:szCs w:val="24"/>
        </w:rPr>
        <w:t xml:space="preserve">led against resulted in a miscarriage of justice. </w:t>
      </w:r>
      <w:r w:rsidR="00350BCE">
        <w:rPr>
          <w:rFonts w:ascii="Times New Roman" w:hAnsi="Times New Roman" w:cs="Times New Roman"/>
          <w:sz w:val="24"/>
          <w:szCs w:val="24"/>
        </w:rPr>
        <w:t xml:space="preserve">The correctness of the decision of the lower court depends on the view which this court takes of the </w:t>
      </w:r>
      <w:r w:rsidRPr="005D4191">
        <w:rPr>
          <w:rFonts w:ascii="Times New Roman" w:hAnsi="Times New Roman" w:cs="Times New Roman"/>
          <w:sz w:val="24"/>
          <w:szCs w:val="24"/>
        </w:rPr>
        <w:t xml:space="preserve">evidence that was before the court </w:t>
      </w:r>
      <w:r w:rsidRPr="005D4191">
        <w:rPr>
          <w:rFonts w:ascii="Times New Roman" w:hAnsi="Times New Roman" w:cs="Times New Roman"/>
          <w:i/>
          <w:sz w:val="24"/>
          <w:szCs w:val="24"/>
        </w:rPr>
        <w:t>a quo</w:t>
      </w:r>
      <w:r w:rsidR="00350BCE">
        <w:rPr>
          <w:rFonts w:ascii="Times New Roman" w:hAnsi="Times New Roman" w:cs="Times New Roman"/>
          <w:i/>
          <w:sz w:val="24"/>
          <w:szCs w:val="24"/>
        </w:rPr>
        <w:t xml:space="preserve"> </w:t>
      </w:r>
      <w:r w:rsidR="00350BCE">
        <w:rPr>
          <w:rFonts w:ascii="Times New Roman" w:hAnsi="Times New Roman" w:cs="Times New Roman"/>
          <w:sz w:val="24"/>
          <w:szCs w:val="24"/>
        </w:rPr>
        <w:t>but only a misdirection unlocks that enquiry</w:t>
      </w:r>
      <w:r w:rsidRPr="005D4191">
        <w:rPr>
          <w:rFonts w:ascii="Times New Roman" w:hAnsi="Times New Roman" w:cs="Times New Roman"/>
          <w:sz w:val="24"/>
          <w:szCs w:val="24"/>
        </w:rPr>
        <w:t>. Put differently this court does not, in the exercise of its appellate jurisdiction lightly interfer</w:t>
      </w:r>
      <w:r>
        <w:rPr>
          <w:rFonts w:ascii="Times New Roman" w:hAnsi="Times New Roman" w:cs="Times New Roman"/>
          <w:sz w:val="24"/>
          <w:szCs w:val="24"/>
        </w:rPr>
        <w:t>e</w:t>
      </w:r>
      <w:r w:rsidRPr="005D4191">
        <w:rPr>
          <w:rFonts w:ascii="Times New Roman" w:hAnsi="Times New Roman" w:cs="Times New Roman"/>
          <w:sz w:val="24"/>
          <w:szCs w:val="24"/>
        </w:rPr>
        <w:t xml:space="preserve"> with the exercise of discretion by a competent court of law or </w:t>
      </w:r>
      <w:r w:rsidR="008A462C">
        <w:rPr>
          <w:rFonts w:ascii="Times New Roman" w:hAnsi="Times New Roman" w:cs="Times New Roman"/>
          <w:sz w:val="24"/>
          <w:szCs w:val="24"/>
        </w:rPr>
        <w:t>another</w:t>
      </w:r>
      <w:r>
        <w:rPr>
          <w:rFonts w:ascii="Times New Roman" w:hAnsi="Times New Roman" w:cs="Times New Roman"/>
          <w:sz w:val="24"/>
          <w:szCs w:val="24"/>
        </w:rPr>
        <w:t xml:space="preserve"> </w:t>
      </w:r>
      <w:r w:rsidRPr="005D4191">
        <w:rPr>
          <w:rFonts w:ascii="Times New Roman" w:hAnsi="Times New Roman" w:cs="Times New Roman"/>
          <w:sz w:val="24"/>
          <w:szCs w:val="24"/>
        </w:rPr>
        <w:t>the judicial off</w:t>
      </w:r>
      <w:r>
        <w:rPr>
          <w:rFonts w:ascii="Times New Roman" w:hAnsi="Times New Roman" w:cs="Times New Roman"/>
          <w:sz w:val="24"/>
          <w:szCs w:val="24"/>
        </w:rPr>
        <w:t>i</w:t>
      </w:r>
      <w:r w:rsidRPr="005D4191">
        <w:rPr>
          <w:rFonts w:ascii="Times New Roman" w:hAnsi="Times New Roman" w:cs="Times New Roman"/>
          <w:sz w:val="24"/>
          <w:szCs w:val="24"/>
        </w:rPr>
        <w:t xml:space="preserve">cer </w:t>
      </w:r>
      <w:r w:rsidRPr="008A462C">
        <w:rPr>
          <w:rFonts w:ascii="Times New Roman" w:hAnsi="Times New Roman" w:cs="Times New Roman"/>
          <w:i/>
          <w:sz w:val="24"/>
          <w:szCs w:val="24"/>
        </w:rPr>
        <w:t>albeit</w:t>
      </w:r>
      <w:r w:rsidRPr="005D4191">
        <w:rPr>
          <w:rFonts w:ascii="Times New Roman" w:hAnsi="Times New Roman" w:cs="Times New Roman"/>
          <w:sz w:val="24"/>
          <w:szCs w:val="24"/>
        </w:rPr>
        <w:t xml:space="preserve"> at a lower level.</w:t>
      </w:r>
    </w:p>
    <w:p w:rsidR="003E2B04" w:rsidRPr="003E2B04" w:rsidRDefault="003E2B04" w:rsidP="003E2B04">
      <w:pPr>
        <w:spacing w:after="0" w:line="360" w:lineRule="auto"/>
        <w:jc w:val="both"/>
        <w:rPr>
          <w:rFonts w:ascii="Times New Roman" w:hAnsi="Times New Roman" w:cs="Times New Roman"/>
        </w:rPr>
      </w:pPr>
      <w:r w:rsidRPr="005D4191">
        <w:rPr>
          <w:rFonts w:ascii="Times New Roman" w:hAnsi="Times New Roman" w:cs="Times New Roman"/>
          <w:sz w:val="24"/>
          <w:szCs w:val="24"/>
        </w:rPr>
        <w:tab/>
        <w:t xml:space="preserve">In </w:t>
      </w:r>
      <w:r w:rsidRPr="005D4191">
        <w:rPr>
          <w:rFonts w:ascii="Times New Roman" w:hAnsi="Times New Roman" w:cs="Times New Roman"/>
          <w:i/>
          <w:sz w:val="24"/>
          <w:szCs w:val="24"/>
        </w:rPr>
        <w:t>Emma K</w:t>
      </w:r>
      <w:r>
        <w:rPr>
          <w:rFonts w:ascii="Times New Roman" w:hAnsi="Times New Roman" w:cs="Times New Roman"/>
          <w:i/>
          <w:sz w:val="24"/>
          <w:szCs w:val="24"/>
        </w:rPr>
        <w:t>u</w:t>
      </w:r>
      <w:r w:rsidRPr="005D4191">
        <w:rPr>
          <w:rFonts w:ascii="Times New Roman" w:hAnsi="Times New Roman" w:cs="Times New Roman"/>
          <w:i/>
          <w:sz w:val="24"/>
          <w:szCs w:val="24"/>
        </w:rPr>
        <w:t>ndishora</w:t>
      </w:r>
      <w:r w:rsidRPr="005D4191">
        <w:rPr>
          <w:rFonts w:ascii="Times New Roman" w:hAnsi="Times New Roman" w:cs="Times New Roman"/>
          <w:sz w:val="24"/>
          <w:szCs w:val="24"/>
        </w:rPr>
        <w:t xml:space="preserve"> v </w:t>
      </w:r>
      <w:r w:rsidRPr="005D4191">
        <w:rPr>
          <w:rFonts w:ascii="Times New Roman" w:hAnsi="Times New Roman" w:cs="Times New Roman"/>
          <w:i/>
          <w:sz w:val="24"/>
          <w:szCs w:val="24"/>
        </w:rPr>
        <w:t>Zimbabwe Red Cross Society</w:t>
      </w:r>
      <w:r w:rsidRPr="005D4191">
        <w:rPr>
          <w:rFonts w:ascii="Times New Roman" w:hAnsi="Times New Roman" w:cs="Times New Roman"/>
          <w:sz w:val="24"/>
          <w:szCs w:val="24"/>
        </w:rPr>
        <w:t xml:space="preserve"> SC 48/70 </w:t>
      </w:r>
      <w:r w:rsidRPr="005D4191">
        <w:rPr>
          <w:rFonts w:ascii="Times New Roman" w:hAnsi="Times New Roman" w:cs="Times New Roman"/>
          <w:smallCaps/>
          <w:sz w:val="24"/>
          <w:szCs w:val="24"/>
        </w:rPr>
        <w:t>makon</w:t>
      </w:r>
      <w:r w:rsidRPr="003E2B04">
        <w:rPr>
          <w:rFonts w:ascii="Times New Roman" w:hAnsi="Times New Roman" w:cs="Times New Roman"/>
          <w:smallCaps/>
        </w:rPr>
        <w:t xml:space="preserve">I </w:t>
      </w:r>
      <w:r w:rsidRPr="005D4191">
        <w:rPr>
          <w:rFonts w:ascii="Times New Roman" w:hAnsi="Times New Roman" w:cs="Times New Roman"/>
          <w:smallCaps/>
          <w:sz w:val="24"/>
          <w:szCs w:val="24"/>
        </w:rPr>
        <w:t>ja</w:t>
      </w:r>
      <w:r w:rsidRPr="005D4191">
        <w:rPr>
          <w:rFonts w:ascii="Times New Roman" w:hAnsi="Times New Roman" w:cs="Times New Roman"/>
          <w:sz w:val="24"/>
          <w:szCs w:val="24"/>
        </w:rPr>
        <w:t xml:space="preserve"> </w:t>
      </w:r>
      <w:r>
        <w:rPr>
          <w:rFonts w:ascii="Times New Roman" w:hAnsi="Times New Roman" w:cs="Times New Roman"/>
          <w:sz w:val="24"/>
          <w:szCs w:val="24"/>
        </w:rPr>
        <w:t>at p</w:t>
      </w:r>
      <w:r w:rsidRPr="005D4191">
        <w:rPr>
          <w:rFonts w:ascii="Times New Roman" w:hAnsi="Times New Roman" w:cs="Times New Roman"/>
          <w:sz w:val="24"/>
          <w:szCs w:val="24"/>
        </w:rPr>
        <w:t xml:space="preserve"> 8 of her cyclostyled judgment quoted with approval a passage in </w:t>
      </w:r>
      <w:r w:rsidRPr="005D4191">
        <w:rPr>
          <w:rFonts w:ascii="Times New Roman" w:hAnsi="Times New Roman" w:cs="Times New Roman"/>
          <w:i/>
          <w:sz w:val="24"/>
          <w:szCs w:val="24"/>
        </w:rPr>
        <w:t>Hama</w:t>
      </w:r>
      <w:r w:rsidRPr="005D4191">
        <w:rPr>
          <w:rFonts w:ascii="Times New Roman" w:hAnsi="Times New Roman" w:cs="Times New Roman"/>
          <w:sz w:val="24"/>
          <w:szCs w:val="24"/>
        </w:rPr>
        <w:t xml:space="preserve"> v </w:t>
      </w:r>
      <w:r w:rsidRPr="005D4191">
        <w:rPr>
          <w:rFonts w:ascii="Times New Roman" w:hAnsi="Times New Roman" w:cs="Times New Roman"/>
          <w:i/>
          <w:sz w:val="24"/>
          <w:szCs w:val="24"/>
        </w:rPr>
        <w:t>National Railways of Zimbabwe</w:t>
      </w:r>
      <w:r w:rsidRPr="005D4191">
        <w:rPr>
          <w:rFonts w:ascii="Times New Roman" w:hAnsi="Times New Roman" w:cs="Times New Roman"/>
          <w:sz w:val="24"/>
          <w:szCs w:val="24"/>
        </w:rPr>
        <w:t xml:space="preserve"> 1996 (1) ZLR 664 (S) 67 </w:t>
      </w:r>
      <w:r w:rsidRPr="003E2B04">
        <w:rPr>
          <w:rFonts w:ascii="Times New Roman" w:hAnsi="Times New Roman" w:cs="Times New Roman"/>
          <w:i/>
          <w:sz w:val="24"/>
          <w:szCs w:val="24"/>
        </w:rPr>
        <w:t>per</w:t>
      </w:r>
      <w:r w:rsidRPr="005D4191">
        <w:rPr>
          <w:rFonts w:ascii="Times New Roman" w:hAnsi="Times New Roman" w:cs="Times New Roman"/>
          <w:sz w:val="24"/>
          <w:szCs w:val="24"/>
        </w:rPr>
        <w:t xml:space="preserve"> </w:t>
      </w:r>
      <w:r w:rsidRPr="003E2B04">
        <w:rPr>
          <w:rFonts w:ascii="Times New Roman" w:hAnsi="Times New Roman" w:cs="Times New Roman"/>
          <w:smallCaps/>
        </w:rPr>
        <w:t>Karsal JA</w:t>
      </w:r>
    </w:p>
    <w:p w:rsidR="007909A8" w:rsidRDefault="003E2B04" w:rsidP="000D63DE">
      <w:pPr>
        <w:spacing w:after="0" w:line="240" w:lineRule="auto"/>
        <w:ind w:left="720"/>
        <w:jc w:val="both"/>
        <w:rPr>
          <w:rFonts w:ascii="Times New Roman" w:hAnsi="Times New Roman" w:cs="Times New Roman"/>
        </w:rPr>
      </w:pPr>
      <w:r w:rsidRPr="005D4191">
        <w:rPr>
          <w:rFonts w:ascii="Times New Roman" w:hAnsi="Times New Roman" w:cs="Times New Roman"/>
        </w:rPr>
        <w:t>“The general rule of the law as regards irrationality is that an appellate court will not interfer</w:t>
      </w:r>
      <w:r>
        <w:rPr>
          <w:rFonts w:ascii="Times New Roman" w:hAnsi="Times New Roman" w:cs="Times New Roman"/>
        </w:rPr>
        <w:t>e</w:t>
      </w:r>
      <w:r w:rsidRPr="005D4191">
        <w:rPr>
          <w:rFonts w:ascii="Times New Roman" w:hAnsi="Times New Roman" w:cs="Times New Roman"/>
        </w:rPr>
        <w:t xml:space="preserve"> with the decision of a trial court based purely on a finding of fact unless it is satisfied that, having regard to the evidence bef</w:t>
      </w:r>
      <w:r>
        <w:rPr>
          <w:rFonts w:ascii="Times New Roman" w:hAnsi="Times New Roman" w:cs="Times New Roman"/>
        </w:rPr>
        <w:t>o</w:t>
      </w:r>
      <w:r w:rsidRPr="005D4191">
        <w:rPr>
          <w:rFonts w:ascii="Times New Roman" w:hAnsi="Times New Roman" w:cs="Times New Roman"/>
        </w:rPr>
        <w:t>re the trial court, the finding complained of is so outrageous in its defiance of logic that no sensible person who had applied his mind to the question to be decided could have arrived at such a condition.”</w:t>
      </w:r>
    </w:p>
    <w:p w:rsidR="000D63DE" w:rsidRPr="000D63DE" w:rsidRDefault="000D63DE" w:rsidP="000D63DE">
      <w:pPr>
        <w:spacing w:after="0" w:line="240" w:lineRule="auto"/>
        <w:ind w:left="720"/>
        <w:jc w:val="both"/>
        <w:rPr>
          <w:rFonts w:ascii="Times New Roman" w:hAnsi="Times New Roman" w:cs="Times New Roman"/>
        </w:rPr>
      </w:pPr>
    </w:p>
    <w:p w:rsidR="00134136" w:rsidRDefault="00134136" w:rsidP="003E2B0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Findings of this court</w:t>
      </w:r>
    </w:p>
    <w:p w:rsidR="003E2B04" w:rsidRPr="005D4191" w:rsidRDefault="003E2B04" w:rsidP="00134136">
      <w:pPr>
        <w:spacing w:after="0" w:line="360" w:lineRule="auto"/>
        <w:ind w:firstLine="720"/>
        <w:jc w:val="both"/>
        <w:rPr>
          <w:rFonts w:ascii="Times New Roman" w:hAnsi="Times New Roman" w:cs="Times New Roman"/>
          <w:sz w:val="24"/>
          <w:szCs w:val="24"/>
        </w:rPr>
      </w:pPr>
      <w:r w:rsidRPr="005D4191">
        <w:rPr>
          <w:rFonts w:ascii="Times New Roman" w:hAnsi="Times New Roman" w:cs="Times New Roman"/>
          <w:sz w:val="24"/>
          <w:szCs w:val="24"/>
        </w:rPr>
        <w:lastRenderedPageBreak/>
        <w:t>The facts upon which the court based its decision that the appellant is a flight risk are common cause. Indeed, the appellant coul</w:t>
      </w:r>
      <w:r>
        <w:rPr>
          <w:rFonts w:ascii="Times New Roman" w:hAnsi="Times New Roman" w:cs="Times New Roman"/>
          <w:sz w:val="24"/>
          <w:szCs w:val="24"/>
        </w:rPr>
        <w:t>d</w:t>
      </w:r>
      <w:r w:rsidRPr="005D4191">
        <w:rPr>
          <w:rFonts w:ascii="Times New Roman" w:hAnsi="Times New Roman" w:cs="Times New Roman"/>
          <w:sz w:val="24"/>
          <w:szCs w:val="24"/>
        </w:rPr>
        <w:t xml:space="preserve"> not be found at residents where he was reasonably expected to be</w:t>
      </w:r>
      <w:r w:rsidR="008A462C">
        <w:rPr>
          <w:rFonts w:ascii="Times New Roman" w:hAnsi="Times New Roman" w:cs="Times New Roman"/>
          <w:sz w:val="24"/>
          <w:szCs w:val="24"/>
        </w:rPr>
        <w:t>. C</w:t>
      </w:r>
      <w:r w:rsidRPr="005D4191">
        <w:rPr>
          <w:rFonts w:ascii="Times New Roman" w:hAnsi="Times New Roman" w:cs="Times New Roman"/>
          <w:sz w:val="24"/>
          <w:szCs w:val="24"/>
        </w:rPr>
        <w:t xml:space="preserve">lose members of his </w:t>
      </w:r>
      <w:r w:rsidR="008A462C" w:rsidRPr="005D4191">
        <w:rPr>
          <w:rFonts w:ascii="Times New Roman" w:hAnsi="Times New Roman" w:cs="Times New Roman"/>
          <w:sz w:val="24"/>
          <w:szCs w:val="24"/>
        </w:rPr>
        <w:t>family</w:t>
      </w:r>
      <w:r w:rsidR="008A462C">
        <w:rPr>
          <w:rFonts w:ascii="Times New Roman" w:hAnsi="Times New Roman" w:cs="Times New Roman"/>
          <w:sz w:val="24"/>
          <w:szCs w:val="24"/>
        </w:rPr>
        <w:t xml:space="preserve"> could not shed light on his whereabouts</w:t>
      </w:r>
      <w:r w:rsidR="007909A8">
        <w:rPr>
          <w:rFonts w:ascii="Times New Roman" w:hAnsi="Times New Roman" w:cs="Times New Roman"/>
          <w:sz w:val="24"/>
          <w:szCs w:val="24"/>
        </w:rPr>
        <w:t>. They</w:t>
      </w:r>
      <w:r w:rsidRPr="005D4191">
        <w:rPr>
          <w:rFonts w:ascii="Times New Roman" w:hAnsi="Times New Roman" w:cs="Times New Roman"/>
          <w:sz w:val="24"/>
          <w:szCs w:val="24"/>
        </w:rPr>
        <w:t xml:space="preserve"> either did not know where he was or did not want to disclose. He </w:t>
      </w:r>
      <w:r w:rsidR="008A462C">
        <w:rPr>
          <w:rFonts w:ascii="Times New Roman" w:hAnsi="Times New Roman" w:cs="Times New Roman"/>
          <w:sz w:val="24"/>
          <w:szCs w:val="24"/>
        </w:rPr>
        <w:t>failed to</w:t>
      </w:r>
      <w:r w:rsidRPr="005D4191">
        <w:rPr>
          <w:rFonts w:ascii="Times New Roman" w:hAnsi="Times New Roman" w:cs="Times New Roman"/>
          <w:sz w:val="24"/>
          <w:szCs w:val="24"/>
        </w:rPr>
        <w:t xml:space="preserve"> report for work </w:t>
      </w:r>
      <w:r w:rsidR="008A462C">
        <w:rPr>
          <w:rFonts w:ascii="Times New Roman" w:hAnsi="Times New Roman" w:cs="Times New Roman"/>
          <w:sz w:val="24"/>
          <w:szCs w:val="24"/>
        </w:rPr>
        <w:t>and had no leave of absence.</w:t>
      </w:r>
      <w:r w:rsidRPr="005D4191">
        <w:rPr>
          <w:rFonts w:ascii="Times New Roman" w:hAnsi="Times New Roman" w:cs="Times New Roman"/>
          <w:sz w:val="24"/>
          <w:szCs w:val="24"/>
        </w:rPr>
        <w:t xml:space="preserve"> The investigating officer testified that he left messages for the appellant to report at the Police Station</w:t>
      </w:r>
      <w:r w:rsidR="008A462C">
        <w:rPr>
          <w:rFonts w:ascii="Times New Roman" w:hAnsi="Times New Roman" w:cs="Times New Roman"/>
          <w:sz w:val="24"/>
          <w:szCs w:val="24"/>
        </w:rPr>
        <w:t xml:space="preserve"> after trying to call the appellant to no avail.</w:t>
      </w:r>
      <w:r w:rsidRPr="005D4191">
        <w:rPr>
          <w:rFonts w:ascii="Times New Roman" w:hAnsi="Times New Roman" w:cs="Times New Roman"/>
          <w:sz w:val="24"/>
          <w:szCs w:val="24"/>
        </w:rPr>
        <w:t xml:space="preserve"> The fac</w:t>
      </w:r>
      <w:r>
        <w:rPr>
          <w:rFonts w:ascii="Times New Roman" w:hAnsi="Times New Roman" w:cs="Times New Roman"/>
          <w:sz w:val="24"/>
          <w:szCs w:val="24"/>
        </w:rPr>
        <w:t>t</w:t>
      </w:r>
      <w:r w:rsidRPr="005D4191">
        <w:rPr>
          <w:rFonts w:ascii="Times New Roman" w:hAnsi="Times New Roman" w:cs="Times New Roman"/>
          <w:sz w:val="24"/>
          <w:szCs w:val="24"/>
        </w:rPr>
        <w:t xml:space="preserve"> that the appellant had improperly consented to bail in a matter involving accused persons fac</w:t>
      </w:r>
      <w:r>
        <w:rPr>
          <w:rFonts w:ascii="Times New Roman" w:hAnsi="Times New Roman" w:cs="Times New Roman"/>
          <w:sz w:val="24"/>
          <w:szCs w:val="24"/>
        </w:rPr>
        <w:t>i</w:t>
      </w:r>
      <w:r w:rsidRPr="005D4191">
        <w:rPr>
          <w:rFonts w:ascii="Times New Roman" w:hAnsi="Times New Roman" w:cs="Times New Roman"/>
          <w:sz w:val="24"/>
          <w:szCs w:val="24"/>
        </w:rPr>
        <w:t>ng serious charges was awash in new</w:t>
      </w:r>
      <w:r>
        <w:rPr>
          <w:rFonts w:ascii="Times New Roman" w:hAnsi="Times New Roman" w:cs="Times New Roman"/>
          <w:sz w:val="24"/>
          <w:szCs w:val="24"/>
        </w:rPr>
        <w:t>s</w:t>
      </w:r>
      <w:r w:rsidRPr="005D4191">
        <w:rPr>
          <w:rFonts w:ascii="Times New Roman" w:hAnsi="Times New Roman" w:cs="Times New Roman"/>
          <w:sz w:val="24"/>
          <w:szCs w:val="24"/>
        </w:rPr>
        <w:t>papers. His photograph was published. It is correct that the appellant handed himself to the Police after public outrage had been reported in the media.</w:t>
      </w:r>
    </w:p>
    <w:p w:rsidR="003E2B04" w:rsidRPr="005D4191" w:rsidRDefault="003E2B04" w:rsidP="003E2B04">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ab/>
        <w:t xml:space="preserve">I am not persuaded that the court </w:t>
      </w:r>
      <w:r w:rsidRPr="005D4191">
        <w:rPr>
          <w:rFonts w:ascii="Times New Roman" w:hAnsi="Times New Roman" w:cs="Times New Roman"/>
          <w:i/>
          <w:sz w:val="24"/>
          <w:szCs w:val="24"/>
        </w:rPr>
        <w:t>a quo</w:t>
      </w:r>
      <w:r w:rsidRPr="005D4191">
        <w:rPr>
          <w:rFonts w:ascii="Times New Roman" w:hAnsi="Times New Roman" w:cs="Times New Roman"/>
          <w:sz w:val="24"/>
          <w:szCs w:val="24"/>
        </w:rPr>
        <w:t xml:space="preserve"> took a wrong view of the facts because as sta</w:t>
      </w:r>
      <w:r>
        <w:rPr>
          <w:rFonts w:ascii="Times New Roman" w:hAnsi="Times New Roman" w:cs="Times New Roman"/>
          <w:sz w:val="24"/>
          <w:szCs w:val="24"/>
        </w:rPr>
        <w:t>t</w:t>
      </w:r>
      <w:r w:rsidRPr="005D4191">
        <w:rPr>
          <w:rFonts w:ascii="Times New Roman" w:hAnsi="Times New Roman" w:cs="Times New Roman"/>
          <w:sz w:val="24"/>
          <w:szCs w:val="24"/>
        </w:rPr>
        <w:t>ed above, the facts were common cause.</w:t>
      </w:r>
      <w:r w:rsidR="008A462C">
        <w:rPr>
          <w:rFonts w:ascii="Times New Roman" w:hAnsi="Times New Roman" w:cs="Times New Roman"/>
          <w:sz w:val="24"/>
          <w:szCs w:val="24"/>
        </w:rPr>
        <w:t xml:space="preserve"> </w:t>
      </w:r>
      <w:r w:rsidRPr="005D4191">
        <w:rPr>
          <w:rFonts w:ascii="Times New Roman" w:hAnsi="Times New Roman" w:cs="Times New Roman"/>
          <w:sz w:val="24"/>
          <w:szCs w:val="24"/>
        </w:rPr>
        <w:t xml:space="preserve">The conclusion which the court arrived at is not vitiated by irrationality. It is a conclusion supportable </w:t>
      </w:r>
      <w:r w:rsidR="008A462C">
        <w:rPr>
          <w:rFonts w:ascii="Times New Roman" w:hAnsi="Times New Roman" w:cs="Times New Roman"/>
          <w:sz w:val="24"/>
          <w:szCs w:val="24"/>
        </w:rPr>
        <w:t>on</w:t>
      </w:r>
      <w:r w:rsidRPr="005D4191">
        <w:rPr>
          <w:rFonts w:ascii="Times New Roman" w:hAnsi="Times New Roman" w:cs="Times New Roman"/>
          <w:sz w:val="24"/>
          <w:szCs w:val="24"/>
        </w:rPr>
        <w:t xml:space="preserve"> the facts that were a</w:t>
      </w:r>
      <w:r>
        <w:rPr>
          <w:rFonts w:ascii="Times New Roman" w:hAnsi="Times New Roman" w:cs="Times New Roman"/>
          <w:sz w:val="24"/>
          <w:szCs w:val="24"/>
        </w:rPr>
        <w:t>n</w:t>
      </w:r>
      <w:r w:rsidRPr="005D4191">
        <w:rPr>
          <w:rFonts w:ascii="Times New Roman" w:hAnsi="Times New Roman" w:cs="Times New Roman"/>
          <w:sz w:val="24"/>
          <w:szCs w:val="24"/>
        </w:rPr>
        <w:t>d remain common cause. The court took the view that stringent conditions would not suffice</w:t>
      </w:r>
      <w:r w:rsidR="008A462C">
        <w:rPr>
          <w:rFonts w:ascii="Times New Roman" w:hAnsi="Times New Roman" w:cs="Times New Roman"/>
          <w:sz w:val="24"/>
          <w:szCs w:val="24"/>
        </w:rPr>
        <w:t xml:space="preserve"> </w:t>
      </w:r>
      <w:r w:rsidR="007909A8">
        <w:rPr>
          <w:rFonts w:ascii="Times New Roman" w:hAnsi="Times New Roman" w:cs="Times New Roman"/>
          <w:sz w:val="24"/>
          <w:szCs w:val="24"/>
        </w:rPr>
        <w:t xml:space="preserve">this </w:t>
      </w:r>
      <w:r w:rsidR="008A462C">
        <w:rPr>
          <w:rFonts w:ascii="Times New Roman" w:hAnsi="Times New Roman" w:cs="Times New Roman"/>
          <w:sz w:val="24"/>
          <w:szCs w:val="24"/>
        </w:rPr>
        <w:t>was an</w:t>
      </w:r>
      <w:r w:rsidRPr="005D4191">
        <w:rPr>
          <w:rFonts w:ascii="Times New Roman" w:hAnsi="Times New Roman" w:cs="Times New Roman"/>
          <w:sz w:val="24"/>
          <w:szCs w:val="24"/>
        </w:rPr>
        <w:t xml:space="preserve"> exercise of discretion. The </w:t>
      </w:r>
      <w:r w:rsidR="008A462C">
        <w:rPr>
          <w:rFonts w:ascii="Times New Roman" w:hAnsi="Times New Roman" w:cs="Times New Roman"/>
          <w:sz w:val="24"/>
          <w:szCs w:val="24"/>
        </w:rPr>
        <w:t xml:space="preserve">fact </w:t>
      </w:r>
      <w:r w:rsidRPr="005D4191">
        <w:rPr>
          <w:rFonts w:ascii="Times New Roman" w:hAnsi="Times New Roman" w:cs="Times New Roman"/>
          <w:sz w:val="24"/>
          <w:szCs w:val="24"/>
        </w:rPr>
        <w:t>that a different court would ha</w:t>
      </w:r>
      <w:r>
        <w:rPr>
          <w:rFonts w:ascii="Times New Roman" w:hAnsi="Times New Roman" w:cs="Times New Roman"/>
          <w:sz w:val="24"/>
          <w:szCs w:val="24"/>
        </w:rPr>
        <w:t>v</w:t>
      </w:r>
      <w:r w:rsidRPr="005D4191">
        <w:rPr>
          <w:rFonts w:ascii="Times New Roman" w:hAnsi="Times New Roman" w:cs="Times New Roman"/>
          <w:sz w:val="24"/>
          <w:szCs w:val="24"/>
        </w:rPr>
        <w:t xml:space="preserve">e dealt with the likelihood of abscondment differently does not vitiate the exercise of discretion by the court </w:t>
      </w:r>
      <w:r w:rsidRPr="007D1D9A">
        <w:rPr>
          <w:rFonts w:ascii="Times New Roman" w:hAnsi="Times New Roman" w:cs="Times New Roman"/>
          <w:i/>
          <w:sz w:val="24"/>
          <w:szCs w:val="24"/>
        </w:rPr>
        <w:t>a quo</w:t>
      </w:r>
      <w:r w:rsidRPr="005D4191">
        <w:rPr>
          <w:rFonts w:ascii="Times New Roman" w:hAnsi="Times New Roman" w:cs="Times New Roman"/>
          <w:sz w:val="24"/>
          <w:szCs w:val="24"/>
        </w:rPr>
        <w:t>. It was not unreasonable for the court to find that the appellant could still abscond even without a passport.</w:t>
      </w:r>
      <w:r w:rsidR="008A462C">
        <w:rPr>
          <w:rFonts w:ascii="Times New Roman" w:hAnsi="Times New Roman" w:cs="Times New Roman"/>
          <w:sz w:val="24"/>
          <w:szCs w:val="24"/>
        </w:rPr>
        <w:t xml:space="preserve"> </w:t>
      </w:r>
      <w:r w:rsidRPr="005D4191">
        <w:rPr>
          <w:rFonts w:ascii="Times New Roman" w:hAnsi="Times New Roman" w:cs="Times New Roman"/>
          <w:sz w:val="24"/>
          <w:szCs w:val="24"/>
        </w:rPr>
        <w:tab/>
        <w:t>The submission made in the bail statement that the appellant exercised his discretion in consenting to bail and that he is not bound by the Prosecutor General’s directives go to the merits</w:t>
      </w:r>
      <w:r>
        <w:rPr>
          <w:rFonts w:ascii="Times New Roman" w:hAnsi="Times New Roman" w:cs="Times New Roman"/>
          <w:sz w:val="24"/>
          <w:szCs w:val="24"/>
        </w:rPr>
        <w:t xml:space="preserve"> </w:t>
      </w:r>
      <w:r w:rsidRPr="005D4191">
        <w:rPr>
          <w:rFonts w:ascii="Times New Roman" w:hAnsi="Times New Roman" w:cs="Times New Roman"/>
          <w:sz w:val="24"/>
          <w:szCs w:val="24"/>
        </w:rPr>
        <w:t>of the charge to be determined at the trial. In any event that is not the reason bail was refused.</w:t>
      </w:r>
      <w:r w:rsidR="008A462C">
        <w:rPr>
          <w:rFonts w:ascii="Times New Roman" w:hAnsi="Times New Roman" w:cs="Times New Roman"/>
          <w:sz w:val="24"/>
          <w:szCs w:val="24"/>
        </w:rPr>
        <w:t xml:space="preserve"> </w:t>
      </w:r>
      <w:r>
        <w:rPr>
          <w:rFonts w:ascii="Times New Roman" w:hAnsi="Times New Roman" w:cs="Times New Roman"/>
          <w:sz w:val="24"/>
          <w:szCs w:val="24"/>
        </w:rPr>
        <w:t>Ho</w:t>
      </w:r>
      <w:r w:rsidRPr="005D4191">
        <w:rPr>
          <w:rFonts w:ascii="Times New Roman" w:hAnsi="Times New Roman" w:cs="Times New Roman"/>
          <w:sz w:val="24"/>
          <w:szCs w:val="24"/>
        </w:rPr>
        <w:t>wever</w:t>
      </w:r>
      <w:r>
        <w:rPr>
          <w:rFonts w:ascii="Times New Roman" w:hAnsi="Times New Roman" w:cs="Times New Roman"/>
          <w:sz w:val="24"/>
          <w:szCs w:val="24"/>
        </w:rPr>
        <w:t>,</w:t>
      </w:r>
      <w:r w:rsidRPr="005D4191">
        <w:rPr>
          <w:rFonts w:ascii="Times New Roman" w:hAnsi="Times New Roman" w:cs="Times New Roman"/>
          <w:sz w:val="24"/>
          <w:szCs w:val="24"/>
        </w:rPr>
        <w:t xml:space="preserve"> had </w:t>
      </w:r>
      <w:r w:rsidR="008A462C">
        <w:rPr>
          <w:rFonts w:ascii="Times New Roman" w:hAnsi="Times New Roman" w:cs="Times New Roman"/>
          <w:sz w:val="24"/>
          <w:szCs w:val="24"/>
        </w:rPr>
        <w:t>the appellant disclosed the factual basis for consenting to b</w:t>
      </w:r>
      <w:r w:rsidR="000D63DE">
        <w:rPr>
          <w:rFonts w:ascii="Times New Roman" w:hAnsi="Times New Roman" w:cs="Times New Roman"/>
          <w:sz w:val="24"/>
          <w:szCs w:val="24"/>
        </w:rPr>
        <w:t>ail that could have swayed the c</w:t>
      </w:r>
      <w:r w:rsidR="008A462C">
        <w:rPr>
          <w:rFonts w:ascii="Times New Roman" w:hAnsi="Times New Roman" w:cs="Times New Roman"/>
          <w:sz w:val="24"/>
          <w:szCs w:val="24"/>
        </w:rPr>
        <w:t xml:space="preserve">ourt </w:t>
      </w:r>
      <w:r w:rsidR="008A462C">
        <w:rPr>
          <w:rFonts w:ascii="Times New Roman" w:hAnsi="Times New Roman" w:cs="Times New Roman"/>
          <w:i/>
          <w:sz w:val="24"/>
          <w:szCs w:val="24"/>
        </w:rPr>
        <w:t xml:space="preserve">a quo. </w:t>
      </w:r>
      <w:r w:rsidR="008A462C">
        <w:rPr>
          <w:rFonts w:ascii="Times New Roman" w:hAnsi="Times New Roman" w:cs="Times New Roman"/>
          <w:sz w:val="24"/>
          <w:szCs w:val="24"/>
        </w:rPr>
        <w:t xml:space="preserve"> Without the factual basis for his decision to consent to bail, </w:t>
      </w:r>
      <w:r w:rsidR="007909A8">
        <w:rPr>
          <w:rFonts w:ascii="Times New Roman" w:hAnsi="Times New Roman" w:cs="Times New Roman"/>
          <w:sz w:val="24"/>
          <w:szCs w:val="24"/>
        </w:rPr>
        <w:t>t</w:t>
      </w:r>
      <w:r w:rsidR="008A462C">
        <w:rPr>
          <w:rFonts w:ascii="Times New Roman" w:hAnsi="Times New Roman" w:cs="Times New Roman"/>
          <w:sz w:val="24"/>
          <w:szCs w:val="24"/>
        </w:rPr>
        <w:t>he assertion that he exercised his discretion remains a bold contention. T</w:t>
      </w:r>
      <w:r w:rsidRPr="005D4191">
        <w:rPr>
          <w:rFonts w:ascii="Times New Roman" w:hAnsi="Times New Roman" w:cs="Times New Roman"/>
          <w:sz w:val="24"/>
          <w:szCs w:val="24"/>
        </w:rPr>
        <w:t xml:space="preserve">he appellant </w:t>
      </w:r>
      <w:r w:rsidR="008A462C">
        <w:rPr>
          <w:rFonts w:ascii="Times New Roman" w:hAnsi="Times New Roman" w:cs="Times New Roman"/>
          <w:sz w:val="24"/>
          <w:szCs w:val="24"/>
        </w:rPr>
        <w:t xml:space="preserve">decided not to </w:t>
      </w:r>
      <w:r w:rsidRPr="005D4191">
        <w:rPr>
          <w:rFonts w:ascii="Times New Roman" w:hAnsi="Times New Roman" w:cs="Times New Roman"/>
          <w:sz w:val="24"/>
          <w:szCs w:val="24"/>
        </w:rPr>
        <w:t xml:space="preserve">favour the court </w:t>
      </w:r>
      <w:r w:rsidRPr="007D1D9A">
        <w:rPr>
          <w:rFonts w:ascii="Times New Roman" w:hAnsi="Times New Roman" w:cs="Times New Roman"/>
          <w:i/>
          <w:sz w:val="24"/>
          <w:szCs w:val="24"/>
        </w:rPr>
        <w:t>a quo</w:t>
      </w:r>
      <w:r w:rsidRPr="005D4191">
        <w:rPr>
          <w:rFonts w:ascii="Times New Roman" w:hAnsi="Times New Roman" w:cs="Times New Roman"/>
          <w:sz w:val="24"/>
          <w:szCs w:val="24"/>
        </w:rPr>
        <w:t xml:space="preserve"> with the factual basis upon which he consented to bail.</w:t>
      </w:r>
      <w:r w:rsidR="008A462C">
        <w:rPr>
          <w:rFonts w:ascii="Times New Roman" w:hAnsi="Times New Roman" w:cs="Times New Roman"/>
          <w:sz w:val="24"/>
          <w:szCs w:val="24"/>
        </w:rPr>
        <w:t xml:space="preserve"> </w:t>
      </w:r>
      <w:r w:rsidRPr="005D4191">
        <w:rPr>
          <w:rFonts w:ascii="Times New Roman" w:hAnsi="Times New Roman" w:cs="Times New Roman"/>
          <w:sz w:val="24"/>
          <w:szCs w:val="24"/>
        </w:rPr>
        <w:t>The f</w:t>
      </w:r>
      <w:r>
        <w:rPr>
          <w:rFonts w:ascii="Times New Roman" w:hAnsi="Times New Roman" w:cs="Times New Roman"/>
          <w:sz w:val="24"/>
          <w:szCs w:val="24"/>
        </w:rPr>
        <w:t>a</w:t>
      </w:r>
      <w:r w:rsidRPr="005D4191">
        <w:rPr>
          <w:rFonts w:ascii="Times New Roman" w:hAnsi="Times New Roman" w:cs="Times New Roman"/>
          <w:sz w:val="24"/>
          <w:szCs w:val="24"/>
        </w:rPr>
        <w:t>ct that the persons charged together with the accused applying bail had been admitted to bail had nothing to do with the personal and peculiar circumstances of each person applying for bail. Although there is case law to the fact that accused persons in similar circumstances should be treated a</w:t>
      </w:r>
      <w:r>
        <w:rPr>
          <w:rFonts w:ascii="Times New Roman" w:hAnsi="Times New Roman" w:cs="Times New Roman"/>
          <w:sz w:val="24"/>
          <w:szCs w:val="24"/>
        </w:rPr>
        <w:t>l</w:t>
      </w:r>
      <w:r w:rsidRPr="005D4191">
        <w:rPr>
          <w:rFonts w:ascii="Times New Roman" w:hAnsi="Times New Roman" w:cs="Times New Roman"/>
          <w:sz w:val="24"/>
          <w:szCs w:val="24"/>
        </w:rPr>
        <w:t xml:space="preserve">ike, that should not be elevated to automatic admission to </w:t>
      </w:r>
      <w:r>
        <w:rPr>
          <w:rFonts w:ascii="Times New Roman" w:hAnsi="Times New Roman" w:cs="Times New Roman"/>
          <w:sz w:val="24"/>
          <w:szCs w:val="24"/>
        </w:rPr>
        <w:t>b</w:t>
      </w:r>
      <w:r w:rsidRPr="005D4191">
        <w:rPr>
          <w:rFonts w:ascii="Times New Roman" w:hAnsi="Times New Roman" w:cs="Times New Roman"/>
          <w:sz w:val="24"/>
          <w:szCs w:val="24"/>
        </w:rPr>
        <w:t>ail. Each case is decided on its own merits. Section 117 of the Cri</w:t>
      </w:r>
      <w:r>
        <w:rPr>
          <w:rFonts w:ascii="Times New Roman" w:hAnsi="Times New Roman" w:cs="Times New Roman"/>
          <w:sz w:val="24"/>
          <w:szCs w:val="24"/>
        </w:rPr>
        <w:t>m</w:t>
      </w:r>
      <w:r w:rsidRPr="005D4191">
        <w:rPr>
          <w:rFonts w:ascii="Times New Roman" w:hAnsi="Times New Roman" w:cs="Times New Roman"/>
          <w:sz w:val="24"/>
          <w:szCs w:val="24"/>
        </w:rPr>
        <w:t xml:space="preserve">inal Procedure and Evidence Act </w:t>
      </w:r>
      <w:r>
        <w:rPr>
          <w:rFonts w:ascii="Times New Roman" w:hAnsi="Times New Roman" w:cs="Times New Roman"/>
          <w:sz w:val="24"/>
          <w:szCs w:val="24"/>
        </w:rPr>
        <w:t>[</w:t>
      </w:r>
      <w:r w:rsidRPr="007D1D9A">
        <w:rPr>
          <w:rFonts w:ascii="Times New Roman" w:hAnsi="Times New Roman" w:cs="Times New Roman"/>
          <w:i/>
          <w:sz w:val="24"/>
          <w:szCs w:val="24"/>
        </w:rPr>
        <w:t>Chapter 9:07</w:t>
      </w:r>
      <w:r>
        <w:rPr>
          <w:rFonts w:ascii="Times New Roman" w:hAnsi="Times New Roman" w:cs="Times New Roman"/>
          <w:i/>
          <w:sz w:val="24"/>
          <w:szCs w:val="24"/>
        </w:rPr>
        <w:t>]</w:t>
      </w:r>
      <w:r w:rsidRPr="005D4191">
        <w:rPr>
          <w:rFonts w:ascii="Times New Roman" w:hAnsi="Times New Roman" w:cs="Times New Roman"/>
          <w:sz w:val="24"/>
          <w:szCs w:val="24"/>
        </w:rPr>
        <w:t xml:space="preserve"> gives guidelines which must be considered with respect to the particular person applying for bail.</w:t>
      </w:r>
      <w:r w:rsidR="008A462C">
        <w:rPr>
          <w:rFonts w:ascii="Times New Roman" w:hAnsi="Times New Roman" w:cs="Times New Roman"/>
          <w:sz w:val="24"/>
          <w:szCs w:val="24"/>
        </w:rPr>
        <w:t xml:space="preserve"> </w:t>
      </w:r>
      <w:r w:rsidRPr="005D4191">
        <w:rPr>
          <w:rFonts w:ascii="Times New Roman" w:hAnsi="Times New Roman" w:cs="Times New Roman"/>
          <w:sz w:val="24"/>
          <w:szCs w:val="24"/>
        </w:rPr>
        <w:t xml:space="preserve">Most importantly though there is no connection between exercise of discretion and the grounds of appeal </w:t>
      </w:r>
      <w:r>
        <w:rPr>
          <w:rFonts w:ascii="Times New Roman" w:hAnsi="Times New Roman" w:cs="Times New Roman"/>
          <w:sz w:val="24"/>
          <w:szCs w:val="24"/>
        </w:rPr>
        <w:t>a</w:t>
      </w:r>
      <w:r w:rsidRPr="005D4191">
        <w:rPr>
          <w:rFonts w:ascii="Times New Roman" w:hAnsi="Times New Roman" w:cs="Times New Roman"/>
          <w:sz w:val="24"/>
          <w:szCs w:val="24"/>
        </w:rPr>
        <w:t>gainst refusal of bail.</w:t>
      </w:r>
    </w:p>
    <w:p w:rsidR="003E2B04" w:rsidRPr="005D4191" w:rsidRDefault="003E2B04" w:rsidP="003E2B04">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ab/>
        <w:t>I therefore find no misdirection and order as follows:</w:t>
      </w:r>
    </w:p>
    <w:p w:rsidR="000D63DE" w:rsidRDefault="003E2B04" w:rsidP="003E2B04">
      <w:pPr>
        <w:spacing w:after="0" w:line="360" w:lineRule="auto"/>
        <w:jc w:val="both"/>
        <w:rPr>
          <w:rFonts w:ascii="Times New Roman" w:hAnsi="Times New Roman" w:cs="Times New Roman"/>
          <w:sz w:val="24"/>
          <w:szCs w:val="24"/>
        </w:rPr>
      </w:pPr>
      <w:r w:rsidRPr="005D4191">
        <w:rPr>
          <w:rFonts w:ascii="Times New Roman" w:hAnsi="Times New Roman" w:cs="Times New Roman"/>
          <w:sz w:val="24"/>
          <w:szCs w:val="24"/>
        </w:rPr>
        <w:tab/>
        <w:t>The ap</w:t>
      </w:r>
      <w:r w:rsidR="000D63DE">
        <w:rPr>
          <w:rFonts w:ascii="Times New Roman" w:hAnsi="Times New Roman" w:cs="Times New Roman"/>
          <w:sz w:val="24"/>
          <w:szCs w:val="24"/>
        </w:rPr>
        <w:t>peal be and is hereby dismissed.</w:t>
      </w:r>
    </w:p>
    <w:p w:rsidR="000D63DE" w:rsidRDefault="000D63DE" w:rsidP="003E2B04">
      <w:pPr>
        <w:spacing w:after="0" w:line="360" w:lineRule="auto"/>
        <w:jc w:val="both"/>
        <w:rPr>
          <w:rFonts w:ascii="Times New Roman" w:hAnsi="Times New Roman" w:cs="Times New Roman"/>
          <w:sz w:val="24"/>
          <w:szCs w:val="24"/>
        </w:rPr>
      </w:pPr>
    </w:p>
    <w:p w:rsidR="000D63DE" w:rsidRDefault="000D63DE" w:rsidP="003E2B04">
      <w:pPr>
        <w:spacing w:after="0" w:line="360" w:lineRule="auto"/>
        <w:jc w:val="both"/>
        <w:rPr>
          <w:rFonts w:ascii="Times New Roman" w:hAnsi="Times New Roman" w:cs="Times New Roman"/>
          <w:sz w:val="24"/>
          <w:szCs w:val="24"/>
        </w:rPr>
      </w:pPr>
    </w:p>
    <w:p w:rsidR="000D63DE" w:rsidRDefault="000D63DE" w:rsidP="003E2B04">
      <w:pPr>
        <w:spacing w:after="0" w:line="360" w:lineRule="auto"/>
        <w:jc w:val="both"/>
        <w:rPr>
          <w:rFonts w:ascii="Times New Roman" w:hAnsi="Times New Roman" w:cs="Times New Roman"/>
          <w:sz w:val="24"/>
          <w:szCs w:val="24"/>
        </w:rPr>
      </w:pPr>
    </w:p>
    <w:p w:rsidR="000D63DE" w:rsidRDefault="000D63DE" w:rsidP="003E2B04">
      <w:pPr>
        <w:spacing w:after="0" w:line="360" w:lineRule="auto"/>
        <w:jc w:val="both"/>
        <w:rPr>
          <w:rFonts w:ascii="Times New Roman" w:hAnsi="Times New Roman" w:cs="Times New Roman"/>
          <w:sz w:val="24"/>
          <w:szCs w:val="24"/>
        </w:rPr>
      </w:pPr>
    </w:p>
    <w:p w:rsidR="000D63DE" w:rsidRDefault="003E2B04" w:rsidP="00530338">
      <w:pPr>
        <w:spacing w:after="0" w:line="240" w:lineRule="auto"/>
        <w:jc w:val="both"/>
        <w:rPr>
          <w:rFonts w:ascii="Times New Roman" w:hAnsi="Times New Roman" w:cs="Times New Roman"/>
          <w:sz w:val="24"/>
          <w:szCs w:val="24"/>
        </w:rPr>
      </w:pPr>
      <w:r w:rsidRPr="003E2B04">
        <w:rPr>
          <w:rFonts w:ascii="Times New Roman" w:hAnsi="Times New Roman" w:cs="Times New Roman"/>
          <w:i/>
          <w:sz w:val="24"/>
          <w:szCs w:val="24"/>
        </w:rPr>
        <w:t>Kachere Legal Practitioners</w:t>
      </w:r>
      <w:r>
        <w:rPr>
          <w:rFonts w:ascii="Times New Roman" w:hAnsi="Times New Roman" w:cs="Times New Roman"/>
          <w:sz w:val="24"/>
          <w:szCs w:val="24"/>
        </w:rPr>
        <w:t>,</w:t>
      </w:r>
      <w:r w:rsidR="000D63DE">
        <w:rPr>
          <w:rFonts w:ascii="Times New Roman" w:hAnsi="Times New Roman" w:cs="Times New Roman"/>
          <w:sz w:val="24"/>
          <w:szCs w:val="24"/>
        </w:rPr>
        <w:t xml:space="preserve"> appellant’s legal practitioner</w:t>
      </w:r>
      <w:r w:rsidR="000B61DC">
        <w:rPr>
          <w:rFonts w:ascii="Times New Roman" w:hAnsi="Times New Roman" w:cs="Times New Roman"/>
          <w:sz w:val="24"/>
          <w:szCs w:val="24"/>
        </w:rPr>
        <w:t>s</w:t>
      </w:r>
    </w:p>
    <w:p w:rsidR="00340357" w:rsidRPr="00530338" w:rsidRDefault="008A462C" w:rsidP="005303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Prosecutor General</w:t>
      </w:r>
      <w:r w:rsidR="003E2B04">
        <w:rPr>
          <w:rFonts w:ascii="Times New Roman" w:hAnsi="Times New Roman" w:cs="Times New Roman"/>
          <w:sz w:val="24"/>
          <w:szCs w:val="24"/>
        </w:rPr>
        <w:t>, respondent’s legal practitioners</w:t>
      </w:r>
    </w:p>
    <w:sectPr w:rsidR="00340357" w:rsidRPr="005303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A4" w:rsidRDefault="004B40A4" w:rsidP="00340357">
      <w:pPr>
        <w:spacing w:after="0" w:line="240" w:lineRule="auto"/>
      </w:pPr>
      <w:r>
        <w:separator/>
      </w:r>
    </w:p>
  </w:endnote>
  <w:endnote w:type="continuationSeparator" w:id="0">
    <w:p w:rsidR="004B40A4" w:rsidRDefault="004B40A4" w:rsidP="0034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A4" w:rsidRDefault="004B40A4" w:rsidP="00340357">
      <w:pPr>
        <w:spacing w:after="0" w:line="240" w:lineRule="auto"/>
      </w:pPr>
      <w:r>
        <w:separator/>
      </w:r>
    </w:p>
  </w:footnote>
  <w:footnote w:type="continuationSeparator" w:id="0">
    <w:p w:rsidR="004B40A4" w:rsidRDefault="004B40A4" w:rsidP="0034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97752"/>
      <w:docPartObj>
        <w:docPartGallery w:val="Page Numbers (Top of Page)"/>
        <w:docPartUnique/>
      </w:docPartObj>
    </w:sdtPr>
    <w:sdtEndPr>
      <w:rPr>
        <w:noProof/>
      </w:rPr>
    </w:sdtEndPr>
    <w:sdtContent>
      <w:p w:rsidR="00340357" w:rsidRDefault="00340357">
        <w:pPr>
          <w:pStyle w:val="Header"/>
          <w:jc w:val="right"/>
          <w:rPr>
            <w:noProof/>
          </w:rPr>
        </w:pPr>
        <w:r>
          <w:fldChar w:fldCharType="begin"/>
        </w:r>
        <w:r>
          <w:instrText xml:space="preserve"> PAGE   \* MERGEFORMAT </w:instrText>
        </w:r>
        <w:r>
          <w:fldChar w:fldCharType="separate"/>
        </w:r>
        <w:r w:rsidR="00847B77">
          <w:rPr>
            <w:noProof/>
          </w:rPr>
          <w:t>1</w:t>
        </w:r>
        <w:r>
          <w:rPr>
            <w:noProof/>
          </w:rPr>
          <w:fldChar w:fldCharType="end"/>
        </w:r>
      </w:p>
      <w:p w:rsidR="00340357" w:rsidRDefault="00340357">
        <w:pPr>
          <w:pStyle w:val="Header"/>
          <w:jc w:val="right"/>
          <w:rPr>
            <w:noProof/>
          </w:rPr>
        </w:pPr>
        <w:r>
          <w:rPr>
            <w:noProof/>
          </w:rPr>
          <w:t>HH</w:t>
        </w:r>
        <w:r w:rsidR="009C6D2C">
          <w:rPr>
            <w:noProof/>
          </w:rPr>
          <w:t xml:space="preserve"> 47</w:t>
        </w:r>
        <w:r w:rsidR="000D63DE">
          <w:rPr>
            <w:noProof/>
          </w:rPr>
          <w:t>-21</w:t>
        </w:r>
      </w:p>
      <w:p w:rsidR="00340357" w:rsidRDefault="00340357">
        <w:pPr>
          <w:pStyle w:val="Header"/>
          <w:jc w:val="right"/>
        </w:pPr>
        <w:r>
          <w:rPr>
            <w:noProof/>
          </w:rPr>
          <w:t>HACC B 41/21</w:t>
        </w:r>
      </w:p>
    </w:sdtContent>
  </w:sdt>
  <w:p w:rsidR="00340357" w:rsidRDefault="003403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441"/>
    <w:multiLevelType w:val="hybridMultilevel"/>
    <w:tmpl w:val="7A5475C0"/>
    <w:lvl w:ilvl="0" w:tplc="45C4DB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D6F5508"/>
    <w:multiLevelType w:val="hybridMultilevel"/>
    <w:tmpl w:val="11C411A6"/>
    <w:lvl w:ilvl="0" w:tplc="D21C19B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DB678A6"/>
    <w:multiLevelType w:val="hybridMultilevel"/>
    <w:tmpl w:val="744CF73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57"/>
    <w:rsid w:val="000416F7"/>
    <w:rsid w:val="00075374"/>
    <w:rsid w:val="000B61DC"/>
    <w:rsid w:val="000D63DE"/>
    <w:rsid w:val="00134136"/>
    <w:rsid w:val="001A06C9"/>
    <w:rsid w:val="001A0ACE"/>
    <w:rsid w:val="00221421"/>
    <w:rsid w:val="002B6841"/>
    <w:rsid w:val="002D4B62"/>
    <w:rsid w:val="00327DFC"/>
    <w:rsid w:val="00340357"/>
    <w:rsid w:val="00350BCE"/>
    <w:rsid w:val="003E2B04"/>
    <w:rsid w:val="00482229"/>
    <w:rsid w:val="004B40A4"/>
    <w:rsid w:val="00530338"/>
    <w:rsid w:val="005602B7"/>
    <w:rsid w:val="005770A4"/>
    <w:rsid w:val="005B4559"/>
    <w:rsid w:val="00616190"/>
    <w:rsid w:val="0065255A"/>
    <w:rsid w:val="007450B9"/>
    <w:rsid w:val="00746739"/>
    <w:rsid w:val="00753271"/>
    <w:rsid w:val="007909A8"/>
    <w:rsid w:val="00847B77"/>
    <w:rsid w:val="008A462C"/>
    <w:rsid w:val="008C4428"/>
    <w:rsid w:val="00932261"/>
    <w:rsid w:val="009C6D2C"/>
    <w:rsid w:val="00A15AC1"/>
    <w:rsid w:val="00AC6BEF"/>
    <w:rsid w:val="00CD0B6E"/>
    <w:rsid w:val="00CE5C3C"/>
    <w:rsid w:val="00CF6D8F"/>
    <w:rsid w:val="00D00EF4"/>
    <w:rsid w:val="00D45A91"/>
    <w:rsid w:val="00E94D14"/>
    <w:rsid w:val="00F75CB4"/>
    <w:rsid w:val="00FE70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AADA5-ADC0-4C05-87B5-AB83D937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57"/>
  </w:style>
  <w:style w:type="paragraph" w:styleId="Footer">
    <w:name w:val="footer"/>
    <w:basedOn w:val="Normal"/>
    <w:link w:val="FooterChar"/>
    <w:uiPriority w:val="99"/>
    <w:unhideWhenUsed/>
    <w:rsid w:val="00340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57"/>
  </w:style>
  <w:style w:type="paragraph" w:styleId="BalloonText">
    <w:name w:val="Balloon Text"/>
    <w:basedOn w:val="Normal"/>
    <w:link w:val="BalloonTextChar"/>
    <w:uiPriority w:val="99"/>
    <w:semiHidden/>
    <w:unhideWhenUsed/>
    <w:rsid w:val="0053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338"/>
    <w:rPr>
      <w:rFonts w:ascii="Segoe UI" w:hAnsi="Segoe UI" w:cs="Segoe UI"/>
      <w:sz w:val="18"/>
      <w:szCs w:val="18"/>
    </w:rPr>
  </w:style>
  <w:style w:type="paragraph" w:styleId="ListParagraph">
    <w:name w:val="List Paragraph"/>
    <w:basedOn w:val="Normal"/>
    <w:uiPriority w:val="34"/>
    <w:qFormat/>
    <w:rsid w:val="00350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2021-02-10T10:36:00Z</cp:lastPrinted>
  <dcterms:created xsi:type="dcterms:W3CDTF">2021-02-19T12:49:00Z</dcterms:created>
  <dcterms:modified xsi:type="dcterms:W3CDTF">2021-02-19T12:49:00Z</dcterms:modified>
</cp:coreProperties>
</file>