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A96E" w14:textId="77777777" w:rsidR="007B58B6" w:rsidRDefault="007B58B6">
      <w:pPr>
        <w:pStyle w:val="BodyText"/>
        <w:spacing w:before="4"/>
        <w:rPr>
          <w:sz w:val="20"/>
        </w:rPr>
      </w:pPr>
    </w:p>
    <w:p w14:paraId="27D4BED9" w14:textId="77777777" w:rsidR="007B58B6" w:rsidRDefault="007B58B6">
      <w:pPr>
        <w:rPr>
          <w:sz w:val="20"/>
        </w:rPr>
        <w:sectPr w:rsidR="007B58B6">
          <w:type w:val="continuous"/>
          <w:pgSz w:w="11910" w:h="16840"/>
          <w:pgMar w:top="1360" w:right="1320" w:bottom="280" w:left="1320" w:header="720" w:footer="720" w:gutter="0"/>
          <w:cols w:space="720"/>
        </w:sectPr>
      </w:pPr>
    </w:p>
    <w:p w14:paraId="27AA552A" w14:textId="3C174EB0" w:rsidR="007B58B6" w:rsidRDefault="003531E6">
      <w:pPr>
        <w:spacing w:before="90" w:line="480" w:lineRule="auto"/>
        <w:ind w:left="11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23 NOVEMBER</w:t>
      </w:r>
      <w:r>
        <w:rPr>
          <w:b/>
          <w:spacing w:val="80"/>
          <w:sz w:val="24"/>
        </w:rPr>
        <w:t xml:space="preserve"> </w:t>
      </w:r>
      <w:r>
        <w:rPr>
          <w:b/>
          <w:sz w:val="24"/>
        </w:rPr>
        <w:t>2023</w:t>
      </w:r>
      <w:r>
        <w:rPr>
          <w:b/>
          <w:spacing w:val="80"/>
          <w:sz w:val="24"/>
        </w:rPr>
        <w:t xml:space="preserve"> </w:t>
      </w:r>
      <w:r>
        <w:rPr>
          <w:b/>
          <w:sz w:val="24"/>
        </w:rPr>
        <w:t>&amp;</w:t>
      </w:r>
      <w:r>
        <w:rPr>
          <w:b/>
          <w:spacing w:val="80"/>
          <w:sz w:val="24"/>
        </w:rPr>
        <w:t xml:space="preserve"> </w:t>
      </w:r>
      <w:r>
        <w:rPr>
          <w:b/>
          <w:sz w:val="24"/>
        </w:rPr>
        <w:t>31</w:t>
      </w:r>
    </w:p>
    <w:p w14:paraId="4C91E6ED" w14:textId="77777777" w:rsidR="007B58B6" w:rsidRDefault="003531E6">
      <w:pPr>
        <w:spacing w:line="262" w:lineRule="exact"/>
        <w:ind w:left="119"/>
        <w:rPr>
          <w:b/>
          <w:sz w:val="24"/>
        </w:rPr>
      </w:pPr>
      <w:r>
        <w:rPr>
          <w:b/>
          <w:sz w:val="24"/>
        </w:rPr>
        <w:t>JANUARY</w:t>
      </w:r>
      <w:r>
        <w:rPr>
          <w:b/>
          <w:spacing w:val="26"/>
          <w:sz w:val="24"/>
        </w:rPr>
        <w:t xml:space="preserve">  </w:t>
      </w:r>
      <w:r>
        <w:rPr>
          <w:b/>
          <w:spacing w:val="-4"/>
          <w:sz w:val="24"/>
        </w:rPr>
        <w:t>2024</w:t>
      </w:r>
    </w:p>
    <w:p w14:paraId="1454F48E" w14:textId="77777777" w:rsidR="007B58B6" w:rsidRDefault="003531E6">
      <w:pPr>
        <w:spacing w:before="90" w:line="480" w:lineRule="auto"/>
        <w:ind w:left="126" w:right="774" w:hanging="7"/>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LC/H/31/2024 </w:t>
      </w:r>
      <w:r>
        <w:rPr>
          <w:b/>
          <w:sz w:val="24"/>
        </w:rPr>
        <w:t>CASE NO LC/H/20/23</w:t>
      </w:r>
    </w:p>
    <w:p w14:paraId="1A36B8FD" w14:textId="77777777" w:rsidR="007B58B6" w:rsidRDefault="007B58B6">
      <w:pPr>
        <w:spacing w:line="480" w:lineRule="auto"/>
        <w:rPr>
          <w:sz w:val="24"/>
        </w:rPr>
        <w:sectPr w:rsidR="007B58B6">
          <w:type w:val="continuous"/>
          <w:pgSz w:w="11910" w:h="16840"/>
          <w:pgMar w:top="1360" w:right="1320" w:bottom="280" w:left="1320" w:header="720" w:footer="720" w:gutter="0"/>
          <w:cols w:num="2" w:space="720" w:equalWidth="0">
            <w:col w:w="4594" w:space="616"/>
            <w:col w:w="4060"/>
          </w:cols>
        </w:sectPr>
      </w:pPr>
    </w:p>
    <w:p w14:paraId="40638DBD" w14:textId="77777777" w:rsidR="007B58B6" w:rsidRDefault="007B58B6">
      <w:pPr>
        <w:pStyle w:val="BodyText"/>
        <w:rPr>
          <w:b/>
        </w:rPr>
      </w:pPr>
    </w:p>
    <w:p w14:paraId="46415E9B" w14:textId="77777777" w:rsidR="007B58B6" w:rsidRDefault="007B58B6">
      <w:pPr>
        <w:pStyle w:val="BodyText"/>
        <w:rPr>
          <w:b/>
        </w:rPr>
      </w:pPr>
    </w:p>
    <w:p w14:paraId="54D73D12" w14:textId="77777777" w:rsidR="007B58B6" w:rsidRDefault="007B58B6">
      <w:pPr>
        <w:pStyle w:val="BodyText"/>
        <w:spacing w:before="27"/>
        <w:rPr>
          <w:b/>
        </w:rPr>
      </w:pPr>
    </w:p>
    <w:p w14:paraId="604EB06E" w14:textId="77777777" w:rsidR="007B58B6" w:rsidRDefault="003531E6">
      <w:pPr>
        <w:pStyle w:val="BodyText"/>
        <w:ind w:left="120"/>
      </w:pPr>
      <w:r>
        <w:t>In</w:t>
      </w:r>
      <w:r>
        <w:rPr>
          <w:spacing w:val="-1"/>
        </w:rPr>
        <w:t xml:space="preserve"> </w:t>
      </w:r>
      <w:r>
        <w:t xml:space="preserve">the matter </w:t>
      </w:r>
      <w:proofErr w:type="gramStart"/>
      <w:r>
        <w:rPr>
          <w:spacing w:val="-2"/>
        </w:rPr>
        <w:t>between:-</w:t>
      </w:r>
      <w:proofErr w:type="gramEnd"/>
    </w:p>
    <w:p w14:paraId="45D36472" w14:textId="77777777" w:rsidR="007B58B6" w:rsidRDefault="007B58B6">
      <w:pPr>
        <w:pStyle w:val="BodyText"/>
      </w:pPr>
    </w:p>
    <w:p w14:paraId="59C14640" w14:textId="77777777" w:rsidR="007B58B6" w:rsidRDefault="007B58B6">
      <w:pPr>
        <w:pStyle w:val="BodyText"/>
      </w:pPr>
    </w:p>
    <w:p w14:paraId="66B0E11C" w14:textId="77777777" w:rsidR="007B58B6" w:rsidRDefault="007B58B6">
      <w:pPr>
        <w:pStyle w:val="BodyText"/>
      </w:pPr>
    </w:p>
    <w:p w14:paraId="2AB8E38A" w14:textId="77777777" w:rsidR="007B58B6" w:rsidRDefault="003531E6">
      <w:pPr>
        <w:tabs>
          <w:tab w:val="left" w:pos="5879"/>
        </w:tabs>
        <w:ind w:left="120"/>
        <w:rPr>
          <w:b/>
          <w:sz w:val="24"/>
        </w:rPr>
      </w:pPr>
      <w:r>
        <w:rPr>
          <w:b/>
          <w:spacing w:val="-9"/>
          <w:sz w:val="24"/>
        </w:rPr>
        <w:t>TAPEDZA</w:t>
      </w:r>
      <w:r>
        <w:rPr>
          <w:b/>
          <w:spacing w:val="-2"/>
          <w:sz w:val="24"/>
        </w:rPr>
        <w:t xml:space="preserve"> </w:t>
      </w:r>
      <w:r>
        <w:rPr>
          <w:b/>
          <w:spacing w:val="-4"/>
          <w:sz w:val="24"/>
        </w:rPr>
        <w:t>ZHOU</w:t>
      </w:r>
      <w:r>
        <w:rPr>
          <w:b/>
          <w:sz w:val="24"/>
        </w:rPr>
        <w:tab/>
      </w:r>
      <w:r>
        <w:rPr>
          <w:b/>
          <w:spacing w:val="-2"/>
          <w:sz w:val="24"/>
        </w:rPr>
        <w:t>APPLICANT</w:t>
      </w:r>
    </w:p>
    <w:p w14:paraId="11FDDBFC" w14:textId="77777777" w:rsidR="007B58B6" w:rsidRDefault="007B58B6">
      <w:pPr>
        <w:pStyle w:val="BodyText"/>
        <w:rPr>
          <w:b/>
        </w:rPr>
      </w:pPr>
    </w:p>
    <w:p w14:paraId="52ED0486" w14:textId="77777777" w:rsidR="007B58B6" w:rsidRDefault="007B58B6">
      <w:pPr>
        <w:pStyle w:val="BodyText"/>
        <w:rPr>
          <w:b/>
        </w:rPr>
      </w:pPr>
    </w:p>
    <w:p w14:paraId="69D36870" w14:textId="77777777" w:rsidR="007B58B6" w:rsidRDefault="007B58B6">
      <w:pPr>
        <w:pStyle w:val="BodyText"/>
        <w:rPr>
          <w:b/>
        </w:rPr>
      </w:pPr>
    </w:p>
    <w:p w14:paraId="6E5A6FC5" w14:textId="77777777" w:rsidR="007B58B6" w:rsidRDefault="003531E6">
      <w:pPr>
        <w:tabs>
          <w:tab w:val="left" w:pos="5879"/>
        </w:tabs>
        <w:ind w:left="120" w:right="1537"/>
        <w:rPr>
          <w:b/>
          <w:sz w:val="24"/>
        </w:rPr>
      </w:pPr>
      <w:r>
        <w:rPr>
          <w:b/>
          <w:sz w:val="24"/>
        </w:rPr>
        <w:t>MINISTER OF PRIMARY AND SECONDARY</w:t>
      </w:r>
      <w:r>
        <w:rPr>
          <w:b/>
          <w:sz w:val="24"/>
        </w:rPr>
        <w:tab/>
      </w:r>
      <w:r>
        <w:rPr>
          <w:spacing w:val="-6"/>
          <w:sz w:val="24"/>
        </w:rPr>
        <w:t>1</w:t>
      </w:r>
      <w:proofErr w:type="spellStart"/>
      <w:r>
        <w:rPr>
          <w:spacing w:val="-6"/>
          <w:position w:val="7"/>
          <w:sz w:val="16"/>
        </w:rPr>
        <w:t>st</w:t>
      </w:r>
      <w:proofErr w:type="spellEnd"/>
      <w:r>
        <w:rPr>
          <w:spacing w:val="-2"/>
          <w:position w:val="7"/>
          <w:sz w:val="16"/>
        </w:rPr>
        <w:t xml:space="preserve"> </w:t>
      </w:r>
      <w:r>
        <w:rPr>
          <w:b/>
          <w:spacing w:val="-6"/>
          <w:sz w:val="24"/>
        </w:rPr>
        <w:t xml:space="preserve">RESPONDENT </w:t>
      </w:r>
      <w:r>
        <w:rPr>
          <w:b/>
          <w:spacing w:val="-2"/>
          <w:sz w:val="24"/>
        </w:rPr>
        <w:t>EDUCATION</w:t>
      </w:r>
    </w:p>
    <w:p w14:paraId="1E7EC5AA" w14:textId="77777777" w:rsidR="007B58B6" w:rsidRDefault="007B58B6">
      <w:pPr>
        <w:pStyle w:val="BodyText"/>
        <w:rPr>
          <w:b/>
        </w:rPr>
      </w:pPr>
    </w:p>
    <w:p w14:paraId="0071D038" w14:textId="77777777" w:rsidR="007B58B6" w:rsidRDefault="007B58B6">
      <w:pPr>
        <w:pStyle w:val="BodyText"/>
        <w:rPr>
          <w:b/>
        </w:rPr>
      </w:pPr>
    </w:p>
    <w:p w14:paraId="294DB66F" w14:textId="77777777" w:rsidR="007B58B6" w:rsidRDefault="003531E6">
      <w:pPr>
        <w:tabs>
          <w:tab w:val="left" w:pos="5159"/>
        </w:tabs>
        <w:ind w:left="120"/>
        <w:rPr>
          <w:b/>
          <w:sz w:val="24"/>
        </w:rPr>
      </w:pPr>
      <w:r>
        <w:rPr>
          <w:b/>
          <w:w w:val="90"/>
          <w:sz w:val="24"/>
        </w:rPr>
        <w:t>PUBLIC</w:t>
      </w:r>
      <w:r>
        <w:rPr>
          <w:b/>
          <w:spacing w:val="34"/>
          <w:sz w:val="24"/>
        </w:rPr>
        <w:t xml:space="preserve"> </w:t>
      </w:r>
      <w:r>
        <w:rPr>
          <w:b/>
          <w:w w:val="90"/>
          <w:sz w:val="24"/>
        </w:rPr>
        <w:t>SERVICE</w:t>
      </w:r>
      <w:r>
        <w:rPr>
          <w:b/>
          <w:spacing w:val="34"/>
          <w:sz w:val="24"/>
        </w:rPr>
        <w:t xml:space="preserve"> </w:t>
      </w:r>
      <w:r>
        <w:rPr>
          <w:b/>
          <w:spacing w:val="-2"/>
          <w:w w:val="90"/>
          <w:sz w:val="24"/>
        </w:rPr>
        <w:t>COMMISSION</w:t>
      </w:r>
      <w:r>
        <w:rPr>
          <w:b/>
          <w:sz w:val="24"/>
        </w:rPr>
        <w:tab/>
        <w:t>2</w:t>
      </w:r>
      <w:proofErr w:type="spellStart"/>
      <w:r>
        <w:rPr>
          <w:b/>
          <w:position w:val="7"/>
          <w:sz w:val="16"/>
        </w:rPr>
        <w:t>nd</w:t>
      </w:r>
      <w:proofErr w:type="spellEnd"/>
      <w:r>
        <w:rPr>
          <w:b/>
          <w:position w:val="7"/>
          <w:sz w:val="16"/>
        </w:rPr>
        <w:t xml:space="preserve"> </w:t>
      </w:r>
      <w:r>
        <w:rPr>
          <w:b/>
          <w:spacing w:val="-2"/>
          <w:sz w:val="24"/>
        </w:rPr>
        <w:t>RESPONDENT</w:t>
      </w:r>
    </w:p>
    <w:p w14:paraId="255C7BBF" w14:textId="77777777" w:rsidR="007B58B6" w:rsidRDefault="007B58B6">
      <w:pPr>
        <w:pStyle w:val="BodyText"/>
        <w:rPr>
          <w:b/>
        </w:rPr>
      </w:pPr>
    </w:p>
    <w:p w14:paraId="68040EEF" w14:textId="77777777" w:rsidR="007B58B6" w:rsidRDefault="007B58B6">
      <w:pPr>
        <w:pStyle w:val="BodyText"/>
        <w:rPr>
          <w:b/>
        </w:rPr>
      </w:pPr>
    </w:p>
    <w:p w14:paraId="7EBDE663" w14:textId="77777777" w:rsidR="007B58B6" w:rsidRDefault="003531E6">
      <w:pPr>
        <w:pStyle w:val="BodyText"/>
        <w:ind w:left="120"/>
      </w:pPr>
      <w:r>
        <w:t>Before</w:t>
      </w:r>
      <w:r>
        <w:rPr>
          <w:spacing w:val="-1"/>
        </w:rPr>
        <w:t xml:space="preserve"> </w:t>
      </w:r>
      <w:r>
        <w:t>the Honourable</w:t>
      </w:r>
      <w:r>
        <w:rPr>
          <w:spacing w:val="-1"/>
        </w:rPr>
        <w:t xml:space="preserve"> </w:t>
      </w:r>
      <w:proofErr w:type="spellStart"/>
      <w:r>
        <w:t>Kudya</w:t>
      </w:r>
      <w:proofErr w:type="spellEnd"/>
      <w:r>
        <w:t xml:space="preserve"> </w:t>
      </w:r>
      <w:r>
        <w:rPr>
          <w:spacing w:val="-10"/>
        </w:rPr>
        <w:t>J</w:t>
      </w:r>
    </w:p>
    <w:p w14:paraId="563C5A5A" w14:textId="77777777" w:rsidR="007B58B6" w:rsidRDefault="007B58B6">
      <w:pPr>
        <w:pStyle w:val="BodyText"/>
      </w:pPr>
    </w:p>
    <w:p w14:paraId="6463083C" w14:textId="77777777" w:rsidR="007B58B6" w:rsidRDefault="003531E6">
      <w:pPr>
        <w:tabs>
          <w:tab w:val="left" w:pos="3719"/>
        </w:tabs>
        <w:ind w:left="120"/>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Applicant</w:t>
      </w:r>
      <w:r>
        <w:rPr>
          <w:b/>
          <w:sz w:val="24"/>
        </w:rPr>
        <w:tab/>
      </w:r>
      <w:r>
        <w:rPr>
          <w:b/>
          <w:w w:val="95"/>
          <w:sz w:val="24"/>
        </w:rPr>
        <w:t>T.</w:t>
      </w:r>
      <w:r>
        <w:rPr>
          <w:b/>
          <w:spacing w:val="-4"/>
          <w:w w:val="95"/>
          <w:sz w:val="24"/>
        </w:rPr>
        <w:t xml:space="preserve"> </w:t>
      </w:r>
      <w:r>
        <w:rPr>
          <w:b/>
          <w:w w:val="95"/>
          <w:sz w:val="24"/>
        </w:rPr>
        <w:t>Goro</w:t>
      </w:r>
      <w:r>
        <w:rPr>
          <w:b/>
          <w:spacing w:val="-4"/>
          <w:w w:val="95"/>
          <w:sz w:val="24"/>
        </w:rPr>
        <w:t xml:space="preserve"> </w:t>
      </w:r>
      <w:r>
        <w:rPr>
          <w:b/>
          <w:w w:val="95"/>
          <w:sz w:val="24"/>
        </w:rPr>
        <w:t>(Legal</w:t>
      </w:r>
      <w:r>
        <w:rPr>
          <w:b/>
          <w:spacing w:val="-5"/>
          <w:w w:val="95"/>
          <w:sz w:val="24"/>
        </w:rPr>
        <w:t xml:space="preserve"> </w:t>
      </w:r>
      <w:r>
        <w:rPr>
          <w:b/>
          <w:spacing w:val="-2"/>
          <w:w w:val="95"/>
          <w:sz w:val="24"/>
        </w:rPr>
        <w:t>Practitioner)</w:t>
      </w:r>
    </w:p>
    <w:p w14:paraId="463FC1F5" w14:textId="77777777" w:rsidR="007B58B6" w:rsidRDefault="003531E6">
      <w:pPr>
        <w:tabs>
          <w:tab w:val="left" w:pos="3719"/>
        </w:tabs>
        <w:spacing w:before="8" w:line="820" w:lineRule="atLeast"/>
        <w:ind w:left="120" w:right="4177"/>
        <w:rPr>
          <w:b/>
          <w:sz w:val="24"/>
        </w:rPr>
      </w:pPr>
      <w:r>
        <w:rPr>
          <w:b/>
          <w:sz w:val="24"/>
        </w:rPr>
        <w:t>For the Respondent</w:t>
      </w:r>
      <w:r>
        <w:rPr>
          <w:b/>
          <w:sz w:val="24"/>
        </w:rPr>
        <w:tab/>
      </w:r>
      <w:r>
        <w:rPr>
          <w:b/>
          <w:spacing w:val="-2"/>
          <w:sz w:val="24"/>
        </w:rPr>
        <w:t>Civil</w:t>
      </w:r>
      <w:r>
        <w:rPr>
          <w:b/>
          <w:spacing w:val="-13"/>
          <w:sz w:val="24"/>
        </w:rPr>
        <w:t xml:space="preserve"> </w:t>
      </w:r>
      <w:r>
        <w:rPr>
          <w:b/>
          <w:spacing w:val="-2"/>
          <w:sz w:val="24"/>
        </w:rPr>
        <w:t xml:space="preserve">Division </w:t>
      </w:r>
      <w:r>
        <w:rPr>
          <w:b/>
          <w:sz w:val="24"/>
        </w:rPr>
        <w:t>KUDYA, J:</w:t>
      </w:r>
    </w:p>
    <w:p w14:paraId="1700BDE1" w14:textId="77777777" w:rsidR="007B58B6" w:rsidRDefault="007B58B6">
      <w:pPr>
        <w:pStyle w:val="BodyText"/>
        <w:spacing w:before="8"/>
        <w:rPr>
          <w:b/>
        </w:rPr>
      </w:pPr>
    </w:p>
    <w:p w14:paraId="12812D78" w14:textId="77777777" w:rsidR="007B58B6" w:rsidRDefault="003531E6">
      <w:pPr>
        <w:pStyle w:val="BodyText"/>
        <w:spacing w:line="360" w:lineRule="auto"/>
        <w:ind w:left="120" w:right="117" w:firstLine="720"/>
        <w:jc w:val="both"/>
      </w:pPr>
      <w:r>
        <w:t xml:space="preserve">This is an appeal against part of the decision of the </w:t>
      </w:r>
      <w:proofErr w:type="gramStart"/>
      <w:r>
        <w:t>respondents</w:t>
      </w:r>
      <w:proofErr w:type="gramEnd"/>
      <w:r>
        <w:t xml:space="preserve"> disciplinary authority which found appellant teacher guilty of act of misconduct of being absent from duty without excuse and for refusing to invigilate public examinations that were taking place at his school. Appellant was </w:t>
      </w:r>
      <w:proofErr w:type="spellStart"/>
      <w:r>
        <w:t>penalised</w:t>
      </w:r>
      <w:proofErr w:type="spellEnd"/>
      <w:r>
        <w:t xml:space="preserve"> by a fine of ZWL $45 000, transfer from Highfield School to </w:t>
      </w:r>
      <w:proofErr w:type="spellStart"/>
      <w:r>
        <w:t>Simbaredenga</w:t>
      </w:r>
      <w:proofErr w:type="spellEnd"/>
      <w:r>
        <w:rPr>
          <w:spacing w:val="-13"/>
        </w:rPr>
        <w:t xml:space="preserve"> </w:t>
      </w:r>
      <w:r>
        <w:t>School</w:t>
      </w:r>
      <w:r>
        <w:rPr>
          <w:spacing w:val="-13"/>
        </w:rPr>
        <w:t xml:space="preserve"> </w:t>
      </w:r>
      <w:r>
        <w:t>and</w:t>
      </w:r>
      <w:r>
        <w:rPr>
          <w:spacing w:val="-13"/>
        </w:rPr>
        <w:t xml:space="preserve"> </w:t>
      </w:r>
      <w:r>
        <w:t>a</w:t>
      </w:r>
      <w:r>
        <w:rPr>
          <w:spacing w:val="-13"/>
        </w:rPr>
        <w:t xml:space="preserve"> </w:t>
      </w:r>
      <w:r>
        <w:t>reprimand.</w:t>
      </w:r>
      <w:r>
        <w:rPr>
          <w:spacing w:val="-13"/>
        </w:rPr>
        <w:t xml:space="preserve"> </w:t>
      </w:r>
      <w:r>
        <w:t>Appellant</w:t>
      </w:r>
      <w:r>
        <w:rPr>
          <w:spacing w:val="-13"/>
        </w:rPr>
        <w:t xml:space="preserve"> </w:t>
      </w:r>
      <w:r>
        <w:t>is</w:t>
      </w:r>
      <w:r>
        <w:rPr>
          <w:spacing w:val="-13"/>
        </w:rPr>
        <w:t xml:space="preserve"> </w:t>
      </w:r>
      <w:r>
        <w:t>unhappy</w:t>
      </w:r>
      <w:r>
        <w:rPr>
          <w:spacing w:val="-13"/>
        </w:rPr>
        <w:t xml:space="preserve"> </w:t>
      </w:r>
      <w:r>
        <w:t>with</w:t>
      </w:r>
      <w:r>
        <w:rPr>
          <w:spacing w:val="-13"/>
        </w:rPr>
        <w:t xml:space="preserve"> </w:t>
      </w:r>
      <w:r>
        <w:t>the</w:t>
      </w:r>
      <w:r>
        <w:rPr>
          <w:spacing w:val="-13"/>
        </w:rPr>
        <w:t xml:space="preserve"> </w:t>
      </w:r>
      <w:r>
        <w:t>guilty</w:t>
      </w:r>
      <w:r>
        <w:rPr>
          <w:spacing w:val="-13"/>
        </w:rPr>
        <w:t xml:space="preserve"> </w:t>
      </w:r>
      <w:r>
        <w:t>verdict</w:t>
      </w:r>
      <w:r>
        <w:rPr>
          <w:spacing w:val="-13"/>
        </w:rPr>
        <w:t xml:space="preserve"> </w:t>
      </w:r>
      <w:r>
        <w:t xml:space="preserve">emanating from his alleged refusal to invigilate </w:t>
      </w:r>
      <w:proofErr w:type="gramStart"/>
      <w:r>
        <w:t>Public</w:t>
      </w:r>
      <w:proofErr w:type="gramEnd"/>
      <w:r>
        <w:t xml:space="preserve"> examinations.</w:t>
      </w:r>
      <w:r>
        <w:rPr>
          <w:spacing w:val="40"/>
        </w:rPr>
        <w:t xml:space="preserve"> </w:t>
      </w:r>
      <w:r>
        <w:t>He is also of the view that the penalties meted on him were harsh.</w:t>
      </w:r>
    </w:p>
    <w:p w14:paraId="00BA0813" w14:textId="77777777" w:rsidR="007B58B6" w:rsidRDefault="003531E6">
      <w:pPr>
        <w:pStyle w:val="BodyText"/>
        <w:spacing w:line="360" w:lineRule="auto"/>
        <w:ind w:left="120" w:right="117" w:firstLine="720"/>
        <w:jc w:val="both"/>
      </w:pPr>
      <w:r>
        <w:t>In response the respondent is adamant that as a teacher appellant was obliged to invigilate</w:t>
      </w:r>
      <w:r>
        <w:rPr>
          <w:spacing w:val="-5"/>
        </w:rPr>
        <w:t xml:space="preserve"> </w:t>
      </w:r>
      <w:r>
        <w:t>public</w:t>
      </w:r>
      <w:r>
        <w:rPr>
          <w:spacing w:val="-5"/>
        </w:rPr>
        <w:t xml:space="preserve"> </w:t>
      </w:r>
      <w:r>
        <w:t>examinations</w:t>
      </w:r>
      <w:r>
        <w:rPr>
          <w:spacing w:val="-5"/>
        </w:rPr>
        <w:t xml:space="preserve"> </w:t>
      </w:r>
      <w:r>
        <w:t>and</w:t>
      </w:r>
      <w:r>
        <w:rPr>
          <w:spacing w:val="-5"/>
        </w:rPr>
        <w:t xml:space="preserve"> </w:t>
      </w:r>
      <w:r>
        <w:t>his</w:t>
      </w:r>
      <w:r>
        <w:rPr>
          <w:spacing w:val="-5"/>
        </w:rPr>
        <w:t xml:space="preserve"> </w:t>
      </w:r>
      <w:r>
        <w:t>refusal</w:t>
      </w:r>
      <w:r>
        <w:rPr>
          <w:spacing w:val="-5"/>
        </w:rPr>
        <w:t xml:space="preserve"> </w:t>
      </w:r>
      <w:r>
        <w:t>to</w:t>
      </w:r>
      <w:r>
        <w:rPr>
          <w:spacing w:val="-5"/>
        </w:rPr>
        <w:t xml:space="preserve"> </w:t>
      </w:r>
      <w:r>
        <w:t>do</w:t>
      </w:r>
      <w:r>
        <w:rPr>
          <w:spacing w:val="-5"/>
        </w:rPr>
        <w:t xml:space="preserve"> </w:t>
      </w:r>
      <w:r>
        <w:t>so</w:t>
      </w:r>
      <w:r>
        <w:rPr>
          <w:spacing w:val="-5"/>
        </w:rPr>
        <w:t xml:space="preserve"> </w:t>
      </w:r>
      <w:r>
        <w:t>culminated</w:t>
      </w:r>
      <w:r>
        <w:rPr>
          <w:spacing w:val="-5"/>
        </w:rPr>
        <w:t xml:space="preserve"> </w:t>
      </w:r>
      <w:r>
        <w:t>in</w:t>
      </w:r>
      <w:r>
        <w:rPr>
          <w:spacing w:val="-5"/>
        </w:rPr>
        <w:t xml:space="preserve"> </w:t>
      </w:r>
      <w:r>
        <w:t>an</w:t>
      </w:r>
      <w:r>
        <w:rPr>
          <w:spacing w:val="-5"/>
        </w:rPr>
        <w:t xml:space="preserve"> </w:t>
      </w:r>
      <w:r>
        <w:t>act</w:t>
      </w:r>
      <w:r>
        <w:rPr>
          <w:spacing w:val="-5"/>
        </w:rPr>
        <w:t xml:space="preserve"> </w:t>
      </w:r>
      <w:r>
        <w:t>of</w:t>
      </w:r>
      <w:r>
        <w:rPr>
          <w:spacing w:val="-5"/>
        </w:rPr>
        <w:t xml:space="preserve"> </w:t>
      </w:r>
      <w:r>
        <w:t>failure</w:t>
      </w:r>
      <w:r>
        <w:rPr>
          <w:spacing w:val="-5"/>
        </w:rPr>
        <w:t xml:space="preserve"> </w:t>
      </w:r>
      <w:r>
        <w:t>to</w:t>
      </w:r>
      <w:r>
        <w:rPr>
          <w:spacing w:val="-5"/>
        </w:rPr>
        <w:t xml:space="preserve"> </w:t>
      </w:r>
      <w:r>
        <w:t>obey</w:t>
      </w:r>
      <w:r>
        <w:rPr>
          <w:spacing w:val="-5"/>
        </w:rPr>
        <w:t xml:space="preserve"> </w:t>
      </w:r>
      <w:r>
        <w:t>a lawful</w:t>
      </w:r>
      <w:r>
        <w:rPr>
          <w:spacing w:val="6"/>
        </w:rPr>
        <w:t xml:space="preserve"> </w:t>
      </w:r>
      <w:r>
        <w:t>instruction.</w:t>
      </w:r>
      <w:r>
        <w:rPr>
          <w:spacing w:val="77"/>
        </w:rPr>
        <w:t xml:space="preserve"> </w:t>
      </w:r>
      <w:r>
        <w:t>It</w:t>
      </w:r>
      <w:r>
        <w:rPr>
          <w:spacing w:val="9"/>
        </w:rPr>
        <w:t xml:space="preserve"> </w:t>
      </w:r>
      <w:r>
        <w:t>also</w:t>
      </w:r>
      <w:r>
        <w:rPr>
          <w:spacing w:val="8"/>
        </w:rPr>
        <w:t xml:space="preserve"> </w:t>
      </w:r>
      <w:r>
        <w:t>reasons</w:t>
      </w:r>
      <w:r>
        <w:rPr>
          <w:spacing w:val="8"/>
        </w:rPr>
        <w:t xml:space="preserve"> </w:t>
      </w:r>
      <w:r>
        <w:t>that</w:t>
      </w:r>
      <w:r>
        <w:rPr>
          <w:spacing w:val="8"/>
        </w:rPr>
        <w:t xml:space="preserve"> </w:t>
      </w:r>
      <w:r>
        <w:t>the</w:t>
      </w:r>
      <w:r>
        <w:rPr>
          <w:spacing w:val="9"/>
        </w:rPr>
        <w:t xml:space="preserve"> </w:t>
      </w:r>
      <w:r>
        <w:t>penalty</w:t>
      </w:r>
      <w:r>
        <w:rPr>
          <w:spacing w:val="8"/>
        </w:rPr>
        <w:t xml:space="preserve"> </w:t>
      </w:r>
      <w:r>
        <w:t>meted</w:t>
      </w:r>
      <w:r>
        <w:rPr>
          <w:spacing w:val="8"/>
        </w:rPr>
        <w:t xml:space="preserve"> </w:t>
      </w:r>
      <w:r>
        <w:t>out</w:t>
      </w:r>
      <w:r>
        <w:rPr>
          <w:spacing w:val="8"/>
        </w:rPr>
        <w:t xml:space="preserve"> </w:t>
      </w:r>
      <w:r>
        <w:t>was</w:t>
      </w:r>
      <w:r>
        <w:rPr>
          <w:spacing w:val="9"/>
        </w:rPr>
        <w:t xml:space="preserve"> </w:t>
      </w:r>
      <w:r>
        <w:t>regular</w:t>
      </w:r>
      <w:r>
        <w:rPr>
          <w:spacing w:val="8"/>
        </w:rPr>
        <w:t xml:space="preserve"> </w:t>
      </w:r>
      <w:r>
        <w:t>taking</w:t>
      </w:r>
      <w:r>
        <w:rPr>
          <w:spacing w:val="8"/>
        </w:rPr>
        <w:t xml:space="preserve"> </w:t>
      </w:r>
      <w:r>
        <w:t>into</w:t>
      </w:r>
      <w:r>
        <w:rPr>
          <w:spacing w:val="9"/>
        </w:rPr>
        <w:t xml:space="preserve"> </w:t>
      </w:r>
      <w:r>
        <w:rPr>
          <w:spacing w:val="-2"/>
        </w:rPr>
        <w:t>account</w:t>
      </w:r>
    </w:p>
    <w:p w14:paraId="7BD46C35" w14:textId="77777777" w:rsidR="007B58B6" w:rsidRDefault="007B58B6">
      <w:pPr>
        <w:spacing w:line="360" w:lineRule="auto"/>
        <w:jc w:val="both"/>
        <w:sectPr w:rsidR="007B58B6">
          <w:type w:val="continuous"/>
          <w:pgSz w:w="11910" w:h="16840"/>
          <w:pgMar w:top="1360" w:right="1320" w:bottom="280" w:left="1320" w:header="720" w:footer="720" w:gutter="0"/>
          <w:cols w:space="720"/>
        </w:sectPr>
      </w:pPr>
    </w:p>
    <w:p w14:paraId="1F482D03" w14:textId="77777777" w:rsidR="007B58B6" w:rsidRDefault="007B58B6">
      <w:pPr>
        <w:pStyle w:val="BodyText"/>
        <w:spacing w:before="140"/>
      </w:pPr>
    </w:p>
    <w:p w14:paraId="2EF37F91" w14:textId="77777777" w:rsidR="007B58B6" w:rsidRDefault="003531E6">
      <w:pPr>
        <w:pStyle w:val="BodyText"/>
        <w:spacing w:line="360" w:lineRule="auto"/>
        <w:ind w:left="120"/>
      </w:pPr>
      <w:r>
        <w:t>that there had been verbal exchanges between appellant and the Highfield School head so he could not be let to continue teaching at Highfield.</w:t>
      </w:r>
    </w:p>
    <w:p w14:paraId="4E71AF59" w14:textId="77777777" w:rsidR="007B58B6" w:rsidRDefault="003531E6">
      <w:pPr>
        <w:pStyle w:val="BodyText"/>
        <w:tabs>
          <w:tab w:val="left" w:pos="3269"/>
        </w:tabs>
        <w:spacing w:line="360" w:lineRule="auto"/>
        <w:ind w:left="120" w:right="117" w:firstLine="720"/>
        <w:jc w:val="right"/>
      </w:pPr>
      <w:r>
        <w:t>It</w:t>
      </w:r>
      <w:r>
        <w:rPr>
          <w:spacing w:val="-15"/>
        </w:rPr>
        <w:t xml:space="preserve"> </w:t>
      </w:r>
      <w:r>
        <w:t>is</w:t>
      </w:r>
      <w:r>
        <w:rPr>
          <w:spacing w:val="-15"/>
        </w:rPr>
        <w:t xml:space="preserve"> </w:t>
      </w:r>
      <w:r>
        <w:t>appellant’s</w:t>
      </w:r>
      <w:r>
        <w:rPr>
          <w:spacing w:val="-15"/>
        </w:rPr>
        <w:t xml:space="preserve"> </w:t>
      </w:r>
      <w:r>
        <w:t>case</w:t>
      </w:r>
      <w:r>
        <w:rPr>
          <w:spacing w:val="-15"/>
        </w:rPr>
        <w:t xml:space="preserve"> </w:t>
      </w:r>
      <w:r>
        <w:t>that</w:t>
      </w:r>
      <w:r>
        <w:rPr>
          <w:spacing w:val="-15"/>
        </w:rPr>
        <w:t xml:space="preserve"> </w:t>
      </w:r>
      <w:r>
        <w:t>the</w:t>
      </w:r>
      <w:r>
        <w:rPr>
          <w:spacing w:val="-15"/>
        </w:rPr>
        <w:t xml:space="preserve"> </w:t>
      </w:r>
      <w:r>
        <w:t>intention</w:t>
      </w:r>
      <w:r>
        <w:rPr>
          <w:spacing w:val="-15"/>
        </w:rPr>
        <w:t xml:space="preserve"> </w:t>
      </w:r>
      <w:r>
        <w:t>of</w:t>
      </w:r>
      <w:r>
        <w:rPr>
          <w:spacing w:val="-15"/>
        </w:rPr>
        <w:t xml:space="preserve"> </w:t>
      </w:r>
      <w:r>
        <w:t>the</w:t>
      </w:r>
      <w:r>
        <w:rPr>
          <w:spacing w:val="-15"/>
        </w:rPr>
        <w:t xml:space="preserve"> </w:t>
      </w:r>
      <w:r>
        <w:t>legislature</w:t>
      </w:r>
      <w:r>
        <w:rPr>
          <w:spacing w:val="-15"/>
        </w:rPr>
        <w:t xml:space="preserve"> </w:t>
      </w:r>
      <w:r>
        <w:t>when</w:t>
      </w:r>
      <w:r>
        <w:rPr>
          <w:spacing w:val="-15"/>
        </w:rPr>
        <w:t xml:space="preserve"> </w:t>
      </w:r>
      <w:r>
        <w:t>it</w:t>
      </w:r>
      <w:r>
        <w:rPr>
          <w:spacing w:val="-15"/>
        </w:rPr>
        <w:t xml:space="preserve"> </w:t>
      </w:r>
      <w:r>
        <w:t>enunciated</w:t>
      </w:r>
      <w:r>
        <w:rPr>
          <w:spacing w:val="-15"/>
        </w:rPr>
        <w:t xml:space="preserve"> </w:t>
      </w:r>
      <w:r>
        <w:t>the</w:t>
      </w:r>
      <w:r>
        <w:rPr>
          <w:spacing w:val="-15"/>
        </w:rPr>
        <w:t xml:space="preserve"> </w:t>
      </w:r>
      <w:r>
        <w:t>ZIMSEC regulations</w:t>
      </w:r>
      <w:r>
        <w:rPr>
          <w:spacing w:val="40"/>
        </w:rPr>
        <w:t xml:space="preserve"> </w:t>
      </w:r>
      <w:r>
        <w:t>pertaining</w:t>
      </w:r>
      <w:r>
        <w:rPr>
          <w:spacing w:val="40"/>
        </w:rPr>
        <w:t xml:space="preserve"> </w:t>
      </w:r>
      <w:r>
        <w:t>to</w:t>
      </w:r>
      <w:r>
        <w:rPr>
          <w:spacing w:val="40"/>
        </w:rPr>
        <w:t xml:space="preserve"> </w:t>
      </w:r>
      <w:r>
        <w:t>public</w:t>
      </w:r>
      <w:r>
        <w:rPr>
          <w:spacing w:val="40"/>
        </w:rPr>
        <w:t xml:space="preserve"> </w:t>
      </w:r>
      <w:r>
        <w:t>examinations</w:t>
      </w:r>
      <w:r>
        <w:rPr>
          <w:spacing w:val="40"/>
        </w:rPr>
        <w:t xml:space="preserve"> </w:t>
      </w:r>
      <w:r>
        <w:t>was</w:t>
      </w:r>
      <w:r>
        <w:rPr>
          <w:spacing w:val="40"/>
        </w:rPr>
        <w:t xml:space="preserve"> </w:t>
      </w:r>
      <w:r>
        <w:t>that</w:t>
      </w:r>
      <w:r>
        <w:rPr>
          <w:spacing w:val="40"/>
        </w:rPr>
        <w:t xml:space="preserve"> </w:t>
      </w:r>
      <w:r>
        <w:t>such</w:t>
      </w:r>
      <w:r>
        <w:rPr>
          <w:spacing w:val="40"/>
        </w:rPr>
        <w:t xml:space="preserve"> </w:t>
      </w:r>
      <w:r>
        <w:t>be</w:t>
      </w:r>
      <w:r>
        <w:rPr>
          <w:spacing w:val="40"/>
        </w:rPr>
        <w:t xml:space="preserve"> </w:t>
      </w:r>
      <w:r>
        <w:t>the</w:t>
      </w:r>
      <w:r>
        <w:rPr>
          <w:spacing w:val="40"/>
        </w:rPr>
        <w:t xml:space="preserve"> </w:t>
      </w:r>
      <w:r>
        <w:t>sole</w:t>
      </w:r>
      <w:r>
        <w:rPr>
          <w:spacing w:val="40"/>
        </w:rPr>
        <w:t xml:space="preserve"> </w:t>
      </w:r>
      <w:r>
        <w:t>responsibility</w:t>
      </w:r>
      <w:r>
        <w:rPr>
          <w:spacing w:val="40"/>
        </w:rPr>
        <w:t xml:space="preserve"> </w:t>
      </w:r>
      <w:r>
        <w:t>of ZIMSEC to ensure such administration albeit through delegation to headmasters who in turn were</w:t>
      </w:r>
      <w:r>
        <w:rPr>
          <w:spacing w:val="40"/>
        </w:rPr>
        <w:t xml:space="preserve"> </w:t>
      </w:r>
      <w:r>
        <w:t>to</w:t>
      </w:r>
      <w:r>
        <w:rPr>
          <w:spacing w:val="40"/>
        </w:rPr>
        <w:t xml:space="preserve"> </w:t>
      </w:r>
      <w:r>
        <w:t>appoint</w:t>
      </w:r>
      <w:r>
        <w:rPr>
          <w:spacing w:val="40"/>
        </w:rPr>
        <w:t xml:space="preserve"> </w:t>
      </w:r>
      <w:r>
        <w:t>invigilators.</w:t>
      </w:r>
      <w:r>
        <w:tab/>
        <w:t>He</w:t>
      </w:r>
      <w:r>
        <w:rPr>
          <w:spacing w:val="40"/>
        </w:rPr>
        <w:t xml:space="preserve"> </w:t>
      </w:r>
      <w:r>
        <w:t>reasons</w:t>
      </w:r>
      <w:r>
        <w:rPr>
          <w:spacing w:val="40"/>
        </w:rPr>
        <w:t xml:space="preserve"> </w:t>
      </w:r>
      <w:r>
        <w:t>that</w:t>
      </w:r>
      <w:r>
        <w:rPr>
          <w:spacing w:val="40"/>
        </w:rPr>
        <w:t xml:space="preserve"> </w:t>
      </w:r>
      <w:r>
        <w:t>the</w:t>
      </w:r>
      <w:r>
        <w:rPr>
          <w:spacing w:val="40"/>
        </w:rPr>
        <w:t xml:space="preserve"> </w:t>
      </w:r>
      <w:r>
        <w:t>literal</w:t>
      </w:r>
      <w:r>
        <w:rPr>
          <w:spacing w:val="40"/>
        </w:rPr>
        <w:t xml:space="preserve"> </w:t>
      </w:r>
      <w:r>
        <w:t>interpretation</w:t>
      </w:r>
      <w:r>
        <w:rPr>
          <w:spacing w:val="40"/>
        </w:rPr>
        <w:t xml:space="preserve"> </w:t>
      </w:r>
      <w:r>
        <w:t>of</w:t>
      </w:r>
      <w:r>
        <w:rPr>
          <w:spacing w:val="40"/>
        </w:rPr>
        <w:t xml:space="preserve"> </w:t>
      </w:r>
      <w:r>
        <w:t>the</w:t>
      </w:r>
      <w:r>
        <w:rPr>
          <w:spacing w:val="40"/>
        </w:rPr>
        <w:t xml:space="preserve"> </w:t>
      </w:r>
      <w:r>
        <w:t>ZIMSEC regulations</w:t>
      </w:r>
      <w:r>
        <w:rPr>
          <w:spacing w:val="-6"/>
        </w:rPr>
        <w:t xml:space="preserve"> </w:t>
      </w:r>
      <w:r>
        <w:t>is</w:t>
      </w:r>
      <w:r>
        <w:rPr>
          <w:spacing w:val="-6"/>
        </w:rPr>
        <w:t xml:space="preserve"> </w:t>
      </w:r>
      <w:r>
        <w:t>that</w:t>
      </w:r>
      <w:r>
        <w:rPr>
          <w:spacing w:val="-6"/>
        </w:rPr>
        <w:t xml:space="preserve"> </w:t>
      </w:r>
      <w:r>
        <w:t>before</w:t>
      </w:r>
      <w:r>
        <w:rPr>
          <w:spacing w:val="-6"/>
        </w:rPr>
        <w:t xml:space="preserve"> </w:t>
      </w:r>
      <w:r>
        <w:t>one</w:t>
      </w:r>
      <w:r>
        <w:rPr>
          <w:spacing w:val="-6"/>
        </w:rPr>
        <w:t xml:space="preserve"> </w:t>
      </w:r>
      <w:r>
        <w:t>could</w:t>
      </w:r>
      <w:r>
        <w:rPr>
          <w:spacing w:val="-6"/>
        </w:rPr>
        <w:t xml:space="preserve"> </w:t>
      </w:r>
      <w:proofErr w:type="gramStart"/>
      <w:r>
        <w:t>invigilate</w:t>
      </w:r>
      <w:proofErr w:type="gramEnd"/>
      <w:r>
        <w:rPr>
          <w:spacing w:val="-6"/>
        </w:rPr>
        <w:t xml:space="preserve"> </w:t>
      </w:r>
      <w:r>
        <w:t>he</w:t>
      </w:r>
      <w:r>
        <w:rPr>
          <w:spacing w:val="-6"/>
        </w:rPr>
        <w:t xml:space="preserve"> </w:t>
      </w:r>
      <w:r>
        <w:t>has</w:t>
      </w:r>
      <w:r>
        <w:rPr>
          <w:spacing w:val="-6"/>
        </w:rPr>
        <w:t xml:space="preserve"> </w:t>
      </w:r>
      <w:r>
        <w:t>to</w:t>
      </w:r>
      <w:r>
        <w:rPr>
          <w:spacing w:val="-6"/>
        </w:rPr>
        <w:t xml:space="preserve"> </w:t>
      </w:r>
      <w:r>
        <w:t>be</w:t>
      </w:r>
      <w:r>
        <w:rPr>
          <w:spacing w:val="-6"/>
        </w:rPr>
        <w:t xml:space="preserve"> </w:t>
      </w:r>
      <w:r>
        <w:t>formally</w:t>
      </w:r>
      <w:r>
        <w:rPr>
          <w:spacing w:val="-6"/>
        </w:rPr>
        <w:t xml:space="preserve"> </w:t>
      </w:r>
      <w:r>
        <w:t>appointed</w:t>
      </w:r>
      <w:r>
        <w:rPr>
          <w:spacing w:val="-6"/>
        </w:rPr>
        <w:t xml:space="preserve"> </w:t>
      </w:r>
      <w:r>
        <w:t>by</w:t>
      </w:r>
      <w:r>
        <w:rPr>
          <w:spacing w:val="-6"/>
        </w:rPr>
        <w:t xml:space="preserve"> </w:t>
      </w:r>
      <w:r>
        <w:t>the</w:t>
      </w:r>
      <w:r>
        <w:rPr>
          <w:spacing w:val="-6"/>
        </w:rPr>
        <w:t xml:space="preserve"> </w:t>
      </w:r>
      <w:r>
        <w:t>head</w:t>
      </w:r>
      <w:r>
        <w:rPr>
          <w:spacing w:val="-6"/>
        </w:rPr>
        <w:t xml:space="preserve"> </w:t>
      </w:r>
      <w:r>
        <w:t>who then</w:t>
      </w:r>
      <w:r>
        <w:rPr>
          <w:spacing w:val="-14"/>
        </w:rPr>
        <w:t xml:space="preserve"> </w:t>
      </w:r>
      <w:r>
        <w:t>communicates</w:t>
      </w:r>
      <w:r>
        <w:rPr>
          <w:spacing w:val="-14"/>
        </w:rPr>
        <w:t xml:space="preserve"> </w:t>
      </w:r>
      <w:r>
        <w:t>such</w:t>
      </w:r>
      <w:r>
        <w:rPr>
          <w:spacing w:val="-14"/>
        </w:rPr>
        <w:t xml:space="preserve"> </w:t>
      </w:r>
      <w:r>
        <w:t>appointment</w:t>
      </w:r>
      <w:r>
        <w:rPr>
          <w:spacing w:val="-14"/>
        </w:rPr>
        <w:t xml:space="preserve"> </w:t>
      </w:r>
      <w:r>
        <w:t>to</w:t>
      </w:r>
      <w:r>
        <w:rPr>
          <w:spacing w:val="-14"/>
        </w:rPr>
        <w:t xml:space="preserve"> </w:t>
      </w:r>
      <w:r>
        <w:t>ZIMSEC</w:t>
      </w:r>
      <w:r>
        <w:rPr>
          <w:spacing w:val="-14"/>
        </w:rPr>
        <w:t xml:space="preserve"> </w:t>
      </w:r>
      <w:r>
        <w:t>which</w:t>
      </w:r>
      <w:r>
        <w:rPr>
          <w:spacing w:val="-14"/>
        </w:rPr>
        <w:t xml:space="preserve"> </w:t>
      </w:r>
      <w:r>
        <w:t>then</w:t>
      </w:r>
      <w:r>
        <w:rPr>
          <w:spacing w:val="-14"/>
        </w:rPr>
        <w:t xml:space="preserve"> </w:t>
      </w:r>
      <w:r>
        <w:t>approves</w:t>
      </w:r>
      <w:r>
        <w:rPr>
          <w:spacing w:val="-14"/>
        </w:rPr>
        <w:t xml:space="preserve"> </w:t>
      </w:r>
      <w:r>
        <w:t>the</w:t>
      </w:r>
      <w:r>
        <w:rPr>
          <w:spacing w:val="-14"/>
        </w:rPr>
        <w:t xml:space="preserve"> </w:t>
      </w:r>
      <w:r>
        <w:t>appointment</w:t>
      </w:r>
      <w:r>
        <w:rPr>
          <w:spacing w:val="-14"/>
        </w:rPr>
        <w:t xml:space="preserve"> </w:t>
      </w:r>
      <w:r>
        <w:t>before one can proceed to invigilate.</w:t>
      </w:r>
      <w:r>
        <w:rPr>
          <w:spacing w:val="40"/>
        </w:rPr>
        <w:t xml:space="preserve"> </w:t>
      </w:r>
      <w:r>
        <w:t>He reasons that in his case no such steps were followed to the extent</w:t>
      </w:r>
      <w:r>
        <w:rPr>
          <w:spacing w:val="-6"/>
        </w:rPr>
        <w:t xml:space="preserve"> </w:t>
      </w:r>
      <w:r>
        <w:t>that</w:t>
      </w:r>
      <w:r>
        <w:rPr>
          <w:spacing w:val="-6"/>
        </w:rPr>
        <w:t xml:space="preserve"> </w:t>
      </w:r>
      <w:r>
        <w:t>he</w:t>
      </w:r>
      <w:r>
        <w:rPr>
          <w:spacing w:val="-6"/>
        </w:rPr>
        <w:t xml:space="preserve"> </w:t>
      </w:r>
      <w:r>
        <w:t>felt</w:t>
      </w:r>
      <w:r>
        <w:rPr>
          <w:spacing w:val="-6"/>
        </w:rPr>
        <w:t xml:space="preserve"> </w:t>
      </w:r>
      <w:r>
        <w:t>not</w:t>
      </w:r>
      <w:r>
        <w:rPr>
          <w:spacing w:val="-6"/>
        </w:rPr>
        <w:t xml:space="preserve"> </w:t>
      </w:r>
      <w:r>
        <w:t>obliged</w:t>
      </w:r>
      <w:r>
        <w:rPr>
          <w:spacing w:val="-6"/>
        </w:rPr>
        <w:t xml:space="preserve"> </w:t>
      </w:r>
      <w:r>
        <w:t>to</w:t>
      </w:r>
      <w:r>
        <w:rPr>
          <w:spacing w:val="-6"/>
        </w:rPr>
        <w:t xml:space="preserve"> </w:t>
      </w:r>
      <w:r>
        <w:t>invigilate.</w:t>
      </w:r>
      <w:r>
        <w:rPr>
          <w:spacing w:val="-6"/>
        </w:rPr>
        <w:t xml:space="preserve"> </w:t>
      </w:r>
      <w:r>
        <w:t>He</w:t>
      </w:r>
      <w:r>
        <w:rPr>
          <w:spacing w:val="-6"/>
        </w:rPr>
        <w:t xml:space="preserve"> </w:t>
      </w:r>
      <w:r>
        <w:t>says</w:t>
      </w:r>
      <w:r>
        <w:rPr>
          <w:spacing w:val="-6"/>
        </w:rPr>
        <w:t xml:space="preserve"> </w:t>
      </w:r>
      <w:r>
        <w:t>his</w:t>
      </w:r>
      <w:r>
        <w:rPr>
          <w:spacing w:val="-6"/>
        </w:rPr>
        <w:t xml:space="preserve"> </w:t>
      </w:r>
      <w:r>
        <w:t>duties</w:t>
      </w:r>
      <w:r>
        <w:rPr>
          <w:spacing w:val="-6"/>
        </w:rPr>
        <w:t xml:space="preserve"> </w:t>
      </w:r>
      <w:r>
        <w:t>restricted</w:t>
      </w:r>
      <w:r>
        <w:rPr>
          <w:spacing w:val="-6"/>
        </w:rPr>
        <w:t xml:space="preserve"> </w:t>
      </w:r>
      <w:r>
        <w:t>him</w:t>
      </w:r>
      <w:r>
        <w:rPr>
          <w:spacing w:val="-6"/>
        </w:rPr>
        <w:t xml:space="preserve"> </w:t>
      </w:r>
      <w:r>
        <w:t>to</w:t>
      </w:r>
      <w:r>
        <w:rPr>
          <w:spacing w:val="-6"/>
        </w:rPr>
        <w:t xml:space="preserve"> </w:t>
      </w:r>
      <w:r>
        <w:t>invigilation</w:t>
      </w:r>
      <w:r>
        <w:rPr>
          <w:spacing w:val="-6"/>
        </w:rPr>
        <w:t xml:space="preserve"> </w:t>
      </w:r>
      <w:r>
        <w:t>and marking of internal exams and not public exams.</w:t>
      </w:r>
      <w:r>
        <w:rPr>
          <w:spacing w:val="76"/>
        </w:rPr>
        <w:t xml:space="preserve"> </w:t>
      </w:r>
      <w:r>
        <w:t>He elaborates that such is in sync with the fact</w:t>
      </w:r>
      <w:r>
        <w:rPr>
          <w:spacing w:val="25"/>
        </w:rPr>
        <w:t xml:space="preserve"> </w:t>
      </w:r>
      <w:r>
        <w:t>that</w:t>
      </w:r>
      <w:r>
        <w:rPr>
          <w:spacing w:val="25"/>
        </w:rPr>
        <w:t xml:space="preserve"> </w:t>
      </w:r>
      <w:r>
        <w:t>not</w:t>
      </w:r>
      <w:r>
        <w:rPr>
          <w:spacing w:val="25"/>
        </w:rPr>
        <w:t xml:space="preserve"> </w:t>
      </w:r>
      <w:r>
        <w:t>all</w:t>
      </w:r>
      <w:r>
        <w:rPr>
          <w:spacing w:val="25"/>
        </w:rPr>
        <w:t xml:space="preserve"> </w:t>
      </w:r>
      <w:r>
        <w:t>teachers</w:t>
      </w:r>
      <w:r>
        <w:rPr>
          <w:spacing w:val="25"/>
        </w:rPr>
        <w:t xml:space="preserve"> </w:t>
      </w:r>
      <w:r>
        <w:t>are</w:t>
      </w:r>
      <w:r>
        <w:rPr>
          <w:spacing w:val="25"/>
        </w:rPr>
        <w:t xml:space="preserve"> </w:t>
      </w:r>
      <w:r>
        <w:t>eligible</w:t>
      </w:r>
      <w:r>
        <w:rPr>
          <w:spacing w:val="25"/>
        </w:rPr>
        <w:t xml:space="preserve"> </w:t>
      </w:r>
      <w:r>
        <w:t>for</w:t>
      </w:r>
      <w:r>
        <w:rPr>
          <w:spacing w:val="25"/>
        </w:rPr>
        <w:t xml:space="preserve"> </w:t>
      </w:r>
      <w:r>
        <w:t>marking</w:t>
      </w:r>
      <w:r>
        <w:rPr>
          <w:spacing w:val="25"/>
        </w:rPr>
        <w:t xml:space="preserve"> </w:t>
      </w:r>
      <w:r>
        <w:t>exams</w:t>
      </w:r>
      <w:r>
        <w:rPr>
          <w:spacing w:val="25"/>
        </w:rPr>
        <w:t xml:space="preserve"> </w:t>
      </w:r>
      <w:r>
        <w:t>and</w:t>
      </w:r>
      <w:r>
        <w:rPr>
          <w:spacing w:val="25"/>
        </w:rPr>
        <w:t xml:space="preserve"> </w:t>
      </w:r>
      <w:r>
        <w:t>also</w:t>
      </w:r>
      <w:r>
        <w:rPr>
          <w:spacing w:val="25"/>
        </w:rPr>
        <w:t xml:space="preserve"> </w:t>
      </w:r>
      <w:r>
        <w:t>that</w:t>
      </w:r>
      <w:r>
        <w:rPr>
          <w:spacing w:val="25"/>
        </w:rPr>
        <w:t xml:space="preserve"> </w:t>
      </w:r>
      <w:r>
        <w:t>ZIMSEC</w:t>
      </w:r>
      <w:r>
        <w:rPr>
          <w:spacing w:val="25"/>
        </w:rPr>
        <w:t xml:space="preserve"> </w:t>
      </w:r>
      <w:r>
        <w:t>can</w:t>
      </w:r>
      <w:r>
        <w:rPr>
          <w:spacing w:val="25"/>
        </w:rPr>
        <w:t xml:space="preserve"> </w:t>
      </w:r>
      <w:r>
        <w:t>nullify results</w:t>
      </w:r>
      <w:r>
        <w:rPr>
          <w:spacing w:val="-6"/>
        </w:rPr>
        <w:t xml:space="preserve"> </w:t>
      </w:r>
      <w:r>
        <w:t>where</w:t>
      </w:r>
      <w:r>
        <w:rPr>
          <w:spacing w:val="-6"/>
        </w:rPr>
        <w:t xml:space="preserve"> </w:t>
      </w:r>
      <w:r>
        <w:t>it</w:t>
      </w:r>
      <w:r>
        <w:rPr>
          <w:spacing w:val="-6"/>
        </w:rPr>
        <w:t xml:space="preserve"> </w:t>
      </w:r>
      <w:r>
        <w:t>is</w:t>
      </w:r>
      <w:r>
        <w:rPr>
          <w:spacing w:val="-6"/>
        </w:rPr>
        <w:t xml:space="preserve"> </w:t>
      </w:r>
      <w:r>
        <w:t>of</w:t>
      </w:r>
      <w:r>
        <w:rPr>
          <w:spacing w:val="-6"/>
        </w:rPr>
        <w:t xml:space="preserve"> </w:t>
      </w:r>
      <w:r>
        <w:t>the</w:t>
      </w:r>
      <w:r>
        <w:rPr>
          <w:spacing w:val="-6"/>
        </w:rPr>
        <w:t xml:space="preserve"> </w:t>
      </w:r>
      <w:r>
        <w:t>view</w:t>
      </w:r>
      <w:r>
        <w:rPr>
          <w:spacing w:val="-6"/>
        </w:rPr>
        <w:t xml:space="preserve"> </w:t>
      </w:r>
      <w:r>
        <w:t>that</w:t>
      </w:r>
      <w:r>
        <w:rPr>
          <w:spacing w:val="-6"/>
        </w:rPr>
        <w:t xml:space="preserve"> </w:t>
      </w:r>
      <w:r>
        <w:t>such</w:t>
      </w:r>
      <w:r>
        <w:rPr>
          <w:spacing w:val="-6"/>
        </w:rPr>
        <w:t xml:space="preserve"> </w:t>
      </w:r>
      <w:r>
        <w:t>were</w:t>
      </w:r>
      <w:r>
        <w:rPr>
          <w:spacing w:val="-6"/>
        </w:rPr>
        <w:t xml:space="preserve"> </w:t>
      </w:r>
      <w:r>
        <w:t>not</w:t>
      </w:r>
      <w:r>
        <w:rPr>
          <w:spacing w:val="-6"/>
        </w:rPr>
        <w:t xml:space="preserve"> </w:t>
      </w:r>
      <w:r>
        <w:t>conducted</w:t>
      </w:r>
      <w:r>
        <w:rPr>
          <w:spacing w:val="-6"/>
        </w:rPr>
        <w:t xml:space="preserve"> </w:t>
      </w:r>
      <w:r>
        <w:t>by</w:t>
      </w:r>
      <w:r>
        <w:rPr>
          <w:spacing w:val="-6"/>
        </w:rPr>
        <w:t xml:space="preserve"> </w:t>
      </w:r>
      <w:r>
        <w:t>properly</w:t>
      </w:r>
      <w:r>
        <w:rPr>
          <w:spacing w:val="-6"/>
        </w:rPr>
        <w:t xml:space="preserve"> </w:t>
      </w:r>
      <w:r>
        <w:t>appointed</w:t>
      </w:r>
      <w:r>
        <w:rPr>
          <w:spacing w:val="-6"/>
        </w:rPr>
        <w:t xml:space="preserve"> </w:t>
      </w:r>
      <w:r>
        <w:t>invigilators. On</w:t>
      </w:r>
      <w:r>
        <w:rPr>
          <w:spacing w:val="40"/>
        </w:rPr>
        <w:t xml:space="preserve"> </w:t>
      </w:r>
      <w:r>
        <w:t>the</w:t>
      </w:r>
      <w:r>
        <w:rPr>
          <w:spacing w:val="40"/>
        </w:rPr>
        <w:t xml:space="preserve"> </w:t>
      </w:r>
      <w:r>
        <w:t>other</w:t>
      </w:r>
      <w:r>
        <w:rPr>
          <w:spacing w:val="40"/>
        </w:rPr>
        <w:t xml:space="preserve"> </w:t>
      </w:r>
      <w:proofErr w:type="gramStart"/>
      <w:r>
        <w:t>hand</w:t>
      </w:r>
      <w:proofErr w:type="gramEnd"/>
      <w:r>
        <w:rPr>
          <w:spacing w:val="40"/>
        </w:rPr>
        <w:t xml:space="preserve"> </w:t>
      </w:r>
      <w:r>
        <w:t>the</w:t>
      </w:r>
      <w:r>
        <w:rPr>
          <w:spacing w:val="40"/>
        </w:rPr>
        <w:t xml:space="preserve"> </w:t>
      </w:r>
      <w:r>
        <w:t>respondents</w:t>
      </w:r>
      <w:r>
        <w:rPr>
          <w:spacing w:val="40"/>
        </w:rPr>
        <w:t xml:space="preserve"> </w:t>
      </w:r>
      <w:r>
        <w:t>reason</w:t>
      </w:r>
      <w:r>
        <w:rPr>
          <w:spacing w:val="40"/>
        </w:rPr>
        <w:t xml:space="preserve"> </w:t>
      </w:r>
      <w:r>
        <w:t>that</w:t>
      </w:r>
      <w:r>
        <w:rPr>
          <w:spacing w:val="40"/>
        </w:rPr>
        <w:t xml:space="preserve"> </w:t>
      </w:r>
      <w:r>
        <w:t>the</w:t>
      </w:r>
      <w:r>
        <w:rPr>
          <w:spacing w:val="40"/>
        </w:rPr>
        <w:t xml:space="preserve"> </w:t>
      </w:r>
      <w:r>
        <w:t>interpretation</w:t>
      </w:r>
      <w:r>
        <w:rPr>
          <w:spacing w:val="40"/>
        </w:rPr>
        <w:t xml:space="preserve"> </w:t>
      </w:r>
      <w:r>
        <w:t>given</w:t>
      </w:r>
      <w:r>
        <w:rPr>
          <w:spacing w:val="40"/>
        </w:rPr>
        <w:t xml:space="preserve"> </w:t>
      </w:r>
      <w:r>
        <w:t>to</w:t>
      </w:r>
      <w:r>
        <w:rPr>
          <w:spacing w:val="40"/>
        </w:rPr>
        <w:t xml:space="preserve"> </w:t>
      </w:r>
      <w:r>
        <w:t>the</w:t>
      </w:r>
      <w:r>
        <w:rPr>
          <w:spacing w:val="40"/>
        </w:rPr>
        <w:t xml:space="preserve"> </w:t>
      </w:r>
      <w:r>
        <w:t>ZIMSEC</w:t>
      </w:r>
      <w:r>
        <w:rPr>
          <w:spacing w:val="40"/>
        </w:rPr>
        <w:t xml:space="preserve"> </w:t>
      </w:r>
      <w:r>
        <w:t>regulations by appellant is too narrow and would lead to an absurd result.</w:t>
      </w:r>
      <w:r>
        <w:rPr>
          <w:spacing w:val="40"/>
        </w:rPr>
        <w:t xml:space="preserve"> </w:t>
      </w:r>
      <w:r>
        <w:t>It reasons that the rationale behind ZIMSEC bestowing the functions of appointing invigilators on school heads was to avoid a situation where each single head would have to go to ZIMTEC with names of appointed invigilators to seek approval.</w:t>
      </w:r>
      <w:r>
        <w:rPr>
          <w:spacing w:val="80"/>
        </w:rPr>
        <w:t xml:space="preserve"> </w:t>
      </w:r>
      <w:r>
        <w:t>It reasons further that such a scenario would create chaos in the administration of examination.</w:t>
      </w:r>
      <w:r>
        <w:rPr>
          <w:spacing w:val="40"/>
        </w:rPr>
        <w:t xml:space="preserve"> </w:t>
      </w:r>
      <w:r>
        <w:t>It therefore reasoned that a wide interpretation of the</w:t>
      </w:r>
      <w:r>
        <w:rPr>
          <w:spacing w:val="-3"/>
        </w:rPr>
        <w:t xml:space="preserve"> </w:t>
      </w:r>
      <w:r>
        <w:t>regulati</w:t>
      </w:r>
      <w:r>
        <w:t>ons</w:t>
      </w:r>
      <w:r>
        <w:rPr>
          <w:spacing w:val="-3"/>
        </w:rPr>
        <w:t xml:space="preserve"> </w:t>
      </w:r>
      <w:r>
        <w:t>is</w:t>
      </w:r>
      <w:r>
        <w:rPr>
          <w:spacing w:val="-3"/>
        </w:rPr>
        <w:t xml:space="preserve"> </w:t>
      </w:r>
      <w:r>
        <w:t>what</w:t>
      </w:r>
      <w:r>
        <w:rPr>
          <w:spacing w:val="-3"/>
        </w:rPr>
        <w:t xml:space="preserve"> </w:t>
      </w:r>
      <w:r>
        <w:t>would</w:t>
      </w:r>
      <w:r>
        <w:rPr>
          <w:spacing w:val="-3"/>
        </w:rPr>
        <w:t xml:space="preserve"> </w:t>
      </w:r>
      <w:r>
        <w:t>accord</w:t>
      </w:r>
      <w:r>
        <w:rPr>
          <w:spacing w:val="-3"/>
        </w:rPr>
        <w:t xml:space="preserve"> </w:t>
      </w:r>
      <w:r>
        <w:t>with</w:t>
      </w:r>
      <w:r>
        <w:rPr>
          <w:spacing w:val="-3"/>
        </w:rPr>
        <w:t xml:space="preserve"> </w:t>
      </w:r>
      <w:r>
        <w:t>the</w:t>
      </w:r>
      <w:r>
        <w:rPr>
          <w:spacing w:val="-3"/>
        </w:rPr>
        <w:t xml:space="preserve"> </w:t>
      </w:r>
      <w:r>
        <w:t>requirements</w:t>
      </w:r>
      <w:r>
        <w:rPr>
          <w:spacing w:val="-3"/>
        </w:rPr>
        <w:t xml:space="preserve"> </w:t>
      </w:r>
      <w:r>
        <w:t>that</w:t>
      </w:r>
      <w:r>
        <w:rPr>
          <w:spacing w:val="-3"/>
        </w:rPr>
        <w:t xml:space="preserve"> </w:t>
      </w:r>
      <w:r>
        <w:t>by</w:t>
      </w:r>
      <w:r>
        <w:rPr>
          <w:spacing w:val="-3"/>
        </w:rPr>
        <w:t xml:space="preserve"> </w:t>
      </w:r>
      <w:r>
        <w:t>virtue</w:t>
      </w:r>
      <w:r>
        <w:rPr>
          <w:spacing w:val="-3"/>
        </w:rPr>
        <w:t xml:space="preserve"> </w:t>
      </w:r>
      <w:r>
        <w:t>of</w:t>
      </w:r>
      <w:r>
        <w:rPr>
          <w:spacing w:val="-3"/>
        </w:rPr>
        <w:t xml:space="preserve"> </w:t>
      </w:r>
      <w:r>
        <w:t>office</w:t>
      </w:r>
      <w:r>
        <w:rPr>
          <w:spacing w:val="-3"/>
        </w:rPr>
        <w:t xml:space="preserve"> </w:t>
      </w:r>
      <w:r>
        <w:t>teachers</w:t>
      </w:r>
      <w:r>
        <w:rPr>
          <w:spacing w:val="-3"/>
        </w:rPr>
        <w:t xml:space="preserve"> </w:t>
      </w:r>
      <w:r>
        <w:t>be called</w:t>
      </w:r>
      <w:r>
        <w:rPr>
          <w:spacing w:val="-16"/>
        </w:rPr>
        <w:t xml:space="preserve"> </w:t>
      </w:r>
      <w:r>
        <w:t>upon</w:t>
      </w:r>
      <w:r>
        <w:rPr>
          <w:spacing w:val="-14"/>
        </w:rPr>
        <w:t xml:space="preserve"> </w:t>
      </w:r>
      <w:r>
        <w:t>to</w:t>
      </w:r>
      <w:r>
        <w:rPr>
          <w:spacing w:val="-13"/>
        </w:rPr>
        <w:t xml:space="preserve"> </w:t>
      </w:r>
      <w:r>
        <w:t>invigilate</w:t>
      </w:r>
      <w:r>
        <w:rPr>
          <w:spacing w:val="-14"/>
        </w:rPr>
        <w:t xml:space="preserve"> </w:t>
      </w:r>
      <w:r>
        <w:t>without</w:t>
      </w:r>
      <w:r>
        <w:rPr>
          <w:spacing w:val="-14"/>
        </w:rPr>
        <w:t xml:space="preserve"> </w:t>
      </w:r>
      <w:r>
        <w:t>the</w:t>
      </w:r>
      <w:r>
        <w:rPr>
          <w:spacing w:val="-14"/>
        </w:rPr>
        <w:t xml:space="preserve"> </w:t>
      </w:r>
      <w:proofErr w:type="spellStart"/>
      <w:r>
        <w:t>rigours</w:t>
      </w:r>
      <w:proofErr w:type="spellEnd"/>
      <w:r>
        <w:rPr>
          <w:spacing w:val="-13"/>
        </w:rPr>
        <w:t xml:space="preserve"> </w:t>
      </w:r>
      <w:r>
        <w:t>of</w:t>
      </w:r>
      <w:r>
        <w:rPr>
          <w:spacing w:val="-14"/>
        </w:rPr>
        <w:t xml:space="preserve"> </w:t>
      </w:r>
      <w:r>
        <w:t>formal</w:t>
      </w:r>
      <w:r>
        <w:rPr>
          <w:spacing w:val="-14"/>
        </w:rPr>
        <w:t xml:space="preserve"> </w:t>
      </w:r>
      <w:r>
        <w:t>appointment</w:t>
      </w:r>
      <w:r>
        <w:rPr>
          <w:spacing w:val="-14"/>
        </w:rPr>
        <w:t xml:space="preserve"> </w:t>
      </w:r>
      <w:r>
        <w:t>and</w:t>
      </w:r>
      <w:r>
        <w:rPr>
          <w:spacing w:val="-14"/>
        </w:rPr>
        <w:t xml:space="preserve"> </w:t>
      </w:r>
      <w:r>
        <w:t>confirmed</w:t>
      </w:r>
      <w:r>
        <w:rPr>
          <w:spacing w:val="-14"/>
        </w:rPr>
        <w:t xml:space="preserve"> </w:t>
      </w:r>
      <w:r>
        <w:t>by</w:t>
      </w:r>
      <w:r>
        <w:rPr>
          <w:spacing w:val="-13"/>
        </w:rPr>
        <w:t xml:space="preserve"> </w:t>
      </w:r>
      <w:r>
        <w:rPr>
          <w:spacing w:val="-2"/>
        </w:rPr>
        <w:t>ZIMSEC.</w:t>
      </w:r>
    </w:p>
    <w:p w14:paraId="7A60C2B8" w14:textId="77777777" w:rsidR="007B58B6" w:rsidRDefault="003531E6">
      <w:pPr>
        <w:pStyle w:val="BodyText"/>
        <w:spacing w:line="360" w:lineRule="auto"/>
        <w:ind w:left="120" w:right="117" w:firstLine="780"/>
        <w:jc w:val="both"/>
      </w:pPr>
      <w:r>
        <w:t>The respondents therefore pray that the appeal be set aside as it is not merited.</w:t>
      </w:r>
      <w:r>
        <w:rPr>
          <w:spacing w:val="40"/>
        </w:rPr>
        <w:t xml:space="preserve"> </w:t>
      </w:r>
      <w:r>
        <w:t>It is settled that appellate powers are invoked in cases of gross irrationality in the exercise of trier of</w:t>
      </w:r>
      <w:r>
        <w:rPr>
          <w:spacing w:val="-12"/>
        </w:rPr>
        <w:t xml:space="preserve"> </w:t>
      </w:r>
      <w:r>
        <w:t>fact’s</w:t>
      </w:r>
      <w:r>
        <w:rPr>
          <w:spacing w:val="-12"/>
        </w:rPr>
        <w:t xml:space="preserve"> </w:t>
      </w:r>
      <w:r>
        <w:t>discretion.</w:t>
      </w:r>
      <w:r>
        <w:rPr>
          <w:spacing w:val="36"/>
        </w:rPr>
        <w:t xml:space="preserve"> </w:t>
      </w:r>
      <w:r>
        <w:t>See</w:t>
      </w:r>
      <w:r>
        <w:rPr>
          <w:spacing w:val="36"/>
        </w:rPr>
        <w:t xml:space="preserve"> </w:t>
      </w:r>
      <w:proofErr w:type="spellStart"/>
      <w:r>
        <w:rPr>
          <w:b/>
        </w:rPr>
        <w:t>Nyahondo</w:t>
      </w:r>
      <w:proofErr w:type="spellEnd"/>
      <w:r>
        <w:rPr>
          <w:b/>
          <w:spacing w:val="36"/>
        </w:rPr>
        <w:t xml:space="preserve"> </w:t>
      </w:r>
      <w:r>
        <w:rPr>
          <w:b/>
        </w:rPr>
        <w:t>v</w:t>
      </w:r>
      <w:r>
        <w:rPr>
          <w:b/>
          <w:spacing w:val="36"/>
        </w:rPr>
        <w:t xml:space="preserve"> </w:t>
      </w:r>
      <w:proofErr w:type="spellStart"/>
      <w:r>
        <w:rPr>
          <w:b/>
        </w:rPr>
        <w:t>Hokonya</w:t>
      </w:r>
      <w:proofErr w:type="spellEnd"/>
      <w:r>
        <w:rPr>
          <w:b/>
          <w:spacing w:val="-12"/>
        </w:rPr>
        <w:t xml:space="preserve"> </w:t>
      </w:r>
      <w:r>
        <w:rPr>
          <w:b/>
        </w:rPr>
        <w:t>and</w:t>
      </w:r>
      <w:r>
        <w:rPr>
          <w:b/>
          <w:spacing w:val="-12"/>
        </w:rPr>
        <w:t xml:space="preserve"> </w:t>
      </w:r>
      <w:r>
        <w:rPr>
          <w:b/>
        </w:rPr>
        <w:t>others</w:t>
      </w:r>
      <w:r>
        <w:rPr>
          <w:b/>
          <w:spacing w:val="-12"/>
        </w:rPr>
        <w:t xml:space="preserve"> </w:t>
      </w:r>
      <w:r>
        <w:rPr>
          <w:b/>
        </w:rPr>
        <w:t>1997</w:t>
      </w:r>
      <w:r>
        <w:rPr>
          <w:b/>
          <w:spacing w:val="-12"/>
        </w:rPr>
        <w:t xml:space="preserve"> </w:t>
      </w:r>
      <w:r>
        <w:rPr>
          <w:b/>
        </w:rPr>
        <w:t>(2)</w:t>
      </w:r>
      <w:r>
        <w:rPr>
          <w:b/>
          <w:spacing w:val="-12"/>
        </w:rPr>
        <w:t xml:space="preserve"> </w:t>
      </w:r>
      <w:r>
        <w:rPr>
          <w:b/>
        </w:rPr>
        <w:t>ZLR</w:t>
      </w:r>
      <w:r>
        <w:rPr>
          <w:b/>
          <w:spacing w:val="-12"/>
        </w:rPr>
        <w:t xml:space="preserve"> </w:t>
      </w:r>
      <w:r>
        <w:rPr>
          <w:b/>
        </w:rPr>
        <w:t>457(S).</w:t>
      </w:r>
      <w:r>
        <w:rPr>
          <w:b/>
          <w:spacing w:val="-12"/>
        </w:rPr>
        <w:t xml:space="preserve"> </w:t>
      </w:r>
      <w:r>
        <w:t xml:space="preserve">Stemming from the principles in </w:t>
      </w:r>
      <w:proofErr w:type="spellStart"/>
      <w:r>
        <w:t>Nyahondo</w:t>
      </w:r>
      <w:proofErr w:type="spellEnd"/>
      <w:r>
        <w:t xml:space="preserve"> (Supra) the question here is whether it can be said that the wide interpretation of the law given by the respondent is grossly irregular.</w:t>
      </w:r>
      <w:r>
        <w:rPr>
          <w:spacing w:val="40"/>
        </w:rPr>
        <w:t xml:space="preserve"> </w:t>
      </w:r>
      <w:r>
        <w:t>The court is persuaded that it is not grossly irregular.</w:t>
      </w:r>
      <w:r>
        <w:rPr>
          <w:spacing w:val="40"/>
        </w:rPr>
        <w:t xml:space="preserve"> </w:t>
      </w:r>
      <w:r>
        <w:t>As noted by the respondent if appellant views that there</w:t>
      </w:r>
      <w:r>
        <w:rPr>
          <w:spacing w:val="-15"/>
        </w:rPr>
        <w:t xml:space="preserve"> </w:t>
      </w:r>
      <w:r>
        <w:t>is</w:t>
      </w:r>
      <w:r>
        <w:rPr>
          <w:spacing w:val="-15"/>
        </w:rPr>
        <w:t xml:space="preserve"> </w:t>
      </w:r>
      <w:r>
        <w:t>absurdity</w:t>
      </w:r>
      <w:r>
        <w:rPr>
          <w:spacing w:val="-15"/>
        </w:rPr>
        <w:t xml:space="preserve"> </w:t>
      </w:r>
      <w:r>
        <w:t>emanating</w:t>
      </w:r>
      <w:r>
        <w:rPr>
          <w:spacing w:val="-15"/>
        </w:rPr>
        <w:t xml:space="preserve"> </w:t>
      </w:r>
      <w:r>
        <w:t>from</w:t>
      </w:r>
      <w:r>
        <w:rPr>
          <w:spacing w:val="-15"/>
        </w:rPr>
        <w:t xml:space="preserve"> </w:t>
      </w:r>
      <w:r>
        <w:t>the</w:t>
      </w:r>
      <w:r>
        <w:rPr>
          <w:spacing w:val="-15"/>
        </w:rPr>
        <w:t xml:space="preserve"> </w:t>
      </w:r>
      <w:r>
        <w:t>fact</w:t>
      </w:r>
      <w:r>
        <w:rPr>
          <w:spacing w:val="-15"/>
        </w:rPr>
        <w:t xml:space="preserve"> </w:t>
      </w:r>
      <w:r>
        <w:t>that</w:t>
      </w:r>
      <w:r>
        <w:rPr>
          <w:spacing w:val="-15"/>
        </w:rPr>
        <w:t xml:space="preserve"> </w:t>
      </w:r>
      <w:r>
        <w:t>the</w:t>
      </w:r>
      <w:r>
        <w:rPr>
          <w:spacing w:val="-15"/>
        </w:rPr>
        <w:t xml:space="preserve"> </w:t>
      </w:r>
      <w:r>
        <w:t>regulations</w:t>
      </w:r>
      <w:r>
        <w:rPr>
          <w:spacing w:val="-15"/>
        </w:rPr>
        <w:t xml:space="preserve"> </w:t>
      </w:r>
      <w:proofErr w:type="gramStart"/>
      <w:r>
        <w:t>sets</w:t>
      </w:r>
      <w:proofErr w:type="gramEnd"/>
      <w:r>
        <w:rPr>
          <w:spacing w:val="-15"/>
        </w:rPr>
        <w:t xml:space="preserve"> </w:t>
      </w:r>
      <w:r>
        <w:t>out</w:t>
      </w:r>
      <w:r>
        <w:rPr>
          <w:spacing w:val="-15"/>
        </w:rPr>
        <w:t xml:space="preserve"> </w:t>
      </w:r>
      <w:r>
        <w:t>structures</w:t>
      </w:r>
      <w:r>
        <w:rPr>
          <w:spacing w:val="-15"/>
        </w:rPr>
        <w:t xml:space="preserve"> </w:t>
      </w:r>
      <w:r>
        <w:t>of</w:t>
      </w:r>
      <w:r>
        <w:rPr>
          <w:spacing w:val="-15"/>
        </w:rPr>
        <w:t xml:space="preserve"> </w:t>
      </w:r>
      <w:r>
        <w:t>appointment and</w:t>
      </w:r>
      <w:r>
        <w:rPr>
          <w:spacing w:val="-2"/>
        </w:rPr>
        <w:t xml:space="preserve"> </w:t>
      </w:r>
      <w:r>
        <w:t>confirmation</w:t>
      </w:r>
      <w:r>
        <w:rPr>
          <w:spacing w:val="-2"/>
        </w:rPr>
        <w:t xml:space="preserve"> </w:t>
      </w:r>
      <w:r>
        <w:t>whereas</w:t>
      </w:r>
      <w:r>
        <w:rPr>
          <w:spacing w:val="-2"/>
        </w:rPr>
        <w:t xml:space="preserve"> </w:t>
      </w:r>
      <w:r>
        <w:t>on</w:t>
      </w:r>
      <w:r>
        <w:rPr>
          <w:spacing w:val="-2"/>
        </w:rPr>
        <w:t xml:space="preserve"> </w:t>
      </w:r>
      <w:r>
        <w:t>the</w:t>
      </w:r>
      <w:r>
        <w:rPr>
          <w:spacing w:val="-2"/>
        </w:rPr>
        <w:t xml:space="preserve"> </w:t>
      </w:r>
      <w:r>
        <w:t>ground</w:t>
      </w:r>
      <w:r>
        <w:rPr>
          <w:spacing w:val="-2"/>
        </w:rPr>
        <w:t xml:space="preserve"> </w:t>
      </w:r>
      <w:r>
        <w:t>the</w:t>
      </w:r>
      <w:r>
        <w:rPr>
          <w:spacing w:val="-2"/>
        </w:rPr>
        <w:t xml:space="preserve"> </w:t>
      </w:r>
      <w:r>
        <w:t>circulars</w:t>
      </w:r>
      <w:r>
        <w:rPr>
          <w:spacing w:val="-2"/>
        </w:rPr>
        <w:t xml:space="preserve"> </w:t>
      </w:r>
      <w:r>
        <w:t>just</w:t>
      </w:r>
      <w:r>
        <w:rPr>
          <w:spacing w:val="-2"/>
        </w:rPr>
        <w:t xml:space="preserve"> </w:t>
      </w:r>
      <w:r>
        <w:t>endorse</w:t>
      </w:r>
      <w:r>
        <w:rPr>
          <w:spacing w:val="-2"/>
        </w:rPr>
        <w:t xml:space="preserve"> </w:t>
      </w:r>
      <w:r>
        <w:t>the</w:t>
      </w:r>
      <w:r>
        <w:rPr>
          <w:spacing w:val="-2"/>
        </w:rPr>
        <w:t xml:space="preserve"> </w:t>
      </w:r>
      <w:r>
        <w:t>invigilation</w:t>
      </w:r>
      <w:r>
        <w:rPr>
          <w:spacing w:val="-2"/>
        </w:rPr>
        <w:t xml:space="preserve"> </w:t>
      </w:r>
      <w:r>
        <w:t>duty</w:t>
      </w:r>
      <w:r>
        <w:rPr>
          <w:spacing w:val="-2"/>
        </w:rPr>
        <w:t xml:space="preserve"> </w:t>
      </w:r>
      <w:r>
        <w:t>within existing</w:t>
      </w:r>
      <w:r>
        <w:rPr>
          <w:spacing w:val="-14"/>
        </w:rPr>
        <w:t xml:space="preserve"> </w:t>
      </w:r>
      <w:r>
        <w:t>structures</w:t>
      </w:r>
      <w:r>
        <w:rPr>
          <w:spacing w:val="-14"/>
        </w:rPr>
        <w:t xml:space="preserve"> </w:t>
      </w:r>
      <w:r>
        <w:t>such</w:t>
      </w:r>
      <w:r>
        <w:rPr>
          <w:spacing w:val="-14"/>
        </w:rPr>
        <w:t xml:space="preserve"> </w:t>
      </w:r>
      <w:r>
        <w:t>would</w:t>
      </w:r>
      <w:r>
        <w:rPr>
          <w:spacing w:val="-14"/>
        </w:rPr>
        <w:t xml:space="preserve"> </w:t>
      </w:r>
      <w:r>
        <w:t>a</w:t>
      </w:r>
      <w:r>
        <w:rPr>
          <w:spacing w:val="-14"/>
        </w:rPr>
        <w:t xml:space="preserve"> </w:t>
      </w:r>
      <w:r>
        <w:t>good</w:t>
      </w:r>
      <w:r>
        <w:rPr>
          <w:spacing w:val="-14"/>
        </w:rPr>
        <w:t xml:space="preserve"> </w:t>
      </w:r>
      <w:r>
        <w:t>case</w:t>
      </w:r>
      <w:r>
        <w:rPr>
          <w:spacing w:val="-14"/>
        </w:rPr>
        <w:t xml:space="preserve"> </w:t>
      </w:r>
      <w:r>
        <w:t>for</w:t>
      </w:r>
      <w:r>
        <w:rPr>
          <w:spacing w:val="-14"/>
        </w:rPr>
        <w:t xml:space="preserve"> </w:t>
      </w:r>
      <w:r>
        <w:t>taking</w:t>
      </w:r>
      <w:r>
        <w:rPr>
          <w:spacing w:val="-14"/>
        </w:rPr>
        <w:t xml:space="preserve"> </w:t>
      </w:r>
      <w:r>
        <w:t>up</w:t>
      </w:r>
      <w:r>
        <w:rPr>
          <w:spacing w:val="-14"/>
        </w:rPr>
        <w:t xml:space="preserve"> </w:t>
      </w:r>
      <w:r>
        <w:t>as</w:t>
      </w:r>
      <w:r>
        <w:rPr>
          <w:spacing w:val="-14"/>
        </w:rPr>
        <w:t xml:space="preserve"> </w:t>
      </w:r>
      <w:r>
        <w:t>a</w:t>
      </w:r>
      <w:r>
        <w:rPr>
          <w:spacing w:val="-14"/>
        </w:rPr>
        <w:t xml:space="preserve"> </w:t>
      </w:r>
      <w:r>
        <w:t>Constitutional</w:t>
      </w:r>
      <w:r>
        <w:rPr>
          <w:spacing w:val="-14"/>
        </w:rPr>
        <w:t xml:space="preserve"> </w:t>
      </w:r>
      <w:r>
        <w:t>issue</w:t>
      </w:r>
      <w:r>
        <w:rPr>
          <w:spacing w:val="-14"/>
        </w:rPr>
        <w:t xml:space="preserve"> </w:t>
      </w:r>
      <w:r>
        <w:t>to</w:t>
      </w:r>
      <w:r>
        <w:rPr>
          <w:spacing w:val="-14"/>
        </w:rPr>
        <w:t xml:space="preserve"> </w:t>
      </w:r>
      <w:r>
        <w:t>strike</w:t>
      </w:r>
      <w:r>
        <w:rPr>
          <w:spacing w:val="-14"/>
        </w:rPr>
        <w:t xml:space="preserve"> </w:t>
      </w:r>
      <w:r>
        <w:t>down what is the allegedly absurd legislation bit.</w:t>
      </w:r>
      <w:r>
        <w:rPr>
          <w:spacing w:val="40"/>
        </w:rPr>
        <w:t xml:space="preserve"> </w:t>
      </w:r>
      <w:r>
        <w:t xml:space="preserve">In the court’s view no good case for appeal has </w:t>
      </w:r>
      <w:r>
        <w:rPr>
          <w:spacing w:val="-2"/>
        </w:rPr>
        <w:t>been</w:t>
      </w:r>
      <w:r>
        <w:rPr>
          <w:spacing w:val="-7"/>
        </w:rPr>
        <w:t xml:space="preserve"> </w:t>
      </w:r>
      <w:r>
        <w:rPr>
          <w:spacing w:val="-2"/>
        </w:rPr>
        <w:t>made</w:t>
      </w:r>
      <w:r>
        <w:rPr>
          <w:spacing w:val="-7"/>
        </w:rPr>
        <w:t xml:space="preserve"> </w:t>
      </w:r>
      <w:r>
        <w:rPr>
          <w:spacing w:val="-2"/>
        </w:rPr>
        <w:t>out</w:t>
      </w:r>
      <w:r>
        <w:rPr>
          <w:spacing w:val="-7"/>
        </w:rPr>
        <w:t xml:space="preserve"> </w:t>
      </w:r>
      <w:r>
        <w:rPr>
          <w:spacing w:val="-2"/>
        </w:rPr>
        <w:t>by</w:t>
      </w:r>
      <w:r>
        <w:rPr>
          <w:spacing w:val="-7"/>
        </w:rPr>
        <w:t xml:space="preserve"> </w:t>
      </w:r>
      <w:r>
        <w:rPr>
          <w:spacing w:val="-2"/>
        </w:rPr>
        <w:t>the</w:t>
      </w:r>
      <w:r>
        <w:rPr>
          <w:spacing w:val="-7"/>
        </w:rPr>
        <w:t xml:space="preserve"> </w:t>
      </w:r>
      <w:r>
        <w:rPr>
          <w:spacing w:val="-2"/>
        </w:rPr>
        <w:t>appellant</w:t>
      </w:r>
      <w:r>
        <w:rPr>
          <w:spacing w:val="-7"/>
        </w:rPr>
        <w:t xml:space="preserve"> </w:t>
      </w:r>
      <w:r>
        <w:rPr>
          <w:spacing w:val="-2"/>
        </w:rPr>
        <w:t>as</w:t>
      </w:r>
      <w:r>
        <w:rPr>
          <w:spacing w:val="-7"/>
        </w:rPr>
        <w:t xml:space="preserve"> </w:t>
      </w:r>
      <w:r>
        <w:rPr>
          <w:spacing w:val="-2"/>
        </w:rPr>
        <w:t>the</w:t>
      </w:r>
      <w:r>
        <w:rPr>
          <w:spacing w:val="-7"/>
        </w:rPr>
        <w:t xml:space="preserve"> </w:t>
      </w:r>
      <w:r>
        <w:rPr>
          <w:spacing w:val="-2"/>
        </w:rPr>
        <w:t>wide</w:t>
      </w:r>
      <w:r>
        <w:rPr>
          <w:spacing w:val="-7"/>
        </w:rPr>
        <w:t xml:space="preserve"> </w:t>
      </w:r>
      <w:r>
        <w:rPr>
          <w:spacing w:val="-2"/>
        </w:rPr>
        <w:t>interpretation</w:t>
      </w:r>
      <w:r>
        <w:rPr>
          <w:spacing w:val="-7"/>
        </w:rPr>
        <w:t xml:space="preserve"> </w:t>
      </w:r>
      <w:r>
        <w:rPr>
          <w:spacing w:val="-2"/>
        </w:rPr>
        <w:t>given</w:t>
      </w:r>
      <w:r>
        <w:rPr>
          <w:spacing w:val="-7"/>
        </w:rPr>
        <w:t xml:space="preserve"> </w:t>
      </w:r>
      <w:r>
        <w:rPr>
          <w:spacing w:val="-2"/>
        </w:rPr>
        <w:t>by</w:t>
      </w:r>
      <w:r>
        <w:rPr>
          <w:spacing w:val="-7"/>
        </w:rPr>
        <w:t xml:space="preserve"> </w:t>
      </w:r>
      <w:r>
        <w:rPr>
          <w:spacing w:val="-2"/>
        </w:rPr>
        <w:t>the</w:t>
      </w:r>
      <w:r>
        <w:rPr>
          <w:spacing w:val="-7"/>
        </w:rPr>
        <w:t xml:space="preserve"> </w:t>
      </w:r>
      <w:r>
        <w:rPr>
          <w:spacing w:val="-2"/>
        </w:rPr>
        <w:t>respondents</w:t>
      </w:r>
      <w:r>
        <w:rPr>
          <w:spacing w:val="-7"/>
        </w:rPr>
        <w:t xml:space="preserve"> </w:t>
      </w:r>
      <w:r>
        <w:rPr>
          <w:spacing w:val="-2"/>
        </w:rPr>
        <w:t>in</w:t>
      </w:r>
      <w:r>
        <w:rPr>
          <w:spacing w:val="-7"/>
        </w:rPr>
        <w:t xml:space="preserve"> </w:t>
      </w:r>
      <w:r>
        <w:rPr>
          <w:spacing w:val="-2"/>
        </w:rPr>
        <w:t>the</w:t>
      </w:r>
      <w:r>
        <w:rPr>
          <w:spacing w:val="-7"/>
        </w:rPr>
        <w:t xml:space="preserve"> </w:t>
      </w:r>
      <w:r>
        <w:rPr>
          <w:spacing w:val="-2"/>
        </w:rPr>
        <w:t xml:space="preserve">court’s </w:t>
      </w:r>
      <w:r>
        <w:t>view is equally in sync with the law.</w:t>
      </w:r>
    </w:p>
    <w:p w14:paraId="6D1B016E" w14:textId="77777777" w:rsidR="007B58B6" w:rsidRDefault="007B58B6">
      <w:pPr>
        <w:spacing w:line="360" w:lineRule="auto"/>
        <w:jc w:val="both"/>
        <w:sectPr w:rsidR="007B58B6">
          <w:headerReference w:type="default" r:id="rId6"/>
          <w:pgSz w:w="11910" w:h="16840"/>
          <w:pgMar w:top="1360" w:right="1320" w:bottom="280" w:left="1320" w:header="764" w:footer="0" w:gutter="0"/>
          <w:pgNumType w:start="2"/>
          <w:cols w:space="720"/>
        </w:sectPr>
      </w:pPr>
    </w:p>
    <w:p w14:paraId="4012CB14" w14:textId="65327E9E" w:rsidR="007B58B6" w:rsidRDefault="007B58B6">
      <w:pPr>
        <w:pStyle w:val="BodyText"/>
      </w:pPr>
    </w:p>
    <w:p w14:paraId="2C058A52" w14:textId="77777777" w:rsidR="007B58B6" w:rsidRDefault="007B58B6">
      <w:pPr>
        <w:pStyle w:val="BodyText"/>
      </w:pPr>
    </w:p>
    <w:p w14:paraId="6B982D46" w14:textId="77777777" w:rsidR="007B58B6" w:rsidRDefault="007B58B6">
      <w:pPr>
        <w:pStyle w:val="BodyText"/>
        <w:spacing w:before="2"/>
      </w:pPr>
    </w:p>
    <w:p w14:paraId="480DCD31" w14:textId="77777777" w:rsidR="007B58B6" w:rsidRDefault="003531E6">
      <w:pPr>
        <w:ind w:left="120"/>
        <w:rPr>
          <w:b/>
          <w:sz w:val="24"/>
        </w:rPr>
      </w:pPr>
      <w:r>
        <w:rPr>
          <w:b/>
          <w:spacing w:val="-2"/>
          <w:sz w:val="24"/>
          <w:u w:val="single"/>
        </w:rPr>
        <w:t>PENALTY</w:t>
      </w:r>
    </w:p>
    <w:p w14:paraId="5485A6E4" w14:textId="77777777" w:rsidR="007B58B6" w:rsidRDefault="003531E6">
      <w:pPr>
        <w:spacing w:before="138"/>
        <w:ind w:left="120"/>
        <w:rPr>
          <w:b/>
          <w:sz w:val="24"/>
        </w:rPr>
      </w:pPr>
      <w:r>
        <w:rPr>
          <w:sz w:val="24"/>
        </w:rPr>
        <w:t>It</w:t>
      </w:r>
      <w:r>
        <w:rPr>
          <w:spacing w:val="-13"/>
          <w:sz w:val="24"/>
        </w:rPr>
        <w:t xml:space="preserve"> </w:t>
      </w:r>
      <w:r>
        <w:rPr>
          <w:sz w:val="24"/>
        </w:rPr>
        <w:t>is</w:t>
      </w:r>
      <w:r>
        <w:rPr>
          <w:spacing w:val="-13"/>
          <w:sz w:val="24"/>
        </w:rPr>
        <w:t xml:space="preserve"> </w:t>
      </w:r>
      <w:r>
        <w:rPr>
          <w:sz w:val="24"/>
        </w:rPr>
        <w:t>settled</w:t>
      </w:r>
      <w:r>
        <w:rPr>
          <w:spacing w:val="-13"/>
          <w:sz w:val="24"/>
        </w:rPr>
        <w:t xml:space="preserve"> </w:t>
      </w:r>
      <w:r>
        <w:rPr>
          <w:sz w:val="24"/>
        </w:rPr>
        <w:t>that</w:t>
      </w:r>
      <w:r>
        <w:rPr>
          <w:spacing w:val="-13"/>
          <w:sz w:val="24"/>
        </w:rPr>
        <w:t xml:space="preserve"> </w:t>
      </w:r>
      <w:r>
        <w:rPr>
          <w:sz w:val="24"/>
        </w:rPr>
        <w:t>such</w:t>
      </w:r>
      <w:r>
        <w:rPr>
          <w:spacing w:val="-13"/>
          <w:sz w:val="24"/>
        </w:rPr>
        <w:t xml:space="preserve"> </w:t>
      </w:r>
      <w:r>
        <w:rPr>
          <w:sz w:val="24"/>
        </w:rPr>
        <w:t>is</w:t>
      </w:r>
      <w:r>
        <w:rPr>
          <w:spacing w:val="-13"/>
          <w:sz w:val="24"/>
        </w:rPr>
        <w:t xml:space="preserve"> </w:t>
      </w:r>
      <w:r>
        <w:rPr>
          <w:sz w:val="24"/>
        </w:rPr>
        <w:t>the</w:t>
      </w:r>
      <w:r>
        <w:rPr>
          <w:spacing w:val="-13"/>
          <w:sz w:val="24"/>
        </w:rPr>
        <w:t xml:space="preserve"> </w:t>
      </w:r>
      <w:r>
        <w:rPr>
          <w:sz w:val="24"/>
        </w:rPr>
        <w:t>discretion</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employer.</w:t>
      </w:r>
      <w:r>
        <w:rPr>
          <w:spacing w:val="-13"/>
          <w:sz w:val="24"/>
        </w:rPr>
        <w:t xml:space="preserve"> </w:t>
      </w:r>
      <w:r>
        <w:rPr>
          <w:sz w:val="24"/>
        </w:rPr>
        <w:t>See</w:t>
      </w:r>
      <w:r>
        <w:rPr>
          <w:spacing w:val="-13"/>
          <w:sz w:val="24"/>
        </w:rPr>
        <w:t xml:space="preserve"> </w:t>
      </w:r>
      <w:proofErr w:type="spellStart"/>
      <w:r>
        <w:rPr>
          <w:b/>
          <w:sz w:val="24"/>
        </w:rPr>
        <w:t>Nyawasha</w:t>
      </w:r>
      <w:proofErr w:type="spellEnd"/>
      <w:r>
        <w:rPr>
          <w:b/>
          <w:spacing w:val="-13"/>
          <w:sz w:val="24"/>
        </w:rPr>
        <w:t xml:space="preserve"> </w:t>
      </w:r>
      <w:r>
        <w:rPr>
          <w:b/>
          <w:sz w:val="24"/>
        </w:rPr>
        <w:t>v</w:t>
      </w:r>
      <w:r>
        <w:rPr>
          <w:b/>
          <w:spacing w:val="-12"/>
          <w:sz w:val="24"/>
        </w:rPr>
        <w:t xml:space="preserve"> </w:t>
      </w:r>
      <w:r>
        <w:rPr>
          <w:b/>
          <w:sz w:val="24"/>
        </w:rPr>
        <w:t>Circle</w:t>
      </w:r>
      <w:r>
        <w:rPr>
          <w:b/>
          <w:spacing w:val="-13"/>
          <w:sz w:val="24"/>
        </w:rPr>
        <w:t xml:space="preserve"> </w:t>
      </w:r>
      <w:r>
        <w:rPr>
          <w:b/>
          <w:sz w:val="24"/>
        </w:rPr>
        <w:t>Cement</w:t>
      </w:r>
      <w:r>
        <w:rPr>
          <w:b/>
          <w:spacing w:val="-13"/>
          <w:sz w:val="24"/>
        </w:rPr>
        <w:t xml:space="preserve"> </w:t>
      </w:r>
      <w:r>
        <w:rPr>
          <w:b/>
          <w:sz w:val="24"/>
        </w:rPr>
        <w:t>SC-</w:t>
      </w:r>
      <w:r>
        <w:rPr>
          <w:b/>
          <w:spacing w:val="-5"/>
          <w:sz w:val="24"/>
        </w:rPr>
        <w:t>60-</w:t>
      </w:r>
    </w:p>
    <w:p w14:paraId="26606DB8" w14:textId="77777777" w:rsidR="007B58B6" w:rsidRDefault="003531E6">
      <w:pPr>
        <w:pStyle w:val="BodyText"/>
        <w:spacing w:before="138" w:line="360" w:lineRule="auto"/>
        <w:ind w:left="120"/>
      </w:pPr>
      <w:r>
        <w:rPr>
          <w:b/>
        </w:rPr>
        <w:t>03</w:t>
      </w:r>
      <w:r>
        <w:t>.</w:t>
      </w:r>
      <w:r>
        <w:rPr>
          <w:spacing w:val="19"/>
        </w:rPr>
        <w:t xml:space="preserve"> </w:t>
      </w:r>
      <w:r>
        <w:t>Nothing</w:t>
      </w:r>
      <w:r>
        <w:rPr>
          <w:spacing w:val="19"/>
        </w:rPr>
        <w:t xml:space="preserve"> </w:t>
      </w:r>
      <w:r>
        <w:t>has</w:t>
      </w:r>
      <w:r>
        <w:rPr>
          <w:spacing w:val="19"/>
        </w:rPr>
        <w:t xml:space="preserve"> </w:t>
      </w:r>
      <w:r>
        <w:t>been</w:t>
      </w:r>
      <w:r>
        <w:rPr>
          <w:spacing w:val="19"/>
        </w:rPr>
        <w:t xml:space="preserve"> </w:t>
      </w:r>
      <w:r>
        <w:t>set</w:t>
      </w:r>
      <w:r>
        <w:rPr>
          <w:spacing w:val="19"/>
        </w:rPr>
        <w:t xml:space="preserve"> </w:t>
      </w:r>
      <w:r>
        <w:t>out</w:t>
      </w:r>
      <w:r>
        <w:rPr>
          <w:spacing w:val="19"/>
        </w:rPr>
        <w:t xml:space="preserve"> </w:t>
      </w:r>
      <w:r>
        <w:t>to</w:t>
      </w:r>
      <w:r>
        <w:rPr>
          <w:spacing w:val="19"/>
        </w:rPr>
        <w:t xml:space="preserve"> </w:t>
      </w:r>
      <w:r>
        <w:t>establish</w:t>
      </w:r>
      <w:r>
        <w:rPr>
          <w:spacing w:val="19"/>
        </w:rPr>
        <w:t xml:space="preserve"> </w:t>
      </w:r>
      <w:r>
        <w:t>that</w:t>
      </w:r>
      <w:r>
        <w:rPr>
          <w:spacing w:val="19"/>
        </w:rPr>
        <w:t xml:space="preserve"> </w:t>
      </w:r>
      <w:r>
        <w:t>the</w:t>
      </w:r>
      <w:r>
        <w:rPr>
          <w:spacing w:val="19"/>
        </w:rPr>
        <w:t xml:space="preserve"> </w:t>
      </w:r>
      <w:r>
        <w:t>penalty</w:t>
      </w:r>
      <w:r>
        <w:rPr>
          <w:spacing w:val="19"/>
        </w:rPr>
        <w:t xml:space="preserve"> </w:t>
      </w:r>
      <w:r>
        <w:t>meted</w:t>
      </w:r>
      <w:r>
        <w:rPr>
          <w:spacing w:val="19"/>
        </w:rPr>
        <w:t xml:space="preserve"> </w:t>
      </w:r>
      <w:r>
        <w:t>was</w:t>
      </w:r>
      <w:r>
        <w:rPr>
          <w:spacing w:val="19"/>
        </w:rPr>
        <w:t xml:space="preserve"> </w:t>
      </w:r>
      <w:r>
        <w:t>not</w:t>
      </w:r>
      <w:r>
        <w:rPr>
          <w:spacing w:val="19"/>
        </w:rPr>
        <w:t xml:space="preserve"> </w:t>
      </w:r>
      <w:r>
        <w:t>proper.</w:t>
      </w:r>
      <w:r>
        <w:rPr>
          <w:spacing w:val="80"/>
        </w:rPr>
        <w:t xml:space="preserve"> </w:t>
      </w:r>
      <w:r>
        <w:t>The</w:t>
      </w:r>
      <w:r>
        <w:rPr>
          <w:spacing w:val="19"/>
        </w:rPr>
        <w:t xml:space="preserve"> </w:t>
      </w:r>
      <w:r>
        <w:t>court therefore has no basis to fault the penalty.</w:t>
      </w:r>
    </w:p>
    <w:p w14:paraId="5C5DED1B" w14:textId="77777777" w:rsidR="007B58B6" w:rsidRDefault="003531E6">
      <w:pPr>
        <w:pStyle w:val="BodyText"/>
        <w:ind w:left="120"/>
      </w:pPr>
      <w:r>
        <w:t>In</w:t>
      </w:r>
      <w:r>
        <w:rPr>
          <w:spacing w:val="-3"/>
        </w:rPr>
        <w:t xml:space="preserve"> </w:t>
      </w:r>
      <w:r>
        <w:t>the ultimate</w:t>
      </w:r>
      <w:r>
        <w:rPr>
          <w:spacing w:val="-2"/>
        </w:rPr>
        <w:t xml:space="preserve"> </w:t>
      </w:r>
      <w:r>
        <w:t>the appeal</w:t>
      </w:r>
      <w:r>
        <w:rPr>
          <w:spacing w:val="-1"/>
        </w:rPr>
        <w:t xml:space="preserve"> </w:t>
      </w:r>
      <w:r>
        <w:t>is</w:t>
      </w:r>
      <w:r>
        <w:rPr>
          <w:spacing w:val="-2"/>
        </w:rPr>
        <w:t xml:space="preserve"> </w:t>
      </w:r>
      <w:r>
        <w:t>devoid of</w:t>
      </w:r>
      <w:r>
        <w:rPr>
          <w:spacing w:val="-1"/>
        </w:rPr>
        <w:t xml:space="preserve"> </w:t>
      </w:r>
      <w:r>
        <w:t>merit</w:t>
      </w:r>
      <w:r>
        <w:rPr>
          <w:spacing w:val="-1"/>
        </w:rPr>
        <w:t xml:space="preserve"> </w:t>
      </w:r>
      <w:r>
        <w:t>in its</w:t>
      </w:r>
      <w:r>
        <w:rPr>
          <w:spacing w:val="-2"/>
        </w:rPr>
        <w:t xml:space="preserve"> </w:t>
      </w:r>
      <w:r>
        <w:t>entirety and</w:t>
      </w:r>
      <w:r>
        <w:rPr>
          <w:spacing w:val="-1"/>
        </w:rPr>
        <w:t xml:space="preserve"> </w:t>
      </w:r>
      <w:r>
        <w:t xml:space="preserve">should accordingly </w:t>
      </w:r>
      <w:r>
        <w:rPr>
          <w:spacing w:val="-2"/>
        </w:rPr>
        <w:t>fail.</w:t>
      </w:r>
    </w:p>
    <w:p w14:paraId="1A5E06AB" w14:textId="77777777" w:rsidR="007B58B6" w:rsidRDefault="007B58B6">
      <w:pPr>
        <w:pStyle w:val="BodyText"/>
      </w:pPr>
    </w:p>
    <w:p w14:paraId="24328A24" w14:textId="77777777" w:rsidR="007B58B6" w:rsidRDefault="007B58B6">
      <w:pPr>
        <w:pStyle w:val="BodyText"/>
      </w:pPr>
    </w:p>
    <w:p w14:paraId="41EA4D83" w14:textId="77777777" w:rsidR="007B58B6" w:rsidRDefault="003531E6">
      <w:pPr>
        <w:ind w:left="120"/>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54AC6A8A" w14:textId="77777777" w:rsidR="007B58B6" w:rsidRDefault="003531E6">
      <w:pPr>
        <w:pStyle w:val="BodyText"/>
        <w:spacing w:before="138" w:line="360" w:lineRule="auto"/>
        <w:ind w:left="120"/>
      </w:pPr>
      <w:r>
        <w:t>Appeal being without merit</w:t>
      </w:r>
      <w:r>
        <w:rPr>
          <w:spacing w:val="-1"/>
        </w:rPr>
        <w:t xml:space="preserve"> </w:t>
      </w:r>
      <w:r>
        <w:t>in its entirety it be and</w:t>
      </w:r>
      <w:r>
        <w:rPr>
          <w:spacing w:val="-1"/>
        </w:rPr>
        <w:t xml:space="preserve"> </w:t>
      </w:r>
      <w:r>
        <w:t>is hereby dismissed. Each</w:t>
      </w:r>
      <w:r>
        <w:rPr>
          <w:spacing w:val="-1"/>
        </w:rPr>
        <w:t xml:space="preserve"> </w:t>
      </w:r>
      <w:r>
        <w:t xml:space="preserve">party bears own </w:t>
      </w:r>
      <w:r>
        <w:rPr>
          <w:spacing w:val="-2"/>
        </w:rPr>
        <w:t>costs.</w:t>
      </w:r>
    </w:p>
    <w:p w14:paraId="758002B3" w14:textId="77777777" w:rsidR="007B58B6" w:rsidRDefault="007B58B6">
      <w:pPr>
        <w:pStyle w:val="BodyText"/>
      </w:pPr>
    </w:p>
    <w:p w14:paraId="4AF493AC" w14:textId="77777777" w:rsidR="007B58B6" w:rsidRDefault="007B58B6">
      <w:pPr>
        <w:pStyle w:val="BodyText"/>
      </w:pPr>
    </w:p>
    <w:p w14:paraId="23D2170F" w14:textId="77777777" w:rsidR="007B58B6" w:rsidRDefault="007B58B6">
      <w:pPr>
        <w:pStyle w:val="BodyText"/>
      </w:pPr>
    </w:p>
    <w:p w14:paraId="4DCB71AA" w14:textId="77777777" w:rsidR="007B58B6" w:rsidRDefault="007B58B6">
      <w:pPr>
        <w:pStyle w:val="BodyText"/>
        <w:spacing w:before="128"/>
      </w:pPr>
    </w:p>
    <w:p w14:paraId="10D47116" w14:textId="77777777" w:rsidR="007B58B6" w:rsidRDefault="003531E6">
      <w:pPr>
        <w:spacing w:before="1"/>
        <w:ind w:left="120"/>
        <w:rPr>
          <w:sz w:val="24"/>
        </w:rPr>
      </w:pPr>
      <w:proofErr w:type="spellStart"/>
      <w:r>
        <w:rPr>
          <w:i/>
          <w:spacing w:val="-2"/>
          <w:sz w:val="25"/>
        </w:rPr>
        <w:t>Mbizvo</w:t>
      </w:r>
      <w:proofErr w:type="spellEnd"/>
      <w:r>
        <w:rPr>
          <w:i/>
          <w:spacing w:val="-2"/>
          <w:sz w:val="25"/>
        </w:rPr>
        <w:t>,</w:t>
      </w:r>
      <w:r>
        <w:rPr>
          <w:i/>
          <w:spacing w:val="-11"/>
          <w:sz w:val="25"/>
        </w:rPr>
        <w:t xml:space="preserve"> </w:t>
      </w:r>
      <w:proofErr w:type="spellStart"/>
      <w:r>
        <w:rPr>
          <w:i/>
          <w:spacing w:val="-2"/>
          <w:sz w:val="25"/>
        </w:rPr>
        <w:t>Muchadehama</w:t>
      </w:r>
      <w:proofErr w:type="spellEnd"/>
      <w:r>
        <w:rPr>
          <w:i/>
          <w:spacing w:val="-11"/>
          <w:sz w:val="25"/>
        </w:rPr>
        <w:t xml:space="preserve"> </w:t>
      </w:r>
      <w:r>
        <w:rPr>
          <w:i/>
          <w:spacing w:val="-2"/>
          <w:sz w:val="25"/>
        </w:rPr>
        <w:t>and</w:t>
      </w:r>
      <w:r>
        <w:rPr>
          <w:i/>
          <w:spacing w:val="-11"/>
          <w:sz w:val="25"/>
        </w:rPr>
        <w:t xml:space="preserve"> </w:t>
      </w:r>
      <w:r>
        <w:rPr>
          <w:i/>
          <w:spacing w:val="-2"/>
          <w:sz w:val="25"/>
        </w:rPr>
        <w:t>Makoni</w:t>
      </w:r>
      <w:r>
        <w:rPr>
          <w:spacing w:val="-2"/>
          <w:sz w:val="24"/>
        </w:rPr>
        <w:t>,</w:t>
      </w:r>
      <w:r>
        <w:rPr>
          <w:spacing w:val="-8"/>
          <w:sz w:val="24"/>
        </w:rPr>
        <w:t xml:space="preserve"> </w:t>
      </w:r>
      <w:r>
        <w:rPr>
          <w:spacing w:val="-2"/>
          <w:sz w:val="24"/>
        </w:rPr>
        <w:t>Applicant’s</w:t>
      </w:r>
      <w:r>
        <w:rPr>
          <w:spacing w:val="-9"/>
          <w:sz w:val="24"/>
        </w:rPr>
        <w:t xml:space="preserve"> </w:t>
      </w:r>
      <w:r>
        <w:rPr>
          <w:spacing w:val="-2"/>
          <w:sz w:val="24"/>
        </w:rPr>
        <w:t>Legal</w:t>
      </w:r>
      <w:r>
        <w:rPr>
          <w:spacing w:val="-8"/>
          <w:sz w:val="24"/>
        </w:rPr>
        <w:t xml:space="preserve"> </w:t>
      </w:r>
      <w:r>
        <w:rPr>
          <w:spacing w:val="-2"/>
          <w:sz w:val="24"/>
        </w:rPr>
        <w:t>Practitioners</w:t>
      </w:r>
    </w:p>
    <w:sectPr w:rsidR="007B58B6">
      <w:pgSz w:w="11910" w:h="16840"/>
      <w:pgMar w:top="1360" w:right="1320" w:bottom="280" w:left="132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A1F1" w14:textId="77777777" w:rsidR="003531E6" w:rsidRDefault="003531E6">
      <w:r>
        <w:separator/>
      </w:r>
    </w:p>
  </w:endnote>
  <w:endnote w:type="continuationSeparator" w:id="0">
    <w:p w14:paraId="1DDDAEA4" w14:textId="77777777" w:rsidR="003531E6" w:rsidRDefault="0035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E92B" w14:textId="77777777" w:rsidR="003531E6" w:rsidRDefault="003531E6">
      <w:r>
        <w:separator/>
      </w:r>
    </w:p>
  </w:footnote>
  <w:footnote w:type="continuationSeparator" w:id="0">
    <w:p w14:paraId="4123182B" w14:textId="77777777" w:rsidR="003531E6" w:rsidRDefault="0035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C6D3" w14:textId="77777777" w:rsidR="007B58B6" w:rsidRDefault="003531E6">
    <w:pPr>
      <w:pStyle w:val="BodyText"/>
      <w:spacing w:line="14" w:lineRule="auto"/>
      <w:rPr>
        <w:sz w:val="20"/>
      </w:rPr>
    </w:pPr>
    <w:r>
      <w:rPr>
        <w:noProof/>
      </w:rPr>
      <mc:AlternateContent>
        <mc:Choice Requires="wps">
          <w:drawing>
            <wp:anchor distT="0" distB="0" distL="0" distR="0" simplePos="0" relativeHeight="487539712" behindDoc="1" locked="0" layoutInCell="1" allowOverlap="1" wp14:anchorId="4EF309E6" wp14:editId="5CCF8F80">
              <wp:simplePos x="0" y="0"/>
              <wp:positionH relativeFrom="page">
                <wp:posOffset>6537007</wp:posOffset>
              </wp:positionH>
              <wp:positionV relativeFrom="page">
                <wp:posOffset>472745</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1C0FE43" w14:textId="77777777" w:rsidR="007B58B6" w:rsidRDefault="003531E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EF309E6" id="_x0000_t202" coordsize="21600,21600" o:spt="202" path="m,l,21600r21600,l21600,xe">
              <v:stroke joinstyle="miter"/>
              <v:path gradientshapeok="t" o:connecttype="rect"/>
            </v:shapetype>
            <v:shape id="Textbox 2" o:spid="_x0000_s1026" type="#_x0000_t202" style="position:absolute;margin-left:514.7pt;margin-top:37.2pt;width:12.6pt;height:13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" filled="f" stroked="f">
              <v:textbox inset="0,0,0,0">
                <w:txbxContent>
                  <w:p w14:paraId="21C0FE43" w14:textId="77777777" w:rsidR="007B58B6" w:rsidRDefault="003531E6">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B6"/>
    <w:rsid w:val="003531E6"/>
    <w:rsid w:val="007B58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511E"/>
  <w15:docId w15:val="{8859E4A6-E691-417E-9EF3-2136BB8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2024-02-12T09:45:00Z</dcterms:created>
  <dcterms:modified xsi:type="dcterms:W3CDTF">2024-02-12T09:45:00Z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Office Word</vt:lpwstr>
  </property>
  <property fmtid="{D5CDD505-2E9C-101B-9397-08002B2CF9AE}" pid="4" name="LastSaved">
    <vt:filetime>2024-02-12T00:00:00Z</vt:filetime>
  </property>
  <property fmtid="{D5CDD505-2E9C-101B-9397-08002B2CF9AE}" pid="5" name="Producer">
    <vt:lpwstr>䅳灯獥⹗潲摳⁦潲⁊慶愠㈱⸶⸰㬠浯摩晩敤⁵獩湧⁩呥硴′⸱⸷⁢礠ㅔ㍘吀</vt:lpwstr>
  </property>
</Properties>
</file>