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9D6" w:rsidRDefault="004C29D6" w:rsidP="004C29D6">
      <w:pPr>
        <w:pStyle w:val="NoSpacing"/>
        <w:jc w:val="both"/>
        <w:rPr>
          <w:b/>
          <w:szCs w:val="24"/>
        </w:rPr>
      </w:pPr>
      <w:r>
        <w:rPr>
          <w:b/>
          <w:szCs w:val="24"/>
        </w:rPr>
        <w:t xml:space="preserve">TANDARAI INN (PVT) LTD </w:t>
      </w:r>
    </w:p>
    <w:p w:rsidR="001D6B9B" w:rsidRDefault="001D6B9B" w:rsidP="004C29D6">
      <w:pPr>
        <w:pStyle w:val="NoSpacing"/>
        <w:jc w:val="both"/>
        <w:rPr>
          <w:b/>
          <w:szCs w:val="24"/>
        </w:rPr>
      </w:pPr>
    </w:p>
    <w:p w:rsidR="001D6B9B" w:rsidRDefault="001D6B9B" w:rsidP="004C29D6">
      <w:pPr>
        <w:pStyle w:val="NoSpacing"/>
        <w:jc w:val="both"/>
        <w:rPr>
          <w:b/>
          <w:szCs w:val="24"/>
        </w:rPr>
      </w:pPr>
      <w:r>
        <w:rPr>
          <w:b/>
          <w:szCs w:val="24"/>
        </w:rPr>
        <w:t xml:space="preserve">And </w:t>
      </w:r>
    </w:p>
    <w:p w:rsidR="001D6B9B" w:rsidRDefault="001D6B9B" w:rsidP="004C29D6">
      <w:pPr>
        <w:pStyle w:val="NoSpacing"/>
        <w:jc w:val="both"/>
        <w:rPr>
          <w:b/>
          <w:szCs w:val="24"/>
        </w:rPr>
      </w:pPr>
    </w:p>
    <w:p w:rsidR="001D6B9B" w:rsidRDefault="001D6B9B" w:rsidP="004C29D6">
      <w:pPr>
        <w:pStyle w:val="NoSpacing"/>
        <w:jc w:val="both"/>
        <w:rPr>
          <w:b/>
          <w:szCs w:val="24"/>
        </w:rPr>
      </w:pPr>
      <w:r>
        <w:rPr>
          <w:b/>
          <w:szCs w:val="24"/>
        </w:rPr>
        <w:t xml:space="preserve">VINCENCIA RUNGANI </w:t>
      </w:r>
    </w:p>
    <w:p w:rsidR="008205DB" w:rsidRDefault="008205DB" w:rsidP="004C29D6">
      <w:pPr>
        <w:pStyle w:val="NoSpacing"/>
        <w:jc w:val="both"/>
        <w:rPr>
          <w:b/>
          <w:szCs w:val="24"/>
        </w:rPr>
      </w:pPr>
    </w:p>
    <w:p w:rsidR="008205DB" w:rsidRDefault="008205DB" w:rsidP="004C29D6">
      <w:pPr>
        <w:pStyle w:val="NoSpacing"/>
        <w:jc w:val="both"/>
        <w:rPr>
          <w:b/>
          <w:szCs w:val="24"/>
        </w:rPr>
      </w:pPr>
      <w:r>
        <w:rPr>
          <w:b/>
          <w:szCs w:val="24"/>
        </w:rPr>
        <w:t xml:space="preserve">And </w:t>
      </w:r>
    </w:p>
    <w:p w:rsidR="008205DB" w:rsidRDefault="008205DB" w:rsidP="004C29D6">
      <w:pPr>
        <w:pStyle w:val="NoSpacing"/>
        <w:jc w:val="both"/>
        <w:rPr>
          <w:b/>
          <w:szCs w:val="24"/>
        </w:rPr>
      </w:pPr>
    </w:p>
    <w:p w:rsidR="008205DB" w:rsidRPr="00D10188" w:rsidRDefault="008205DB" w:rsidP="004C29D6">
      <w:pPr>
        <w:pStyle w:val="NoSpacing"/>
        <w:jc w:val="both"/>
        <w:rPr>
          <w:b/>
          <w:szCs w:val="24"/>
        </w:rPr>
      </w:pPr>
      <w:r>
        <w:rPr>
          <w:b/>
          <w:szCs w:val="24"/>
        </w:rPr>
        <w:t xml:space="preserve">GAMALIEL TINOFIRASHE </w:t>
      </w:r>
      <w:r w:rsidR="007E5425">
        <w:rPr>
          <w:b/>
          <w:szCs w:val="24"/>
        </w:rPr>
        <w:t xml:space="preserve">RUNGANI </w:t>
      </w:r>
    </w:p>
    <w:p w:rsidR="004C29D6" w:rsidRPr="00D10188" w:rsidRDefault="004C29D6" w:rsidP="004C29D6">
      <w:pPr>
        <w:pStyle w:val="NoSpacing"/>
        <w:jc w:val="both"/>
        <w:rPr>
          <w:b/>
          <w:szCs w:val="24"/>
        </w:rPr>
      </w:pPr>
    </w:p>
    <w:p w:rsidR="004C29D6" w:rsidRDefault="004C29D6" w:rsidP="004C29D6">
      <w:pPr>
        <w:pStyle w:val="NoSpacing"/>
        <w:jc w:val="both"/>
        <w:rPr>
          <w:b/>
          <w:szCs w:val="24"/>
        </w:rPr>
      </w:pPr>
      <w:r w:rsidRPr="00D10188">
        <w:rPr>
          <w:b/>
          <w:szCs w:val="24"/>
        </w:rPr>
        <w:t>Versus</w:t>
      </w:r>
    </w:p>
    <w:p w:rsidR="007E5425" w:rsidRDefault="007E5425" w:rsidP="004C29D6">
      <w:pPr>
        <w:pStyle w:val="NoSpacing"/>
        <w:jc w:val="both"/>
        <w:rPr>
          <w:b/>
          <w:szCs w:val="24"/>
        </w:rPr>
      </w:pPr>
    </w:p>
    <w:p w:rsidR="007E5425" w:rsidRDefault="007E5425" w:rsidP="004C29D6">
      <w:pPr>
        <w:pStyle w:val="NoSpacing"/>
        <w:jc w:val="both"/>
        <w:rPr>
          <w:b/>
          <w:szCs w:val="24"/>
        </w:rPr>
      </w:pPr>
      <w:r>
        <w:rPr>
          <w:b/>
          <w:szCs w:val="24"/>
        </w:rPr>
        <w:t xml:space="preserve">CRAZY STORES </w:t>
      </w:r>
    </w:p>
    <w:p w:rsidR="007E5425" w:rsidRDefault="007E5425" w:rsidP="004C29D6">
      <w:pPr>
        <w:pStyle w:val="NoSpacing"/>
        <w:jc w:val="both"/>
        <w:rPr>
          <w:b/>
          <w:szCs w:val="24"/>
        </w:rPr>
      </w:pPr>
    </w:p>
    <w:p w:rsidR="007E5425" w:rsidRDefault="007E5425" w:rsidP="004C29D6">
      <w:pPr>
        <w:pStyle w:val="NoSpacing"/>
        <w:jc w:val="both"/>
        <w:rPr>
          <w:b/>
          <w:szCs w:val="24"/>
        </w:rPr>
      </w:pPr>
      <w:r>
        <w:rPr>
          <w:b/>
          <w:szCs w:val="24"/>
        </w:rPr>
        <w:t xml:space="preserve">AND </w:t>
      </w:r>
    </w:p>
    <w:p w:rsidR="007E5425" w:rsidRDefault="007E5425" w:rsidP="004C29D6">
      <w:pPr>
        <w:pStyle w:val="NoSpacing"/>
        <w:jc w:val="both"/>
        <w:rPr>
          <w:b/>
          <w:szCs w:val="24"/>
        </w:rPr>
      </w:pPr>
    </w:p>
    <w:p w:rsidR="007E5425" w:rsidRDefault="007E5425" w:rsidP="004C29D6">
      <w:pPr>
        <w:pStyle w:val="NoSpacing"/>
        <w:jc w:val="both"/>
        <w:rPr>
          <w:b/>
          <w:szCs w:val="24"/>
        </w:rPr>
      </w:pPr>
      <w:r>
        <w:rPr>
          <w:b/>
          <w:szCs w:val="24"/>
        </w:rPr>
        <w:t xml:space="preserve">THE SHERIFF </w:t>
      </w:r>
      <w:r w:rsidR="0015552B">
        <w:rPr>
          <w:b/>
          <w:szCs w:val="24"/>
        </w:rPr>
        <w:t xml:space="preserve">OF THE HIGH COURT OF ZIMBABWE </w:t>
      </w:r>
    </w:p>
    <w:p w:rsidR="0015552B" w:rsidRDefault="0015552B" w:rsidP="004C29D6">
      <w:pPr>
        <w:pStyle w:val="NoSpacing"/>
        <w:jc w:val="both"/>
        <w:rPr>
          <w:b/>
          <w:szCs w:val="24"/>
        </w:rPr>
      </w:pPr>
    </w:p>
    <w:p w:rsidR="0015552B" w:rsidRDefault="0015552B" w:rsidP="004C29D6">
      <w:pPr>
        <w:pStyle w:val="NoSpacing"/>
        <w:jc w:val="both"/>
        <w:rPr>
          <w:b/>
          <w:szCs w:val="24"/>
        </w:rPr>
      </w:pPr>
      <w:r>
        <w:rPr>
          <w:b/>
          <w:szCs w:val="24"/>
        </w:rPr>
        <w:t xml:space="preserve">And </w:t>
      </w:r>
    </w:p>
    <w:p w:rsidR="0015552B" w:rsidRDefault="0015552B" w:rsidP="004C29D6">
      <w:pPr>
        <w:pStyle w:val="NoSpacing"/>
        <w:jc w:val="both"/>
        <w:rPr>
          <w:b/>
          <w:szCs w:val="24"/>
        </w:rPr>
      </w:pPr>
    </w:p>
    <w:p w:rsidR="0015552B" w:rsidRDefault="00DE11C0" w:rsidP="004C29D6">
      <w:pPr>
        <w:pStyle w:val="NoSpacing"/>
        <w:jc w:val="both"/>
        <w:rPr>
          <w:b/>
          <w:szCs w:val="24"/>
        </w:rPr>
      </w:pPr>
      <w:r>
        <w:rPr>
          <w:b/>
          <w:szCs w:val="24"/>
        </w:rPr>
        <w:t xml:space="preserve">THE REGISTRAR OF DEEDS  </w:t>
      </w:r>
    </w:p>
    <w:p w:rsidR="00DE11C0" w:rsidRDefault="00DE11C0" w:rsidP="004C29D6">
      <w:pPr>
        <w:pStyle w:val="NoSpacing"/>
        <w:jc w:val="both"/>
        <w:rPr>
          <w:b/>
          <w:szCs w:val="24"/>
        </w:rPr>
      </w:pPr>
    </w:p>
    <w:p w:rsidR="00DE11C0" w:rsidRDefault="00DE11C0" w:rsidP="004C29D6">
      <w:pPr>
        <w:pStyle w:val="NoSpacing"/>
        <w:jc w:val="both"/>
        <w:rPr>
          <w:b/>
          <w:szCs w:val="24"/>
        </w:rPr>
      </w:pPr>
      <w:r>
        <w:rPr>
          <w:b/>
          <w:szCs w:val="24"/>
        </w:rPr>
        <w:t xml:space="preserve">And </w:t>
      </w:r>
    </w:p>
    <w:p w:rsidR="00DE11C0" w:rsidRDefault="00DE11C0" w:rsidP="004C29D6">
      <w:pPr>
        <w:pStyle w:val="NoSpacing"/>
        <w:jc w:val="both"/>
        <w:rPr>
          <w:b/>
          <w:szCs w:val="24"/>
        </w:rPr>
      </w:pPr>
    </w:p>
    <w:p w:rsidR="004C29D6" w:rsidRPr="00D10188" w:rsidRDefault="00DE11C0" w:rsidP="004C29D6">
      <w:pPr>
        <w:pStyle w:val="NoSpacing"/>
        <w:jc w:val="both"/>
        <w:rPr>
          <w:b/>
          <w:szCs w:val="24"/>
        </w:rPr>
      </w:pPr>
      <w:r>
        <w:rPr>
          <w:b/>
          <w:szCs w:val="24"/>
        </w:rPr>
        <w:t xml:space="preserve">NMB BANK LIMITED </w:t>
      </w:r>
    </w:p>
    <w:p w:rsidR="004C29D6" w:rsidRPr="00D10188" w:rsidRDefault="004C29D6" w:rsidP="004C29D6">
      <w:pPr>
        <w:pStyle w:val="NoSpacing"/>
        <w:jc w:val="both"/>
        <w:rPr>
          <w:b/>
          <w:szCs w:val="24"/>
        </w:rPr>
      </w:pPr>
    </w:p>
    <w:p w:rsidR="004C29D6" w:rsidRPr="00D10188" w:rsidRDefault="004C29D6" w:rsidP="004C29D6">
      <w:pPr>
        <w:pStyle w:val="NoSpacing"/>
        <w:jc w:val="both"/>
        <w:rPr>
          <w:szCs w:val="24"/>
        </w:rPr>
      </w:pPr>
      <w:r w:rsidRPr="00D10188">
        <w:rPr>
          <w:szCs w:val="24"/>
        </w:rPr>
        <w:t>IN THE HIGH COURT OF ZIMBABWE</w:t>
      </w:r>
    </w:p>
    <w:p w:rsidR="004C29D6" w:rsidRPr="00D10188" w:rsidRDefault="00DE11C0" w:rsidP="004C29D6">
      <w:pPr>
        <w:pStyle w:val="NoSpacing"/>
        <w:jc w:val="both"/>
        <w:rPr>
          <w:szCs w:val="24"/>
        </w:rPr>
      </w:pPr>
      <w:r>
        <w:rPr>
          <w:szCs w:val="24"/>
        </w:rPr>
        <w:t xml:space="preserve">DUBE-BANDA </w:t>
      </w:r>
      <w:r w:rsidR="004C29D6" w:rsidRPr="00D10188">
        <w:rPr>
          <w:szCs w:val="24"/>
        </w:rPr>
        <w:t>J</w:t>
      </w:r>
    </w:p>
    <w:p w:rsidR="004C29D6" w:rsidRPr="00141392" w:rsidRDefault="00DE11C0" w:rsidP="004C29D6">
      <w:pPr>
        <w:pStyle w:val="NoSpacing"/>
        <w:jc w:val="both"/>
        <w:rPr>
          <w:szCs w:val="24"/>
        </w:rPr>
      </w:pPr>
      <w:r>
        <w:rPr>
          <w:szCs w:val="24"/>
        </w:rPr>
        <w:t xml:space="preserve">BULAWAYO </w:t>
      </w:r>
      <w:r w:rsidR="00141392">
        <w:rPr>
          <w:szCs w:val="24"/>
        </w:rPr>
        <w:t xml:space="preserve">27 JULY 2022 and 25 </w:t>
      </w:r>
      <w:r w:rsidR="00C5418B">
        <w:rPr>
          <w:szCs w:val="24"/>
        </w:rPr>
        <w:t>AUGUST</w:t>
      </w:r>
      <w:r w:rsidR="00141392">
        <w:rPr>
          <w:szCs w:val="24"/>
        </w:rPr>
        <w:t xml:space="preserve"> 2022</w:t>
      </w:r>
    </w:p>
    <w:p w:rsidR="004C29D6" w:rsidRPr="00D10188" w:rsidRDefault="004C29D6" w:rsidP="004C29D6">
      <w:pPr>
        <w:pStyle w:val="NoSpacing"/>
        <w:jc w:val="both"/>
        <w:rPr>
          <w:szCs w:val="24"/>
        </w:rPr>
      </w:pPr>
    </w:p>
    <w:p w:rsidR="004C29D6" w:rsidRPr="00D10188" w:rsidRDefault="00141392" w:rsidP="004C29D6">
      <w:pPr>
        <w:pStyle w:val="NoSpacing"/>
        <w:jc w:val="both"/>
        <w:rPr>
          <w:szCs w:val="24"/>
        </w:rPr>
      </w:pPr>
      <w:r>
        <w:rPr>
          <w:i/>
          <w:szCs w:val="24"/>
        </w:rPr>
        <w:t xml:space="preserve">T. </w:t>
      </w:r>
      <w:proofErr w:type="spellStart"/>
      <w:r>
        <w:rPr>
          <w:i/>
          <w:szCs w:val="24"/>
        </w:rPr>
        <w:t>Mabika</w:t>
      </w:r>
      <w:proofErr w:type="spellEnd"/>
      <w:r>
        <w:rPr>
          <w:i/>
          <w:szCs w:val="24"/>
        </w:rPr>
        <w:t xml:space="preserve"> </w:t>
      </w:r>
      <w:r w:rsidR="004C29D6" w:rsidRPr="00D10188">
        <w:rPr>
          <w:szCs w:val="24"/>
        </w:rPr>
        <w:t>for the applicant</w:t>
      </w:r>
      <w:r>
        <w:rPr>
          <w:szCs w:val="24"/>
        </w:rPr>
        <w:t>s</w:t>
      </w:r>
    </w:p>
    <w:p w:rsidR="004C29D6" w:rsidRDefault="00F761C3" w:rsidP="004C29D6">
      <w:pPr>
        <w:pStyle w:val="NoSpacing"/>
        <w:jc w:val="both"/>
        <w:rPr>
          <w:szCs w:val="24"/>
        </w:rPr>
      </w:pPr>
      <w:r w:rsidRPr="00F96AA1">
        <w:rPr>
          <w:szCs w:val="24"/>
        </w:rPr>
        <w:t>Mr.</w:t>
      </w:r>
      <w:r>
        <w:rPr>
          <w:i/>
          <w:szCs w:val="24"/>
        </w:rPr>
        <w:t xml:space="preserve"> </w:t>
      </w:r>
      <w:r w:rsidR="00331774">
        <w:rPr>
          <w:i/>
          <w:szCs w:val="24"/>
        </w:rPr>
        <w:t xml:space="preserve">S. </w:t>
      </w:r>
      <w:proofErr w:type="spellStart"/>
      <w:r>
        <w:rPr>
          <w:i/>
          <w:szCs w:val="24"/>
        </w:rPr>
        <w:t>Ngwenya</w:t>
      </w:r>
      <w:proofErr w:type="spellEnd"/>
      <w:r w:rsidR="004C29D6" w:rsidRPr="00D10188">
        <w:rPr>
          <w:szCs w:val="24"/>
        </w:rPr>
        <w:t xml:space="preserve"> for the </w:t>
      </w:r>
      <w:r>
        <w:rPr>
          <w:szCs w:val="24"/>
        </w:rPr>
        <w:t>1</w:t>
      </w:r>
      <w:r w:rsidRPr="00F761C3">
        <w:rPr>
          <w:szCs w:val="24"/>
          <w:vertAlign w:val="superscript"/>
        </w:rPr>
        <w:t>st</w:t>
      </w:r>
      <w:r>
        <w:rPr>
          <w:szCs w:val="24"/>
        </w:rPr>
        <w:t xml:space="preserve"> </w:t>
      </w:r>
      <w:r w:rsidR="004C29D6" w:rsidRPr="00D10188">
        <w:rPr>
          <w:szCs w:val="24"/>
        </w:rPr>
        <w:t>respondent</w:t>
      </w:r>
    </w:p>
    <w:p w:rsidR="00F96AA1" w:rsidRPr="00D10188" w:rsidRDefault="00F96AA1" w:rsidP="004C29D6">
      <w:pPr>
        <w:pStyle w:val="NoSpacing"/>
        <w:jc w:val="both"/>
        <w:rPr>
          <w:szCs w:val="24"/>
        </w:rPr>
      </w:pPr>
      <w:r>
        <w:rPr>
          <w:szCs w:val="24"/>
        </w:rPr>
        <w:t xml:space="preserve">Ms. </w:t>
      </w:r>
      <w:r w:rsidRPr="00F96AA1">
        <w:rPr>
          <w:i/>
          <w:szCs w:val="24"/>
        </w:rPr>
        <w:t xml:space="preserve">S. </w:t>
      </w:r>
      <w:proofErr w:type="spellStart"/>
      <w:r w:rsidRPr="00F96AA1">
        <w:rPr>
          <w:i/>
          <w:szCs w:val="24"/>
        </w:rPr>
        <w:t>Lusinga</w:t>
      </w:r>
      <w:proofErr w:type="spellEnd"/>
      <w:r>
        <w:rPr>
          <w:szCs w:val="24"/>
        </w:rPr>
        <w:t xml:space="preserve"> for the 4</w:t>
      </w:r>
      <w:r w:rsidRPr="00F96AA1">
        <w:rPr>
          <w:szCs w:val="24"/>
          <w:vertAlign w:val="superscript"/>
        </w:rPr>
        <w:t>th</w:t>
      </w:r>
      <w:r>
        <w:rPr>
          <w:szCs w:val="24"/>
        </w:rPr>
        <w:t xml:space="preserve"> respondent </w:t>
      </w:r>
    </w:p>
    <w:p w:rsidR="00DE2DD5" w:rsidRDefault="00F761C3" w:rsidP="00331774">
      <w:pPr>
        <w:spacing w:line="360" w:lineRule="auto"/>
        <w:jc w:val="both"/>
        <w:rPr>
          <w:rFonts w:ascii="Times New Roman" w:hAnsi="Times New Roman" w:cs="Times New Roman"/>
          <w:b/>
          <w:sz w:val="24"/>
          <w:szCs w:val="24"/>
        </w:rPr>
      </w:pPr>
      <w:r w:rsidRPr="00F761C3">
        <w:rPr>
          <w:rFonts w:ascii="Times New Roman" w:hAnsi="Times New Roman" w:cs="Times New Roman"/>
          <w:b/>
          <w:sz w:val="24"/>
          <w:szCs w:val="24"/>
        </w:rPr>
        <w:t>DUBE-BA</w:t>
      </w:r>
      <w:r w:rsidR="00331774">
        <w:rPr>
          <w:rFonts w:ascii="Times New Roman" w:hAnsi="Times New Roman" w:cs="Times New Roman"/>
          <w:b/>
          <w:sz w:val="24"/>
          <w:szCs w:val="24"/>
        </w:rPr>
        <w:t>NDA J:</w:t>
      </w:r>
    </w:p>
    <w:p w:rsidR="00331774" w:rsidRPr="00331774" w:rsidRDefault="00331774" w:rsidP="0033177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8B1509" w:rsidRDefault="00207855" w:rsidP="00744B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application for joinder </w:t>
      </w:r>
      <w:r w:rsidR="00744BFC">
        <w:rPr>
          <w:rFonts w:ascii="Times New Roman" w:hAnsi="Times New Roman" w:cs="Times New Roman"/>
          <w:sz w:val="24"/>
          <w:szCs w:val="24"/>
        </w:rPr>
        <w:t xml:space="preserve">in terms of Order 13 rule 87(2) (b) of the High Court Rules, 1971. </w:t>
      </w:r>
      <w:r w:rsidR="00413273">
        <w:rPr>
          <w:rFonts w:ascii="Times New Roman" w:hAnsi="Times New Roman" w:cs="Times New Roman"/>
          <w:sz w:val="24"/>
          <w:szCs w:val="24"/>
        </w:rPr>
        <w:t xml:space="preserve">The applicants seek an order couched in the following terms: </w:t>
      </w:r>
    </w:p>
    <w:p w:rsidR="00413273" w:rsidRDefault="00413273" w:rsidP="00413273">
      <w:pPr>
        <w:pStyle w:val="ListParagraph"/>
        <w:spacing w:line="360" w:lineRule="auto"/>
        <w:jc w:val="both"/>
        <w:rPr>
          <w:rFonts w:ascii="Times New Roman" w:hAnsi="Times New Roman" w:cs="Times New Roman"/>
          <w:sz w:val="24"/>
          <w:szCs w:val="24"/>
        </w:rPr>
      </w:pPr>
    </w:p>
    <w:p w:rsidR="00413273" w:rsidRDefault="00413273" w:rsidP="004132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413273">
        <w:rPr>
          <w:rFonts w:ascii="Times New Roman" w:hAnsi="Times New Roman" w:cs="Times New Roman"/>
          <w:sz w:val="24"/>
          <w:szCs w:val="24"/>
          <w:vertAlign w:val="superscript"/>
        </w:rPr>
        <w:t>st</w:t>
      </w:r>
      <w:r>
        <w:rPr>
          <w:rFonts w:ascii="Times New Roman" w:hAnsi="Times New Roman" w:cs="Times New Roman"/>
          <w:sz w:val="24"/>
          <w:szCs w:val="24"/>
        </w:rPr>
        <w:t>, 2</w:t>
      </w:r>
      <w:r w:rsidRPr="00413273">
        <w:rPr>
          <w:rFonts w:ascii="Times New Roman" w:hAnsi="Times New Roman" w:cs="Times New Roman"/>
          <w:sz w:val="24"/>
          <w:szCs w:val="24"/>
          <w:vertAlign w:val="superscript"/>
        </w:rPr>
        <w:t>nd</w:t>
      </w:r>
      <w:r>
        <w:rPr>
          <w:rFonts w:ascii="Times New Roman" w:hAnsi="Times New Roman" w:cs="Times New Roman"/>
          <w:sz w:val="24"/>
          <w:szCs w:val="24"/>
        </w:rPr>
        <w:t xml:space="preserve">, and </w:t>
      </w:r>
      <w:r w:rsidR="00FA7FC3">
        <w:rPr>
          <w:rFonts w:ascii="Times New Roman" w:hAnsi="Times New Roman" w:cs="Times New Roman"/>
          <w:sz w:val="24"/>
          <w:szCs w:val="24"/>
        </w:rPr>
        <w:t>3</w:t>
      </w:r>
      <w:r w:rsidR="00FA7FC3" w:rsidRPr="00FA7FC3">
        <w:rPr>
          <w:rFonts w:ascii="Times New Roman" w:hAnsi="Times New Roman" w:cs="Times New Roman"/>
          <w:sz w:val="24"/>
          <w:szCs w:val="24"/>
          <w:vertAlign w:val="superscript"/>
        </w:rPr>
        <w:t>rd</w:t>
      </w:r>
      <w:r w:rsidR="00FA7FC3">
        <w:rPr>
          <w:rFonts w:ascii="Times New Roman" w:hAnsi="Times New Roman" w:cs="Times New Roman"/>
          <w:sz w:val="24"/>
          <w:szCs w:val="24"/>
        </w:rPr>
        <w:t xml:space="preserve"> respondents be and are hereby joined in the proceedings under case number HC 666/20 as 3</w:t>
      </w:r>
      <w:r w:rsidR="00FA7FC3" w:rsidRPr="00FA7FC3">
        <w:rPr>
          <w:rFonts w:ascii="Times New Roman" w:hAnsi="Times New Roman" w:cs="Times New Roman"/>
          <w:sz w:val="24"/>
          <w:szCs w:val="24"/>
          <w:vertAlign w:val="superscript"/>
        </w:rPr>
        <w:t>rd</w:t>
      </w:r>
      <w:r w:rsidR="00FA7FC3">
        <w:rPr>
          <w:rFonts w:ascii="Times New Roman" w:hAnsi="Times New Roman" w:cs="Times New Roman"/>
          <w:sz w:val="24"/>
          <w:szCs w:val="24"/>
        </w:rPr>
        <w:t>, 4</w:t>
      </w:r>
      <w:r w:rsidR="00FA7FC3" w:rsidRPr="00FA7FC3">
        <w:rPr>
          <w:rFonts w:ascii="Times New Roman" w:hAnsi="Times New Roman" w:cs="Times New Roman"/>
          <w:sz w:val="24"/>
          <w:szCs w:val="24"/>
          <w:vertAlign w:val="superscript"/>
        </w:rPr>
        <w:t>th</w:t>
      </w:r>
      <w:r w:rsidR="00FA7FC3">
        <w:rPr>
          <w:rFonts w:ascii="Times New Roman" w:hAnsi="Times New Roman" w:cs="Times New Roman"/>
          <w:sz w:val="24"/>
          <w:szCs w:val="24"/>
        </w:rPr>
        <w:t xml:space="preserve"> and 5</w:t>
      </w:r>
      <w:r w:rsidR="00FA7FC3" w:rsidRPr="00FA7FC3">
        <w:rPr>
          <w:rFonts w:ascii="Times New Roman" w:hAnsi="Times New Roman" w:cs="Times New Roman"/>
          <w:sz w:val="24"/>
          <w:szCs w:val="24"/>
          <w:vertAlign w:val="superscript"/>
        </w:rPr>
        <w:t>th</w:t>
      </w:r>
      <w:r w:rsidR="00840730">
        <w:rPr>
          <w:rFonts w:ascii="Times New Roman" w:hAnsi="Times New Roman" w:cs="Times New Roman"/>
          <w:sz w:val="24"/>
          <w:szCs w:val="24"/>
        </w:rPr>
        <w:t xml:space="preserve"> respondents respectively. </w:t>
      </w:r>
    </w:p>
    <w:p w:rsidR="00840730" w:rsidRDefault="00840730" w:rsidP="004132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EF3D91">
        <w:rPr>
          <w:rFonts w:ascii="Times New Roman" w:hAnsi="Times New Roman" w:cs="Times New Roman"/>
          <w:sz w:val="24"/>
          <w:szCs w:val="24"/>
        </w:rPr>
        <w:t xml:space="preserve">be </w:t>
      </w:r>
      <w:r>
        <w:rPr>
          <w:rFonts w:ascii="Times New Roman" w:hAnsi="Times New Roman" w:cs="Times New Roman"/>
          <w:sz w:val="24"/>
          <w:szCs w:val="24"/>
        </w:rPr>
        <w:t>and are hereby ordered to serve the 1</w:t>
      </w:r>
      <w:r w:rsidRPr="00840730">
        <w:rPr>
          <w:rFonts w:ascii="Times New Roman" w:hAnsi="Times New Roman" w:cs="Times New Roman"/>
          <w:sz w:val="24"/>
          <w:szCs w:val="24"/>
          <w:vertAlign w:val="superscript"/>
        </w:rPr>
        <w:t>st</w:t>
      </w:r>
      <w:r>
        <w:rPr>
          <w:rFonts w:ascii="Times New Roman" w:hAnsi="Times New Roman" w:cs="Times New Roman"/>
          <w:sz w:val="24"/>
          <w:szCs w:val="24"/>
        </w:rPr>
        <w:t>, 2</w:t>
      </w:r>
      <w:r w:rsidRPr="00840730">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84073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r w:rsidR="006E508F">
        <w:rPr>
          <w:rFonts w:ascii="Times New Roman" w:hAnsi="Times New Roman" w:cs="Times New Roman"/>
          <w:sz w:val="24"/>
          <w:szCs w:val="24"/>
        </w:rPr>
        <w:t>(</w:t>
      </w:r>
      <w:r w:rsidR="006E508F" w:rsidRPr="006E508F">
        <w:rPr>
          <w:rFonts w:ascii="Times New Roman" w:hAnsi="Times New Roman" w:cs="Times New Roman"/>
          <w:i/>
          <w:sz w:val="24"/>
          <w:szCs w:val="24"/>
        </w:rPr>
        <w:t>sic</w:t>
      </w:r>
      <w:r w:rsidR="006E508F">
        <w:rPr>
          <w:rFonts w:ascii="Times New Roman" w:hAnsi="Times New Roman" w:cs="Times New Roman"/>
          <w:sz w:val="24"/>
          <w:szCs w:val="24"/>
        </w:rPr>
        <w:t xml:space="preserve">) within 5 days of granting of this order. </w:t>
      </w:r>
    </w:p>
    <w:p w:rsidR="006E508F" w:rsidRDefault="006E508F" w:rsidP="004132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6E508F">
        <w:rPr>
          <w:rFonts w:ascii="Times New Roman" w:hAnsi="Times New Roman" w:cs="Times New Roman"/>
          <w:sz w:val="24"/>
          <w:szCs w:val="24"/>
          <w:vertAlign w:val="superscript"/>
        </w:rPr>
        <w:t>st</w:t>
      </w:r>
      <w:r>
        <w:rPr>
          <w:rFonts w:ascii="Times New Roman" w:hAnsi="Times New Roman" w:cs="Times New Roman"/>
          <w:sz w:val="24"/>
          <w:szCs w:val="24"/>
        </w:rPr>
        <w:t>, 2</w:t>
      </w:r>
      <w:r w:rsidRPr="006E508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E508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be and are hereby ordered to file their opposing papers within 10 days of being served with the application </w:t>
      </w:r>
      <w:r w:rsidR="00C9623C">
        <w:rPr>
          <w:rFonts w:ascii="Times New Roman" w:hAnsi="Times New Roman" w:cs="Times New Roman"/>
          <w:sz w:val="24"/>
          <w:szCs w:val="24"/>
        </w:rPr>
        <w:t xml:space="preserve">under case number HC 666/20. </w:t>
      </w:r>
    </w:p>
    <w:p w:rsidR="00A322B5" w:rsidRDefault="00C9623C" w:rsidP="00A322B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shall be no order as to costs. </w:t>
      </w:r>
    </w:p>
    <w:p w:rsidR="00EA3979" w:rsidRPr="00EA3979" w:rsidRDefault="00EA3979" w:rsidP="00EA3979">
      <w:pPr>
        <w:pStyle w:val="ListParagraph"/>
        <w:spacing w:line="360" w:lineRule="auto"/>
        <w:ind w:left="1440"/>
        <w:jc w:val="both"/>
        <w:rPr>
          <w:rFonts w:ascii="Times New Roman" w:hAnsi="Times New Roman" w:cs="Times New Roman"/>
          <w:sz w:val="24"/>
          <w:szCs w:val="24"/>
        </w:rPr>
      </w:pPr>
    </w:p>
    <w:p w:rsidR="000F63CB" w:rsidRDefault="00A322B5" w:rsidP="00A322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opposed by the 1</w:t>
      </w:r>
      <w:r w:rsidRPr="00A322B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7018A8">
        <w:rPr>
          <w:rFonts w:ascii="Times New Roman" w:hAnsi="Times New Roman" w:cs="Times New Roman"/>
          <w:sz w:val="24"/>
          <w:szCs w:val="24"/>
        </w:rPr>
        <w:t>The 2</w:t>
      </w:r>
      <w:r w:rsidR="007018A8" w:rsidRPr="007018A8">
        <w:rPr>
          <w:rFonts w:ascii="Times New Roman" w:hAnsi="Times New Roman" w:cs="Times New Roman"/>
          <w:sz w:val="24"/>
          <w:szCs w:val="24"/>
          <w:vertAlign w:val="superscript"/>
        </w:rPr>
        <w:t>nd</w:t>
      </w:r>
      <w:r w:rsidR="00BC3F07">
        <w:rPr>
          <w:rFonts w:ascii="Times New Roman" w:hAnsi="Times New Roman" w:cs="Times New Roman"/>
          <w:sz w:val="24"/>
          <w:szCs w:val="24"/>
        </w:rPr>
        <w:t xml:space="preserve"> and</w:t>
      </w:r>
      <w:r w:rsidR="007018A8">
        <w:rPr>
          <w:rFonts w:ascii="Times New Roman" w:hAnsi="Times New Roman" w:cs="Times New Roman"/>
          <w:sz w:val="24"/>
          <w:szCs w:val="24"/>
        </w:rPr>
        <w:t xml:space="preserve"> 3</w:t>
      </w:r>
      <w:r w:rsidR="007018A8" w:rsidRPr="007018A8">
        <w:rPr>
          <w:rFonts w:ascii="Times New Roman" w:hAnsi="Times New Roman" w:cs="Times New Roman"/>
          <w:sz w:val="24"/>
          <w:szCs w:val="24"/>
          <w:vertAlign w:val="superscript"/>
        </w:rPr>
        <w:t>rd</w:t>
      </w:r>
      <w:r w:rsidR="00BC3F07">
        <w:rPr>
          <w:rFonts w:ascii="Times New Roman" w:hAnsi="Times New Roman" w:cs="Times New Roman"/>
          <w:sz w:val="24"/>
          <w:szCs w:val="24"/>
        </w:rPr>
        <w:t xml:space="preserve"> </w:t>
      </w:r>
      <w:r w:rsidR="007018A8">
        <w:rPr>
          <w:rFonts w:ascii="Times New Roman" w:hAnsi="Times New Roman" w:cs="Times New Roman"/>
          <w:sz w:val="24"/>
          <w:szCs w:val="24"/>
        </w:rPr>
        <w:t>respondent</w:t>
      </w:r>
      <w:r w:rsidR="00BC3F07">
        <w:rPr>
          <w:rFonts w:ascii="Times New Roman" w:hAnsi="Times New Roman" w:cs="Times New Roman"/>
          <w:sz w:val="24"/>
          <w:szCs w:val="24"/>
        </w:rPr>
        <w:t>s</w:t>
      </w:r>
      <w:r w:rsidR="007018A8">
        <w:rPr>
          <w:rFonts w:ascii="Times New Roman" w:hAnsi="Times New Roman" w:cs="Times New Roman"/>
          <w:sz w:val="24"/>
          <w:szCs w:val="24"/>
        </w:rPr>
        <w:t xml:space="preserve"> have not filed any opposing papers nor participated at the hearing of this matter. I take it that they have taken a position that they shall abide by the decision of this court. </w:t>
      </w:r>
      <w:r w:rsidR="00BC3F07">
        <w:rPr>
          <w:rFonts w:ascii="Times New Roman" w:hAnsi="Times New Roman" w:cs="Times New Roman"/>
          <w:sz w:val="24"/>
          <w:szCs w:val="24"/>
        </w:rPr>
        <w:t>4</w:t>
      </w:r>
      <w:r w:rsidR="00BC3F07" w:rsidRPr="00BC3F07">
        <w:rPr>
          <w:rFonts w:ascii="Times New Roman" w:hAnsi="Times New Roman" w:cs="Times New Roman"/>
          <w:sz w:val="24"/>
          <w:szCs w:val="24"/>
          <w:vertAlign w:val="superscript"/>
        </w:rPr>
        <w:t>th</w:t>
      </w:r>
      <w:r w:rsidR="00494B1E">
        <w:rPr>
          <w:rFonts w:ascii="Times New Roman" w:hAnsi="Times New Roman" w:cs="Times New Roman"/>
          <w:sz w:val="24"/>
          <w:szCs w:val="24"/>
        </w:rPr>
        <w:t xml:space="preserve"> respondent did</w:t>
      </w:r>
      <w:r w:rsidR="00E8705D">
        <w:rPr>
          <w:rFonts w:ascii="Times New Roman" w:hAnsi="Times New Roman" w:cs="Times New Roman"/>
          <w:sz w:val="24"/>
          <w:szCs w:val="24"/>
        </w:rPr>
        <w:t xml:space="preserve"> </w:t>
      </w:r>
      <w:r w:rsidR="00BC3F07">
        <w:rPr>
          <w:rFonts w:ascii="Times New Roman" w:hAnsi="Times New Roman" w:cs="Times New Roman"/>
          <w:sz w:val="24"/>
          <w:szCs w:val="24"/>
        </w:rPr>
        <w:t>not file a notice of opposition</w:t>
      </w:r>
      <w:r w:rsidR="000F63CB">
        <w:rPr>
          <w:rFonts w:ascii="Times New Roman" w:hAnsi="Times New Roman" w:cs="Times New Roman"/>
          <w:sz w:val="24"/>
          <w:szCs w:val="24"/>
        </w:rPr>
        <w:t>. It filed heads of</w:t>
      </w:r>
      <w:r w:rsidR="00494B1E">
        <w:rPr>
          <w:rFonts w:ascii="Times New Roman" w:hAnsi="Times New Roman" w:cs="Times New Roman"/>
          <w:sz w:val="24"/>
          <w:szCs w:val="24"/>
        </w:rPr>
        <w:t xml:space="preserve"> argument. Ms </w:t>
      </w:r>
      <w:proofErr w:type="spellStart"/>
      <w:r w:rsidR="00494B1E" w:rsidRPr="00494B1E">
        <w:rPr>
          <w:rFonts w:ascii="Times New Roman" w:hAnsi="Times New Roman" w:cs="Times New Roman"/>
          <w:i/>
          <w:sz w:val="24"/>
          <w:szCs w:val="24"/>
        </w:rPr>
        <w:t>Lusinga</w:t>
      </w:r>
      <w:proofErr w:type="spellEnd"/>
      <w:r w:rsidR="00494B1E" w:rsidRPr="00494B1E">
        <w:rPr>
          <w:rFonts w:ascii="Times New Roman" w:hAnsi="Times New Roman" w:cs="Times New Roman"/>
          <w:i/>
          <w:sz w:val="24"/>
          <w:szCs w:val="24"/>
        </w:rPr>
        <w:t xml:space="preserve"> </w:t>
      </w:r>
      <w:r w:rsidR="00494B1E">
        <w:rPr>
          <w:rFonts w:ascii="Times New Roman" w:hAnsi="Times New Roman" w:cs="Times New Roman"/>
          <w:sz w:val="24"/>
          <w:szCs w:val="24"/>
        </w:rPr>
        <w:t>counsel for the 4</w:t>
      </w:r>
      <w:r w:rsidR="00494B1E" w:rsidRPr="00494B1E">
        <w:rPr>
          <w:rFonts w:ascii="Times New Roman" w:hAnsi="Times New Roman" w:cs="Times New Roman"/>
          <w:sz w:val="24"/>
          <w:szCs w:val="24"/>
          <w:vertAlign w:val="superscript"/>
        </w:rPr>
        <w:t>th</w:t>
      </w:r>
      <w:r w:rsidR="00494B1E">
        <w:rPr>
          <w:rFonts w:ascii="Times New Roman" w:hAnsi="Times New Roman" w:cs="Times New Roman"/>
          <w:sz w:val="24"/>
          <w:szCs w:val="24"/>
        </w:rPr>
        <w:t xml:space="preserve"> respondent conceded that 4</w:t>
      </w:r>
      <w:r w:rsidR="00494B1E" w:rsidRPr="00494B1E">
        <w:rPr>
          <w:rFonts w:ascii="Times New Roman" w:hAnsi="Times New Roman" w:cs="Times New Roman"/>
          <w:sz w:val="24"/>
          <w:szCs w:val="24"/>
          <w:vertAlign w:val="superscript"/>
        </w:rPr>
        <w:t>th</w:t>
      </w:r>
      <w:r w:rsidR="00494B1E">
        <w:rPr>
          <w:rFonts w:ascii="Times New Roman" w:hAnsi="Times New Roman" w:cs="Times New Roman"/>
          <w:sz w:val="24"/>
          <w:szCs w:val="24"/>
        </w:rPr>
        <w:t xml:space="preserve"> respondent has been barred. Counsel indicated that </w:t>
      </w:r>
      <w:r w:rsidR="00C7062D">
        <w:rPr>
          <w:rFonts w:ascii="Times New Roman" w:hAnsi="Times New Roman" w:cs="Times New Roman"/>
          <w:sz w:val="24"/>
          <w:szCs w:val="24"/>
        </w:rPr>
        <w:t>he</w:t>
      </w:r>
      <w:r w:rsidR="00B9226C">
        <w:rPr>
          <w:rFonts w:ascii="Times New Roman" w:hAnsi="Times New Roman" w:cs="Times New Roman"/>
          <w:sz w:val="24"/>
          <w:szCs w:val="24"/>
        </w:rPr>
        <w:t>r</w:t>
      </w:r>
      <w:r w:rsidR="00C7062D">
        <w:rPr>
          <w:rFonts w:ascii="Times New Roman" w:hAnsi="Times New Roman" w:cs="Times New Roman"/>
          <w:sz w:val="24"/>
          <w:szCs w:val="24"/>
        </w:rPr>
        <w:t xml:space="preserve"> attendance at the hearing was only to observe the proceedings. </w:t>
      </w:r>
    </w:p>
    <w:p w:rsidR="000F63CB" w:rsidRDefault="000F63CB" w:rsidP="000F63CB">
      <w:pPr>
        <w:pStyle w:val="ListParagraph"/>
        <w:spacing w:line="360" w:lineRule="auto"/>
        <w:jc w:val="both"/>
        <w:rPr>
          <w:rFonts w:ascii="Times New Roman" w:hAnsi="Times New Roman" w:cs="Times New Roman"/>
          <w:sz w:val="24"/>
          <w:szCs w:val="24"/>
        </w:rPr>
      </w:pPr>
    </w:p>
    <w:p w:rsidR="00A322B5" w:rsidRDefault="00BC3F07" w:rsidP="00A322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3B20">
        <w:rPr>
          <w:rFonts w:ascii="Times New Roman" w:hAnsi="Times New Roman" w:cs="Times New Roman"/>
          <w:sz w:val="24"/>
          <w:szCs w:val="24"/>
        </w:rPr>
        <w:t>For convenience and where the context permits the 1</w:t>
      </w:r>
      <w:r w:rsidR="00833B20" w:rsidRPr="00833B20">
        <w:rPr>
          <w:rFonts w:ascii="Times New Roman" w:hAnsi="Times New Roman" w:cs="Times New Roman"/>
          <w:sz w:val="24"/>
          <w:szCs w:val="24"/>
          <w:vertAlign w:val="superscript"/>
        </w:rPr>
        <w:t>st</w:t>
      </w:r>
      <w:r w:rsidR="00833B20">
        <w:rPr>
          <w:rFonts w:ascii="Times New Roman" w:hAnsi="Times New Roman" w:cs="Times New Roman"/>
          <w:sz w:val="24"/>
          <w:szCs w:val="24"/>
        </w:rPr>
        <w:t xml:space="preserve"> respondent sha</w:t>
      </w:r>
      <w:r w:rsidR="001052C0">
        <w:rPr>
          <w:rFonts w:ascii="Times New Roman" w:hAnsi="Times New Roman" w:cs="Times New Roman"/>
          <w:sz w:val="24"/>
          <w:szCs w:val="24"/>
        </w:rPr>
        <w:t>ll be referred to Crazy Stores and ot</w:t>
      </w:r>
      <w:r w:rsidR="000F63CB">
        <w:rPr>
          <w:rFonts w:ascii="Times New Roman" w:hAnsi="Times New Roman" w:cs="Times New Roman"/>
          <w:sz w:val="24"/>
          <w:szCs w:val="24"/>
        </w:rPr>
        <w:t xml:space="preserve">her respondents by their names, i.e. the Sheriff </w:t>
      </w:r>
      <w:r w:rsidR="00134EC9">
        <w:rPr>
          <w:rFonts w:ascii="Times New Roman" w:hAnsi="Times New Roman" w:cs="Times New Roman"/>
          <w:sz w:val="24"/>
          <w:szCs w:val="24"/>
        </w:rPr>
        <w:t>of the High Court, the Registrar</w:t>
      </w:r>
      <w:r w:rsidR="00DD1D61">
        <w:rPr>
          <w:rFonts w:ascii="Times New Roman" w:hAnsi="Times New Roman" w:cs="Times New Roman"/>
          <w:sz w:val="24"/>
          <w:szCs w:val="24"/>
        </w:rPr>
        <w:t xml:space="preserve"> of Deeds and NMB Bank Limited. </w:t>
      </w:r>
    </w:p>
    <w:p w:rsidR="00FC11BE" w:rsidRPr="00AC318B" w:rsidRDefault="00AC318B" w:rsidP="00AC318B">
      <w:pPr>
        <w:spacing w:line="360" w:lineRule="auto"/>
        <w:jc w:val="both"/>
        <w:rPr>
          <w:rFonts w:ascii="Times New Roman" w:hAnsi="Times New Roman" w:cs="Times New Roman"/>
          <w:b/>
          <w:sz w:val="24"/>
          <w:szCs w:val="24"/>
        </w:rPr>
      </w:pPr>
      <w:r w:rsidRPr="00AC318B">
        <w:rPr>
          <w:rFonts w:ascii="Times New Roman" w:hAnsi="Times New Roman" w:cs="Times New Roman"/>
          <w:b/>
          <w:sz w:val="24"/>
          <w:szCs w:val="24"/>
        </w:rPr>
        <w:t xml:space="preserve">Factual background </w:t>
      </w:r>
    </w:p>
    <w:p w:rsidR="00FC11BE" w:rsidRDefault="003C3AD4" w:rsidP="003C3AD4">
      <w:pPr>
        <w:pStyle w:val="ListParagraph"/>
        <w:numPr>
          <w:ilvl w:val="0"/>
          <w:numId w:val="1"/>
        </w:numPr>
        <w:spacing w:line="360" w:lineRule="auto"/>
        <w:jc w:val="both"/>
        <w:rPr>
          <w:rFonts w:ascii="Times New Roman" w:hAnsi="Times New Roman" w:cs="Times New Roman"/>
          <w:sz w:val="24"/>
          <w:szCs w:val="24"/>
        </w:rPr>
      </w:pPr>
      <w:r w:rsidRPr="0003015C">
        <w:rPr>
          <w:rFonts w:ascii="Times New Roman" w:hAnsi="Times New Roman" w:cs="Times New Roman"/>
          <w:sz w:val="24"/>
          <w:szCs w:val="24"/>
        </w:rPr>
        <w:t>This application will be better understood against the background that follows.</w:t>
      </w:r>
      <w:r w:rsidR="00F00BF2">
        <w:rPr>
          <w:rFonts w:ascii="Times New Roman" w:hAnsi="Times New Roman" w:cs="Times New Roman"/>
          <w:sz w:val="24"/>
          <w:szCs w:val="24"/>
        </w:rPr>
        <w:t xml:space="preserve"> O</w:t>
      </w:r>
      <w:r w:rsidR="00DD1D61">
        <w:rPr>
          <w:rFonts w:ascii="Times New Roman" w:hAnsi="Times New Roman" w:cs="Times New Roman"/>
          <w:sz w:val="24"/>
          <w:szCs w:val="24"/>
        </w:rPr>
        <w:t>n 13 June 2013 NMB Bank Limited</w:t>
      </w:r>
      <w:r w:rsidR="00226B4A">
        <w:rPr>
          <w:rFonts w:ascii="Times New Roman" w:hAnsi="Times New Roman" w:cs="Times New Roman"/>
          <w:sz w:val="24"/>
          <w:szCs w:val="24"/>
        </w:rPr>
        <w:t xml:space="preserve"> </w:t>
      </w:r>
      <w:r w:rsidR="00F00BF2">
        <w:rPr>
          <w:rFonts w:ascii="Times New Roman" w:hAnsi="Times New Roman" w:cs="Times New Roman"/>
          <w:sz w:val="24"/>
          <w:szCs w:val="24"/>
        </w:rPr>
        <w:t xml:space="preserve">sued out a summons </w:t>
      </w:r>
      <w:r w:rsidR="00B433D5">
        <w:rPr>
          <w:rFonts w:ascii="Times New Roman" w:hAnsi="Times New Roman" w:cs="Times New Roman"/>
          <w:sz w:val="24"/>
          <w:szCs w:val="24"/>
        </w:rPr>
        <w:t>(HC 1473/1</w:t>
      </w:r>
      <w:r w:rsidR="00D82086">
        <w:rPr>
          <w:rFonts w:ascii="Times New Roman" w:hAnsi="Times New Roman" w:cs="Times New Roman"/>
          <w:sz w:val="24"/>
          <w:szCs w:val="24"/>
        </w:rPr>
        <w:t xml:space="preserve">3) </w:t>
      </w:r>
      <w:r w:rsidR="00F00BF2">
        <w:rPr>
          <w:rFonts w:ascii="Times New Roman" w:hAnsi="Times New Roman" w:cs="Times New Roman"/>
          <w:sz w:val="24"/>
          <w:szCs w:val="24"/>
        </w:rPr>
        <w:t xml:space="preserve">against the </w:t>
      </w:r>
      <w:r w:rsidR="00D82086">
        <w:rPr>
          <w:rFonts w:ascii="Times New Roman" w:hAnsi="Times New Roman" w:cs="Times New Roman"/>
          <w:sz w:val="24"/>
          <w:szCs w:val="24"/>
        </w:rPr>
        <w:t xml:space="preserve">applicants herein </w:t>
      </w:r>
      <w:r w:rsidR="00D426B2">
        <w:rPr>
          <w:rFonts w:ascii="Times New Roman" w:hAnsi="Times New Roman" w:cs="Times New Roman"/>
          <w:sz w:val="24"/>
          <w:szCs w:val="24"/>
        </w:rPr>
        <w:t xml:space="preserve">seeking </w:t>
      </w:r>
      <w:r w:rsidR="00E44019">
        <w:rPr>
          <w:rFonts w:ascii="Times New Roman" w:hAnsi="Times New Roman" w:cs="Times New Roman"/>
          <w:sz w:val="24"/>
          <w:szCs w:val="24"/>
        </w:rPr>
        <w:t xml:space="preserve">in the main </w:t>
      </w:r>
      <w:r w:rsidR="00D426B2">
        <w:rPr>
          <w:rFonts w:ascii="Times New Roman" w:hAnsi="Times New Roman" w:cs="Times New Roman"/>
          <w:sz w:val="24"/>
          <w:szCs w:val="24"/>
        </w:rPr>
        <w:t xml:space="preserve">an order for the payment of the sum of USD61 824.00 inclusive of the capital debt and interest, </w:t>
      </w:r>
      <w:r w:rsidR="00B433D5">
        <w:rPr>
          <w:rFonts w:ascii="Times New Roman" w:hAnsi="Times New Roman" w:cs="Times New Roman"/>
          <w:sz w:val="24"/>
          <w:szCs w:val="24"/>
        </w:rPr>
        <w:t xml:space="preserve">and an order declaring the remaining extent of stands 1444, </w:t>
      </w:r>
      <w:r w:rsidR="00D7013C">
        <w:rPr>
          <w:rFonts w:ascii="Times New Roman" w:hAnsi="Times New Roman" w:cs="Times New Roman"/>
          <w:sz w:val="24"/>
          <w:szCs w:val="24"/>
        </w:rPr>
        <w:t xml:space="preserve">1445, 1452, 1453 and 1454 </w:t>
      </w:r>
      <w:proofErr w:type="spellStart"/>
      <w:r w:rsidR="00D7013C">
        <w:rPr>
          <w:rFonts w:ascii="Times New Roman" w:hAnsi="Times New Roman" w:cs="Times New Roman"/>
          <w:sz w:val="24"/>
          <w:szCs w:val="24"/>
        </w:rPr>
        <w:t>Khumalo</w:t>
      </w:r>
      <w:proofErr w:type="spellEnd"/>
      <w:r w:rsidR="00D7013C">
        <w:rPr>
          <w:rFonts w:ascii="Times New Roman" w:hAnsi="Times New Roman" w:cs="Times New Roman"/>
          <w:sz w:val="24"/>
          <w:szCs w:val="24"/>
        </w:rPr>
        <w:t xml:space="preserve"> Township lands held un</w:t>
      </w:r>
      <w:r w:rsidR="00E44019">
        <w:rPr>
          <w:rFonts w:ascii="Times New Roman" w:hAnsi="Times New Roman" w:cs="Times New Roman"/>
          <w:sz w:val="24"/>
          <w:szCs w:val="24"/>
        </w:rPr>
        <w:t xml:space="preserve">der Deed of Transfer 1411/2005 (property) specially executable. </w:t>
      </w:r>
    </w:p>
    <w:p w:rsidR="00F917AD" w:rsidRPr="00F917AD" w:rsidRDefault="00F917AD" w:rsidP="00F917AD">
      <w:pPr>
        <w:pStyle w:val="ListParagraph"/>
        <w:rPr>
          <w:rFonts w:ascii="Times New Roman" w:hAnsi="Times New Roman" w:cs="Times New Roman"/>
          <w:sz w:val="24"/>
          <w:szCs w:val="24"/>
        </w:rPr>
      </w:pPr>
    </w:p>
    <w:p w:rsidR="001E630D" w:rsidRPr="00C93C5C" w:rsidRDefault="00F917AD" w:rsidP="00AF0D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order was granted in HC 1473/13. </w:t>
      </w:r>
      <w:r w:rsidR="00DB531D">
        <w:rPr>
          <w:rFonts w:ascii="Times New Roman" w:hAnsi="Times New Roman" w:cs="Times New Roman"/>
          <w:sz w:val="24"/>
          <w:szCs w:val="24"/>
        </w:rPr>
        <w:t xml:space="preserve">The property was attached and sold in execution. </w:t>
      </w:r>
      <w:r w:rsidR="001052C0">
        <w:rPr>
          <w:rFonts w:ascii="Times New Roman" w:hAnsi="Times New Roman" w:cs="Times New Roman"/>
          <w:sz w:val="24"/>
          <w:szCs w:val="24"/>
        </w:rPr>
        <w:t>Crazy Stores</w:t>
      </w:r>
      <w:r w:rsidR="00614E91">
        <w:rPr>
          <w:rFonts w:ascii="Times New Roman" w:hAnsi="Times New Roman" w:cs="Times New Roman"/>
          <w:sz w:val="24"/>
          <w:szCs w:val="24"/>
        </w:rPr>
        <w:t xml:space="preserve"> was the highest bidder. </w:t>
      </w:r>
      <w:r w:rsidR="00F90B43">
        <w:rPr>
          <w:rFonts w:ascii="Times New Roman" w:hAnsi="Times New Roman" w:cs="Times New Roman"/>
          <w:sz w:val="24"/>
          <w:szCs w:val="24"/>
        </w:rPr>
        <w:t xml:space="preserve">It paid the bid price and the </w:t>
      </w:r>
      <w:r w:rsidR="004E53F6">
        <w:rPr>
          <w:rFonts w:ascii="Times New Roman" w:hAnsi="Times New Roman" w:cs="Times New Roman"/>
          <w:sz w:val="24"/>
          <w:szCs w:val="24"/>
        </w:rPr>
        <w:t>Sheriff</w:t>
      </w:r>
      <w:r w:rsidR="00F90B43">
        <w:rPr>
          <w:rFonts w:ascii="Times New Roman" w:hAnsi="Times New Roman" w:cs="Times New Roman"/>
          <w:sz w:val="24"/>
          <w:szCs w:val="24"/>
        </w:rPr>
        <w:t xml:space="preserve"> confirmed</w:t>
      </w:r>
      <w:r w:rsidR="004E53F6">
        <w:rPr>
          <w:rFonts w:ascii="Times New Roman" w:hAnsi="Times New Roman" w:cs="Times New Roman"/>
          <w:sz w:val="24"/>
          <w:szCs w:val="24"/>
        </w:rPr>
        <w:t xml:space="preserve"> the sale</w:t>
      </w:r>
      <w:r w:rsidR="00F90B43">
        <w:rPr>
          <w:rFonts w:ascii="Times New Roman" w:hAnsi="Times New Roman" w:cs="Times New Roman"/>
          <w:sz w:val="24"/>
          <w:szCs w:val="24"/>
        </w:rPr>
        <w:t xml:space="preserve">. </w:t>
      </w:r>
      <w:r w:rsidR="008215E3">
        <w:rPr>
          <w:rFonts w:ascii="Times New Roman" w:hAnsi="Times New Roman" w:cs="Times New Roman"/>
          <w:sz w:val="24"/>
          <w:szCs w:val="24"/>
        </w:rPr>
        <w:t xml:space="preserve">The property has been transferred into the name of Crazy Stores. </w:t>
      </w:r>
      <w:r w:rsidR="00F11F72">
        <w:rPr>
          <w:rFonts w:ascii="Times New Roman" w:hAnsi="Times New Roman" w:cs="Times New Roman"/>
          <w:sz w:val="24"/>
          <w:szCs w:val="24"/>
        </w:rPr>
        <w:t xml:space="preserve">The applicants </w:t>
      </w:r>
      <w:r w:rsidR="004E53F6">
        <w:rPr>
          <w:rFonts w:ascii="Times New Roman" w:hAnsi="Times New Roman" w:cs="Times New Roman"/>
          <w:sz w:val="24"/>
          <w:szCs w:val="24"/>
        </w:rPr>
        <w:t xml:space="preserve">herein </w:t>
      </w:r>
      <w:r w:rsidR="00F11F72">
        <w:rPr>
          <w:rFonts w:ascii="Times New Roman" w:hAnsi="Times New Roman" w:cs="Times New Roman"/>
          <w:sz w:val="24"/>
          <w:szCs w:val="24"/>
        </w:rPr>
        <w:t xml:space="preserve">filed an urgent chamber application (HC 666/20) whose interim relief sought was to interdict the transfer of the property to </w:t>
      </w:r>
      <w:r w:rsidR="00ED00A1">
        <w:rPr>
          <w:rFonts w:ascii="Times New Roman" w:hAnsi="Times New Roman" w:cs="Times New Roman"/>
          <w:sz w:val="24"/>
          <w:szCs w:val="24"/>
        </w:rPr>
        <w:t xml:space="preserve">Crazy Stores (Pvt) Ltd. </w:t>
      </w:r>
      <w:r w:rsidR="0094118D">
        <w:rPr>
          <w:rFonts w:ascii="Times New Roman" w:hAnsi="Times New Roman" w:cs="Times New Roman"/>
          <w:sz w:val="24"/>
          <w:szCs w:val="24"/>
        </w:rPr>
        <w:t>On the 7 April 2020 t</w:t>
      </w:r>
      <w:r w:rsidR="00F13F2A">
        <w:rPr>
          <w:rFonts w:ascii="Times New Roman" w:hAnsi="Times New Roman" w:cs="Times New Roman"/>
          <w:sz w:val="24"/>
          <w:szCs w:val="24"/>
        </w:rPr>
        <w:t xml:space="preserve">he urgent application was placed before a judge of this court who commented thus: </w:t>
      </w:r>
      <w:r w:rsidR="00430DE1">
        <w:rPr>
          <w:rFonts w:ascii="Times New Roman" w:hAnsi="Times New Roman" w:cs="Times New Roman"/>
          <w:sz w:val="24"/>
          <w:szCs w:val="24"/>
        </w:rPr>
        <w:t xml:space="preserve">that the </w:t>
      </w:r>
      <w:r w:rsidR="004E53F6">
        <w:rPr>
          <w:rFonts w:ascii="Times New Roman" w:hAnsi="Times New Roman" w:cs="Times New Roman"/>
          <w:sz w:val="24"/>
          <w:szCs w:val="24"/>
        </w:rPr>
        <w:t>relief sought affected and was</w:t>
      </w:r>
      <w:r w:rsidR="00430DE1">
        <w:rPr>
          <w:rFonts w:ascii="Times New Roman" w:hAnsi="Times New Roman" w:cs="Times New Roman"/>
          <w:sz w:val="24"/>
          <w:szCs w:val="24"/>
        </w:rPr>
        <w:t xml:space="preserve"> practically against Crazy Stores and the Registrar of Deeds </w:t>
      </w:r>
      <w:r w:rsidR="00706E97">
        <w:rPr>
          <w:rFonts w:ascii="Times New Roman" w:hAnsi="Times New Roman" w:cs="Times New Roman"/>
          <w:sz w:val="24"/>
          <w:szCs w:val="24"/>
        </w:rPr>
        <w:t xml:space="preserve">who have not been joined as parties to the application; and that the </w:t>
      </w:r>
      <w:r w:rsidR="004E53F6">
        <w:rPr>
          <w:rFonts w:ascii="Times New Roman" w:hAnsi="Times New Roman" w:cs="Times New Roman"/>
          <w:sz w:val="24"/>
          <w:szCs w:val="24"/>
        </w:rPr>
        <w:t>application was</w:t>
      </w:r>
      <w:r w:rsidR="00706E97">
        <w:rPr>
          <w:rFonts w:ascii="Times New Roman" w:hAnsi="Times New Roman" w:cs="Times New Roman"/>
          <w:sz w:val="24"/>
          <w:szCs w:val="24"/>
        </w:rPr>
        <w:t xml:space="preserve"> replete </w:t>
      </w:r>
      <w:r w:rsidR="0094118D">
        <w:rPr>
          <w:rFonts w:ascii="Times New Roman" w:hAnsi="Times New Roman" w:cs="Times New Roman"/>
          <w:sz w:val="24"/>
          <w:szCs w:val="24"/>
        </w:rPr>
        <w:t>with disputes of fact; and that the application was not</w:t>
      </w:r>
      <w:r w:rsidR="00833B20">
        <w:rPr>
          <w:rFonts w:ascii="Times New Roman" w:hAnsi="Times New Roman" w:cs="Times New Roman"/>
          <w:sz w:val="24"/>
          <w:szCs w:val="24"/>
        </w:rPr>
        <w:t xml:space="preserve"> urgent. </w:t>
      </w:r>
      <w:r w:rsidR="009F477F">
        <w:rPr>
          <w:rFonts w:ascii="Times New Roman" w:hAnsi="Times New Roman" w:cs="Times New Roman"/>
          <w:sz w:val="24"/>
          <w:szCs w:val="24"/>
        </w:rPr>
        <w:lastRenderedPageBreak/>
        <w:t xml:space="preserve">On the 10 December 2020 the applicants filed this application </w:t>
      </w:r>
      <w:r w:rsidR="00D12483">
        <w:rPr>
          <w:rFonts w:ascii="Times New Roman" w:hAnsi="Times New Roman" w:cs="Times New Roman"/>
          <w:sz w:val="24"/>
          <w:szCs w:val="24"/>
        </w:rPr>
        <w:t xml:space="preserve">seeking an order to join Crazy Stores, the Sheriff and the Registrar of Deeds in </w:t>
      </w:r>
      <w:r w:rsidR="00AF0D0B">
        <w:rPr>
          <w:rFonts w:ascii="Times New Roman" w:hAnsi="Times New Roman" w:cs="Times New Roman"/>
          <w:sz w:val="24"/>
          <w:szCs w:val="24"/>
        </w:rPr>
        <w:t xml:space="preserve">HC 666/20. </w:t>
      </w:r>
      <w:r w:rsidR="001E630D" w:rsidRPr="00AF0D0B">
        <w:rPr>
          <w:rFonts w:ascii="Times New Roman" w:hAnsi="Times New Roman" w:cs="Times New Roman"/>
          <w:color w:val="000000"/>
          <w:sz w:val="24"/>
          <w:szCs w:val="24"/>
        </w:rPr>
        <w:t xml:space="preserve">It is against this background that </w:t>
      </w:r>
      <w:r w:rsidR="00AF0D0B">
        <w:rPr>
          <w:rFonts w:ascii="Times New Roman" w:hAnsi="Times New Roman" w:cs="Times New Roman"/>
          <w:color w:val="000000"/>
          <w:sz w:val="24"/>
          <w:szCs w:val="24"/>
        </w:rPr>
        <w:t xml:space="preserve">the </w:t>
      </w:r>
      <w:r w:rsidR="001E630D" w:rsidRPr="00AF0D0B">
        <w:rPr>
          <w:rFonts w:ascii="Times New Roman" w:hAnsi="Times New Roman" w:cs="Times New Roman"/>
          <w:color w:val="000000"/>
          <w:sz w:val="24"/>
          <w:szCs w:val="24"/>
        </w:rPr>
        <w:t>applicant</w:t>
      </w:r>
      <w:r w:rsidR="00AF0D0B">
        <w:rPr>
          <w:rFonts w:ascii="Times New Roman" w:hAnsi="Times New Roman" w:cs="Times New Roman"/>
          <w:color w:val="000000"/>
          <w:sz w:val="24"/>
          <w:szCs w:val="24"/>
        </w:rPr>
        <w:t>s</w:t>
      </w:r>
      <w:r w:rsidR="00E8705D">
        <w:rPr>
          <w:rFonts w:ascii="Times New Roman" w:hAnsi="Times New Roman" w:cs="Times New Roman"/>
          <w:color w:val="000000"/>
          <w:sz w:val="24"/>
          <w:szCs w:val="24"/>
        </w:rPr>
        <w:t xml:space="preserve"> have</w:t>
      </w:r>
      <w:r w:rsidR="001E630D" w:rsidRPr="00AF0D0B">
        <w:rPr>
          <w:rFonts w:ascii="Times New Roman" w:hAnsi="Times New Roman" w:cs="Times New Roman"/>
          <w:color w:val="000000"/>
          <w:sz w:val="24"/>
          <w:szCs w:val="24"/>
        </w:rPr>
        <w:t xml:space="preserve"> launched this application seeking the relief mentioned above. </w:t>
      </w:r>
    </w:p>
    <w:p w:rsidR="00C93C5C" w:rsidRPr="00C93C5C" w:rsidRDefault="00C93C5C" w:rsidP="00C93C5C">
      <w:pPr>
        <w:pStyle w:val="ListParagraph"/>
        <w:rPr>
          <w:rFonts w:ascii="Times New Roman" w:hAnsi="Times New Roman" w:cs="Times New Roman"/>
          <w:sz w:val="24"/>
          <w:szCs w:val="24"/>
        </w:rPr>
      </w:pPr>
    </w:p>
    <w:p w:rsidR="00C93C5C" w:rsidRPr="00C93C5C" w:rsidRDefault="00C93C5C" w:rsidP="00C93C5C">
      <w:pPr>
        <w:spacing w:line="360" w:lineRule="auto"/>
        <w:jc w:val="both"/>
        <w:rPr>
          <w:rFonts w:ascii="Times New Roman" w:hAnsi="Times New Roman" w:cs="Times New Roman"/>
          <w:b/>
          <w:sz w:val="24"/>
          <w:szCs w:val="24"/>
        </w:rPr>
      </w:pPr>
      <w:r w:rsidRPr="00C93C5C">
        <w:rPr>
          <w:rFonts w:ascii="Times New Roman" w:hAnsi="Times New Roman" w:cs="Times New Roman"/>
          <w:b/>
          <w:sz w:val="24"/>
          <w:szCs w:val="24"/>
        </w:rPr>
        <w:t xml:space="preserve">Preliminary points </w:t>
      </w:r>
    </w:p>
    <w:p w:rsidR="005C28BA" w:rsidRPr="005C28BA" w:rsidRDefault="005C28BA" w:rsidP="005C28BA">
      <w:pPr>
        <w:pStyle w:val="ListParagraph"/>
        <w:rPr>
          <w:rFonts w:ascii="Times New Roman" w:hAnsi="Times New Roman" w:cs="Times New Roman"/>
          <w:sz w:val="24"/>
          <w:szCs w:val="24"/>
        </w:rPr>
      </w:pPr>
    </w:p>
    <w:p w:rsidR="00D12F83" w:rsidRPr="00F94713" w:rsidRDefault="0032200D" w:rsidP="00F94713">
      <w:pPr>
        <w:pStyle w:val="ListParagraph"/>
        <w:numPr>
          <w:ilvl w:val="0"/>
          <w:numId w:val="1"/>
        </w:numPr>
        <w:spacing w:line="360" w:lineRule="auto"/>
        <w:jc w:val="both"/>
        <w:rPr>
          <w:rFonts w:ascii="Times New Roman" w:hAnsi="Times New Roman" w:cs="Times New Roman"/>
          <w:sz w:val="24"/>
          <w:szCs w:val="24"/>
        </w:rPr>
      </w:pPr>
      <w:r w:rsidRPr="00F94713">
        <w:rPr>
          <w:rFonts w:ascii="Times New Roman" w:hAnsi="Times New Roman" w:cs="Times New Roman"/>
          <w:sz w:val="24"/>
          <w:szCs w:val="24"/>
        </w:rPr>
        <w:t xml:space="preserve">Other than resisting the relief sought on the merits, Crazy Stores took a </w:t>
      </w:r>
      <w:r w:rsidR="000F5D52" w:rsidRPr="00F94713">
        <w:rPr>
          <w:rFonts w:ascii="Times New Roman" w:hAnsi="Times New Roman" w:cs="Times New Roman"/>
          <w:sz w:val="24"/>
          <w:szCs w:val="24"/>
        </w:rPr>
        <w:t xml:space="preserve">number of </w:t>
      </w:r>
      <w:r w:rsidRPr="00F94713">
        <w:rPr>
          <w:rFonts w:ascii="Times New Roman" w:hAnsi="Times New Roman" w:cs="Times New Roman"/>
          <w:sz w:val="24"/>
          <w:szCs w:val="24"/>
        </w:rPr>
        <w:t>preliminary point</w:t>
      </w:r>
      <w:r w:rsidR="000F5D52" w:rsidRPr="00F94713">
        <w:rPr>
          <w:rFonts w:ascii="Times New Roman" w:hAnsi="Times New Roman" w:cs="Times New Roman"/>
          <w:sz w:val="24"/>
          <w:szCs w:val="24"/>
        </w:rPr>
        <w:t>s</w:t>
      </w:r>
      <w:r w:rsidRPr="00F94713">
        <w:rPr>
          <w:rFonts w:ascii="Times New Roman" w:hAnsi="Times New Roman" w:cs="Times New Roman"/>
          <w:sz w:val="24"/>
          <w:szCs w:val="24"/>
        </w:rPr>
        <w:t xml:space="preserve"> wh</w:t>
      </w:r>
      <w:r w:rsidR="000F5D52" w:rsidRPr="00F94713">
        <w:rPr>
          <w:rFonts w:ascii="Times New Roman" w:hAnsi="Times New Roman" w:cs="Times New Roman"/>
          <w:sz w:val="24"/>
          <w:szCs w:val="24"/>
        </w:rPr>
        <w:t>ich were</w:t>
      </w:r>
      <w:r w:rsidRPr="00F94713">
        <w:rPr>
          <w:rFonts w:ascii="Times New Roman" w:hAnsi="Times New Roman" w:cs="Times New Roman"/>
          <w:sz w:val="24"/>
          <w:szCs w:val="24"/>
        </w:rPr>
        <w:t xml:space="preserve"> also the subject of argument in this matter. </w:t>
      </w:r>
      <w:r w:rsidR="00D04286" w:rsidRPr="00F94713">
        <w:rPr>
          <w:rFonts w:ascii="Times New Roman" w:hAnsi="Times New Roman" w:cs="Times New Roman"/>
          <w:sz w:val="24"/>
          <w:szCs w:val="24"/>
        </w:rPr>
        <w:t xml:space="preserve">I heard both the preliminary points and the merits of the matter. </w:t>
      </w:r>
      <w:r w:rsidR="00D12F83" w:rsidRPr="00F94713">
        <w:rPr>
          <w:rFonts w:ascii="Times New Roman" w:hAnsi="Times New Roman" w:cs="Times New Roman"/>
          <w:sz w:val="24"/>
          <w:szCs w:val="24"/>
        </w:rPr>
        <w:t>This was to avoid a piece</w:t>
      </w:r>
      <w:r w:rsidR="00630E5B">
        <w:rPr>
          <w:rFonts w:ascii="Times New Roman" w:hAnsi="Times New Roman" w:cs="Times New Roman"/>
          <w:sz w:val="24"/>
          <w:szCs w:val="24"/>
        </w:rPr>
        <w:t>-meal treatment of the matter. I informed the parties that w</w:t>
      </w:r>
      <w:r w:rsidR="00D12F83" w:rsidRPr="00F94713">
        <w:rPr>
          <w:rFonts w:ascii="Times New Roman" w:hAnsi="Times New Roman" w:cs="Times New Roman"/>
          <w:sz w:val="24"/>
          <w:szCs w:val="24"/>
        </w:rPr>
        <w:t>hen the court retires to consider the matter it may dispose of the matter solely on preliminary points despite that they were argued together with the mer</w:t>
      </w:r>
      <w:r w:rsidR="00F94713" w:rsidRPr="00F94713">
        <w:rPr>
          <w:rFonts w:ascii="Times New Roman" w:hAnsi="Times New Roman" w:cs="Times New Roman"/>
          <w:sz w:val="24"/>
          <w:szCs w:val="24"/>
        </w:rPr>
        <w:t xml:space="preserve">its. But if the court </w:t>
      </w:r>
      <w:r w:rsidR="00D12F83" w:rsidRPr="00F94713">
        <w:rPr>
          <w:rFonts w:ascii="Times New Roman" w:hAnsi="Times New Roman" w:cs="Times New Roman"/>
          <w:sz w:val="24"/>
          <w:szCs w:val="24"/>
        </w:rPr>
        <w:t>dismisses the preliminary points</w:t>
      </w:r>
      <w:r w:rsidR="00D12F83" w:rsidRPr="00F94713">
        <w:rPr>
          <w:rFonts w:ascii="Times New Roman" w:hAnsi="Times New Roman" w:cs="Times New Roman"/>
          <w:i/>
          <w:iCs/>
          <w:sz w:val="24"/>
          <w:szCs w:val="24"/>
        </w:rPr>
        <w:t xml:space="preserve">, </w:t>
      </w:r>
      <w:r w:rsidR="00D12F83" w:rsidRPr="00F94713">
        <w:rPr>
          <w:rFonts w:ascii="Times New Roman" w:hAnsi="Times New Roman" w:cs="Times New Roman"/>
          <w:sz w:val="24"/>
          <w:szCs w:val="24"/>
        </w:rPr>
        <w:t xml:space="preserve">it </w:t>
      </w:r>
      <w:r w:rsidR="00630E5B">
        <w:rPr>
          <w:rFonts w:ascii="Times New Roman" w:hAnsi="Times New Roman" w:cs="Times New Roman"/>
          <w:sz w:val="24"/>
          <w:szCs w:val="24"/>
        </w:rPr>
        <w:t xml:space="preserve">will </w:t>
      </w:r>
      <w:r w:rsidR="00EB1C3F">
        <w:rPr>
          <w:rFonts w:ascii="Times New Roman" w:hAnsi="Times New Roman" w:cs="Times New Roman"/>
          <w:sz w:val="24"/>
          <w:szCs w:val="24"/>
        </w:rPr>
        <w:t xml:space="preserve">then proceed </w:t>
      </w:r>
      <w:r w:rsidR="00D12F83" w:rsidRPr="00F94713">
        <w:rPr>
          <w:rFonts w:ascii="Times New Roman" w:hAnsi="Times New Roman" w:cs="Times New Roman"/>
          <w:sz w:val="24"/>
          <w:szCs w:val="24"/>
        </w:rPr>
        <w:t>to deal with the merits.</w:t>
      </w:r>
    </w:p>
    <w:p w:rsidR="00D12F83" w:rsidRPr="00D12F83" w:rsidRDefault="00D12F83" w:rsidP="00D12F83">
      <w:pPr>
        <w:pStyle w:val="ListParagraph"/>
        <w:rPr>
          <w:rFonts w:ascii="Times New Roman" w:hAnsi="Times New Roman" w:cs="Times New Roman"/>
          <w:sz w:val="24"/>
          <w:szCs w:val="24"/>
        </w:rPr>
      </w:pPr>
    </w:p>
    <w:p w:rsidR="005C28BA" w:rsidRDefault="00F94713" w:rsidP="004216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w:t>
      </w:r>
      <w:r w:rsidR="0032200D" w:rsidRPr="00421630">
        <w:rPr>
          <w:rFonts w:ascii="Times New Roman" w:hAnsi="Times New Roman" w:cs="Times New Roman"/>
          <w:sz w:val="24"/>
          <w:szCs w:val="24"/>
        </w:rPr>
        <w:t xml:space="preserve">preliminary objection taken was that </w:t>
      </w:r>
      <w:r w:rsidR="00421630" w:rsidRPr="00421630">
        <w:rPr>
          <w:rFonts w:ascii="Times New Roman" w:hAnsi="Times New Roman" w:cs="Times New Roman"/>
          <w:sz w:val="24"/>
          <w:szCs w:val="24"/>
        </w:rPr>
        <w:t xml:space="preserve">this application is incompetent as it seeks to join the </w:t>
      </w:r>
      <w:r w:rsidR="00156C08">
        <w:rPr>
          <w:rFonts w:ascii="Times New Roman" w:hAnsi="Times New Roman" w:cs="Times New Roman"/>
          <w:sz w:val="24"/>
          <w:szCs w:val="24"/>
        </w:rPr>
        <w:t>1</w:t>
      </w:r>
      <w:r w:rsidR="00156C08" w:rsidRPr="00156C08">
        <w:rPr>
          <w:rFonts w:ascii="Times New Roman" w:hAnsi="Times New Roman" w:cs="Times New Roman"/>
          <w:sz w:val="24"/>
          <w:szCs w:val="24"/>
          <w:vertAlign w:val="superscript"/>
        </w:rPr>
        <w:t>st</w:t>
      </w:r>
      <w:r w:rsidR="00156C08">
        <w:rPr>
          <w:rFonts w:ascii="Times New Roman" w:hAnsi="Times New Roman" w:cs="Times New Roman"/>
          <w:sz w:val="24"/>
          <w:szCs w:val="24"/>
        </w:rPr>
        <w:t>, 2</w:t>
      </w:r>
      <w:r w:rsidR="00156C08" w:rsidRPr="00156C08">
        <w:rPr>
          <w:rFonts w:ascii="Times New Roman" w:hAnsi="Times New Roman" w:cs="Times New Roman"/>
          <w:sz w:val="24"/>
          <w:szCs w:val="24"/>
          <w:vertAlign w:val="superscript"/>
        </w:rPr>
        <w:t>nd</w:t>
      </w:r>
      <w:r w:rsidR="00156C08">
        <w:rPr>
          <w:rFonts w:ascii="Times New Roman" w:hAnsi="Times New Roman" w:cs="Times New Roman"/>
          <w:sz w:val="24"/>
          <w:szCs w:val="24"/>
        </w:rPr>
        <w:t xml:space="preserve"> and 3</w:t>
      </w:r>
      <w:r w:rsidR="00156C08" w:rsidRPr="00156C08">
        <w:rPr>
          <w:rFonts w:ascii="Times New Roman" w:hAnsi="Times New Roman" w:cs="Times New Roman"/>
          <w:sz w:val="24"/>
          <w:szCs w:val="24"/>
          <w:vertAlign w:val="superscript"/>
        </w:rPr>
        <w:t>rd</w:t>
      </w:r>
      <w:r w:rsidR="00156C08">
        <w:rPr>
          <w:rFonts w:ascii="Times New Roman" w:hAnsi="Times New Roman" w:cs="Times New Roman"/>
          <w:sz w:val="24"/>
          <w:szCs w:val="24"/>
        </w:rPr>
        <w:t xml:space="preserve"> </w:t>
      </w:r>
      <w:r w:rsidR="00421630" w:rsidRPr="00421630">
        <w:rPr>
          <w:rFonts w:ascii="Times New Roman" w:hAnsi="Times New Roman" w:cs="Times New Roman"/>
          <w:sz w:val="24"/>
          <w:szCs w:val="24"/>
        </w:rPr>
        <w:t xml:space="preserve">respondents to a non-existent application. </w:t>
      </w:r>
      <w:r w:rsidR="00B063F2">
        <w:rPr>
          <w:rFonts w:ascii="Times New Roman" w:hAnsi="Times New Roman" w:cs="Times New Roman"/>
          <w:sz w:val="24"/>
          <w:szCs w:val="24"/>
        </w:rPr>
        <w:t>It was contended that HC 666/20 does not exist. It was submitted that HC 666/20 is non-exi</w:t>
      </w:r>
      <w:r w:rsidR="00C96E5D">
        <w:rPr>
          <w:rFonts w:ascii="Times New Roman" w:hAnsi="Times New Roman" w:cs="Times New Roman"/>
          <w:sz w:val="24"/>
          <w:szCs w:val="24"/>
        </w:rPr>
        <w:t xml:space="preserve">stent by operation of law, in that queries that were raised by a judge in chambers </w:t>
      </w:r>
      <w:r w:rsidR="00156C08">
        <w:rPr>
          <w:rFonts w:ascii="Times New Roman" w:hAnsi="Times New Roman" w:cs="Times New Roman"/>
          <w:sz w:val="24"/>
          <w:szCs w:val="24"/>
        </w:rPr>
        <w:t>were</w:t>
      </w:r>
      <w:r w:rsidR="00EB1C3F">
        <w:rPr>
          <w:rFonts w:ascii="Times New Roman" w:hAnsi="Times New Roman" w:cs="Times New Roman"/>
          <w:sz w:val="24"/>
          <w:szCs w:val="24"/>
        </w:rPr>
        <w:t xml:space="preserve"> not </w:t>
      </w:r>
      <w:r w:rsidR="007349E4">
        <w:rPr>
          <w:rFonts w:ascii="Times New Roman" w:hAnsi="Times New Roman" w:cs="Times New Roman"/>
          <w:sz w:val="24"/>
          <w:szCs w:val="24"/>
        </w:rPr>
        <w:t>attended t</w:t>
      </w:r>
      <w:r w:rsidR="002E3EDA">
        <w:rPr>
          <w:rFonts w:ascii="Times New Roman" w:hAnsi="Times New Roman" w:cs="Times New Roman"/>
          <w:sz w:val="24"/>
          <w:szCs w:val="24"/>
        </w:rPr>
        <w:t>o in terms of Practice direction</w:t>
      </w:r>
      <w:r w:rsidR="007349E4">
        <w:rPr>
          <w:rFonts w:ascii="Times New Roman" w:hAnsi="Times New Roman" w:cs="Times New Roman"/>
          <w:sz w:val="24"/>
          <w:szCs w:val="24"/>
        </w:rPr>
        <w:t xml:space="preserve"> 2 of 2016. </w:t>
      </w:r>
      <w:r w:rsidR="00371F9A">
        <w:rPr>
          <w:rFonts w:ascii="Times New Roman" w:hAnsi="Times New Roman" w:cs="Times New Roman"/>
          <w:sz w:val="24"/>
          <w:szCs w:val="24"/>
        </w:rPr>
        <w:t>Practice Direction</w:t>
      </w:r>
      <w:r w:rsidR="00040D99">
        <w:rPr>
          <w:rFonts w:ascii="Times New Roman" w:hAnsi="Times New Roman" w:cs="Times New Roman"/>
          <w:sz w:val="24"/>
          <w:szCs w:val="24"/>
        </w:rPr>
        <w:t xml:space="preserve"> 2 of 2016 provides thus: </w:t>
      </w:r>
    </w:p>
    <w:p w:rsidR="00040D99" w:rsidRPr="00040D99" w:rsidRDefault="00040D99" w:rsidP="00040D99">
      <w:pPr>
        <w:pStyle w:val="ListParagraph"/>
        <w:rPr>
          <w:rFonts w:ascii="Times New Roman" w:hAnsi="Times New Roman" w:cs="Times New Roman"/>
          <w:sz w:val="24"/>
          <w:szCs w:val="24"/>
        </w:rPr>
      </w:pPr>
    </w:p>
    <w:p w:rsidR="00040D99" w:rsidRPr="00040D99" w:rsidRDefault="002A3FA4" w:rsidP="002A3FA4">
      <w:pPr>
        <w:spacing w:line="276"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DEALING WITH QUERIES IN CHAMBER MATTERS </w:t>
      </w:r>
    </w:p>
    <w:p w:rsidR="00606B1A" w:rsidRPr="00606B1A" w:rsidRDefault="00606B1A" w:rsidP="002A3FA4">
      <w:pPr>
        <w:pStyle w:val="ListParagraph"/>
        <w:spacing w:line="276" w:lineRule="auto"/>
        <w:rPr>
          <w:rFonts w:ascii="Times New Roman" w:hAnsi="Times New Roman" w:cs="Times New Roman"/>
          <w:sz w:val="24"/>
          <w:szCs w:val="24"/>
        </w:rPr>
      </w:pPr>
    </w:p>
    <w:p w:rsidR="00606B1A" w:rsidRDefault="00606B1A" w:rsidP="002A3FA4">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Application </w:t>
      </w:r>
    </w:p>
    <w:p w:rsidR="0082646F" w:rsidRDefault="0082646F" w:rsidP="002A3FA4">
      <w:pPr>
        <w:pStyle w:val="ListParagraph"/>
        <w:spacing w:line="276"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This Practice Direction applies to the Supreme Court and the High Court of Zimbabwe. </w:t>
      </w:r>
    </w:p>
    <w:p w:rsidR="0082646F" w:rsidRDefault="00396335" w:rsidP="002A3FA4">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General Note</w:t>
      </w:r>
    </w:p>
    <w:p w:rsidR="00F67BCF" w:rsidRPr="00396335" w:rsidRDefault="00F67BCF" w:rsidP="002A3FA4">
      <w:pPr>
        <w:spacing w:line="276" w:lineRule="auto"/>
        <w:ind w:left="2160"/>
        <w:jc w:val="both"/>
        <w:rPr>
          <w:rFonts w:ascii="Times New Roman" w:hAnsi="Times New Roman" w:cs="Times New Roman"/>
          <w:sz w:val="24"/>
          <w:szCs w:val="24"/>
        </w:rPr>
      </w:pPr>
      <w:r w:rsidRPr="00396335">
        <w:rPr>
          <w:rFonts w:ascii="Times New Roman" w:hAnsi="Times New Roman" w:cs="Times New Roman"/>
          <w:sz w:val="24"/>
          <w:szCs w:val="24"/>
        </w:rPr>
        <w:t>In order to ensure that litigants prosecute their matters to finality the following changes to the current practice takes effect from the 1</w:t>
      </w:r>
      <w:r w:rsidRPr="00396335">
        <w:rPr>
          <w:rFonts w:ascii="Times New Roman" w:hAnsi="Times New Roman" w:cs="Times New Roman"/>
          <w:sz w:val="24"/>
          <w:szCs w:val="24"/>
          <w:vertAlign w:val="superscript"/>
        </w:rPr>
        <w:t>st</w:t>
      </w:r>
      <w:r w:rsidRPr="00396335">
        <w:rPr>
          <w:rFonts w:ascii="Times New Roman" w:hAnsi="Times New Roman" w:cs="Times New Roman"/>
          <w:sz w:val="24"/>
          <w:szCs w:val="24"/>
        </w:rPr>
        <w:t xml:space="preserve"> of September 2016.</w:t>
      </w:r>
    </w:p>
    <w:p w:rsidR="00F67BCF" w:rsidRDefault="002D6076" w:rsidP="002A3FA4">
      <w:pPr>
        <w:pStyle w:val="ListParagraph"/>
        <w:numPr>
          <w:ilvl w:val="0"/>
          <w:numId w:val="4"/>
        </w:numPr>
        <w:spacing w:line="276" w:lineRule="auto"/>
        <w:jc w:val="both"/>
        <w:rPr>
          <w:rFonts w:ascii="Times New Roman" w:hAnsi="Times New Roman" w:cs="Times New Roman"/>
          <w:sz w:val="24"/>
          <w:szCs w:val="24"/>
        </w:rPr>
      </w:pPr>
      <w:r w:rsidRPr="002D6076">
        <w:rPr>
          <w:rFonts w:ascii="Times New Roman" w:hAnsi="Times New Roman" w:cs="Times New Roman"/>
          <w:sz w:val="24"/>
          <w:szCs w:val="24"/>
        </w:rPr>
        <w:t xml:space="preserve">Queries in chamber matters </w:t>
      </w:r>
    </w:p>
    <w:p w:rsidR="002D6076" w:rsidRDefault="00E64CE3" w:rsidP="002A3FA4">
      <w:pPr>
        <w:spacing w:line="276"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 xml:space="preserve">3.1 in determining the fate of a chamber application a judge may raise such queries as he or she may consider pertinent to the disposal of the application. </w:t>
      </w:r>
    </w:p>
    <w:p w:rsidR="00E64CE3" w:rsidRDefault="008F254C" w:rsidP="002A3FA4">
      <w:pPr>
        <w:spacing w:line="276"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3.2 Any query raised in terms of subparagraph (3.1) shall be attended to promptly and in any event, not later than 30 days from the date on which the query was raised. </w:t>
      </w:r>
    </w:p>
    <w:p w:rsidR="007141F3" w:rsidRDefault="007141F3" w:rsidP="002A3FA4">
      <w:pPr>
        <w:spacing w:line="276"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3.3 Where a query so raised by a judge has not been attended to within the period stipulated in subparagraph (3.2), the chamber application shall be dismissed by the Registrar. </w:t>
      </w:r>
    </w:p>
    <w:p w:rsidR="00E95A67" w:rsidRDefault="00E95A67" w:rsidP="002A3FA4">
      <w:pPr>
        <w:spacing w:line="276" w:lineRule="auto"/>
        <w:ind w:left="2160"/>
        <w:jc w:val="both"/>
        <w:rPr>
          <w:rFonts w:ascii="Times New Roman" w:hAnsi="Times New Roman" w:cs="Times New Roman"/>
          <w:sz w:val="24"/>
          <w:szCs w:val="24"/>
        </w:rPr>
      </w:pPr>
    </w:p>
    <w:p w:rsidR="00951CD4" w:rsidRDefault="00E55B03" w:rsidP="00951CD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sidRPr="00E55B03">
        <w:rPr>
          <w:rFonts w:ascii="Times New Roman" w:hAnsi="Times New Roman" w:cs="Times New Roman"/>
          <w:i/>
          <w:sz w:val="24"/>
          <w:szCs w:val="24"/>
        </w:rPr>
        <w:t>Ngwenya</w:t>
      </w:r>
      <w:proofErr w:type="spellEnd"/>
      <w:r>
        <w:rPr>
          <w:rFonts w:ascii="Times New Roman" w:hAnsi="Times New Roman" w:cs="Times New Roman"/>
          <w:sz w:val="24"/>
          <w:szCs w:val="24"/>
        </w:rPr>
        <w:t xml:space="preserve"> counsel for the 1</w:t>
      </w:r>
      <w:r w:rsidRPr="00E55B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submitted that the queries raised in HC 666/20 </w:t>
      </w:r>
      <w:r w:rsidR="00A5197C">
        <w:rPr>
          <w:rFonts w:ascii="Times New Roman" w:hAnsi="Times New Roman" w:cs="Times New Roman"/>
          <w:sz w:val="24"/>
          <w:szCs w:val="24"/>
        </w:rPr>
        <w:t>where not attended to within 30 days as provided for in Practice Direction 2 of 2016.</w:t>
      </w:r>
      <w:r w:rsidR="00B47873">
        <w:rPr>
          <w:rFonts w:ascii="Times New Roman" w:hAnsi="Times New Roman" w:cs="Times New Roman"/>
          <w:sz w:val="24"/>
          <w:szCs w:val="24"/>
        </w:rPr>
        <w:t xml:space="preserve"> </w:t>
      </w:r>
      <w:r w:rsidR="005C3A68">
        <w:rPr>
          <w:rFonts w:ascii="Times New Roman" w:hAnsi="Times New Roman" w:cs="Times New Roman"/>
          <w:sz w:val="24"/>
          <w:szCs w:val="24"/>
        </w:rPr>
        <w:t xml:space="preserve">Counsel submitted that if the queries have not been attended to within 30 days </w:t>
      </w:r>
      <w:r w:rsidR="004D3896">
        <w:rPr>
          <w:rFonts w:ascii="Times New Roman" w:hAnsi="Times New Roman" w:cs="Times New Roman"/>
          <w:sz w:val="24"/>
          <w:szCs w:val="24"/>
        </w:rPr>
        <w:t>it is mandatory that the Registrar dismisses such an application. It was contended that this application is fatally defective because HC 666/20 does not exist, it is not pending.</w:t>
      </w:r>
      <w:r w:rsidR="0073073A">
        <w:rPr>
          <w:rFonts w:ascii="Times New Roman" w:hAnsi="Times New Roman" w:cs="Times New Roman"/>
          <w:sz w:val="24"/>
          <w:szCs w:val="24"/>
        </w:rPr>
        <w:t xml:space="preserve"> Cut to its bare bones the argument was that the respondents could not be joined to a non-existent application. </w:t>
      </w:r>
    </w:p>
    <w:p w:rsidR="00DD2C93" w:rsidRDefault="00DD2C93" w:rsidP="00DD2C93">
      <w:pPr>
        <w:pStyle w:val="ListParagraph"/>
        <w:spacing w:line="360" w:lineRule="auto"/>
        <w:jc w:val="both"/>
        <w:rPr>
          <w:rFonts w:ascii="Times New Roman" w:hAnsi="Times New Roman" w:cs="Times New Roman"/>
          <w:sz w:val="24"/>
          <w:szCs w:val="24"/>
        </w:rPr>
      </w:pPr>
    </w:p>
    <w:p w:rsidR="00951CD4" w:rsidRDefault="00493939" w:rsidP="00FE022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FA3521">
        <w:rPr>
          <w:rFonts w:ascii="Times New Roman" w:hAnsi="Times New Roman" w:cs="Times New Roman"/>
          <w:i/>
          <w:sz w:val="24"/>
          <w:szCs w:val="24"/>
        </w:rPr>
        <w:t>Mabika</w:t>
      </w:r>
      <w:proofErr w:type="spellEnd"/>
      <w:r>
        <w:rPr>
          <w:rFonts w:ascii="Times New Roman" w:hAnsi="Times New Roman" w:cs="Times New Roman"/>
          <w:sz w:val="24"/>
          <w:szCs w:val="24"/>
        </w:rPr>
        <w:t xml:space="preserve"> counsel for the applicants submitted that HC 666/20 is </w:t>
      </w:r>
      <w:r w:rsidR="00FA3521">
        <w:rPr>
          <w:rFonts w:ascii="Times New Roman" w:hAnsi="Times New Roman" w:cs="Times New Roman"/>
          <w:sz w:val="24"/>
          <w:szCs w:val="24"/>
        </w:rPr>
        <w:t xml:space="preserve">pending before this court. It was set-down on the unopposed roll and was removed from the roll. </w:t>
      </w:r>
      <w:r w:rsidR="00DD3AF8">
        <w:rPr>
          <w:rFonts w:ascii="Times New Roman" w:hAnsi="Times New Roman" w:cs="Times New Roman"/>
          <w:sz w:val="24"/>
          <w:szCs w:val="24"/>
        </w:rPr>
        <w:t xml:space="preserve">Counsel contended that this court has no jurisdiction to comment on the merits of HC 666/20. </w:t>
      </w:r>
      <w:r w:rsidR="00FE0228">
        <w:rPr>
          <w:rFonts w:ascii="Times New Roman" w:hAnsi="Times New Roman" w:cs="Times New Roman"/>
          <w:sz w:val="24"/>
          <w:szCs w:val="24"/>
        </w:rPr>
        <w:t>The mer</w:t>
      </w:r>
      <w:r w:rsidR="00491B28">
        <w:rPr>
          <w:rFonts w:ascii="Times New Roman" w:hAnsi="Times New Roman" w:cs="Times New Roman"/>
          <w:sz w:val="24"/>
          <w:szCs w:val="24"/>
        </w:rPr>
        <w:t>its of HC 666/20 must be determined</w:t>
      </w:r>
      <w:r w:rsidR="00FE0228">
        <w:rPr>
          <w:rFonts w:ascii="Times New Roman" w:hAnsi="Times New Roman" w:cs="Times New Roman"/>
          <w:sz w:val="24"/>
          <w:szCs w:val="24"/>
        </w:rPr>
        <w:t xml:space="preserve"> in that matter not in this application. </w:t>
      </w:r>
    </w:p>
    <w:p w:rsidR="00FE0228" w:rsidRPr="00FE0228" w:rsidRDefault="00FE0228" w:rsidP="00FE0228">
      <w:pPr>
        <w:pStyle w:val="ListParagraph"/>
        <w:rPr>
          <w:rFonts w:ascii="Times New Roman" w:hAnsi="Times New Roman" w:cs="Times New Roman"/>
          <w:sz w:val="24"/>
          <w:szCs w:val="24"/>
        </w:rPr>
      </w:pPr>
    </w:p>
    <w:p w:rsidR="003D0D1F" w:rsidRDefault="003D0D1F" w:rsidP="008F0C0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Practice Direction 2 of 2016 </w:t>
      </w:r>
      <w:r w:rsidR="00740BAD">
        <w:rPr>
          <w:rFonts w:ascii="Times New Roman" w:hAnsi="Times New Roman" w:cs="Times New Roman"/>
          <w:sz w:val="24"/>
          <w:szCs w:val="24"/>
        </w:rPr>
        <w:t xml:space="preserve">imposes a </w:t>
      </w:r>
      <w:r w:rsidR="008F0C01">
        <w:rPr>
          <w:rFonts w:ascii="Times New Roman" w:hAnsi="Times New Roman" w:cs="Times New Roman"/>
          <w:sz w:val="24"/>
          <w:szCs w:val="24"/>
        </w:rPr>
        <w:t>duty on the Registrar to dismiss an application where a query</w:t>
      </w:r>
      <w:r w:rsidRPr="008F0C01">
        <w:rPr>
          <w:rFonts w:ascii="Times New Roman" w:hAnsi="Times New Roman" w:cs="Times New Roman"/>
          <w:sz w:val="24"/>
          <w:szCs w:val="24"/>
        </w:rPr>
        <w:t xml:space="preserve"> raised by a judge has not been attended to within the period </w:t>
      </w:r>
      <w:r w:rsidR="00740BAD">
        <w:rPr>
          <w:rFonts w:ascii="Times New Roman" w:hAnsi="Times New Roman" w:cs="Times New Roman"/>
          <w:sz w:val="24"/>
          <w:szCs w:val="24"/>
        </w:rPr>
        <w:t>of 30 days. The Practice Directive does not say the a</w:t>
      </w:r>
      <w:r w:rsidR="003405A7">
        <w:rPr>
          <w:rFonts w:ascii="Times New Roman" w:hAnsi="Times New Roman" w:cs="Times New Roman"/>
          <w:sz w:val="24"/>
          <w:szCs w:val="24"/>
        </w:rPr>
        <w:t>pplication shall be deemed to have been</w:t>
      </w:r>
      <w:r w:rsidR="00E41F6F">
        <w:rPr>
          <w:rFonts w:ascii="Times New Roman" w:hAnsi="Times New Roman" w:cs="Times New Roman"/>
          <w:sz w:val="24"/>
          <w:szCs w:val="24"/>
        </w:rPr>
        <w:t xml:space="preserve"> dismissed</w:t>
      </w:r>
      <w:r w:rsidR="00740BAD">
        <w:rPr>
          <w:rFonts w:ascii="Times New Roman" w:hAnsi="Times New Roman" w:cs="Times New Roman"/>
          <w:sz w:val="24"/>
          <w:szCs w:val="24"/>
        </w:rPr>
        <w:t xml:space="preserve"> it specifically imposes a duty on the Registrar to dismiss such an application. </w:t>
      </w:r>
      <w:r w:rsidRPr="008F0C01">
        <w:rPr>
          <w:rFonts w:ascii="Times New Roman" w:hAnsi="Times New Roman" w:cs="Times New Roman"/>
          <w:sz w:val="24"/>
          <w:szCs w:val="24"/>
        </w:rPr>
        <w:t xml:space="preserve"> </w:t>
      </w:r>
      <w:r w:rsidR="003405A7">
        <w:rPr>
          <w:rFonts w:ascii="Times New Roman" w:hAnsi="Times New Roman" w:cs="Times New Roman"/>
          <w:sz w:val="24"/>
          <w:szCs w:val="24"/>
        </w:rPr>
        <w:t xml:space="preserve">HC 666/20 has not been dismissed by the Registrar. </w:t>
      </w:r>
      <w:r w:rsidR="00C56014">
        <w:rPr>
          <w:rFonts w:ascii="Times New Roman" w:hAnsi="Times New Roman" w:cs="Times New Roman"/>
          <w:sz w:val="24"/>
          <w:szCs w:val="24"/>
        </w:rPr>
        <w:t xml:space="preserve">It is not for this court to say the Registrar ought to have dismissed the application and therefore it is not pending. </w:t>
      </w:r>
      <w:r w:rsidR="00771C25">
        <w:rPr>
          <w:rFonts w:ascii="Times New Roman" w:hAnsi="Times New Roman" w:cs="Times New Roman"/>
          <w:sz w:val="24"/>
          <w:szCs w:val="24"/>
        </w:rPr>
        <w:t>The Registrar must dismiss the application, and this cour</w:t>
      </w:r>
      <w:r w:rsidR="007D2F4C">
        <w:rPr>
          <w:rFonts w:ascii="Times New Roman" w:hAnsi="Times New Roman" w:cs="Times New Roman"/>
          <w:sz w:val="24"/>
          <w:szCs w:val="24"/>
        </w:rPr>
        <w:t>t must be furnished with proof</w:t>
      </w:r>
      <w:r w:rsidR="00771C25">
        <w:rPr>
          <w:rFonts w:ascii="Times New Roman" w:hAnsi="Times New Roman" w:cs="Times New Roman"/>
          <w:sz w:val="24"/>
          <w:szCs w:val="24"/>
        </w:rPr>
        <w:t xml:space="preserve"> that such an application has been dismissed. </w:t>
      </w:r>
      <w:r w:rsidR="007D2F4C">
        <w:rPr>
          <w:rFonts w:ascii="Times New Roman" w:hAnsi="Times New Roman" w:cs="Times New Roman"/>
          <w:sz w:val="24"/>
          <w:szCs w:val="24"/>
        </w:rPr>
        <w:t xml:space="preserve">No proof has been furnished that HC 666/20 has been dismissed by the Registrar. </w:t>
      </w:r>
      <w:r w:rsidR="00E41F6F">
        <w:rPr>
          <w:rFonts w:ascii="Times New Roman" w:hAnsi="Times New Roman" w:cs="Times New Roman"/>
          <w:sz w:val="24"/>
          <w:szCs w:val="24"/>
        </w:rPr>
        <w:t>This court must kee</w:t>
      </w:r>
      <w:r w:rsidR="00F932F3">
        <w:rPr>
          <w:rFonts w:ascii="Times New Roman" w:hAnsi="Times New Roman" w:cs="Times New Roman"/>
          <w:sz w:val="24"/>
          <w:szCs w:val="24"/>
        </w:rPr>
        <w:t>p to its lane. It is not for it to dismiss the application. It is simpl</w:t>
      </w:r>
      <w:r w:rsidR="00723C42">
        <w:rPr>
          <w:rFonts w:ascii="Times New Roman" w:hAnsi="Times New Roman" w:cs="Times New Roman"/>
          <w:sz w:val="24"/>
          <w:szCs w:val="24"/>
        </w:rPr>
        <w:t>y</w:t>
      </w:r>
      <w:r w:rsidR="00F932F3">
        <w:rPr>
          <w:rFonts w:ascii="Times New Roman" w:hAnsi="Times New Roman" w:cs="Times New Roman"/>
          <w:sz w:val="24"/>
          <w:szCs w:val="24"/>
        </w:rPr>
        <w:t xml:space="preserve"> the duty of the Registrar. </w:t>
      </w:r>
      <w:r w:rsidR="00A4338D">
        <w:rPr>
          <w:rFonts w:ascii="Times New Roman" w:hAnsi="Times New Roman" w:cs="Times New Roman"/>
          <w:sz w:val="24"/>
          <w:szCs w:val="24"/>
        </w:rPr>
        <w:t xml:space="preserve">This court does not know </w:t>
      </w:r>
      <w:r w:rsidR="00A4338D">
        <w:rPr>
          <w:rFonts w:ascii="Times New Roman" w:hAnsi="Times New Roman" w:cs="Times New Roman"/>
          <w:sz w:val="24"/>
          <w:szCs w:val="24"/>
        </w:rPr>
        <w:lastRenderedPageBreak/>
        <w:t xml:space="preserve">the reasons for the non-dismissal of HC 666/20. It cannot second guess the reasons thereof. </w:t>
      </w:r>
      <w:r w:rsidR="00723C42">
        <w:rPr>
          <w:rFonts w:ascii="Times New Roman" w:hAnsi="Times New Roman" w:cs="Times New Roman"/>
          <w:sz w:val="24"/>
          <w:szCs w:val="24"/>
        </w:rPr>
        <w:t xml:space="preserve">The result is that </w:t>
      </w:r>
      <w:r w:rsidR="006C3F8A">
        <w:rPr>
          <w:rFonts w:ascii="Times New Roman" w:hAnsi="Times New Roman" w:cs="Times New Roman"/>
          <w:sz w:val="24"/>
          <w:szCs w:val="24"/>
        </w:rPr>
        <w:t xml:space="preserve">HC 666/20 was </w:t>
      </w:r>
      <w:r w:rsidR="00723C42">
        <w:rPr>
          <w:rFonts w:ascii="Times New Roman" w:hAnsi="Times New Roman" w:cs="Times New Roman"/>
          <w:sz w:val="24"/>
          <w:szCs w:val="24"/>
        </w:rPr>
        <w:t>not</w:t>
      </w:r>
      <w:r w:rsidR="00F932F3">
        <w:rPr>
          <w:rFonts w:ascii="Times New Roman" w:hAnsi="Times New Roman" w:cs="Times New Roman"/>
          <w:sz w:val="24"/>
          <w:szCs w:val="24"/>
        </w:rPr>
        <w:t xml:space="preserve"> dismissed. It is still pending. </w:t>
      </w:r>
    </w:p>
    <w:p w:rsidR="00F45E30" w:rsidRPr="00F45E30" w:rsidRDefault="00F45E30" w:rsidP="00F45E30">
      <w:pPr>
        <w:pStyle w:val="ListParagraph"/>
        <w:rPr>
          <w:rFonts w:ascii="Times New Roman" w:hAnsi="Times New Roman" w:cs="Times New Roman"/>
          <w:sz w:val="24"/>
          <w:szCs w:val="24"/>
        </w:rPr>
      </w:pPr>
    </w:p>
    <w:p w:rsidR="003D0D1F" w:rsidRDefault="00F45E30" w:rsidP="00C8120F">
      <w:pPr>
        <w:pStyle w:val="ListParagraph"/>
        <w:numPr>
          <w:ilvl w:val="0"/>
          <w:numId w:val="1"/>
        </w:numPr>
        <w:spacing w:line="360" w:lineRule="auto"/>
        <w:jc w:val="both"/>
        <w:rPr>
          <w:rFonts w:ascii="Times New Roman" w:hAnsi="Times New Roman" w:cs="Times New Roman"/>
          <w:sz w:val="24"/>
          <w:szCs w:val="24"/>
        </w:rPr>
      </w:pPr>
      <w:r w:rsidRPr="00C8120F">
        <w:rPr>
          <w:rFonts w:ascii="Times New Roman" w:hAnsi="Times New Roman" w:cs="Times New Roman"/>
          <w:sz w:val="24"/>
          <w:szCs w:val="24"/>
        </w:rPr>
        <w:t xml:space="preserve">Further </w:t>
      </w:r>
      <w:r w:rsidR="00A57A18">
        <w:rPr>
          <w:rFonts w:ascii="Times New Roman" w:hAnsi="Times New Roman" w:cs="Times New Roman"/>
          <w:sz w:val="24"/>
          <w:szCs w:val="24"/>
        </w:rPr>
        <w:t xml:space="preserve">the file </w:t>
      </w:r>
      <w:r w:rsidR="002877B3">
        <w:rPr>
          <w:rFonts w:ascii="Times New Roman" w:hAnsi="Times New Roman" w:cs="Times New Roman"/>
          <w:sz w:val="24"/>
          <w:szCs w:val="24"/>
        </w:rPr>
        <w:t xml:space="preserve">(HC 666/20) </w:t>
      </w:r>
      <w:r w:rsidR="00A57A18">
        <w:rPr>
          <w:rFonts w:ascii="Times New Roman" w:hAnsi="Times New Roman" w:cs="Times New Roman"/>
          <w:sz w:val="24"/>
          <w:szCs w:val="24"/>
        </w:rPr>
        <w:t xml:space="preserve">shows that </w:t>
      </w:r>
      <w:r w:rsidR="00C8120F">
        <w:rPr>
          <w:rFonts w:ascii="Times New Roman" w:hAnsi="Times New Roman" w:cs="Times New Roman"/>
          <w:sz w:val="24"/>
          <w:szCs w:val="24"/>
        </w:rPr>
        <w:t xml:space="preserve">Mr </w:t>
      </w:r>
      <w:proofErr w:type="spellStart"/>
      <w:r w:rsidR="00C8120F" w:rsidRPr="00C8120F">
        <w:rPr>
          <w:rFonts w:ascii="Times New Roman" w:hAnsi="Times New Roman" w:cs="Times New Roman"/>
          <w:i/>
          <w:sz w:val="24"/>
          <w:szCs w:val="24"/>
        </w:rPr>
        <w:t>Mabika</w:t>
      </w:r>
      <w:proofErr w:type="spellEnd"/>
      <w:r w:rsidR="00C8120F">
        <w:rPr>
          <w:rFonts w:ascii="Times New Roman" w:hAnsi="Times New Roman" w:cs="Times New Roman"/>
          <w:sz w:val="24"/>
          <w:szCs w:val="24"/>
        </w:rPr>
        <w:t xml:space="preserve"> and Ms </w:t>
      </w:r>
      <w:proofErr w:type="spellStart"/>
      <w:r w:rsidR="00C8120F" w:rsidRPr="00C8120F">
        <w:rPr>
          <w:rFonts w:ascii="Times New Roman" w:hAnsi="Times New Roman" w:cs="Times New Roman"/>
          <w:i/>
          <w:sz w:val="24"/>
          <w:szCs w:val="24"/>
        </w:rPr>
        <w:t>Lusinga</w:t>
      </w:r>
      <w:proofErr w:type="spellEnd"/>
      <w:r w:rsidR="00C8120F">
        <w:rPr>
          <w:rFonts w:ascii="Times New Roman" w:hAnsi="Times New Roman" w:cs="Times New Roman"/>
          <w:sz w:val="24"/>
          <w:szCs w:val="24"/>
        </w:rPr>
        <w:t xml:space="preserve"> </w:t>
      </w:r>
      <w:r w:rsidR="00A57A18">
        <w:rPr>
          <w:rFonts w:ascii="Times New Roman" w:hAnsi="Times New Roman" w:cs="Times New Roman"/>
          <w:sz w:val="24"/>
          <w:szCs w:val="24"/>
        </w:rPr>
        <w:t xml:space="preserve">on the </w:t>
      </w:r>
      <w:r w:rsidR="00843404" w:rsidRPr="00C8120F">
        <w:rPr>
          <w:rFonts w:ascii="Times New Roman" w:hAnsi="Times New Roman" w:cs="Times New Roman"/>
          <w:sz w:val="24"/>
          <w:szCs w:val="24"/>
        </w:rPr>
        <w:t>1</w:t>
      </w:r>
      <w:r w:rsidR="00843404" w:rsidRPr="00C8120F">
        <w:rPr>
          <w:rFonts w:ascii="Times New Roman" w:hAnsi="Times New Roman" w:cs="Times New Roman"/>
          <w:sz w:val="24"/>
          <w:szCs w:val="24"/>
          <w:vertAlign w:val="superscript"/>
        </w:rPr>
        <w:t>st</w:t>
      </w:r>
      <w:r w:rsidR="00A57A18">
        <w:rPr>
          <w:rFonts w:ascii="Times New Roman" w:hAnsi="Times New Roman" w:cs="Times New Roman"/>
          <w:sz w:val="24"/>
          <w:szCs w:val="24"/>
        </w:rPr>
        <w:t xml:space="preserve"> June 2021</w:t>
      </w:r>
      <w:r w:rsidR="00843404" w:rsidRPr="00C8120F">
        <w:rPr>
          <w:rFonts w:ascii="Times New Roman" w:hAnsi="Times New Roman" w:cs="Times New Roman"/>
          <w:sz w:val="24"/>
          <w:szCs w:val="24"/>
        </w:rPr>
        <w:t xml:space="preserve"> </w:t>
      </w:r>
      <w:r w:rsidR="00A57A18">
        <w:rPr>
          <w:rFonts w:ascii="Times New Roman" w:hAnsi="Times New Roman" w:cs="Times New Roman"/>
          <w:sz w:val="24"/>
          <w:szCs w:val="24"/>
        </w:rPr>
        <w:t>asked the court to remove HC 666/20</w:t>
      </w:r>
      <w:r w:rsidR="00843404" w:rsidRPr="00C8120F">
        <w:rPr>
          <w:rFonts w:ascii="Times New Roman" w:hAnsi="Times New Roman" w:cs="Times New Roman"/>
          <w:sz w:val="24"/>
          <w:szCs w:val="24"/>
        </w:rPr>
        <w:t xml:space="preserve"> from the unopposed roll because </w:t>
      </w:r>
      <w:r w:rsidR="002877B3">
        <w:rPr>
          <w:rFonts w:ascii="Times New Roman" w:hAnsi="Times New Roman" w:cs="Times New Roman"/>
          <w:sz w:val="24"/>
          <w:szCs w:val="24"/>
        </w:rPr>
        <w:t>there were other matter</w:t>
      </w:r>
      <w:r w:rsidR="00667B6B">
        <w:rPr>
          <w:rFonts w:ascii="Times New Roman" w:hAnsi="Times New Roman" w:cs="Times New Roman"/>
          <w:sz w:val="24"/>
          <w:szCs w:val="24"/>
        </w:rPr>
        <w:t>s</w:t>
      </w:r>
      <w:r w:rsidR="002877B3">
        <w:rPr>
          <w:rFonts w:ascii="Times New Roman" w:hAnsi="Times New Roman" w:cs="Times New Roman"/>
          <w:sz w:val="24"/>
          <w:szCs w:val="24"/>
        </w:rPr>
        <w:t xml:space="preserve"> that had to be finalised first. </w:t>
      </w:r>
      <w:r w:rsidR="005F7DD5">
        <w:rPr>
          <w:rFonts w:ascii="Times New Roman" w:hAnsi="Times New Roman" w:cs="Times New Roman"/>
          <w:sz w:val="24"/>
          <w:szCs w:val="24"/>
        </w:rPr>
        <w:t xml:space="preserve">HC 666/20 </w:t>
      </w:r>
      <w:r w:rsidR="00475910">
        <w:rPr>
          <w:rFonts w:ascii="Times New Roman" w:hAnsi="Times New Roman" w:cs="Times New Roman"/>
          <w:sz w:val="24"/>
          <w:szCs w:val="24"/>
        </w:rPr>
        <w:t xml:space="preserve">was removed from </w:t>
      </w:r>
      <w:r w:rsidR="008147EF">
        <w:rPr>
          <w:rFonts w:ascii="Times New Roman" w:hAnsi="Times New Roman" w:cs="Times New Roman"/>
          <w:sz w:val="24"/>
          <w:szCs w:val="24"/>
        </w:rPr>
        <w:t xml:space="preserve">the roll pending the finalisation of this matter. </w:t>
      </w:r>
      <w:r w:rsidR="00475910">
        <w:rPr>
          <w:rFonts w:ascii="Times New Roman" w:hAnsi="Times New Roman" w:cs="Times New Roman"/>
          <w:sz w:val="24"/>
          <w:szCs w:val="24"/>
        </w:rPr>
        <w:t xml:space="preserve"> </w:t>
      </w:r>
      <w:r w:rsidR="00AC7389">
        <w:rPr>
          <w:rFonts w:ascii="Times New Roman" w:hAnsi="Times New Roman" w:cs="Times New Roman"/>
          <w:sz w:val="24"/>
          <w:szCs w:val="24"/>
        </w:rPr>
        <w:t xml:space="preserve">A matter that has been removed from the roll </w:t>
      </w:r>
      <w:r w:rsidR="003F21BE">
        <w:rPr>
          <w:rFonts w:ascii="Times New Roman" w:hAnsi="Times New Roman" w:cs="Times New Roman"/>
          <w:sz w:val="24"/>
          <w:szCs w:val="24"/>
        </w:rPr>
        <w:t xml:space="preserve">pending the occurrence of an event remains pending until such occurrence. </w:t>
      </w:r>
      <w:r w:rsidR="00BC3E4A">
        <w:rPr>
          <w:rFonts w:ascii="Times New Roman" w:hAnsi="Times New Roman" w:cs="Times New Roman"/>
          <w:sz w:val="24"/>
          <w:szCs w:val="24"/>
        </w:rPr>
        <w:t xml:space="preserve">See: Practice Direction 3 of 2013. </w:t>
      </w:r>
      <w:r w:rsidR="00641CE2">
        <w:rPr>
          <w:rFonts w:ascii="Times New Roman" w:hAnsi="Times New Roman" w:cs="Times New Roman"/>
          <w:sz w:val="24"/>
          <w:szCs w:val="24"/>
        </w:rPr>
        <w:t xml:space="preserve">The preliminary objection that HC </w:t>
      </w:r>
      <w:r w:rsidR="009D4D11">
        <w:rPr>
          <w:rFonts w:ascii="Times New Roman" w:hAnsi="Times New Roman" w:cs="Times New Roman"/>
          <w:sz w:val="24"/>
          <w:szCs w:val="24"/>
        </w:rPr>
        <w:t xml:space="preserve">666/20 is non-existent and not pending has no merit and is accordingly dismissed. </w:t>
      </w:r>
    </w:p>
    <w:p w:rsidR="00C322C4" w:rsidRPr="00C322C4" w:rsidRDefault="00C322C4" w:rsidP="00C322C4">
      <w:pPr>
        <w:pStyle w:val="ListParagraph"/>
        <w:rPr>
          <w:rFonts w:ascii="Times New Roman" w:hAnsi="Times New Roman" w:cs="Times New Roman"/>
          <w:sz w:val="24"/>
          <w:szCs w:val="24"/>
        </w:rPr>
      </w:pPr>
    </w:p>
    <w:p w:rsidR="00C322C4" w:rsidRDefault="006B65F7" w:rsidP="00C8120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preliminary objection is that this application has been filed out of time. </w:t>
      </w:r>
      <w:r w:rsidR="00911B74">
        <w:rPr>
          <w:rFonts w:ascii="Times New Roman" w:hAnsi="Times New Roman" w:cs="Times New Roman"/>
          <w:sz w:val="24"/>
          <w:szCs w:val="24"/>
        </w:rPr>
        <w:t>It was submitted tha</w:t>
      </w:r>
      <w:r w:rsidR="001D3543">
        <w:rPr>
          <w:rFonts w:ascii="Times New Roman" w:hAnsi="Times New Roman" w:cs="Times New Roman"/>
          <w:sz w:val="24"/>
          <w:szCs w:val="24"/>
        </w:rPr>
        <w:t>t in terms of Practice Direction</w:t>
      </w:r>
      <w:r w:rsidR="00911B74">
        <w:rPr>
          <w:rFonts w:ascii="Times New Roman" w:hAnsi="Times New Roman" w:cs="Times New Roman"/>
          <w:sz w:val="24"/>
          <w:szCs w:val="24"/>
        </w:rPr>
        <w:t xml:space="preserve"> 2 of 2016 </w:t>
      </w:r>
      <w:r w:rsidR="00082269">
        <w:rPr>
          <w:rFonts w:ascii="Times New Roman" w:hAnsi="Times New Roman" w:cs="Times New Roman"/>
          <w:sz w:val="24"/>
          <w:szCs w:val="24"/>
        </w:rPr>
        <w:t xml:space="preserve">queries raised by a judge in chambers must be attended to within 30 days thereof, this application was filed </w:t>
      </w:r>
      <w:r w:rsidR="001D3543">
        <w:rPr>
          <w:rFonts w:ascii="Times New Roman" w:hAnsi="Times New Roman" w:cs="Times New Roman"/>
          <w:sz w:val="24"/>
          <w:szCs w:val="24"/>
        </w:rPr>
        <w:t xml:space="preserve">after six </w:t>
      </w:r>
      <w:r w:rsidR="00A037EE">
        <w:rPr>
          <w:rFonts w:ascii="Times New Roman" w:hAnsi="Times New Roman" w:cs="Times New Roman"/>
          <w:sz w:val="24"/>
          <w:szCs w:val="24"/>
        </w:rPr>
        <w:t xml:space="preserve">months from the date the queries were raised. It was contended that the failure to file this application within 30 days </w:t>
      </w:r>
      <w:r w:rsidR="002A6414">
        <w:rPr>
          <w:rFonts w:ascii="Times New Roman" w:hAnsi="Times New Roman" w:cs="Times New Roman"/>
          <w:sz w:val="24"/>
          <w:szCs w:val="24"/>
        </w:rPr>
        <w:t xml:space="preserve">from the date the queries were taken </w:t>
      </w:r>
      <w:r w:rsidR="006B365E">
        <w:rPr>
          <w:rFonts w:ascii="Times New Roman" w:hAnsi="Times New Roman" w:cs="Times New Roman"/>
          <w:sz w:val="24"/>
          <w:szCs w:val="24"/>
        </w:rPr>
        <w:t xml:space="preserve">is fatal to this application and it must be dismissed. </w:t>
      </w:r>
    </w:p>
    <w:p w:rsidR="009C7104" w:rsidRPr="009C7104" w:rsidRDefault="009C7104" w:rsidP="009C7104">
      <w:pPr>
        <w:pStyle w:val="ListParagraph"/>
        <w:rPr>
          <w:rFonts w:ascii="Times New Roman" w:hAnsi="Times New Roman" w:cs="Times New Roman"/>
          <w:sz w:val="24"/>
          <w:szCs w:val="24"/>
        </w:rPr>
      </w:pPr>
    </w:p>
    <w:p w:rsidR="009C7104" w:rsidRDefault="009C7104" w:rsidP="00C8120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take the view that the penalty </w:t>
      </w:r>
      <w:r w:rsidR="009309BB">
        <w:rPr>
          <w:rFonts w:ascii="Times New Roman" w:hAnsi="Times New Roman" w:cs="Times New Roman"/>
          <w:sz w:val="24"/>
          <w:szCs w:val="24"/>
        </w:rPr>
        <w:t>for</w:t>
      </w:r>
      <w:r>
        <w:rPr>
          <w:rFonts w:ascii="Times New Roman" w:hAnsi="Times New Roman" w:cs="Times New Roman"/>
          <w:sz w:val="24"/>
          <w:szCs w:val="24"/>
        </w:rPr>
        <w:t xml:space="preserve"> failing to attend to queries within the time allowed </w:t>
      </w:r>
      <w:r w:rsidR="009309BB">
        <w:rPr>
          <w:rFonts w:ascii="Times New Roman" w:hAnsi="Times New Roman" w:cs="Times New Roman"/>
          <w:sz w:val="24"/>
          <w:szCs w:val="24"/>
        </w:rPr>
        <w:t xml:space="preserve">by </w:t>
      </w:r>
      <w:r w:rsidR="000B1E4C">
        <w:rPr>
          <w:rFonts w:ascii="Times New Roman" w:hAnsi="Times New Roman" w:cs="Times New Roman"/>
          <w:sz w:val="24"/>
          <w:szCs w:val="24"/>
        </w:rPr>
        <w:t>the Practice Direction 2 of 2016</w:t>
      </w:r>
      <w:r>
        <w:rPr>
          <w:rFonts w:ascii="Times New Roman" w:hAnsi="Times New Roman" w:cs="Times New Roman"/>
          <w:sz w:val="24"/>
          <w:szCs w:val="24"/>
        </w:rPr>
        <w:t xml:space="preserve"> </w:t>
      </w:r>
      <w:r w:rsidR="00637B1F">
        <w:rPr>
          <w:rFonts w:ascii="Times New Roman" w:hAnsi="Times New Roman" w:cs="Times New Roman"/>
          <w:sz w:val="24"/>
          <w:szCs w:val="24"/>
        </w:rPr>
        <w:t xml:space="preserve">is not the dismissal of the subsequent application such as this one, but the </w:t>
      </w:r>
      <w:r w:rsidR="00EB0112">
        <w:rPr>
          <w:rFonts w:ascii="Times New Roman" w:hAnsi="Times New Roman" w:cs="Times New Roman"/>
          <w:sz w:val="24"/>
          <w:szCs w:val="24"/>
        </w:rPr>
        <w:t xml:space="preserve">dismissal of </w:t>
      </w:r>
      <w:r w:rsidR="00EB0112" w:rsidRPr="009309BB">
        <w:rPr>
          <w:rFonts w:ascii="Times New Roman" w:hAnsi="Times New Roman" w:cs="Times New Roman"/>
          <w:b/>
          <w:sz w:val="24"/>
          <w:szCs w:val="24"/>
        </w:rPr>
        <w:t>the</w:t>
      </w:r>
      <w:r w:rsidR="00EB0112">
        <w:rPr>
          <w:rFonts w:ascii="Times New Roman" w:hAnsi="Times New Roman" w:cs="Times New Roman"/>
          <w:sz w:val="24"/>
          <w:szCs w:val="24"/>
        </w:rPr>
        <w:t xml:space="preserve"> application in which the queries were raised. It was for the Registrar to engage the prov</w:t>
      </w:r>
      <w:r w:rsidR="000B1E4C">
        <w:rPr>
          <w:rFonts w:ascii="Times New Roman" w:hAnsi="Times New Roman" w:cs="Times New Roman"/>
          <w:sz w:val="24"/>
          <w:szCs w:val="24"/>
        </w:rPr>
        <w:t>isions of the Practice Direction</w:t>
      </w:r>
      <w:r w:rsidR="00EB0112">
        <w:rPr>
          <w:rFonts w:ascii="Times New Roman" w:hAnsi="Times New Roman" w:cs="Times New Roman"/>
          <w:sz w:val="24"/>
          <w:szCs w:val="24"/>
        </w:rPr>
        <w:t xml:space="preserve"> and dismiss HC 666/20. He did not do so.</w:t>
      </w:r>
      <w:r w:rsidR="00D70C42">
        <w:rPr>
          <w:rFonts w:ascii="Times New Roman" w:hAnsi="Times New Roman" w:cs="Times New Roman"/>
          <w:sz w:val="24"/>
          <w:szCs w:val="24"/>
        </w:rPr>
        <w:t xml:space="preserve"> This court does not know the reasons for the non-dismissal of HC 666/20. </w:t>
      </w:r>
      <w:r w:rsidR="00EB0112">
        <w:rPr>
          <w:rFonts w:ascii="Times New Roman" w:hAnsi="Times New Roman" w:cs="Times New Roman"/>
          <w:sz w:val="24"/>
          <w:szCs w:val="24"/>
        </w:rPr>
        <w:t xml:space="preserve"> </w:t>
      </w:r>
      <w:r w:rsidR="00FE6D08">
        <w:rPr>
          <w:rFonts w:ascii="Times New Roman" w:hAnsi="Times New Roman" w:cs="Times New Roman"/>
          <w:sz w:val="24"/>
          <w:szCs w:val="24"/>
        </w:rPr>
        <w:t xml:space="preserve">HC 666/20 is still pending and therefore there is no sound basis to dismiss this application. </w:t>
      </w:r>
      <w:r w:rsidR="009309BB">
        <w:rPr>
          <w:rFonts w:ascii="Times New Roman" w:hAnsi="Times New Roman" w:cs="Times New Roman"/>
          <w:sz w:val="24"/>
          <w:szCs w:val="24"/>
        </w:rPr>
        <w:t xml:space="preserve">This preliminary objection has no merit and is accordingly dismissed. </w:t>
      </w:r>
    </w:p>
    <w:p w:rsidR="009309BB" w:rsidRPr="009309BB" w:rsidRDefault="009309BB" w:rsidP="009309BB">
      <w:pPr>
        <w:pStyle w:val="ListParagraph"/>
        <w:rPr>
          <w:rFonts w:ascii="Times New Roman" w:hAnsi="Times New Roman" w:cs="Times New Roman"/>
          <w:sz w:val="24"/>
          <w:szCs w:val="24"/>
        </w:rPr>
      </w:pPr>
    </w:p>
    <w:p w:rsidR="009309BB" w:rsidRDefault="00997000" w:rsidP="00C8120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heads of argument it was contended</w:t>
      </w:r>
      <w:r w:rsidR="006C3F8A">
        <w:rPr>
          <w:rFonts w:ascii="Times New Roman" w:hAnsi="Times New Roman" w:cs="Times New Roman"/>
          <w:sz w:val="24"/>
          <w:szCs w:val="24"/>
        </w:rPr>
        <w:t xml:space="preserve"> further</w:t>
      </w:r>
      <w:r>
        <w:rPr>
          <w:rFonts w:ascii="Times New Roman" w:hAnsi="Times New Roman" w:cs="Times New Roman"/>
          <w:sz w:val="24"/>
          <w:szCs w:val="24"/>
        </w:rPr>
        <w:t xml:space="preserve"> that the queries raised by the judge in chambers </w:t>
      </w:r>
      <w:r w:rsidR="00FA112F">
        <w:rPr>
          <w:rFonts w:ascii="Times New Roman" w:hAnsi="Times New Roman" w:cs="Times New Roman"/>
          <w:sz w:val="24"/>
          <w:szCs w:val="24"/>
        </w:rPr>
        <w:t>related to the fact that the application in HC 666/20 wa</w:t>
      </w:r>
      <w:r w:rsidR="00CF5F4B">
        <w:rPr>
          <w:rFonts w:ascii="Times New Roman" w:hAnsi="Times New Roman" w:cs="Times New Roman"/>
          <w:sz w:val="24"/>
          <w:szCs w:val="24"/>
        </w:rPr>
        <w:t xml:space="preserve">s riddled with disputes of fact. Such disputes of fact could not be cured on the papers and therefore that application should have been withdrawn. </w:t>
      </w:r>
      <w:r w:rsidR="001411F5">
        <w:rPr>
          <w:rFonts w:ascii="Times New Roman" w:hAnsi="Times New Roman" w:cs="Times New Roman"/>
          <w:sz w:val="24"/>
          <w:szCs w:val="24"/>
        </w:rPr>
        <w:t xml:space="preserve">It was submitted that HC 666/20 is incurably bad and no proceedings can be anchored on it. </w:t>
      </w:r>
      <w:r w:rsidR="00BA146D">
        <w:rPr>
          <w:rFonts w:ascii="Times New Roman" w:hAnsi="Times New Roman" w:cs="Times New Roman"/>
          <w:sz w:val="24"/>
          <w:szCs w:val="24"/>
        </w:rPr>
        <w:t xml:space="preserve">It was contended further that the applicants cannot seek to join the respondents </w:t>
      </w:r>
      <w:r w:rsidR="007E2DB8">
        <w:rPr>
          <w:rFonts w:ascii="Times New Roman" w:hAnsi="Times New Roman" w:cs="Times New Roman"/>
          <w:sz w:val="24"/>
          <w:szCs w:val="24"/>
        </w:rPr>
        <w:t>to a matter that cannot be adjudicated further as it is fatally defective. It was submitted further that even if this court wa</w:t>
      </w:r>
      <w:r w:rsidR="005E1AE5">
        <w:rPr>
          <w:rFonts w:ascii="Times New Roman" w:hAnsi="Times New Roman" w:cs="Times New Roman"/>
          <w:sz w:val="24"/>
          <w:szCs w:val="24"/>
        </w:rPr>
        <w:t xml:space="preserve">s to </w:t>
      </w:r>
      <w:r w:rsidR="005E1AE5">
        <w:rPr>
          <w:rFonts w:ascii="Times New Roman" w:hAnsi="Times New Roman" w:cs="Times New Roman"/>
          <w:sz w:val="24"/>
          <w:szCs w:val="24"/>
        </w:rPr>
        <w:lastRenderedPageBreak/>
        <w:t xml:space="preserve">accede to this application, the joinder would be futile as the application to which the respondents are sought to be joined </w:t>
      </w:r>
      <w:r w:rsidR="006B6CC4">
        <w:rPr>
          <w:rFonts w:ascii="Times New Roman" w:hAnsi="Times New Roman" w:cs="Times New Roman"/>
          <w:sz w:val="24"/>
          <w:szCs w:val="24"/>
        </w:rPr>
        <w:t xml:space="preserve">is fatally defective. </w:t>
      </w:r>
    </w:p>
    <w:p w:rsidR="00456714" w:rsidRPr="00456714" w:rsidRDefault="00456714" w:rsidP="00456714">
      <w:pPr>
        <w:pStyle w:val="ListParagraph"/>
        <w:rPr>
          <w:rFonts w:ascii="Times New Roman" w:hAnsi="Times New Roman" w:cs="Times New Roman"/>
          <w:sz w:val="24"/>
          <w:szCs w:val="24"/>
        </w:rPr>
      </w:pPr>
    </w:p>
    <w:p w:rsidR="00637574" w:rsidRDefault="007F3798" w:rsidP="00B007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preliminary point can</w:t>
      </w:r>
      <w:r w:rsidR="00FB2A58">
        <w:rPr>
          <w:rFonts w:ascii="Times New Roman" w:hAnsi="Times New Roman" w:cs="Times New Roman"/>
          <w:sz w:val="24"/>
          <w:szCs w:val="24"/>
        </w:rPr>
        <w:t xml:space="preserve"> be disposed of very easily. What is before this court at this point in time i</w:t>
      </w:r>
      <w:r w:rsidR="00F430CC">
        <w:rPr>
          <w:rFonts w:ascii="Times New Roman" w:hAnsi="Times New Roman" w:cs="Times New Roman"/>
          <w:sz w:val="24"/>
          <w:szCs w:val="24"/>
        </w:rPr>
        <w:t xml:space="preserve">s this </w:t>
      </w:r>
      <w:proofErr w:type="gramStart"/>
      <w:r w:rsidR="00F430CC">
        <w:rPr>
          <w:rFonts w:ascii="Times New Roman" w:hAnsi="Times New Roman" w:cs="Times New Roman"/>
          <w:sz w:val="24"/>
          <w:szCs w:val="24"/>
        </w:rPr>
        <w:t>application.</w:t>
      </w:r>
      <w:proofErr w:type="gramEnd"/>
      <w:r w:rsidR="00F430CC">
        <w:rPr>
          <w:rFonts w:ascii="Times New Roman" w:hAnsi="Times New Roman" w:cs="Times New Roman"/>
          <w:sz w:val="24"/>
          <w:szCs w:val="24"/>
        </w:rPr>
        <w:t xml:space="preserve"> </w:t>
      </w:r>
      <w:r w:rsidR="00AD7FCD">
        <w:rPr>
          <w:rFonts w:ascii="Times New Roman" w:hAnsi="Times New Roman" w:cs="Times New Roman"/>
          <w:sz w:val="24"/>
          <w:szCs w:val="24"/>
        </w:rPr>
        <w:t xml:space="preserve"> HC 666/20 is not before this court at this moment. This court cannot prejudge a matter that is not before it. </w:t>
      </w:r>
      <w:r w:rsidR="00ED5B2E">
        <w:rPr>
          <w:rFonts w:ascii="Times New Roman" w:hAnsi="Times New Roman" w:cs="Times New Roman"/>
          <w:sz w:val="24"/>
          <w:szCs w:val="24"/>
        </w:rPr>
        <w:t xml:space="preserve">The issue of disputes of fact in HC 666/20 cannot be debated and adjudicated in this application. </w:t>
      </w:r>
      <w:r w:rsidR="00CF07B0">
        <w:rPr>
          <w:rFonts w:ascii="Times New Roman" w:hAnsi="Times New Roman" w:cs="Times New Roman"/>
          <w:sz w:val="24"/>
          <w:szCs w:val="24"/>
        </w:rPr>
        <w:t>That could be an argument for another day, but cert</w:t>
      </w:r>
      <w:r w:rsidR="00F73470">
        <w:rPr>
          <w:rFonts w:ascii="Times New Roman" w:hAnsi="Times New Roman" w:cs="Times New Roman"/>
          <w:sz w:val="24"/>
          <w:szCs w:val="24"/>
        </w:rPr>
        <w:t>ainly not in this application. In the circumstances t</w:t>
      </w:r>
      <w:r w:rsidR="00CF07B0">
        <w:rPr>
          <w:rFonts w:ascii="Times New Roman" w:hAnsi="Times New Roman" w:cs="Times New Roman"/>
          <w:sz w:val="24"/>
          <w:szCs w:val="24"/>
        </w:rPr>
        <w:t xml:space="preserve">his preliminary point has no merit and is dismissed. </w:t>
      </w:r>
    </w:p>
    <w:p w:rsidR="00DF11F3" w:rsidRPr="00DF11F3" w:rsidRDefault="00DF11F3" w:rsidP="00DF11F3">
      <w:pPr>
        <w:pStyle w:val="ListParagraph"/>
        <w:rPr>
          <w:rFonts w:ascii="Times New Roman" w:hAnsi="Times New Roman" w:cs="Times New Roman"/>
          <w:sz w:val="24"/>
          <w:szCs w:val="24"/>
        </w:rPr>
      </w:pPr>
    </w:p>
    <w:p w:rsidR="00637574" w:rsidRPr="00DF11F3" w:rsidRDefault="00DF11F3" w:rsidP="00DF11F3">
      <w:pPr>
        <w:spacing w:line="360" w:lineRule="auto"/>
        <w:jc w:val="both"/>
        <w:rPr>
          <w:rFonts w:ascii="Times New Roman" w:hAnsi="Times New Roman" w:cs="Times New Roman"/>
          <w:b/>
          <w:sz w:val="24"/>
          <w:szCs w:val="24"/>
        </w:rPr>
      </w:pPr>
      <w:r w:rsidRPr="00DF11F3">
        <w:rPr>
          <w:rFonts w:ascii="Times New Roman" w:hAnsi="Times New Roman" w:cs="Times New Roman"/>
          <w:b/>
          <w:sz w:val="24"/>
          <w:szCs w:val="24"/>
        </w:rPr>
        <w:t xml:space="preserve">The merits </w:t>
      </w:r>
    </w:p>
    <w:p w:rsidR="00B40576" w:rsidRPr="00637574" w:rsidRDefault="00B00702" w:rsidP="00637574">
      <w:pPr>
        <w:spacing w:line="360" w:lineRule="auto"/>
        <w:jc w:val="both"/>
        <w:rPr>
          <w:rFonts w:ascii="Times New Roman" w:hAnsi="Times New Roman" w:cs="Times New Roman"/>
          <w:sz w:val="24"/>
          <w:szCs w:val="24"/>
        </w:rPr>
      </w:pPr>
      <w:r w:rsidRPr="00637574">
        <w:rPr>
          <w:rFonts w:ascii="Times New Roman" w:hAnsi="Times New Roman" w:cs="Times New Roman"/>
          <w:b/>
          <w:sz w:val="24"/>
          <w:szCs w:val="24"/>
        </w:rPr>
        <w:t xml:space="preserve">Submissions by the parties </w:t>
      </w:r>
    </w:p>
    <w:p w:rsidR="00637574" w:rsidRDefault="00E6098C" w:rsidP="0063757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their founding affidavit the respondents aver that </w:t>
      </w:r>
      <w:r w:rsidR="00382003">
        <w:rPr>
          <w:rFonts w:ascii="Times New Roman" w:hAnsi="Times New Roman" w:cs="Times New Roman"/>
          <w:sz w:val="24"/>
          <w:szCs w:val="24"/>
        </w:rPr>
        <w:t xml:space="preserve">the respondents sought to be joined have an interest in HC 666/20. </w:t>
      </w:r>
      <w:r w:rsidR="007D65B7">
        <w:rPr>
          <w:rFonts w:ascii="Times New Roman" w:hAnsi="Times New Roman" w:cs="Times New Roman"/>
          <w:sz w:val="24"/>
          <w:szCs w:val="24"/>
        </w:rPr>
        <w:t>The 1</w:t>
      </w:r>
      <w:r w:rsidR="007D65B7" w:rsidRPr="007D65B7">
        <w:rPr>
          <w:rFonts w:ascii="Times New Roman" w:hAnsi="Times New Roman" w:cs="Times New Roman"/>
          <w:sz w:val="24"/>
          <w:szCs w:val="24"/>
          <w:vertAlign w:val="superscript"/>
        </w:rPr>
        <w:t>st</w:t>
      </w:r>
      <w:r w:rsidR="007D65B7">
        <w:rPr>
          <w:rFonts w:ascii="Times New Roman" w:hAnsi="Times New Roman" w:cs="Times New Roman"/>
          <w:sz w:val="24"/>
          <w:szCs w:val="24"/>
        </w:rPr>
        <w:t xml:space="preserve"> respondent purchased the property subject to the proceedings in HC 666/20. </w:t>
      </w:r>
      <w:r w:rsidR="00BD0BCD">
        <w:rPr>
          <w:rFonts w:ascii="Times New Roman" w:hAnsi="Times New Roman" w:cs="Times New Roman"/>
          <w:sz w:val="24"/>
          <w:szCs w:val="24"/>
        </w:rPr>
        <w:t>The 2</w:t>
      </w:r>
      <w:r w:rsidR="00BD0BCD" w:rsidRPr="00BD0BCD">
        <w:rPr>
          <w:rFonts w:ascii="Times New Roman" w:hAnsi="Times New Roman" w:cs="Times New Roman"/>
          <w:sz w:val="24"/>
          <w:szCs w:val="24"/>
          <w:vertAlign w:val="superscript"/>
        </w:rPr>
        <w:t>nd</w:t>
      </w:r>
      <w:r w:rsidR="00BD0BCD">
        <w:rPr>
          <w:rFonts w:ascii="Times New Roman" w:hAnsi="Times New Roman" w:cs="Times New Roman"/>
          <w:sz w:val="24"/>
          <w:szCs w:val="24"/>
        </w:rPr>
        <w:t xml:space="preserve"> respondent is the one who declared the 1</w:t>
      </w:r>
      <w:r w:rsidR="00BD0BCD" w:rsidRPr="00BD0BCD">
        <w:rPr>
          <w:rFonts w:ascii="Times New Roman" w:hAnsi="Times New Roman" w:cs="Times New Roman"/>
          <w:sz w:val="24"/>
          <w:szCs w:val="24"/>
          <w:vertAlign w:val="superscript"/>
        </w:rPr>
        <w:t>st</w:t>
      </w:r>
      <w:r w:rsidR="00BD0BCD">
        <w:rPr>
          <w:rFonts w:ascii="Times New Roman" w:hAnsi="Times New Roman" w:cs="Times New Roman"/>
          <w:sz w:val="24"/>
          <w:szCs w:val="24"/>
        </w:rPr>
        <w:t xml:space="preserve"> respondent the highest bidder. </w:t>
      </w:r>
      <w:r w:rsidR="00CA2697">
        <w:rPr>
          <w:rFonts w:ascii="Times New Roman" w:hAnsi="Times New Roman" w:cs="Times New Roman"/>
          <w:sz w:val="24"/>
          <w:szCs w:val="24"/>
        </w:rPr>
        <w:t>The 3</w:t>
      </w:r>
      <w:r w:rsidR="00CA2697" w:rsidRPr="00CA2697">
        <w:rPr>
          <w:rFonts w:ascii="Times New Roman" w:hAnsi="Times New Roman" w:cs="Times New Roman"/>
          <w:sz w:val="24"/>
          <w:szCs w:val="24"/>
          <w:vertAlign w:val="superscript"/>
        </w:rPr>
        <w:t>rd</w:t>
      </w:r>
      <w:r w:rsidR="00CA2697">
        <w:rPr>
          <w:rFonts w:ascii="Times New Roman" w:hAnsi="Times New Roman" w:cs="Times New Roman"/>
          <w:sz w:val="24"/>
          <w:szCs w:val="24"/>
        </w:rPr>
        <w:t xml:space="preserve"> respondent effected the transfer of the property into the name of the 1</w:t>
      </w:r>
      <w:r w:rsidR="00CA2697" w:rsidRPr="00CA2697">
        <w:rPr>
          <w:rFonts w:ascii="Times New Roman" w:hAnsi="Times New Roman" w:cs="Times New Roman"/>
          <w:sz w:val="24"/>
          <w:szCs w:val="24"/>
          <w:vertAlign w:val="superscript"/>
        </w:rPr>
        <w:t>st</w:t>
      </w:r>
      <w:r w:rsidR="00CA2697">
        <w:rPr>
          <w:rFonts w:ascii="Times New Roman" w:hAnsi="Times New Roman" w:cs="Times New Roman"/>
          <w:sz w:val="24"/>
          <w:szCs w:val="24"/>
        </w:rPr>
        <w:t xml:space="preserve"> respondent. </w:t>
      </w:r>
      <w:r w:rsidR="004041FC">
        <w:rPr>
          <w:rFonts w:ascii="Times New Roman" w:hAnsi="Times New Roman" w:cs="Times New Roman"/>
          <w:sz w:val="24"/>
          <w:szCs w:val="24"/>
        </w:rPr>
        <w:t xml:space="preserve">It is contended that the three respondents be joined in HC 666/20. </w:t>
      </w:r>
    </w:p>
    <w:p w:rsidR="00F071AE" w:rsidRDefault="00F071AE" w:rsidP="00F071AE">
      <w:pPr>
        <w:pStyle w:val="ListParagraph"/>
        <w:spacing w:line="360" w:lineRule="auto"/>
        <w:jc w:val="both"/>
        <w:rPr>
          <w:rFonts w:ascii="Times New Roman" w:hAnsi="Times New Roman" w:cs="Times New Roman"/>
          <w:sz w:val="24"/>
          <w:szCs w:val="24"/>
        </w:rPr>
      </w:pPr>
    </w:p>
    <w:p w:rsidR="00637574" w:rsidRPr="00404CF7" w:rsidRDefault="00F071AE" w:rsidP="00404C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F071A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submits that</w:t>
      </w:r>
      <w:r w:rsidR="00296AE7">
        <w:rPr>
          <w:rFonts w:ascii="Times New Roman" w:hAnsi="Times New Roman" w:cs="Times New Roman"/>
          <w:sz w:val="24"/>
          <w:szCs w:val="24"/>
        </w:rPr>
        <w:t xml:space="preserve"> </w:t>
      </w:r>
      <w:r w:rsidR="003F0BE9">
        <w:rPr>
          <w:rFonts w:ascii="Times New Roman" w:hAnsi="Times New Roman" w:cs="Times New Roman"/>
          <w:sz w:val="24"/>
          <w:szCs w:val="24"/>
        </w:rPr>
        <w:t xml:space="preserve">the requirement of a substantial interest in the matter </w:t>
      </w:r>
      <w:r w:rsidR="00421194">
        <w:rPr>
          <w:rFonts w:ascii="Times New Roman" w:hAnsi="Times New Roman" w:cs="Times New Roman"/>
          <w:sz w:val="24"/>
          <w:szCs w:val="24"/>
        </w:rPr>
        <w:t xml:space="preserve">cannot be the only consideration for joining a party to a matter. </w:t>
      </w:r>
      <w:r w:rsidR="002268A5">
        <w:rPr>
          <w:rFonts w:ascii="Times New Roman" w:hAnsi="Times New Roman" w:cs="Times New Roman"/>
          <w:sz w:val="24"/>
          <w:szCs w:val="24"/>
        </w:rPr>
        <w:t xml:space="preserve">It was contended that of necessity the particular matter that a party is sought to be joined to must be one that is alive. </w:t>
      </w:r>
      <w:r w:rsidR="001E767C">
        <w:rPr>
          <w:rFonts w:ascii="Times New Roman" w:hAnsi="Times New Roman" w:cs="Times New Roman"/>
          <w:sz w:val="24"/>
          <w:szCs w:val="24"/>
        </w:rPr>
        <w:t xml:space="preserve">In this case HC 666/20 does not exist. </w:t>
      </w:r>
      <w:r w:rsidR="00A77DC2">
        <w:rPr>
          <w:rFonts w:ascii="Times New Roman" w:hAnsi="Times New Roman" w:cs="Times New Roman"/>
          <w:sz w:val="24"/>
          <w:szCs w:val="24"/>
        </w:rPr>
        <w:t xml:space="preserve">It was submitted that HC 666/20 ceased to exist </w:t>
      </w:r>
      <w:r w:rsidR="00074173">
        <w:rPr>
          <w:rFonts w:ascii="Times New Roman" w:hAnsi="Times New Roman" w:cs="Times New Roman"/>
          <w:sz w:val="24"/>
          <w:szCs w:val="24"/>
        </w:rPr>
        <w:t xml:space="preserve">by operation of Practice Directive 2 of 2016. It was argued that HC 666/20 </w:t>
      </w:r>
      <w:r w:rsidR="00CD7891">
        <w:rPr>
          <w:rFonts w:ascii="Times New Roman" w:hAnsi="Times New Roman" w:cs="Times New Roman"/>
          <w:sz w:val="24"/>
          <w:szCs w:val="24"/>
        </w:rPr>
        <w:t xml:space="preserve">was found to be riddled with disputes of fact </w:t>
      </w:r>
      <w:r w:rsidR="00B12739">
        <w:rPr>
          <w:rFonts w:ascii="Times New Roman" w:hAnsi="Times New Roman" w:cs="Times New Roman"/>
          <w:sz w:val="24"/>
          <w:szCs w:val="24"/>
        </w:rPr>
        <w:t xml:space="preserve">and could thus not be proceeded with on the basis of motion proceedings and is thus fatally defective. </w:t>
      </w:r>
      <w:r w:rsidR="00B50FA2">
        <w:rPr>
          <w:rFonts w:ascii="Times New Roman" w:hAnsi="Times New Roman" w:cs="Times New Roman"/>
          <w:sz w:val="24"/>
          <w:szCs w:val="24"/>
        </w:rPr>
        <w:t xml:space="preserve">It was argued further that the issue of the efficacy of the Sheriff’s sales stands as an insurmountable stumbling block for the applicants. </w:t>
      </w:r>
      <w:r w:rsidR="008D41E6">
        <w:rPr>
          <w:rFonts w:ascii="Times New Roman" w:hAnsi="Times New Roman" w:cs="Times New Roman"/>
          <w:sz w:val="24"/>
          <w:szCs w:val="24"/>
        </w:rPr>
        <w:t xml:space="preserve">This is said to be so because </w:t>
      </w:r>
      <w:r w:rsidR="00487058">
        <w:rPr>
          <w:rFonts w:ascii="Times New Roman" w:hAnsi="Times New Roman" w:cs="Times New Roman"/>
          <w:sz w:val="24"/>
          <w:szCs w:val="24"/>
        </w:rPr>
        <w:t xml:space="preserve">it is argued that </w:t>
      </w:r>
      <w:r w:rsidR="008D41E6">
        <w:rPr>
          <w:rFonts w:ascii="Times New Roman" w:hAnsi="Times New Roman" w:cs="Times New Roman"/>
          <w:sz w:val="24"/>
          <w:szCs w:val="24"/>
        </w:rPr>
        <w:t>the property in dispute has been transferred and registered in the name of the 1</w:t>
      </w:r>
      <w:r w:rsidR="008D41E6" w:rsidRPr="008D41E6">
        <w:rPr>
          <w:rFonts w:ascii="Times New Roman" w:hAnsi="Times New Roman" w:cs="Times New Roman"/>
          <w:sz w:val="24"/>
          <w:szCs w:val="24"/>
          <w:vertAlign w:val="superscript"/>
        </w:rPr>
        <w:t>st</w:t>
      </w:r>
      <w:r w:rsidR="008D41E6">
        <w:rPr>
          <w:rFonts w:ascii="Times New Roman" w:hAnsi="Times New Roman" w:cs="Times New Roman"/>
          <w:sz w:val="24"/>
          <w:szCs w:val="24"/>
        </w:rPr>
        <w:t xml:space="preserve"> respondent, which it is argued is an occurrence </w:t>
      </w:r>
      <w:r w:rsidR="00325402">
        <w:rPr>
          <w:rFonts w:ascii="Times New Roman" w:hAnsi="Times New Roman" w:cs="Times New Roman"/>
          <w:sz w:val="24"/>
          <w:szCs w:val="24"/>
        </w:rPr>
        <w:t xml:space="preserve">which the applicants cannot reverse. </w:t>
      </w:r>
      <w:r w:rsidR="00A75FF6">
        <w:rPr>
          <w:rFonts w:ascii="Times New Roman" w:hAnsi="Times New Roman" w:cs="Times New Roman"/>
          <w:sz w:val="24"/>
          <w:szCs w:val="24"/>
        </w:rPr>
        <w:t>1</w:t>
      </w:r>
      <w:r w:rsidR="00A75FF6" w:rsidRPr="00A75FF6">
        <w:rPr>
          <w:rFonts w:ascii="Times New Roman" w:hAnsi="Times New Roman" w:cs="Times New Roman"/>
          <w:sz w:val="24"/>
          <w:szCs w:val="24"/>
          <w:vertAlign w:val="superscript"/>
        </w:rPr>
        <w:t>st</w:t>
      </w:r>
      <w:r w:rsidR="00A75FF6">
        <w:rPr>
          <w:rFonts w:ascii="Times New Roman" w:hAnsi="Times New Roman" w:cs="Times New Roman"/>
          <w:sz w:val="24"/>
          <w:szCs w:val="24"/>
        </w:rPr>
        <w:t xml:space="preserve"> respon</w:t>
      </w:r>
      <w:r w:rsidR="00B63382">
        <w:rPr>
          <w:rFonts w:ascii="Times New Roman" w:hAnsi="Times New Roman" w:cs="Times New Roman"/>
          <w:sz w:val="24"/>
          <w:szCs w:val="24"/>
        </w:rPr>
        <w:t xml:space="preserve">dent contends that the application must be dismissed. </w:t>
      </w:r>
    </w:p>
    <w:p w:rsidR="00C5418B" w:rsidRDefault="00C5418B" w:rsidP="00637574">
      <w:pPr>
        <w:spacing w:line="360" w:lineRule="auto"/>
        <w:jc w:val="both"/>
        <w:rPr>
          <w:rFonts w:ascii="Times New Roman" w:hAnsi="Times New Roman" w:cs="Times New Roman"/>
          <w:b/>
          <w:sz w:val="24"/>
          <w:szCs w:val="24"/>
        </w:rPr>
      </w:pPr>
    </w:p>
    <w:p w:rsidR="004041FC" w:rsidRDefault="00637574" w:rsidP="00637574">
      <w:pPr>
        <w:spacing w:line="360" w:lineRule="auto"/>
        <w:jc w:val="both"/>
        <w:rPr>
          <w:rFonts w:ascii="Times New Roman" w:hAnsi="Times New Roman" w:cs="Times New Roman"/>
          <w:b/>
          <w:sz w:val="24"/>
          <w:szCs w:val="24"/>
        </w:rPr>
      </w:pPr>
      <w:r w:rsidRPr="00637574">
        <w:rPr>
          <w:rFonts w:ascii="Times New Roman" w:hAnsi="Times New Roman" w:cs="Times New Roman"/>
          <w:b/>
          <w:sz w:val="24"/>
          <w:szCs w:val="24"/>
        </w:rPr>
        <w:lastRenderedPageBreak/>
        <w:t xml:space="preserve">The legal principles </w:t>
      </w:r>
    </w:p>
    <w:p w:rsidR="000C3BFD" w:rsidRPr="00A62ABF" w:rsidRDefault="000C3BFD" w:rsidP="008C6ACA">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sidRPr="00A62ABF">
        <w:rPr>
          <w:rFonts w:ascii="Times New Roman" w:hAnsi="Times New Roman" w:cs="Times New Roman"/>
          <w:sz w:val="24"/>
          <w:szCs w:val="24"/>
        </w:rPr>
        <w:t xml:space="preserve">Order 13 rule (2) provides thus: </w:t>
      </w:r>
    </w:p>
    <w:p w:rsidR="000C3BFD" w:rsidRPr="00A62ABF" w:rsidRDefault="000C3BFD" w:rsidP="008C6ACA">
      <w:pPr>
        <w:autoSpaceDE w:val="0"/>
        <w:autoSpaceDN w:val="0"/>
        <w:adjustRightInd w:val="0"/>
        <w:spacing w:after="0" w:line="276" w:lineRule="auto"/>
        <w:jc w:val="both"/>
        <w:rPr>
          <w:rFonts w:ascii="Times New Roman" w:hAnsi="Times New Roman" w:cs="Times New Roman"/>
          <w:sz w:val="24"/>
          <w:szCs w:val="24"/>
        </w:rPr>
      </w:pPr>
    </w:p>
    <w:p w:rsidR="000C3BFD" w:rsidRPr="00A62ABF" w:rsidRDefault="000C3BFD" w:rsidP="008C6ACA">
      <w:pPr>
        <w:autoSpaceDE w:val="0"/>
        <w:autoSpaceDN w:val="0"/>
        <w:adjustRightInd w:val="0"/>
        <w:spacing w:after="0" w:line="276" w:lineRule="auto"/>
        <w:ind w:left="720"/>
        <w:jc w:val="both"/>
        <w:rPr>
          <w:rFonts w:ascii="Times New Roman" w:hAnsi="Times New Roman" w:cs="Times New Roman"/>
          <w:sz w:val="24"/>
          <w:szCs w:val="24"/>
        </w:rPr>
      </w:pPr>
      <w:r w:rsidRPr="00A62ABF">
        <w:rPr>
          <w:rFonts w:ascii="Times New Roman" w:hAnsi="Times New Roman" w:cs="Times New Roman"/>
          <w:sz w:val="24"/>
          <w:szCs w:val="24"/>
        </w:rPr>
        <w:t>At any stage of the proceedings in any cause or matter the court may on such terms as it thinks just and</w:t>
      </w:r>
      <w:r w:rsidR="004E2D2C" w:rsidRPr="00A62ABF">
        <w:rPr>
          <w:rFonts w:ascii="Times New Roman" w:hAnsi="Times New Roman" w:cs="Times New Roman"/>
          <w:sz w:val="24"/>
          <w:szCs w:val="24"/>
        </w:rPr>
        <w:t xml:space="preserve"> </w:t>
      </w:r>
      <w:r w:rsidRPr="00A62ABF">
        <w:rPr>
          <w:rFonts w:ascii="Times New Roman" w:hAnsi="Times New Roman" w:cs="Times New Roman"/>
          <w:sz w:val="24"/>
          <w:szCs w:val="24"/>
        </w:rPr>
        <w:t>either of its own motion or on application—</w:t>
      </w:r>
    </w:p>
    <w:p w:rsidR="000C3BFD" w:rsidRPr="00A62ABF" w:rsidRDefault="000C3BFD" w:rsidP="008C6ACA">
      <w:pPr>
        <w:autoSpaceDE w:val="0"/>
        <w:autoSpaceDN w:val="0"/>
        <w:adjustRightInd w:val="0"/>
        <w:spacing w:after="0" w:line="276" w:lineRule="auto"/>
        <w:ind w:left="720"/>
        <w:jc w:val="both"/>
        <w:rPr>
          <w:rFonts w:ascii="Times New Roman" w:hAnsi="Times New Roman" w:cs="Times New Roman"/>
          <w:sz w:val="24"/>
          <w:szCs w:val="24"/>
        </w:rPr>
      </w:pPr>
      <w:r w:rsidRPr="00A62ABF">
        <w:rPr>
          <w:rFonts w:ascii="Times New Roman" w:hAnsi="Times New Roman" w:cs="Times New Roman"/>
          <w:sz w:val="24"/>
          <w:szCs w:val="24"/>
        </w:rPr>
        <w:t>(</w:t>
      </w:r>
      <w:r w:rsidRPr="00A62ABF">
        <w:rPr>
          <w:rFonts w:ascii="Times New Roman" w:hAnsi="Times New Roman" w:cs="Times New Roman"/>
          <w:i/>
          <w:iCs/>
          <w:sz w:val="24"/>
          <w:szCs w:val="24"/>
        </w:rPr>
        <w:t>a</w:t>
      </w:r>
      <w:r w:rsidRPr="00A62ABF">
        <w:rPr>
          <w:rFonts w:ascii="Times New Roman" w:hAnsi="Times New Roman" w:cs="Times New Roman"/>
          <w:sz w:val="24"/>
          <w:szCs w:val="24"/>
        </w:rPr>
        <w:t xml:space="preserve">) </w:t>
      </w:r>
      <w:r w:rsidR="006B502F">
        <w:rPr>
          <w:rFonts w:ascii="Times New Roman" w:hAnsi="Times New Roman" w:cs="Times New Roman"/>
          <w:sz w:val="24"/>
          <w:szCs w:val="24"/>
        </w:rPr>
        <w:t>………………</w:t>
      </w:r>
    </w:p>
    <w:p w:rsidR="000C3BFD" w:rsidRDefault="000C3BFD" w:rsidP="008C6ACA">
      <w:pPr>
        <w:autoSpaceDE w:val="0"/>
        <w:autoSpaceDN w:val="0"/>
        <w:adjustRightInd w:val="0"/>
        <w:spacing w:after="0" w:line="276" w:lineRule="auto"/>
        <w:ind w:left="720"/>
        <w:jc w:val="both"/>
        <w:rPr>
          <w:rFonts w:ascii="Times New Roman" w:hAnsi="Times New Roman" w:cs="Times New Roman"/>
          <w:sz w:val="24"/>
          <w:szCs w:val="24"/>
        </w:rPr>
      </w:pPr>
      <w:r w:rsidRPr="00A62ABF">
        <w:rPr>
          <w:rFonts w:ascii="Times New Roman" w:hAnsi="Times New Roman" w:cs="Times New Roman"/>
          <w:sz w:val="24"/>
          <w:szCs w:val="24"/>
        </w:rPr>
        <w:t>(</w:t>
      </w:r>
      <w:r w:rsidRPr="00A62ABF">
        <w:rPr>
          <w:rFonts w:ascii="Times New Roman" w:hAnsi="Times New Roman" w:cs="Times New Roman"/>
          <w:i/>
          <w:iCs/>
          <w:sz w:val="24"/>
          <w:szCs w:val="24"/>
        </w:rPr>
        <w:t>b</w:t>
      </w:r>
      <w:r w:rsidRPr="00A62ABF">
        <w:rPr>
          <w:rFonts w:ascii="Times New Roman" w:hAnsi="Times New Roman" w:cs="Times New Roman"/>
          <w:sz w:val="24"/>
          <w:szCs w:val="24"/>
        </w:rPr>
        <w:t>) order any person who ought to have been joined as a party or whose presence before the court is</w:t>
      </w:r>
      <w:r w:rsidR="004E2D2C" w:rsidRPr="00A62ABF">
        <w:rPr>
          <w:rFonts w:ascii="Times New Roman" w:hAnsi="Times New Roman" w:cs="Times New Roman"/>
          <w:sz w:val="24"/>
          <w:szCs w:val="24"/>
        </w:rPr>
        <w:t xml:space="preserve"> </w:t>
      </w:r>
      <w:r w:rsidRPr="00A62ABF">
        <w:rPr>
          <w:rFonts w:ascii="Times New Roman" w:hAnsi="Times New Roman" w:cs="Times New Roman"/>
          <w:sz w:val="24"/>
          <w:szCs w:val="24"/>
        </w:rPr>
        <w:t>necessary to ensure that all matters in dispute in the cause or matter ma</w:t>
      </w:r>
      <w:r w:rsidR="004E2D2C" w:rsidRPr="00A62ABF">
        <w:rPr>
          <w:rFonts w:ascii="Times New Roman" w:hAnsi="Times New Roman" w:cs="Times New Roman"/>
          <w:sz w:val="24"/>
          <w:szCs w:val="24"/>
        </w:rPr>
        <w:t xml:space="preserve">y be effectually and completely </w:t>
      </w:r>
      <w:r w:rsidRPr="00A62ABF">
        <w:rPr>
          <w:rFonts w:ascii="Times New Roman" w:hAnsi="Times New Roman" w:cs="Times New Roman"/>
          <w:sz w:val="24"/>
          <w:szCs w:val="24"/>
        </w:rPr>
        <w:t>determined and adjudicate</w:t>
      </w:r>
      <w:r w:rsidR="00173FB8" w:rsidRPr="00A62ABF">
        <w:rPr>
          <w:rFonts w:ascii="Times New Roman" w:hAnsi="Times New Roman" w:cs="Times New Roman"/>
          <w:sz w:val="24"/>
          <w:szCs w:val="24"/>
        </w:rPr>
        <w:t xml:space="preserve">d upon, to be added as a party; </w:t>
      </w:r>
      <w:r w:rsidRPr="00A62ABF">
        <w:rPr>
          <w:rFonts w:ascii="Times New Roman" w:hAnsi="Times New Roman" w:cs="Times New Roman"/>
          <w:sz w:val="24"/>
          <w:szCs w:val="24"/>
        </w:rPr>
        <w:t>but no person shall be added as a plaintiff without his consent signified in writing or in such other manner as may</w:t>
      </w:r>
      <w:r w:rsidR="004E2D2C" w:rsidRPr="00A62ABF">
        <w:rPr>
          <w:rFonts w:ascii="Times New Roman" w:hAnsi="Times New Roman" w:cs="Times New Roman"/>
          <w:sz w:val="24"/>
          <w:szCs w:val="24"/>
        </w:rPr>
        <w:t xml:space="preserve"> </w:t>
      </w:r>
      <w:r w:rsidRPr="00A62ABF">
        <w:rPr>
          <w:rFonts w:ascii="Times New Roman" w:hAnsi="Times New Roman" w:cs="Times New Roman"/>
          <w:sz w:val="24"/>
          <w:szCs w:val="24"/>
        </w:rPr>
        <w:t>be authorised</w:t>
      </w:r>
      <w:r w:rsidR="004E2D2C" w:rsidRPr="00A62ABF">
        <w:rPr>
          <w:rFonts w:ascii="Times New Roman" w:hAnsi="Times New Roman" w:cs="Times New Roman"/>
          <w:sz w:val="24"/>
          <w:szCs w:val="24"/>
        </w:rPr>
        <w:t xml:space="preserve">. </w:t>
      </w:r>
    </w:p>
    <w:p w:rsidR="006562D0" w:rsidRDefault="006562D0" w:rsidP="008C6ACA">
      <w:pPr>
        <w:autoSpaceDE w:val="0"/>
        <w:autoSpaceDN w:val="0"/>
        <w:adjustRightInd w:val="0"/>
        <w:spacing w:after="0" w:line="276" w:lineRule="auto"/>
        <w:ind w:left="720"/>
        <w:jc w:val="both"/>
        <w:rPr>
          <w:rFonts w:ascii="Times New Roman" w:hAnsi="Times New Roman" w:cs="Times New Roman"/>
          <w:sz w:val="24"/>
          <w:szCs w:val="24"/>
        </w:rPr>
      </w:pPr>
    </w:p>
    <w:p w:rsidR="0053348F" w:rsidRPr="00D43BFD" w:rsidRDefault="006562D0" w:rsidP="00D43BF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57C80">
        <w:rPr>
          <w:rFonts w:ascii="Times New Roman" w:hAnsi="Times New Roman" w:cs="Times New Roman"/>
          <w:sz w:val="24"/>
          <w:szCs w:val="24"/>
        </w:rPr>
        <w:t xml:space="preserve">It is trite in this jurisdiction that for a party to be joined in litigation such party must have a </w:t>
      </w:r>
      <w:r w:rsidR="00057C80" w:rsidRPr="00057C80">
        <w:rPr>
          <w:rFonts w:ascii="Times New Roman" w:hAnsi="Times New Roman" w:cs="Times New Roman"/>
          <w:sz w:val="24"/>
          <w:szCs w:val="24"/>
          <w:shd w:val="clear" w:color="auto" w:fill="FFFFFF"/>
        </w:rPr>
        <w:t xml:space="preserve">direct and substantial interest in the matter. </w:t>
      </w:r>
      <w:r w:rsidR="00515332">
        <w:rPr>
          <w:rFonts w:ascii="Times New Roman" w:hAnsi="Times New Roman" w:cs="Times New Roman"/>
          <w:sz w:val="24"/>
          <w:szCs w:val="24"/>
          <w:shd w:val="clear" w:color="auto" w:fill="FFFFFF"/>
        </w:rPr>
        <w:t xml:space="preserve">See: </w:t>
      </w:r>
      <w:proofErr w:type="spellStart"/>
      <w:r w:rsidR="00515332" w:rsidRPr="00515332">
        <w:rPr>
          <w:rFonts w:ascii="Times New Roman" w:hAnsi="Times New Roman" w:cs="Times New Roman"/>
          <w:sz w:val="24"/>
          <w:szCs w:val="24"/>
        </w:rPr>
        <w:t>Timba</w:t>
      </w:r>
      <w:proofErr w:type="spellEnd"/>
      <w:r w:rsidR="00515332" w:rsidRPr="00515332">
        <w:rPr>
          <w:rFonts w:ascii="Times New Roman" w:hAnsi="Times New Roman" w:cs="Times New Roman"/>
          <w:sz w:val="24"/>
          <w:szCs w:val="24"/>
        </w:rPr>
        <w:t xml:space="preserve"> v Chief Elections Officer &amp; Others SC 69 of 2015; </w:t>
      </w:r>
      <w:proofErr w:type="spellStart"/>
      <w:r w:rsidR="0041167A" w:rsidRPr="0041167A">
        <w:rPr>
          <w:rFonts w:ascii="Times New Roman" w:hAnsi="Times New Roman" w:cs="Times New Roman"/>
          <w:i/>
          <w:sz w:val="24"/>
          <w:szCs w:val="24"/>
        </w:rPr>
        <w:t>Mwazha</w:t>
      </w:r>
      <w:proofErr w:type="spellEnd"/>
      <w:r w:rsidR="0041167A" w:rsidRPr="0041167A">
        <w:rPr>
          <w:rFonts w:ascii="Times New Roman" w:hAnsi="Times New Roman" w:cs="Times New Roman"/>
          <w:i/>
          <w:sz w:val="24"/>
          <w:szCs w:val="24"/>
        </w:rPr>
        <w:t xml:space="preserve"> &amp; Others v </w:t>
      </w:r>
      <w:proofErr w:type="spellStart"/>
      <w:r w:rsidR="0041167A" w:rsidRPr="0041167A">
        <w:rPr>
          <w:rFonts w:ascii="Times New Roman" w:hAnsi="Times New Roman" w:cs="Times New Roman"/>
          <w:i/>
          <w:sz w:val="24"/>
          <w:szCs w:val="24"/>
        </w:rPr>
        <w:t>Mhambare</w:t>
      </w:r>
      <w:proofErr w:type="spellEnd"/>
      <w:r w:rsidR="0041167A">
        <w:rPr>
          <w:rFonts w:ascii="Times New Roman" w:hAnsi="Times New Roman" w:cs="Times New Roman"/>
          <w:sz w:val="24"/>
          <w:szCs w:val="24"/>
        </w:rPr>
        <w:t xml:space="preserve"> SC 116/21. </w:t>
      </w:r>
      <w:r w:rsidR="0053348F" w:rsidRPr="00D43BFD">
        <w:rPr>
          <w:rFonts w:ascii="Times New Roman" w:hAnsi="Times New Roman" w:cs="Times New Roman"/>
          <w:sz w:val="24"/>
          <w:szCs w:val="24"/>
        </w:rPr>
        <w:t>In </w:t>
      </w:r>
      <w:proofErr w:type="spellStart"/>
      <w:r w:rsidR="0053348F" w:rsidRPr="00D43BFD">
        <w:rPr>
          <w:rStyle w:val="Emphasis"/>
          <w:rFonts w:ascii="Times New Roman" w:hAnsi="Times New Roman" w:cs="Times New Roman"/>
          <w:sz w:val="24"/>
          <w:szCs w:val="24"/>
        </w:rPr>
        <w:t>Herbstein</w:t>
      </w:r>
      <w:proofErr w:type="spellEnd"/>
      <w:r w:rsidR="0053348F" w:rsidRPr="00D43BFD">
        <w:rPr>
          <w:rStyle w:val="Emphasis"/>
          <w:rFonts w:ascii="Times New Roman" w:hAnsi="Times New Roman" w:cs="Times New Roman"/>
          <w:sz w:val="24"/>
          <w:szCs w:val="24"/>
        </w:rPr>
        <w:t xml:space="preserve"> and Van </w:t>
      </w:r>
      <w:proofErr w:type="spellStart"/>
      <w:r w:rsidR="0053348F" w:rsidRPr="00D43BFD">
        <w:rPr>
          <w:rStyle w:val="Emphasis"/>
          <w:rFonts w:ascii="Times New Roman" w:hAnsi="Times New Roman" w:cs="Times New Roman"/>
          <w:sz w:val="24"/>
          <w:szCs w:val="24"/>
        </w:rPr>
        <w:t>Winsen’s</w:t>
      </w:r>
      <w:proofErr w:type="spellEnd"/>
      <w:r w:rsidR="0053348F" w:rsidRPr="00D43BFD">
        <w:rPr>
          <w:rFonts w:ascii="Times New Roman" w:hAnsi="Times New Roman" w:cs="Times New Roman"/>
          <w:sz w:val="24"/>
          <w:szCs w:val="24"/>
        </w:rPr>
        <w:t xml:space="preserve"> book on the civil practice of higher courts </w:t>
      </w:r>
      <w:r w:rsidR="0053348F" w:rsidRPr="00D43BFD">
        <w:rPr>
          <w:rFonts w:ascii="Times New Roman" w:hAnsi="Times New Roman" w:cs="Times New Roman"/>
          <w:sz w:val="24"/>
          <w:szCs w:val="24"/>
          <w:shd w:val="clear" w:color="auto" w:fill="FFFFFF"/>
        </w:rPr>
        <w:t xml:space="preserve">Civil Practice of the High Courts of South Africa”,  5th ed. at page 217 the authors say: </w:t>
      </w:r>
    </w:p>
    <w:p w:rsidR="00D43BFD" w:rsidRPr="00D43BFD" w:rsidRDefault="00D43BFD" w:rsidP="00D43BFD">
      <w:pPr>
        <w:pStyle w:val="ListParagraph"/>
        <w:autoSpaceDE w:val="0"/>
        <w:autoSpaceDN w:val="0"/>
        <w:adjustRightInd w:val="0"/>
        <w:spacing w:after="0" w:line="360" w:lineRule="auto"/>
        <w:jc w:val="both"/>
        <w:rPr>
          <w:rFonts w:ascii="Times New Roman" w:hAnsi="Times New Roman" w:cs="Times New Roman"/>
          <w:sz w:val="24"/>
          <w:szCs w:val="24"/>
        </w:rPr>
      </w:pPr>
    </w:p>
    <w:p w:rsidR="00F23505" w:rsidRDefault="00811A3E" w:rsidP="00B84864">
      <w:pPr>
        <w:pStyle w:val="NormalWeb"/>
        <w:shd w:val="clear" w:color="auto" w:fill="FFFFFF"/>
        <w:spacing w:before="0" w:beforeAutospacing="0" w:line="276" w:lineRule="auto"/>
        <w:ind w:left="1440"/>
        <w:jc w:val="both"/>
        <w:rPr>
          <w:shd w:val="clear" w:color="auto" w:fill="FFFFFF"/>
        </w:rPr>
      </w:pPr>
      <w:r>
        <w:rPr>
          <w:shd w:val="clear" w:color="auto" w:fill="FFFFFF"/>
        </w:rPr>
        <w:t xml:space="preserve">A </w:t>
      </w:r>
      <w:r w:rsidR="00EA07D0">
        <w:rPr>
          <w:shd w:val="clear" w:color="auto" w:fill="FFFFFF"/>
        </w:rPr>
        <w:t>‘</w:t>
      </w:r>
      <w:r w:rsidR="006D1134">
        <w:rPr>
          <w:shd w:val="clear" w:color="auto" w:fill="FFFFFF"/>
        </w:rPr>
        <w:t>direct and substantial interest</w:t>
      </w:r>
      <w:r w:rsidR="00EA07D0">
        <w:rPr>
          <w:shd w:val="clear" w:color="auto" w:fill="FFFFFF"/>
        </w:rPr>
        <w:t>’</w:t>
      </w:r>
      <w:r w:rsidR="006D1134">
        <w:rPr>
          <w:shd w:val="clear" w:color="auto" w:fill="FFFFFF"/>
        </w:rPr>
        <w:t xml:space="preserve"> has been held </w:t>
      </w:r>
      <w:r w:rsidR="004D21D7">
        <w:rPr>
          <w:shd w:val="clear" w:color="auto" w:fill="FFFFFF"/>
        </w:rPr>
        <w:t xml:space="preserve">to be </w:t>
      </w:r>
      <w:r w:rsidR="00EA07D0">
        <w:rPr>
          <w:shd w:val="clear" w:color="auto" w:fill="FFFFFF"/>
        </w:rPr>
        <w:t>‘</w:t>
      </w:r>
      <w:r w:rsidR="004D21D7">
        <w:rPr>
          <w:shd w:val="clear" w:color="auto" w:fill="FFFFFF"/>
        </w:rPr>
        <w:t xml:space="preserve">an interest in the right which is the subject-matter of the litigation and not merely a financial interest </w:t>
      </w:r>
      <w:r w:rsidR="00EA07D0">
        <w:rPr>
          <w:shd w:val="clear" w:color="auto" w:fill="FFFFFF"/>
        </w:rPr>
        <w:t xml:space="preserve">which is only an indirect interest in such litigation.’ </w:t>
      </w:r>
      <w:r w:rsidR="00EA5808">
        <w:rPr>
          <w:shd w:val="clear" w:color="auto" w:fill="FFFFFF"/>
        </w:rPr>
        <w:t xml:space="preserve">It is ‘a legal interest in the subject matter of the litigation, </w:t>
      </w:r>
      <w:r w:rsidR="00115E92">
        <w:rPr>
          <w:shd w:val="clear" w:color="auto" w:fill="FFFFFF"/>
        </w:rPr>
        <w:t xml:space="preserve">excluding an indirect commercial interest only.’ The possibility of such an interest is sufficient, and it is no necessary for the court </w:t>
      </w:r>
      <w:r w:rsidR="002822C2">
        <w:rPr>
          <w:shd w:val="clear" w:color="auto" w:fill="FFFFFF"/>
        </w:rPr>
        <w:t>to determine that in fact it exists. For the joinder to be essential, the parties to be joined must have a direct and substantial interest not only in the subject-matter of the litigation, but also in the outcome of it.</w:t>
      </w:r>
    </w:p>
    <w:p w:rsidR="00F23505" w:rsidRDefault="00F23505" w:rsidP="00F23505">
      <w:pPr>
        <w:pStyle w:val="ListParagraph"/>
        <w:numPr>
          <w:ilvl w:val="0"/>
          <w:numId w:val="1"/>
        </w:numPr>
        <w:spacing w:line="360" w:lineRule="auto"/>
        <w:jc w:val="both"/>
        <w:rPr>
          <w:rFonts w:ascii="Times New Roman" w:hAnsi="Times New Roman" w:cs="Times New Roman"/>
          <w:sz w:val="24"/>
          <w:szCs w:val="24"/>
        </w:rPr>
      </w:pPr>
      <w:r w:rsidRPr="00F23505">
        <w:rPr>
          <w:rFonts w:ascii="Times New Roman" w:hAnsi="Times New Roman" w:cs="Times New Roman"/>
          <w:sz w:val="24"/>
          <w:szCs w:val="24"/>
          <w:lang w:val="en-ZA"/>
        </w:rPr>
        <w:t>Guiding principles and rules with regard to joinder of a party to proceedings have been well established through case law over the years. T</w:t>
      </w:r>
      <w:r w:rsidRPr="00F23505">
        <w:rPr>
          <w:rFonts w:ascii="Times New Roman" w:hAnsi="Times New Roman" w:cs="Times New Roman"/>
          <w:sz w:val="24"/>
          <w:szCs w:val="24"/>
          <w:lang w:val="en-ZA" w:eastAsia="en-ZA"/>
        </w:rPr>
        <w:t xml:space="preserve">he test is whether or not a party has a 'direct and substantial interest' in the subject matter of the action, that is, a legal interest in the subject matter of the litigation which interest may be prejudicially affected by the judgment of the court. </w:t>
      </w:r>
      <w:r w:rsidR="00B84864" w:rsidRPr="00B84864">
        <w:rPr>
          <w:rFonts w:ascii="Times New Roman" w:hAnsi="Times New Roman" w:cs="Times New Roman"/>
          <w:sz w:val="24"/>
          <w:szCs w:val="24"/>
          <w:lang w:val="en-ZA" w:eastAsia="en-ZA"/>
        </w:rPr>
        <w:t>See:</w:t>
      </w:r>
      <w:r w:rsidR="00B84864">
        <w:rPr>
          <w:rFonts w:ascii="Times New Roman" w:hAnsi="Times New Roman" w:cs="Times New Roman"/>
          <w:b/>
          <w:sz w:val="24"/>
          <w:szCs w:val="24"/>
          <w:lang w:val="en-ZA" w:eastAsia="en-ZA"/>
        </w:rPr>
        <w:t xml:space="preserve"> </w:t>
      </w:r>
      <w:r w:rsidRPr="00B84864">
        <w:rPr>
          <w:rFonts w:ascii="Times New Roman" w:hAnsi="Times New Roman" w:cs="Times New Roman"/>
          <w:i/>
          <w:iCs/>
          <w:sz w:val="24"/>
          <w:szCs w:val="24"/>
        </w:rPr>
        <w:t xml:space="preserve">Henri </w:t>
      </w:r>
      <w:proofErr w:type="spellStart"/>
      <w:r w:rsidRPr="00B84864">
        <w:rPr>
          <w:rFonts w:ascii="Times New Roman" w:hAnsi="Times New Roman" w:cs="Times New Roman"/>
          <w:i/>
          <w:iCs/>
          <w:sz w:val="24"/>
          <w:szCs w:val="24"/>
        </w:rPr>
        <w:t>Viljoen</w:t>
      </w:r>
      <w:proofErr w:type="spellEnd"/>
      <w:r w:rsidRPr="00B84864">
        <w:rPr>
          <w:rFonts w:ascii="Times New Roman" w:hAnsi="Times New Roman" w:cs="Times New Roman"/>
          <w:i/>
          <w:iCs/>
          <w:sz w:val="24"/>
          <w:szCs w:val="24"/>
        </w:rPr>
        <w:t xml:space="preserve"> (Pty) Ltd v </w:t>
      </w:r>
      <w:proofErr w:type="spellStart"/>
      <w:r w:rsidRPr="00B84864">
        <w:rPr>
          <w:rFonts w:ascii="Times New Roman" w:hAnsi="Times New Roman" w:cs="Times New Roman"/>
          <w:i/>
          <w:iCs/>
          <w:sz w:val="24"/>
          <w:szCs w:val="24"/>
        </w:rPr>
        <w:t>Awerbuch</w:t>
      </w:r>
      <w:proofErr w:type="spellEnd"/>
      <w:r w:rsidRPr="00B84864">
        <w:rPr>
          <w:rFonts w:ascii="Times New Roman" w:hAnsi="Times New Roman" w:cs="Times New Roman"/>
          <w:i/>
          <w:iCs/>
          <w:sz w:val="24"/>
          <w:szCs w:val="24"/>
        </w:rPr>
        <w:t xml:space="preserve"> Bros</w:t>
      </w:r>
      <w:r w:rsidRPr="00B84864">
        <w:rPr>
          <w:rFonts w:ascii="Times New Roman" w:hAnsi="Times New Roman" w:cs="Times New Roman"/>
          <w:i/>
          <w:sz w:val="24"/>
          <w:szCs w:val="24"/>
        </w:rPr>
        <w:t> </w:t>
      </w:r>
      <w:hyperlink r:id="rId7" w:tgtFrame="main" w:history="1">
        <w:r w:rsidRPr="00B84864">
          <w:rPr>
            <w:rStyle w:val="Hyperlink"/>
            <w:rFonts w:ascii="Times New Roman" w:hAnsi="Times New Roman" w:cs="Times New Roman"/>
            <w:color w:val="auto"/>
            <w:sz w:val="24"/>
            <w:szCs w:val="24"/>
            <w:u w:val="none"/>
          </w:rPr>
          <w:t>1953 (2) SA 151 (O)</w:t>
        </w:r>
      </w:hyperlink>
      <w:r w:rsidRPr="00B84864">
        <w:rPr>
          <w:rFonts w:ascii="Times New Roman" w:hAnsi="Times New Roman" w:cs="Times New Roman"/>
          <w:sz w:val="24"/>
          <w:szCs w:val="24"/>
        </w:rPr>
        <w:t>.</w:t>
      </w:r>
      <w:r w:rsidRPr="00F23505">
        <w:rPr>
          <w:rFonts w:ascii="Times New Roman" w:hAnsi="Times New Roman" w:cs="Times New Roman"/>
          <w:sz w:val="24"/>
          <w:szCs w:val="24"/>
        </w:rPr>
        <w:t xml:space="preserve"> </w:t>
      </w:r>
    </w:p>
    <w:p w:rsidR="00364AE7" w:rsidRDefault="00364AE7" w:rsidP="00364AE7">
      <w:pPr>
        <w:pStyle w:val="ListParagraph"/>
        <w:spacing w:line="360" w:lineRule="auto"/>
        <w:jc w:val="both"/>
        <w:rPr>
          <w:rFonts w:ascii="Times New Roman" w:hAnsi="Times New Roman" w:cs="Times New Roman"/>
          <w:sz w:val="24"/>
          <w:szCs w:val="24"/>
        </w:rPr>
      </w:pPr>
    </w:p>
    <w:p w:rsidR="009D75A1" w:rsidRDefault="00364AE7" w:rsidP="00DA0DEF">
      <w:pPr>
        <w:pStyle w:val="ListParagraph"/>
        <w:numPr>
          <w:ilvl w:val="0"/>
          <w:numId w:val="1"/>
        </w:numPr>
        <w:spacing w:line="360" w:lineRule="auto"/>
        <w:jc w:val="both"/>
        <w:rPr>
          <w:rFonts w:ascii="Times New Roman" w:hAnsi="Times New Roman" w:cs="Times New Roman"/>
          <w:color w:val="000000"/>
          <w:sz w:val="24"/>
          <w:szCs w:val="24"/>
          <w:lang w:val="en-ZA" w:eastAsia="en-ZA"/>
        </w:rPr>
      </w:pPr>
      <w:r w:rsidRPr="00005D91">
        <w:rPr>
          <w:rFonts w:ascii="Times New Roman" w:hAnsi="Times New Roman" w:cs="Times New Roman"/>
          <w:bCs/>
          <w:color w:val="000000"/>
          <w:sz w:val="24"/>
          <w:szCs w:val="24"/>
        </w:rPr>
        <w:t xml:space="preserve">In </w:t>
      </w:r>
      <w:r w:rsidR="00005D91">
        <w:rPr>
          <w:rFonts w:ascii="Times New Roman" w:hAnsi="Times New Roman" w:cs="Times New Roman"/>
          <w:bCs/>
          <w:i/>
          <w:color w:val="000000"/>
          <w:sz w:val="24"/>
          <w:szCs w:val="24"/>
        </w:rPr>
        <w:t>Gordon v Department of Health, Kwazulu-N</w:t>
      </w:r>
      <w:r w:rsidR="00005D91" w:rsidRPr="00005D91">
        <w:rPr>
          <w:rFonts w:ascii="Times New Roman" w:hAnsi="Times New Roman" w:cs="Times New Roman"/>
          <w:bCs/>
          <w:i/>
          <w:color w:val="000000"/>
          <w:sz w:val="24"/>
          <w:szCs w:val="24"/>
        </w:rPr>
        <w:t>atal</w:t>
      </w:r>
      <w:r w:rsidRPr="00005D91">
        <w:rPr>
          <w:rFonts w:ascii="Times New Roman" w:hAnsi="Times New Roman" w:cs="Times New Roman"/>
          <w:bCs/>
          <w:color w:val="000000"/>
          <w:sz w:val="24"/>
          <w:szCs w:val="24"/>
        </w:rPr>
        <w:t xml:space="preserve"> 2008 (6) SA 522 (SCA)</w:t>
      </w:r>
      <w:r w:rsidRPr="00005D91">
        <w:rPr>
          <w:rFonts w:ascii="Times New Roman" w:hAnsi="Times New Roman" w:cs="Times New Roman"/>
          <w:color w:val="000000"/>
          <w:sz w:val="24"/>
          <w:szCs w:val="24"/>
          <w:lang w:val="en-ZA" w:eastAsia="en-ZA"/>
        </w:rPr>
        <w:t xml:space="preserve"> the court held that the rule is that any person is a necessary party and should be joined if such person has a direct and substantial interest in any order the court might make, or if such </w:t>
      </w:r>
      <w:r w:rsidRPr="00005D91">
        <w:rPr>
          <w:rFonts w:ascii="Times New Roman" w:hAnsi="Times New Roman" w:cs="Times New Roman"/>
          <w:color w:val="000000"/>
          <w:sz w:val="24"/>
          <w:szCs w:val="24"/>
          <w:lang w:val="en-ZA" w:eastAsia="en-ZA"/>
        </w:rPr>
        <w:lastRenderedPageBreak/>
        <w:t xml:space="preserve">an order cannot be sustained or carried into effect without prejudicing that party. </w:t>
      </w:r>
      <w:r w:rsidR="00C85AE1">
        <w:rPr>
          <w:rFonts w:ascii="Times New Roman" w:hAnsi="Times New Roman" w:cs="Times New Roman"/>
          <w:color w:val="000000"/>
          <w:sz w:val="24"/>
          <w:szCs w:val="24"/>
          <w:lang w:val="en-ZA" w:eastAsia="en-ZA"/>
        </w:rPr>
        <w:t xml:space="preserve">See: </w:t>
      </w:r>
      <w:r w:rsidRPr="00C85AE1">
        <w:rPr>
          <w:rFonts w:ascii="Times New Roman" w:hAnsi="Times New Roman" w:cs="Times New Roman"/>
          <w:i/>
          <w:iCs/>
          <w:color w:val="000000"/>
          <w:sz w:val="24"/>
          <w:szCs w:val="24"/>
        </w:rPr>
        <w:t>Amalgamated Engineering Union v Minister of Labour</w:t>
      </w:r>
      <w:r w:rsidRPr="00005D91">
        <w:rPr>
          <w:rFonts w:ascii="Times New Roman" w:hAnsi="Times New Roman" w:cs="Times New Roman"/>
          <w:color w:val="000000"/>
          <w:sz w:val="24"/>
          <w:szCs w:val="24"/>
        </w:rPr>
        <w:t> 1949 (3) SA 637 (A)</w:t>
      </w:r>
      <w:r w:rsidRPr="00005D91">
        <w:rPr>
          <w:rFonts w:ascii="Times New Roman" w:hAnsi="Times New Roman" w:cs="Times New Roman"/>
          <w:color w:val="000000"/>
          <w:sz w:val="24"/>
          <w:szCs w:val="24"/>
          <w:lang w:val="en-ZA" w:eastAsia="en-ZA"/>
        </w:rPr>
        <w:t>.</w:t>
      </w:r>
    </w:p>
    <w:p w:rsidR="009D75A1" w:rsidRPr="009D75A1" w:rsidRDefault="009D75A1" w:rsidP="009D75A1">
      <w:pPr>
        <w:pStyle w:val="ListParagraph"/>
        <w:rPr>
          <w:rFonts w:ascii="Times New Roman" w:hAnsi="Times New Roman" w:cs="Times New Roman"/>
          <w:color w:val="000000"/>
          <w:sz w:val="24"/>
          <w:szCs w:val="24"/>
          <w:lang w:val="en-ZA" w:eastAsia="en-ZA"/>
        </w:rPr>
      </w:pPr>
    </w:p>
    <w:p w:rsidR="006B5C08" w:rsidRPr="00D43BFD" w:rsidRDefault="006B5C08" w:rsidP="00D43BFD">
      <w:pPr>
        <w:pStyle w:val="ListParagraph"/>
        <w:numPr>
          <w:ilvl w:val="0"/>
          <w:numId w:val="1"/>
        </w:numPr>
        <w:spacing w:line="360" w:lineRule="auto"/>
        <w:rPr>
          <w:rFonts w:ascii="Times New Roman" w:hAnsi="Times New Roman" w:cs="Times New Roman"/>
          <w:color w:val="000000"/>
          <w:sz w:val="24"/>
          <w:szCs w:val="24"/>
          <w:lang w:val="en-ZA" w:eastAsia="en-ZA"/>
        </w:rPr>
      </w:pPr>
      <w:r w:rsidRPr="009D75A1">
        <w:rPr>
          <w:rFonts w:ascii="Times New Roman" w:hAnsi="Times New Roman" w:cs="Times New Roman"/>
          <w:color w:val="000000"/>
          <w:sz w:val="24"/>
          <w:szCs w:val="24"/>
        </w:rPr>
        <w:t xml:space="preserve">It is on the basis of these legal principles that this application must be viewed and considered. </w:t>
      </w:r>
    </w:p>
    <w:p w:rsidR="004E2D2C" w:rsidRDefault="004E2D2C" w:rsidP="004E2D2C">
      <w:pPr>
        <w:autoSpaceDE w:val="0"/>
        <w:autoSpaceDN w:val="0"/>
        <w:adjustRightInd w:val="0"/>
        <w:spacing w:after="0" w:line="240" w:lineRule="auto"/>
        <w:ind w:left="720"/>
        <w:rPr>
          <w:rFonts w:ascii="Times New Roman" w:hAnsi="Times New Roman" w:cs="Times New Roman"/>
          <w:sz w:val="21"/>
          <w:szCs w:val="21"/>
        </w:rPr>
      </w:pPr>
    </w:p>
    <w:p w:rsidR="00C5418B" w:rsidRPr="004E2D2C" w:rsidRDefault="00C5418B" w:rsidP="004E2D2C">
      <w:pPr>
        <w:autoSpaceDE w:val="0"/>
        <w:autoSpaceDN w:val="0"/>
        <w:adjustRightInd w:val="0"/>
        <w:spacing w:after="0" w:line="240" w:lineRule="auto"/>
        <w:ind w:left="720"/>
        <w:rPr>
          <w:rFonts w:ascii="Times New Roman" w:hAnsi="Times New Roman" w:cs="Times New Roman"/>
          <w:sz w:val="21"/>
          <w:szCs w:val="21"/>
        </w:rPr>
      </w:pPr>
    </w:p>
    <w:p w:rsidR="00EF7412" w:rsidRDefault="00EF7412" w:rsidP="00637574">
      <w:pPr>
        <w:spacing w:line="360" w:lineRule="auto"/>
        <w:jc w:val="both"/>
        <w:rPr>
          <w:rFonts w:ascii="Times New Roman" w:hAnsi="Times New Roman" w:cs="Times New Roman"/>
          <w:b/>
          <w:sz w:val="24"/>
          <w:szCs w:val="24"/>
        </w:rPr>
      </w:pPr>
      <w:r w:rsidRPr="00861A72">
        <w:rPr>
          <w:rFonts w:ascii="Times New Roman" w:hAnsi="Times New Roman" w:cs="Times New Roman"/>
          <w:b/>
          <w:sz w:val="24"/>
          <w:szCs w:val="24"/>
        </w:rPr>
        <w:t xml:space="preserve">Application of the law to the facts </w:t>
      </w:r>
    </w:p>
    <w:p w:rsidR="00436D22" w:rsidRPr="000C21E5" w:rsidRDefault="00FB65BA" w:rsidP="000C21E5">
      <w:pPr>
        <w:pStyle w:val="Judgementnumbering"/>
        <w:numPr>
          <w:ilvl w:val="0"/>
          <w:numId w:val="1"/>
        </w:numPr>
        <w:rPr>
          <w:rFonts w:ascii="Times New Roman" w:hAnsi="Times New Roman"/>
        </w:rPr>
      </w:pPr>
      <w:r w:rsidRPr="00B15D2B">
        <w:rPr>
          <w:rFonts w:ascii="Times New Roman" w:hAnsi="Times New Roman"/>
        </w:rPr>
        <w:t>The crisp question in this application is thus whether the 1</w:t>
      </w:r>
      <w:r w:rsidRPr="00B15D2B">
        <w:rPr>
          <w:rFonts w:ascii="Times New Roman" w:hAnsi="Times New Roman"/>
          <w:vertAlign w:val="superscript"/>
        </w:rPr>
        <w:t>st</w:t>
      </w:r>
      <w:r w:rsidRPr="00B15D2B">
        <w:rPr>
          <w:rFonts w:ascii="Times New Roman" w:hAnsi="Times New Roman"/>
        </w:rPr>
        <w:t>, 2</w:t>
      </w:r>
      <w:r w:rsidRPr="00B15D2B">
        <w:rPr>
          <w:rFonts w:ascii="Times New Roman" w:hAnsi="Times New Roman"/>
          <w:vertAlign w:val="superscript"/>
        </w:rPr>
        <w:t>nd</w:t>
      </w:r>
      <w:r w:rsidRPr="00B15D2B">
        <w:rPr>
          <w:rFonts w:ascii="Times New Roman" w:hAnsi="Times New Roman"/>
        </w:rPr>
        <w:t xml:space="preserve"> and 3</w:t>
      </w:r>
      <w:r w:rsidRPr="00B15D2B">
        <w:rPr>
          <w:rFonts w:ascii="Times New Roman" w:hAnsi="Times New Roman"/>
          <w:vertAlign w:val="superscript"/>
        </w:rPr>
        <w:t>rd</w:t>
      </w:r>
      <w:r w:rsidRPr="00B15D2B">
        <w:rPr>
          <w:rFonts w:ascii="Times New Roman" w:hAnsi="Times New Roman"/>
        </w:rPr>
        <w:t xml:space="preserve"> respondents should be joined in case number HC 666/20. </w:t>
      </w:r>
      <w:r w:rsidR="00436D22" w:rsidRPr="000C21E5">
        <w:rPr>
          <w:rFonts w:ascii="Times New Roman" w:hAnsi="Times New Roman"/>
          <w:szCs w:val="24"/>
          <w:lang w:val="en-US"/>
        </w:rPr>
        <w:t>It is necessary for the applicants to demonstrate that each of the respondents sought to be joined has a substantial interest in the subject matte</w:t>
      </w:r>
      <w:r w:rsidR="000C21E5" w:rsidRPr="000C21E5">
        <w:rPr>
          <w:rFonts w:ascii="Times New Roman" w:hAnsi="Times New Roman"/>
          <w:szCs w:val="24"/>
          <w:lang w:val="en-US"/>
        </w:rPr>
        <w:t xml:space="preserve">r of HC 666/20. </w:t>
      </w:r>
    </w:p>
    <w:p w:rsidR="00436D22" w:rsidRPr="000C21E5" w:rsidRDefault="00436D22" w:rsidP="000C21E5">
      <w:pPr>
        <w:pStyle w:val="Judgementnumbering"/>
        <w:numPr>
          <w:ilvl w:val="0"/>
          <w:numId w:val="0"/>
        </w:numPr>
        <w:ind w:left="720"/>
        <w:rPr>
          <w:rFonts w:ascii="Times New Roman" w:hAnsi="Times New Roman"/>
        </w:rPr>
      </w:pPr>
    </w:p>
    <w:p w:rsidR="00E77860" w:rsidRDefault="00FA08E7" w:rsidP="004F182F">
      <w:pPr>
        <w:pStyle w:val="ListParagraph"/>
        <w:numPr>
          <w:ilvl w:val="0"/>
          <w:numId w:val="1"/>
        </w:numPr>
        <w:spacing w:line="360" w:lineRule="auto"/>
        <w:jc w:val="both"/>
        <w:rPr>
          <w:rFonts w:ascii="Times New Roman" w:hAnsi="Times New Roman" w:cs="Times New Roman"/>
          <w:sz w:val="24"/>
          <w:szCs w:val="24"/>
        </w:rPr>
      </w:pPr>
      <w:r w:rsidRPr="00E77860">
        <w:rPr>
          <w:rFonts w:ascii="Times New Roman" w:hAnsi="Times New Roman" w:cs="Times New Roman"/>
          <w:sz w:val="24"/>
          <w:szCs w:val="24"/>
        </w:rPr>
        <w:t>In resisting to be joined in HC 666/20 the 1</w:t>
      </w:r>
      <w:r w:rsidRPr="00E77860">
        <w:rPr>
          <w:rFonts w:ascii="Times New Roman" w:hAnsi="Times New Roman" w:cs="Times New Roman"/>
          <w:sz w:val="24"/>
          <w:szCs w:val="24"/>
          <w:vertAlign w:val="superscript"/>
        </w:rPr>
        <w:t>st</w:t>
      </w:r>
      <w:r w:rsidRPr="00E77860">
        <w:rPr>
          <w:rFonts w:ascii="Times New Roman" w:hAnsi="Times New Roman" w:cs="Times New Roman"/>
          <w:sz w:val="24"/>
          <w:szCs w:val="24"/>
        </w:rPr>
        <w:t xml:space="preserve"> respondent recycled the same arguments it </w:t>
      </w:r>
      <w:r w:rsidR="009A5920" w:rsidRPr="00E77860">
        <w:rPr>
          <w:rFonts w:ascii="Times New Roman" w:hAnsi="Times New Roman" w:cs="Times New Roman"/>
          <w:sz w:val="24"/>
          <w:szCs w:val="24"/>
        </w:rPr>
        <w:t xml:space="preserve">raised regarding the preliminary points. I repeat that HC 699/20 has not been dismissed by the Registrar and it is still pending. </w:t>
      </w:r>
      <w:r w:rsidR="003456E5" w:rsidRPr="00E77860">
        <w:rPr>
          <w:rFonts w:ascii="Times New Roman" w:hAnsi="Times New Roman" w:cs="Times New Roman"/>
          <w:sz w:val="24"/>
          <w:szCs w:val="24"/>
        </w:rPr>
        <w:t xml:space="preserve">The alleged disputes of fact in HC 666/20 </w:t>
      </w:r>
      <w:r w:rsidR="0061268F" w:rsidRPr="00E77860">
        <w:rPr>
          <w:rFonts w:ascii="Times New Roman" w:hAnsi="Times New Roman" w:cs="Times New Roman"/>
          <w:sz w:val="24"/>
          <w:szCs w:val="24"/>
        </w:rPr>
        <w:t>cannot be decided in this application.</w:t>
      </w:r>
      <w:r w:rsidR="003456E5" w:rsidRPr="00E77860">
        <w:rPr>
          <w:rFonts w:ascii="Times New Roman" w:hAnsi="Times New Roman" w:cs="Times New Roman"/>
          <w:sz w:val="24"/>
          <w:szCs w:val="24"/>
        </w:rPr>
        <w:t xml:space="preserve"> </w:t>
      </w:r>
      <w:r w:rsidR="008E4BD3" w:rsidRPr="00E77860">
        <w:rPr>
          <w:rFonts w:ascii="Times New Roman" w:hAnsi="Times New Roman" w:cs="Times New Roman"/>
          <w:sz w:val="24"/>
          <w:szCs w:val="24"/>
        </w:rPr>
        <w:t>The issue whether the applicant</w:t>
      </w:r>
      <w:r w:rsidR="001F2AB9" w:rsidRPr="00E77860">
        <w:rPr>
          <w:rFonts w:ascii="Times New Roman" w:hAnsi="Times New Roman" w:cs="Times New Roman"/>
          <w:sz w:val="24"/>
          <w:szCs w:val="24"/>
        </w:rPr>
        <w:t>s</w:t>
      </w:r>
      <w:r w:rsidR="008E4BD3" w:rsidRPr="00E77860">
        <w:rPr>
          <w:rFonts w:ascii="Times New Roman" w:hAnsi="Times New Roman" w:cs="Times New Roman"/>
          <w:sz w:val="24"/>
          <w:szCs w:val="24"/>
        </w:rPr>
        <w:t xml:space="preserve"> have made a case to reverse the Sheriff’s sale cannot be decided in this application. </w:t>
      </w:r>
      <w:r w:rsidR="00AA07D9" w:rsidRPr="00E77860">
        <w:rPr>
          <w:rFonts w:ascii="Times New Roman" w:hAnsi="Times New Roman" w:cs="Times New Roman"/>
          <w:sz w:val="24"/>
          <w:szCs w:val="24"/>
        </w:rPr>
        <w:t>These are issues that will have to be debated and adjudicated in HC 666/20. These issues are irrelevant in</w:t>
      </w:r>
      <w:r w:rsidR="00625A2D" w:rsidRPr="00E77860">
        <w:rPr>
          <w:rFonts w:ascii="Times New Roman" w:hAnsi="Times New Roman" w:cs="Times New Roman"/>
          <w:sz w:val="24"/>
          <w:szCs w:val="24"/>
        </w:rPr>
        <w:t xml:space="preserve"> the consideration whether the 1</w:t>
      </w:r>
      <w:r w:rsidR="00625A2D" w:rsidRPr="00E77860">
        <w:rPr>
          <w:rFonts w:ascii="Times New Roman" w:hAnsi="Times New Roman" w:cs="Times New Roman"/>
          <w:sz w:val="24"/>
          <w:szCs w:val="24"/>
          <w:vertAlign w:val="superscript"/>
        </w:rPr>
        <w:t>st</w:t>
      </w:r>
      <w:r w:rsidR="00625A2D" w:rsidRPr="00E77860">
        <w:rPr>
          <w:rFonts w:ascii="Times New Roman" w:hAnsi="Times New Roman" w:cs="Times New Roman"/>
          <w:sz w:val="24"/>
          <w:szCs w:val="24"/>
        </w:rPr>
        <w:t>, 2</w:t>
      </w:r>
      <w:r w:rsidR="00625A2D" w:rsidRPr="00E77860">
        <w:rPr>
          <w:rFonts w:ascii="Times New Roman" w:hAnsi="Times New Roman" w:cs="Times New Roman"/>
          <w:sz w:val="24"/>
          <w:szCs w:val="24"/>
          <w:vertAlign w:val="superscript"/>
        </w:rPr>
        <w:t>nd</w:t>
      </w:r>
      <w:r w:rsidR="00625A2D" w:rsidRPr="00E77860">
        <w:rPr>
          <w:rFonts w:ascii="Times New Roman" w:hAnsi="Times New Roman" w:cs="Times New Roman"/>
          <w:sz w:val="24"/>
          <w:szCs w:val="24"/>
        </w:rPr>
        <w:t xml:space="preserve"> and 3</w:t>
      </w:r>
      <w:r w:rsidR="00625A2D" w:rsidRPr="00E77860">
        <w:rPr>
          <w:rFonts w:ascii="Times New Roman" w:hAnsi="Times New Roman" w:cs="Times New Roman"/>
          <w:sz w:val="24"/>
          <w:szCs w:val="24"/>
          <w:vertAlign w:val="superscript"/>
        </w:rPr>
        <w:t>rd</w:t>
      </w:r>
      <w:r w:rsidR="00625A2D" w:rsidRPr="00E77860">
        <w:rPr>
          <w:rFonts w:ascii="Times New Roman" w:hAnsi="Times New Roman" w:cs="Times New Roman"/>
          <w:sz w:val="24"/>
          <w:szCs w:val="24"/>
        </w:rPr>
        <w:t xml:space="preserve"> respondents have</w:t>
      </w:r>
      <w:r w:rsidR="00AA07D9" w:rsidRPr="00E77860">
        <w:rPr>
          <w:rFonts w:ascii="Times New Roman" w:hAnsi="Times New Roman" w:cs="Times New Roman"/>
          <w:sz w:val="24"/>
          <w:szCs w:val="24"/>
        </w:rPr>
        <w:t xml:space="preserve"> to be joined in HC 666/20. </w:t>
      </w:r>
    </w:p>
    <w:p w:rsidR="004F182F" w:rsidRPr="004F182F" w:rsidRDefault="004F182F" w:rsidP="004F182F">
      <w:pPr>
        <w:pStyle w:val="ListParagraph"/>
        <w:rPr>
          <w:rFonts w:ascii="Times New Roman" w:hAnsi="Times New Roman" w:cs="Times New Roman"/>
          <w:sz w:val="24"/>
          <w:szCs w:val="24"/>
        </w:rPr>
      </w:pPr>
    </w:p>
    <w:p w:rsidR="00E77860" w:rsidRPr="00DA0DEF" w:rsidRDefault="009D75A1" w:rsidP="00DA0DEF">
      <w:pPr>
        <w:pStyle w:val="ListParagraph"/>
        <w:numPr>
          <w:ilvl w:val="0"/>
          <w:numId w:val="1"/>
        </w:numPr>
        <w:spacing w:line="360" w:lineRule="auto"/>
        <w:jc w:val="both"/>
        <w:rPr>
          <w:rFonts w:ascii="Times New Roman" w:hAnsi="Times New Roman" w:cs="Times New Roman"/>
          <w:sz w:val="24"/>
          <w:szCs w:val="24"/>
        </w:rPr>
      </w:pPr>
      <w:r w:rsidRPr="004F182F">
        <w:rPr>
          <w:rFonts w:ascii="Times New Roman" w:hAnsi="Times New Roman" w:cs="Times New Roman"/>
          <w:sz w:val="24"/>
          <w:szCs w:val="24"/>
          <w:shd w:val="clear" w:color="auto" w:fill="FFFFFF"/>
        </w:rPr>
        <w:t xml:space="preserve">In </w:t>
      </w:r>
      <w:proofErr w:type="spellStart"/>
      <w:r w:rsidRPr="004F182F">
        <w:rPr>
          <w:rFonts w:ascii="Times New Roman" w:hAnsi="Times New Roman" w:cs="Times New Roman"/>
          <w:i/>
          <w:sz w:val="24"/>
          <w:szCs w:val="24"/>
          <w:shd w:val="clear" w:color="auto" w:fill="FFFFFF"/>
        </w:rPr>
        <w:t>casu</w:t>
      </w:r>
      <w:proofErr w:type="spellEnd"/>
      <w:r w:rsidRPr="004F182F">
        <w:rPr>
          <w:rFonts w:ascii="Times New Roman" w:hAnsi="Times New Roman" w:cs="Times New Roman"/>
          <w:sz w:val="24"/>
          <w:szCs w:val="24"/>
          <w:shd w:val="clear" w:color="auto" w:fill="FFFFFF"/>
        </w:rPr>
        <w:t xml:space="preserve"> t</w:t>
      </w:r>
      <w:r w:rsidR="001E5248" w:rsidRPr="004F182F">
        <w:rPr>
          <w:rFonts w:ascii="Times New Roman" w:hAnsi="Times New Roman" w:cs="Times New Roman"/>
          <w:sz w:val="24"/>
          <w:szCs w:val="24"/>
          <w:shd w:val="clear" w:color="auto" w:fill="FFFFFF"/>
        </w:rPr>
        <w:t>he 1</w:t>
      </w:r>
      <w:r w:rsidR="001E5248" w:rsidRPr="004F182F">
        <w:rPr>
          <w:rFonts w:ascii="Times New Roman" w:hAnsi="Times New Roman" w:cs="Times New Roman"/>
          <w:sz w:val="24"/>
          <w:szCs w:val="24"/>
          <w:shd w:val="clear" w:color="auto" w:fill="FFFFFF"/>
          <w:vertAlign w:val="superscript"/>
        </w:rPr>
        <w:t>st</w:t>
      </w:r>
      <w:r w:rsidR="001E5248" w:rsidRPr="004F182F">
        <w:rPr>
          <w:rFonts w:ascii="Times New Roman" w:hAnsi="Times New Roman" w:cs="Times New Roman"/>
          <w:sz w:val="24"/>
          <w:szCs w:val="24"/>
          <w:shd w:val="clear" w:color="auto" w:fill="FFFFFF"/>
        </w:rPr>
        <w:t xml:space="preserve"> responde</w:t>
      </w:r>
      <w:r w:rsidR="00CD7767" w:rsidRPr="004F182F">
        <w:rPr>
          <w:rFonts w:ascii="Times New Roman" w:hAnsi="Times New Roman" w:cs="Times New Roman"/>
          <w:sz w:val="24"/>
          <w:szCs w:val="24"/>
          <w:shd w:val="clear" w:color="auto" w:fill="FFFFFF"/>
        </w:rPr>
        <w:t xml:space="preserve">nt purchased the property at the Sheriff’s auction sale. It paid the bid price, the sale was confirmed and the property was transferred into its name. </w:t>
      </w:r>
      <w:r w:rsidR="00462384" w:rsidRPr="004F182F">
        <w:rPr>
          <w:rFonts w:ascii="Times New Roman" w:hAnsi="Times New Roman" w:cs="Times New Roman"/>
          <w:sz w:val="24"/>
          <w:szCs w:val="24"/>
          <w:shd w:val="clear" w:color="auto" w:fill="FFFFFF"/>
        </w:rPr>
        <w:t>In HC 666/20 the applica</w:t>
      </w:r>
      <w:r w:rsidR="006F572B" w:rsidRPr="004F182F">
        <w:rPr>
          <w:rFonts w:ascii="Times New Roman" w:hAnsi="Times New Roman" w:cs="Times New Roman"/>
          <w:sz w:val="24"/>
          <w:szCs w:val="24"/>
          <w:shd w:val="clear" w:color="auto" w:fill="FFFFFF"/>
        </w:rPr>
        <w:t xml:space="preserve">nts seek an order </w:t>
      </w:r>
      <w:r w:rsidR="006F572B" w:rsidRPr="004F182F">
        <w:rPr>
          <w:rFonts w:ascii="Times New Roman" w:hAnsi="Times New Roman" w:cs="Times New Roman"/>
          <w:i/>
          <w:sz w:val="24"/>
          <w:szCs w:val="24"/>
          <w:shd w:val="clear" w:color="auto" w:fill="FFFFFF"/>
        </w:rPr>
        <w:t>inter alia</w:t>
      </w:r>
      <w:r w:rsidR="006F572B" w:rsidRPr="004F182F">
        <w:rPr>
          <w:rFonts w:ascii="Times New Roman" w:hAnsi="Times New Roman" w:cs="Times New Roman"/>
          <w:sz w:val="24"/>
          <w:szCs w:val="24"/>
          <w:shd w:val="clear" w:color="auto" w:fill="FFFFFF"/>
        </w:rPr>
        <w:t xml:space="preserve"> that the </w:t>
      </w:r>
      <w:r w:rsidR="007A7478" w:rsidRPr="004F182F">
        <w:rPr>
          <w:rFonts w:ascii="Times New Roman" w:hAnsi="Times New Roman" w:cs="Times New Roman"/>
          <w:sz w:val="24"/>
          <w:szCs w:val="24"/>
          <w:shd w:val="clear" w:color="auto" w:fill="FFFFFF"/>
        </w:rPr>
        <w:t>confirmation of the sale be cancelled and the transfer of the property to the 1</w:t>
      </w:r>
      <w:r w:rsidR="007A7478" w:rsidRPr="004F182F">
        <w:rPr>
          <w:rFonts w:ascii="Times New Roman" w:hAnsi="Times New Roman" w:cs="Times New Roman"/>
          <w:sz w:val="24"/>
          <w:szCs w:val="24"/>
          <w:shd w:val="clear" w:color="auto" w:fill="FFFFFF"/>
          <w:vertAlign w:val="superscript"/>
        </w:rPr>
        <w:t>st</w:t>
      </w:r>
      <w:r w:rsidR="007005C6" w:rsidRPr="004F182F">
        <w:rPr>
          <w:rFonts w:ascii="Times New Roman" w:hAnsi="Times New Roman" w:cs="Times New Roman"/>
          <w:sz w:val="24"/>
          <w:szCs w:val="24"/>
          <w:shd w:val="clear" w:color="auto" w:fill="FFFFFF"/>
        </w:rPr>
        <w:t xml:space="preserve"> respondent be reversed. </w:t>
      </w:r>
      <w:r w:rsidR="00683C27" w:rsidRPr="0094607E">
        <w:rPr>
          <w:rFonts w:ascii="Times New Roman" w:hAnsi="Times New Roman" w:cs="Times New Roman"/>
          <w:sz w:val="24"/>
          <w:szCs w:val="24"/>
          <w:shd w:val="clear" w:color="auto" w:fill="FFFFFF"/>
        </w:rPr>
        <w:t>I therefore enterta</w:t>
      </w:r>
      <w:r w:rsidR="00AE392B" w:rsidRPr="0094607E">
        <w:rPr>
          <w:rFonts w:ascii="Times New Roman" w:hAnsi="Times New Roman" w:cs="Times New Roman"/>
          <w:sz w:val="24"/>
          <w:szCs w:val="24"/>
          <w:shd w:val="clear" w:color="auto" w:fill="FFFFFF"/>
        </w:rPr>
        <w:t>in no doubt that the 1</w:t>
      </w:r>
      <w:r w:rsidR="00AE392B" w:rsidRPr="0094607E">
        <w:rPr>
          <w:rFonts w:ascii="Times New Roman" w:hAnsi="Times New Roman" w:cs="Times New Roman"/>
          <w:sz w:val="24"/>
          <w:szCs w:val="24"/>
          <w:shd w:val="clear" w:color="auto" w:fill="FFFFFF"/>
          <w:vertAlign w:val="superscript"/>
        </w:rPr>
        <w:t>st</w:t>
      </w:r>
      <w:r w:rsidR="00AE392B" w:rsidRPr="0094607E">
        <w:rPr>
          <w:rFonts w:ascii="Times New Roman" w:hAnsi="Times New Roman" w:cs="Times New Roman"/>
          <w:sz w:val="24"/>
          <w:szCs w:val="24"/>
          <w:shd w:val="clear" w:color="auto" w:fill="FFFFFF"/>
        </w:rPr>
        <w:t xml:space="preserve"> respondent has</w:t>
      </w:r>
      <w:r w:rsidR="00683C27" w:rsidRPr="0094607E">
        <w:rPr>
          <w:rFonts w:ascii="Times New Roman" w:hAnsi="Times New Roman" w:cs="Times New Roman"/>
          <w:sz w:val="24"/>
          <w:szCs w:val="24"/>
          <w:shd w:val="clear" w:color="auto" w:fill="FFFFFF"/>
        </w:rPr>
        <w:t xml:space="preserve"> </w:t>
      </w:r>
      <w:r w:rsidR="00B917AB" w:rsidRPr="0094607E">
        <w:rPr>
          <w:rFonts w:ascii="Times New Roman" w:hAnsi="Times New Roman" w:cs="Times New Roman"/>
          <w:sz w:val="24"/>
          <w:szCs w:val="24"/>
          <w:shd w:val="clear" w:color="auto" w:fill="FFFFFF"/>
        </w:rPr>
        <w:t xml:space="preserve">an </w:t>
      </w:r>
      <w:r w:rsidR="00653F98" w:rsidRPr="0094607E">
        <w:rPr>
          <w:rFonts w:ascii="Times New Roman" w:hAnsi="Times New Roman" w:cs="Times New Roman"/>
          <w:sz w:val="24"/>
          <w:szCs w:val="24"/>
          <w:shd w:val="clear" w:color="auto" w:fill="FFFFFF"/>
        </w:rPr>
        <w:t xml:space="preserve">interest </w:t>
      </w:r>
      <w:r w:rsidR="00B917AB" w:rsidRPr="0094607E">
        <w:rPr>
          <w:rFonts w:ascii="Times New Roman" w:hAnsi="Times New Roman" w:cs="Times New Roman"/>
          <w:sz w:val="24"/>
          <w:szCs w:val="24"/>
          <w:shd w:val="clear" w:color="auto" w:fill="FFFFFF"/>
        </w:rPr>
        <w:t>in HC 666/22 which qualifi</w:t>
      </w:r>
      <w:r w:rsidR="006A5CB5" w:rsidRPr="0094607E">
        <w:rPr>
          <w:rFonts w:ascii="Times New Roman" w:hAnsi="Times New Roman" w:cs="Times New Roman"/>
          <w:sz w:val="24"/>
          <w:szCs w:val="24"/>
          <w:shd w:val="clear" w:color="auto" w:fill="FFFFFF"/>
        </w:rPr>
        <w:t xml:space="preserve">es </w:t>
      </w:r>
      <w:r w:rsidR="00B917AB" w:rsidRPr="0094607E">
        <w:rPr>
          <w:rFonts w:ascii="Times New Roman" w:hAnsi="Times New Roman" w:cs="Times New Roman"/>
          <w:sz w:val="24"/>
          <w:szCs w:val="24"/>
          <w:shd w:val="clear" w:color="auto" w:fill="FFFFFF"/>
        </w:rPr>
        <w:t>as a</w:t>
      </w:r>
      <w:r w:rsidR="00653F98" w:rsidRPr="0094607E">
        <w:rPr>
          <w:rFonts w:ascii="Times New Roman" w:hAnsi="Times New Roman" w:cs="Times New Roman"/>
          <w:sz w:val="24"/>
          <w:szCs w:val="24"/>
          <w:shd w:val="clear" w:color="auto" w:fill="FFFFFF"/>
        </w:rPr>
        <w:t xml:space="preserve"> ‘direct and substantial’.</w:t>
      </w:r>
      <w:r w:rsidR="00653F98" w:rsidRPr="005A6F9E">
        <w:rPr>
          <w:rFonts w:ascii="Times New Roman" w:hAnsi="Times New Roman" w:cs="Times New Roman"/>
          <w:sz w:val="24"/>
          <w:szCs w:val="24"/>
          <w:shd w:val="clear" w:color="auto" w:fill="FFFFFF"/>
        </w:rPr>
        <w:t xml:space="preserve"> </w:t>
      </w:r>
      <w:r w:rsidR="005A6F9E" w:rsidRPr="005A6F9E">
        <w:rPr>
          <w:rFonts w:ascii="Times New Roman" w:hAnsi="Times New Roman" w:cs="Times New Roman"/>
          <w:sz w:val="24"/>
          <w:szCs w:val="24"/>
          <w:shd w:val="clear" w:color="auto" w:fill="FFFFFF"/>
        </w:rPr>
        <w:t xml:space="preserve">It has </w:t>
      </w:r>
      <w:r w:rsidR="0094607E" w:rsidRPr="005A6F9E">
        <w:rPr>
          <w:rFonts w:ascii="Times New Roman" w:hAnsi="Times New Roman" w:cs="Times New Roman"/>
          <w:sz w:val="24"/>
          <w:szCs w:val="24"/>
          <w:shd w:val="clear" w:color="auto" w:fill="FFFFFF"/>
        </w:rPr>
        <w:t>a direct and substantial interest not only in the subject-matter of the litigation, but also in the outcome of it.</w:t>
      </w:r>
      <w:r w:rsidR="00DA0DEF">
        <w:rPr>
          <w:rFonts w:ascii="Times New Roman" w:hAnsi="Times New Roman" w:cs="Times New Roman"/>
          <w:sz w:val="24"/>
          <w:szCs w:val="24"/>
          <w:shd w:val="clear" w:color="auto" w:fill="FFFFFF"/>
        </w:rPr>
        <w:t xml:space="preserve"> If the order sought in HC 666/20 is granted it shall without doubt prejudice the 1</w:t>
      </w:r>
      <w:r w:rsidR="00DA0DEF" w:rsidRPr="00DA0DEF">
        <w:rPr>
          <w:rFonts w:ascii="Times New Roman" w:hAnsi="Times New Roman" w:cs="Times New Roman"/>
          <w:sz w:val="24"/>
          <w:szCs w:val="24"/>
          <w:shd w:val="clear" w:color="auto" w:fill="FFFFFF"/>
          <w:vertAlign w:val="superscript"/>
        </w:rPr>
        <w:t>st</w:t>
      </w:r>
      <w:r w:rsidR="00DA0DEF">
        <w:rPr>
          <w:rFonts w:ascii="Times New Roman" w:hAnsi="Times New Roman" w:cs="Times New Roman"/>
          <w:sz w:val="24"/>
          <w:szCs w:val="24"/>
          <w:shd w:val="clear" w:color="auto" w:fill="FFFFFF"/>
        </w:rPr>
        <w:t xml:space="preserve"> respondent. </w:t>
      </w:r>
      <w:r w:rsidR="00653F98" w:rsidRPr="00DA0DEF">
        <w:rPr>
          <w:rFonts w:ascii="Times New Roman" w:hAnsi="Times New Roman" w:cs="Times New Roman"/>
          <w:sz w:val="24"/>
          <w:szCs w:val="24"/>
          <w:shd w:val="clear" w:color="auto" w:fill="FFFFFF"/>
        </w:rPr>
        <w:t xml:space="preserve">In other words, </w:t>
      </w:r>
      <w:r w:rsidR="005111D5">
        <w:rPr>
          <w:rFonts w:ascii="Times New Roman" w:hAnsi="Times New Roman" w:cs="Times New Roman"/>
          <w:sz w:val="24"/>
          <w:szCs w:val="24"/>
          <w:shd w:val="clear" w:color="auto" w:fill="FFFFFF"/>
        </w:rPr>
        <w:t>it has</w:t>
      </w:r>
      <w:r w:rsidR="00B917AB" w:rsidRPr="00DA0DEF">
        <w:rPr>
          <w:rFonts w:ascii="Times New Roman" w:hAnsi="Times New Roman" w:cs="Times New Roman"/>
          <w:sz w:val="24"/>
          <w:szCs w:val="24"/>
          <w:shd w:val="clear" w:color="auto" w:fill="FFFFFF"/>
        </w:rPr>
        <w:t xml:space="preserve"> the kind of interest that necessitates</w:t>
      </w:r>
      <w:r w:rsidR="00FA08E7" w:rsidRPr="00DA0DEF">
        <w:rPr>
          <w:rFonts w:ascii="Times New Roman" w:hAnsi="Times New Roman" w:cs="Times New Roman"/>
          <w:sz w:val="24"/>
          <w:szCs w:val="24"/>
          <w:shd w:val="clear" w:color="auto" w:fill="FFFFFF"/>
        </w:rPr>
        <w:t xml:space="preserve"> it</w:t>
      </w:r>
      <w:r w:rsidR="005111D5">
        <w:rPr>
          <w:rFonts w:ascii="Times New Roman" w:hAnsi="Times New Roman" w:cs="Times New Roman"/>
          <w:sz w:val="24"/>
          <w:szCs w:val="24"/>
          <w:shd w:val="clear" w:color="auto" w:fill="FFFFFF"/>
        </w:rPr>
        <w:t xml:space="preserve"> being joined as a party in HC 666/20. </w:t>
      </w:r>
    </w:p>
    <w:p w:rsidR="00E77860" w:rsidRPr="00E77860" w:rsidRDefault="00E77860" w:rsidP="00E77860">
      <w:pPr>
        <w:pStyle w:val="ListParagraph"/>
        <w:rPr>
          <w:rFonts w:ascii="Times New Roman" w:hAnsi="Times New Roman" w:cs="Times New Roman"/>
          <w:sz w:val="24"/>
          <w:szCs w:val="24"/>
          <w:shd w:val="clear" w:color="auto" w:fill="FFFFFF"/>
        </w:rPr>
      </w:pPr>
    </w:p>
    <w:p w:rsidR="00E77860" w:rsidRDefault="00912371" w:rsidP="00E730BB">
      <w:pPr>
        <w:pStyle w:val="ListParagraph"/>
        <w:numPr>
          <w:ilvl w:val="0"/>
          <w:numId w:val="1"/>
        </w:numPr>
        <w:spacing w:line="360" w:lineRule="auto"/>
        <w:jc w:val="both"/>
        <w:rPr>
          <w:rFonts w:ascii="Times New Roman" w:hAnsi="Times New Roman" w:cs="Times New Roman"/>
          <w:sz w:val="24"/>
          <w:szCs w:val="24"/>
        </w:rPr>
      </w:pPr>
      <w:r w:rsidRPr="00E77860">
        <w:rPr>
          <w:rFonts w:ascii="Times New Roman" w:hAnsi="Times New Roman" w:cs="Times New Roman"/>
          <w:sz w:val="24"/>
          <w:szCs w:val="24"/>
          <w:shd w:val="clear" w:color="auto" w:fill="FFFFFF"/>
        </w:rPr>
        <w:lastRenderedPageBreak/>
        <w:t>The 2</w:t>
      </w:r>
      <w:r w:rsidRPr="00E77860">
        <w:rPr>
          <w:rFonts w:ascii="Times New Roman" w:hAnsi="Times New Roman" w:cs="Times New Roman"/>
          <w:sz w:val="24"/>
          <w:szCs w:val="24"/>
          <w:shd w:val="clear" w:color="auto" w:fill="FFFFFF"/>
          <w:vertAlign w:val="superscript"/>
        </w:rPr>
        <w:t>nd</w:t>
      </w:r>
      <w:r w:rsidRPr="00E77860">
        <w:rPr>
          <w:rFonts w:ascii="Times New Roman" w:hAnsi="Times New Roman" w:cs="Times New Roman"/>
          <w:sz w:val="24"/>
          <w:szCs w:val="24"/>
          <w:shd w:val="clear" w:color="auto" w:fill="FFFFFF"/>
        </w:rPr>
        <w:t xml:space="preserve"> respondent is the Sheriff of the High Court. </w:t>
      </w:r>
      <w:r w:rsidR="00EF05C4" w:rsidRPr="00E77860">
        <w:rPr>
          <w:rFonts w:ascii="Times New Roman" w:hAnsi="Times New Roman" w:cs="Times New Roman"/>
          <w:sz w:val="24"/>
          <w:szCs w:val="24"/>
          <w:shd w:val="clear" w:color="auto" w:fill="FFFFFF"/>
        </w:rPr>
        <w:t>It is the Sheriff which attached the property, sold it in execution, confirmed the sale and transferred it to the 1</w:t>
      </w:r>
      <w:r w:rsidR="00EF05C4" w:rsidRPr="00E77860">
        <w:rPr>
          <w:rFonts w:ascii="Times New Roman" w:hAnsi="Times New Roman" w:cs="Times New Roman"/>
          <w:sz w:val="24"/>
          <w:szCs w:val="24"/>
          <w:shd w:val="clear" w:color="auto" w:fill="FFFFFF"/>
          <w:vertAlign w:val="superscript"/>
        </w:rPr>
        <w:t>st</w:t>
      </w:r>
      <w:r w:rsidR="00EF05C4" w:rsidRPr="00E77860">
        <w:rPr>
          <w:rFonts w:ascii="Times New Roman" w:hAnsi="Times New Roman" w:cs="Times New Roman"/>
          <w:sz w:val="24"/>
          <w:szCs w:val="24"/>
          <w:shd w:val="clear" w:color="auto" w:fill="FFFFFF"/>
        </w:rPr>
        <w:t xml:space="preserve"> respondent. </w:t>
      </w:r>
      <w:r w:rsidR="001913E7">
        <w:rPr>
          <w:rFonts w:ascii="Times New Roman" w:hAnsi="Times New Roman" w:cs="Times New Roman"/>
          <w:sz w:val="24"/>
          <w:szCs w:val="24"/>
          <w:shd w:val="clear" w:color="auto" w:fill="FFFFFF"/>
        </w:rPr>
        <w:t>It</w:t>
      </w:r>
      <w:r w:rsidR="005F399F" w:rsidRPr="00E77860">
        <w:rPr>
          <w:rFonts w:ascii="Times New Roman" w:hAnsi="Times New Roman" w:cs="Times New Roman"/>
          <w:sz w:val="24"/>
          <w:szCs w:val="24"/>
          <w:shd w:val="clear" w:color="auto" w:fill="FFFFFF"/>
        </w:rPr>
        <w:t xml:space="preserve"> has a direct and substantial of the kind that necessitates it being joined as a party in HC 666/20. </w:t>
      </w:r>
      <w:r w:rsidR="00DD4DD6" w:rsidRPr="00E77860">
        <w:rPr>
          <w:rFonts w:ascii="Times New Roman" w:hAnsi="Times New Roman" w:cs="Times New Roman"/>
          <w:sz w:val="24"/>
          <w:szCs w:val="24"/>
          <w:shd w:val="clear" w:color="auto" w:fill="FFFFFF"/>
        </w:rPr>
        <w:t>The 3</w:t>
      </w:r>
      <w:r w:rsidR="00DD4DD6" w:rsidRPr="00E77860">
        <w:rPr>
          <w:rFonts w:ascii="Times New Roman" w:hAnsi="Times New Roman" w:cs="Times New Roman"/>
          <w:sz w:val="24"/>
          <w:szCs w:val="24"/>
          <w:shd w:val="clear" w:color="auto" w:fill="FFFFFF"/>
          <w:vertAlign w:val="superscript"/>
        </w:rPr>
        <w:t>rd</w:t>
      </w:r>
      <w:r w:rsidR="00DD4DD6" w:rsidRPr="00E77860">
        <w:rPr>
          <w:rFonts w:ascii="Times New Roman" w:hAnsi="Times New Roman" w:cs="Times New Roman"/>
          <w:sz w:val="24"/>
          <w:szCs w:val="24"/>
          <w:shd w:val="clear" w:color="auto" w:fill="FFFFFF"/>
        </w:rPr>
        <w:t xml:space="preserve"> respo</w:t>
      </w:r>
      <w:r w:rsidR="00E730BB" w:rsidRPr="00E77860">
        <w:rPr>
          <w:rFonts w:ascii="Times New Roman" w:hAnsi="Times New Roman" w:cs="Times New Roman"/>
          <w:sz w:val="24"/>
          <w:szCs w:val="24"/>
          <w:shd w:val="clear" w:color="auto" w:fill="FFFFFF"/>
        </w:rPr>
        <w:t xml:space="preserve">ndent </w:t>
      </w:r>
      <w:r w:rsidR="00442895" w:rsidRPr="00E77860">
        <w:rPr>
          <w:rFonts w:ascii="Times New Roman" w:hAnsi="Times New Roman" w:cs="Times New Roman"/>
          <w:sz w:val="24"/>
          <w:szCs w:val="24"/>
          <w:shd w:val="clear" w:color="auto" w:fill="FFFFFF"/>
        </w:rPr>
        <w:t xml:space="preserve">is </w:t>
      </w:r>
      <w:r w:rsidR="00E730BB" w:rsidRPr="00E77860">
        <w:rPr>
          <w:rFonts w:ascii="Times New Roman" w:hAnsi="Times New Roman" w:cs="Times New Roman"/>
          <w:sz w:val="24"/>
          <w:szCs w:val="24"/>
          <w:shd w:val="clear" w:color="auto" w:fill="FFFFFF"/>
        </w:rPr>
        <w:t>sough</w:t>
      </w:r>
      <w:r w:rsidR="00442895" w:rsidRPr="00E77860">
        <w:rPr>
          <w:rFonts w:ascii="Times New Roman" w:hAnsi="Times New Roman" w:cs="Times New Roman"/>
          <w:sz w:val="24"/>
          <w:szCs w:val="24"/>
          <w:shd w:val="clear" w:color="auto" w:fill="FFFFFF"/>
        </w:rPr>
        <w:t>t</w:t>
      </w:r>
      <w:r w:rsidR="00E730BB" w:rsidRPr="00E77860">
        <w:rPr>
          <w:rFonts w:ascii="Times New Roman" w:hAnsi="Times New Roman" w:cs="Times New Roman"/>
          <w:sz w:val="24"/>
          <w:szCs w:val="24"/>
          <w:shd w:val="clear" w:color="auto" w:fill="FFFFFF"/>
        </w:rPr>
        <w:t xml:space="preserve"> to be joined in its</w:t>
      </w:r>
      <w:r w:rsidR="006E5D91" w:rsidRPr="00E77860">
        <w:rPr>
          <w:rFonts w:ascii="Times New Roman" w:hAnsi="Times New Roman" w:cs="Times New Roman"/>
          <w:sz w:val="24"/>
          <w:szCs w:val="24"/>
        </w:rPr>
        <w:t xml:space="preserve"> official capacities because the implementation of th</w:t>
      </w:r>
      <w:r w:rsidR="00442895" w:rsidRPr="00E77860">
        <w:rPr>
          <w:rFonts w:ascii="Times New Roman" w:hAnsi="Times New Roman" w:cs="Times New Roman"/>
          <w:sz w:val="24"/>
          <w:szCs w:val="24"/>
        </w:rPr>
        <w:t>e order sought</w:t>
      </w:r>
      <w:r w:rsidR="00E730BB" w:rsidRPr="00E77860">
        <w:rPr>
          <w:rFonts w:ascii="Times New Roman" w:hAnsi="Times New Roman" w:cs="Times New Roman"/>
          <w:sz w:val="24"/>
          <w:szCs w:val="24"/>
        </w:rPr>
        <w:t xml:space="preserve"> in HC 666/20, if granted may require its</w:t>
      </w:r>
      <w:r w:rsidR="006E5D91" w:rsidRPr="00E77860">
        <w:rPr>
          <w:rFonts w:ascii="Times New Roman" w:hAnsi="Times New Roman" w:cs="Times New Roman"/>
          <w:sz w:val="24"/>
          <w:szCs w:val="24"/>
        </w:rPr>
        <w:t xml:space="preserve"> services.</w:t>
      </w:r>
      <w:r w:rsidR="00442895" w:rsidRPr="00E77860">
        <w:rPr>
          <w:rFonts w:ascii="Times New Roman" w:hAnsi="Times New Roman" w:cs="Times New Roman"/>
          <w:sz w:val="24"/>
          <w:szCs w:val="24"/>
        </w:rPr>
        <w:t xml:space="preserve"> It has to</w:t>
      </w:r>
      <w:r w:rsidR="00245FFA" w:rsidRPr="00E77860">
        <w:rPr>
          <w:rFonts w:ascii="Times New Roman" w:hAnsi="Times New Roman" w:cs="Times New Roman"/>
          <w:sz w:val="24"/>
          <w:szCs w:val="24"/>
        </w:rPr>
        <w:t xml:space="preserve"> be joined in HC 666/20. </w:t>
      </w:r>
      <w:r w:rsidR="00726CA2">
        <w:rPr>
          <w:rFonts w:ascii="Times New Roman" w:hAnsi="Times New Roman" w:cs="Times New Roman"/>
          <w:sz w:val="24"/>
          <w:szCs w:val="24"/>
        </w:rPr>
        <w:t xml:space="preserve">No doubt. </w:t>
      </w:r>
    </w:p>
    <w:p w:rsidR="00D37458" w:rsidRDefault="00D37458" w:rsidP="003C5F84">
      <w:pPr>
        <w:pStyle w:val="listing-level2"/>
        <w:numPr>
          <w:ilvl w:val="0"/>
          <w:numId w:val="0"/>
        </w:numPr>
        <w:rPr>
          <w:rFonts w:ascii="Times New Roman" w:hAnsi="Times New Roman"/>
          <w:b/>
          <w:szCs w:val="24"/>
          <w:lang w:val="en-US"/>
        </w:rPr>
      </w:pPr>
    </w:p>
    <w:p w:rsidR="003C5F84" w:rsidRPr="003C5F84" w:rsidRDefault="0051339D" w:rsidP="003C5F84">
      <w:pPr>
        <w:pStyle w:val="listing-level2"/>
        <w:numPr>
          <w:ilvl w:val="0"/>
          <w:numId w:val="0"/>
        </w:numPr>
        <w:rPr>
          <w:rFonts w:ascii="Times New Roman" w:hAnsi="Times New Roman"/>
          <w:b/>
          <w:szCs w:val="24"/>
          <w:lang w:val="en-US"/>
        </w:rPr>
      </w:pPr>
      <w:r>
        <w:rPr>
          <w:rFonts w:ascii="Times New Roman" w:hAnsi="Times New Roman"/>
          <w:b/>
          <w:szCs w:val="24"/>
          <w:lang w:val="en-US"/>
        </w:rPr>
        <w:t xml:space="preserve">Disposition </w:t>
      </w:r>
      <w:r w:rsidR="003C5F84" w:rsidRPr="003C5F84">
        <w:rPr>
          <w:rFonts w:ascii="Times New Roman" w:hAnsi="Times New Roman"/>
          <w:b/>
          <w:szCs w:val="24"/>
          <w:lang w:val="en-US"/>
        </w:rPr>
        <w:t xml:space="preserve"> </w:t>
      </w:r>
    </w:p>
    <w:p w:rsidR="004F182F" w:rsidRDefault="004F182F" w:rsidP="004F182F">
      <w:pPr>
        <w:pStyle w:val="listing-level2"/>
        <w:numPr>
          <w:ilvl w:val="0"/>
          <w:numId w:val="1"/>
        </w:numPr>
        <w:rPr>
          <w:rFonts w:ascii="Times New Roman" w:hAnsi="Times New Roman"/>
          <w:szCs w:val="24"/>
          <w:lang w:val="en-US"/>
        </w:rPr>
      </w:pPr>
      <w:r w:rsidRPr="00730196">
        <w:rPr>
          <w:rFonts w:ascii="Times New Roman" w:hAnsi="Times New Roman"/>
          <w:szCs w:val="24"/>
          <w:lang w:val="en-US"/>
        </w:rPr>
        <w:t>The court will exercise its discretion to order joinder to ensure that all persons interested in the subject-matter of the dispute and whose rights may be affected by the judgment of the Court are before i</w:t>
      </w:r>
      <w:r>
        <w:rPr>
          <w:rFonts w:ascii="Times New Roman" w:hAnsi="Times New Roman"/>
          <w:szCs w:val="24"/>
          <w:lang w:val="en-US"/>
        </w:rPr>
        <w:t xml:space="preserve">t. </w:t>
      </w:r>
    </w:p>
    <w:p w:rsidR="00292AC4" w:rsidRDefault="00292AC4" w:rsidP="00292AC4">
      <w:pPr>
        <w:pStyle w:val="listing-level2"/>
        <w:numPr>
          <w:ilvl w:val="0"/>
          <w:numId w:val="0"/>
        </w:numPr>
        <w:ind w:left="720"/>
        <w:rPr>
          <w:rFonts w:ascii="Times New Roman" w:hAnsi="Times New Roman"/>
          <w:szCs w:val="24"/>
          <w:lang w:val="en-US"/>
        </w:rPr>
      </w:pPr>
    </w:p>
    <w:p w:rsidR="00292AC4" w:rsidRPr="004F182F" w:rsidRDefault="00240B7C" w:rsidP="00292AC4">
      <w:pPr>
        <w:pStyle w:val="listing-level2"/>
        <w:numPr>
          <w:ilvl w:val="0"/>
          <w:numId w:val="1"/>
        </w:numPr>
        <w:rPr>
          <w:rFonts w:ascii="Times New Roman" w:hAnsi="Times New Roman"/>
          <w:szCs w:val="24"/>
          <w:lang w:val="en-US"/>
        </w:rPr>
      </w:pPr>
      <w:r>
        <w:rPr>
          <w:rFonts w:ascii="Times New Roman" w:hAnsi="Times New Roman"/>
          <w:szCs w:val="24"/>
          <w:lang w:val="en-US"/>
        </w:rPr>
        <w:t>It is incongruous that the 1</w:t>
      </w:r>
      <w:r w:rsidRPr="00240B7C">
        <w:rPr>
          <w:rFonts w:ascii="Times New Roman" w:hAnsi="Times New Roman"/>
          <w:szCs w:val="24"/>
          <w:vertAlign w:val="superscript"/>
          <w:lang w:val="en-US"/>
        </w:rPr>
        <w:t>st</w:t>
      </w:r>
      <w:r>
        <w:rPr>
          <w:rFonts w:ascii="Times New Roman" w:hAnsi="Times New Roman"/>
          <w:szCs w:val="24"/>
          <w:lang w:val="en-US"/>
        </w:rPr>
        <w:t xml:space="preserve"> respondent is actually resisting to be joined in a matter </w:t>
      </w:r>
      <w:r w:rsidR="00D967C0">
        <w:rPr>
          <w:rFonts w:ascii="Times New Roman" w:hAnsi="Times New Roman"/>
          <w:szCs w:val="24"/>
          <w:lang w:val="en-US"/>
        </w:rPr>
        <w:t xml:space="preserve">in which it has a direct and substantial interest in the circumstances where it must be in the </w:t>
      </w:r>
      <w:r w:rsidR="00656405">
        <w:rPr>
          <w:rFonts w:ascii="Times New Roman" w:hAnsi="Times New Roman"/>
          <w:szCs w:val="24"/>
          <w:lang w:val="en-US"/>
        </w:rPr>
        <w:t>forefront in seeking such</w:t>
      </w:r>
      <w:r w:rsidR="00531CC0">
        <w:rPr>
          <w:rFonts w:ascii="Times New Roman" w:hAnsi="Times New Roman"/>
          <w:szCs w:val="24"/>
          <w:lang w:val="en-US"/>
        </w:rPr>
        <w:t xml:space="preserve"> joinder to protect its interest. </w:t>
      </w:r>
    </w:p>
    <w:p w:rsidR="00E77860" w:rsidRPr="00E77860" w:rsidRDefault="00E77860" w:rsidP="00E77860">
      <w:pPr>
        <w:pStyle w:val="ListParagraph"/>
        <w:rPr>
          <w:rFonts w:ascii="Times New Roman" w:hAnsi="Times New Roman" w:cs="Times New Roman"/>
          <w:sz w:val="24"/>
          <w:szCs w:val="24"/>
        </w:rPr>
      </w:pPr>
    </w:p>
    <w:p w:rsidR="00B64518" w:rsidRDefault="003642D0" w:rsidP="00E730B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w:t>
      </w:r>
      <w:r w:rsidR="00B64518">
        <w:rPr>
          <w:rFonts w:ascii="Times New Roman" w:hAnsi="Times New Roman" w:cs="Times New Roman"/>
          <w:sz w:val="24"/>
          <w:szCs w:val="24"/>
        </w:rPr>
        <w:t>ts</w:t>
      </w:r>
      <w:r w:rsidR="001641F9">
        <w:rPr>
          <w:rFonts w:ascii="Times New Roman" w:hAnsi="Times New Roman" w:cs="Times New Roman"/>
          <w:sz w:val="24"/>
          <w:szCs w:val="24"/>
        </w:rPr>
        <w:t xml:space="preserve"> have</w:t>
      </w:r>
      <w:r>
        <w:rPr>
          <w:rFonts w:ascii="Times New Roman" w:hAnsi="Times New Roman" w:cs="Times New Roman"/>
          <w:sz w:val="24"/>
          <w:szCs w:val="24"/>
        </w:rPr>
        <w:t xml:space="preserve"> not sought costs against the 1</w:t>
      </w:r>
      <w:r w:rsidRPr="003642D0">
        <w:rPr>
          <w:rFonts w:ascii="Times New Roman" w:hAnsi="Times New Roman" w:cs="Times New Roman"/>
          <w:sz w:val="24"/>
          <w:szCs w:val="24"/>
          <w:vertAlign w:val="superscript"/>
        </w:rPr>
        <w:t>st</w:t>
      </w:r>
      <w:r w:rsidR="00CC065F">
        <w:rPr>
          <w:rFonts w:ascii="Times New Roman" w:hAnsi="Times New Roman" w:cs="Times New Roman"/>
          <w:sz w:val="24"/>
          <w:szCs w:val="24"/>
        </w:rPr>
        <w:t xml:space="preserve"> respondent and no costs shall be awarded. </w:t>
      </w:r>
      <w:r w:rsidR="004F2AA9" w:rsidRPr="00E77860">
        <w:rPr>
          <w:rFonts w:ascii="Times New Roman" w:hAnsi="Times New Roman" w:cs="Times New Roman"/>
          <w:sz w:val="24"/>
          <w:szCs w:val="24"/>
        </w:rPr>
        <w:t xml:space="preserve"> </w:t>
      </w:r>
    </w:p>
    <w:p w:rsidR="00B64518" w:rsidRPr="00B64518" w:rsidRDefault="00B64518" w:rsidP="00B64518">
      <w:pPr>
        <w:pStyle w:val="ListParagraph"/>
        <w:rPr>
          <w:rFonts w:ascii="Times New Roman" w:hAnsi="Times New Roman" w:cs="Times New Roman"/>
          <w:sz w:val="24"/>
          <w:szCs w:val="24"/>
          <w:shd w:val="clear" w:color="auto" w:fill="FFFFFF"/>
        </w:rPr>
      </w:pPr>
    </w:p>
    <w:p w:rsidR="0037669E" w:rsidRPr="0037669E" w:rsidRDefault="00B64518" w:rsidP="00E730B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I</w:t>
      </w:r>
      <w:r w:rsidR="001641F9">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the circumstances I find that the </w:t>
      </w:r>
      <w:r w:rsidR="00BE4E21" w:rsidRPr="00B64518">
        <w:rPr>
          <w:rFonts w:ascii="Times New Roman" w:hAnsi="Times New Roman" w:cs="Times New Roman"/>
          <w:sz w:val="24"/>
          <w:szCs w:val="24"/>
          <w:shd w:val="clear" w:color="auto" w:fill="FFFFFF"/>
        </w:rPr>
        <w:t xml:space="preserve">applicants have made a case for the relief sought in this application. </w:t>
      </w:r>
    </w:p>
    <w:p w:rsidR="0037669E" w:rsidRPr="0037669E" w:rsidRDefault="0037669E" w:rsidP="0037669E">
      <w:pPr>
        <w:pStyle w:val="ListParagraph"/>
        <w:rPr>
          <w:rFonts w:ascii="Times New Roman" w:hAnsi="Times New Roman" w:cs="Times New Roman"/>
          <w:sz w:val="24"/>
          <w:szCs w:val="24"/>
          <w:shd w:val="clear" w:color="auto" w:fill="FFFFFF"/>
        </w:rPr>
      </w:pPr>
    </w:p>
    <w:p w:rsidR="00625A2D" w:rsidRDefault="00BE4E21" w:rsidP="0037669E">
      <w:pPr>
        <w:pStyle w:val="ListParagraph"/>
        <w:spacing w:line="360" w:lineRule="auto"/>
        <w:jc w:val="both"/>
        <w:rPr>
          <w:rFonts w:ascii="Times New Roman" w:hAnsi="Times New Roman" w:cs="Times New Roman"/>
          <w:sz w:val="24"/>
          <w:szCs w:val="24"/>
          <w:shd w:val="clear" w:color="auto" w:fill="FFFFFF"/>
        </w:rPr>
      </w:pPr>
      <w:r w:rsidRPr="00B64518">
        <w:rPr>
          <w:rFonts w:ascii="Times New Roman" w:hAnsi="Times New Roman" w:cs="Times New Roman"/>
          <w:sz w:val="24"/>
          <w:szCs w:val="24"/>
          <w:shd w:val="clear" w:color="auto" w:fill="FFFFFF"/>
        </w:rPr>
        <w:t xml:space="preserve">In the result, I order as follows: </w:t>
      </w:r>
    </w:p>
    <w:p w:rsidR="00040010" w:rsidRDefault="00040010" w:rsidP="00040010">
      <w:pPr>
        <w:pStyle w:val="ListParagraph"/>
        <w:spacing w:line="360" w:lineRule="auto"/>
        <w:ind w:left="1440"/>
        <w:jc w:val="both"/>
        <w:rPr>
          <w:rFonts w:ascii="Times New Roman" w:hAnsi="Times New Roman" w:cs="Times New Roman"/>
          <w:sz w:val="24"/>
          <w:szCs w:val="24"/>
        </w:rPr>
      </w:pPr>
    </w:p>
    <w:p w:rsidR="00040010" w:rsidRDefault="0037669E" w:rsidP="00040010">
      <w:pPr>
        <w:pStyle w:val="ListParagraph"/>
        <w:numPr>
          <w:ilvl w:val="2"/>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413273">
        <w:rPr>
          <w:rFonts w:ascii="Times New Roman" w:hAnsi="Times New Roman" w:cs="Times New Roman"/>
          <w:sz w:val="24"/>
          <w:szCs w:val="24"/>
          <w:vertAlign w:val="superscript"/>
        </w:rPr>
        <w:t>st</w:t>
      </w:r>
      <w:r>
        <w:rPr>
          <w:rFonts w:ascii="Times New Roman" w:hAnsi="Times New Roman" w:cs="Times New Roman"/>
          <w:sz w:val="24"/>
          <w:szCs w:val="24"/>
        </w:rPr>
        <w:t>, 2</w:t>
      </w:r>
      <w:r w:rsidRPr="00413273">
        <w:rPr>
          <w:rFonts w:ascii="Times New Roman" w:hAnsi="Times New Roman" w:cs="Times New Roman"/>
          <w:sz w:val="24"/>
          <w:szCs w:val="24"/>
          <w:vertAlign w:val="superscript"/>
        </w:rPr>
        <w:t>nd</w:t>
      </w:r>
      <w:r>
        <w:rPr>
          <w:rFonts w:ascii="Times New Roman" w:hAnsi="Times New Roman" w:cs="Times New Roman"/>
          <w:sz w:val="24"/>
          <w:szCs w:val="24"/>
        </w:rPr>
        <w:t>, and 3</w:t>
      </w:r>
      <w:r w:rsidRPr="00FA7FC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be and are hereby joined in the proceedings under case number HC 666/20 as 3</w:t>
      </w:r>
      <w:r w:rsidRPr="00FA7FC3">
        <w:rPr>
          <w:rFonts w:ascii="Times New Roman" w:hAnsi="Times New Roman" w:cs="Times New Roman"/>
          <w:sz w:val="24"/>
          <w:szCs w:val="24"/>
          <w:vertAlign w:val="superscript"/>
        </w:rPr>
        <w:t>rd</w:t>
      </w:r>
      <w:r>
        <w:rPr>
          <w:rFonts w:ascii="Times New Roman" w:hAnsi="Times New Roman" w:cs="Times New Roman"/>
          <w:sz w:val="24"/>
          <w:szCs w:val="24"/>
        </w:rPr>
        <w:t>, 4</w:t>
      </w:r>
      <w:r w:rsidRPr="00FA7FC3">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FA7FC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respectively. </w:t>
      </w:r>
    </w:p>
    <w:p w:rsidR="00040010" w:rsidRDefault="0037669E" w:rsidP="00040010">
      <w:pPr>
        <w:pStyle w:val="ListParagraph"/>
        <w:numPr>
          <w:ilvl w:val="2"/>
          <w:numId w:val="1"/>
        </w:numPr>
        <w:spacing w:line="360" w:lineRule="auto"/>
        <w:jc w:val="both"/>
        <w:rPr>
          <w:rFonts w:ascii="Times New Roman" w:hAnsi="Times New Roman" w:cs="Times New Roman"/>
          <w:sz w:val="24"/>
          <w:szCs w:val="24"/>
        </w:rPr>
      </w:pPr>
      <w:r w:rsidRPr="00040010">
        <w:rPr>
          <w:rFonts w:ascii="Times New Roman" w:hAnsi="Times New Roman" w:cs="Times New Roman"/>
          <w:sz w:val="24"/>
          <w:szCs w:val="24"/>
        </w:rPr>
        <w:t xml:space="preserve">The applicants </w:t>
      </w:r>
      <w:r w:rsidR="001641F9">
        <w:rPr>
          <w:rFonts w:ascii="Times New Roman" w:hAnsi="Times New Roman" w:cs="Times New Roman"/>
          <w:sz w:val="24"/>
          <w:szCs w:val="24"/>
        </w:rPr>
        <w:t xml:space="preserve">be </w:t>
      </w:r>
      <w:r w:rsidRPr="00040010">
        <w:rPr>
          <w:rFonts w:ascii="Times New Roman" w:hAnsi="Times New Roman" w:cs="Times New Roman"/>
          <w:sz w:val="24"/>
          <w:szCs w:val="24"/>
        </w:rPr>
        <w:t>and are hereby ordered to serve the 1</w:t>
      </w:r>
      <w:r w:rsidRPr="00040010">
        <w:rPr>
          <w:rFonts w:ascii="Times New Roman" w:hAnsi="Times New Roman" w:cs="Times New Roman"/>
          <w:sz w:val="24"/>
          <w:szCs w:val="24"/>
          <w:vertAlign w:val="superscript"/>
        </w:rPr>
        <w:t>st</w:t>
      </w:r>
      <w:r w:rsidRPr="00040010">
        <w:rPr>
          <w:rFonts w:ascii="Times New Roman" w:hAnsi="Times New Roman" w:cs="Times New Roman"/>
          <w:sz w:val="24"/>
          <w:szCs w:val="24"/>
        </w:rPr>
        <w:t>, 2</w:t>
      </w:r>
      <w:r w:rsidRPr="00040010">
        <w:rPr>
          <w:rFonts w:ascii="Times New Roman" w:hAnsi="Times New Roman" w:cs="Times New Roman"/>
          <w:sz w:val="24"/>
          <w:szCs w:val="24"/>
          <w:vertAlign w:val="superscript"/>
        </w:rPr>
        <w:t>nd</w:t>
      </w:r>
      <w:r w:rsidRPr="00040010">
        <w:rPr>
          <w:rFonts w:ascii="Times New Roman" w:hAnsi="Times New Roman" w:cs="Times New Roman"/>
          <w:sz w:val="24"/>
          <w:szCs w:val="24"/>
        </w:rPr>
        <w:t xml:space="preserve">  and 3</w:t>
      </w:r>
      <w:r w:rsidRPr="00040010">
        <w:rPr>
          <w:rFonts w:ascii="Times New Roman" w:hAnsi="Times New Roman" w:cs="Times New Roman"/>
          <w:sz w:val="24"/>
          <w:szCs w:val="24"/>
          <w:vertAlign w:val="superscript"/>
        </w:rPr>
        <w:t>rd</w:t>
      </w:r>
      <w:r w:rsidRPr="00040010">
        <w:rPr>
          <w:rFonts w:ascii="Times New Roman" w:hAnsi="Times New Roman" w:cs="Times New Roman"/>
          <w:sz w:val="24"/>
          <w:szCs w:val="24"/>
        </w:rPr>
        <w:t xml:space="preserve"> respondents </w:t>
      </w:r>
      <w:r w:rsidR="00040010">
        <w:rPr>
          <w:rFonts w:ascii="Times New Roman" w:hAnsi="Times New Roman" w:cs="Times New Roman"/>
          <w:sz w:val="24"/>
          <w:szCs w:val="24"/>
        </w:rPr>
        <w:t xml:space="preserve">with the application in HC 666/20 </w:t>
      </w:r>
      <w:r w:rsidRPr="00040010">
        <w:rPr>
          <w:rFonts w:ascii="Times New Roman" w:hAnsi="Times New Roman" w:cs="Times New Roman"/>
          <w:sz w:val="24"/>
          <w:szCs w:val="24"/>
        </w:rPr>
        <w:t xml:space="preserve">within 5 days of granting of this order. </w:t>
      </w:r>
    </w:p>
    <w:p w:rsidR="0037669E" w:rsidRDefault="0037669E" w:rsidP="00040010">
      <w:pPr>
        <w:pStyle w:val="ListParagraph"/>
        <w:numPr>
          <w:ilvl w:val="2"/>
          <w:numId w:val="1"/>
        </w:numPr>
        <w:spacing w:line="360" w:lineRule="auto"/>
        <w:jc w:val="both"/>
        <w:rPr>
          <w:rFonts w:ascii="Times New Roman" w:hAnsi="Times New Roman" w:cs="Times New Roman"/>
          <w:sz w:val="24"/>
          <w:szCs w:val="24"/>
        </w:rPr>
      </w:pPr>
      <w:r w:rsidRPr="00040010">
        <w:rPr>
          <w:rFonts w:ascii="Times New Roman" w:hAnsi="Times New Roman" w:cs="Times New Roman"/>
          <w:sz w:val="24"/>
          <w:szCs w:val="24"/>
        </w:rPr>
        <w:t>The 1</w:t>
      </w:r>
      <w:r w:rsidRPr="00040010">
        <w:rPr>
          <w:rFonts w:ascii="Times New Roman" w:hAnsi="Times New Roman" w:cs="Times New Roman"/>
          <w:sz w:val="24"/>
          <w:szCs w:val="24"/>
          <w:vertAlign w:val="superscript"/>
        </w:rPr>
        <w:t>st</w:t>
      </w:r>
      <w:r w:rsidRPr="00040010">
        <w:rPr>
          <w:rFonts w:ascii="Times New Roman" w:hAnsi="Times New Roman" w:cs="Times New Roman"/>
          <w:sz w:val="24"/>
          <w:szCs w:val="24"/>
        </w:rPr>
        <w:t>, 2</w:t>
      </w:r>
      <w:r w:rsidRPr="00040010">
        <w:rPr>
          <w:rFonts w:ascii="Times New Roman" w:hAnsi="Times New Roman" w:cs="Times New Roman"/>
          <w:sz w:val="24"/>
          <w:szCs w:val="24"/>
          <w:vertAlign w:val="superscript"/>
        </w:rPr>
        <w:t>nd</w:t>
      </w:r>
      <w:r w:rsidRPr="00040010">
        <w:rPr>
          <w:rFonts w:ascii="Times New Roman" w:hAnsi="Times New Roman" w:cs="Times New Roman"/>
          <w:sz w:val="24"/>
          <w:szCs w:val="24"/>
        </w:rPr>
        <w:t xml:space="preserve"> and 3</w:t>
      </w:r>
      <w:r w:rsidRPr="00040010">
        <w:rPr>
          <w:rFonts w:ascii="Times New Roman" w:hAnsi="Times New Roman" w:cs="Times New Roman"/>
          <w:sz w:val="24"/>
          <w:szCs w:val="24"/>
          <w:vertAlign w:val="superscript"/>
        </w:rPr>
        <w:t>rd</w:t>
      </w:r>
      <w:r w:rsidRPr="00040010">
        <w:rPr>
          <w:rFonts w:ascii="Times New Roman" w:hAnsi="Times New Roman" w:cs="Times New Roman"/>
          <w:sz w:val="24"/>
          <w:szCs w:val="24"/>
        </w:rPr>
        <w:t xml:space="preserve"> respondents be and are hereby ordered to file their opposing papers </w:t>
      </w:r>
      <w:r w:rsidR="007B2C83">
        <w:rPr>
          <w:rFonts w:ascii="Times New Roman" w:hAnsi="Times New Roman" w:cs="Times New Roman"/>
          <w:sz w:val="24"/>
          <w:szCs w:val="24"/>
        </w:rPr>
        <w:t xml:space="preserve">in HC 666/20 </w:t>
      </w:r>
      <w:r w:rsidRPr="00040010">
        <w:rPr>
          <w:rFonts w:ascii="Times New Roman" w:hAnsi="Times New Roman" w:cs="Times New Roman"/>
          <w:sz w:val="24"/>
          <w:szCs w:val="24"/>
        </w:rPr>
        <w:t>wi</w:t>
      </w:r>
      <w:r w:rsidR="007B2C83">
        <w:rPr>
          <w:rFonts w:ascii="Times New Roman" w:hAnsi="Times New Roman" w:cs="Times New Roman"/>
          <w:sz w:val="24"/>
          <w:szCs w:val="24"/>
        </w:rPr>
        <w:t xml:space="preserve">thin 10 days of service per (ii) above. </w:t>
      </w:r>
    </w:p>
    <w:p w:rsidR="007B2C83" w:rsidRDefault="00820793" w:rsidP="00040010">
      <w:pPr>
        <w:pStyle w:val="ListParagraph"/>
        <w:numPr>
          <w:ilvl w:val="2"/>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shall be</w:t>
      </w:r>
      <w:r w:rsidR="007B2C83">
        <w:rPr>
          <w:rFonts w:ascii="Times New Roman" w:hAnsi="Times New Roman" w:cs="Times New Roman"/>
          <w:sz w:val="24"/>
          <w:szCs w:val="24"/>
        </w:rPr>
        <w:t xml:space="preserve"> no order as to costs. </w:t>
      </w:r>
    </w:p>
    <w:p w:rsidR="00EA2973" w:rsidRDefault="00EA2973" w:rsidP="00EA2973">
      <w:pPr>
        <w:spacing w:line="360" w:lineRule="auto"/>
        <w:jc w:val="both"/>
        <w:rPr>
          <w:rFonts w:ascii="Times New Roman" w:hAnsi="Times New Roman" w:cs="Times New Roman"/>
          <w:sz w:val="24"/>
          <w:szCs w:val="24"/>
        </w:rPr>
      </w:pPr>
    </w:p>
    <w:p w:rsidR="00EA2973" w:rsidRDefault="00EA2973" w:rsidP="00EA2973">
      <w:pPr>
        <w:spacing w:line="360" w:lineRule="auto"/>
        <w:jc w:val="both"/>
        <w:rPr>
          <w:rFonts w:ascii="Times New Roman" w:hAnsi="Times New Roman" w:cs="Times New Roman"/>
          <w:sz w:val="24"/>
          <w:szCs w:val="24"/>
        </w:rPr>
      </w:pPr>
    </w:p>
    <w:p w:rsidR="00185752" w:rsidRDefault="00185752" w:rsidP="00EA2973">
      <w:pPr>
        <w:spacing w:line="360" w:lineRule="auto"/>
        <w:jc w:val="both"/>
        <w:rPr>
          <w:rFonts w:ascii="Times New Roman" w:hAnsi="Times New Roman" w:cs="Times New Roman"/>
          <w:sz w:val="24"/>
          <w:szCs w:val="24"/>
        </w:rPr>
      </w:pPr>
    </w:p>
    <w:p w:rsidR="00EA2973" w:rsidRDefault="00736862" w:rsidP="00A843F9">
      <w:pPr>
        <w:spacing w:after="0" w:line="240" w:lineRule="auto"/>
        <w:jc w:val="both"/>
        <w:rPr>
          <w:rFonts w:ascii="Times New Roman" w:hAnsi="Times New Roman" w:cs="Times New Roman"/>
          <w:sz w:val="24"/>
          <w:szCs w:val="24"/>
        </w:rPr>
      </w:pPr>
      <w:proofErr w:type="spellStart"/>
      <w:r w:rsidRPr="00736862">
        <w:rPr>
          <w:rFonts w:ascii="Times New Roman" w:hAnsi="Times New Roman" w:cs="Times New Roman"/>
          <w:i/>
          <w:sz w:val="24"/>
          <w:szCs w:val="24"/>
        </w:rPr>
        <w:t>Mugiya</w:t>
      </w:r>
      <w:proofErr w:type="spellEnd"/>
      <w:r w:rsidRPr="00736862">
        <w:rPr>
          <w:rFonts w:ascii="Times New Roman" w:hAnsi="Times New Roman" w:cs="Times New Roman"/>
          <w:i/>
          <w:sz w:val="24"/>
          <w:szCs w:val="24"/>
        </w:rPr>
        <w:t xml:space="preserve"> and </w:t>
      </w:r>
      <w:proofErr w:type="spellStart"/>
      <w:r w:rsidRPr="00736862">
        <w:rPr>
          <w:rFonts w:ascii="Times New Roman" w:hAnsi="Times New Roman" w:cs="Times New Roman"/>
          <w:i/>
          <w:sz w:val="24"/>
          <w:szCs w:val="24"/>
        </w:rPr>
        <w:t>Muvhami</w:t>
      </w:r>
      <w:proofErr w:type="spellEnd"/>
      <w:r w:rsidRPr="00736862">
        <w:rPr>
          <w:rFonts w:ascii="Times New Roman" w:hAnsi="Times New Roman" w:cs="Times New Roman"/>
          <w:i/>
          <w:sz w:val="24"/>
          <w:szCs w:val="24"/>
        </w:rPr>
        <w:t xml:space="preserve"> Law Chambers </w:t>
      </w:r>
      <w:r>
        <w:rPr>
          <w:rFonts w:ascii="Times New Roman" w:hAnsi="Times New Roman" w:cs="Times New Roman"/>
          <w:sz w:val="24"/>
          <w:szCs w:val="24"/>
        </w:rPr>
        <w:t xml:space="preserve">applicants’ legal practitioners </w:t>
      </w:r>
    </w:p>
    <w:p w:rsidR="00736862" w:rsidRDefault="00736862" w:rsidP="00A843F9">
      <w:pPr>
        <w:spacing w:after="0" w:line="240" w:lineRule="auto"/>
        <w:jc w:val="both"/>
        <w:rPr>
          <w:rFonts w:ascii="Times New Roman" w:hAnsi="Times New Roman" w:cs="Times New Roman"/>
          <w:sz w:val="24"/>
          <w:szCs w:val="24"/>
        </w:rPr>
      </w:pPr>
      <w:proofErr w:type="spellStart"/>
      <w:r w:rsidRPr="00756AF5">
        <w:rPr>
          <w:rFonts w:ascii="Times New Roman" w:hAnsi="Times New Roman" w:cs="Times New Roman"/>
          <w:i/>
          <w:sz w:val="24"/>
          <w:szCs w:val="24"/>
        </w:rPr>
        <w:t>Coghlan</w:t>
      </w:r>
      <w:proofErr w:type="spellEnd"/>
      <w:r w:rsidRPr="00756AF5">
        <w:rPr>
          <w:rFonts w:ascii="Times New Roman" w:hAnsi="Times New Roman" w:cs="Times New Roman"/>
          <w:i/>
          <w:sz w:val="24"/>
          <w:szCs w:val="24"/>
        </w:rPr>
        <w:t xml:space="preserve"> </w:t>
      </w:r>
      <w:r w:rsidR="00756AF5" w:rsidRPr="00756AF5">
        <w:rPr>
          <w:rFonts w:ascii="Times New Roman" w:hAnsi="Times New Roman" w:cs="Times New Roman"/>
          <w:i/>
          <w:sz w:val="24"/>
          <w:szCs w:val="24"/>
        </w:rPr>
        <w:t xml:space="preserve">and Welsh </w:t>
      </w:r>
      <w:r w:rsidR="00756AF5">
        <w:rPr>
          <w:rFonts w:ascii="Times New Roman" w:hAnsi="Times New Roman" w:cs="Times New Roman"/>
          <w:sz w:val="24"/>
          <w:szCs w:val="24"/>
        </w:rPr>
        <w:t>1</w:t>
      </w:r>
      <w:r w:rsidR="00756AF5" w:rsidRPr="00756AF5">
        <w:rPr>
          <w:rFonts w:ascii="Times New Roman" w:hAnsi="Times New Roman" w:cs="Times New Roman"/>
          <w:sz w:val="24"/>
          <w:szCs w:val="24"/>
          <w:vertAlign w:val="superscript"/>
        </w:rPr>
        <w:t>st</w:t>
      </w:r>
      <w:r w:rsidR="00756AF5">
        <w:rPr>
          <w:rFonts w:ascii="Times New Roman" w:hAnsi="Times New Roman" w:cs="Times New Roman"/>
          <w:sz w:val="24"/>
          <w:szCs w:val="24"/>
        </w:rPr>
        <w:t xml:space="preserve"> respondent’s legal practitioners </w:t>
      </w:r>
    </w:p>
    <w:p w:rsidR="00756AF5" w:rsidRDefault="00A843F9" w:rsidP="00A843F9">
      <w:pPr>
        <w:spacing w:after="0" w:line="240" w:lineRule="auto"/>
        <w:jc w:val="both"/>
        <w:rPr>
          <w:rFonts w:ascii="Times New Roman" w:hAnsi="Times New Roman" w:cs="Times New Roman"/>
          <w:sz w:val="24"/>
          <w:szCs w:val="24"/>
        </w:rPr>
      </w:pPr>
      <w:proofErr w:type="spellStart"/>
      <w:r w:rsidRPr="00A843F9">
        <w:rPr>
          <w:rFonts w:ascii="Times New Roman" w:hAnsi="Times New Roman" w:cs="Times New Roman"/>
          <w:i/>
          <w:sz w:val="24"/>
          <w:szCs w:val="24"/>
        </w:rPr>
        <w:t>Danziger</w:t>
      </w:r>
      <w:proofErr w:type="spellEnd"/>
      <w:r w:rsidRPr="00A843F9">
        <w:rPr>
          <w:rFonts w:ascii="Times New Roman" w:hAnsi="Times New Roman" w:cs="Times New Roman"/>
          <w:i/>
          <w:sz w:val="24"/>
          <w:szCs w:val="24"/>
        </w:rPr>
        <w:t xml:space="preserve"> &amp; Partners</w:t>
      </w:r>
      <w:r>
        <w:rPr>
          <w:rFonts w:ascii="Times New Roman" w:hAnsi="Times New Roman" w:cs="Times New Roman"/>
          <w:sz w:val="24"/>
          <w:szCs w:val="24"/>
        </w:rPr>
        <w:t xml:space="preserve"> 4</w:t>
      </w:r>
      <w:r w:rsidRPr="00A843F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w:t>
      </w:r>
    </w:p>
    <w:p w:rsidR="00756AF5" w:rsidRPr="00EA2973" w:rsidRDefault="00756AF5" w:rsidP="00A843F9">
      <w:pPr>
        <w:spacing w:after="0" w:line="240" w:lineRule="auto"/>
        <w:jc w:val="both"/>
        <w:rPr>
          <w:rFonts w:ascii="Times New Roman" w:hAnsi="Times New Roman" w:cs="Times New Roman"/>
          <w:sz w:val="24"/>
          <w:szCs w:val="24"/>
        </w:rPr>
      </w:pPr>
      <w:bookmarkStart w:id="0" w:name="_GoBack"/>
      <w:bookmarkEnd w:id="0"/>
    </w:p>
    <w:p w:rsidR="0037669E" w:rsidRPr="00B64518" w:rsidRDefault="0037669E" w:rsidP="0037669E">
      <w:pPr>
        <w:pStyle w:val="ListParagraph"/>
        <w:spacing w:line="360" w:lineRule="auto"/>
        <w:jc w:val="both"/>
        <w:rPr>
          <w:rFonts w:ascii="Times New Roman" w:hAnsi="Times New Roman" w:cs="Times New Roman"/>
          <w:sz w:val="24"/>
          <w:szCs w:val="24"/>
        </w:rPr>
      </w:pPr>
    </w:p>
    <w:sectPr w:rsidR="0037669E" w:rsidRPr="00B6451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D22" w:rsidRDefault="00436D22" w:rsidP="00436D22">
      <w:pPr>
        <w:spacing w:after="0" w:line="240" w:lineRule="auto"/>
      </w:pPr>
      <w:r>
        <w:separator/>
      </w:r>
    </w:p>
  </w:endnote>
  <w:endnote w:type="continuationSeparator" w:id="0">
    <w:p w:rsidR="00436D22" w:rsidRDefault="00436D22" w:rsidP="00436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D22" w:rsidRDefault="00436D22" w:rsidP="00436D22">
      <w:pPr>
        <w:spacing w:after="0" w:line="240" w:lineRule="auto"/>
      </w:pPr>
      <w:r>
        <w:separator/>
      </w:r>
    </w:p>
  </w:footnote>
  <w:footnote w:type="continuationSeparator" w:id="0">
    <w:p w:rsidR="00436D22" w:rsidRDefault="00436D22" w:rsidP="00436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274712"/>
      <w:docPartObj>
        <w:docPartGallery w:val="Page Numbers (Top of Page)"/>
        <w:docPartUnique/>
      </w:docPartObj>
    </w:sdtPr>
    <w:sdtEndPr>
      <w:rPr>
        <w:noProof/>
      </w:rPr>
    </w:sdtEndPr>
    <w:sdtContent>
      <w:p w:rsidR="00C5418B" w:rsidRDefault="00C5418B">
        <w:pPr>
          <w:pStyle w:val="Header"/>
          <w:jc w:val="right"/>
          <w:rPr>
            <w:noProof/>
          </w:rPr>
        </w:pPr>
        <w:r>
          <w:fldChar w:fldCharType="begin"/>
        </w:r>
        <w:r>
          <w:instrText xml:space="preserve"> PAGE   \* MERGEFORMAT </w:instrText>
        </w:r>
        <w:r>
          <w:fldChar w:fldCharType="separate"/>
        </w:r>
        <w:r>
          <w:rPr>
            <w:noProof/>
          </w:rPr>
          <w:t>10</w:t>
        </w:r>
        <w:r>
          <w:rPr>
            <w:noProof/>
          </w:rPr>
          <w:fldChar w:fldCharType="end"/>
        </w:r>
      </w:p>
      <w:p w:rsidR="00C5418B" w:rsidRDefault="00C5418B">
        <w:pPr>
          <w:pStyle w:val="Header"/>
          <w:jc w:val="right"/>
          <w:rPr>
            <w:noProof/>
          </w:rPr>
        </w:pPr>
        <w:r>
          <w:rPr>
            <w:noProof/>
          </w:rPr>
          <w:t>HB 223/22</w:t>
        </w:r>
      </w:p>
      <w:p w:rsidR="00C5418B" w:rsidRDefault="00C5418B">
        <w:pPr>
          <w:pStyle w:val="Header"/>
          <w:jc w:val="right"/>
        </w:pPr>
        <w:r>
          <w:rPr>
            <w:noProof/>
          </w:rPr>
          <w:t>HC 2115/20</w:t>
        </w:r>
      </w:p>
    </w:sdtContent>
  </w:sdt>
  <w:p w:rsidR="00C5418B" w:rsidRDefault="00C54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71C50"/>
    <w:multiLevelType w:val="hybridMultilevel"/>
    <w:tmpl w:val="4D4CAE20"/>
    <w:lvl w:ilvl="0" w:tplc="59EE891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9A0464"/>
    <w:multiLevelType w:val="hybridMultilevel"/>
    <w:tmpl w:val="27FE86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9920A31"/>
    <w:multiLevelType w:val="hybridMultilevel"/>
    <w:tmpl w:val="DEBC95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8FA5DE3"/>
    <w:multiLevelType w:val="hybridMultilevel"/>
    <w:tmpl w:val="42CACE7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9A14C76"/>
    <w:multiLevelType w:val="multilevel"/>
    <w:tmpl w:val="D0C6D1BE"/>
    <w:lvl w:ilvl="0">
      <w:start w:val="1"/>
      <w:numFmt w:val="decimal"/>
      <w:lvlText w:val="%1."/>
      <w:lvlJc w:val="left"/>
      <w:pPr>
        <w:ind w:left="4680" w:hanging="360"/>
      </w:pPr>
      <w:rPr>
        <w:rFonts w:hint="default"/>
      </w:rPr>
    </w:lvl>
    <w:lvl w:ilvl="1">
      <w:start w:val="1"/>
      <w:numFmt w:val="decimal"/>
      <w:isLgl/>
      <w:lvlText w:val="%1.%2."/>
      <w:lvlJc w:val="left"/>
      <w:pPr>
        <w:ind w:left="4680" w:hanging="360"/>
      </w:pPr>
      <w:rPr>
        <w:rFonts w:hint="default"/>
      </w:rPr>
    </w:lvl>
    <w:lvl w:ilvl="2">
      <w:start w:val="1"/>
      <w:numFmt w:val="decimal"/>
      <w:isLgl/>
      <w:lvlText w:val="%1.%2.%3."/>
      <w:lvlJc w:val="left"/>
      <w:pPr>
        <w:ind w:left="504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800"/>
      </w:pPr>
      <w:rPr>
        <w:rFonts w:hint="default"/>
      </w:rPr>
    </w:lvl>
  </w:abstractNum>
  <w:abstractNum w:abstractNumId="5">
    <w:nsid w:val="5E2F79AA"/>
    <w:multiLevelType w:val="multilevel"/>
    <w:tmpl w:val="004CD1A4"/>
    <w:lvl w:ilvl="0">
      <w:start w:val="1"/>
      <w:numFmt w:val="decimal"/>
      <w:pStyle w:val="Judgementnumbering"/>
      <w:lvlText w:val="[%1]"/>
      <w:lvlJc w:val="left"/>
      <w:pPr>
        <w:ind w:left="567" w:hanging="567"/>
      </w:pPr>
      <w:rPr>
        <w:rFonts w:cs="Times New Roman" w:hint="default"/>
      </w:rPr>
    </w:lvl>
    <w:lvl w:ilvl="1">
      <w:start w:val="1"/>
      <w:numFmt w:val="decimal"/>
      <w:pStyle w:val="listing-level2"/>
      <w:lvlText w:val="%1.%2"/>
      <w:lvlJc w:val="left"/>
      <w:pPr>
        <w:ind w:left="1134" w:hanging="567"/>
      </w:pPr>
      <w:rPr>
        <w:rFonts w:cs="Times New Roman" w:hint="default"/>
      </w:rPr>
    </w:lvl>
    <w:lvl w:ilvl="2">
      <w:start w:val="1"/>
      <w:numFmt w:val="decimal"/>
      <w:pStyle w:val="listing-level3"/>
      <w:lvlText w:val="%1.%2.%3"/>
      <w:lvlJc w:val="left"/>
      <w:pPr>
        <w:ind w:left="1985" w:hanging="851"/>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55"/>
    <w:rsid w:val="00005D91"/>
    <w:rsid w:val="00040010"/>
    <w:rsid w:val="00040D99"/>
    <w:rsid w:val="00057C80"/>
    <w:rsid w:val="00074173"/>
    <w:rsid w:val="00082269"/>
    <w:rsid w:val="000B1E4C"/>
    <w:rsid w:val="000C21E5"/>
    <w:rsid w:val="000C3BFD"/>
    <w:rsid w:val="000F3331"/>
    <w:rsid w:val="000F5D52"/>
    <w:rsid w:val="000F63CB"/>
    <w:rsid w:val="001052C0"/>
    <w:rsid w:val="00115E92"/>
    <w:rsid w:val="00134EC9"/>
    <w:rsid w:val="001411F5"/>
    <w:rsid w:val="00141392"/>
    <w:rsid w:val="0015552B"/>
    <w:rsid w:val="00156C08"/>
    <w:rsid w:val="001641F9"/>
    <w:rsid w:val="00173FB8"/>
    <w:rsid w:val="00185752"/>
    <w:rsid w:val="001913E7"/>
    <w:rsid w:val="001D0399"/>
    <w:rsid w:val="001D3543"/>
    <w:rsid w:val="001D6B9B"/>
    <w:rsid w:val="001E5248"/>
    <w:rsid w:val="001E630D"/>
    <w:rsid w:val="001E767C"/>
    <w:rsid w:val="001F2AB9"/>
    <w:rsid w:val="001F79D5"/>
    <w:rsid w:val="00207855"/>
    <w:rsid w:val="0022150F"/>
    <w:rsid w:val="002258B2"/>
    <w:rsid w:val="002268A5"/>
    <w:rsid w:val="00226B4A"/>
    <w:rsid w:val="00234180"/>
    <w:rsid w:val="00240B7C"/>
    <w:rsid w:val="00245FFA"/>
    <w:rsid w:val="002470CF"/>
    <w:rsid w:val="002822C2"/>
    <w:rsid w:val="002877B3"/>
    <w:rsid w:val="00292AC4"/>
    <w:rsid w:val="00296AE7"/>
    <w:rsid w:val="002A3FA4"/>
    <w:rsid w:val="002A6414"/>
    <w:rsid w:val="002D6076"/>
    <w:rsid w:val="002E3EDA"/>
    <w:rsid w:val="003027C2"/>
    <w:rsid w:val="0032200D"/>
    <w:rsid w:val="00325402"/>
    <w:rsid w:val="00331774"/>
    <w:rsid w:val="003405A7"/>
    <w:rsid w:val="003456E5"/>
    <w:rsid w:val="003642D0"/>
    <w:rsid w:val="00364AE7"/>
    <w:rsid w:val="00371F9A"/>
    <w:rsid w:val="0037669E"/>
    <w:rsid w:val="00382003"/>
    <w:rsid w:val="00396335"/>
    <w:rsid w:val="003A51DE"/>
    <w:rsid w:val="003C3AD4"/>
    <w:rsid w:val="003C5F84"/>
    <w:rsid w:val="003D0D1F"/>
    <w:rsid w:val="003F0BE9"/>
    <w:rsid w:val="003F21BE"/>
    <w:rsid w:val="004041FC"/>
    <w:rsid w:val="00404CF7"/>
    <w:rsid w:val="0041167A"/>
    <w:rsid w:val="00413273"/>
    <w:rsid w:val="00421194"/>
    <w:rsid w:val="00421630"/>
    <w:rsid w:val="00430DE1"/>
    <w:rsid w:val="00436D22"/>
    <w:rsid w:val="00442895"/>
    <w:rsid w:val="00456714"/>
    <w:rsid w:val="00462384"/>
    <w:rsid w:val="00475910"/>
    <w:rsid w:val="00487058"/>
    <w:rsid w:val="00491B28"/>
    <w:rsid w:val="00493939"/>
    <w:rsid w:val="00494B1E"/>
    <w:rsid w:val="004C29D6"/>
    <w:rsid w:val="004D21D7"/>
    <w:rsid w:val="004D3896"/>
    <w:rsid w:val="004E2D2C"/>
    <w:rsid w:val="004E53F6"/>
    <w:rsid w:val="004F182F"/>
    <w:rsid w:val="004F2AA9"/>
    <w:rsid w:val="005111D5"/>
    <w:rsid w:val="0051339D"/>
    <w:rsid w:val="00515332"/>
    <w:rsid w:val="00531CC0"/>
    <w:rsid w:val="0053348F"/>
    <w:rsid w:val="00567301"/>
    <w:rsid w:val="005A6F9E"/>
    <w:rsid w:val="005C28BA"/>
    <w:rsid w:val="005C3A68"/>
    <w:rsid w:val="005E1AE5"/>
    <w:rsid w:val="005F399F"/>
    <w:rsid w:val="005F7DD5"/>
    <w:rsid w:val="00606B1A"/>
    <w:rsid w:val="0061268F"/>
    <w:rsid w:val="00614E91"/>
    <w:rsid w:val="00620BBC"/>
    <w:rsid w:val="00625A2D"/>
    <w:rsid w:val="00630E5B"/>
    <w:rsid w:val="00637574"/>
    <w:rsid w:val="00637B1F"/>
    <w:rsid w:val="00641CE2"/>
    <w:rsid w:val="0064414A"/>
    <w:rsid w:val="006478F2"/>
    <w:rsid w:val="00653F98"/>
    <w:rsid w:val="006562D0"/>
    <w:rsid w:val="00656405"/>
    <w:rsid w:val="00664B92"/>
    <w:rsid w:val="00667B6B"/>
    <w:rsid w:val="00683C27"/>
    <w:rsid w:val="006A5CB5"/>
    <w:rsid w:val="006B365E"/>
    <w:rsid w:val="006B502F"/>
    <w:rsid w:val="006B5C08"/>
    <w:rsid w:val="006B65F7"/>
    <w:rsid w:val="006B6CC4"/>
    <w:rsid w:val="006C3F8A"/>
    <w:rsid w:val="006D1134"/>
    <w:rsid w:val="006E508F"/>
    <w:rsid w:val="006E5D91"/>
    <w:rsid w:val="006F572B"/>
    <w:rsid w:val="007005C6"/>
    <w:rsid w:val="007018A8"/>
    <w:rsid w:val="00706E97"/>
    <w:rsid w:val="007141F3"/>
    <w:rsid w:val="00723C42"/>
    <w:rsid w:val="00726CA2"/>
    <w:rsid w:val="00730196"/>
    <w:rsid w:val="0073073A"/>
    <w:rsid w:val="007349E4"/>
    <w:rsid w:val="00736862"/>
    <w:rsid w:val="00740BAD"/>
    <w:rsid w:val="00744BFC"/>
    <w:rsid w:val="00756AF5"/>
    <w:rsid w:val="00771C25"/>
    <w:rsid w:val="007922CA"/>
    <w:rsid w:val="007A7478"/>
    <w:rsid w:val="007B2C83"/>
    <w:rsid w:val="007D2F4C"/>
    <w:rsid w:val="007D65B7"/>
    <w:rsid w:val="007E2DB8"/>
    <w:rsid w:val="007E5425"/>
    <w:rsid w:val="007F3798"/>
    <w:rsid w:val="00811A3E"/>
    <w:rsid w:val="008147EF"/>
    <w:rsid w:val="008205DB"/>
    <w:rsid w:val="00820793"/>
    <w:rsid w:val="008215E3"/>
    <w:rsid w:val="0082646F"/>
    <w:rsid w:val="00833B20"/>
    <w:rsid w:val="00840730"/>
    <w:rsid w:val="00843404"/>
    <w:rsid w:val="00861A72"/>
    <w:rsid w:val="008B1509"/>
    <w:rsid w:val="008C6ACA"/>
    <w:rsid w:val="008D3D2F"/>
    <w:rsid w:val="008D41E6"/>
    <w:rsid w:val="008E4BD3"/>
    <w:rsid w:val="008F0C01"/>
    <w:rsid w:val="008F254C"/>
    <w:rsid w:val="008F5616"/>
    <w:rsid w:val="00911B74"/>
    <w:rsid w:val="00912371"/>
    <w:rsid w:val="009309BB"/>
    <w:rsid w:val="0094118D"/>
    <w:rsid w:val="0094607E"/>
    <w:rsid w:val="00951CD4"/>
    <w:rsid w:val="00972447"/>
    <w:rsid w:val="00997000"/>
    <w:rsid w:val="009A5920"/>
    <w:rsid w:val="009C7104"/>
    <w:rsid w:val="009D4D11"/>
    <w:rsid w:val="009D75A1"/>
    <w:rsid w:val="009F477F"/>
    <w:rsid w:val="00A037EE"/>
    <w:rsid w:val="00A322B5"/>
    <w:rsid w:val="00A4338D"/>
    <w:rsid w:val="00A5197C"/>
    <w:rsid w:val="00A57A18"/>
    <w:rsid w:val="00A62ABF"/>
    <w:rsid w:val="00A75FF6"/>
    <w:rsid w:val="00A77DC2"/>
    <w:rsid w:val="00A843F9"/>
    <w:rsid w:val="00AA07D9"/>
    <w:rsid w:val="00AC318B"/>
    <w:rsid w:val="00AC7389"/>
    <w:rsid w:val="00AD7FCD"/>
    <w:rsid w:val="00AE392B"/>
    <w:rsid w:val="00AF0D0B"/>
    <w:rsid w:val="00B00702"/>
    <w:rsid w:val="00B063F2"/>
    <w:rsid w:val="00B12739"/>
    <w:rsid w:val="00B15D2B"/>
    <w:rsid w:val="00B40576"/>
    <w:rsid w:val="00B433D5"/>
    <w:rsid w:val="00B47873"/>
    <w:rsid w:val="00B50FA2"/>
    <w:rsid w:val="00B63382"/>
    <w:rsid w:val="00B64518"/>
    <w:rsid w:val="00B84864"/>
    <w:rsid w:val="00B917AB"/>
    <w:rsid w:val="00B9226C"/>
    <w:rsid w:val="00BA146D"/>
    <w:rsid w:val="00BC3E4A"/>
    <w:rsid w:val="00BC3F07"/>
    <w:rsid w:val="00BD0BCD"/>
    <w:rsid w:val="00BE4E21"/>
    <w:rsid w:val="00C322C4"/>
    <w:rsid w:val="00C5418B"/>
    <w:rsid w:val="00C56014"/>
    <w:rsid w:val="00C7062D"/>
    <w:rsid w:val="00C8120F"/>
    <w:rsid w:val="00C85AE1"/>
    <w:rsid w:val="00C93C5C"/>
    <w:rsid w:val="00C9623C"/>
    <w:rsid w:val="00C96E5D"/>
    <w:rsid w:val="00CA2697"/>
    <w:rsid w:val="00CC065F"/>
    <w:rsid w:val="00CD7767"/>
    <w:rsid w:val="00CD7891"/>
    <w:rsid w:val="00CF07B0"/>
    <w:rsid w:val="00CF5F4B"/>
    <w:rsid w:val="00D04286"/>
    <w:rsid w:val="00D0749D"/>
    <w:rsid w:val="00D12483"/>
    <w:rsid w:val="00D12F83"/>
    <w:rsid w:val="00D200F7"/>
    <w:rsid w:val="00D37458"/>
    <w:rsid w:val="00D426B2"/>
    <w:rsid w:val="00D43BFD"/>
    <w:rsid w:val="00D7013C"/>
    <w:rsid w:val="00D70C42"/>
    <w:rsid w:val="00D82086"/>
    <w:rsid w:val="00D967C0"/>
    <w:rsid w:val="00DA0DEF"/>
    <w:rsid w:val="00DB531D"/>
    <w:rsid w:val="00DD1D61"/>
    <w:rsid w:val="00DD2C93"/>
    <w:rsid w:val="00DD3AF8"/>
    <w:rsid w:val="00DD4DD6"/>
    <w:rsid w:val="00DE11C0"/>
    <w:rsid w:val="00DE2DD5"/>
    <w:rsid w:val="00DF11F3"/>
    <w:rsid w:val="00E41F6F"/>
    <w:rsid w:val="00E44019"/>
    <w:rsid w:val="00E55B03"/>
    <w:rsid w:val="00E6098C"/>
    <w:rsid w:val="00E64CE3"/>
    <w:rsid w:val="00E730BB"/>
    <w:rsid w:val="00E77860"/>
    <w:rsid w:val="00E846DA"/>
    <w:rsid w:val="00E8705D"/>
    <w:rsid w:val="00E95A67"/>
    <w:rsid w:val="00EA07D0"/>
    <w:rsid w:val="00EA2973"/>
    <w:rsid w:val="00EA3979"/>
    <w:rsid w:val="00EA5808"/>
    <w:rsid w:val="00EB0112"/>
    <w:rsid w:val="00EB1C3F"/>
    <w:rsid w:val="00ED00A1"/>
    <w:rsid w:val="00ED5B2E"/>
    <w:rsid w:val="00EF05C4"/>
    <w:rsid w:val="00EF3D91"/>
    <w:rsid w:val="00EF7412"/>
    <w:rsid w:val="00F00BF2"/>
    <w:rsid w:val="00F071AE"/>
    <w:rsid w:val="00F11F72"/>
    <w:rsid w:val="00F13F2A"/>
    <w:rsid w:val="00F23505"/>
    <w:rsid w:val="00F40C38"/>
    <w:rsid w:val="00F430CC"/>
    <w:rsid w:val="00F45E30"/>
    <w:rsid w:val="00F67BCF"/>
    <w:rsid w:val="00F73470"/>
    <w:rsid w:val="00F761C3"/>
    <w:rsid w:val="00F90B43"/>
    <w:rsid w:val="00F917AD"/>
    <w:rsid w:val="00F92619"/>
    <w:rsid w:val="00F932F3"/>
    <w:rsid w:val="00F94713"/>
    <w:rsid w:val="00F96AA1"/>
    <w:rsid w:val="00FA08E7"/>
    <w:rsid w:val="00FA112F"/>
    <w:rsid w:val="00FA3521"/>
    <w:rsid w:val="00FA7FC3"/>
    <w:rsid w:val="00FB2A58"/>
    <w:rsid w:val="00FB65BA"/>
    <w:rsid w:val="00FC11BE"/>
    <w:rsid w:val="00FE0228"/>
    <w:rsid w:val="00FE6D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E05BE-2D2D-42C6-BEB6-59CA4860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Judgementnumbering"/>
    <w:link w:val="Heading2Char"/>
    <w:uiPriority w:val="9"/>
    <w:qFormat/>
    <w:rsid w:val="00436D22"/>
    <w:pPr>
      <w:keepNext/>
      <w:keepLines/>
      <w:spacing w:before="360" w:after="120" w:line="360" w:lineRule="auto"/>
      <w:outlineLvl w:val="1"/>
    </w:pPr>
    <w:rPr>
      <w:rFonts w:ascii="Arial" w:eastAsia="Times New Roman" w:hAnsi="Arial" w:cs="Times New Roman"/>
      <w:bCs/>
      <w:i/>
      <w:sz w:val="24"/>
      <w:szCs w:val="26"/>
      <w:lang w:val="en-US"/>
    </w:rPr>
  </w:style>
  <w:style w:type="paragraph" w:styleId="Heading3">
    <w:name w:val="heading 3"/>
    <w:basedOn w:val="Normal"/>
    <w:next w:val="Normal"/>
    <w:link w:val="Heading3Char"/>
    <w:uiPriority w:val="9"/>
    <w:semiHidden/>
    <w:unhideWhenUsed/>
    <w:qFormat/>
    <w:rsid w:val="005153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855"/>
    <w:pPr>
      <w:ind w:left="720"/>
      <w:contextualSpacing/>
    </w:pPr>
  </w:style>
  <w:style w:type="paragraph" w:styleId="NormalWeb">
    <w:name w:val="Normal (Web)"/>
    <w:basedOn w:val="Normal"/>
    <w:uiPriority w:val="99"/>
    <w:unhideWhenUsed/>
    <w:rsid w:val="0064414A"/>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64414A"/>
    <w:rPr>
      <w:i/>
      <w:iCs/>
    </w:rPr>
  </w:style>
  <w:style w:type="character" w:styleId="Hyperlink">
    <w:name w:val="Hyperlink"/>
    <w:basedOn w:val="DefaultParagraphFont"/>
    <w:uiPriority w:val="99"/>
    <w:semiHidden/>
    <w:unhideWhenUsed/>
    <w:rsid w:val="0064414A"/>
    <w:rPr>
      <w:color w:val="0000FF"/>
      <w:u w:val="single"/>
    </w:rPr>
  </w:style>
  <w:style w:type="paragraph" w:styleId="NoSpacing">
    <w:name w:val="No Spacing"/>
    <w:uiPriority w:val="1"/>
    <w:qFormat/>
    <w:rsid w:val="004C29D6"/>
    <w:pPr>
      <w:keepLines/>
      <w:spacing w:before="100" w:beforeAutospacing="1" w:after="100" w:afterAutospacing="1" w:line="240" w:lineRule="auto"/>
      <w:contextualSpacing/>
    </w:pPr>
    <w:rPr>
      <w:rFonts w:ascii="Times New Roman" w:hAnsi="Times New Roman"/>
      <w:sz w:val="24"/>
      <w:lang w:val="en-US"/>
    </w:rPr>
  </w:style>
  <w:style w:type="paragraph" w:customStyle="1" w:styleId="Judgementnumbering">
    <w:name w:val="Judgement numbering"/>
    <w:basedOn w:val="Normal"/>
    <w:qFormat/>
    <w:rsid w:val="00FB65BA"/>
    <w:pPr>
      <w:numPr>
        <w:numId w:val="6"/>
      </w:numPr>
      <w:spacing w:before="120" w:after="120" w:line="360" w:lineRule="auto"/>
      <w:jc w:val="both"/>
    </w:pPr>
    <w:rPr>
      <w:rFonts w:ascii="Arial" w:eastAsia="Times New Roman" w:hAnsi="Arial" w:cs="Times New Roman"/>
      <w:sz w:val="24"/>
      <w:szCs w:val="20"/>
      <w:lang w:val="en-ZA"/>
    </w:rPr>
  </w:style>
  <w:style w:type="paragraph" w:customStyle="1" w:styleId="listing-level2">
    <w:name w:val="listing - level 2"/>
    <w:basedOn w:val="Judgementnumbering"/>
    <w:qFormat/>
    <w:rsid w:val="00FB65BA"/>
    <w:pPr>
      <w:numPr>
        <w:ilvl w:val="1"/>
      </w:numPr>
    </w:pPr>
  </w:style>
  <w:style w:type="paragraph" w:customStyle="1" w:styleId="listing-level3">
    <w:name w:val="listing - level 3"/>
    <w:basedOn w:val="Judgementnumbering"/>
    <w:qFormat/>
    <w:rsid w:val="00FB65BA"/>
    <w:pPr>
      <w:numPr>
        <w:ilvl w:val="2"/>
      </w:numPr>
    </w:pPr>
  </w:style>
  <w:style w:type="character" w:customStyle="1" w:styleId="Heading2Char">
    <w:name w:val="Heading 2 Char"/>
    <w:basedOn w:val="DefaultParagraphFont"/>
    <w:link w:val="Heading2"/>
    <w:uiPriority w:val="9"/>
    <w:rsid w:val="00436D22"/>
    <w:rPr>
      <w:rFonts w:ascii="Arial" w:eastAsia="Times New Roman" w:hAnsi="Arial" w:cs="Times New Roman"/>
      <w:bCs/>
      <w:i/>
      <w:sz w:val="24"/>
      <w:szCs w:val="26"/>
      <w:lang w:val="en-US"/>
    </w:rPr>
  </w:style>
  <w:style w:type="paragraph" w:styleId="FootnoteText">
    <w:name w:val="footnote text"/>
    <w:basedOn w:val="Normal"/>
    <w:link w:val="FootnoteTextChar"/>
    <w:uiPriority w:val="99"/>
    <w:unhideWhenUsed/>
    <w:rsid w:val="00436D22"/>
    <w:pPr>
      <w:spacing w:before="120" w:after="12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99"/>
    <w:rsid w:val="00436D22"/>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436D22"/>
    <w:rPr>
      <w:vertAlign w:val="superscript"/>
    </w:rPr>
  </w:style>
  <w:style w:type="character" w:customStyle="1" w:styleId="Heading3Char">
    <w:name w:val="Heading 3 Char"/>
    <w:basedOn w:val="DefaultParagraphFont"/>
    <w:link w:val="Heading3"/>
    <w:uiPriority w:val="9"/>
    <w:semiHidden/>
    <w:rsid w:val="0051533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F1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82F"/>
    <w:rPr>
      <w:rFonts w:ascii="Segoe UI" w:hAnsi="Segoe UI" w:cs="Segoe UI"/>
      <w:sz w:val="18"/>
      <w:szCs w:val="18"/>
    </w:rPr>
  </w:style>
  <w:style w:type="paragraph" w:styleId="Header">
    <w:name w:val="header"/>
    <w:basedOn w:val="Normal"/>
    <w:link w:val="HeaderChar"/>
    <w:uiPriority w:val="99"/>
    <w:unhideWhenUsed/>
    <w:rsid w:val="00C54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18B"/>
  </w:style>
  <w:style w:type="paragraph" w:styleId="Footer">
    <w:name w:val="footer"/>
    <w:basedOn w:val="Normal"/>
    <w:link w:val="FooterChar"/>
    <w:uiPriority w:val="99"/>
    <w:unhideWhenUsed/>
    <w:rsid w:val="00C54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56907">
      <w:bodyDiv w:val="1"/>
      <w:marLeft w:val="0"/>
      <w:marRight w:val="0"/>
      <w:marTop w:val="0"/>
      <w:marBottom w:val="0"/>
      <w:divBdr>
        <w:top w:val="none" w:sz="0" w:space="0" w:color="auto"/>
        <w:left w:val="none" w:sz="0" w:space="0" w:color="auto"/>
        <w:bottom w:val="none" w:sz="0" w:space="0" w:color="auto"/>
        <w:right w:val="none" w:sz="0" w:space="0" w:color="auto"/>
      </w:divBdr>
    </w:div>
    <w:div w:id="842624297">
      <w:bodyDiv w:val="1"/>
      <w:marLeft w:val="0"/>
      <w:marRight w:val="0"/>
      <w:marTop w:val="0"/>
      <w:marBottom w:val="0"/>
      <w:divBdr>
        <w:top w:val="none" w:sz="0" w:space="0" w:color="auto"/>
        <w:left w:val="none" w:sz="0" w:space="0" w:color="auto"/>
        <w:bottom w:val="none" w:sz="0" w:space="0" w:color="auto"/>
        <w:right w:val="none" w:sz="0" w:space="0" w:color="auto"/>
      </w:divBdr>
    </w:div>
    <w:div w:id="20253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utastat.juta.co.za/nxt/foliolinks.asp?f=xhitlist&amp;xhitlist_x=Advanced&amp;xhitlist_vpc=first&amp;xhitlist_xsl=querylink.xsl&amp;xhitlist_sel=title;path;content-type;home-title&amp;xhitlist_d=%7bscpr%7d&amp;xhitlist_q=%5bfield%20folio-destination-name:%27SCPR_y1953v2SApg151%27%5d&amp;xhitlist_md=target-id=0-0-0-83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10</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51</cp:revision>
  <cp:lastPrinted>2022-08-23T11:36:00Z</cp:lastPrinted>
  <dcterms:created xsi:type="dcterms:W3CDTF">2022-08-21T08:59:00Z</dcterms:created>
  <dcterms:modified xsi:type="dcterms:W3CDTF">2022-08-24T09:51:00Z</dcterms:modified>
</cp:coreProperties>
</file>