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155F4A">
      <w:pPr>
        <w:tabs>
          <w:tab w:val="left" w:pos="927"/>
        </w:tabs>
        <w:spacing w:after="0" w:line="360" w:lineRule="auto"/>
        <w:jc w:val="both"/>
        <w:rPr>
          <w:rFonts w:ascii="Tahoma" w:hAnsi="Tahoma" w:cs="Tahoma"/>
          <w:b/>
          <w:sz w:val="24"/>
          <w:szCs w:val="24"/>
        </w:rPr>
      </w:pPr>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5105BE">
        <w:rPr>
          <w:rFonts w:ascii="Tahoma" w:hAnsi="Tahoma" w:cs="Tahoma"/>
          <w:b/>
          <w:sz w:val="24"/>
          <w:szCs w:val="24"/>
        </w:rPr>
        <w:tab/>
        <w:t xml:space="preserve">         </w:t>
      </w:r>
      <w:r w:rsidRPr="009802E9">
        <w:rPr>
          <w:rFonts w:ascii="Tahoma" w:hAnsi="Tahoma" w:cs="Tahoma"/>
          <w:b/>
          <w:sz w:val="24"/>
          <w:szCs w:val="24"/>
        </w:rPr>
        <w:t>JUDGMENT NO. LC/</w:t>
      </w:r>
      <w:r w:rsidR="00C14882" w:rsidRPr="009802E9">
        <w:rPr>
          <w:rFonts w:ascii="Tahoma" w:hAnsi="Tahoma" w:cs="Tahoma"/>
          <w:b/>
          <w:sz w:val="24"/>
          <w:szCs w:val="24"/>
        </w:rPr>
        <w:t>H</w:t>
      </w:r>
      <w:r w:rsidRPr="009802E9">
        <w:rPr>
          <w:rFonts w:ascii="Tahoma" w:hAnsi="Tahoma" w:cs="Tahoma"/>
          <w:b/>
          <w:sz w:val="24"/>
          <w:szCs w:val="24"/>
        </w:rPr>
        <w:t>/</w:t>
      </w:r>
      <w:r w:rsidR="00063355">
        <w:rPr>
          <w:rFonts w:ascii="Tahoma" w:hAnsi="Tahoma" w:cs="Tahoma"/>
          <w:b/>
          <w:sz w:val="24"/>
          <w:szCs w:val="24"/>
        </w:rPr>
        <w:t>75</w:t>
      </w:r>
      <w:r w:rsidR="00BD43C4" w:rsidRPr="009802E9">
        <w:rPr>
          <w:rFonts w:ascii="Tahoma" w:hAnsi="Tahoma" w:cs="Tahoma"/>
          <w:b/>
          <w:sz w:val="24"/>
          <w:szCs w:val="24"/>
        </w:rPr>
        <w:t>/</w:t>
      </w:r>
      <w:r w:rsidR="00AD0C69">
        <w:rPr>
          <w:rFonts w:ascii="Tahoma" w:hAnsi="Tahoma" w:cs="Tahoma"/>
          <w:b/>
          <w:sz w:val="24"/>
          <w:szCs w:val="24"/>
        </w:rPr>
        <w:t>20</w:t>
      </w:r>
    </w:p>
    <w:p w:rsidR="0011530D" w:rsidRPr="009802E9" w:rsidRDefault="0011530D" w:rsidP="00155F4A">
      <w:pPr>
        <w:spacing w:after="0" w:line="360" w:lineRule="auto"/>
        <w:jc w:val="both"/>
        <w:rPr>
          <w:rFonts w:ascii="Tahoma" w:hAnsi="Tahoma" w:cs="Tahoma"/>
          <w:b/>
          <w:color w:val="000000" w:themeColor="text1"/>
          <w:sz w:val="24"/>
          <w:szCs w:val="24"/>
        </w:rPr>
      </w:pPr>
      <w:r w:rsidRPr="009802E9">
        <w:rPr>
          <w:rFonts w:ascii="Tahoma" w:hAnsi="Tahoma" w:cs="Tahoma"/>
          <w:b/>
          <w:sz w:val="24"/>
          <w:szCs w:val="24"/>
        </w:rPr>
        <w:t xml:space="preserve">HELD AT HARARE ON </w:t>
      </w:r>
      <w:r w:rsidR="00AD0C69">
        <w:rPr>
          <w:rFonts w:ascii="Tahoma" w:hAnsi="Tahoma" w:cs="Tahoma"/>
          <w:b/>
          <w:sz w:val="24"/>
          <w:szCs w:val="24"/>
        </w:rPr>
        <w:t>1</w:t>
      </w:r>
      <w:r w:rsidR="00D36495">
        <w:rPr>
          <w:rFonts w:ascii="Tahoma" w:hAnsi="Tahoma" w:cs="Tahoma"/>
          <w:b/>
          <w:sz w:val="24"/>
          <w:szCs w:val="24"/>
        </w:rPr>
        <w:t>9</w:t>
      </w:r>
      <w:r w:rsidR="00C21214" w:rsidRPr="009802E9">
        <w:rPr>
          <w:rFonts w:ascii="Tahoma" w:hAnsi="Tahoma" w:cs="Tahoma"/>
          <w:b/>
          <w:color w:val="000000" w:themeColor="text1"/>
          <w:sz w:val="24"/>
          <w:szCs w:val="24"/>
          <w:vertAlign w:val="superscript"/>
        </w:rPr>
        <w:t>TH</w:t>
      </w:r>
      <w:r w:rsidR="00C21214" w:rsidRPr="009802E9">
        <w:rPr>
          <w:rFonts w:ascii="Tahoma" w:hAnsi="Tahoma" w:cs="Tahoma"/>
          <w:b/>
          <w:color w:val="000000" w:themeColor="text1"/>
          <w:sz w:val="24"/>
          <w:szCs w:val="24"/>
        </w:rPr>
        <w:t xml:space="preserve"> </w:t>
      </w:r>
      <w:r w:rsidR="00D36495">
        <w:rPr>
          <w:rFonts w:ascii="Tahoma" w:hAnsi="Tahoma" w:cs="Tahoma"/>
          <w:b/>
          <w:color w:val="000000" w:themeColor="text1"/>
          <w:sz w:val="24"/>
          <w:szCs w:val="24"/>
        </w:rPr>
        <w:t>NOVEM</w:t>
      </w:r>
      <w:r w:rsidR="00AD0C69">
        <w:rPr>
          <w:rFonts w:ascii="Tahoma" w:hAnsi="Tahoma" w:cs="Tahoma"/>
          <w:b/>
          <w:color w:val="000000" w:themeColor="text1"/>
          <w:sz w:val="24"/>
          <w:szCs w:val="24"/>
        </w:rPr>
        <w:t>BER</w:t>
      </w:r>
      <w:r w:rsidR="00594E66" w:rsidRPr="009802E9">
        <w:rPr>
          <w:rFonts w:ascii="Tahoma" w:hAnsi="Tahoma" w:cs="Tahoma"/>
          <w:b/>
          <w:color w:val="000000" w:themeColor="text1"/>
          <w:sz w:val="24"/>
          <w:szCs w:val="24"/>
        </w:rPr>
        <w:t>,</w:t>
      </w:r>
      <w:r w:rsidR="00594E66" w:rsidRPr="009802E9">
        <w:rPr>
          <w:rFonts w:ascii="Tahoma" w:hAnsi="Tahoma" w:cs="Tahoma"/>
          <w:b/>
          <w:sz w:val="24"/>
          <w:szCs w:val="24"/>
        </w:rPr>
        <w:t xml:space="preserve"> </w:t>
      </w:r>
      <w:r w:rsidR="00276D4A" w:rsidRPr="009802E9">
        <w:rPr>
          <w:rFonts w:ascii="Tahoma" w:hAnsi="Tahoma" w:cs="Tahoma"/>
          <w:b/>
          <w:sz w:val="24"/>
          <w:szCs w:val="24"/>
        </w:rPr>
        <w:t>201</w:t>
      </w:r>
      <w:r w:rsidR="00C21214" w:rsidRPr="009802E9">
        <w:rPr>
          <w:rFonts w:ascii="Tahoma" w:hAnsi="Tahoma" w:cs="Tahoma"/>
          <w:b/>
          <w:sz w:val="24"/>
          <w:szCs w:val="24"/>
        </w:rPr>
        <w:t>9</w:t>
      </w:r>
      <w:r w:rsidR="00D36495">
        <w:rPr>
          <w:rFonts w:ascii="Tahoma" w:hAnsi="Tahoma" w:cs="Tahoma"/>
          <w:b/>
          <w:sz w:val="24"/>
          <w:szCs w:val="24"/>
        </w:rPr>
        <w:t xml:space="preserve">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D36495">
        <w:rPr>
          <w:rFonts w:ascii="Tahoma" w:hAnsi="Tahoma" w:cs="Tahoma"/>
          <w:b/>
          <w:color w:val="000000" w:themeColor="text1"/>
          <w:sz w:val="24"/>
          <w:szCs w:val="24"/>
        </w:rPr>
        <w:t>APP/47</w:t>
      </w:r>
      <w:r w:rsidR="008D7019" w:rsidRPr="009802E9">
        <w:rPr>
          <w:rFonts w:ascii="Tahoma" w:hAnsi="Tahoma" w:cs="Tahoma"/>
          <w:b/>
          <w:color w:val="000000" w:themeColor="text1"/>
          <w:sz w:val="24"/>
          <w:szCs w:val="24"/>
        </w:rPr>
        <w:t>/1</w:t>
      </w:r>
      <w:r w:rsidR="00D36495">
        <w:rPr>
          <w:rFonts w:ascii="Tahoma" w:hAnsi="Tahoma" w:cs="Tahoma"/>
          <w:b/>
          <w:color w:val="000000" w:themeColor="text1"/>
          <w:sz w:val="24"/>
          <w:szCs w:val="24"/>
        </w:rPr>
        <w:t>8</w:t>
      </w:r>
    </w:p>
    <w:p w:rsidR="002E229C" w:rsidRPr="009802E9" w:rsidRDefault="0011530D" w:rsidP="00155F4A">
      <w:pPr>
        <w:spacing w:after="0" w:line="360" w:lineRule="auto"/>
        <w:jc w:val="both"/>
        <w:rPr>
          <w:rFonts w:ascii="Tahoma" w:hAnsi="Tahoma" w:cs="Tahoma"/>
          <w:b/>
          <w:sz w:val="24"/>
          <w:szCs w:val="24"/>
        </w:rPr>
      </w:pPr>
      <w:r w:rsidRPr="009802E9">
        <w:rPr>
          <w:rFonts w:ascii="Tahoma" w:hAnsi="Tahoma" w:cs="Tahoma"/>
          <w:b/>
          <w:sz w:val="24"/>
          <w:szCs w:val="24"/>
        </w:rPr>
        <w:t xml:space="preserve">AND </w:t>
      </w:r>
      <w:r w:rsidR="00AD0C69">
        <w:rPr>
          <w:rFonts w:ascii="Tahoma" w:hAnsi="Tahoma" w:cs="Tahoma"/>
          <w:b/>
          <w:sz w:val="24"/>
          <w:szCs w:val="24"/>
        </w:rPr>
        <w:t>1</w:t>
      </w:r>
      <w:r w:rsidR="00D36495">
        <w:rPr>
          <w:rFonts w:ascii="Tahoma" w:hAnsi="Tahoma" w:cs="Tahoma"/>
          <w:b/>
          <w:sz w:val="24"/>
          <w:szCs w:val="24"/>
        </w:rPr>
        <w:t>3</w:t>
      </w:r>
      <w:r w:rsidR="009C30EA" w:rsidRPr="009802E9">
        <w:rPr>
          <w:rFonts w:ascii="Tahoma" w:hAnsi="Tahoma" w:cs="Tahoma"/>
          <w:b/>
          <w:sz w:val="24"/>
          <w:szCs w:val="24"/>
          <w:vertAlign w:val="superscript"/>
        </w:rPr>
        <w:t>TH</w:t>
      </w:r>
      <w:r w:rsidR="009C30EA" w:rsidRPr="009802E9">
        <w:rPr>
          <w:rFonts w:ascii="Tahoma" w:hAnsi="Tahoma" w:cs="Tahoma"/>
          <w:b/>
          <w:sz w:val="24"/>
          <w:szCs w:val="24"/>
        </w:rPr>
        <w:t xml:space="preserve"> </w:t>
      </w:r>
      <w:r w:rsidR="00D36495">
        <w:rPr>
          <w:rFonts w:ascii="Tahoma" w:hAnsi="Tahoma" w:cs="Tahoma"/>
          <w:b/>
          <w:sz w:val="24"/>
          <w:szCs w:val="24"/>
        </w:rPr>
        <w:t>MARCH</w:t>
      </w:r>
      <w:r w:rsidR="00BD43C4" w:rsidRPr="009802E9">
        <w:rPr>
          <w:rFonts w:ascii="Tahoma" w:hAnsi="Tahoma" w:cs="Tahoma"/>
          <w:b/>
          <w:sz w:val="24"/>
          <w:szCs w:val="24"/>
        </w:rPr>
        <w:t>, 20</w:t>
      </w:r>
      <w:r w:rsidR="00AD0C69">
        <w:rPr>
          <w:rFonts w:ascii="Tahoma" w:hAnsi="Tahoma" w:cs="Tahoma"/>
          <w:b/>
          <w:sz w:val="24"/>
          <w:szCs w:val="24"/>
        </w:rPr>
        <w:t>20</w:t>
      </w:r>
      <w:r w:rsidR="00ED0518" w:rsidRPr="009802E9">
        <w:rPr>
          <w:rFonts w:ascii="Tahoma" w:hAnsi="Tahoma" w:cs="Tahoma"/>
          <w:b/>
          <w:sz w:val="24"/>
          <w:szCs w:val="24"/>
        </w:rPr>
        <w:tab/>
      </w:r>
      <w:r w:rsidR="008918D7" w:rsidRPr="009802E9">
        <w:rPr>
          <w:rFonts w:ascii="Tahoma" w:hAnsi="Tahoma" w:cs="Tahoma"/>
          <w:b/>
          <w:sz w:val="24"/>
          <w:szCs w:val="24"/>
        </w:rPr>
        <w:tab/>
      </w:r>
      <w:r w:rsidR="008918D7" w:rsidRPr="009802E9">
        <w:rPr>
          <w:rFonts w:ascii="Tahoma" w:hAnsi="Tahoma" w:cs="Tahoma"/>
          <w:b/>
          <w:sz w:val="24"/>
          <w:szCs w:val="24"/>
        </w:rPr>
        <w:tab/>
      </w:r>
      <w:r w:rsidR="00D36495">
        <w:rPr>
          <w:rFonts w:ascii="Tahoma" w:hAnsi="Tahoma" w:cs="Tahoma"/>
          <w:b/>
          <w:sz w:val="24"/>
          <w:szCs w:val="24"/>
        </w:rPr>
        <w:tab/>
        <w:t xml:space="preserve">        X REF: LC/H/03A/17</w:t>
      </w:r>
    </w:p>
    <w:p w:rsidR="00A71E87" w:rsidRPr="00D36495" w:rsidRDefault="00F2481E" w:rsidP="00155F4A">
      <w:pPr>
        <w:spacing w:after="0" w:line="240" w:lineRule="auto"/>
        <w:jc w:val="both"/>
        <w:rPr>
          <w:rFonts w:ascii="Tahoma" w:hAnsi="Tahoma" w:cs="Tahoma"/>
          <w:b/>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r w:rsidR="00D36495">
        <w:rPr>
          <w:rFonts w:ascii="Tahoma" w:hAnsi="Tahoma" w:cs="Tahoma"/>
          <w:sz w:val="24"/>
          <w:szCs w:val="24"/>
        </w:rPr>
        <w:tab/>
        <w:t xml:space="preserve">       </w:t>
      </w:r>
      <w:r w:rsidR="00D36495">
        <w:rPr>
          <w:rFonts w:ascii="Tahoma" w:hAnsi="Tahoma" w:cs="Tahoma"/>
          <w:b/>
          <w:sz w:val="24"/>
          <w:szCs w:val="24"/>
        </w:rPr>
        <w:t>X REF: LC/H/APP/403/17</w:t>
      </w:r>
    </w:p>
    <w:p w:rsidR="0011530D" w:rsidRPr="009802E9" w:rsidRDefault="0011530D" w:rsidP="00155F4A">
      <w:pPr>
        <w:spacing w:after="0" w:line="240" w:lineRule="auto"/>
        <w:jc w:val="both"/>
        <w:rPr>
          <w:rFonts w:ascii="Tahoma" w:hAnsi="Tahoma" w:cs="Tahoma"/>
          <w:sz w:val="24"/>
          <w:szCs w:val="24"/>
        </w:rPr>
      </w:pPr>
    </w:p>
    <w:p w:rsidR="0011530D" w:rsidRPr="009802E9" w:rsidRDefault="0011530D" w:rsidP="00155F4A">
      <w:pPr>
        <w:spacing w:after="0" w:line="240" w:lineRule="auto"/>
        <w:jc w:val="both"/>
        <w:rPr>
          <w:rFonts w:ascii="Tahoma" w:hAnsi="Tahoma" w:cs="Tahoma"/>
          <w:sz w:val="24"/>
          <w:szCs w:val="24"/>
        </w:rPr>
      </w:pPr>
    </w:p>
    <w:p w:rsidR="00176651" w:rsidRPr="009802E9" w:rsidRDefault="00176651" w:rsidP="00155F4A">
      <w:pPr>
        <w:spacing w:after="0" w:line="240" w:lineRule="auto"/>
        <w:jc w:val="both"/>
        <w:rPr>
          <w:rFonts w:ascii="Tahoma" w:hAnsi="Tahoma" w:cs="Tahoma"/>
          <w:sz w:val="24"/>
          <w:szCs w:val="24"/>
        </w:rPr>
      </w:pPr>
    </w:p>
    <w:p w:rsidR="0011530D" w:rsidRPr="009802E9" w:rsidRDefault="00D36495" w:rsidP="00155F4A">
      <w:pPr>
        <w:spacing w:after="0" w:line="360" w:lineRule="auto"/>
        <w:jc w:val="both"/>
        <w:rPr>
          <w:rFonts w:ascii="Tahoma" w:hAnsi="Tahoma" w:cs="Tahoma"/>
          <w:b/>
          <w:sz w:val="24"/>
          <w:szCs w:val="24"/>
        </w:rPr>
      </w:pPr>
      <w:r>
        <w:rPr>
          <w:rFonts w:ascii="Tahoma" w:hAnsi="Tahoma" w:cs="Tahoma"/>
          <w:b/>
          <w:sz w:val="24"/>
          <w:szCs w:val="24"/>
        </w:rPr>
        <w:t>TANA MY SON LOGISTICS</w:t>
      </w:r>
      <w:r w:rsidR="00772D5C" w:rsidRPr="009802E9">
        <w:rPr>
          <w:rFonts w:ascii="Tahoma" w:hAnsi="Tahoma" w:cs="Tahoma"/>
          <w:b/>
          <w:sz w:val="24"/>
          <w:szCs w:val="24"/>
        </w:rPr>
        <w:tab/>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Pr>
          <w:rFonts w:ascii="Tahoma" w:hAnsi="Tahoma" w:cs="Tahoma"/>
          <w:b/>
          <w:sz w:val="24"/>
          <w:szCs w:val="24"/>
        </w:rPr>
        <w:tab/>
      </w:r>
      <w:r w:rsidR="00295B65" w:rsidRPr="009802E9">
        <w:rPr>
          <w:rFonts w:ascii="Tahoma" w:hAnsi="Tahoma" w:cs="Tahoma"/>
          <w:b/>
          <w:sz w:val="24"/>
          <w:szCs w:val="24"/>
        </w:rPr>
        <w:t xml:space="preserve">      </w:t>
      </w:r>
      <w:r w:rsidR="00AD0C69">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sidR="00AD0C69">
        <w:rPr>
          <w:rFonts w:ascii="Tahoma" w:hAnsi="Tahoma" w:cs="Tahoma"/>
          <w:b/>
          <w:sz w:val="24"/>
          <w:szCs w:val="24"/>
        </w:rPr>
        <w:t>lic</w:t>
      </w:r>
      <w:r w:rsidR="0011530D" w:rsidRPr="009802E9">
        <w:rPr>
          <w:rFonts w:ascii="Tahoma" w:hAnsi="Tahoma" w:cs="Tahoma"/>
          <w:b/>
          <w:sz w:val="24"/>
          <w:szCs w:val="24"/>
        </w:rPr>
        <w:t>ant</w:t>
      </w:r>
    </w:p>
    <w:p w:rsidR="0011530D" w:rsidRPr="009802E9" w:rsidRDefault="0011530D" w:rsidP="00155F4A">
      <w:pPr>
        <w:spacing w:after="0" w:line="360" w:lineRule="auto"/>
        <w:jc w:val="both"/>
        <w:rPr>
          <w:rFonts w:ascii="Tahoma" w:hAnsi="Tahoma" w:cs="Tahoma"/>
          <w:b/>
          <w:sz w:val="24"/>
          <w:szCs w:val="24"/>
        </w:rPr>
      </w:pPr>
      <w:r w:rsidRPr="009802E9">
        <w:rPr>
          <w:rFonts w:ascii="Tahoma" w:hAnsi="Tahoma" w:cs="Tahoma"/>
          <w:b/>
          <w:sz w:val="24"/>
          <w:szCs w:val="24"/>
        </w:rPr>
        <w:t>And</w:t>
      </w:r>
    </w:p>
    <w:p w:rsidR="00D36495" w:rsidRPr="009802E9" w:rsidRDefault="00D36495" w:rsidP="00155F4A">
      <w:pPr>
        <w:spacing w:after="0" w:line="360" w:lineRule="auto"/>
        <w:jc w:val="both"/>
        <w:rPr>
          <w:rFonts w:ascii="Tahoma" w:hAnsi="Tahoma" w:cs="Tahoma"/>
          <w:b/>
          <w:sz w:val="24"/>
          <w:szCs w:val="24"/>
        </w:rPr>
      </w:pPr>
      <w:r>
        <w:rPr>
          <w:rFonts w:ascii="Tahoma" w:hAnsi="Tahoma" w:cs="Tahoma"/>
          <w:b/>
          <w:sz w:val="24"/>
          <w:szCs w:val="24"/>
        </w:rPr>
        <w:t>LANGTON CHIKUKUTU</w:t>
      </w:r>
      <w:r w:rsidR="00250EC3" w:rsidRPr="009802E9">
        <w:rPr>
          <w:rFonts w:ascii="Tahoma" w:hAnsi="Tahoma" w:cs="Tahoma"/>
          <w:b/>
          <w:sz w:val="24"/>
          <w:szCs w:val="24"/>
        </w:rPr>
        <w:tab/>
      </w:r>
      <w:r w:rsidR="00250EC3" w:rsidRPr="009802E9">
        <w:rPr>
          <w:rFonts w:ascii="Tahoma" w:hAnsi="Tahoma" w:cs="Tahoma"/>
          <w:b/>
          <w:sz w:val="24"/>
          <w:szCs w:val="24"/>
        </w:rPr>
        <w:tab/>
      </w:r>
      <w:r w:rsidR="00250EC3" w:rsidRPr="009802E9">
        <w:rPr>
          <w:rFonts w:ascii="Tahoma" w:hAnsi="Tahoma" w:cs="Tahoma"/>
          <w:b/>
          <w:sz w:val="24"/>
          <w:szCs w:val="24"/>
        </w:rPr>
        <w:tab/>
      </w:r>
      <w:r w:rsidR="00250EC3" w:rsidRPr="009802E9">
        <w:rPr>
          <w:rFonts w:ascii="Tahoma" w:hAnsi="Tahoma" w:cs="Tahoma"/>
          <w:b/>
          <w:sz w:val="24"/>
          <w:szCs w:val="24"/>
        </w:rPr>
        <w:tab/>
      </w:r>
      <w:r w:rsidR="00250EC3" w:rsidRPr="009802E9">
        <w:rPr>
          <w:rFonts w:ascii="Tahoma" w:hAnsi="Tahoma" w:cs="Tahoma"/>
          <w:b/>
          <w:sz w:val="24"/>
          <w:szCs w:val="24"/>
        </w:rPr>
        <w:tab/>
      </w:r>
      <w:r>
        <w:rPr>
          <w:rFonts w:ascii="Tahoma" w:hAnsi="Tahoma" w:cs="Tahoma"/>
          <w:b/>
          <w:sz w:val="24"/>
          <w:szCs w:val="24"/>
        </w:rPr>
        <w:tab/>
      </w:r>
      <w:r w:rsidR="00594E66" w:rsidRPr="009802E9">
        <w:rPr>
          <w:rFonts w:ascii="Tahoma" w:hAnsi="Tahoma" w:cs="Tahoma"/>
          <w:b/>
          <w:sz w:val="24"/>
          <w:szCs w:val="24"/>
        </w:rPr>
        <w:t xml:space="preserve">      </w:t>
      </w:r>
      <w:r w:rsidR="00AD0C69">
        <w:rPr>
          <w:rFonts w:ascii="Tahoma" w:hAnsi="Tahoma" w:cs="Tahoma"/>
          <w:b/>
          <w:sz w:val="24"/>
          <w:szCs w:val="24"/>
        </w:rPr>
        <w:tab/>
      </w:r>
      <w:r>
        <w:rPr>
          <w:rFonts w:ascii="Tahoma" w:hAnsi="Tahoma" w:cs="Tahoma"/>
          <w:b/>
          <w:sz w:val="24"/>
          <w:szCs w:val="24"/>
        </w:rPr>
        <w:t>1</w:t>
      </w:r>
      <w:r w:rsidRPr="00D36495">
        <w:rPr>
          <w:rFonts w:ascii="Tahoma" w:hAnsi="Tahoma" w:cs="Tahoma"/>
          <w:b/>
          <w:sz w:val="24"/>
          <w:szCs w:val="24"/>
          <w:vertAlign w:val="superscript"/>
        </w:rPr>
        <w:t>st</w:t>
      </w:r>
      <w:r>
        <w:rPr>
          <w:rFonts w:ascii="Tahoma" w:hAnsi="Tahoma" w:cs="Tahoma"/>
          <w:b/>
          <w:sz w:val="24"/>
          <w:szCs w:val="24"/>
        </w:rPr>
        <w:t xml:space="preserve"> </w:t>
      </w:r>
      <w:r w:rsidR="00D85594" w:rsidRPr="009802E9">
        <w:rPr>
          <w:rFonts w:ascii="Tahoma" w:hAnsi="Tahoma" w:cs="Tahoma"/>
          <w:b/>
          <w:sz w:val="24"/>
          <w:szCs w:val="24"/>
        </w:rPr>
        <w:t>Respondent</w:t>
      </w:r>
    </w:p>
    <w:p w:rsidR="00D36495" w:rsidRPr="009802E9" w:rsidRDefault="00D36495" w:rsidP="00155F4A">
      <w:pPr>
        <w:spacing w:after="0" w:line="360" w:lineRule="auto"/>
        <w:jc w:val="both"/>
        <w:rPr>
          <w:rFonts w:ascii="Tahoma" w:hAnsi="Tahoma" w:cs="Tahoma"/>
          <w:b/>
          <w:sz w:val="24"/>
          <w:szCs w:val="24"/>
        </w:rPr>
      </w:pPr>
      <w:r>
        <w:rPr>
          <w:rFonts w:ascii="Tahoma" w:hAnsi="Tahoma" w:cs="Tahoma"/>
          <w:b/>
          <w:sz w:val="24"/>
          <w:szCs w:val="24"/>
        </w:rPr>
        <w:t>TANDA NOEL RUKUNI</w:t>
      </w:r>
      <w:r w:rsidRPr="009802E9">
        <w:rPr>
          <w:rFonts w:ascii="Tahoma" w:hAnsi="Tahoma" w:cs="Tahoma"/>
          <w:b/>
          <w:sz w:val="24"/>
          <w:szCs w:val="24"/>
        </w:rPr>
        <w:tab/>
      </w:r>
      <w:r w:rsidRPr="009802E9">
        <w:rPr>
          <w:rFonts w:ascii="Tahoma" w:hAnsi="Tahoma" w:cs="Tahoma"/>
          <w:b/>
          <w:sz w:val="24"/>
          <w:szCs w:val="24"/>
        </w:rPr>
        <w:tab/>
      </w:r>
      <w:r w:rsidRPr="009802E9">
        <w:rPr>
          <w:rFonts w:ascii="Tahoma" w:hAnsi="Tahoma" w:cs="Tahoma"/>
          <w:b/>
          <w:sz w:val="24"/>
          <w:szCs w:val="24"/>
        </w:rPr>
        <w:tab/>
      </w:r>
      <w:r w:rsidRPr="009802E9">
        <w:rPr>
          <w:rFonts w:ascii="Tahoma" w:hAnsi="Tahoma" w:cs="Tahoma"/>
          <w:b/>
          <w:sz w:val="24"/>
          <w:szCs w:val="24"/>
        </w:rPr>
        <w:tab/>
      </w:r>
      <w:r w:rsidRPr="009802E9">
        <w:rPr>
          <w:rFonts w:ascii="Tahoma" w:hAnsi="Tahoma" w:cs="Tahoma"/>
          <w:b/>
          <w:sz w:val="24"/>
          <w:szCs w:val="24"/>
        </w:rPr>
        <w:tab/>
      </w:r>
      <w:r>
        <w:rPr>
          <w:rFonts w:ascii="Tahoma" w:hAnsi="Tahoma" w:cs="Tahoma"/>
          <w:b/>
          <w:sz w:val="24"/>
          <w:szCs w:val="24"/>
        </w:rPr>
        <w:tab/>
      </w:r>
      <w:r w:rsidRPr="009802E9">
        <w:rPr>
          <w:rFonts w:ascii="Tahoma" w:hAnsi="Tahoma" w:cs="Tahoma"/>
          <w:b/>
          <w:sz w:val="24"/>
          <w:szCs w:val="24"/>
        </w:rPr>
        <w:t xml:space="preserve">      </w:t>
      </w:r>
      <w:r>
        <w:rPr>
          <w:rFonts w:ascii="Tahoma" w:hAnsi="Tahoma" w:cs="Tahoma"/>
          <w:b/>
          <w:sz w:val="24"/>
          <w:szCs w:val="24"/>
        </w:rPr>
        <w:tab/>
        <w:t>2</w:t>
      </w:r>
      <w:r w:rsidRPr="00D36495">
        <w:rPr>
          <w:rFonts w:ascii="Tahoma" w:hAnsi="Tahoma" w:cs="Tahoma"/>
          <w:b/>
          <w:sz w:val="24"/>
          <w:szCs w:val="24"/>
          <w:vertAlign w:val="superscript"/>
        </w:rPr>
        <w:t>nd</w:t>
      </w:r>
      <w:r>
        <w:rPr>
          <w:rFonts w:ascii="Tahoma" w:hAnsi="Tahoma" w:cs="Tahoma"/>
          <w:b/>
          <w:sz w:val="24"/>
          <w:szCs w:val="24"/>
        </w:rPr>
        <w:t xml:space="preserve"> </w:t>
      </w:r>
      <w:r w:rsidRPr="009802E9">
        <w:rPr>
          <w:rFonts w:ascii="Tahoma" w:hAnsi="Tahoma" w:cs="Tahoma"/>
          <w:b/>
          <w:sz w:val="24"/>
          <w:szCs w:val="24"/>
        </w:rPr>
        <w:t>Respondent</w:t>
      </w:r>
    </w:p>
    <w:p w:rsidR="00D36495" w:rsidRPr="009802E9" w:rsidRDefault="00D36495" w:rsidP="00155F4A">
      <w:pPr>
        <w:spacing w:after="0" w:line="360" w:lineRule="auto"/>
        <w:jc w:val="both"/>
        <w:rPr>
          <w:rFonts w:ascii="Tahoma" w:hAnsi="Tahoma" w:cs="Tahoma"/>
          <w:b/>
          <w:sz w:val="24"/>
          <w:szCs w:val="24"/>
        </w:rPr>
      </w:pPr>
      <w:r>
        <w:rPr>
          <w:rFonts w:ascii="Tahoma" w:hAnsi="Tahoma" w:cs="Tahoma"/>
          <w:b/>
          <w:sz w:val="24"/>
          <w:szCs w:val="24"/>
        </w:rPr>
        <w:t>MICHAEL CHANGARA</w:t>
      </w:r>
      <w:r w:rsidRPr="009802E9">
        <w:rPr>
          <w:rFonts w:ascii="Tahoma" w:hAnsi="Tahoma" w:cs="Tahoma"/>
          <w:b/>
          <w:sz w:val="24"/>
          <w:szCs w:val="24"/>
        </w:rPr>
        <w:tab/>
      </w:r>
      <w:r w:rsidRPr="009802E9">
        <w:rPr>
          <w:rFonts w:ascii="Tahoma" w:hAnsi="Tahoma" w:cs="Tahoma"/>
          <w:b/>
          <w:sz w:val="24"/>
          <w:szCs w:val="24"/>
        </w:rPr>
        <w:tab/>
      </w:r>
      <w:r w:rsidRPr="009802E9">
        <w:rPr>
          <w:rFonts w:ascii="Tahoma" w:hAnsi="Tahoma" w:cs="Tahoma"/>
          <w:b/>
          <w:sz w:val="24"/>
          <w:szCs w:val="24"/>
        </w:rPr>
        <w:tab/>
      </w:r>
      <w:r w:rsidRPr="009802E9">
        <w:rPr>
          <w:rFonts w:ascii="Tahoma" w:hAnsi="Tahoma" w:cs="Tahoma"/>
          <w:b/>
          <w:sz w:val="24"/>
          <w:szCs w:val="24"/>
        </w:rPr>
        <w:tab/>
      </w:r>
      <w:r w:rsidRPr="009802E9">
        <w:rPr>
          <w:rFonts w:ascii="Tahoma" w:hAnsi="Tahoma" w:cs="Tahoma"/>
          <w:b/>
          <w:sz w:val="24"/>
          <w:szCs w:val="24"/>
        </w:rPr>
        <w:tab/>
      </w:r>
      <w:r>
        <w:rPr>
          <w:rFonts w:ascii="Tahoma" w:hAnsi="Tahoma" w:cs="Tahoma"/>
          <w:b/>
          <w:sz w:val="24"/>
          <w:szCs w:val="24"/>
        </w:rPr>
        <w:tab/>
      </w:r>
      <w:r w:rsidRPr="009802E9">
        <w:rPr>
          <w:rFonts w:ascii="Tahoma" w:hAnsi="Tahoma" w:cs="Tahoma"/>
          <w:b/>
          <w:sz w:val="24"/>
          <w:szCs w:val="24"/>
        </w:rPr>
        <w:t xml:space="preserve">      </w:t>
      </w:r>
      <w:r>
        <w:rPr>
          <w:rFonts w:ascii="Tahoma" w:hAnsi="Tahoma" w:cs="Tahoma"/>
          <w:b/>
          <w:sz w:val="24"/>
          <w:szCs w:val="24"/>
        </w:rPr>
        <w:tab/>
        <w:t>3</w:t>
      </w:r>
      <w:r w:rsidRPr="00D36495">
        <w:rPr>
          <w:rFonts w:ascii="Tahoma" w:hAnsi="Tahoma" w:cs="Tahoma"/>
          <w:b/>
          <w:sz w:val="24"/>
          <w:szCs w:val="24"/>
          <w:vertAlign w:val="superscript"/>
        </w:rPr>
        <w:t>rd</w:t>
      </w:r>
      <w:r>
        <w:rPr>
          <w:rFonts w:ascii="Tahoma" w:hAnsi="Tahoma" w:cs="Tahoma"/>
          <w:b/>
          <w:sz w:val="24"/>
          <w:szCs w:val="24"/>
        </w:rPr>
        <w:t xml:space="preserve"> </w:t>
      </w:r>
      <w:r w:rsidRPr="009802E9">
        <w:rPr>
          <w:rFonts w:ascii="Tahoma" w:hAnsi="Tahoma" w:cs="Tahoma"/>
          <w:b/>
          <w:sz w:val="24"/>
          <w:szCs w:val="24"/>
        </w:rPr>
        <w:t>Respondent</w:t>
      </w:r>
    </w:p>
    <w:p w:rsidR="00D36495" w:rsidRPr="009802E9" w:rsidRDefault="00D36495" w:rsidP="00155F4A">
      <w:pPr>
        <w:spacing w:after="0" w:line="360" w:lineRule="auto"/>
        <w:jc w:val="both"/>
        <w:rPr>
          <w:rFonts w:ascii="Tahoma" w:hAnsi="Tahoma" w:cs="Tahoma"/>
          <w:b/>
          <w:sz w:val="24"/>
          <w:szCs w:val="24"/>
        </w:rPr>
      </w:pPr>
      <w:r>
        <w:rPr>
          <w:rFonts w:ascii="Tahoma" w:hAnsi="Tahoma" w:cs="Tahoma"/>
          <w:b/>
          <w:sz w:val="24"/>
          <w:szCs w:val="24"/>
        </w:rPr>
        <w:t>NEVER RUSHESHA</w:t>
      </w:r>
      <w:r w:rsidRPr="009802E9">
        <w:rPr>
          <w:rFonts w:ascii="Tahoma" w:hAnsi="Tahoma" w:cs="Tahoma"/>
          <w:b/>
          <w:sz w:val="24"/>
          <w:szCs w:val="24"/>
        </w:rPr>
        <w:tab/>
      </w:r>
      <w:r w:rsidRPr="009802E9">
        <w:rPr>
          <w:rFonts w:ascii="Tahoma" w:hAnsi="Tahoma" w:cs="Tahoma"/>
          <w:b/>
          <w:sz w:val="24"/>
          <w:szCs w:val="24"/>
        </w:rPr>
        <w:tab/>
      </w:r>
      <w:r w:rsidRPr="009802E9">
        <w:rPr>
          <w:rFonts w:ascii="Tahoma" w:hAnsi="Tahoma" w:cs="Tahoma"/>
          <w:b/>
          <w:sz w:val="24"/>
          <w:szCs w:val="24"/>
        </w:rPr>
        <w:tab/>
      </w:r>
      <w:r w:rsidRPr="009802E9">
        <w:rPr>
          <w:rFonts w:ascii="Tahoma" w:hAnsi="Tahoma" w:cs="Tahoma"/>
          <w:b/>
          <w:sz w:val="24"/>
          <w:szCs w:val="24"/>
        </w:rPr>
        <w:tab/>
      </w:r>
      <w:r w:rsidRPr="009802E9">
        <w:rPr>
          <w:rFonts w:ascii="Tahoma" w:hAnsi="Tahoma" w:cs="Tahoma"/>
          <w:b/>
          <w:sz w:val="24"/>
          <w:szCs w:val="24"/>
        </w:rPr>
        <w:tab/>
      </w:r>
      <w:r>
        <w:rPr>
          <w:rFonts w:ascii="Tahoma" w:hAnsi="Tahoma" w:cs="Tahoma"/>
          <w:b/>
          <w:sz w:val="24"/>
          <w:szCs w:val="24"/>
        </w:rPr>
        <w:tab/>
      </w:r>
      <w:r w:rsidRPr="009802E9">
        <w:rPr>
          <w:rFonts w:ascii="Tahoma" w:hAnsi="Tahoma" w:cs="Tahoma"/>
          <w:b/>
          <w:sz w:val="24"/>
          <w:szCs w:val="24"/>
        </w:rPr>
        <w:t xml:space="preserve">      </w:t>
      </w:r>
      <w:r>
        <w:rPr>
          <w:rFonts w:ascii="Tahoma" w:hAnsi="Tahoma" w:cs="Tahoma"/>
          <w:b/>
          <w:sz w:val="24"/>
          <w:szCs w:val="24"/>
        </w:rPr>
        <w:tab/>
        <w:t>4</w:t>
      </w:r>
      <w:r w:rsidRPr="00D36495">
        <w:rPr>
          <w:rFonts w:ascii="Tahoma" w:hAnsi="Tahoma" w:cs="Tahoma"/>
          <w:b/>
          <w:sz w:val="24"/>
          <w:szCs w:val="24"/>
          <w:vertAlign w:val="superscript"/>
        </w:rPr>
        <w:t>th</w:t>
      </w:r>
      <w:r>
        <w:rPr>
          <w:rFonts w:ascii="Tahoma" w:hAnsi="Tahoma" w:cs="Tahoma"/>
          <w:b/>
          <w:sz w:val="24"/>
          <w:szCs w:val="24"/>
        </w:rPr>
        <w:t xml:space="preserve"> </w:t>
      </w:r>
      <w:r w:rsidRPr="009802E9">
        <w:rPr>
          <w:rFonts w:ascii="Tahoma" w:hAnsi="Tahoma" w:cs="Tahoma"/>
          <w:b/>
          <w:sz w:val="24"/>
          <w:szCs w:val="24"/>
        </w:rPr>
        <w:t>Respondent</w:t>
      </w:r>
    </w:p>
    <w:p w:rsidR="00176651" w:rsidRPr="009802E9" w:rsidRDefault="00176651" w:rsidP="00155F4A">
      <w:pPr>
        <w:spacing w:after="0" w:line="240" w:lineRule="auto"/>
        <w:jc w:val="both"/>
        <w:rPr>
          <w:rFonts w:ascii="Tahoma" w:hAnsi="Tahoma" w:cs="Tahoma"/>
          <w:sz w:val="24"/>
          <w:szCs w:val="24"/>
        </w:rPr>
      </w:pPr>
    </w:p>
    <w:p w:rsidR="00176651" w:rsidRPr="009802E9" w:rsidRDefault="00176651" w:rsidP="00155F4A">
      <w:pPr>
        <w:spacing w:after="0" w:line="240" w:lineRule="auto"/>
        <w:jc w:val="both"/>
        <w:rPr>
          <w:rFonts w:ascii="Tahoma" w:hAnsi="Tahoma" w:cs="Tahoma"/>
          <w:sz w:val="24"/>
          <w:szCs w:val="24"/>
        </w:rPr>
      </w:pPr>
    </w:p>
    <w:p w:rsidR="00176651" w:rsidRPr="009802E9" w:rsidRDefault="00176651" w:rsidP="00155F4A">
      <w:pPr>
        <w:spacing w:after="0" w:line="240" w:lineRule="auto"/>
        <w:jc w:val="both"/>
        <w:rPr>
          <w:rFonts w:ascii="Tahoma" w:hAnsi="Tahoma" w:cs="Tahoma"/>
          <w:sz w:val="24"/>
          <w:szCs w:val="24"/>
        </w:rPr>
      </w:pPr>
    </w:p>
    <w:p w:rsidR="0011530D" w:rsidRPr="009802E9" w:rsidRDefault="007548C0" w:rsidP="00155F4A">
      <w:pPr>
        <w:spacing w:after="0" w:line="360" w:lineRule="auto"/>
        <w:jc w:val="both"/>
        <w:rPr>
          <w:rFonts w:ascii="Tahoma" w:hAnsi="Tahoma" w:cs="Tahoma"/>
          <w:sz w:val="24"/>
          <w:szCs w:val="24"/>
        </w:rPr>
      </w:pPr>
      <w:r w:rsidRPr="009802E9">
        <w:rPr>
          <w:rFonts w:ascii="Tahoma" w:hAnsi="Tahoma" w:cs="Tahoma"/>
          <w:sz w:val="24"/>
          <w:szCs w:val="24"/>
        </w:rPr>
        <w:t>Before the Honourable</w:t>
      </w:r>
      <w:r w:rsidR="0011530D" w:rsidRPr="009802E9">
        <w:rPr>
          <w:rFonts w:ascii="Tahoma" w:hAnsi="Tahoma" w:cs="Tahoma"/>
          <w:sz w:val="24"/>
          <w:szCs w:val="24"/>
        </w:rPr>
        <w:t xml:space="preserve"> </w:t>
      </w:r>
      <w:r w:rsidR="00ED0518" w:rsidRPr="009802E9">
        <w:rPr>
          <w:rFonts w:ascii="Tahoma" w:hAnsi="Tahoma" w:cs="Tahoma"/>
          <w:sz w:val="24"/>
          <w:szCs w:val="24"/>
        </w:rPr>
        <w:t>Mhuri</w:t>
      </w:r>
      <w:r w:rsidR="0011530D" w:rsidRPr="009802E9">
        <w:rPr>
          <w:rFonts w:ascii="Tahoma" w:hAnsi="Tahoma" w:cs="Tahoma"/>
          <w:sz w:val="24"/>
          <w:szCs w:val="24"/>
        </w:rPr>
        <w:t xml:space="preserve">, </w:t>
      </w:r>
      <w:r w:rsidRPr="009802E9">
        <w:rPr>
          <w:rFonts w:ascii="Tahoma" w:hAnsi="Tahoma" w:cs="Tahoma"/>
          <w:sz w:val="24"/>
          <w:szCs w:val="24"/>
        </w:rPr>
        <w:t>J.</w:t>
      </w:r>
    </w:p>
    <w:p w:rsidR="00652B98" w:rsidRPr="009802E9" w:rsidRDefault="004C0E8D" w:rsidP="00155F4A">
      <w:pPr>
        <w:spacing w:after="0" w:line="360" w:lineRule="auto"/>
        <w:jc w:val="both"/>
        <w:rPr>
          <w:rFonts w:ascii="Tahoma" w:hAnsi="Tahoma" w:cs="Tahoma"/>
          <w:b/>
          <w:sz w:val="24"/>
          <w:szCs w:val="24"/>
        </w:rPr>
      </w:pPr>
      <w:r w:rsidRPr="009802E9">
        <w:rPr>
          <w:rFonts w:ascii="Tahoma" w:hAnsi="Tahoma" w:cs="Tahoma"/>
          <w:b/>
          <w:sz w:val="24"/>
          <w:szCs w:val="24"/>
        </w:rPr>
        <w:t>For App</w:t>
      </w:r>
      <w:r w:rsidR="00AD0C69">
        <w:rPr>
          <w:rFonts w:ascii="Tahoma" w:hAnsi="Tahoma" w:cs="Tahoma"/>
          <w:b/>
          <w:sz w:val="24"/>
          <w:szCs w:val="24"/>
        </w:rPr>
        <w:t>lic</w:t>
      </w:r>
      <w:r w:rsidR="00D95B8F" w:rsidRPr="009802E9">
        <w:rPr>
          <w:rFonts w:ascii="Tahoma" w:hAnsi="Tahoma" w:cs="Tahoma"/>
          <w:b/>
          <w:sz w:val="24"/>
          <w:szCs w:val="24"/>
        </w:rPr>
        <w:t>ant</w:t>
      </w:r>
      <w:r w:rsidR="00D95B8F" w:rsidRPr="009802E9">
        <w:rPr>
          <w:rFonts w:ascii="Tahoma" w:hAnsi="Tahoma" w:cs="Tahoma"/>
          <w:b/>
          <w:sz w:val="24"/>
          <w:szCs w:val="24"/>
        </w:rPr>
        <w:tab/>
      </w:r>
      <w:r w:rsidR="00AD0C69">
        <w:rPr>
          <w:rFonts w:ascii="Tahoma" w:hAnsi="Tahoma" w:cs="Tahoma"/>
          <w:b/>
          <w:sz w:val="24"/>
          <w:szCs w:val="24"/>
        </w:rPr>
        <w:tab/>
      </w:r>
      <w:r w:rsidR="00D95B8F" w:rsidRPr="009802E9">
        <w:rPr>
          <w:rFonts w:ascii="Tahoma" w:hAnsi="Tahoma" w:cs="Tahoma"/>
          <w:b/>
          <w:sz w:val="24"/>
          <w:szCs w:val="24"/>
        </w:rPr>
        <w:t>:</w:t>
      </w:r>
      <w:r w:rsidR="00D95B8F" w:rsidRPr="009802E9">
        <w:rPr>
          <w:rFonts w:ascii="Tahoma" w:hAnsi="Tahoma" w:cs="Tahoma"/>
          <w:b/>
          <w:sz w:val="24"/>
          <w:szCs w:val="24"/>
        </w:rPr>
        <w:tab/>
      </w:r>
    </w:p>
    <w:p w:rsidR="00C14882" w:rsidRDefault="00B3048B" w:rsidP="00155F4A">
      <w:pPr>
        <w:spacing w:after="0" w:line="360" w:lineRule="auto"/>
        <w:jc w:val="both"/>
        <w:rPr>
          <w:rFonts w:ascii="Tahoma" w:hAnsi="Tahoma" w:cs="Tahoma"/>
          <w:b/>
          <w:sz w:val="24"/>
          <w:szCs w:val="24"/>
        </w:rPr>
      </w:pPr>
      <w:r w:rsidRPr="009802E9">
        <w:rPr>
          <w:rFonts w:ascii="Tahoma" w:hAnsi="Tahoma" w:cs="Tahoma"/>
          <w:b/>
          <w:sz w:val="24"/>
          <w:szCs w:val="24"/>
        </w:rPr>
        <w:t xml:space="preserve">For </w:t>
      </w:r>
      <w:r w:rsidR="00AD0C69">
        <w:rPr>
          <w:rFonts w:ascii="Tahoma" w:hAnsi="Tahoma" w:cs="Tahoma"/>
          <w:b/>
          <w:sz w:val="24"/>
          <w:szCs w:val="24"/>
        </w:rPr>
        <w:t>1</w:t>
      </w:r>
      <w:r w:rsidR="00AD0C69" w:rsidRPr="00AD0C69">
        <w:rPr>
          <w:rFonts w:ascii="Tahoma" w:hAnsi="Tahoma" w:cs="Tahoma"/>
          <w:b/>
          <w:sz w:val="24"/>
          <w:szCs w:val="24"/>
          <w:vertAlign w:val="superscript"/>
        </w:rPr>
        <w:t>st</w:t>
      </w:r>
      <w:r w:rsidR="00AD0C69">
        <w:rPr>
          <w:rFonts w:ascii="Tahoma" w:hAnsi="Tahoma" w:cs="Tahoma"/>
          <w:b/>
          <w:sz w:val="24"/>
          <w:szCs w:val="24"/>
        </w:rPr>
        <w:t xml:space="preserve"> </w:t>
      </w:r>
      <w:r w:rsidR="00D95B8F" w:rsidRPr="009802E9">
        <w:rPr>
          <w:rFonts w:ascii="Tahoma" w:hAnsi="Tahoma" w:cs="Tahoma"/>
          <w:b/>
          <w:sz w:val="24"/>
          <w:szCs w:val="24"/>
        </w:rPr>
        <w:t>Respondent</w:t>
      </w:r>
      <w:r w:rsidR="00D95B8F" w:rsidRPr="009802E9">
        <w:rPr>
          <w:rFonts w:ascii="Tahoma" w:hAnsi="Tahoma" w:cs="Tahoma"/>
          <w:b/>
          <w:sz w:val="24"/>
          <w:szCs w:val="24"/>
        </w:rPr>
        <w:tab/>
        <w:t>:</w:t>
      </w:r>
      <w:r w:rsidR="00D95B8F" w:rsidRPr="009802E9">
        <w:rPr>
          <w:rFonts w:ascii="Tahoma" w:hAnsi="Tahoma" w:cs="Tahoma"/>
          <w:b/>
          <w:sz w:val="24"/>
          <w:szCs w:val="24"/>
        </w:rPr>
        <w:tab/>
      </w:r>
      <w:r w:rsidR="00D36495">
        <w:rPr>
          <w:rFonts w:ascii="Tahoma" w:hAnsi="Tahoma" w:cs="Tahoma"/>
          <w:b/>
          <w:sz w:val="24"/>
          <w:szCs w:val="24"/>
        </w:rPr>
        <w:t>In person</w:t>
      </w:r>
    </w:p>
    <w:p w:rsidR="00AD0C69" w:rsidRPr="00856238" w:rsidRDefault="00AD0C69" w:rsidP="00155F4A">
      <w:pPr>
        <w:spacing w:after="0" w:line="360" w:lineRule="auto"/>
        <w:jc w:val="both"/>
        <w:rPr>
          <w:rFonts w:ascii="Tahoma" w:hAnsi="Tahoma" w:cs="Tahoma"/>
          <w:sz w:val="24"/>
          <w:szCs w:val="24"/>
        </w:rPr>
      </w:pPr>
      <w:r w:rsidRPr="009802E9">
        <w:rPr>
          <w:rFonts w:ascii="Tahoma" w:hAnsi="Tahoma" w:cs="Tahoma"/>
          <w:b/>
          <w:sz w:val="24"/>
          <w:szCs w:val="24"/>
        </w:rPr>
        <w:t xml:space="preserve">For </w:t>
      </w:r>
      <w:r>
        <w:rPr>
          <w:rFonts w:ascii="Tahoma" w:hAnsi="Tahoma" w:cs="Tahoma"/>
          <w:b/>
          <w:sz w:val="24"/>
          <w:szCs w:val="24"/>
        </w:rPr>
        <w:t>2</w:t>
      </w:r>
      <w:r w:rsidRPr="00AD0C69">
        <w:rPr>
          <w:rFonts w:ascii="Tahoma" w:hAnsi="Tahoma" w:cs="Tahoma"/>
          <w:b/>
          <w:sz w:val="24"/>
          <w:szCs w:val="24"/>
          <w:vertAlign w:val="superscript"/>
        </w:rPr>
        <w:t>nd</w:t>
      </w:r>
      <w:r>
        <w:rPr>
          <w:rFonts w:ascii="Tahoma" w:hAnsi="Tahoma" w:cs="Tahoma"/>
          <w:b/>
          <w:sz w:val="24"/>
          <w:szCs w:val="24"/>
        </w:rPr>
        <w:t xml:space="preserve"> </w:t>
      </w:r>
      <w:r w:rsidRPr="009802E9">
        <w:rPr>
          <w:rFonts w:ascii="Tahoma" w:hAnsi="Tahoma" w:cs="Tahoma"/>
          <w:b/>
          <w:sz w:val="24"/>
          <w:szCs w:val="24"/>
        </w:rPr>
        <w:t>Respondent</w:t>
      </w:r>
      <w:r w:rsidRPr="009802E9">
        <w:rPr>
          <w:rFonts w:ascii="Tahoma" w:hAnsi="Tahoma" w:cs="Tahoma"/>
          <w:b/>
          <w:sz w:val="24"/>
          <w:szCs w:val="24"/>
        </w:rPr>
        <w:tab/>
        <w:t>:</w:t>
      </w:r>
      <w:r w:rsidRPr="009802E9">
        <w:rPr>
          <w:rFonts w:ascii="Tahoma" w:hAnsi="Tahoma" w:cs="Tahoma"/>
          <w:b/>
          <w:sz w:val="24"/>
          <w:szCs w:val="24"/>
        </w:rPr>
        <w:tab/>
      </w:r>
      <w:r w:rsidR="00D36495">
        <w:rPr>
          <w:rFonts w:ascii="Tahoma" w:hAnsi="Tahoma" w:cs="Tahoma"/>
          <w:b/>
          <w:sz w:val="24"/>
          <w:szCs w:val="24"/>
        </w:rPr>
        <w:t>In default</w:t>
      </w:r>
    </w:p>
    <w:p w:rsidR="003800BB" w:rsidRDefault="003800BB" w:rsidP="00155F4A">
      <w:pPr>
        <w:spacing w:after="0" w:line="360" w:lineRule="auto"/>
        <w:jc w:val="both"/>
        <w:rPr>
          <w:rFonts w:ascii="Tahoma" w:hAnsi="Tahoma" w:cs="Tahoma"/>
          <w:b/>
          <w:sz w:val="24"/>
          <w:szCs w:val="24"/>
        </w:rPr>
      </w:pPr>
      <w:r w:rsidRPr="009802E9">
        <w:rPr>
          <w:rFonts w:ascii="Tahoma" w:hAnsi="Tahoma" w:cs="Tahoma"/>
          <w:b/>
          <w:sz w:val="24"/>
          <w:szCs w:val="24"/>
        </w:rPr>
        <w:t xml:space="preserve">For </w:t>
      </w:r>
      <w:r>
        <w:rPr>
          <w:rFonts w:ascii="Tahoma" w:hAnsi="Tahoma" w:cs="Tahoma"/>
          <w:b/>
          <w:sz w:val="24"/>
          <w:szCs w:val="24"/>
        </w:rPr>
        <w:t>3</w:t>
      </w:r>
      <w:r w:rsidRPr="003800BB">
        <w:rPr>
          <w:rFonts w:ascii="Tahoma" w:hAnsi="Tahoma" w:cs="Tahoma"/>
          <w:b/>
          <w:sz w:val="24"/>
          <w:szCs w:val="24"/>
          <w:vertAlign w:val="superscript"/>
        </w:rPr>
        <w:t>rd</w:t>
      </w:r>
      <w:r>
        <w:rPr>
          <w:rFonts w:ascii="Tahoma" w:hAnsi="Tahoma" w:cs="Tahoma"/>
          <w:b/>
          <w:sz w:val="24"/>
          <w:szCs w:val="24"/>
        </w:rPr>
        <w:t xml:space="preserve"> </w:t>
      </w:r>
      <w:r w:rsidRPr="009802E9">
        <w:rPr>
          <w:rFonts w:ascii="Tahoma" w:hAnsi="Tahoma" w:cs="Tahoma"/>
          <w:b/>
          <w:sz w:val="24"/>
          <w:szCs w:val="24"/>
        </w:rPr>
        <w:t>Respondent</w:t>
      </w:r>
      <w:r w:rsidRPr="009802E9">
        <w:rPr>
          <w:rFonts w:ascii="Tahoma" w:hAnsi="Tahoma" w:cs="Tahoma"/>
          <w:b/>
          <w:sz w:val="24"/>
          <w:szCs w:val="24"/>
        </w:rPr>
        <w:tab/>
        <w:t>:</w:t>
      </w:r>
      <w:r w:rsidRPr="009802E9">
        <w:rPr>
          <w:rFonts w:ascii="Tahoma" w:hAnsi="Tahoma" w:cs="Tahoma"/>
          <w:b/>
          <w:sz w:val="24"/>
          <w:szCs w:val="24"/>
        </w:rPr>
        <w:tab/>
      </w:r>
      <w:r>
        <w:rPr>
          <w:rFonts w:ascii="Tahoma" w:hAnsi="Tahoma" w:cs="Tahoma"/>
          <w:b/>
          <w:sz w:val="24"/>
          <w:szCs w:val="24"/>
        </w:rPr>
        <w:t>In person</w:t>
      </w:r>
    </w:p>
    <w:p w:rsidR="003800BB" w:rsidRDefault="003800BB" w:rsidP="00155F4A">
      <w:pPr>
        <w:spacing w:after="0" w:line="240" w:lineRule="auto"/>
        <w:jc w:val="both"/>
        <w:rPr>
          <w:rFonts w:ascii="Tahoma" w:hAnsi="Tahoma" w:cs="Tahoma"/>
          <w:b/>
          <w:sz w:val="24"/>
          <w:szCs w:val="24"/>
        </w:rPr>
      </w:pPr>
      <w:r w:rsidRPr="009802E9">
        <w:rPr>
          <w:rFonts w:ascii="Tahoma" w:hAnsi="Tahoma" w:cs="Tahoma"/>
          <w:b/>
          <w:sz w:val="24"/>
          <w:szCs w:val="24"/>
        </w:rPr>
        <w:t xml:space="preserve">For </w:t>
      </w:r>
      <w:r>
        <w:rPr>
          <w:rFonts w:ascii="Tahoma" w:hAnsi="Tahoma" w:cs="Tahoma"/>
          <w:b/>
          <w:sz w:val="24"/>
          <w:szCs w:val="24"/>
        </w:rPr>
        <w:t>4</w:t>
      </w:r>
      <w:r w:rsidRPr="003800BB">
        <w:rPr>
          <w:rFonts w:ascii="Tahoma" w:hAnsi="Tahoma" w:cs="Tahoma"/>
          <w:b/>
          <w:sz w:val="24"/>
          <w:szCs w:val="24"/>
          <w:vertAlign w:val="superscript"/>
        </w:rPr>
        <w:t>th</w:t>
      </w:r>
      <w:r>
        <w:rPr>
          <w:rFonts w:ascii="Tahoma" w:hAnsi="Tahoma" w:cs="Tahoma"/>
          <w:b/>
          <w:sz w:val="24"/>
          <w:szCs w:val="24"/>
        </w:rPr>
        <w:t xml:space="preserve"> </w:t>
      </w:r>
      <w:r w:rsidRPr="009802E9">
        <w:rPr>
          <w:rFonts w:ascii="Tahoma" w:hAnsi="Tahoma" w:cs="Tahoma"/>
          <w:b/>
          <w:sz w:val="24"/>
          <w:szCs w:val="24"/>
        </w:rPr>
        <w:t>Respondent</w:t>
      </w:r>
      <w:r w:rsidRPr="009802E9">
        <w:rPr>
          <w:rFonts w:ascii="Tahoma" w:hAnsi="Tahoma" w:cs="Tahoma"/>
          <w:b/>
          <w:sz w:val="24"/>
          <w:szCs w:val="24"/>
        </w:rPr>
        <w:tab/>
        <w:t>:</w:t>
      </w:r>
      <w:r w:rsidRPr="009802E9">
        <w:rPr>
          <w:rFonts w:ascii="Tahoma" w:hAnsi="Tahoma" w:cs="Tahoma"/>
          <w:b/>
          <w:sz w:val="24"/>
          <w:szCs w:val="24"/>
        </w:rPr>
        <w:tab/>
      </w:r>
      <w:r>
        <w:rPr>
          <w:rFonts w:ascii="Tahoma" w:hAnsi="Tahoma" w:cs="Tahoma"/>
          <w:b/>
          <w:sz w:val="24"/>
          <w:szCs w:val="24"/>
        </w:rPr>
        <w:t>In person</w:t>
      </w:r>
    </w:p>
    <w:p w:rsidR="00AD0C69" w:rsidRPr="009802E9" w:rsidRDefault="00AD0C69" w:rsidP="00155F4A">
      <w:pPr>
        <w:spacing w:after="0" w:line="240" w:lineRule="auto"/>
        <w:jc w:val="both"/>
        <w:rPr>
          <w:rFonts w:ascii="Tahoma" w:hAnsi="Tahoma" w:cs="Tahoma"/>
          <w:sz w:val="24"/>
          <w:szCs w:val="24"/>
        </w:rPr>
      </w:pPr>
    </w:p>
    <w:p w:rsidR="00176651" w:rsidRPr="009802E9" w:rsidRDefault="00176651" w:rsidP="00155F4A">
      <w:pPr>
        <w:tabs>
          <w:tab w:val="left" w:pos="2160"/>
        </w:tabs>
        <w:spacing w:after="0" w:line="240" w:lineRule="auto"/>
        <w:jc w:val="both"/>
        <w:rPr>
          <w:rFonts w:ascii="Tahoma" w:hAnsi="Tahoma" w:cs="Tahoma"/>
          <w:sz w:val="24"/>
          <w:szCs w:val="24"/>
        </w:rPr>
      </w:pPr>
    </w:p>
    <w:p w:rsidR="00176651" w:rsidRPr="009802E9" w:rsidRDefault="00176651" w:rsidP="00155F4A">
      <w:pPr>
        <w:spacing w:after="0" w:line="240" w:lineRule="auto"/>
        <w:jc w:val="both"/>
        <w:rPr>
          <w:rFonts w:ascii="Tahoma" w:hAnsi="Tahoma" w:cs="Tahoma"/>
          <w:sz w:val="24"/>
          <w:szCs w:val="24"/>
        </w:rPr>
      </w:pPr>
    </w:p>
    <w:p w:rsidR="00244B99" w:rsidRPr="009802E9" w:rsidRDefault="0011530D" w:rsidP="00155F4A">
      <w:pPr>
        <w:spacing w:after="120" w:line="240" w:lineRule="auto"/>
        <w:jc w:val="both"/>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Pr="009802E9" w:rsidRDefault="00244B99" w:rsidP="00155F4A">
      <w:pPr>
        <w:spacing w:after="0" w:line="360" w:lineRule="auto"/>
        <w:jc w:val="both"/>
        <w:rPr>
          <w:rFonts w:ascii="Tahoma" w:hAnsi="Tahoma" w:cs="Tahoma"/>
          <w:sz w:val="24"/>
          <w:szCs w:val="24"/>
        </w:rPr>
      </w:pPr>
    </w:p>
    <w:p w:rsidR="00140F14" w:rsidRDefault="003B1B04" w:rsidP="00155F4A">
      <w:pPr>
        <w:spacing w:after="0" w:line="360" w:lineRule="auto"/>
        <w:jc w:val="both"/>
        <w:rPr>
          <w:rFonts w:ascii="Tahoma" w:hAnsi="Tahoma" w:cs="Tahoma"/>
          <w:sz w:val="24"/>
          <w:szCs w:val="24"/>
        </w:rPr>
      </w:pPr>
      <w:r>
        <w:rPr>
          <w:rFonts w:ascii="Tahoma" w:hAnsi="Tahoma" w:cs="Tahoma"/>
          <w:sz w:val="24"/>
          <w:szCs w:val="24"/>
        </w:rPr>
        <w:tab/>
        <w:t>The history of this matter is that allegations of underpayments of wages, non-payment of overtime and unfair dismissal were raised by the respondents against applicant with the Ministry of Public Service, Labour and Social Welfare, Marondera.</w:t>
      </w:r>
    </w:p>
    <w:p w:rsidR="005A7E99" w:rsidRDefault="005A7E99" w:rsidP="00155F4A">
      <w:pPr>
        <w:spacing w:after="0" w:line="360" w:lineRule="auto"/>
        <w:jc w:val="both"/>
        <w:rPr>
          <w:rFonts w:ascii="Tahoma" w:hAnsi="Tahoma" w:cs="Tahoma"/>
          <w:sz w:val="24"/>
          <w:szCs w:val="24"/>
        </w:rPr>
      </w:pPr>
    </w:p>
    <w:p w:rsidR="00F33390" w:rsidRDefault="003B1B04" w:rsidP="00155F4A">
      <w:pPr>
        <w:spacing w:after="0" w:line="360" w:lineRule="auto"/>
        <w:jc w:val="both"/>
        <w:rPr>
          <w:rFonts w:ascii="Tahoma" w:hAnsi="Tahoma" w:cs="Tahoma"/>
          <w:sz w:val="24"/>
          <w:szCs w:val="24"/>
        </w:rPr>
      </w:pPr>
      <w:r>
        <w:rPr>
          <w:rFonts w:ascii="Tahoma" w:hAnsi="Tahoma" w:cs="Tahoma"/>
          <w:sz w:val="24"/>
          <w:szCs w:val="24"/>
        </w:rPr>
        <w:tab/>
        <w:t>On the 10</w:t>
      </w:r>
      <w:r w:rsidRPr="003B1B04">
        <w:rPr>
          <w:rFonts w:ascii="Tahoma" w:hAnsi="Tahoma" w:cs="Tahoma"/>
          <w:sz w:val="24"/>
          <w:szCs w:val="24"/>
          <w:vertAlign w:val="superscript"/>
        </w:rPr>
        <w:t>th</w:t>
      </w:r>
      <w:r>
        <w:rPr>
          <w:rFonts w:ascii="Tahoma" w:hAnsi="Tahoma" w:cs="Tahoma"/>
          <w:sz w:val="24"/>
          <w:szCs w:val="24"/>
        </w:rPr>
        <w:t xml:space="preserve"> April 2014, the matter was referred to an Arbitrator Mr. H. Muchinako </w:t>
      </w:r>
      <w:r w:rsidR="00F33390">
        <w:rPr>
          <w:rFonts w:ascii="Tahoma" w:hAnsi="Tahoma" w:cs="Tahoma"/>
          <w:sz w:val="24"/>
          <w:szCs w:val="24"/>
        </w:rPr>
        <w:t>f</w:t>
      </w:r>
      <w:r>
        <w:rPr>
          <w:rFonts w:ascii="Tahoma" w:hAnsi="Tahoma" w:cs="Tahoma"/>
          <w:sz w:val="24"/>
          <w:szCs w:val="24"/>
        </w:rPr>
        <w:t>or</w:t>
      </w:r>
      <w:r w:rsidR="00F33390">
        <w:rPr>
          <w:rFonts w:ascii="Tahoma" w:hAnsi="Tahoma" w:cs="Tahoma"/>
          <w:sz w:val="24"/>
          <w:szCs w:val="24"/>
        </w:rPr>
        <w:t xml:space="preserve"> arbitration.  It was initially set down for hearing on the 17</w:t>
      </w:r>
      <w:r w:rsidR="00F33390" w:rsidRPr="00F33390">
        <w:rPr>
          <w:rFonts w:ascii="Tahoma" w:hAnsi="Tahoma" w:cs="Tahoma"/>
          <w:sz w:val="24"/>
          <w:szCs w:val="24"/>
          <w:vertAlign w:val="superscript"/>
        </w:rPr>
        <w:t>th</w:t>
      </w:r>
      <w:r w:rsidR="00F33390">
        <w:rPr>
          <w:rFonts w:ascii="Tahoma" w:hAnsi="Tahoma" w:cs="Tahoma"/>
          <w:sz w:val="24"/>
          <w:szCs w:val="24"/>
        </w:rPr>
        <w:t xml:space="preserve"> June, 2014, then on the 4</w:t>
      </w:r>
      <w:r w:rsidR="00F33390" w:rsidRPr="00F33390">
        <w:rPr>
          <w:rFonts w:ascii="Tahoma" w:hAnsi="Tahoma" w:cs="Tahoma"/>
          <w:sz w:val="24"/>
          <w:szCs w:val="24"/>
          <w:vertAlign w:val="superscript"/>
        </w:rPr>
        <w:t>th</w:t>
      </w:r>
      <w:r w:rsidR="00F33390">
        <w:rPr>
          <w:rFonts w:ascii="Tahoma" w:hAnsi="Tahoma" w:cs="Tahoma"/>
          <w:sz w:val="24"/>
          <w:szCs w:val="24"/>
        </w:rPr>
        <w:t xml:space="preserve"> July, 2014 and finally on the 13</w:t>
      </w:r>
      <w:r w:rsidR="00F33390" w:rsidRPr="00F33390">
        <w:rPr>
          <w:rFonts w:ascii="Tahoma" w:hAnsi="Tahoma" w:cs="Tahoma"/>
          <w:sz w:val="24"/>
          <w:szCs w:val="24"/>
          <w:vertAlign w:val="superscript"/>
        </w:rPr>
        <w:t>th</w:t>
      </w:r>
      <w:r w:rsidR="00F33390">
        <w:rPr>
          <w:rFonts w:ascii="Tahoma" w:hAnsi="Tahoma" w:cs="Tahoma"/>
          <w:sz w:val="24"/>
          <w:szCs w:val="24"/>
        </w:rPr>
        <w:t xml:space="preserve"> November, 2014.</w:t>
      </w:r>
    </w:p>
    <w:p w:rsidR="00F33390" w:rsidRDefault="00F33390" w:rsidP="00155F4A">
      <w:pPr>
        <w:spacing w:after="0" w:line="360" w:lineRule="auto"/>
        <w:jc w:val="both"/>
        <w:rPr>
          <w:rFonts w:ascii="Tahoma" w:hAnsi="Tahoma" w:cs="Tahoma"/>
          <w:sz w:val="24"/>
          <w:szCs w:val="24"/>
        </w:rPr>
      </w:pPr>
    </w:p>
    <w:p w:rsidR="00F33390" w:rsidRDefault="00F33390" w:rsidP="00155F4A">
      <w:pPr>
        <w:spacing w:after="0" w:line="360" w:lineRule="auto"/>
        <w:jc w:val="both"/>
        <w:rPr>
          <w:rFonts w:ascii="Tahoma" w:hAnsi="Tahoma" w:cs="Tahoma"/>
          <w:sz w:val="24"/>
          <w:szCs w:val="24"/>
        </w:rPr>
      </w:pPr>
      <w:r>
        <w:rPr>
          <w:rFonts w:ascii="Tahoma" w:hAnsi="Tahoma" w:cs="Tahoma"/>
          <w:sz w:val="24"/>
          <w:szCs w:val="24"/>
        </w:rPr>
        <w:lastRenderedPageBreak/>
        <w:tab/>
        <w:t>On the 13</w:t>
      </w:r>
      <w:r w:rsidRPr="00F33390">
        <w:rPr>
          <w:rFonts w:ascii="Tahoma" w:hAnsi="Tahoma" w:cs="Tahoma"/>
          <w:sz w:val="24"/>
          <w:szCs w:val="24"/>
          <w:vertAlign w:val="superscript"/>
        </w:rPr>
        <w:t>th</w:t>
      </w:r>
      <w:r>
        <w:rPr>
          <w:rFonts w:ascii="Tahoma" w:hAnsi="Tahoma" w:cs="Tahoma"/>
          <w:sz w:val="24"/>
          <w:szCs w:val="24"/>
        </w:rPr>
        <w:t xml:space="preserve"> November, 2014 an award was granted in default of appearance by applicant. </w:t>
      </w:r>
    </w:p>
    <w:p w:rsidR="00F33390" w:rsidRDefault="00F33390" w:rsidP="00155F4A">
      <w:pPr>
        <w:spacing w:after="0" w:line="360" w:lineRule="auto"/>
        <w:jc w:val="both"/>
        <w:rPr>
          <w:rFonts w:ascii="Tahoma" w:hAnsi="Tahoma" w:cs="Tahoma"/>
          <w:sz w:val="24"/>
          <w:szCs w:val="24"/>
        </w:rPr>
      </w:pPr>
    </w:p>
    <w:p w:rsidR="00F33390" w:rsidRDefault="00F33390" w:rsidP="00155F4A">
      <w:pPr>
        <w:spacing w:after="0" w:line="360" w:lineRule="auto"/>
        <w:ind w:firstLine="720"/>
        <w:jc w:val="both"/>
        <w:rPr>
          <w:rFonts w:ascii="Tahoma" w:hAnsi="Tahoma" w:cs="Tahoma"/>
          <w:sz w:val="24"/>
          <w:szCs w:val="24"/>
        </w:rPr>
      </w:pPr>
      <w:r>
        <w:rPr>
          <w:rFonts w:ascii="Tahoma" w:hAnsi="Tahoma" w:cs="Tahoma"/>
          <w:sz w:val="24"/>
          <w:szCs w:val="24"/>
        </w:rPr>
        <w:t>Pursuant to this</w:t>
      </w:r>
      <w:r w:rsidR="00155F4A">
        <w:rPr>
          <w:rFonts w:ascii="Tahoma" w:hAnsi="Tahoma" w:cs="Tahoma"/>
          <w:sz w:val="24"/>
          <w:szCs w:val="24"/>
        </w:rPr>
        <w:t>,</w:t>
      </w:r>
      <w:r>
        <w:rPr>
          <w:rFonts w:ascii="Tahoma" w:hAnsi="Tahoma" w:cs="Tahoma"/>
          <w:sz w:val="24"/>
          <w:szCs w:val="24"/>
        </w:rPr>
        <w:t xml:space="preserve"> applicant filed an appeal with this court which appeal it later withdrew and filed an application for rescission of the default award with the Arbitrator.</w:t>
      </w:r>
    </w:p>
    <w:p w:rsidR="00D6737C" w:rsidRDefault="00D6737C" w:rsidP="00155F4A">
      <w:pPr>
        <w:spacing w:after="0" w:line="360" w:lineRule="auto"/>
        <w:ind w:firstLine="720"/>
        <w:jc w:val="both"/>
        <w:rPr>
          <w:rFonts w:ascii="Tahoma" w:hAnsi="Tahoma" w:cs="Tahoma"/>
          <w:sz w:val="24"/>
          <w:szCs w:val="24"/>
        </w:rPr>
      </w:pPr>
    </w:p>
    <w:p w:rsidR="00D6737C" w:rsidRDefault="00D6737C" w:rsidP="00155F4A">
      <w:pPr>
        <w:spacing w:after="0" w:line="360" w:lineRule="auto"/>
        <w:ind w:firstLine="720"/>
        <w:jc w:val="both"/>
        <w:rPr>
          <w:rFonts w:ascii="Tahoma" w:hAnsi="Tahoma" w:cs="Tahoma"/>
          <w:sz w:val="24"/>
          <w:szCs w:val="24"/>
        </w:rPr>
      </w:pPr>
      <w:r>
        <w:rPr>
          <w:rFonts w:ascii="Tahoma" w:hAnsi="Tahoma" w:cs="Tahoma"/>
          <w:sz w:val="24"/>
          <w:szCs w:val="24"/>
        </w:rPr>
        <w:t xml:space="preserve">The Arbitrator declined to grant rescission on the ground that the application was filed out of time. </w:t>
      </w:r>
    </w:p>
    <w:p w:rsidR="00D6737C" w:rsidRDefault="00D6737C" w:rsidP="00155F4A">
      <w:pPr>
        <w:spacing w:after="0" w:line="360" w:lineRule="auto"/>
        <w:ind w:firstLine="720"/>
        <w:jc w:val="both"/>
        <w:rPr>
          <w:rFonts w:ascii="Tahoma" w:hAnsi="Tahoma" w:cs="Tahoma"/>
          <w:sz w:val="24"/>
          <w:szCs w:val="24"/>
        </w:rPr>
      </w:pPr>
    </w:p>
    <w:p w:rsidR="00D6737C" w:rsidRDefault="00D6737C" w:rsidP="00155F4A">
      <w:pPr>
        <w:spacing w:after="0" w:line="360" w:lineRule="auto"/>
        <w:ind w:firstLine="720"/>
        <w:jc w:val="both"/>
        <w:rPr>
          <w:rFonts w:ascii="Tahoma" w:hAnsi="Tahoma" w:cs="Tahoma"/>
          <w:sz w:val="24"/>
          <w:szCs w:val="24"/>
        </w:rPr>
      </w:pPr>
      <w:r>
        <w:rPr>
          <w:rFonts w:ascii="Tahoma" w:hAnsi="Tahoma" w:cs="Tahoma"/>
          <w:sz w:val="24"/>
          <w:szCs w:val="24"/>
        </w:rPr>
        <w:t>As a result of this refusal, applicant filed an appeal with this Court challenging this award.  The Applicant did not comply with</w:t>
      </w:r>
      <w:r w:rsidR="00044BCB">
        <w:rPr>
          <w:rFonts w:ascii="Tahoma" w:hAnsi="Tahoma" w:cs="Tahoma"/>
          <w:sz w:val="24"/>
          <w:szCs w:val="24"/>
        </w:rPr>
        <w:t xml:space="preserve"> this Court’s Rule that mandated it to file Head</w:t>
      </w:r>
      <w:r w:rsidR="0089114D">
        <w:rPr>
          <w:rFonts w:ascii="Tahoma" w:hAnsi="Tahoma" w:cs="Tahoma"/>
          <w:sz w:val="24"/>
          <w:szCs w:val="24"/>
        </w:rPr>
        <w:t>s</w:t>
      </w:r>
      <w:r w:rsidR="00044BCB">
        <w:rPr>
          <w:rFonts w:ascii="Tahoma" w:hAnsi="Tahoma" w:cs="Tahoma"/>
          <w:sz w:val="24"/>
          <w:szCs w:val="24"/>
        </w:rPr>
        <w:t xml:space="preserve"> of </w:t>
      </w:r>
      <w:r w:rsidR="0089114D">
        <w:rPr>
          <w:rFonts w:ascii="Tahoma" w:hAnsi="Tahoma" w:cs="Tahoma"/>
          <w:sz w:val="24"/>
          <w:szCs w:val="24"/>
        </w:rPr>
        <w:t xml:space="preserve">Argument. </w:t>
      </w:r>
    </w:p>
    <w:p w:rsidR="0089114D" w:rsidRDefault="0089114D" w:rsidP="00155F4A">
      <w:pPr>
        <w:spacing w:after="0" w:line="360" w:lineRule="auto"/>
        <w:ind w:firstLine="720"/>
        <w:jc w:val="both"/>
        <w:rPr>
          <w:rFonts w:ascii="Tahoma" w:hAnsi="Tahoma" w:cs="Tahoma"/>
          <w:sz w:val="24"/>
          <w:szCs w:val="24"/>
        </w:rPr>
      </w:pPr>
    </w:p>
    <w:p w:rsidR="0089114D" w:rsidRDefault="0089114D" w:rsidP="00155F4A">
      <w:pPr>
        <w:spacing w:after="0" w:line="360" w:lineRule="auto"/>
        <w:ind w:firstLine="720"/>
        <w:jc w:val="both"/>
        <w:rPr>
          <w:rFonts w:ascii="Tahoma" w:hAnsi="Tahoma" w:cs="Tahoma"/>
          <w:sz w:val="24"/>
          <w:szCs w:val="24"/>
        </w:rPr>
      </w:pPr>
      <w:r>
        <w:rPr>
          <w:rFonts w:ascii="Tahoma" w:hAnsi="Tahoma" w:cs="Tahoma"/>
          <w:sz w:val="24"/>
          <w:szCs w:val="24"/>
        </w:rPr>
        <w:t>On the 9</w:t>
      </w:r>
      <w:r w:rsidRPr="0089114D">
        <w:rPr>
          <w:rFonts w:ascii="Tahoma" w:hAnsi="Tahoma" w:cs="Tahoma"/>
          <w:sz w:val="24"/>
          <w:szCs w:val="24"/>
          <w:vertAlign w:val="superscript"/>
        </w:rPr>
        <w:t>th</w:t>
      </w:r>
      <w:r>
        <w:rPr>
          <w:rFonts w:ascii="Tahoma" w:hAnsi="Tahoma" w:cs="Tahoma"/>
          <w:sz w:val="24"/>
          <w:szCs w:val="24"/>
        </w:rPr>
        <w:t xml:space="preserve"> June, 2017 when the appeal was set down for hearing, applicant sought a postponement to enable it to file an application for the upliftment of the bar that was operating against it, for failure to file heads of Argument. </w:t>
      </w:r>
    </w:p>
    <w:p w:rsidR="0089114D" w:rsidRDefault="0089114D" w:rsidP="00155F4A">
      <w:pPr>
        <w:spacing w:after="0" w:line="360" w:lineRule="auto"/>
        <w:ind w:firstLine="720"/>
        <w:jc w:val="both"/>
        <w:rPr>
          <w:rFonts w:ascii="Tahoma" w:hAnsi="Tahoma" w:cs="Tahoma"/>
          <w:sz w:val="24"/>
          <w:szCs w:val="24"/>
        </w:rPr>
      </w:pPr>
    </w:p>
    <w:p w:rsidR="0089114D" w:rsidRDefault="0089114D" w:rsidP="00155F4A">
      <w:pPr>
        <w:spacing w:after="0" w:line="360" w:lineRule="auto"/>
        <w:ind w:firstLine="720"/>
        <w:jc w:val="both"/>
        <w:rPr>
          <w:rFonts w:ascii="Tahoma" w:hAnsi="Tahoma" w:cs="Tahoma"/>
          <w:sz w:val="24"/>
          <w:szCs w:val="24"/>
        </w:rPr>
      </w:pPr>
      <w:r>
        <w:rPr>
          <w:rFonts w:ascii="Tahoma" w:hAnsi="Tahoma" w:cs="Tahoma"/>
          <w:sz w:val="24"/>
          <w:szCs w:val="24"/>
        </w:rPr>
        <w:t>The application was duly filed on the 19</w:t>
      </w:r>
      <w:r w:rsidRPr="0089114D">
        <w:rPr>
          <w:rFonts w:ascii="Tahoma" w:hAnsi="Tahoma" w:cs="Tahoma"/>
          <w:sz w:val="24"/>
          <w:szCs w:val="24"/>
          <w:vertAlign w:val="superscript"/>
        </w:rPr>
        <w:t>th</w:t>
      </w:r>
      <w:r>
        <w:rPr>
          <w:rFonts w:ascii="Tahoma" w:hAnsi="Tahoma" w:cs="Tahoma"/>
          <w:sz w:val="24"/>
          <w:szCs w:val="24"/>
        </w:rPr>
        <w:t xml:space="preserve"> July, 2017.  It was set down for hearing initially on the 16</w:t>
      </w:r>
      <w:r w:rsidRPr="0089114D">
        <w:rPr>
          <w:rFonts w:ascii="Tahoma" w:hAnsi="Tahoma" w:cs="Tahoma"/>
          <w:sz w:val="24"/>
          <w:szCs w:val="24"/>
          <w:vertAlign w:val="superscript"/>
        </w:rPr>
        <w:t>th</w:t>
      </w:r>
      <w:r>
        <w:rPr>
          <w:rFonts w:ascii="Tahoma" w:hAnsi="Tahoma" w:cs="Tahoma"/>
          <w:sz w:val="24"/>
          <w:szCs w:val="24"/>
        </w:rPr>
        <w:t xml:space="preserve"> January, 201</w:t>
      </w:r>
      <w:r w:rsidR="00155F4A">
        <w:rPr>
          <w:rFonts w:ascii="Tahoma" w:hAnsi="Tahoma" w:cs="Tahoma"/>
          <w:sz w:val="24"/>
          <w:szCs w:val="24"/>
        </w:rPr>
        <w:t xml:space="preserve">8 </w:t>
      </w:r>
      <w:r>
        <w:rPr>
          <w:rFonts w:ascii="Tahoma" w:hAnsi="Tahoma" w:cs="Tahoma"/>
          <w:sz w:val="24"/>
          <w:szCs w:val="24"/>
        </w:rPr>
        <w:t>and applicant’s instance, was postponed to the 26</w:t>
      </w:r>
      <w:r w:rsidRPr="0089114D">
        <w:rPr>
          <w:rFonts w:ascii="Tahoma" w:hAnsi="Tahoma" w:cs="Tahoma"/>
          <w:sz w:val="24"/>
          <w:szCs w:val="24"/>
          <w:vertAlign w:val="superscript"/>
        </w:rPr>
        <w:t>th</w:t>
      </w:r>
      <w:r>
        <w:rPr>
          <w:rFonts w:ascii="Tahoma" w:hAnsi="Tahoma" w:cs="Tahoma"/>
          <w:sz w:val="24"/>
          <w:szCs w:val="24"/>
        </w:rPr>
        <w:t xml:space="preserve"> January, 2018 at 0900 hours.  Both parties were duly warned of the date and time.</w:t>
      </w:r>
    </w:p>
    <w:p w:rsidR="00155F4A" w:rsidRDefault="00155F4A" w:rsidP="00155F4A">
      <w:pPr>
        <w:spacing w:after="0" w:line="360" w:lineRule="auto"/>
        <w:ind w:firstLine="720"/>
        <w:jc w:val="both"/>
        <w:rPr>
          <w:rFonts w:ascii="Tahoma" w:hAnsi="Tahoma" w:cs="Tahoma"/>
          <w:sz w:val="24"/>
          <w:szCs w:val="24"/>
        </w:rPr>
      </w:pPr>
    </w:p>
    <w:p w:rsidR="0089114D" w:rsidRDefault="00155F4A" w:rsidP="00155F4A">
      <w:pPr>
        <w:spacing w:after="0" w:line="360" w:lineRule="auto"/>
        <w:ind w:firstLine="720"/>
        <w:jc w:val="both"/>
        <w:rPr>
          <w:rFonts w:ascii="Tahoma" w:hAnsi="Tahoma" w:cs="Tahoma"/>
          <w:sz w:val="24"/>
          <w:szCs w:val="24"/>
        </w:rPr>
      </w:pPr>
      <w:r>
        <w:rPr>
          <w:rFonts w:ascii="Tahoma" w:hAnsi="Tahoma" w:cs="Tahoma"/>
          <w:sz w:val="24"/>
          <w:szCs w:val="24"/>
        </w:rPr>
        <w:t>On the 26</w:t>
      </w:r>
      <w:r w:rsidRPr="00155F4A">
        <w:rPr>
          <w:rFonts w:ascii="Tahoma" w:hAnsi="Tahoma" w:cs="Tahoma"/>
          <w:sz w:val="24"/>
          <w:szCs w:val="24"/>
          <w:vertAlign w:val="superscript"/>
        </w:rPr>
        <w:t>th</w:t>
      </w:r>
      <w:r>
        <w:rPr>
          <w:rFonts w:ascii="Tahoma" w:hAnsi="Tahoma" w:cs="Tahoma"/>
          <w:sz w:val="24"/>
          <w:szCs w:val="24"/>
        </w:rPr>
        <w:t xml:space="preserve"> January, 2018 applicant defaulted and its application was dismissed with costs.</w:t>
      </w:r>
    </w:p>
    <w:p w:rsidR="00155F4A" w:rsidRDefault="00155F4A" w:rsidP="00155F4A">
      <w:pPr>
        <w:spacing w:after="0" w:line="360" w:lineRule="auto"/>
        <w:ind w:firstLine="720"/>
        <w:jc w:val="both"/>
        <w:rPr>
          <w:rFonts w:ascii="Tahoma" w:hAnsi="Tahoma" w:cs="Tahoma"/>
          <w:sz w:val="24"/>
          <w:szCs w:val="24"/>
        </w:rPr>
      </w:pPr>
    </w:p>
    <w:p w:rsidR="0089114D" w:rsidRDefault="0089114D" w:rsidP="00155F4A">
      <w:pPr>
        <w:spacing w:after="0" w:line="360" w:lineRule="auto"/>
        <w:ind w:firstLine="720"/>
        <w:jc w:val="both"/>
        <w:rPr>
          <w:rFonts w:ascii="Tahoma" w:hAnsi="Tahoma" w:cs="Tahoma"/>
          <w:sz w:val="24"/>
          <w:szCs w:val="24"/>
        </w:rPr>
      </w:pPr>
      <w:r>
        <w:rPr>
          <w:rFonts w:ascii="Tahoma" w:hAnsi="Tahoma" w:cs="Tahoma"/>
          <w:sz w:val="24"/>
          <w:szCs w:val="24"/>
        </w:rPr>
        <w:t>On the same date 26</w:t>
      </w:r>
      <w:r w:rsidRPr="0089114D">
        <w:rPr>
          <w:rFonts w:ascii="Tahoma" w:hAnsi="Tahoma" w:cs="Tahoma"/>
          <w:sz w:val="24"/>
          <w:szCs w:val="24"/>
          <w:vertAlign w:val="superscript"/>
        </w:rPr>
        <w:t>th</w:t>
      </w:r>
      <w:r>
        <w:rPr>
          <w:rFonts w:ascii="Tahoma" w:hAnsi="Tahoma" w:cs="Tahoma"/>
          <w:sz w:val="24"/>
          <w:szCs w:val="24"/>
        </w:rPr>
        <w:t xml:space="preserve"> January, 2018 applicant filed this application for rescission of the default order </w:t>
      </w:r>
      <w:r w:rsidR="00155F4A">
        <w:rPr>
          <w:rFonts w:ascii="Tahoma" w:hAnsi="Tahoma" w:cs="Tahoma"/>
          <w:sz w:val="24"/>
          <w:szCs w:val="24"/>
        </w:rPr>
        <w:t xml:space="preserve">that had been </w:t>
      </w:r>
      <w:r>
        <w:rPr>
          <w:rFonts w:ascii="Tahoma" w:hAnsi="Tahoma" w:cs="Tahoma"/>
          <w:sz w:val="24"/>
          <w:szCs w:val="24"/>
        </w:rPr>
        <w:t>granted.</w:t>
      </w:r>
    </w:p>
    <w:p w:rsidR="0089114D" w:rsidRDefault="0089114D" w:rsidP="00155F4A">
      <w:pPr>
        <w:spacing w:after="0" w:line="360" w:lineRule="auto"/>
        <w:ind w:firstLine="720"/>
        <w:jc w:val="both"/>
        <w:rPr>
          <w:rFonts w:ascii="Tahoma" w:hAnsi="Tahoma" w:cs="Tahoma"/>
          <w:sz w:val="24"/>
          <w:szCs w:val="24"/>
        </w:rPr>
      </w:pPr>
    </w:p>
    <w:p w:rsidR="0089114D" w:rsidRDefault="0089114D" w:rsidP="00155F4A">
      <w:pPr>
        <w:spacing w:after="0" w:line="360" w:lineRule="auto"/>
        <w:ind w:firstLine="720"/>
        <w:jc w:val="both"/>
        <w:rPr>
          <w:rFonts w:ascii="Tahoma" w:hAnsi="Tahoma" w:cs="Tahoma"/>
          <w:sz w:val="24"/>
          <w:szCs w:val="24"/>
        </w:rPr>
      </w:pPr>
      <w:r>
        <w:rPr>
          <w:rFonts w:ascii="Tahoma" w:hAnsi="Tahoma" w:cs="Tahoma"/>
          <w:sz w:val="24"/>
          <w:szCs w:val="24"/>
        </w:rPr>
        <w:t xml:space="preserve">In applications for rescission of a default order, applicant must give a reasonable explanation for his default.  He must also show that he has a bona fide case in the main or put differently that his prospects of success are good. </w:t>
      </w:r>
    </w:p>
    <w:p w:rsidR="0089114D" w:rsidRDefault="0089114D" w:rsidP="00155F4A">
      <w:pPr>
        <w:spacing w:after="0" w:line="360" w:lineRule="auto"/>
        <w:ind w:firstLine="720"/>
        <w:jc w:val="both"/>
        <w:rPr>
          <w:rFonts w:ascii="Tahoma" w:hAnsi="Tahoma" w:cs="Tahoma"/>
          <w:sz w:val="24"/>
          <w:szCs w:val="24"/>
        </w:rPr>
      </w:pPr>
    </w:p>
    <w:p w:rsidR="0089114D" w:rsidRDefault="0089114D" w:rsidP="00155F4A">
      <w:pPr>
        <w:spacing w:after="0" w:line="360" w:lineRule="auto"/>
        <w:ind w:firstLine="720"/>
        <w:jc w:val="both"/>
        <w:rPr>
          <w:rFonts w:ascii="Tahoma" w:hAnsi="Tahoma" w:cs="Tahoma"/>
          <w:sz w:val="24"/>
          <w:szCs w:val="24"/>
        </w:rPr>
      </w:pPr>
      <w:r>
        <w:rPr>
          <w:rFonts w:ascii="Tahoma" w:hAnsi="Tahoma" w:cs="Tahoma"/>
          <w:sz w:val="24"/>
          <w:szCs w:val="24"/>
        </w:rPr>
        <w:t>The test was aptly put in the case of:-</w:t>
      </w:r>
    </w:p>
    <w:p w:rsidR="0089114D" w:rsidRDefault="0089114D" w:rsidP="00155F4A">
      <w:pPr>
        <w:spacing w:after="0" w:line="360" w:lineRule="auto"/>
        <w:ind w:firstLine="720"/>
        <w:jc w:val="both"/>
        <w:rPr>
          <w:rFonts w:ascii="Tahoma" w:hAnsi="Tahoma" w:cs="Tahoma"/>
          <w:b/>
          <w:i/>
          <w:sz w:val="24"/>
          <w:szCs w:val="24"/>
        </w:rPr>
      </w:pPr>
      <w:r>
        <w:rPr>
          <w:rFonts w:ascii="Tahoma" w:hAnsi="Tahoma" w:cs="Tahoma"/>
          <w:b/>
          <w:i/>
          <w:sz w:val="24"/>
          <w:szCs w:val="24"/>
        </w:rPr>
        <w:t xml:space="preserve">REDSTAR WHOLESALERS   vs   L. MUTOMBA SC </w:t>
      </w:r>
      <w:r w:rsidR="00A004CF">
        <w:rPr>
          <w:rFonts w:ascii="Tahoma" w:hAnsi="Tahoma" w:cs="Tahoma"/>
          <w:b/>
          <w:i/>
          <w:sz w:val="24"/>
          <w:szCs w:val="24"/>
        </w:rPr>
        <w:t xml:space="preserve">  </w:t>
      </w:r>
      <w:r>
        <w:rPr>
          <w:rFonts w:ascii="Tahoma" w:hAnsi="Tahoma" w:cs="Tahoma"/>
          <w:b/>
          <w:i/>
          <w:sz w:val="24"/>
          <w:szCs w:val="24"/>
        </w:rPr>
        <w:t>142/04</w:t>
      </w:r>
    </w:p>
    <w:p w:rsidR="00A004CF" w:rsidRDefault="00A004CF" w:rsidP="00155F4A">
      <w:pPr>
        <w:spacing w:after="0" w:line="360" w:lineRule="auto"/>
        <w:ind w:firstLine="720"/>
        <w:jc w:val="both"/>
        <w:rPr>
          <w:rFonts w:ascii="Tahoma" w:hAnsi="Tahoma" w:cs="Tahoma"/>
          <w:sz w:val="24"/>
          <w:szCs w:val="24"/>
        </w:rPr>
      </w:pPr>
      <w:r>
        <w:rPr>
          <w:rFonts w:ascii="Tahoma" w:hAnsi="Tahoma" w:cs="Tahoma"/>
          <w:sz w:val="24"/>
          <w:szCs w:val="24"/>
        </w:rPr>
        <w:t xml:space="preserve">In casu, the explanation given by applicant was that its legal practitioner was given incorrect time of hearing by the Legal Practitioner (Mr. Mboko) who had appeared in his stead for purposes of seeking a postponement.  The time given was 11.00 hours whereas the correct time was 0900 hours.  It was explained that, applicant indeed appeared at Court at 11.00 hours for the hearing only to learn that a default order had been issued at 0900 hours due to its non-appearance.  </w:t>
      </w:r>
    </w:p>
    <w:p w:rsidR="00A004CF" w:rsidRDefault="00A004CF" w:rsidP="00155F4A">
      <w:pPr>
        <w:spacing w:after="0" w:line="360" w:lineRule="auto"/>
        <w:ind w:firstLine="720"/>
        <w:jc w:val="both"/>
        <w:rPr>
          <w:rFonts w:ascii="Tahoma" w:hAnsi="Tahoma" w:cs="Tahoma"/>
          <w:sz w:val="24"/>
          <w:szCs w:val="24"/>
        </w:rPr>
      </w:pPr>
    </w:p>
    <w:p w:rsidR="00A004CF" w:rsidRDefault="00A004CF" w:rsidP="00155F4A">
      <w:pPr>
        <w:spacing w:after="0" w:line="360" w:lineRule="auto"/>
        <w:ind w:firstLine="720"/>
        <w:jc w:val="both"/>
        <w:rPr>
          <w:rFonts w:ascii="Tahoma" w:hAnsi="Tahoma" w:cs="Tahoma"/>
          <w:sz w:val="24"/>
          <w:szCs w:val="24"/>
        </w:rPr>
      </w:pPr>
      <w:r>
        <w:rPr>
          <w:rFonts w:ascii="Tahoma" w:hAnsi="Tahoma" w:cs="Tahoma"/>
          <w:sz w:val="24"/>
          <w:szCs w:val="24"/>
        </w:rPr>
        <w:t xml:space="preserve">Applicant submitted that, had it not been for the wrong information conveyed, it would have attended the hearing at the correct time (09:00 hours) as it did at 11:00 hours.  It submitted that it was therefore not in wilful default on the day. </w:t>
      </w:r>
    </w:p>
    <w:p w:rsidR="00A004CF" w:rsidRDefault="00A004CF" w:rsidP="00155F4A">
      <w:pPr>
        <w:spacing w:after="0" w:line="360" w:lineRule="auto"/>
        <w:ind w:firstLine="720"/>
        <w:jc w:val="both"/>
        <w:rPr>
          <w:rFonts w:ascii="Tahoma" w:hAnsi="Tahoma" w:cs="Tahoma"/>
          <w:sz w:val="24"/>
          <w:szCs w:val="24"/>
        </w:rPr>
      </w:pPr>
    </w:p>
    <w:p w:rsidR="00FE7122" w:rsidRDefault="00A004CF" w:rsidP="00155F4A">
      <w:pPr>
        <w:spacing w:after="0" w:line="360" w:lineRule="auto"/>
        <w:ind w:firstLine="720"/>
        <w:jc w:val="both"/>
        <w:rPr>
          <w:rFonts w:ascii="Tahoma" w:hAnsi="Tahoma" w:cs="Tahoma"/>
          <w:sz w:val="24"/>
          <w:szCs w:val="24"/>
        </w:rPr>
      </w:pPr>
      <w:r>
        <w:rPr>
          <w:rFonts w:ascii="Tahoma" w:hAnsi="Tahoma" w:cs="Tahoma"/>
          <w:sz w:val="24"/>
          <w:szCs w:val="24"/>
        </w:rPr>
        <w:t>Mr. Mboko supported applicant’s explanation.  In his supporting affidavit, he averred that on the 16</w:t>
      </w:r>
      <w:r w:rsidRPr="00A004CF">
        <w:rPr>
          <w:rFonts w:ascii="Tahoma" w:hAnsi="Tahoma" w:cs="Tahoma"/>
          <w:sz w:val="24"/>
          <w:szCs w:val="24"/>
          <w:vertAlign w:val="superscript"/>
        </w:rPr>
        <w:t>th</w:t>
      </w:r>
      <w:r>
        <w:rPr>
          <w:rFonts w:ascii="Tahoma" w:hAnsi="Tahoma" w:cs="Tahoma"/>
          <w:sz w:val="24"/>
          <w:szCs w:val="24"/>
        </w:rPr>
        <w:t xml:space="preserve"> January, 2018</w:t>
      </w:r>
      <w:r w:rsidR="00155F4A">
        <w:rPr>
          <w:rFonts w:ascii="Tahoma" w:hAnsi="Tahoma" w:cs="Tahoma"/>
          <w:sz w:val="24"/>
          <w:szCs w:val="24"/>
        </w:rPr>
        <w:t xml:space="preserve"> </w:t>
      </w:r>
      <w:r w:rsidR="00FE7122">
        <w:rPr>
          <w:rFonts w:ascii="Tahoma" w:hAnsi="Tahoma" w:cs="Tahoma"/>
          <w:sz w:val="24"/>
          <w:szCs w:val="24"/>
        </w:rPr>
        <w:t xml:space="preserve">he attended court on behalf of Mr. Maposa (Applicant’s legal practitioner) and sought a postponement on his behalf.  He then conveyed the date and time to Mr. </w:t>
      </w:r>
      <w:proofErr w:type="spellStart"/>
      <w:r w:rsidR="00FE7122">
        <w:rPr>
          <w:rFonts w:ascii="Tahoma" w:hAnsi="Tahoma" w:cs="Tahoma"/>
          <w:sz w:val="24"/>
          <w:szCs w:val="24"/>
        </w:rPr>
        <w:t>M</w:t>
      </w:r>
      <w:r w:rsidR="00155F4A">
        <w:rPr>
          <w:rFonts w:ascii="Tahoma" w:hAnsi="Tahoma" w:cs="Tahoma"/>
          <w:sz w:val="24"/>
          <w:szCs w:val="24"/>
        </w:rPr>
        <w:t>aposa</w:t>
      </w:r>
      <w:proofErr w:type="spellEnd"/>
      <w:r w:rsidR="00FE7122">
        <w:rPr>
          <w:rFonts w:ascii="Tahoma" w:hAnsi="Tahoma" w:cs="Tahoma"/>
          <w:sz w:val="24"/>
          <w:szCs w:val="24"/>
        </w:rPr>
        <w:t xml:space="preserve"> as 26</w:t>
      </w:r>
      <w:r w:rsidR="00FE7122" w:rsidRPr="00FE7122">
        <w:rPr>
          <w:rFonts w:ascii="Tahoma" w:hAnsi="Tahoma" w:cs="Tahoma"/>
          <w:sz w:val="24"/>
          <w:szCs w:val="24"/>
          <w:vertAlign w:val="superscript"/>
        </w:rPr>
        <w:t>th</w:t>
      </w:r>
      <w:r w:rsidR="00FE7122">
        <w:rPr>
          <w:rFonts w:ascii="Tahoma" w:hAnsi="Tahoma" w:cs="Tahoma"/>
          <w:sz w:val="24"/>
          <w:szCs w:val="24"/>
        </w:rPr>
        <w:t xml:space="preserve"> </w:t>
      </w:r>
      <w:r w:rsidR="00D576B1">
        <w:rPr>
          <w:rFonts w:ascii="Tahoma" w:hAnsi="Tahoma" w:cs="Tahoma"/>
          <w:sz w:val="24"/>
          <w:szCs w:val="24"/>
        </w:rPr>
        <w:t>January,</w:t>
      </w:r>
      <w:r w:rsidR="00FE7122">
        <w:rPr>
          <w:rFonts w:ascii="Tahoma" w:hAnsi="Tahoma" w:cs="Tahoma"/>
          <w:sz w:val="24"/>
          <w:szCs w:val="24"/>
        </w:rPr>
        <w:t xml:space="preserve"> 2018 at 11:00 hours.  He, in error conveyed the wrong time. </w:t>
      </w:r>
    </w:p>
    <w:p w:rsidR="00FE7122" w:rsidRDefault="00FE7122" w:rsidP="00155F4A">
      <w:pPr>
        <w:spacing w:after="0" w:line="360" w:lineRule="auto"/>
        <w:ind w:firstLine="720"/>
        <w:jc w:val="both"/>
        <w:rPr>
          <w:rFonts w:ascii="Tahoma" w:hAnsi="Tahoma" w:cs="Tahoma"/>
          <w:sz w:val="24"/>
          <w:szCs w:val="24"/>
        </w:rPr>
      </w:pPr>
    </w:p>
    <w:p w:rsidR="00A004CF" w:rsidRPr="00A004CF" w:rsidRDefault="00FE7122" w:rsidP="00155F4A">
      <w:pPr>
        <w:spacing w:after="0" w:line="360" w:lineRule="auto"/>
        <w:ind w:firstLine="720"/>
        <w:jc w:val="both"/>
        <w:rPr>
          <w:rFonts w:ascii="Tahoma" w:hAnsi="Tahoma" w:cs="Tahoma"/>
          <w:sz w:val="24"/>
          <w:szCs w:val="24"/>
        </w:rPr>
      </w:pPr>
      <w:r>
        <w:rPr>
          <w:rFonts w:ascii="Tahoma" w:hAnsi="Tahoma" w:cs="Tahoma"/>
          <w:sz w:val="24"/>
          <w:szCs w:val="24"/>
        </w:rPr>
        <w:t>For a litigant to be held to be in wilful default, he/she would have with knowledge of the date of hearing taken a deliberate step not to attend.</w:t>
      </w:r>
    </w:p>
    <w:p w:rsidR="00F33390" w:rsidRDefault="00F33390" w:rsidP="00155F4A">
      <w:pPr>
        <w:spacing w:after="0" w:line="360" w:lineRule="auto"/>
        <w:jc w:val="both"/>
        <w:rPr>
          <w:rFonts w:ascii="Tahoma" w:hAnsi="Tahoma" w:cs="Tahoma"/>
          <w:sz w:val="24"/>
          <w:szCs w:val="24"/>
        </w:rPr>
      </w:pPr>
    </w:p>
    <w:p w:rsidR="00D46ADC" w:rsidRDefault="00FE7122" w:rsidP="00155F4A">
      <w:pPr>
        <w:spacing w:after="0" w:line="360" w:lineRule="auto"/>
        <w:jc w:val="both"/>
        <w:rPr>
          <w:rFonts w:ascii="Tahoma" w:hAnsi="Tahoma" w:cs="Tahoma"/>
          <w:b/>
          <w:i/>
          <w:sz w:val="24"/>
          <w:szCs w:val="24"/>
        </w:rPr>
      </w:pPr>
      <w:r>
        <w:rPr>
          <w:rFonts w:ascii="Tahoma" w:hAnsi="Tahoma" w:cs="Tahoma"/>
          <w:sz w:val="24"/>
          <w:szCs w:val="24"/>
        </w:rPr>
        <w:t>See:</w:t>
      </w:r>
      <w:r>
        <w:rPr>
          <w:rFonts w:ascii="Tahoma" w:hAnsi="Tahoma" w:cs="Tahoma"/>
          <w:sz w:val="24"/>
          <w:szCs w:val="24"/>
        </w:rPr>
        <w:tab/>
      </w:r>
      <w:r w:rsidRPr="00FE7122">
        <w:rPr>
          <w:rFonts w:ascii="Tahoma" w:hAnsi="Tahoma" w:cs="Tahoma"/>
          <w:b/>
          <w:i/>
          <w:sz w:val="24"/>
          <w:szCs w:val="24"/>
        </w:rPr>
        <w:t>ZIMBABWE BANKING CORPORATION</w:t>
      </w:r>
      <w:r w:rsidR="00D46ADC">
        <w:rPr>
          <w:rFonts w:ascii="Tahoma" w:hAnsi="Tahoma" w:cs="Tahoma"/>
          <w:b/>
          <w:i/>
          <w:sz w:val="24"/>
          <w:szCs w:val="24"/>
        </w:rPr>
        <w:t xml:space="preserve">   </w:t>
      </w:r>
    </w:p>
    <w:p w:rsidR="00D46ADC" w:rsidRDefault="00D46ADC" w:rsidP="00155F4A">
      <w:pPr>
        <w:spacing w:after="0" w:line="360" w:lineRule="auto"/>
        <w:ind w:left="2160" w:firstLine="720"/>
        <w:jc w:val="both"/>
        <w:rPr>
          <w:rFonts w:ascii="Tahoma" w:hAnsi="Tahoma" w:cs="Tahoma"/>
          <w:b/>
          <w:i/>
          <w:sz w:val="24"/>
          <w:szCs w:val="24"/>
        </w:rPr>
      </w:pPr>
      <w:r>
        <w:rPr>
          <w:rFonts w:ascii="Tahoma" w:hAnsi="Tahoma" w:cs="Tahoma"/>
          <w:b/>
          <w:i/>
          <w:sz w:val="24"/>
          <w:szCs w:val="24"/>
        </w:rPr>
        <w:t xml:space="preserve">vs </w:t>
      </w:r>
    </w:p>
    <w:p w:rsidR="005A7E99" w:rsidRPr="00FE7122" w:rsidRDefault="00D46ADC" w:rsidP="00155F4A">
      <w:pPr>
        <w:spacing w:after="0" w:line="360" w:lineRule="auto"/>
        <w:ind w:firstLine="720"/>
        <w:jc w:val="both"/>
        <w:rPr>
          <w:rFonts w:ascii="Tahoma" w:hAnsi="Tahoma" w:cs="Tahoma"/>
          <w:b/>
          <w:i/>
          <w:sz w:val="24"/>
          <w:szCs w:val="24"/>
        </w:rPr>
      </w:pPr>
      <w:r>
        <w:rPr>
          <w:rFonts w:ascii="Tahoma" w:hAnsi="Tahoma" w:cs="Tahoma"/>
          <w:b/>
          <w:i/>
          <w:sz w:val="24"/>
          <w:szCs w:val="24"/>
        </w:rPr>
        <w:t>MASENDEKE 1995 (2) ZLR 400 (S)</w:t>
      </w:r>
    </w:p>
    <w:p w:rsidR="005A7E99" w:rsidRDefault="005A7E99" w:rsidP="00155F4A">
      <w:pPr>
        <w:spacing w:after="0" w:line="360" w:lineRule="auto"/>
        <w:jc w:val="both"/>
        <w:rPr>
          <w:rFonts w:ascii="Tahoma" w:hAnsi="Tahoma" w:cs="Tahoma"/>
          <w:sz w:val="24"/>
          <w:szCs w:val="24"/>
        </w:rPr>
      </w:pPr>
    </w:p>
    <w:p w:rsidR="00D46ADC" w:rsidRDefault="00D46ADC" w:rsidP="00155F4A">
      <w:pPr>
        <w:spacing w:after="0" w:line="360" w:lineRule="auto"/>
        <w:jc w:val="both"/>
        <w:rPr>
          <w:rFonts w:ascii="Tahoma" w:hAnsi="Tahoma" w:cs="Tahoma"/>
          <w:sz w:val="24"/>
          <w:szCs w:val="24"/>
        </w:rPr>
      </w:pPr>
      <w:r>
        <w:rPr>
          <w:rFonts w:ascii="Tahoma" w:hAnsi="Tahoma" w:cs="Tahoma"/>
          <w:sz w:val="24"/>
          <w:szCs w:val="24"/>
        </w:rPr>
        <w:t xml:space="preserve">in which McNALLY JA held, </w:t>
      </w:r>
    </w:p>
    <w:p w:rsidR="00D46ADC" w:rsidRPr="00D46ADC" w:rsidRDefault="00D46ADC" w:rsidP="00155F4A">
      <w:pPr>
        <w:spacing w:after="0" w:line="360" w:lineRule="auto"/>
        <w:ind w:left="720" w:firstLine="720"/>
        <w:jc w:val="both"/>
        <w:rPr>
          <w:rFonts w:ascii="Times New Roman" w:hAnsi="Times New Roman" w:cs="Times New Roman"/>
          <w:i/>
          <w:sz w:val="24"/>
          <w:szCs w:val="24"/>
        </w:rPr>
      </w:pPr>
      <w:r w:rsidRPr="00D46ADC">
        <w:rPr>
          <w:rFonts w:ascii="Times New Roman" w:hAnsi="Times New Roman" w:cs="Times New Roman"/>
          <w:i/>
          <w:sz w:val="24"/>
          <w:szCs w:val="24"/>
        </w:rPr>
        <w:t>“Wilful default occurs when a party, with the full knowledge of the service or set down of the matter, and of the risks attendant upon default, freely takes a decision to refrain from appearing.”</w:t>
      </w:r>
    </w:p>
    <w:p w:rsidR="00D46ADC" w:rsidRDefault="00D46ADC" w:rsidP="00155F4A">
      <w:pPr>
        <w:spacing w:after="0" w:line="360" w:lineRule="auto"/>
        <w:jc w:val="both"/>
        <w:rPr>
          <w:rFonts w:ascii="Tahoma" w:hAnsi="Tahoma" w:cs="Tahoma"/>
          <w:sz w:val="24"/>
          <w:szCs w:val="24"/>
        </w:rPr>
      </w:pPr>
    </w:p>
    <w:p w:rsidR="00D46ADC" w:rsidRDefault="00063355" w:rsidP="00155F4A">
      <w:pPr>
        <w:spacing w:after="0" w:line="360" w:lineRule="auto"/>
        <w:jc w:val="both"/>
        <w:rPr>
          <w:rFonts w:ascii="Tahoma" w:hAnsi="Tahoma" w:cs="Tahoma"/>
          <w:sz w:val="24"/>
          <w:szCs w:val="24"/>
        </w:rPr>
      </w:pPr>
      <w:r>
        <w:rPr>
          <w:rFonts w:ascii="Tahoma" w:hAnsi="Tahoma" w:cs="Tahoma"/>
          <w:sz w:val="24"/>
          <w:szCs w:val="24"/>
        </w:rPr>
        <w:tab/>
        <w:t>Applying the above principle</w:t>
      </w:r>
      <w:r w:rsidR="00D46ADC">
        <w:rPr>
          <w:rFonts w:ascii="Tahoma" w:hAnsi="Tahoma" w:cs="Tahoma"/>
          <w:sz w:val="24"/>
          <w:szCs w:val="24"/>
        </w:rPr>
        <w:t xml:space="preserve"> to the explanation given</w:t>
      </w:r>
      <w:r w:rsidR="00155F4A">
        <w:rPr>
          <w:rFonts w:ascii="Tahoma" w:hAnsi="Tahoma" w:cs="Tahoma"/>
          <w:sz w:val="24"/>
          <w:szCs w:val="24"/>
        </w:rPr>
        <w:t>, it</w:t>
      </w:r>
      <w:r w:rsidR="00D46ADC">
        <w:rPr>
          <w:rFonts w:ascii="Tahoma" w:hAnsi="Tahoma" w:cs="Tahoma"/>
          <w:sz w:val="24"/>
          <w:szCs w:val="24"/>
        </w:rPr>
        <w:t xml:space="preserve"> cannot reasonably be said that applicant wilfully defaulted Court at the time of the hearing. </w:t>
      </w:r>
    </w:p>
    <w:p w:rsidR="00D46ADC" w:rsidRDefault="00D46ADC" w:rsidP="00155F4A">
      <w:pPr>
        <w:spacing w:after="0" w:line="360" w:lineRule="auto"/>
        <w:jc w:val="both"/>
        <w:rPr>
          <w:rFonts w:ascii="Tahoma" w:hAnsi="Tahoma" w:cs="Tahoma"/>
          <w:sz w:val="24"/>
          <w:szCs w:val="24"/>
        </w:rPr>
      </w:pPr>
    </w:p>
    <w:p w:rsidR="004856AD" w:rsidRDefault="00D46ADC" w:rsidP="00155F4A">
      <w:pPr>
        <w:spacing w:after="0" w:line="360" w:lineRule="auto"/>
        <w:jc w:val="both"/>
        <w:rPr>
          <w:rFonts w:ascii="Tahoma" w:hAnsi="Tahoma" w:cs="Tahoma"/>
          <w:sz w:val="24"/>
          <w:szCs w:val="24"/>
        </w:rPr>
      </w:pPr>
      <w:r>
        <w:rPr>
          <w:rFonts w:ascii="Tahoma" w:hAnsi="Tahoma" w:cs="Tahoma"/>
          <w:sz w:val="24"/>
          <w:szCs w:val="24"/>
        </w:rPr>
        <w:tab/>
        <w:t>On the 26</w:t>
      </w:r>
      <w:r w:rsidRPr="00D46ADC">
        <w:rPr>
          <w:rFonts w:ascii="Tahoma" w:hAnsi="Tahoma" w:cs="Tahoma"/>
          <w:sz w:val="24"/>
          <w:szCs w:val="24"/>
          <w:vertAlign w:val="superscript"/>
        </w:rPr>
        <w:t>th</w:t>
      </w:r>
      <w:r>
        <w:rPr>
          <w:rFonts w:ascii="Tahoma" w:hAnsi="Tahoma" w:cs="Tahoma"/>
          <w:sz w:val="24"/>
          <w:szCs w:val="24"/>
        </w:rPr>
        <w:t xml:space="preserve"> January, 2018, applicant attended Court for a “11:00 hours”</w:t>
      </w:r>
      <w:r w:rsidR="004856AD">
        <w:rPr>
          <w:rFonts w:ascii="Tahoma" w:hAnsi="Tahoma" w:cs="Tahoma"/>
          <w:sz w:val="24"/>
          <w:szCs w:val="24"/>
        </w:rPr>
        <w:t xml:space="preserve"> hearing.  On the same date, after learning of the default order issued against it, applicant filed this application for the rescission of the default Order.  In my view, the explanation given is a credible one.  I therefore hold that applicant was not in wilful default on the 26</w:t>
      </w:r>
      <w:r w:rsidR="004856AD" w:rsidRPr="004856AD">
        <w:rPr>
          <w:rFonts w:ascii="Tahoma" w:hAnsi="Tahoma" w:cs="Tahoma"/>
          <w:sz w:val="24"/>
          <w:szCs w:val="24"/>
          <w:vertAlign w:val="superscript"/>
        </w:rPr>
        <w:t>th</w:t>
      </w:r>
      <w:r w:rsidR="004856AD">
        <w:rPr>
          <w:rFonts w:ascii="Tahoma" w:hAnsi="Tahoma" w:cs="Tahoma"/>
          <w:sz w:val="24"/>
          <w:szCs w:val="24"/>
        </w:rPr>
        <w:t xml:space="preserve"> January, 2018. </w:t>
      </w:r>
    </w:p>
    <w:p w:rsidR="00D46ADC" w:rsidRDefault="00D46ADC" w:rsidP="00155F4A">
      <w:pPr>
        <w:spacing w:after="0" w:line="360" w:lineRule="auto"/>
        <w:jc w:val="both"/>
        <w:rPr>
          <w:rFonts w:ascii="Tahoma" w:hAnsi="Tahoma" w:cs="Tahoma"/>
          <w:sz w:val="24"/>
          <w:szCs w:val="24"/>
        </w:rPr>
      </w:pPr>
    </w:p>
    <w:p w:rsidR="00D46ADC" w:rsidRDefault="004856AD" w:rsidP="00155F4A">
      <w:pPr>
        <w:spacing w:after="0" w:line="360" w:lineRule="auto"/>
        <w:jc w:val="both"/>
        <w:rPr>
          <w:rFonts w:ascii="Tahoma" w:hAnsi="Tahoma" w:cs="Tahoma"/>
          <w:sz w:val="24"/>
          <w:szCs w:val="24"/>
        </w:rPr>
      </w:pPr>
      <w:r>
        <w:rPr>
          <w:rFonts w:ascii="Tahoma" w:hAnsi="Tahoma" w:cs="Tahoma"/>
          <w:sz w:val="24"/>
          <w:szCs w:val="24"/>
        </w:rPr>
        <w:tab/>
        <w:t>I now turn to consider whether applicant enjoys good prospects of success in its main matter.</w:t>
      </w:r>
    </w:p>
    <w:p w:rsidR="004856AD" w:rsidRDefault="004856AD" w:rsidP="00155F4A">
      <w:pPr>
        <w:spacing w:after="0" w:line="360" w:lineRule="auto"/>
        <w:jc w:val="both"/>
        <w:rPr>
          <w:rFonts w:ascii="Tahoma" w:hAnsi="Tahoma" w:cs="Tahoma"/>
          <w:sz w:val="24"/>
          <w:szCs w:val="24"/>
        </w:rPr>
      </w:pPr>
    </w:p>
    <w:p w:rsidR="000775EF" w:rsidRDefault="004856AD" w:rsidP="00155F4A">
      <w:pPr>
        <w:spacing w:after="0" w:line="360" w:lineRule="auto"/>
        <w:jc w:val="both"/>
        <w:rPr>
          <w:rFonts w:ascii="Tahoma" w:hAnsi="Tahoma" w:cs="Tahoma"/>
          <w:sz w:val="24"/>
          <w:szCs w:val="24"/>
        </w:rPr>
      </w:pPr>
      <w:r>
        <w:rPr>
          <w:rFonts w:ascii="Tahoma" w:hAnsi="Tahoma" w:cs="Tahoma"/>
          <w:sz w:val="24"/>
          <w:szCs w:val="24"/>
        </w:rPr>
        <w:t xml:space="preserve">As captured in the historical background of this case, </w:t>
      </w:r>
    </w:p>
    <w:p w:rsidR="000775EF" w:rsidRDefault="000775EF" w:rsidP="00155F4A">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 xml:space="preserve">A default award was issued against applicant. </w:t>
      </w:r>
    </w:p>
    <w:p w:rsidR="000775EF" w:rsidRDefault="000775EF" w:rsidP="00155F4A">
      <w:pPr>
        <w:pStyle w:val="ListParagraph"/>
        <w:spacing w:after="0" w:line="240" w:lineRule="auto"/>
        <w:ind w:left="1080"/>
        <w:jc w:val="both"/>
        <w:rPr>
          <w:rFonts w:ascii="Tahoma" w:hAnsi="Tahoma" w:cs="Tahoma"/>
          <w:sz w:val="24"/>
          <w:szCs w:val="24"/>
        </w:rPr>
      </w:pPr>
    </w:p>
    <w:p w:rsidR="000775EF" w:rsidRDefault="000775EF" w:rsidP="00155F4A">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As a result it applied for rescission of that de</w:t>
      </w:r>
      <w:r w:rsidR="00155F4A">
        <w:rPr>
          <w:rFonts w:ascii="Tahoma" w:hAnsi="Tahoma" w:cs="Tahoma"/>
          <w:sz w:val="24"/>
          <w:szCs w:val="24"/>
        </w:rPr>
        <w:t xml:space="preserve">fault award, </w:t>
      </w:r>
      <w:proofErr w:type="gramStart"/>
      <w:r w:rsidR="00155F4A">
        <w:rPr>
          <w:rFonts w:ascii="Tahoma" w:hAnsi="Tahoma" w:cs="Tahoma"/>
          <w:sz w:val="24"/>
          <w:szCs w:val="24"/>
        </w:rPr>
        <w:t>unsuccessfully,</w:t>
      </w:r>
      <w:proofErr w:type="gramEnd"/>
      <w:r w:rsidR="00155F4A">
        <w:rPr>
          <w:rFonts w:ascii="Tahoma" w:hAnsi="Tahoma" w:cs="Tahoma"/>
          <w:sz w:val="24"/>
          <w:szCs w:val="24"/>
        </w:rPr>
        <w:t xml:space="preserve"> as</w:t>
      </w:r>
      <w:r>
        <w:rPr>
          <w:rFonts w:ascii="Tahoma" w:hAnsi="Tahoma" w:cs="Tahoma"/>
          <w:sz w:val="24"/>
          <w:szCs w:val="24"/>
        </w:rPr>
        <w:t xml:space="preserve"> the arbitrator made a finding that the application was filed out of time.</w:t>
      </w:r>
    </w:p>
    <w:p w:rsidR="004856AD" w:rsidRPr="000775EF" w:rsidRDefault="004856AD" w:rsidP="00155F4A">
      <w:pPr>
        <w:spacing w:after="0" w:line="240" w:lineRule="auto"/>
        <w:jc w:val="both"/>
        <w:rPr>
          <w:rFonts w:ascii="Tahoma" w:hAnsi="Tahoma" w:cs="Tahoma"/>
          <w:sz w:val="24"/>
          <w:szCs w:val="24"/>
        </w:rPr>
      </w:pPr>
    </w:p>
    <w:p w:rsidR="000775EF" w:rsidRDefault="000775EF" w:rsidP="00155F4A">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It then appealed to the Labour Court against the arbitrator’s decision.</w:t>
      </w:r>
    </w:p>
    <w:p w:rsidR="000775EF" w:rsidRPr="000775EF" w:rsidRDefault="000775EF" w:rsidP="00155F4A">
      <w:pPr>
        <w:spacing w:after="0" w:line="240" w:lineRule="auto"/>
        <w:jc w:val="both"/>
        <w:rPr>
          <w:rFonts w:ascii="Tahoma" w:hAnsi="Tahoma" w:cs="Tahoma"/>
          <w:sz w:val="24"/>
          <w:szCs w:val="24"/>
        </w:rPr>
      </w:pPr>
    </w:p>
    <w:p w:rsidR="000775EF" w:rsidRDefault="000775EF" w:rsidP="00155F4A">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 xml:space="preserve">Applicant was barred for failure to file its Heads of Argument. </w:t>
      </w:r>
    </w:p>
    <w:p w:rsidR="000775EF" w:rsidRPr="000775EF" w:rsidRDefault="000775EF" w:rsidP="00155F4A">
      <w:pPr>
        <w:spacing w:after="0" w:line="240" w:lineRule="auto"/>
        <w:jc w:val="both"/>
        <w:rPr>
          <w:rFonts w:ascii="Tahoma" w:hAnsi="Tahoma" w:cs="Tahoma"/>
          <w:sz w:val="24"/>
          <w:szCs w:val="24"/>
        </w:rPr>
      </w:pPr>
    </w:p>
    <w:p w:rsidR="000775EF" w:rsidRDefault="000775EF" w:rsidP="00155F4A">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 xml:space="preserve">It then filed an application for the upliftment of the bar operating against it and extension of time within which to file the Heads of Argument. </w:t>
      </w:r>
    </w:p>
    <w:p w:rsidR="000775EF" w:rsidRDefault="000775EF" w:rsidP="00155F4A">
      <w:pPr>
        <w:spacing w:after="0" w:line="360" w:lineRule="auto"/>
        <w:jc w:val="both"/>
        <w:rPr>
          <w:rFonts w:ascii="Tahoma" w:hAnsi="Tahoma" w:cs="Tahoma"/>
          <w:sz w:val="24"/>
          <w:szCs w:val="24"/>
        </w:rPr>
      </w:pPr>
    </w:p>
    <w:p w:rsidR="000775EF" w:rsidRPr="000775EF" w:rsidRDefault="000775EF" w:rsidP="00155F4A">
      <w:pPr>
        <w:spacing w:after="0" w:line="360" w:lineRule="auto"/>
        <w:ind w:firstLine="720"/>
        <w:jc w:val="both"/>
        <w:rPr>
          <w:rFonts w:ascii="Tahoma" w:hAnsi="Tahoma" w:cs="Tahoma"/>
          <w:sz w:val="24"/>
          <w:szCs w:val="24"/>
        </w:rPr>
      </w:pPr>
      <w:r w:rsidRPr="000775EF">
        <w:rPr>
          <w:rFonts w:ascii="Tahoma" w:hAnsi="Tahoma" w:cs="Tahoma"/>
          <w:sz w:val="24"/>
          <w:szCs w:val="24"/>
        </w:rPr>
        <w:t xml:space="preserve">It is at the hearing of this application that application defaulted. </w:t>
      </w:r>
    </w:p>
    <w:p w:rsidR="000775EF" w:rsidRPr="000775EF" w:rsidRDefault="000775EF" w:rsidP="00155F4A">
      <w:pPr>
        <w:spacing w:after="0" w:line="360" w:lineRule="auto"/>
        <w:jc w:val="both"/>
        <w:rPr>
          <w:rFonts w:ascii="Tahoma" w:hAnsi="Tahoma" w:cs="Tahoma"/>
          <w:sz w:val="24"/>
          <w:szCs w:val="24"/>
        </w:rPr>
      </w:pPr>
    </w:p>
    <w:p w:rsidR="00D46ADC" w:rsidRDefault="000775EF" w:rsidP="00155F4A">
      <w:pPr>
        <w:spacing w:after="0" w:line="360" w:lineRule="auto"/>
        <w:jc w:val="both"/>
        <w:rPr>
          <w:rFonts w:ascii="Tahoma" w:hAnsi="Tahoma" w:cs="Tahoma"/>
          <w:sz w:val="24"/>
          <w:szCs w:val="24"/>
        </w:rPr>
      </w:pPr>
      <w:r>
        <w:rPr>
          <w:rFonts w:ascii="Tahoma" w:hAnsi="Tahoma" w:cs="Tahoma"/>
          <w:sz w:val="24"/>
          <w:szCs w:val="24"/>
        </w:rPr>
        <w:tab/>
        <w:t>Does applicant have good prospects of success in this application?</w:t>
      </w:r>
    </w:p>
    <w:p w:rsidR="000775EF" w:rsidRDefault="000775EF" w:rsidP="00155F4A">
      <w:pPr>
        <w:spacing w:after="0" w:line="360" w:lineRule="auto"/>
        <w:jc w:val="both"/>
        <w:rPr>
          <w:rFonts w:ascii="Tahoma" w:hAnsi="Tahoma" w:cs="Tahoma"/>
          <w:sz w:val="24"/>
          <w:szCs w:val="24"/>
        </w:rPr>
      </w:pPr>
      <w:r>
        <w:rPr>
          <w:rFonts w:ascii="Tahoma" w:hAnsi="Tahoma" w:cs="Tahoma"/>
          <w:sz w:val="24"/>
          <w:szCs w:val="24"/>
        </w:rPr>
        <w:t>Sub-Rule (2) of Rule 26 of this Court’s Rule</w:t>
      </w:r>
      <w:r w:rsidR="00155F4A">
        <w:rPr>
          <w:rFonts w:ascii="Tahoma" w:hAnsi="Tahoma" w:cs="Tahoma"/>
          <w:sz w:val="24"/>
          <w:szCs w:val="24"/>
        </w:rPr>
        <w:t>s,</w:t>
      </w:r>
      <w:r>
        <w:rPr>
          <w:rFonts w:ascii="Tahoma" w:hAnsi="Tahoma" w:cs="Tahoma"/>
          <w:sz w:val="24"/>
          <w:szCs w:val="24"/>
        </w:rPr>
        <w:t xml:space="preserve"> Statutory Instrument 150 of 2017 bars a party who has not filed Heads of Argument from making any submissions. </w:t>
      </w:r>
    </w:p>
    <w:p w:rsidR="000775EF" w:rsidRDefault="000775EF" w:rsidP="00155F4A">
      <w:pPr>
        <w:spacing w:after="0" w:line="360" w:lineRule="auto"/>
        <w:jc w:val="both"/>
        <w:rPr>
          <w:rFonts w:ascii="Tahoma" w:hAnsi="Tahoma" w:cs="Tahoma"/>
          <w:sz w:val="24"/>
          <w:szCs w:val="24"/>
        </w:rPr>
      </w:pPr>
    </w:p>
    <w:p w:rsidR="00C42E72" w:rsidRDefault="000775EF" w:rsidP="00155F4A">
      <w:pPr>
        <w:spacing w:after="0" w:line="360" w:lineRule="auto"/>
        <w:jc w:val="both"/>
        <w:rPr>
          <w:rFonts w:ascii="Tahoma" w:hAnsi="Tahoma" w:cs="Tahoma"/>
          <w:sz w:val="24"/>
          <w:szCs w:val="24"/>
        </w:rPr>
      </w:pPr>
      <w:r>
        <w:rPr>
          <w:rFonts w:ascii="Tahoma" w:hAnsi="Tahoma" w:cs="Tahoma"/>
          <w:sz w:val="24"/>
          <w:szCs w:val="24"/>
        </w:rPr>
        <w:tab/>
        <w:t xml:space="preserve">It is for this application that applicant has to show and </w:t>
      </w:r>
      <w:r w:rsidR="00C42E72">
        <w:rPr>
          <w:rFonts w:ascii="Tahoma" w:hAnsi="Tahoma" w:cs="Tahoma"/>
          <w:sz w:val="24"/>
          <w:szCs w:val="24"/>
        </w:rPr>
        <w:t>persuade me that it has good prospects of success in having the bar uplifted.</w:t>
      </w:r>
    </w:p>
    <w:p w:rsidR="00A00944" w:rsidRDefault="00A00944" w:rsidP="00155F4A">
      <w:pPr>
        <w:spacing w:after="0" w:line="360" w:lineRule="auto"/>
        <w:jc w:val="both"/>
        <w:rPr>
          <w:rFonts w:ascii="Tahoma" w:hAnsi="Tahoma" w:cs="Tahoma"/>
          <w:sz w:val="24"/>
          <w:szCs w:val="24"/>
        </w:rPr>
      </w:pPr>
      <w:r>
        <w:rPr>
          <w:rFonts w:ascii="Tahoma" w:hAnsi="Tahoma" w:cs="Tahoma"/>
          <w:sz w:val="24"/>
          <w:szCs w:val="24"/>
        </w:rPr>
        <w:tab/>
        <w:t>In its founding affidavit deposed to by its M</w:t>
      </w:r>
      <w:r w:rsidR="00155F4A">
        <w:rPr>
          <w:rFonts w:ascii="Tahoma" w:hAnsi="Tahoma" w:cs="Tahoma"/>
          <w:sz w:val="24"/>
          <w:szCs w:val="24"/>
        </w:rPr>
        <w:t xml:space="preserve">anaging </w:t>
      </w:r>
      <w:r>
        <w:rPr>
          <w:rFonts w:ascii="Tahoma" w:hAnsi="Tahoma" w:cs="Tahoma"/>
          <w:sz w:val="24"/>
          <w:szCs w:val="24"/>
        </w:rPr>
        <w:t>D</w:t>
      </w:r>
      <w:r w:rsidR="00155F4A">
        <w:rPr>
          <w:rFonts w:ascii="Tahoma" w:hAnsi="Tahoma" w:cs="Tahoma"/>
          <w:sz w:val="24"/>
          <w:szCs w:val="24"/>
        </w:rPr>
        <w:t>irector</w:t>
      </w:r>
      <w:r>
        <w:rPr>
          <w:rFonts w:ascii="Tahoma" w:hAnsi="Tahoma" w:cs="Tahoma"/>
          <w:sz w:val="24"/>
          <w:szCs w:val="24"/>
        </w:rPr>
        <w:t xml:space="preserve">, it was averred that the failure to file its Heads of Argument timeously was due to misfiling of papers in the Attorney’s Office.  In paragraph 8 of the Heads of Argument it was submitted that the failure to file Heads of Arguments on time was caused by a reasonable oversight therefore the dismissed application was strong and commanded great prospects of success. </w:t>
      </w:r>
    </w:p>
    <w:p w:rsidR="00A00944" w:rsidRDefault="00A00944" w:rsidP="00063355">
      <w:pPr>
        <w:spacing w:after="0" w:line="240" w:lineRule="auto"/>
        <w:jc w:val="both"/>
        <w:rPr>
          <w:rFonts w:ascii="Tahoma" w:hAnsi="Tahoma" w:cs="Tahoma"/>
          <w:sz w:val="24"/>
          <w:szCs w:val="24"/>
        </w:rPr>
      </w:pPr>
    </w:p>
    <w:p w:rsidR="00A00944" w:rsidRDefault="00A00944" w:rsidP="00155F4A">
      <w:pPr>
        <w:spacing w:after="0" w:line="360" w:lineRule="auto"/>
        <w:jc w:val="both"/>
        <w:rPr>
          <w:rFonts w:ascii="Tahoma" w:hAnsi="Tahoma" w:cs="Tahoma"/>
          <w:sz w:val="24"/>
          <w:szCs w:val="24"/>
        </w:rPr>
      </w:pPr>
      <w:r>
        <w:rPr>
          <w:rFonts w:ascii="Tahoma" w:hAnsi="Tahoma" w:cs="Tahoma"/>
          <w:sz w:val="24"/>
          <w:szCs w:val="24"/>
        </w:rPr>
        <w:tab/>
        <w:t xml:space="preserve">This averment was not taken any further by applicant. </w:t>
      </w:r>
    </w:p>
    <w:p w:rsidR="00A00944" w:rsidRDefault="00A00944" w:rsidP="00063355">
      <w:pPr>
        <w:spacing w:after="0" w:line="240" w:lineRule="auto"/>
        <w:jc w:val="both"/>
        <w:rPr>
          <w:rFonts w:ascii="Tahoma" w:hAnsi="Tahoma" w:cs="Tahoma"/>
          <w:sz w:val="24"/>
          <w:szCs w:val="24"/>
        </w:rPr>
      </w:pPr>
    </w:p>
    <w:p w:rsidR="000775EF" w:rsidRDefault="00A00944" w:rsidP="00155F4A">
      <w:pPr>
        <w:spacing w:after="0" w:line="360" w:lineRule="auto"/>
        <w:jc w:val="both"/>
        <w:rPr>
          <w:rFonts w:ascii="Tahoma" w:hAnsi="Tahoma" w:cs="Tahoma"/>
          <w:sz w:val="24"/>
          <w:szCs w:val="24"/>
        </w:rPr>
      </w:pPr>
      <w:r>
        <w:rPr>
          <w:rFonts w:ascii="Tahoma" w:hAnsi="Tahoma" w:cs="Tahoma"/>
          <w:sz w:val="24"/>
          <w:szCs w:val="24"/>
        </w:rPr>
        <w:tab/>
        <w:t>Instead, applicant dwelt much on its prospects of success in the appeal against the arbitral award.  (i.e. on the merits of the award and a bit on the application for rescission that was before the arbitrator)</w:t>
      </w:r>
      <w:r w:rsidR="00D576B1">
        <w:rPr>
          <w:rFonts w:ascii="Tahoma" w:hAnsi="Tahoma" w:cs="Tahoma"/>
          <w:sz w:val="24"/>
          <w:szCs w:val="24"/>
        </w:rPr>
        <w:t xml:space="preserve"> submitting that the issue of whether or not a Labour Consultant has a right of appearance before an Arbitrator should be re-argued before the Supreme Court as the Supreme Court erroneously decided the issue in the case of:</w:t>
      </w:r>
    </w:p>
    <w:p w:rsidR="00D576B1" w:rsidRDefault="00D576B1" w:rsidP="00155F4A">
      <w:pPr>
        <w:spacing w:after="0" w:line="360" w:lineRule="auto"/>
        <w:jc w:val="both"/>
        <w:rPr>
          <w:rFonts w:ascii="Tahoma" w:hAnsi="Tahoma" w:cs="Tahoma"/>
          <w:b/>
          <w:i/>
          <w:sz w:val="24"/>
          <w:szCs w:val="24"/>
        </w:rPr>
      </w:pPr>
      <w:r>
        <w:rPr>
          <w:rFonts w:ascii="Tahoma" w:hAnsi="Tahoma" w:cs="Tahoma"/>
          <w:sz w:val="24"/>
          <w:szCs w:val="24"/>
        </w:rPr>
        <w:tab/>
      </w:r>
      <w:r>
        <w:rPr>
          <w:rFonts w:ascii="Tahoma" w:hAnsi="Tahoma" w:cs="Tahoma"/>
          <w:b/>
          <w:i/>
          <w:sz w:val="24"/>
          <w:szCs w:val="24"/>
        </w:rPr>
        <w:t xml:space="preserve">ZIMBABWE ASSEMBLY OF GOD AFRICA (ZAOGA) </w:t>
      </w:r>
    </w:p>
    <w:p w:rsidR="00D576B1" w:rsidRDefault="00D576B1" w:rsidP="00155F4A">
      <w:pPr>
        <w:spacing w:after="0" w:line="360" w:lineRule="auto"/>
        <w:jc w:val="both"/>
        <w:rPr>
          <w:rFonts w:ascii="Tahoma" w:hAnsi="Tahoma" w:cs="Tahoma"/>
          <w:b/>
          <w:i/>
          <w:sz w:val="24"/>
          <w:szCs w:val="24"/>
        </w:rPr>
      </w:pP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t>vs</w:t>
      </w:r>
    </w:p>
    <w:p w:rsidR="00D576B1" w:rsidRPr="00D576B1" w:rsidRDefault="00D576B1" w:rsidP="00155F4A">
      <w:pPr>
        <w:spacing w:after="0" w:line="360" w:lineRule="auto"/>
        <w:jc w:val="both"/>
        <w:rPr>
          <w:rFonts w:ascii="Tahoma" w:hAnsi="Tahoma" w:cs="Tahoma"/>
          <w:b/>
          <w:i/>
          <w:sz w:val="24"/>
          <w:szCs w:val="24"/>
        </w:rPr>
      </w:pPr>
      <w:r>
        <w:rPr>
          <w:rFonts w:ascii="Tahoma" w:hAnsi="Tahoma" w:cs="Tahoma"/>
          <w:b/>
          <w:i/>
          <w:sz w:val="24"/>
          <w:szCs w:val="24"/>
        </w:rPr>
        <w:tab/>
        <w:t>KASIKAI MASHONGANYIKA   SC 43/18</w:t>
      </w:r>
    </w:p>
    <w:p w:rsidR="00D46ADC" w:rsidRDefault="00D46ADC" w:rsidP="00063355">
      <w:pPr>
        <w:spacing w:after="0" w:line="240" w:lineRule="auto"/>
        <w:jc w:val="both"/>
        <w:rPr>
          <w:rFonts w:ascii="Tahoma" w:hAnsi="Tahoma" w:cs="Tahoma"/>
          <w:sz w:val="24"/>
          <w:szCs w:val="24"/>
        </w:rPr>
      </w:pPr>
    </w:p>
    <w:p w:rsidR="00D576B1" w:rsidRDefault="00D576B1" w:rsidP="00155F4A">
      <w:pPr>
        <w:spacing w:after="0" w:line="360" w:lineRule="auto"/>
        <w:jc w:val="both"/>
        <w:rPr>
          <w:rFonts w:ascii="Tahoma" w:hAnsi="Tahoma" w:cs="Tahoma"/>
          <w:sz w:val="24"/>
          <w:szCs w:val="24"/>
        </w:rPr>
      </w:pPr>
      <w:r>
        <w:rPr>
          <w:rFonts w:ascii="Tahoma" w:hAnsi="Tahoma" w:cs="Tahoma"/>
          <w:sz w:val="24"/>
          <w:szCs w:val="24"/>
        </w:rPr>
        <w:t xml:space="preserve">and also that the arbitrator did not consider the requirements for rescission and that he failed to appreciate that applicant had no knowledge of the proceedings. </w:t>
      </w:r>
    </w:p>
    <w:p w:rsidR="00D576B1" w:rsidRDefault="00D576B1" w:rsidP="00063355">
      <w:pPr>
        <w:spacing w:after="0" w:line="360" w:lineRule="auto"/>
        <w:jc w:val="both"/>
        <w:rPr>
          <w:rFonts w:ascii="Tahoma" w:hAnsi="Tahoma" w:cs="Tahoma"/>
          <w:sz w:val="24"/>
          <w:szCs w:val="24"/>
        </w:rPr>
      </w:pPr>
      <w:bookmarkStart w:id="0" w:name="_GoBack"/>
      <w:bookmarkEnd w:id="0"/>
    </w:p>
    <w:p w:rsidR="00D576B1" w:rsidRDefault="00D576B1" w:rsidP="00155F4A">
      <w:pPr>
        <w:spacing w:after="0" w:line="360" w:lineRule="auto"/>
        <w:ind w:firstLine="720"/>
        <w:jc w:val="both"/>
        <w:rPr>
          <w:rFonts w:ascii="Tahoma" w:hAnsi="Tahoma" w:cs="Tahoma"/>
          <w:sz w:val="24"/>
          <w:szCs w:val="24"/>
        </w:rPr>
      </w:pPr>
      <w:r>
        <w:rPr>
          <w:rFonts w:ascii="Tahoma" w:hAnsi="Tahoma" w:cs="Tahoma"/>
          <w:sz w:val="24"/>
          <w:szCs w:val="24"/>
        </w:rPr>
        <w:t xml:space="preserve">With such a bare averment on the prospects of its success in the application for the upliftment of the bar, and condonation of late filing of Heads of Argument </w:t>
      </w:r>
      <w:r w:rsidR="00155F4A">
        <w:rPr>
          <w:rFonts w:ascii="Tahoma" w:hAnsi="Tahoma" w:cs="Tahoma"/>
          <w:sz w:val="24"/>
          <w:szCs w:val="24"/>
        </w:rPr>
        <w:t xml:space="preserve">I am not convinced </w:t>
      </w:r>
      <w:r>
        <w:rPr>
          <w:rFonts w:ascii="Tahoma" w:hAnsi="Tahoma" w:cs="Tahoma"/>
          <w:sz w:val="24"/>
          <w:szCs w:val="24"/>
        </w:rPr>
        <w:t xml:space="preserve">that the Court would grant applicant the indulgence it is seeking. </w:t>
      </w:r>
      <w:r w:rsidR="00155F4A">
        <w:rPr>
          <w:rFonts w:ascii="Tahoma" w:hAnsi="Tahoma" w:cs="Tahoma"/>
          <w:sz w:val="24"/>
          <w:szCs w:val="24"/>
        </w:rPr>
        <w:t xml:space="preserve"> It is not for this Court to peruse the record of the application to see if applicant has prospects of success.</w:t>
      </w:r>
    </w:p>
    <w:p w:rsidR="00D576B1" w:rsidRDefault="00D576B1" w:rsidP="00063355">
      <w:pPr>
        <w:spacing w:after="0" w:line="240" w:lineRule="auto"/>
        <w:ind w:firstLine="720"/>
        <w:jc w:val="both"/>
        <w:rPr>
          <w:rFonts w:ascii="Tahoma" w:hAnsi="Tahoma" w:cs="Tahoma"/>
          <w:sz w:val="24"/>
          <w:szCs w:val="24"/>
        </w:rPr>
      </w:pPr>
    </w:p>
    <w:p w:rsidR="00D576B1" w:rsidRPr="00D576B1" w:rsidRDefault="00D576B1" w:rsidP="00155F4A">
      <w:pPr>
        <w:spacing w:after="0" w:line="360" w:lineRule="auto"/>
        <w:ind w:firstLine="720"/>
        <w:jc w:val="both"/>
        <w:rPr>
          <w:rFonts w:ascii="Tahoma" w:hAnsi="Tahoma" w:cs="Tahoma"/>
          <w:sz w:val="24"/>
          <w:szCs w:val="24"/>
        </w:rPr>
      </w:pPr>
      <w:r>
        <w:rPr>
          <w:rFonts w:ascii="Tahoma" w:hAnsi="Tahoma" w:cs="Tahoma"/>
          <w:sz w:val="24"/>
          <w:szCs w:val="24"/>
        </w:rPr>
        <w:t xml:space="preserve">In the result, the application for rescission of a default Order granted on the </w:t>
      </w:r>
      <w:r w:rsidR="00063355">
        <w:rPr>
          <w:rFonts w:ascii="Tahoma" w:hAnsi="Tahoma" w:cs="Tahoma"/>
          <w:sz w:val="24"/>
          <w:szCs w:val="24"/>
        </w:rPr>
        <w:t>26</w:t>
      </w:r>
      <w:r w:rsidRPr="00D576B1">
        <w:rPr>
          <w:rFonts w:ascii="Tahoma" w:hAnsi="Tahoma" w:cs="Tahoma"/>
          <w:sz w:val="24"/>
          <w:szCs w:val="24"/>
          <w:vertAlign w:val="superscript"/>
        </w:rPr>
        <w:t>th</w:t>
      </w:r>
      <w:r>
        <w:rPr>
          <w:rFonts w:ascii="Tahoma" w:hAnsi="Tahoma" w:cs="Tahoma"/>
          <w:sz w:val="24"/>
          <w:szCs w:val="24"/>
        </w:rPr>
        <w:t xml:space="preserve"> </w:t>
      </w:r>
      <w:r w:rsidR="00063355">
        <w:rPr>
          <w:rFonts w:ascii="Tahoma" w:hAnsi="Tahoma" w:cs="Tahoma"/>
          <w:sz w:val="24"/>
          <w:szCs w:val="24"/>
        </w:rPr>
        <w:t>Jan</w:t>
      </w:r>
      <w:r>
        <w:rPr>
          <w:rFonts w:ascii="Tahoma" w:hAnsi="Tahoma" w:cs="Tahoma"/>
          <w:sz w:val="24"/>
          <w:szCs w:val="24"/>
        </w:rPr>
        <w:t xml:space="preserve">uary, 2018 be and is hereby dismissed. </w:t>
      </w:r>
    </w:p>
    <w:p w:rsidR="00D576B1" w:rsidRDefault="00D576B1" w:rsidP="00155F4A">
      <w:pPr>
        <w:spacing w:after="0" w:line="360" w:lineRule="auto"/>
        <w:jc w:val="both"/>
        <w:rPr>
          <w:rFonts w:ascii="Tahoma" w:hAnsi="Tahoma" w:cs="Tahoma"/>
          <w:sz w:val="24"/>
          <w:szCs w:val="24"/>
        </w:rPr>
      </w:pPr>
    </w:p>
    <w:p w:rsidR="00D576B1" w:rsidRPr="00923896" w:rsidRDefault="00D576B1" w:rsidP="00155F4A">
      <w:pPr>
        <w:spacing w:after="0" w:line="360" w:lineRule="auto"/>
        <w:jc w:val="both"/>
        <w:rPr>
          <w:rFonts w:ascii="Tahoma" w:hAnsi="Tahoma" w:cs="Tahoma"/>
          <w:sz w:val="24"/>
          <w:szCs w:val="24"/>
        </w:rPr>
      </w:pPr>
    </w:p>
    <w:p w:rsidR="00093A54" w:rsidRPr="009802E9" w:rsidRDefault="005A7E99" w:rsidP="00155F4A">
      <w:pPr>
        <w:spacing w:after="0" w:line="360" w:lineRule="auto"/>
        <w:jc w:val="both"/>
        <w:rPr>
          <w:rFonts w:ascii="Tahoma" w:hAnsi="Tahoma" w:cs="Tahoma"/>
          <w:b/>
          <w:i/>
          <w:sz w:val="24"/>
          <w:szCs w:val="24"/>
        </w:rPr>
      </w:pPr>
      <w:r>
        <w:rPr>
          <w:rFonts w:ascii="Tahoma" w:hAnsi="Tahoma" w:cs="Tahoma"/>
          <w:b/>
          <w:i/>
          <w:sz w:val="24"/>
          <w:szCs w:val="24"/>
        </w:rPr>
        <w:t>CHIRENJE LEGAL PRACTITIONERS</w:t>
      </w:r>
      <w:r w:rsidR="00C14882" w:rsidRPr="009802E9">
        <w:rPr>
          <w:rFonts w:ascii="Tahoma" w:hAnsi="Tahoma" w:cs="Tahoma"/>
          <w:b/>
          <w:i/>
          <w:sz w:val="24"/>
          <w:szCs w:val="24"/>
        </w:rPr>
        <w:t xml:space="preserve"> </w:t>
      </w:r>
      <w:r w:rsidR="00093A54" w:rsidRPr="009802E9">
        <w:rPr>
          <w:rFonts w:ascii="Tahoma" w:hAnsi="Tahoma" w:cs="Tahoma"/>
          <w:b/>
          <w:i/>
          <w:sz w:val="24"/>
          <w:szCs w:val="24"/>
        </w:rPr>
        <w:t xml:space="preserve">– </w:t>
      </w:r>
      <w:r>
        <w:rPr>
          <w:rFonts w:ascii="Tahoma" w:hAnsi="Tahoma" w:cs="Tahoma"/>
          <w:b/>
          <w:i/>
          <w:sz w:val="24"/>
          <w:szCs w:val="24"/>
        </w:rPr>
        <w:t>Applicant</w:t>
      </w:r>
      <w:r w:rsidR="00093A54" w:rsidRPr="009802E9">
        <w:rPr>
          <w:rFonts w:ascii="Tahoma" w:hAnsi="Tahoma" w:cs="Tahoma"/>
          <w:b/>
          <w:i/>
          <w:sz w:val="24"/>
          <w:szCs w:val="24"/>
        </w:rPr>
        <w:t>’s legal practitioners</w:t>
      </w:r>
    </w:p>
    <w:sectPr w:rsidR="00093A54" w:rsidRPr="009802E9"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F65" w:rsidRDefault="00651F65" w:rsidP="007C5CA3">
      <w:pPr>
        <w:spacing w:after="0" w:line="240" w:lineRule="auto"/>
      </w:pPr>
      <w:r>
        <w:separator/>
      </w:r>
    </w:p>
  </w:endnote>
  <w:endnote w:type="continuationSeparator" w:id="0">
    <w:p w:rsidR="00651F65" w:rsidRDefault="00651F65"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063355">
          <w:rPr>
            <w:noProof/>
          </w:rPr>
          <w:t>5</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F65" w:rsidRDefault="00651F65" w:rsidP="007C5CA3">
      <w:pPr>
        <w:spacing w:after="0" w:line="240" w:lineRule="auto"/>
      </w:pPr>
      <w:r>
        <w:separator/>
      </w:r>
    </w:p>
  </w:footnote>
  <w:footnote w:type="continuationSeparator" w:id="0">
    <w:p w:rsidR="00651F65" w:rsidRDefault="00651F65"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063355">
      <w:rPr>
        <w:rFonts w:ascii="Tahoma" w:hAnsi="Tahoma" w:cs="Tahoma"/>
        <w:b/>
        <w:sz w:val="24"/>
        <w:szCs w:val="24"/>
      </w:rPr>
      <w:t>75</w:t>
    </w:r>
    <w:r w:rsidR="000E1A24" w:rsidRPr="000E1A24">
      <w:rPr>
        <w:rFonts w:ascii="Tahoma" w:hAnsi="Tahoma" w:cs="Tahoma"/>
        <w:b/>
        <w:sz w:val="24"/>
        <w:szCs w:val="24"/>
      </w:rPr>
      <w:t>/</w:t>
    </w:r>
    <w:r w:rsidR="00063355">
      <w:rPr>
        <w:rFonts w:ascii="Tahoma" w:hAnsi="Tahoma" w:cs="Tahoma"/>
        <w:b/>
        <w:sz w:val="24"/>
        <w:szCs w:val="24"/>
      </w:rPr>
      <w:t>20</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4BD746B3"/>
    <w:multiLevelType w:val="hybridMultilevel"/>
    <w:tmpl w:val="2DD2580C"/>
    <w:lvl w:ilvl="0" w:tplc="72988EF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8">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0"/>
  </w:num>
  <w:num w:numId="6">
    <w:abstractNumId w:val="6"/>
  </w:num>
  <w:num w:numId="7">
    <w:abstractNumId w:val="1"/>
  </w:num>
  <w:num w:numId="8">
    <w:abstractNumId w:val="7"/>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3132"/>
    <w:rsid w:val="00025B6C"/>
    <w:rsid w:val="000269B7"/>
    <w:rsid w:val="000330C0"/>
    <w:rsid w:val="0003571E"/>
    <w:rsid w:val="00040041"/>
    <w:rsid w:val="00043BB2"/>
    <w:rsid w:val="000449EA"/>
    <w:rsid w:val="00044BCB"/>
    <w:rsid w:val="000501E6"/>
    <w:rsid w:val="000550D5"/>
    <w:rsid w:val="0005610B"/>
    <w:rsid w:val="00062DEC"/>
    <w:rsid w:val="00063355"/>
    <w:rsid w:val="00073B99"/>
    <w:rsid w:val="00074C1D"/>
    <w:rsid w:val="000775EF"/>
    <w:rsid w:val="00090C20"/>
    <w:rsid w:val="0009112F"/>
    <w:rsid w:val="00093A54"/>
    <w:rsid w:val="00095E28"/>
    <w:rsid w:val="000A0351"/>
    <w:rsid w:val="000A07BC"/>
    <w:rsid w:val="000D1A1E"/>
    <w:rsid w:val="000D4276"/>
    <w:rsid w:val="000D5D9F"/>
    <w:rsid w:val="000D6E56"/>
    <w:rsid w:val="000E1A24"/>
    <w:rsid w:val="000E1D81"/>
    <w:rsid w:val="000E2D16"/>
    <w:rsid w:val="000E5A35"/>
    <w:rsid w:val="001059DC"/>
    <w:rsid w:val="0011530D"/>
    <w:rsid w:val="00121584"/>
    <w:rsid w:val="00127584"/>
    <w:rsid w:val="00131493"/>
    <w:rsid w:val="001327BC"/>
    <w:rsid w:val="0013390D"/>
    <w:rsid w:val="0014037C"/>
    <w:rsid w:val="00140F14"/>
    <w:rsid w:val="00150174"/>
    <w:rsid w:val="00155F4A"/>
    <w:rsid w:val="00176651"/>
    <w:rsid w:val="0018688E"/>
    <w:rsid w:val="00192EC2"/>
    <w:rsid w:val="001A037B"/>
    <w:rsid w:val="001A3916"/>
    <w:rsid w:val="001B520A"/>
    <w:rsid w:val="001B5CA8"/>
    <w:rsid w:val="001B7DFE"/>
    <w:rsid w:val="001E59E3"/>
    <w:rsid w:val="001F245A"/>
    <w:rsid w:val="001F2A28"/>
    <w:rsid w:val="001F6C80"/>
    <w:rsid w:val="002059A1"/>
    <w:rsid w:val="002101CD"/>
    <w:rsid w:val="00210280"/>
    <w:rsid w:val="002131B9"/>
    <w:rsid w:val="00244B99"/>
    <w:rsid w:val="00246FAB"/>
    <w:rsid w:val="00250097"/>
    <w:rsid w:val="00250EC3"/>
    <w:rsid w:val="00257D13"/>
    <w:rsid w:val="00257EAA"/>
    <w:rsid w:val="002708FC"/>
    <w:rsid w:val="00276D4A"/>
    <w:rsid w:val="002813AD"/>
    <w:rsid w:val="00293474"/>
    <w:rsid w:val="00295B65"/>
    <w:rsid w:val="002972ED"/>
    <w:rsid w:val="002A3347"/>
    <w:rsid w:val="002A4EA4"/>
    <w:rsid w:val="002B042E"/>
    <w:rsid w:val="002C7EF3"/>
    <w:rsid w:val="002D0332"/>
    <w:rsid w:val="002E1FE1"/>
    <w:rsid w:val="002E229C"/>
    <w:rsid w:val="002E7C20"/>
    <w:rsid w:val="002F5298"/>
    <w:rsid w:val="002F5836"/>
    <w:rsid w:val="003102CF"/>
    <w:rsid w:val="00320D70"/>
    <w:rsid w:val="00325625"/>
    <w:rsid w:val="00333A04"/>
    <w:rsid w:val="00345C9C"/>
    <w:rsid w:val="00352819"/>
    <w:rsid w:val="003571DC"/>
    <w:rsid w:val="003732BA"/>
    <w:rsid w:val="003744B2"/>
    <w:rsid w:val="00375E60"/>
    <w:rsid w:val="003800BB"/>
    <w:rsid w:val="003B073C"/>
    <w:rsid w:val="003B1B04"/>
    <w:rsid w:val="003B2DAE"/>
    <w:rsid w:val="003C1461"/>
    <w:rsid w:val="003C4704"/>
    <w:rsid w:val="003C673B"/>
    <w:rsid w:val="003E0ACA"/>
    <w:rsid w:val="003E58BF"/>
    <w:rsid w:val="003E7494"/>
    <w:rsid w:val="00421D94"/>
    <w:rsid w:val="004260FE"/>
    <w:rsid w:val="00435CF9"/>
    <w:rsid w:val="004403C4"/>
    <w:rsid w:val="00443D09"/>
    <w:rsid w:val="00450F2A"/>
    <w:rsid w:val="00452BD6"/>
    <w:rsid w:val="0045597D"/>
    <w:rsid w:val="0046134D"/>
    <w:rsid w:val="00471F6B"/>
    <w:rsid w:val="004737A1"/>
    <w:rsid w:val="004770D4"/>
    <w:rsid w:val="00481C4E"/>
    <w:rsid w:val="00483B95"/>
    <w:rsid w:val="004856AD"/>
    <w:rsid w:val="00485EFC"/>
    <w:rsid w:val="004905CF"/>
    <w:rsid w:val="00490FE1"/>
    <w:rsid w:val="004927A7"/>
    <w:rsid w:val="004A67E0"/>
    <w:rsid w:val="004B7711"/>
    <w:rsid w:val="004C0E8D"/>
    <w:rsid w:val="004C3334"/>
    <w:rsid w:val="004D303B"/>
    <w:rsid w:val="004E2B68"/>
    <w:rsid w:val="004E6DBC"/>
    <w:rsid w:val="00506C51"/>
    <w:rsid w:val="005105BE"/>
    <w:rsid w:val="00521048"/>
    <w:rsid w:val="005219C0"/>
    <w:rsid w:val="00524234"/>
    <w:rsid w:val="00527FB7"/>
    <w:rsid w:val="005355C3"/>
    <w:rsid w:val="00535E77"/>
    <w:rsid w:val="00540C28"/>
    <w:rsid w:val="005414C3"/>
    <w:rsid w:val="00542814"/>
    <w:rsid w:val="005669E8"/>
    <w:rsid w:val="00594B04"/>
    <w:rsid w:val="00594E66"/>
    <w:rsid w:val="00596D64"/>
    <w:rsid w:val="005A3B8C"/>
    <w:rsid w:val="005A7E99"/>
    <w:rsid w:val="005B403F"/>
    <w:rsid w:val="005B6B07"/>
    <w:rsid w:val="005E1F4E"/>
    <w:rsid w:val="005E4CBF"/>
    <w:rsid w:val="005F3C09"/>
    <w:rsid w:val="005F74DB"/>
    <w:rsid w:val="006002F8"/>
    <w:rsid w:val="00602FF5"/>
    <w:rsid w:val="006321B4"/>
    <w:rsid w:val="00637CA0"/>
    <w:rsid w:val="006462FD"/>
    <w:rsid w:val="00651F65"/>
    <w:rsid w:val="00652B98"/>
    <w:rsid w:val="0065753B"/>
    <w:rsid w:val="006676CB"/>
    <w:rsid w:val="006766B6"/>
    <w:rsid w:val="006773CF"/>
    <w:rsid w:val="00680357"/>
    <w:rsid w:val="00694322"/>
    <w:rsid w:val="00695E6F"/>
    <w:rsid w:val="006A098A"/>
    <w:rsid w:val="006C1C1D"/>
    <w:rsid w:val="006D5DFF"/>
    <w:rsid w:val="006E73F7"/>
    <w:rsid w:val="00701CC6"/>
    <w:rsid w:val="007073CE"/>
    <w:rsid w:val="007155B3"/>
    <w:rsid w:val="00736501"/>
    <w:rsid w:val="00740E8A"/>
    <w:rsid w:val="007410F5"/>
    <w:rsid w:val="00743501"/>
    <w:rsid w:val="007467FD"/>
    <w:rsid w:val="00750D84"/>
    <w:rsid w:val="0075400E"/>
    <w:rsid w:val="007548C0"/>
    <w:rsid w:val="00756DFE"/>
    <w:rsid w:val="0076164C"/>
    <w:rsid w:val="00761EF7"/>
    <w:rsid w:val="007659C9"/>
    <w:rsid w:val="00767FF0"/>
    <w:rsid w:val="00772D5C"/>
    <w:rsid w:val="00777CDC"/>
    <w:rsid w:val="0078151B"/>
    <w:rsid w:val="007866AA"/>
    <w:rsid w:val="00790BA6"/>
    <w:rsid w:val="00792B78"/>
    <w:rsid w:val="007A10E9"/>
    <w:rsid w:val="007A3E60"/>
    <w:rsid w:val="007B3902"/>
    <w:rsid w:val="007B655A"/>
    <w:rsid w:val="007C3A03"/>
    <w:rsid w:val="007C3B6F"/>
    <w:rsid w:val="007C5CA3"/>
    <w:rsid w:val="007D717D"/>
    <w:rsid w:val="007E14CC"/>
    <w:rsid w:val="007E274A"/>
    <w:rsid w:val="007E544C"/>
    <w:rsid w:val="007E6C56"/>
    <w:rsid w:val="007F16D4"/>
    <w:rsid w:val="007F7ECE"/>
    <w:rsid w:val="008160DC"/>
    <w:rsid w:val="00831AA2"/>
    <w:rsid w:val="0083632A"/>
    <w:rsid w:val="008371A4"/>
    <w:rsid w:val="00845723"/>
    <w:rsid w:val="00853204"/>
    <w:rsid w:val="00856238"/>
    <w:rsid w:val="00856A33"/>
    <w:rsid w:val="00857174"/>
    <w:rsid w:val="00867C88"/>
    <w:rsid w:val="008710BD"/>
    <w:rsid w:val="008759B5"/>
    <w:rsid w:val="00876084"/>
    <w:rsid w:val="0088004C"/>
    <w:rsid w:val="008826C4"/>
    <w:rsid w:val="0089114D"/>
    <w:rsid w:val="008918D7"/>
    <w:rsid w:val="008C3DA9"/>
    <w:rsid w:val="008C57F8"/>
    <w:rsid w:val="008C7097"/>
    <w:rsid w:val="008D7019"/>
    <w:rsid w:val="008F1680"/>
    <w:rsid w:val="008F632A"/>
    <w:rsid w:val="00904DDA"/>
    <w:rsid w:val="009111D0"/>
    <w:rsid w:val="00912EF0"/>
    <w:rsid w:val="00914FC6"/>
    <w:rsid w:val="00923896"/>
    <w:rsid w:val="00925FE5"/>
    <w:rsid w:val="00940DD4"/>
    <w:rsid w:val="0095112E"/>
    <w:rsid w:val="0095114C"/>
    <w:rsid w:val="0096098F"/>
    <w:rsid w:val="00970BED"/>
    <w:rsid w:val="009734A3"/>
    <w:rsid w:val="0097397F"/>
    <w:rsid w:val="00974217"/>
    <w:rsid w:val="00974A50"/>
    <w:rsid w:val="009802E9"/>
    <w:rsid w:val="0098286B"/>
    <w:rsid w:val="0098406A"/>
    <w:rsid w:val="009907F8"/>
    <w:rsid w:val="00995170"/>
    <w:rsid w:val="009951A3"/>
    <w:rsid w:val="009A1F2F"/>
    <w:rsid w:val="009C30EA"/>
    <w:rsid w:val="009D6239"/>
    <w:rsid w:val="009D66AF"/>
    <w:rsid w:val="009E0CF2"/>
    <w:rsid w:val="009E7D2A"/>
    <w:rsid w:val="009E7D49"/>
    <w:rsid w:val="00A004CF"/>
    <w:rsid w:val="00A00944"/>
    <w:rsid w:val="00A038ED"/>
    <w:rsid w:val="00A05445"/>
    <w:rsid w:val="00A11163"/>
    <w:rsid w:val="00A13EB6"/>
    <w:rsid w:val="00A15B90"/>
    <w:rsid w:val="00A23452"/>
    <w:rsid w:val="00A350A1"/>
    <w:rsid w:val="00A40C7C"/>
    <w:rsid w:val="00A42E04"/>
    <w:rsid w:val="00A54F38"/>
    <w:rsid w:val="00A70728"/>
    <w:rsid w:val="00A71E87"/>
    <w:rsid w:val="00A8753B"/>
    <w:rsid w:val="00A91A79"/>
    <w:rsid w:val="00AA1557"/>
    <w:rsid w:val="00AA3A3C"/>
    <w:rsid w:val="00AA452E"/>
    <w:rsid w:val="00AB1AE8"/>
    <w:rsid w:val="00AB2F6D"/>
    <w:rsid w:val="00AB3E4A"/>
    <w:rsid w:val="00AB79D1"/>
    <w:rsid w:val="00AC326F"/>
    <w:rsid w:val="00AC79A6"/>
    <w:rsid w:val="00AD0C69"/>
    <w:rsid w:val="00AD315B"/>
    <w:rsid w:val="00AD7621"/>
    <w:rsid w:val="00AD7FC8"/>
    <w:rsid w:val="00AE5876"/>
    <w:rsid w:val="00AF3FE6"/>
    <w:rsid w:val="00B03EED"/>
    <w:rsid w:val="00B10417"/>
    <w:rsid w:val="00B1158D"/>
    <w:rsid w:val="00B13D4D"/>
    <w:rsid w:val="00B2519C"/>
    <w:rsid w:val="00B3048B"/>
    <w:rsid w:val="00B305CD"/>
    <w:rsid w:val="00B40117"/>
    <w:rsid w:val="00B45562"/>
    <w:rsid w:val="00B56A25"/>
    <w:rsid w:val="00B621A5"/>
    <w:rsid w:val="00B630AF"/>
    <w:rsid w:val="00B66C24"/>
    <w:rsid w:val="00B6717B"/>
    <w:rsid w:val="00B72AD4"/>
    <w:rsid w:val="00B819ED"/>
    <w:rsid w:val="00B841C4"/>
    <w:rsid w:val="00B8682C"/>
    <w:rsid w:val="00B8731A"/>
    <w:rsid w:val="00B91278"/>
    <w:rsid w:val="00B94539"/>
    <w:rsid w:val="00B974F9"/>
    <w:rsid w:val="00BA5626"/>
    <w:rsid w:val="00BB724E"/>
    <w:rsid w:val="00BD43C4"/>
    <w:rsid w:val="00BE2992"/>
    <w:rsid w:val="00BE7503"/>
    <w:rsid w:val="00C015DB"/>
    <w:rsid w:val="00C14882"/>
    <w:rsid w:val="00C156BA"/>
    <w:rsid w:val="00C161A9"/>
    <w:rsid w:val="00C21214"/>
    <w:rsid w:val="00C279F3"/>
    <w:rsid w:val="00C40271"/>
    <w:rsid w:val="00C41ABD"/>
    <w:rsid w:val="00C428C2"/>
    <w:rsid w:val="00C42E72"/>
    <w:rsid w:val="00C469DD"/>
    <w:rsid w:val="00C5186B"/>
    <w:rsid w:val="00C6342C"/>
    <w:rsid w:val="00C63A75"/>
    <w:rsid w:val="00CA5589"/>
    <w:rsid w:val="00CA5F87"/>
    <w:rsid w:val="00CB21D3"/>
    <w:rsid w:val="00CB2223"/>
    <w:rsid w:val="00CB4AE8"/>
    <w:rsid w:val="00CE26DD"/>
    <w:rsid w:val="00CE61E0"/>
    <w:rsid w:val="00CF7FB6"/>
    <w:rsid w:val="00D13C45"/>
    <w:rsid w:val="00D30347"/>
    <w:rsid w:val="00D34EA0"/>
    <w:rsid w:val="00D35D61"/>
    <w:rsid w:val="00D36495"/>
    <w:rsid w:val="00D46ADC"/>
    <w:rsid w:val="00D576B1"/>
    <w:rsid w:val="00D66B99"/>
    <w:rsid w:val="00D6717B"/>
    <w:rsid w:val="00D6737C"/>
    <w:rsid w:val="00D80B9D"/>
    <w:rsid w:val="00D84EB3"/>
    <w:rsid w:val="00D85594"/>
    <w:rsid w:val="00D91E41"/>
    <w:rsid w:val="00D95B8F"/>
    <w:rsid w:val="00DA5F18"/>
    <w:rsid w:val="00DD4676"/>
    <w:rsid w:val="00DD7258"/>
    <w:rsid w:val="00E04088"/>
    <w:rsid w:val="00E304B8"/>
    <w:rsid w:val="00E40848"/>
    <w:rsid w:val="00E5115D"/>
    <w:rsid w:val="00E554AA"/>
    <w:rsid w:val="00E576F4"/>
    <w:rsid w:val="00E6255E"/>
    <w:rsid w:val="00E86E3D"/>
    <w:rsid w:val="00E90AC8"/>
    <w:rsid w:val="00E93740"/>
    <w:rsid w:val="00EA5CF8"/>
    <w:rsid w:val="00EA7CA3"/>
    <w:rsid w:val="00EB130B"/>
    <w:rsid w:val="00EB2B00"/>
    <w:rsid w:val="00EC3B90"/>
    <w:rsid w:val="00EC678A"/>
    <w:rsid w:val="00ED0518"/>
    <w:rsid w:val="00ED3B87"/>
    <w:rsid w:val="00ED5019"/>
    <w:rsid w:val="00ED5A02"/>
    <w:rsid w:val="00ED5DF9"/>
    <w:rsid w:val="00EE2051"/>
    <w:rsid w:val="00EE43D8"/>
    <w:rsid w:val="00EF2FCB"/>
    <w:rsid w:val="00F00961"/>
    <w:rsid w:val="00F034A3"/>
    <w:rsid w:val="00F06F4E"/>
    <w:rsid w:val="00F10308"/>
    <w:rsid w:val="00F11DA5"/>
    <w:rsid w:val="00F2481E"/>
    <w:rsid w:val="00F2770F"/>
    <w:rsid w:val="00F277BC"/>
    <w:rsid w:val="00F32185"/>
    <w:rsid w:val="00F33390"/>
    <w:rsid w:val="00F42581"/>
    <w:rsid w:val="00F47BFA"/>
    <w:rsid w:val="00F562A7"/>
    <w:rsid w:val="00F71A0B"/>
    <w:rsid w:val="00F74B99"/>
    <w:rsid w:val="00F84242"/>
    <w:rsid w:val="00F84341"/>
    <w:rsid w:val="00F86C90"/>
    <w:rsid w:val="00FA294B"/>
    <w:rsid w:val="00FA6517"/>
    <w:rsid w:val="00FC68ED"/>
    <w:rsid w:val="00FE1FE8"/>
    <w:rsid w:val="00FE7122"/>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6</cp:revision>
  <cp:lastPrinted>2020-03-12T10:02:00Z</cp:lastPrinted>
  <dcterms:created xsi:type="dcterms:W3CDTF">2020-03-10T15:06:00Z</dcterms:created>
  <dcterms:modified xsi:type="dcterms:W3CDTF">2020-03-12T10:09:00Z</dcterms:modified>
</cp:coreProperties>
</file>