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3748BF">
        <w:rPr>
          <w:rFonts w:ascii="Tahoma" w:hAnsi="Tahoma" w:cs="Tahoma"/>
          <w:b/>
          <w:sz w:val="24"/>
          <w:szCs w:val="24"/>
        </w:rPr>
        <w:tab/>
        <w:t xml:space="preserve">       </w:t>
      </w:r>
      <w:r w:rsidR="00074C7A">
        <w:rPr>
          <w:rFonts w:ascii="Tahoma" w:hAnsi="Tahoma" w:cs="Tahoma"/>
          <w:b/>
          <w:sz w:val="24"/>
          <w:szCs w:val="24"/>
        </w:rPr>
        <w:t>JUDGMENT NO.</w:t>
      </w:r>
      <w:proofErr w:type="gramEnd"/>
      <w:r w:rsidR="00074C7A">
        <w:rPr>
          <w:rFonts w:ascii="Tahoma" w:hAnsi="Tahoma" w:cs="Tahoma"/>
          <w:b/>
          <w:sz w:val="24"/>
          <w:szCs w:val="24"/>
        </w:rPr>
        <w:t xml:space="preserve"> </w:t>
      </w:r>
      <w:r w:rsidRPr="009802E9">
        <w:rPr>
          <w:rFonts w:ascii="Tahoma" w:hAnsi="Tahoma" w:cs="Tahoma"/>
          <w:b/>
          <w:sz w:val="24"/>
          <w:szCs w:val="24"/>
        </w:rPr>
        <w:t>LC/</w:t>
      </w:r>
      <w:r w:rsidR="00C14882" w:rsidRPr="009802E9">
        <w:rPr>
          <w:rFonts w:ascii="Tahoma" w:hAnsi="Tahoma" w:cs="Tahoma"/>
          <w:b/>
          <w:sz w:val="24"/>
          <w:szCs w:val="24"/>
        </w:rPr>
        <w:t>H</w:t>
      </w:r>
      <w:r w:rsidRPr="009802E9">
        <w:rPr>
          <w:rFonts w:ascii="Tahoma" w:hAnsi="Tahoma" w:cs="Tahoma"/>
          <w:b/>
          <w:sz w:val="24"/>
          <w:szCs w:val="24"/>
        </w:rPr>
        <w:t>/</w:t>
      </w:r>
      <w:r w:rsidR="008665B8">
        <w:rPr>
          <w:rFonts w:ascii="Tahoma" w:hAnsi="Tahoma" w:cs="Tahoma"/>
          <w:b/>
          <w:sz w:val="24"/>
          <w:szCs w:val="24"/>
        </w:rPr>
        <w:t>302</w:t>
      </w:r>
      <w:bookmarkStart w:id="0" w:name="_GoBack"/>
      <w:bookmarkEnd w:id="0"/>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1D4CD4">
        <w:rPr>
          <w:rFonts w:ascii="Tahoma" w:hAnsi="Tahoma" w:cs="Tahoma"/>
          <w:b/>
          <w:sz w:val="24"/>
          <w:szCs w:val="24"/>
        </w:rPr>
        <w:t>27 OCTOBER</w:t>
      </w:r>
      <w:r w:rsidR="003748BF">
        <w:rPr>
          <w:rFonts w:ascii="Tahoma" w:hAnsi="Tahoma" w:cs="Tahoma"/>
          <w:b/>
          <w:sz w:val="24"/>
          <w:szCs w:val="24"/>
        </w:rPr>
        <w:t xml:space="preserve">, </w:t>
      </w:r>
      <w:r w:rsidR="005534AC">
        <w:rPr>
          <w:rFonts w:ascii="Tahoma" w:hAnsi="Tahoma" w:cs="Tahoma"/>
          <w:b/>
          <w:sz w:val="24"/>
          <w:szCs w:val="24"/>
        </w:rPr>
        <w:t xml:space="preserve">2020     </w:t>
      </w:r>
      <w:r w:rsidR="00D71599">
        <w:rPr>
          <w:rFonts w:ascii="Tahoma" w:hAnsi="Tahoma" w:cs="Tahoma"/>
          <w:b/>
          <w:sz w:val="24"/>
          <w:szCs w:val="24"/>
        </w:rPr>
        <w:t xml:space="preserve">  </w:t>
      </w:r>
      <w:r w:rsidR="00F15D82">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1D4CD4">
        <w:rPr>
          <w:rFonts w:ascii="Tahoma" w:hAnsi="Tahoma" w:cs="Tahoma"/>
          <w:b/>
          <w:color w:val="000000" w:themeColor="text1"/>
          <w:sz w:val="24"/>
          <w:szCs w:val="24"/>
        </w:rPr>
        <w:t>/236/18</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1A16AA">
        <w:rPr>
          <w:rFonts w:ascii="Tahoma" w:hAnsi="Tahoma" w:cs="Tahoma"/>
          <w:b/>
          <w:sz w:val="24"/>
          <w:szCs w:val="24"/>
        </w:rPr>
        <w:t>18 DECEMBER, 2020</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1D4CD4" w:rsidP="007E6C56">
      <w:pPr>
        <w:spacing w:after="0" w:line="360" w:lineRule="auto"/>
        <w:rPr>
          <w:rFonts w:ascii="Tahoma" w:hAnsi="Tahoma" w:cs="Tahoma"/>
          <w:b/>
          <w:sz w:val="24"/>
          <w:szCs w:val="24"/>
        </w:rPr>
      </w:pPr>
      <w:r>
        <w:rPr>
          <w:rFonts w:ascii="Tahoma" w:hAnsi="Tahoma" w:cs="Tahoma"/>
          <w:b/>
          <w:sz w:val="24"/>
          <w:szCs w:val="24"/>
        </w:rPr>
        <w:t>TAMBUDZAI NDUNA</w:t>
      </w:r>
      <w:r>
        <w:rPr>
          <w:rFonts w:ascii="Tahoma" w:hAnsi="Tahoma" w:cs="Tahoma"/>
          <w:b/>
          <w:sz w:val="24"/>
          <w:szCs w:val="24"/>
        </w:rPr>
        <w:tab/>
      </w:r>
      <w:r w:rsidR="00E24194">
        <w:rPr>
          <w:rFonts w:ascii="Tahoma" w:hAnsi="Tahoma" w:cs="Tahoma"/>
          <w:b/>
          <w:sz w:val="24"/>
          <w:szCs w:val="24"/>
        </w:rPr>
        <w:tab/>
      </w:r>
      <w:r w:rsidR="00E24194">
        <w:rPr>
          <w:rFonts w:ascii="Tahoma" w:hAnsi="Tahoma" w:cs="Tahoma"/>
          <w:b/>
          <w:sz w:val="24"/>
          <w:szCs w:val="24"/>
        </w:rPr>
        <w:tab/>
      </w:r>
      <w:r w:rsidR="00E24194">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11530D" w:rsidRPr="009802E9">
        <w:rPr>
          <w:rFonts w:ascii="Tahoma" w:hAnsi="Tahoma" w:cs="Tahoma"/>
          <w:b/>
          <w:sz w:val="24"/>
          <w:szCs w:val="24"/>
        </w:rPr>
        <w:t>A</w:t>
      </w:r>
      <w:r>
        <w:rPr>
          <w:rFonts w:ascii="Tahoma" w:hAnsi="Tahoma" w:cs="Tahoma"/>
          <w:b/>
          <w:sz w:val="24"/>
          <w:szCs w:val="24"/>
        </w:rPr>
        <w:t>ppella</w:t>
      </w:r>
      <w:r w:rsidR="000F1B73">
        <w:rPr>
          <w:rFonts w:ascii="Tahoma" w:hAnsi="Tahoma" w:cs="Tahoma"/>
          <w:b/>
          <w:sz w:val="24"/>
          <w:szCs w:val="24"/>
        </w:rPr>
        <w:t>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1D4CD4" w:rsidP="00944176">
      <w:pPr>
        <w:spacing w:after="0" w:line="360" w:lineRule="auto"/>
        <w:rPr>
          <w:rFonts w:ascii="Tahoma" w:hAnsi="Tahoma" w:cs="Tahoma"/>
          <w:b/>
          <w:sz w:val="24"/>
          <w:szCs w:val="24"/>
        </w:rPr>
      </w:pPr>
      <w:r>
        <w:rPr>
          <w:rFonts w:ascii="Tahoma" w:hAnsi="Tahoma" w:cs="Tahoma"/>
          <w:b/>
          <w:sz w:val="24"/>
          <w:szCs w:val="24"/>
        </w:rPr>
        <w:t>TRIANGLE TYRES t/a RIBITIGER</w:t>
      </w:r>
      <w:r w:rsidR="000F1B73">
        <w:rPr>
          <w:rFonts w:ascii="Tahoma" w:hAnsi="Tahoma" w:cs="Tahoma"/>
          <w:b/>
          <w:sz w:val="24"/>
          <w:szCs w:val="24"/>
        </w:rPr>
        <w:tab/>
      </w:r>
      <w:r w:rsidR="000F1B73">
        <w:rPr>
          <w:rFonts w:ascii="Tahoma" w:hAnsi="Tahoma" w:cs="Tahoma"/>
          <w:b/>
          <w:sz w:val="24"/>
          <w:szCs w:val="24"/>
        </w:rPr>
        <w:tab/>
      </w:r>
      <w:r w:rsidR="000F1B73">
        <w:rPr>
          <w:rFonts w:ascii="Tahoma" w:hAnsi="Tahoma" w:cs="Tahoma"/>
          <w:b/>
          <w:sz w:val="24"/>
          <w:szCs w:val="24"/>
        </w:rPr>
        <w:tab/>
      </w:r>
      <w:r w:rsidR="000F1B73">
        <w:rPr>
          <w:rFonts w:ascii="Tahoma" w:hAnsi="Tahoma" w:cs="Tahoma"/>
          <w:b/>
          <w:sz w:val="24"/>
          <w:szCs w:val="24"/>
        </w:rPr>
        <w:tab/>
      </w:r>
      <w:r w:rsidR="007B5134">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176651" w:rsidRDefault="00E24194" w:rsidP="00772102">
      <w:pPr>
        <w:spacing w:after="0" w:line="360" w:lineRule="auto"/>
        <w:rPr>
          <w:rFonts w:ascii="Tahoma" w:hAnsi="Tahoma" w:cs="Tahoma"/>
          <w:b/>
          <w:sz w:val="24"/>
          <w:szCs w:val="24"/>
        </w:rPr>
      </w:pPr>
      <w:r>
        <w:rPr>
          <w:rFonts w:ascii="Tahoma" w:hAnsi="Tahoma" w:cs="Tahoma"/>
          <w:b/>
          <w:sz w:val="24"/>
          <w:szCs w:val="24"/>
        </w:rPr>
        <w:t xml:space="preserve">For </w:t>
      </w:r>
      <w:r w:rsidR="001D4CD4">
        <w:rPr>
          <w:rFonts w:ascii="Tahoma" w:hAnsi="Tahoma" w:cs="Tahoma"/>
          <w:b/>
          <w:sz w:val="24"/>
          <w:szCs w:val="24"/>
        </w:rPr>
        <w:t>Appellant</w:t>
      </w:r>
      <w:r w:rsidR="00772102">
        <w:rPr>
          <w:rFonts w:ascii="Tahoma" w:hAnsi="Tahoma" w:cs="Tahoma"/>
          <w:b/>
          <w:sz w:val="24"/>
          <w:szCs w:val="24"/>
        </w:rPr>
        <w:t xml:space="preserve"> </w:t>
      </w:r>
      <w:r w:rsidR="00D95B8F" w:rsidRPr="009802E9">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1D4CD4">
        <w:rPr>
          <w:rFonts w:ascii="Tahoma" w:hAnsi="Tahoma" w:cs="Tahoma"/>
          <w:b/>
          <w:sz w:val="24"/>
          <w:szCs w:val="24"/>
        </w:rPr>
        <w:t xml:space="preserve">Mr R. </w:t>
      </w:r>
      <w:proofErr w:type="spellStart"/>
      <w:r w:rsidR="001D4CD4">
        <w:rPr>
          <w:rFonts w:ascii="Tahoma" w:hAnsi="Tahoma" w:cs="Tahoma"/>
          <w:b/>
          <w:sz w:val="24"/>
          <w:szCs w:val="24"/>
        </w:rPr>
        <w:t>Chatereza</w:t>
      </w:r>
      <w:proofErr w:type="spellEnd"/>
      <w:r>
        <w:rPr>
          <w:rFonts w:ascii="Tahoma" w:hAnsi="Tahoma" w:cs="Tahoma"/>
          <w:b/>
          <w:sz w:val="24"/>
          <w:szCs w:val="24"/>
        </w:rPr>
        <w:t xml:space="preserve"> (Legal Practitioner)</w:t>
      </w:r>
    </w:p>
    <w:p w:rsidR="00772102" w:rsidRDefault="00E24194" w:rsidP="00772102">
      <w:pPr>
        <w:spacing w:after="0" w:line="360" w:lineRule="auto"/>
        <w:rPr>
          <w:rFonts w:ascii="Tahoma" w:hAnsi="Tahoma" w:cs="Tahoma"/>
          <w:b/>
          <w:sz w:val="24"/>
          <w:szCs w:val="24"/>
        </w:rPr>
      </w:pPr>
      <w:r>
        <w:rPr>
          <w:rFonts w:ascii="Tahoma" w:hAnsi="Tahoma" w:cs="Tahoma"/>
          <w:b/>
          <w:sz w:val="24"/>
          <w:szCs w:val="24"/>
        </w:rPr>
        <w:t xml:space="preserve">For </w:t>
      </w:r>
      <w:r w:rsidR="00772102">
        <w:rPr>
          <w:rFonts w:ascii="Tahoma" w:hAnsi="Tahoma" w:cs="Tahoma"/>
          <w:b/>
          <w:sz w:val="24"/>
          <w:szCs w:val="24"/>
        </w:rPr>
        <w:t>Respondent</w:t>
      </w:r>
      <w:proofErr w:type="gramStart"/>
      <w:r w:rsidR="00772102">
        <w:rPr>
          <w:rFonts w:ascii="Tahoma" w:hAnsi="Tahoma" w:cs="Tahoma"/>
          <w:b/>
          <w:sz w:val="24"/>
          <w:szCs w:val="24"/>
        </w:rPr>
        <w:t>:</w:t>
      </w:r>
      <w:r>
        <w:rPr>
          <w:rFonts w:ascii="Tahoma" w:hAnsi="Tahoma" w:cs="Tahoma"/>
          <w:b/>
          <w:sz w:val="24"/>
          <w:szCs w:val="24"/>
        </w:rPr>
        <w:tab/>
      </w:r>
      <w:r>
        <w:rPr>
          <w:rFonts w:ascii="Tahoma" w:hAnsi="Tahoma" w:cs="Tahoma"/>
          <w:b/>
          <w:sz w:val="24"/>
          <w:szCs w:val="24"/>
        </w:rPr>
        <w:tab/>
      </w:r>
      <w:r w:rsidR="00772102">
        <w:rPr>
          <w:rFonts w:ascii="Tahoma" w:hAnsi="Tahoma" w:cs="Tahoma"/>
          <w:b/>
          <w:sz w:val="24"/>
          <w:szCs w:val="24"/>
        </w:rPr>
        <w:tab/>
        <w:t>:</w:t>
      </w:r>
      <w:proofErr w:type="gramEnd"/>
      <w:r w:rsidR="00772102">
        <w:rPr>
          <w:rFonts w:ascii="Tahoma" w:hAnsi="Tahoma" w:cs="Tahoma"/>
          <w:b/>
          <w:sz w:val="24"/>
          <w:szCs w:val="24"/>
        </w:rPr>
        <w:tab/>
      </w:r>
      <w:r w:rsidR="001D4CD4">
        <w:rPr>
          <w:rFonts w:ascii="Tahoma" w:hAnsi="Tahoma" w:cs="Tahoma"/>
          <w:b/>
          <w:sz w:val="24"/>
          <w:szCs w:val="24"/>
        </w:rPr>
        <w:t xml:space="preserve">Mr B. </w:t>
      </w:r>
      <w:proofErr w:type="spellStart"/>
      <w:r w:rsidR="001D4CD4">
        <w:rPr>
          <w:rFonts w:ascii="Tahoma" w:hAnsi="Tahoma" w:cs="Tahoma"/>
          <w:b/>
          <w:sz w:val="24"/>
          <w:szCs w:val="24"/>
        </w:rPr>
        <w:t>Mupwanyiwa</w:t>
      </w:r>
      <w:proofErr w:type="spellEnd"/>
      <w:r w:rsidR="00772102">
        <w:rPr>
          <w:rFonts w:ascii="Tahoma" w:hAnsi="Tahoma" w:cs="Tahoma"/>
          <w:b/>
          <w:sz w:val="24"/>
          <w:szCs w:val="24"/>
        </w:rPr>
        <w:t xml:space="preserve"> (Legal Practitioner)</w:t>
      </w:r>
    </w:p>
    <w:p w:rsidR="00944176" w:rsidRPr="009802E9" w:rsidRDefault="00944176"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7B7112" w:rsidRDefault="00AE3B1E" w:rsidP="001D4CD4">
      <w:pPr>
        <w:spacing w:after="0" w:line="360" w:lineRule="auto"/>
        <w:jc w:val="both"/>
        <w:rPr>
          <w:rFonts w:ascii="Tahoma" w:hAnsi="Tahoma" w:cs="Tahoma"/>
          <w:sz w:val="24"/>
          <w:szCs w:val="24"/>
        </w:rPr>
      </w:pPr>
      <w:r>
        <w:rPr>
          <w:rFonts w:ascii="Tahoma" w:hAnsi="Tahoma" w:cs="Tahoma"/>
          <w:sz w:val="24"/>
          <w:szCs w:val="24"/>
        </w:rPr>
        <w:tab/>
      </w:r>
      <w:r w:rsidR="001D4CD4">
        <w:rPr>
          <w:rFonts w:ascii="Tahoma" w:hAnsi="Tahoma" w:cs="Tahoma"/>
          <w:sz w:val="24"/>
          <w:szCs w:val="24"/>
        </w:rPr>
        <w:t>On the 31</w:t>
      </w:r>
      <w:r w:rsidR="001D4CD4" w:rsidRPr="001D4CD4">
        <w:rPr>
          <w:rFonts w:ascii="Tahoma" w:hAnsi="Tahoma" w:cs="Tahoma"/>
          <w:sz w:val="24"/>
          <w:szCs w:val="24"/>
          <w:vertAlign w:val="superscript"/>
        </w:rPr>
        <w:t>st</w:t>
      </w:r>
      <w:r w:rsidR="001D4CD4">
        <w:rPr>
          <w:rFonts w:ascii="Tahoma" w:hAnsi="Tahoma" w:cs="Tahoma"/>
          <w:sz w:val="24"/>
          <w:szCs w:val="24"/>
        </w:rPr>
        <w:t xml:space="preserve"> August 2018 the Designated agent issued a determination in which he dismissed the appellant’s claim of unlawful dismissal on the basis that the exercise of retrenchment embarked on by respondent was within the ambit of the law and therefore above board.</w:t>
      </w:r>
    </w:p>
    <w:p w:rsidR="001D4CD4" w:rsidRDefault="001D4CD4" w:rsidP="001D4CD4">
      <w:pPr>
        <w:spacing w:after="0" w:line="360" w:lineRule="auto"/>
        <w:jc w:val="both"/>
        <w:rPr>
          <w:rFonts w:ascii="Tahoma" w:hAnsi="Tahoma" w:cs="Tahoma"/>
          <w:sz w:val="24"/>
          <w:szCs w:val="24"/>
        </w:rPr>
      </w:pPr>
    </w:p>
    <w:p w:rsidR="001D4CD4" w:rsidRDefault="001D4CD4" w:rsidP="00FD45C3">
      <w:pPr>
        <w:spacing w:after="0" w:line="360" w:lineRule="auto"/>
        <w:jc w:val="both"/>
        <w:rPr>
          <w:rFonts w:ascii="Tahoma" w:hAnsi="Tahoma" w:cs="Tahoma"/>
          <w:sz w:val="24"/>
          <w:szCs w:val="24"/>
        </w:rPr>
      </w:pPr>
      <w:r>
        <w:rPr>
          <w:rFonts w:ascii="Tahoma" w:hAnsi="Tahoma" w:cs="Tahoma"/>
          <w:sz w:val="24"/>
          <w:szCs w:val="24"/>
        </w:rPr>
        <w:tab/>
        <w:t>Aggrieved by this determination, appellant noted this appeal on the ground that;</w:t>
      </w:r>
    </w:p>
    <w:p w:rsidR="001D4CD4" w:rsidRDefault="002859AB" w:rsidP="00FD45C3">
      <w:pPr>
        <w:spacing w:after="0" w:line="360" w:lineRule="auto"/>
        <w:ind w:left="1440"/>
        <w:jc w:val="both"/>
        <w:rPr>
          <w:rFonts w:ascii="Tahoma" w:hAnsi="Tahoma" w:cs="Tahoma"/>
          <w:sz w:val="24"/>
          <w:szCs w:val="24"/>
        </w:rPr>
      </w:pPr>
      <w:proofErr w:type="gramStart"/>
      <w:r>
        <w:rPr>
          <w:rFonts w:ascii="Tahoma" w:hAnsi="Tahoma" w:cs="Tahoma"/>
          <w:sz w:val="24"/>
          <w:szCs w:val="24"/>
        </w:rPr>
        <w:t>t</w:t>
      </w:r>
      <w:r w:rsidR="001D4CD4">
        <w:rPr>
          <w:rFonts w:ascii="Tahoma" w:hAnsi="Tahoma" w:cs="Tahoma"/>
          <w:sz w:val="24"/>
          <w:szCs w:val="24"/>
        </w:rPr>
        <w:t>he</w:t>
      </w:r>
      <w:proofErr w:type="gramEnd"/>
      <w:r w:rsidR="001D4CD4">
        <w:rPr>
          <w:rFonts w:ascii="Tahoma" w:hAnsi="Tahoma" w:cs="Tahoma"/>
          <w:sz w:val="24"/>
          <w:szCs w:val="24"/>
        </w:rPr>
        <w:t xml:space="preserve"> Designated agent erred and misdirected himself on a point of law</w:t>
      </w:r>
      <w:r>
        <w:rPr>
          <w:rFonts w:ascii="Tahoma" w:hAnsi="Tahoma" w:cs="Tahoma"/>
          <w:sz w:val="24"/>
          <w:szCs w:val="24"/>
        </w:rPr>
        <w:t xml:space="preserve"> in failing to hold that the appellant was unlawfully dismissed from</w:t>
      </w:r>
      <w:r w:rsidR="0038311F">
        <w:rPr>
          <w:rFonts w:ascii="Tahoma" w:hAnsi="Tahoma" w:cs="Tahoma"/>
          <w:sz w:val="24"/>
          <w:szCs w:val="24"/>
        </w:rPr>
        <w:t xml:space="preserve"> employment by the respondent under</w:t>
      </w:r>
      <w:r>
        <w:rPr>
          <w:rFonts w:ascii="Tahoma" w:hAnsi="Tahoma" w:cs="Tahoma"/>
          <w:sz w:val="24"/>
          <w:szCs w:val="24"/>
        </w:rPr>
        <w:t xml:space="preserve"> the guise of a retrenchment which was not done in accordance with the law.</w:t>
      </w:r>
    </w:p>
    <w:p w:rsidR="002859AB" w:rsidRDefault="002859AB" w:rsidP="00FD45C3">
      <w:pPr>
        <w:spacing w:after="0" w:line="360" w:lineRule="auto"/>
        <w:jc w:val="both"/>
        <w:rPr>
          <w:rFonts w:ascii="Tahoma" w:hAnsi="Tahoma" w:cs="Tahoma"/>
          <w:sz w:val="24"/>
          <w:szCs w:val="24"/>
        </w:rPr>
      </w:pPr>
    </w:p>
    <w:p w:rsidR="002859AB" w:rsidRDefault="002859AB" w:rsidP="00FD45C3">
      <w:pPr>
        <w:spacing w:after="0" w:line="360" w:lineRule="auto"/>
        <w:jc w:val="both"/>
        <w:rPr>
          <w:rFonts w:ascii="Tahoma" w:hAnsi="Tahoma" w:cs="Tahoma"/>
          <w:sz w:val="24"/>
          <w:szCs w:val="24"/>
        </w:rPr>
      </w:pPr>
      <w:r>
        <w:rPr>
          <w:rFonts w:ascii="Tahoma" w:hAnsi="Tahoma" w:cs="Tahoma"/>
          <w:sz w:val="24"/>
          <w:szCs w:val="24"/>
        </w:rPr>
        <w:t>Appellant abandoned the 2</w:t>
      </w:r>
      <w:r w:rsidRPr="002859AB">
        <w:rPr>
          <w:rFonts w:ascii="Tahoma" w:hAnsi="Tahoma" w:cs="Tahoma"/>
          <w:sz w:val="24"/>
          <w:szCs w:val="24"/>
          <w:vertAlign w:val="superscript"/>
        </w:rPr>
        <w:t>nd</w:t>
      </w:r>
      <w:r>
        <w:rPr>
          <w:rFonts w:ascii="Tahoma" w:hAnsi="Tahoma" w:cs="Tahoma"/>
          <w:sz w:val="24"/>
          <w:szCs w:val="24"/>
        </w:rPr>
        <w:t xml:space="preserve"> ground of appeal.</w:t>
      </w:r>
    </w:p>
    <w:p w:rsidR="002859AB" w:rsidRDefault="002859AB" w:rsidP="00FD45C3">
      <w:pPr>
        <w:spacing w:after="0" w:line="360" w:lineRule="auto"/>
        <w:jc w:val="both"/>
        <w:rPr>
          <w:rFonts w:ascii="Tahoma" w:hAnsi="Tahoma" w:cs="Tahoma"/>
          <w:sz w:val="24"/>
          <w:szCs w:val="24"/>
        </w:rPr>
      </w:pPr>
    </w:p>
    <w:p w:rsidR="002859AB" w:rsidRDefault="002859AB" w:rsidP="00FD45C3">
      <w:pPr>
        <w:spacing w:after="0" w:line="360" w:lineRule="auto"/>
        <w:ind w:firstLine="720"/>
        <w:jc w:val="both"/>
        <w:rPr>
          <w:rFonts w:ascii="Tahoma" w:hAnsi="Tahoma" w:cs="Tahoma"/>
          <w:sz w:val="24"/>
          <w:szCs w:val="24"/>
        </w:rPr>
      </w:pPr>
      <w:r>
        <w:rPr>
          <w:rFonts w:ascii="Tahoma" w:hAnsi="Tahoma" w:cs="Tahoma"/>
          <w:sz w:val="24"/>
          <w:szCs w:val="24"/>
        </w:rPr>
        <w:t>Appellant’s prayer was to have the Designated agent’s decision set aside and that it be replaced with an order that appellant was unlawfully dismissed under the guise</w:t>
      </w:r>
      <w:r w:rsidR="0038311F">
        <w:rPr>
          <w:rFonts w:ascii="Tahoma" w:hAnsi="Tahoma" w:cs="Tahoma"/>
          <w:sz w:val="24"/>
          <w:szCs w:val="24"/>
        </w:rPr>
        <w:t xml:space="preserve"> of a retrenchment which was</w:t>
      </w:r>
      <w:r>
        <w:rPr>
          <w:rFonts w:ascii="Tahoma" w:hAnsi="Tahoma" w:cs="Tahoma"/>
          <w:sz w:val="24"/>
          <w:szCs w:val="24"/>
        </w:rPr>
        <w:t xml:space="preserve"> unlawfully d</w:t>
      </w:r>
      <w:r w:rsidR="00A73D4B">
        <w:rPr>
          <w:rFonts w:ascii="Tahoma" w:hAnsi="Tahoma" w:cs="Tahoma"/>
          <w:sz w:val="24"/>
          <w:szCs w:val="24"/>
        </w:rPr>
        <w:t xml:space="preserve">one and also that appellant be </w:t>
      </w:r>
      <w:r>
        <w:rPr>
          <w:rFonts w:ascii="Tahoma" w:hAnsi="Tahoma" w:cs="Tahoma"/>
          <w:sz w:val="24"/>
          <w:szCs w:val="24"/>
        </w:rPr>
        <w:lastRenderedPageBreak/>
        <w:t>reinstated</w:t>
      </w:r>
      <w:r w:rsidR="00A73D4B">
        <w:rPr>
          <w:rFonts w:ascii="Tahoma" w:hAnsi="Tahoma" w:cs="Tahoma"/>
          <w:sz w:val="24"/>
          <w:szCs w:val="24"/>
        </w:rPr>
        <w:t xml:space="preserve"> to her position as a shop manager without loss of salary and benefits with effect from 21 July 2018 or alternatively be paid damages in lieu of reinstatement.</w:t>
      </w:r>
      <w:r w:rsidR="005B00E4">
        <w:rPr>
          <w:rFonts w:ascii="Tahoma" w:hAnsi="Tahoma" w:cs="Tahoma"/>
          <w:sz w:val="24"/>
          <w:szCs w:val="24"/>
        </w:rPr>
        <w:t xml:space="preserve"> Appellant’s submission in the main was that her</w:t>
      </w:r>
      <w:r w:rsidR="00ED0190">
        <w:rPr>
          <w:rFonts w:ascii="Tahoma" w:hAnsi="Tahoma" w:cs="Tahoma"/>
          <w:sz w:val="24"/>
          <w:szCs w:val="24"/>
        </w:rPr>
        <w:t xml:space="preserve"> contract</w:t>
      </w:r>
      <w:r w:rsidR="005976DC">
        <w:rPr>
          <w:rFonts w:ascii="Tahoma" w:hAnsi="Tahoma" w:cs="Tahoma"/>
          <w:sz w:val="24"/>
          <w:szCs w:val="24"/>
        </w:rPr>
        <w:t xml:space="preserve"> </w:t>
      </w:r>
      <w:r w:rsidR="005B00E4">
        <w:rPr>
          <w:rFonts w:ascii="Tahoma" w:hAnsi="Tahoma" w:cs="Tahoma"/>
          <w:sz w:val="24"/>
          <w:szCs w:val="24"/>
        </w:rPr>
        <w:t xml:space="preserve">of employment was unlawfully terminated. The dismissal having been disguised as a retrenchment which retrenchment was not done in terms of the provisions of the law vis section 3 of Statutory Instrument 186/2003 and section 12C of the Labour Act </w:t>
      </w:r>
      <w:r w:rsidR="005B00E4" w:rsidRPr="005B00E4">
        <w:rPr>
          <w:rFonts w:ascii="Tahoma" w:hAnsi="Tahoma" w:cs="Tahoma"/>
          <w:i/>
          <w:sz w:val="24"/>
          <w:szCs w:val="24"/>
        </w:rPr>
        <w:t>[CAP 28:01].</w:t>
      </w:r>
      <w:r w:rsidR="005B00E4">
        <w:rPr>
          <w:rFonts w:ascii="Tahoma" w:hAnsi="Tahoma" w:cs="Tahoma"/>
          <w:sz w:val="24"/>
          <w:szCs w:val="24"/>
        </w:rPr>
        <w:t xml:space="preserve"> She relied on the two letters</w:t>
      </w:r>
      <w:r w:rsidR="00836987">
        <w:rPr>
          <w:rFonts w:ascii="Tahoma" w:hAnsi="Tahoma" w:cs="Tahoma"/>
          <w:sz w:val="24"/>
          <w:szCs w:val="24"/>
        </w:rPr>
        <w:t xml:space="preserve"> dated the 11</w:t>
      </w:r>
      <w:r w:rsidR="00836987" w:rsidRPr="00836987">
        <w:rPr>
          <w:rFonts w:ascii="Tahoma" w:hAnsi="Tahoma" w:cs="Tahoma"/>
          <w:sz w:val="24"/>
          <w:szCs w:val="24"/>
          <w:vertAlign w:val="superscript"/>
        </w:rPr>
        <w:t>th</w:t>
      </w:r>
      <w:r w:rsidR="00836987">
        <w:rPr>
          <w:rFonts w:ascii="Tahoma" w:hAnsi="Tahoma" w:cs="Tahoma"/>
          <w:sz w:val="24"/>
          <w:szCs w:val="24"/>
        </w:rPr>
        <w:t xml:space="preserve"> April 2018 and 21</w:t>
      </w:r>
      <w:r w:rsidR="00836987" w:rsidRPr="00836987">
        <w:rPr>
          <w:rFonts w:ascii="Tahoma" w:hAnsi="Tahoma" w:cs="Tahoma"/>
          <w:sz w:val="24"/>
          <w:szCs w:val="24"/>
          <w:vertAlign w:val="superscript"/>
        </w:rPr>
        <w:t>st</w:t>
      </w:r>
      <w:r w:rsidR="00836987">
        <w:rPr>
          <w:rFonts w:ascii="Tahoma" w:hAnsi="Tahoma" w:cs="Tahoma"/>
          <w:sz w:val="24"/>
          <w:szCs w:val="24"/>
        </w:rPr>
        <w:t xml:space="preserve"> April 2018 written by respondent to her (pages 6 and 7 of the record).</w:t>
      </w:r>
    </w:p>
    <w:p w:rsidR="005976DC" w:rsidRDefault="005976DC" w:rsidP="00FD45C3">
      <w:pPr>
        <w:spacing w:after="0" w:line="360" w:lineRule="auto"/>
        <w:ind w:firstLine="720"/>
        <w:jc w:val="both"/>
        <w:rPr>
          <w:rFonts w:ascii="Tahoma" w:hAnsi="Tahoma" w:cs="Tahoma"/>
          <w:sz w:val="24"/>
          <w:szCs w:val="24"/>
        </w:rPr>
      </w:pPr>
    </w:p>
    <w:p w:rsidR="00F519DE" w:rsidRDefault="005976DC" w:rsidP="00FD45C3">
      <w:pPr>
        <w:spacing w:after="0" w:line="360" w:lineRule="auto"/>
        <w:ind w:firstLine="720"/>
        <w:jc w:val="both"/>
        <w:rPr>
          <w:rFonts w:ascii="Tahoma" w:hAnsi="Tahoma" w:cs="Tahoma"/>
          <w:sz w:val="24"/>
          <w:szCs w:val="24"/>
        </w:rPr>
      </w:pPr>
      <w:r>
        <w:rPr>
          <w:rFonts w:ascii="Tahoma" w:hAnsi="Tahoma" w:cs="Tahoma"/>
          <w:sz w:val="24"/>
          <w:szCs w:val="24"/>
        </w:rPr>
        <w:t>Respondent’s submission in the main was that appell</w:t>
      </w:r>
      <w:r w:rsidR="00ED0190">
        <w:rPr>
          <w:rFonts w:ascii="Tahoma" w:hAnsi="Tahoma" w:cs="Tahoma"/>
          <w:sz w:val="24"/>
          <w:szCs w:val="24"/>
        </w:rPr>
        <w:t>ant was not retrenched but the contract</w:t>
      </w:r>
      <w:r>
        <w:rPr>
          <w:rFonts w:ascii="Tahoma" w:hAnsi="Tahoma" w:cs="Tahoma"/>
          <w:sz w:val="24"/>
          <w:szCs w:val="24"/>
        </w:rPr>
        <w:t xml:space="preserve"> was terminated</w:t>
      </w:r>
      <w:r w:rsidR="00F519DE">
        <w:rPr>
          <w:rFonts w:ascii="Tahoma" w:hAnsi="Tahoma" w:cs="Tahoma"/>
          <w:sz w:val="24"/>
          <w:szCs w:val="24"/>
        </w:rPr>
        <w:t xml:space="preserve"> on notice in terms of Section 12(4) of the Labour Act as amended and also following the judgment in the case DON NYAMANDE and KINGSTONE DONGA vs </w:t>
      </w:r>
    </w:p>
    <w:p w:rsidR="005976DC" w:rsidRDefault="00F519DE" w:rsidP="00FD45C3">
      <w:pPr>
        <w:spacing w:after="0" w:line="360" w:lineRule="auto"/>
        <w:jc w:val="both"/>
        <w:rPr>
          <w:rFonts w:ascii="Tahoma" w:hAnsi="Tahoma" w:cs="Tahoma"/>
          <w:sz w:val="24"/>
          <w:szCs w:val="24"/>
        </w:rPr>
      </w:pPr>
      <w:r>
        <w:rPr>
          <w:rFonts w:ascii="Tahoma" w:hAnsi="Tahoma" w:cs="Tahoma"/>
          <w:sz w:val="24"/>
          <w:szCs w:val="24"/>
        </w:rPr>
        <w:t xml:space="preserve">ZUVA PETROLEUM (Pvt) Ltd </w:t>
      </w:r>
      <w:r w:rsidR="00ED0190">
        <w:rPr>
          <w:rFonts w:ascii="Tahoma" w:hAnsi="Tahoma" w:cs="Tahoma"/>
          <w:sz w:val="24"/>
          <w:szCs w:val="24"/>
        </w:rPr>
        <w:t xml:space="preserve">      SC 43/2015 (</w:t>
      </w:r>
      <w:proofErr w:type="spellStart"/>
      <w:r w:rsidR="00ED0190">
        <w:rPr>
          <w:rFonts w:ascii="Tahoma" w:hAnsi="Tahoma" w:cs="Tahoma"/>
          <w:sz w:val="24"/>
          <w:szCs w:val="24"/>
        </w:rPr>
        <w:t>Z</w:t>
      </w:r>
      <w:r>
        <w:rPr>
          <w:rFonts w:ascii="Tahoma" w:hAnsi="Tahoma" w:cs="Tahoma"/>
          <w:sz w:val="24"/>
          <w:szCs w:val="24"/>
        </w:rPr>
        <w:t>uva</w:t>
      </w:r>
      <w:proofErr w:type="spellEnd"/>
      <w:r>
        <w:rPr>
          <w:rFonts w:ascii="Tahoma" w:hAnsi="Tahoma" w:cs="Tahoma"/>
          <w:sz w:val="24"/>
          <w:szCs w:val="24"/>
        </w:rPr>
        <w:t xml:space="preserve"> judgment) </w:t>
      </w:r>
    </w:p>
    <w:p w:rsidR="00F519DE" w:rsidRDefault="00F519DE" w:rsidP="00FD45C3">
      <w:pPr>
        <w:spacing w:after="0" w:line="360" w:lineRule="auto"/>
        <w:jc w:val="both"/>
        <w:rPr>
          <w:rFonts w:ascii="Tahoma" w:hAnsi="Tahoma" w:cs="Tahoma"/>
          <w:sz w:val="24"/>
          <w:szCs w:val="24"/>
        </w:rPr>
      </w:pPr>
      <w:proofErr w:type="gramStart"/>
      <w:r>
        <w:rPr>
          <w:rFonts w:ascii="Tahoma" w:hAnsi="Tahoma" w:cs="Tahoma"/>
          <w:sz w:val="24"/>
          <w:szCs w:val="24"/>
        </w:rPr>
        <w:t>which</w:t>
      </w:r>
      <w:proofErr w:type="gramEnd"/>
      <w:r>
        <w:rPr>
          <w:rFonts w:ascii="Tahoma" w:hAnsi="Tahoma" w:cs="Tahoma"/>
          <w:sz w:val="24"/>
          <w:szCs w:val="24"/>
        </w:rPr>
        <w:t xml:space="preserve"> judicially pronounced that there was nothing amiss in the employer terminating the contract of employment on notice.</w:t>
      </w:r>
    </w:p>
    <w:p w:rsidR="00F519DE" w:rsidRDefault="00F519DE" w:rsidP="00FD45C3">
      <w:pPr>
        <w:spacing w:after="0" w:line="360" w:lineRule="auto"/>
        <w:jc w:val="both"/>
        <w:rPr>
          <w:rFonts w:ascii="Tahoma" w:hAnsi="Tahoma" w:cs="Tahoma"/>
          <w:sz w:val="24"/>
          <w:szCs w:val="24"/>
        </w:rPr>
      </w:pPr>
    </w:p>
    <w:p w:rsidR="00F519DE" w:rsidRDefault="00F519DE" w:rsidP="00FD45C3">
      <w:pPr>
        <w:spacing w:after="0" w:line="360" w:lineRule="auto"/>
        <w:jc w:val="both"/>
        <w:rPr>
          <w:rFonts w:ascii="Tahoma" w:hAnsi="Tahoma" w:cs="Tahoma"/>
          <w:sz w:val="24"/>
          <w:szCs w:val="24"/>
        </w:rPr>
      </w:pPr>
      <w:r>
        <w:rPr>
          <w:rFonts w:ascii="Tahoma" w:hAnsi="Tahoma" w:cs="Tahoma"/>
          <w:sz w:val="24"/>
          <w:szCs w:val="24"/>
        </w:rPr>
        <w:tab/>
      </w:r>
      <w:r w:rsidR="00C70F97">
        <w:rPr>
          <w:rFonts w:ascii="Tahoma" w:hAnsi="Tahoma" w:cs="Tahoma"/>
          <w:sz w:val="24"/>
          <w:szCs w:val="24"/>
        </w:rPr>
        <w:t>Did the Designated A</w:t>
      </w:r>
      <w:r>
        <w:rPr>
          <w:rFonts w:ascii="Tahoma" w:hAnsi="Tahoma" w:cs="Tahoma"/>
          <w:sz w:val="24"/>
          <w:szCs w:val="24"/>
        </w:rPr>
        <w:t>gent err or misdirect himself when he dismissed appellant’s claim holding that the Respondent acted in terms of the law as provided in Section 12C (1</w:t>
      </w:r>
      <w:r w:rsidR="000F7C0D">
        <w:rPr>
          <w:rFonts w:ascii="Tahoma" w:hAnsi="Tahoma" w:cs="Tahoma"/>
          <w:sz w:val="24"/>
          <w:szCs w:val="24"/>
        </w:rPr>
        <w:t>) of the Labour Amendment Act N0</w:t>
      </w:r>
      <w:r>
        <w:rPr>
          <w:rFonts w:ascii="Tahoma" w:hAnsi="Tahoma" w:cs="Tahoma"/>
          <w:sz w:val="24"/>
          <w:szCs w:val="24"/>
        </w:rPr>
        <w:t>.5/2015 and also that the notice to retrench was above board.</w:t>
      </w:r>
    </w:p>
    <w:p w:rsidR="00C70F97" w:rsidRDefault="00C70F97" w:rsidP="00FD45C3">
      <w:pPr>
        <w:spacing w:after="0" w:line="360" w:lineRule="auto"/>
        <w:jc w:val="both"/>
        <w:rPr>
          <w:rFonts w:ascii="Tahoma" w:hAnsi="Tahoma" w:cs="Tahoma"/>
          <w:sz w:val="24"/>
          <w:szCs w:val="24"/>
        </w:rPr>
      </w:pPr>
    </w:p>
    <w:p w:rsidR="00C70F97" w:rsidRDefault="00C70F97" w:rsidP="00FD45C3">
      <w:pPr>
        <w:spacing w:after="0" w:line="360" w:lineRule="auto"/>
        <w:jc w:val="both"/>
        <w:rPr>
          <w:rFonts w:ascii="Tahoma" w:hAnsi="Tahoma" w:cs="Tahoma"/>
          <w:sz w:val="24"/>
          <w:szCs w:val="24"/>
        </w:rPr>
      </w:pPr>
      <w:r>
        <w:rPr>
          <w:rFonts w:ascii="Tahoma" w:hAnsi="Tahoma" w:cs="Tahoma"/>
          <w:sz w:val="24"/>
          <w:szCs w:val="24"/>
        </w:rPr>
        <w:tab/>
        <w:t>The issue before the Designated Agent for determination was the alleged unlawful dismissal and non-payment of benefits. The prayer was to have the intention to retrench ruled illegal and have the letter of the 21</w:t>
      </w:r>
      <w:r w:rsidRPr="00C70F97">
        <w:rPr>
          <w:rFonts w:ascii="Tahoma" w:hAnsi="Tahoma" w:cs="Tahoma"/>
          <w:sz w:val="24"/>
          <w:szCs w:val="24"/>
          <w:vertAlign w:val="superscript"/>
        </w:rPr>
        <w:t>st</w:t>
      </w:r>
      <w:r>
        <w:rPr>
          <w:rFonts w:ascii="Tahoma" w:hAnsi="Tahoma" w:cs="Tahoma"/>
          <w:sz w:val="24"/>
          <w:szCs w:val="24"/>
        </w:rPr>
        <w:t xml:space="preserve"> April 2018 withdrawn.</w:t>
      </w:r>
    </w:p>
    <w:p w:rsidR="00C70F97" w:rsidRDefault="00C70F97" w:rsidP="00FD45C3">
      <w:pPr>
        <w:spacing w:after="0" w:line="360" w:lineRule="auto"/>
        <w:jc w:val="both"/>
        <w:rPr>
          <w:rFonts w:ascii="Tahoma" w:hAnsi="Tahoma" w:cs="Tahoma"/>
          <w:sz w:val="24"/>
          <w:szCs w:val="24"/>
        </w:rPr>
      </w:pPr>
    </w:p>
    <w:p w:rsidR="00C70F97" w:rsidRDefault="00C70F97" w:rsidP="00FD45C3">
      <w:pPr>
        <w:spacing w:after="0" w:line="360" w:lineRule="auto"/>
        <w:jc w:val="both"/>
        <w:rPr>
          <w:rFonts w:ascii="Tahoma" w:hAnsi="Tahoma" w:cs="Tahoma"/>
          <w:sz w:val="24"/>
          <w:szCs w:val="24"/>
        </w:rPr>
      </w:pPr>
      <w:r>
        <w:rPr>
          <w:rFonts w:ascii="Tahoma" w:hAnsi="Tahoma" w:cs="Tahoma"/>
          <w:sz w:val="24"/>
          <w:szCs w:val="24"/>
        </w:rPr>
        <w:tab/>
        <w:t>Respondent’s argument before the D</w:t>
      </w:r>
      <w:r w:rsidR="00ED0190">
        <w:rPr>
          <w:rFonts w:ascii="Tahoma" w:hAnsi="Tahoma" w:cs="Tahoma"/>
          <w:sz w:val="24"/>
          <w:szCs w:val="24"/>
        </w:rPr>
        <w:t>esignated Agent was, to quote from</w:t>
      </w:r>
      <w:r>
        <w:rPr>
          <w:rFonts w:ascii="Tahoma" w:hAnsi="Tahoma" w:cs="Tahoma"/>
          <w:sz w:val="24"/>
          <w:szCs w:val="24"/>
        </w:rPr>
        <w:t xml:space="preserve"> the minutes,</w:t>
      </w:r>
    </w:p>
    <w:p w:rsidR="008F3B35" w:rsidRPr="00133E74" w:rsidRDefault="008F3B35" w:rsidP="00FD45C3">
      <w:pPr>
        <w:spacing w:after="0" w:line="360" w:lineRule="auto"/>
        <w:ind w:left="1440"/>
        <w:jc w:val="both"/>
        <w:rPr>
          <w:rFonts w:ascii="Tahoma" w:hAnsi="Tahoma" w:cs="Tahoma"/>
          <w:i/>
        </w:rPr>
      </w:pPr>
      <w:r>
        <w:rPr>
          <w:rFonts w:ascii="Tahoma" w:hAnsi="Tahoma" w:cs="Tahoma"/>
          <w:sz w:val="24"/>
          <w:szCs w:val="24"/>
        </w:rPr>
        <w:t>“</w:t>
      </w:r>
      <w:r w:rsidRPr="00133E74">
        <w:rPr>
          <w:rFonts w:ascii="Tahoma" w:hAnsi="Tahoma" w:cs="Tahoma"/>
          <w:i/>
        </w:rPr>
        <w:t xml:space="preserve">The Respondent argued that the background of the </w:t>
      </w:r>
      <w:r w:rsidRPr="00133E74">
        <w:rPr>
          <w:rFonts w:ascii="Tahoma" w:hAnsi="Tahoma" w:cs="Tahoma"/>
          <w:i/>
          <w:u w:val="single"/>
        </w:rPr>
        <w:t>retrenchment of the</w:t>
      </w:r>
      <w:r w:rsidRPr="00133E74">
        <w:rPr>
          <w:rFonts w:ascii="Tahoma" w:hAnsi="Tahoma" w:cs="Tahoma"/>
          <w:i/>
        </w:rPr>
        <w:t xml:space="preserve"> </w:t>
      </w:r>
      <w:r w:rsidRPr="00133E74">
        <w:rPr>
          <w:rFonts w:ascii="Tahoma" w:hAnsi="Tahoma" w:cs="Tahoma"/>
          <w:i/>
          <w:u w:val="single"/>
        </w:rPr>
        <w:t>Claimant</w:t>
      </w:r>
      <w:r w:rsidRPr="00133E74">
        <w:rPr>
          <w:rFonts w:ascii="Tahoma" w:hAnsi="Tahoma" w:cs="Tahoma"/>
          <w:i/>
        </w:rPr>
        <w:t xml:space="preserve"> cannot be said to be illegal as the procedure so adopted as per the provisions of the law……</w:t>
      </w:r>
    </w:p>
    <w:p w:rsidR="008F3B35" w:rsidRPr="00133E74" w:rsidRDefault="008F3B35" w:rsidP="00FD45C3">
      <w:pPr>
        <w:spacing w:after="0" w:line="360" w:lineRule="auto"/>
        <w:ind w:left="1440"/>
        <w:jc w:val="both"/>
        <w:rPr>
          <w:rFonts w:ascii="Tahoma" w:hAnsi="Tahoma" w:cs="Tahoma"/>
          <w:i/>
        </w:rPr>
      </w:pPr>
      <w:r w:rsidRPr="00133E74">
        <w:rPr>
          <w:rFonts w:ascii="Tahoma" w:hAnsi="Tahoma" w:cs="Tahoma"/>
          <w:i/>
        </w:rPr>
        <w:t xml:space="preserve">The Respondent has it that whatever may have happened prior to the </w:t>
      </w:r>
      <w:r w:rsidRPr="00133E74">
        <w:rPr>
          <w:rFonts w:ascii="Tahoma" w:hAnsi="Tahoma" w:cs="Tahoma"/>
          <w:i/>
          <w:u w:val="single"/>
        </w:rPr>
        <w:t>retrenchment</w:t>
      </w:r>
      <w:r w:rsidRPr="00133E74">
        <w:rPr>
          <w:rFonts w:ascii="Tahoma" w:hAnsi="Tahoma" w:cs="Tahoma"/>
          <w:i/>
        </w:rPr>
        <w:t xml:space="preserve"> are not the reasons </w:t>
      </w:r>
      <w:r w:rsidRPr="00133E74">
        <w:rPr>
          <w:rFonts w:ascii="Tahoma" w:hAnsi="Tahoma" w:cs="Tahoma"/>
          <w:i/>
          <w:u w:val="single"/>
        </w:rPr>
        <w:t>for retrenchment</w:t>
      </w:r>
      <w:r w:rsidR="00133E74" w:rsidRPr="00133E74">
        <w:rPr>
          <w:rFonts w:ascii="Tahoma" w:hAnsi="Tahoma" w:cs="Tahoma"/>
          <w:i/>
          <w:u w:val="single"/>
        </w:rPr>
        <w:t>.</w:t>
      </w:r>
      <w:r w:rsidR="00133E74" w:rsidRPr="00133E74">
        <w:rPr>
          <w:rFonts w:ascii="Tahoma" w:hAnsi="Tahoma" w:cs="Tahoma"/>
          <w:i/>
        </w:rPr>
        <w:t xml:space="preserve"> </w:t>
      </w:r>
      <w:r w:rsidR="00133E74" w:rsidRPr="00133E74">
        <w:rPr>
          <w:rFonts w:ascii="Tahoma" w:hAnsi="Tahoma" w:cs="Tahoma"/>
          <w:i/>
          <w:u w:val="single"/>
        </w:rPr>
        <w:t>The Retrenchment</w:t>
      </w:r>
      <w:r w:rsidR="00133E74" w:rsidRPr="00133E74">
        <w:rPr>
          <w:rFonts w:ascii="Tahoma" w:hAnsi="Tahoma" w:cs="Tahoma"/>
          <w:i/>
        </w:rPr>
        <w:t xml:space="preserve"> therefore is as a result of business challenges and viability constraints in this current environment”.</w:t>
      </w:r>
    </w:p>
    <w:p w:rsidR="00133E74" w:rsidRDefault="00133E74" w:rsidP="00FD45C3">
      <w:pPr>
        <w:spacing w:after="0" w:line="360" w:lineRule="auto"/>
        <w:jc w:val="both"/>
        <w:rPr>
          <w:rFonts w:ascii="Tahoma" w:hAnsi="Tahoma" w:cs="Tahoma"/>
          <w:sz w:val="24"/>
          <w:szCs w:val="24"/>
        </w:rPr>
      </w:pPr>
    </w:p>
    <w:p w:rsidR="00133E74" w:rsidRDefault="00133E74" w:rsidP="00FD45C3">
      <w:pPr>
        <w:spacing w:after="0" w:line="360" w:lineRule="auto"/>
        <w:jc w:val="both"/>
        <w:rPr>
          <w:rFonts w:ascii="Tahoma" w:hAnsi="Tahoma" w:cs="Tahoma"/>
          <w:sz w:val="24"/>
          <w:szCs w:val="24"/>
        </w:rPr>
      </w:pPr>
      <w:r>
        <w:rPr>
          <w:rFonts w:ascii="Tahoma" w:hAnsi="Tahoma" w:cs="Tahoma"/>
          <w:sz w:val="24"/>
          <w:szCs w:val="24"/>
        </w:rPr>
        <w:tab/>
        <w:t xml:space="preserve">Before this Court, it was Respondent’s argument that the issue was </w:t>
      </w:r>
      <w:proofErr w:type="gramStart"/>
      <w:r>
        <w:rPr>
          <w:rFonts w:ascii="Tahoma" w:hAnsi="Tahoma" w:cs="Tahoma"/>
          <w:sz w:val="24"/>
          <w:szCs w:val="24"/>
        </w:rPr>
        <w:t>not  ret</w:t>
      </w:r>
      <w:r w:rsidR="009B5329">
        <w:rPr>
          <w:rFonts w:ascii="Tahoma" w:hAnsi="Tahoma" w:cs="Tahoma"/>
          <w:sz w:val="24"/>
          <w:szCs w:val="24"/>
        </w:rPr>
        <w:t>renchment</w:t>
      </w:r>
      <w:proofErr w:type="gramEnd"/>
      <w:r w:rsidR="009B5329">
        <w:rPr>
          <w:rFonts w:ascii="Tahoma" w:hAnsi="Tahoma" w:cs="Tahoma"/>
          <w:sz w:val="24"/>
          <w:szCs w:val="24"/>
        </w:rPr>
        <w:t xml:space="preserve"> but a termination of contract</w:t>
      </w:r>
      <w:r>
        <w:rPr>
          <w:rFonts w:ascii="Tahoma" w:hAnsi="Tahoma" w:cs="Tahoma"/>
          <w:sz w:val="24"/>
          <w:szCs w:val="24"/>
        </w:rPr>
        <w:t xml:space="preserve"> on notice.</w:t>
      </w:r>
    </w:p>
    <w:p w:rsidR="00F66F7F" w:rsidRDefault="00F66F7F" w:rsidP="00FD45C3">
      <w:pPr>
        <w:spacing w:after="0" w:line="360" w:lineRule="auto"/>
        <w:jc w:val="both"/>
        <w:rPr>
          <w:rFonts w:ascii="Tahoma" w:hAnsi="Tahoma" w:cs="Tahoma"/>
          <w:sz w:val="24"/>
          <w:szCs w:val="24"/>
        </w:rPr>
      </w:pPr>
    </w:p>
    <w:p w:rsidR="00F66F7F" w:rsidRDefault="00F66F7F" w:rsidP="00FD45C3">
      <w:pPr>
        <w:spacing w:after="0" w:line="360" w:lineRule="auto"/>
        <w:jc w:val="both"/>
        <w:rPr>
          <w:rFonts w:ascii="Tahoma" w:hAnsi="Tahoma" w:cs="Tahoma"/>
          <w:sz w:val="24"/>
          <w:szCs w:val="24"/>
        </w:rPr>
      </w:pPr>
      <w:r>
        <w:rPr>
          <w:rFonts w:ascii="Tahoma" w:hAnsi="Tahoma" w:cs="Tahoma"/>
          <w:sz w:val="24"/>
          <w:szCs w:val="24"/>
        </w:rPr>
        <w:tab/>
        <w:t>It is clear from a reading of the proceedings before the Designated Agent that the issue of r</w:t>
      </w:r>
      <w:r w:rsidR="000F7C0D">
        <w:rPr>
          <w:rFonts w:ascii="Tahoma" w:hAnsi="Tahoma" w:cs="Tahoma"/>
          <w:sz w:val="24"/>
          <w:szCs w:val="24"/>
        </w:rPr>
        <w:t>etrenchment was brought to the f</w:t>
      </w:r>
      <w:r>
        <w:rPr>
          <w:rFonts w:ascii="Tahoma" w:hAnsi="Tahoma" w:cs="Tahoma"/>
          <w:sz w:val="24"/>
          <w:szCs w:val="24"/>
        </w:rPr>
        <w:t>ore hence the finding by the Designated Agent that the exercise was done in terms of the law and was therefore above board.</w:t>
      </w:r>
    </w:p>
    <w:p w:rsidR="009D7A10" w:rsidRDefault="009D7A10" w:rsidP="00FD45C3">
      <w:pPr>
        <w:spacing w:after="0" w:line="360" w:lineRule="auto"/>
        <w:jc w:val="both"/>
        <w:rPr>
          <w:rFonts w:ascii="Tahoma" w:hAnsi="Tahoma" w:cs="Tahoma"/>
          <w:sz w:val="24"/>
          <w:szCs w:val="24"/>
        </w:rPr>
      </w:pPr>
    </w:p>
    <w:p w:rsidR="009D7A10" w:rsidRDefault="009D7A10" w:rsidP="00FD45C3">
      <w:pPr>
        <w:spacing w:after="0" w:line="360" w:lineRule="auto"/>
        <w:jc w:val="both"/>
        <w:rPr>
          <w:rFonts w:ascii="Tahoma" w:hAnsi="Tahoma" w:cs="Tahoma"/>
          <w:sz w:val="24"/>
          <w:szCs w:val="24"/>
        </w:rPr>
      </w:pPr>
      <w:r>
        <w:rPr>
          <w:rFonts w:ascii="Tahoma" w:hAnsi="Tahoma" w:cs="Tahoma"/>
          <w:sz w:val="24"/>
          <w:szCs w:val="24"/>
        </w:rPr>
        <w:tab/>
        <w:t>The letter by Respondent of the 11</w:t>
      </w:r>
      <w:r w:rsidRPr="009D7A10">
        <w:rPr>
          <w:rFonts w:ascii="Tahoma" w:hAnsi="Tahoma" w:cs="Tahoma"/>
          <w:sz w:val="24"/>
          <w:szCs w:val="24"/>
          <w:vertAlign w:val="superscript"/>
        </w:rPr>
        <w:t>th</w:t>
      </w:r>
      <w:r>
        <w:rPr>
          <w:rFonts w:ascii="Tahoma" w:hAnsi="Tahoma" w:cs="Tahoma"/>
          <w:sz w:val="24"/>
          <w:szCs w:val="24"/>
        </w:rPr>
        <w:t xml:space="preserve"> April 2018 titled NOTICE TO TERMINATE YOUR CONTRACT OF EMPLOYMENT reads as follows;</w:t>
      </w:r>
    </w:p>
    <w:p w:rsidR="009D7A10" w:rsidRDefault="009D7A10" w:rsidP="00FD45C3">
      <w:pPr>
        <w:spacing w:after="0" w:line="360" w:lineRule="auto"/>
        <w:jc w:val="both"/>
        <w:rPr>
          <w:rFonts w:ascii="Tahoma" w:hAnsi="Tahoma" w:cs="Tahoma"/>
          <w:sz w:val="24"/>
          <w:szCs w:val="24"/>
        </w:rPr>
      </w:pPr>
    </w:p>
    <w:p w:rsidR="009D7A10" w:rsidRPr="0021678C" w:rsidRDefault="009D7A10" w:rsidP="00FD45C3">
      <w:pPr>
        <w:spacing w:after="0" w:line="360" w:lineRule="auto"/>
        <w:ind w:left="1440"/>
        <w:jc w:val="both"/>
        <w:rPr>
          <w:rFonts w:ascii="Tahoma" w:hAnsi="Tahoma" w:cs="Tahoma"/>
          <w:i/>
        </w:rPr>
      </w:pPr>
      <w:r w:rsidRPr="00373905">
        <w:rPr>
          <w:rFonts w:ascii="Tahoma" w:hAnsi="Tahoma" w:cs="Tahoma"/>
          <w:sz w:val="24"/>
          <w:szCs w:val="24"/>
        </w:rPr>
        <w:t>“</w:t>
      </w:r>
      <w:r w:rsidRPr="0021678C">
        <w:rPr>
          <w:rFonts w:ascii="Tahoma" w:hAnsi="Tahoma" w:cs="Tahoma"/>
          <w:i/>
        </w:rPr>
        <w:t>It is with deep regret that the company is forced to terminate your contract due to hard economic situation.</w:t>
      </w:r>
    </w:p>
    <w:p w:rsidR="009D7A10" w:rsidRPr="0021678C" w:rsidRDefault="009D7A10" w:rsidP="00FD45C3">
      <w:pPr>
        <w:spacing w:after="0" w:line="360" w:lineRule="auto"/>
        <w:ind w:left="1440"/>
        <w:jc w:val="both"/>
        <w:rPr>
          <w:rFonts w:ascii="Tahoma" w:hAnsi="Tahoma" w:cs="Tahoma"/>
          <w:i/>
        </w:rPr>
      </w:pPr>
      <w:r w:rsidRPr="0021678C">
        <w:rPr>
          <w:rFonts w:ascii="Tahoma" w:hAnsi="Tahoma" w:cs="Tahoma"/>
          <w:i/>
        </w:rPr>
        <w:t>It is by the provision of the law to serve you with this notice letter informing you that from 11</w:t>
      </w:r>
      <w:r w:rsidRPr="0021678C">
        <w:rPr>
          <w:rFonts w:ascii="Tahoma" w:hAnsi="Tahoma" w:cs="Tahoma"/>
          <w:i/>
          <w:vertAlign w:val="superscript"/>
        </w:rPr>
        <w:t>th</w:t>
      </w:r>
      <w:r w:rsidRPr="0021678C">
        <w:rPr>
          <w:rFonts w:ascii="Tahoma" w:hAnsi="Tahoma" w:cs="Tahoma"/>
          <w:i/>
        </w:rPr>
        <w:t xml:space="preserve"> April 2018 to 11</w:t>
      </w:r>
      <w:r w:rsidRPr="0021678C">
        <w:rPr>
          <w:rFonts w:ascii="Tahoma" w:hAnsi="Tahoma" w:cs="Tahoma"/>
          <w:i/>
          <w:vertAlign w:val="superscript"/>
        </w:rPr>
        <w:t>th</w:t>
      </w:r>
      <w:r w:rsidRPr="0021678C">
        <w:rPr>
          <w:rFonts w:ascii="Tahoma" w:hAnsi="Tahoma" w:cs="Tahoma"/>
          <w:i/>
        </w:rPr>
        <w:t xml:space="preserve"> July 2018 you will be serving your notice and at the last day of your notice you will receive your entitlement by the law”.</w:t>
      </w:r>
    </w:p>
    <w:p w:rsidR="0021678C" w:rsidRDefault="0021678C" w:rsidP="00FD45C3">
      <w:pPr>
        <w:spacing w:after="0" w:line="360" w:lineRule="auto"/>
        <w:jc w:val="both"/>
        <w:rPr>
          <w:rFonts w:ascii="Tahoma" w:hAnsi="Tahoma" w:cs="Tahoma"/>
          <w:sz w:val="24"/>
          <w:szCs w:val="24"/>
        </w:rPr>
      </w:pPr>
    </w:p>
    <w:p w:rsidR="0021678C" w:rsidRDefault="0021678C" w:rsidP="00FD45C3">
      <w:pPr>
        <w:spacing w:after="0" w:line="360" w:lineRule="auto"/>
        <w:jc w:val="both"/>
        <w:rPr>
          <w:rFonts w:ascii="Tahoma" w:hAnsi="Tahoma" w:cs="Tahoma"/>
          <w:sz w:val="24"/>
          <w:szCs w:val="24"/>
        </w:rPr>
      </w:pPr>
      <w:r>
        <w:rPr>
          <w:rFonts w:ascii="Tahoma" w:hAnsi="Tahoma" w:cs="Tahoma"/>
          <w:sz w:val="24"/>
          <w:szCs w:val="24"/>
        </w:rPr>
        <w:tab/>
        <w:t>This letter was followed by another letter dated the 21</w:t>
      </w:r>
      <w:r w:rsidRPr="0021678C">
        <w:rPr>
          <w:rFonts w:ascii="Tahoma" w:hAnsi="Tahoma" w:cs="Tahoma"/>
          <w:sz w:val="24"/>
          <w:szCs w:val="24"/>
          <w:vertAlign w:val="superscript"/>
        </w:rPr>
        <w:t>st</w:t>
      </w:r>
      <w:r>
        <w:rPr>
          <w:rFonts w:ascii="Tahoma" w:hAnsi="Tahoma" w:cs="Tahoma"/>
          <w:sz w:val="24"/>
          <w:szCs w:val="24"/>
        </w:rPr>
        <w:t xml:space="preserve"> April 2018 titled</w:t>
      </w:r>
    </w:p>
    <w:p w:rsidR="0021678C" w:rsidRDefault="0021678C" w:rsidP="00FD45C3">
      <w:pPr>
        <w:spacing w:after="0" w:line="360" w:lineRule="auto"/>
        <w:jc w:val="both"/>
        <w:rPr>
          <w:rFonts w:ascii="Tahoma" w:hAnsi="Tahoma" w:cs="Tahoma"/>
          <w:sz w:val="24"/>
          <w:szCs w:val="24"/>
        </w:rPr>
      </w:pPr>
    </w:p>
    <w:p w:rsidR="0021678C" w:rsidRPr="00CE4508" w:rsidRDefault="0021678C" w:rsidP="00FD45C3">
      <w:pPr>
        <w:spacing w:after="0" w:line="360" w:lineRule="auto"/>
        <w:jc w:val="both"/>
        <w:rPr>
          <w:rFonts w:ascii="Tahoma" w:hAnsi="Tahoma" w:cs="Tahoma"/>
          <w:i/>
        </w:rPr>
      </w:pPr>
      <w:r>
        <w:rPr>
          <w:rFonts w:ascii="Tahoma" w:hAnsi="Tahoma" w:cs="Tahoma"/>
          <w:sz w:val="24"/>
          <w:szCs w:val="24"/>
        </w:rPr>
        <w:tab/>
      </w:r>
      <w:r>
        <w:rPr>
          <w:rFonts w:ascii="Tahoma" w:hAnsi="Tahoma" w:cs="Tahoma"/>
          <w:sz w:val="24"/>
          <w:szCs w:val="24"/>
        </w:rPr>
        <w:tab/>
      </w:r>
      <w:r w:rsidRPr="00CE4508">
        <w:rPr>
          <w:rFonts w:ascii="Tahoma" w:hAnsi="Tahoma" w:cs="Tahoma"/>
          <w:i/>
        </w:rPr>
        <w:t>“RE:</w:t>
      </w:r>
      <w:r w:rsidR="000A2E17" w:rsidRPr="00CE4508">
        <w:rPr>
          <w:rFonts w:ascii="Tahoma" w:hAnsi="Tahoma" w:cs="Tahoma"/>
          <w:i/>
        </w:rPr>
        <w:t xml:space="preserve">  LRRI   RETRENCHMENT</w:t>
      </w:r>
    </w:p>
    <w:p w:rsidR="000A2E17" w:rsidRPr="00CE4508" w:rsidRDefault="000A2E17" w:rsidP="00FD45C3">
      <w:pPr>
        <w:pStyle w:val="ListParagraph"/>
        <w:numPr>
          <w:ilvl w:val="0"/>
          <w:numId w:val="23"/>
        </w:numPr>
        <w:spacing w:after="0" w:line="360" w:lineRule="auto"/>
        <w:jc w:val="both"/>
        <w:rPr>
          <w:rFonts w:ascii="Tahoma" w:hAnsi="Tahoma" w:cs="Tahoma"/>
          <w:i/>
        </w:rPr>
      </w:pPr>
      <w:r w:rsidRPr="00CE4508">
        <w:rPr>
          <w:rFonts w:ascii="Tahoma" w:hAnsi="Tahoma" w:cs="Tahoma"/>
          <w:i/>
        </w:rPr>
        <w:t>NOTICE OF INTENTION TO RETRENCH”</w:t>
      </w:r>
    </w:p>
    <w:p w:rsidR="000A2E17" w:rsidRDefault="000A2E17" w:rsidP="00FD45C3">
      <w:pPr>
        <w:spacing w:after="0" w:line="360" w:lineRule="auto"/>
        <w:jc w:val="both"/>
        <w:rPr>
          <w:rFonts w:ascii="Tahoma" w:hAnsi="Tahoma" w:cs="Tahoma"/>
          <w:sz w:val="24"/>
          <w:szCs w:val="24"/>
        </w:rPr>
      </w:pPr>
    </w:p>
    <w:p w:rsidR="000A2E17" w:rsidRDefault="000A2E17" w:rsidP="00FD45C3">
      <w:pPr>
        <w:spacing w:after="0" w:line="360" w:lineRule="auto"/>
        <w:jc w:val="both"/>
        <w:rPr>
          <w:rFonts w:ascii="Tahoma" w:hAnsi="Tahoma" w:cs="Tahoma"/>
          <w:sz w:val="24"/>
          <w:szCs w:val="24"/>
        </w:rPr>
      </w:pPr>
      <w:r>
        <w:rPr>
          <w:rFonts w:ascii="Tahoma" w:hAnsi="Tahoma" w:cs="Tahoma"/>
          <w:sz w:val="24"/>
          <w:szCs w:val="24"/>
        </w:rPr>
        <w:t>It reads as follows:-</w:t>
      </w:r>
    </w:p>
    <w:p w:rsidR="000A2E17" w:rsidRPr="00CE4508" w:rsidRDefault="000A2E17" w:rsidP="00FD45C3">
      <w:pPr>
        <w:spacing w:after="0" w:line="360" w:lineRule="auto"/>
        <w:ind w:left="1440"/>
        <w:jc w:val="both"/>
        <w:rPr>
          <w:rFonts w:ascii="Tahoma" w:hAnsi="Tahoma" w:cs="Tahoma"/>
          <w:i/>
        </w:rPr>
      </w:pPr>
      <w:r w:rsidRPr="00CE4508">
        <w:rPr>
          <w:rFonts w:ascii="Tahoma" w:hAnsi="Tahoma" w:cs="Tahoma"/>
          <w:i/>
        </w:rPr>
        <w:t xml:space="preserve">“It is with regret that I advise you that </w:t>
      </w:r>
      <w:proofErr w:type="spellStart"/>
      <w:r w:rsidRPr="00CE4508">
        <w:rPr>
          <w:rFonts w:ascii="Tahoma" w:hAnsi="Tahoma" w:cs="Tahoma"/>
          <w:i/>
        </w:rPr>
        <w:t>Ribitiger</w:t>
      </w:r>
      <w:proofErr w:type="spellEnd"/>
      <w:r w:rsidRPr="00CE4508">
        <w:rPr>
          <w:rFonts w:ascii="Tahoma" w:hAnsi="Tahoma" w:cs="Tahoma"/>
          <w:i/>
        </w:rPr>
        <w:t xml:space="preserve"> t/a Triangle Tyres h</w:t>
      </w:r>
      <w:r w:rsidR="009B5329">
        <w:rPr>
          <w:rFonts w:ascii="Tahoma" w:hAnsi="Tahoma" w:cs="Tahoma"/>
          <w:i/>
        </w:rPr>
        <w:t>as been and continues to face vi</w:t>
      </w:r>
      <w:r w:rsidRPr="00CE4508">
        <w:rPr>
          <w:rFonts w:ascii="Tahoma" w:hAnsi="Tahoma" w:cs="Tahoma"/>
          <w:i/>
        </w:rPr>
        <w:t>ability challenges in the current economic environment where demand has decreased due to low disposable incomes and cash shortages.</w:t>
      </w:r>
    </w:p>
    <w:p w:rsidR="000A2E17" w:rsidRPr="00CE4508" w:rsidRDefault="000A2E17" w:rsidP="00FD45C3">
      <w:pPr>
        <w:spacing w:after="0" w:line="360" w:lineRule="auto"/>
        <w:ind w:left="1440"/>
        <w:jc w:val="both"/>
        <w:rPr>
          <w:rFonts w:ascii="Tahoma" w:hAnsi="Tahoma" w:cs="Tahoma"/>
          <w:i/>
        </w:rPr>
      </w:pPr>
      <w:r w:rsidRPr="00CE4508">
        <w:rPr>
          <w:rFonts w:ascii="Tahoma" w:hAnsi="Tahoma" w:cs="Tahoma"/>
          <w:i/>
        </w:rPr>
        <w:t>As a result the company continues to face financing problems to ensure the business remains a sound going concern. One of the major challenges has been the financing of salaries and other administrative expenses rentals included.</w:t>
      </w:r>
    </w:p>
    <w:p w:rsidR="000A2E17" w:rsidRPr="00CE4508" w:rsidRDefault="000A2E17" w:rsidP="00FD45C3">
      <w:pPr>
        <w:spacing w:after="0" w:line="360" w:lineRule="auto"/>
        <w:ind w:left="1440"/>
        <w:jc w:val="both"/>
        <w:rPr>
          <w:rFonts w:ascii="Tahoma" w:hAnsi="Tahoma" w:cs="Tahoma"/>
          <w:i/>
        </w:rPr>
      </w:pPr>
    </w:p>
    <w:p w:rsidR="00DA0ABD" w:rsidRPr="00CE4508" w:rsidRDefault="000A2E17" w:rsidP="00FD45C3">
      <w:pPr>
        <w:spacing w:after="0" w:line="360" w:lineRule="auto"/>
        <w:ind w:left="1440"/>
        <w:jc w:val="both"/>
        <w:rPr>
          <w:rFonts w:ascii="Tahoma" w:hAnsi="Tahoma" w:cs="Tahoma"/>
          <w:i/>
        </w:rPr>
      </w:pPr>
      <w:r w:rsidRPr="00CE4508">
        <w:rPr>
          <w:rFonts w:ascii="Tahoma" w:hAnsi="Tahoma" w:cs="Tahoma"/>
          <w:i/>
        </w:rPr>
        <w:t>As you are aware the business closed two shops in the financial year 2017 due to the harsh operating environment. With this background the company intends to terminate your employment contract effective 23</w:t>
      </w:r>
      <w:r w:rsidRPr="00CE4508">
        <w:rPr>
          <w:rFonts w:ascii="Tahoma" w:hAnsi="Tahoma" w:cs="Tahoma"/>
          <w:i/>
          <w:vertAlign w:val="superscript"/>
        </w:rPr>
        <w:t>rd</w:t>
      </w:r>
      <w:r w:rsidRPr="00CE4508">
        <w:rPr>
          <w:rFonts w:ascii="Tahoma" w:hAnsi="Tahoma" w:cs="Tahoma"/>
          <w:i/>
        </w:rPr>
        <w:t xml:space="preserve"> July 2018 through retrenchment.</w:t>
      </w:r>
    </w:p>
    <w:p w:rsidR="00DA0ABD" w:rsidRDefault="00DA0ABD" w:rsidP="00FD45C3">
      <w:pPr>
        <w:spacing w:after="0" w:line="360" w:lineRule="auto"/>
        <w:ind w:left="1440"/>
        <w:jc w:val="both"/>
        <w:rPr>
          <w:rFonts w:ascii="Tahoma" w:hAnsi="Tahoma" w:cs="Tahoma"/>
          <w:i/>
        </w:rPr>
      </w:pPr>
      <w:r w:rsidRPr="00CE4508">
        <w:rPr>
          <w:rFonts w:ascii="Tahoma" w:hAnsi="Tahoma" w:cs="Tahoma"/>
          <w:i/>
        </w:rPr>
        <w:t>The company hereby notifies you that you shall be serving your statutory three months’ notice starting the 23</w:t>
      </w:r>
      <w:r w:rsidRPr="00CE4508">
        <w:rPr>
          <w:rFonts w:ascii="Tahoma" w:hAnsi="Tahoma" w:cs="Tahoma"/>
          <w:i/>
          <w:vertAlign w:val="superscript"/>
        </w:rPr>
        <w:t>rd</w:t>
      </w:r>
      <w:r w:rsidRPr="00CE4508">
        <w:rPr>
          <w:rFonts w:ascii="Tahoma" w:hAnsi="Tahoma" w:cs="Tahoma"/>
          <w:i/>
        </w:rPr>
        <w:t xml:space="preserve"> April 2018 whilst at work.</w:t>
      </w:r>
    </w:p>
    <w:p w:rsidR="004A0A0C" w:rsidRPr="00CE4508" w:rsidRDefault="004A0A0C" w:rsidP="00FD45C3">
      <w:pPr>
        <w:spacing w:after="0" w:line="360" w:lineRule="auto"/>
        <w:ind w:left="1440"/>
        <w:jc w:val="both"/>
        <w:rPr>
          <w:rFonts w:ascii="Tahoma" w:hAnsi="Tahoma" w:cs="Tahoma"/>
          <w:i/>
        </w:rPr>
      </w:pPr>
    </w:p>
    <w:p w:rsidR="00DA0ABD" w:rsidRPr="00CE4508" w:rsidRDefault="00DA0ABD" w:rsidP="00FD45C3">
      <w:pPr>
        <w:spacing w:after="0" w:line="360" w:lineRule="auto"/>
        <w:ind w:left="1440"/>
        <w:jc w:val="both"/>
        <w:rPr>
          <w:rFonts w:ascii="Tahoma" w:hAnsi="Tahoma" w:cs="Tahoma"/>
          <w:i/>
        </w:rPr>
      </w:pPr>
      <w:r w:rsidRPr="00CE4508">
        <w:rPr>
          <w:rFonts w:ascii="Tahoma" w:hAnsi="Tahoma" w:cs="Tahoma"/>
          <w:i/>
        </w:rPr>
        <w:t>This letter serves as well to invite you to negotiate the terms of the retrenchment exercise. The company is alive to the procedure of retrenchment as specified in the Labour Act [Cap 28:01] and we have seen it prudent to engage to discuss the terms of the retrenchment and seek approval of the National Employment Council.</w:t>
      </w:r>
      <w:r w:rsidR="00592D1F" w:rsidRPr="00CE4508">
        <w:rPr>
          <w:rFonts w:ascii="Tahoma" w:hAnsi="Tahoma" w:cs="Tahoma"/>
          <w:i/>
        </w:rPr>
        <w:t xml:space="preserve"> As already submitted you shall be serving your three months’ notice whilst at work meaning your last working day </w:t>
      </w:r>
      <w:r w:rsidR="009F023C" w:rsidRPr="00CE4508">
        <w:rPr>
          <w:rFonts w:ascii="Tahoma" w:hAnsi="Tahoma" w:cs="Tahoma"/>
          <w:i/>
        </w:rPr>
        <w:t xml:space="preserve">shall </w:t>
      </w:r>
      <w:r w:rsidR="00592D1F" w:rsidRPr="00CE4508">
        <w:rPr>
          <w:rFonts w:ascii="Tahoma" w:hAnsi="Tahoma" w:cs="Tahoma"/>
          <w:i/>
        </w:rPr>
        <w:t>be the 23</w:t>
      </w:r>
      <w:r w:rsidR="00592D1F" w:rsidRPr="00CE4508">
        <w:rPr>
          <w:rFonts w:ascii="Tahoma" w:hAnsi="Tahoma" w:cs="Tahoma"/>
          <w:i/>
          <w:vertAlign w:val="superscript"/>
        </w:rPr>
        <w:t>rd</w:t>
      </w:r>
      <w:r w:rsidR="00592D1F" w:rsidRPr="00CE4508">
        <w:rPr>
          <w:rFonts w:ascii="Tahoma" w:hAnsi="Tahoma" w:cs="Tahoma"/>
          <w:i/>
        </w:rPr>
        <w:t xml:space="preserve"> July 2018.</w:t>
      </w:r>
    </w:p>
    <w:p w:rsidR="009F023C" w:rsidRPr="00CE4508" w:rsidRDefault="009F023C" w:rsidP="00FD45C3">
      <w:pPr>
        <w:spacing w:after="0" w:line="360" w:lineRule="auto"/>
        <w:ind w:left="1440"/>
        <w:jc w:val="both"/>
        <w:rPr>
          <w:rFonts w:ascii="Tahoma" w:hAnsi="Tahoma" w:cs="Tahoma"/>
          <w:i/>
        </w:rPr>
      </w:pPr>
    </w:p>
    <w:p w:rsidR="009F023C" w:rsidRPr="00CE4508" w:rsidRDefault="009F023C" w:rsidP="00FD45C3">
      <w:pPr>
        <w:spacing w:after="0" w:line="360" w:lineRule="auto"/>
        <w:ind w:left="1440"/>
        <w:jc w:val="both"/>
        <w:rPr>
          <w:rFonts w:ascii="Tahoma" w:hAnsi="Tahoma" w:cs="Tahoma"/>
          <w:i/>
        </w:rPr>
      </w:pPr>
      <w:r w:rsidRPr="00CE4508">
        <w:rPr>
          <w:rFonts w:ascii="Tahoma" w:hAnsi="Tahoma" w:cs="Tahoma"/>
          <w:i/>
        </w:rPr>
        <w:t>I would like to take this opportunity to thank you for your service over the years and I wish you all the best in your future endeavours.</w:t>
      </w:r>
    </w:p>
    <w:p w:rsidR="009F023C" w:rsidRPr="00CE4508" w:rsidRDefault="009F023C" w:rsidP="00FD45C3">
      <w:pPr>
        <w:spacing w:after="0" w:line="360" w:lineRule="auto"/>
        <w:ind w:left="1440"/>
        <w:jc w:val="both"/>
        <w:rPr>
          <w:rFonts w:ascii="Tahoma" w:hAnsi="Tahoma" w:cs="Tahoma"/>
          <w:i/>
        </w:rPr>
      </w:pPr>
    </w:p>
    <w:p w:rsidR="000A0D94" w:rsidRDefault="009F023C" w:rsidP="00FD45C3">
      <w:pPr>
        <w:spacing w:after="0" w:line="360" w:lineRule="auto"/>
        <w:ind w:left="1440"/>
        <w:jc w:val="both"/>
        <w:rPr>
          <w:rFonts w:ascii="Tahoma" w:hAnsi="Tahoma" w:cs="Tahoma"/>
          <w:i/>
        </w:rPr>
      </w:pPr>
      <w:r w:rsidRPr="00CE4508">
        <w:rPr>
          <w:rFonts w:ascii="Tahoma" w:hAnsi="Tahoma" w:cs="Tahoma"/>
          <w:i/>
        </w:rPr>
        <w:t>By copy of this letter the National Employment Council for the Commercial sectors Zimbabwe is notified of our intention to terminate pending the terms that we shall discuss with you.”</w:t>
      </w:r>
    </w:p>
    <w:p w:rsidR="000A0D94" w:rsidRDefault="000A0D94" w:rsidP="00FD45C3">
      <w:pPr>
        <w:spacing w:after="0" w:line="360" w:lineRule="auto"/>
        <w:jc w:val="both"/>
        <w:rPr>
          <w:rFonts w:ascii="Tahoma" w:hAnsi="Tahoma" w:cs="Tahoma"/>
          <w:i/>
        </w:rPr>
      </w:pPr>
    </w:p>
    <w:p w:rsidR="000A0D94" w:rsidRDefault="000A0D94" w:rsidP="00FD45C3">
      <w:pPr>
        <w:spacing w:after="0" w:line="360" w:lineRule="auto"/>
        <w:jc w:val="both"/>
        <w:rPr>
          <w:rFonts w:ascii="Tahoma" w:hAnsi="Tahoma" w:cs="Tahoma"/>
        </w:rPr>
      </w:pPr>
      <w:r>
        <w:rPr>
          <w:rFonts w:ascii="Tahoma" w:hAnsi="Tahoma" w:cs="Tahoma"/>
          <w:i/>
        </w:rPr>
        <w:tab/>
      </w:r>
      <w:r w:rsidRPr="000A0D94">
        <w:rPr>
          <w:rFonts w:ascii="Tahoma" w:hAnsi="Tahoma" w:cs="Tahoma"/>
        </w:rPr>
        <w:t>Respondent’s</w:t>
      </w:r>
      <w:r>
        <w:rPr>
          <w:rFonts w:ascii="Tahoma" w:hAnsi="Tahoma" w:cs="Tahoma"/>
        </w:rPr>
        <w:t xml:space="preserve"> submissions in respect of these two letters were that, the 2</w:t>
      </w:r>
      <w:r w:rsidRPr="000A0D94">
        <w:rPr>
          <w:rFonts w:ascii="Tahoma" w:hAnsi="Tahoma" w:cs="Tahoma"/>
          <w:vertAlign w:val="superscript"/>
        </w:rPr>
        <w:t>nd</w:t>
      </w:r>
      <w:r>
        <w:rPr>
          <w:rFonts w:ascii="Tahoma" w:hAnsi="Tahoma" w:cs="Tahoma"/>
        </w:rPr>
        <w:t xml:space="preserve"> letter was a follow up of the </w:t>
      </w:r>
      <w:r w:rsidR="00156092">
        <w:rPr>
          <w:rFonts w:ascii="Tahoma" w:hAnsi="Tahoma" w:cs="Tahoma"/>
        </w:rPr>
        <w:t>1</w:t>
      </w:r>
      <w:r w:rsidR="00156092" w:rsidRPr="00156092">
        <w:rPr>
          <w:rFonts w:ascii="Tahoma" w:hAnsi="Tahoma" w:cs="Tahoma"/>
          <w:vertAlign w:val="superscript"/>
        </w:rPr>
        <w:t>st</w:t>
      </w:r>
      <w:r w:rsidR="00156092">
        <w:rPr>
          <w:rFonts w:ascii="Tahoma" w:hAnsi="Tahoma" w:cs="Tahoma"/>
        </w:rPr>
        <w:t xml:space="preserve"> </w:t>
      </w:r>
      <w:r>
        <w:rPr>
          <w:rFonts w:ascii="Tahoma" w:hAnsi="Tahoma" w:cs="Tahoma"/>
        </w:rPr>
        <w:t>letter and complementing the 1</w:t>
      </w:r>
      <w:r w:rsidRPr="000A0D94">
        <w:rPr>
          <w:rFonts w:ascii="Tahoma" w:hAnsi="Tahoma" w:cs="Tahoma"/>
          <w:vertAlign w:val="superscript"/>
        </w:rPr>
        <w:t>st</w:t>
      </w:r>
      <w:r>
        <w:rPr>
          <w:rFonts w:ascii="Tahoma" w:hAnsi="Tahoma" w:cs="Tahoma"/>
        </w:rPr>
        <w:t xml:space="preserve"> letter. That </w:t>
      </w:r>
      <w:r w:rsidR="00156092">
        <w:rPr>
          <w:rFonts w:ascii="Tahoma" w:hAnsi="Tahoma" w:cs="Tahoma"/>
        </w:rPr>
        <w:t xml:space="preserve">the </w:t>
      </w:r>
      <w:r>
        <w:rPr>
          <w:rFonts w:ascii="Tahoma" w:hAnsi="Tahoma" w:cs="Tahoma"/>
        </w:rPr>
        <w:t>court should not be distracted by the use of terminology referring to retrenchment to mean that appellant was retrenched.</w:t>
      </w:r>
    </w:p>
    <w:p w:rsidR="000A0D94" w:rsidRDefault="000A0D94" w:rsidP="00FD45C3">
      <w:pPr>
        <w:spacing w:after="0" w:line="360" w:lineRule="auto"/>
        <w:jc w:val="both"/>
        <w:rPr>
          <w:rFonts w:ascii="Tahoma" w:hAnsi="Tahoma" w:cs="Tahoma"/>
        </w:rPr>
      </w:pPr>
    </w:p>
    <w:p w:rsidR="000A0D94" w:rsidRDefault="000A0D94" w:rsidP="00FD45C3">
      <w:pPr>
        <w:spacing w:after="0" w:line="360" w:lineRule="auto"/>
        <w:jc w:val="both"/>
        <w:rPr>
          <w:rFonts w:ascii="Tahoma" w:hAnsi="Tahoma" w:cs="Tahoma"/>
        </w:rPr>
      </w:pPr>
      <w:r>
        <w:rPr>
          <w:rFonts w:ascii="Tahoma" w:hAnsi="Tahoma" w:cs="Tahoma"/>
        </w:rPr>
        <w:tab/>
        <w:t>Respondent argued further that in terms of the law, the minimum package paid to an employee is defined as a retrenchment package despite the</w:t>
      </w:r>
      <w:r w:rsidR="00156092">
        <w:rPr>
          <w:rFonts w:ascii="Tahoma" w:hAnsi="Tahoma" w:cs="Tahoma"/>
        </w:rPr>
        <w:t xml:space="preserve"> circumstances under which the contract is</w:t>
      </w:r>
      <w:r>
        <w:rPr>
          <w:rFonts w:ascii="Tahoma" w:hAnsi="Tahoma" w:cs="Tahoma"/>
        </w:rPr>
        <w:t xml:space="preserve"> terminated. Respondent actually extended a good gesture which was misinterpreted to mean the employer was now engaging in retrenchment, so argued Respondent.</w:t>
      </w:r>
    </w:p>
    <w:p w:rsidR="00E842DA" w:rsidRDefault="00E842DA" w:rsidP="00FD45C3">
      <w:pPr>
        <w:spacing w:after="0" w:line="360" w:lineRule="auto"/>
        <w:jc w:val="both"/>
        <w:rPr>
          <w:rFonts w:ascii="Tahoma" w:hAnsi="Tahoma" w:cs="Tahoma"/>
        </w:rPr>
      </w:pPr>
      <w:r>
        <w:rPr>
          <w:rFonts w:ascii="Tahoma" w:hAnsi="Tahoma" w:cs="Tahoma"/>
        </w:rPr>
        <w:tab/>
        <w:t>In essence, Respondent’s position is that it did not embark on a retrenchment exercise but em</w:t>
      </w:r>
      <w:r w:rsidR="00DB5C03">
        <w:rPr>
          <w:rFonts w:ascii="Tahoma" w:hAnsi="Tahoma" w:cs="Tahoma"/>
        </w:rPr>
        <w:t>barked on a termination of the contract</w:t>
      </w:r>
      <w:r>
        <w:rPr>
          <w:rFonts w:ascii="Tahoma" w:hAnsi="Tahoma" w:cs="Tahoma"/>
        </w:rPr>
        <w:t xml:space="preserve"> on notice (3 months as appellant was </w:t>
      </w:r>
      <w:r w:rsidR="00DB5C03">
        <w:rPr>
          <w:rFonts w:ascii="Tahoma" w:hAnsi="Tahoma" w:cs="Tahoma"/>
        </w:rPr>
        <w:t>on a contract</w:t>
      </w:r>
      <w:r>
        <w:rPr>
          <w:rFonts w:ascii="Tahoma" w:hAnsi="Tahoma" w:cs="Tahoma"/>
        </w:rPr>
        <w:t xml:space="preserve"> without limit of time) following sectio</w:t>
      </w:r>
      <w:r w:rsidR="00813974">
        <w:rPr>
          <w:rFonts w:ascii="Tahoma" w:hAnsi="Tahoma" w:cs="Tahoma"/>
        </w:rPr>
        <w:t>n</w:t>
      </w:r>
      <w:r w:rsidR="00DB5C03">
        <w:rPr>
          <w:rFonts w:ascii="Tahoma" w:hAnsi="Tahoma" w:cs="Tahoma"/>
        </w:rPr>
        <w:t xml:space="preserve"> 12 of the Labour Act and the </w:t>
      </w:r>
      <w:proofErr w:type="spellStart"/>
      <w:r w:rsidR="00DB5C03">
        <w:rPr>
          <w:rFonts w:ascii="Tahoma" w:hAnsi="Tahoma" w:cs="Tahoma"/>
        </w:rPr>
        <w:t>Z</w:t>
      </w:r>
      <w:r>
        <w:rPr>
          <w:rFonts w:ascii="Tahoma" w:hAnsi="Tahoma" w:cs="Tahoma"/>
        </w:rPr>
        <w:t>uva</w:t>
      </w:r>
      <w:proofErr w:type="spellEnd"/>
      <w:r>
        <w:rPr>
          <w:rFonts w:ascii="Tahoma" w:hAnsi="Tahoma" w:cs="Tahoma"/>
        </w:rPr>
        <w:t xml:space="preserve"> judgment.</w:t>
      </w:r>
    </w:p>
    <w:p w:rsidR="00813974" w:rsidRDefault="00813974" w:rsidP="00FD45C3">
      <w:pPr>
        <w:spacing w:after="0" w:line="360" w:lineRule="auto"/>
        <w:jc w:val="both"/>
        <w:rPr>
          <w:rFonts w:ascii="Tahoma" w:hAnsi="Tahoma" w:cs="Tahoma"/>
        </w:rPr>
      </w:pPr>
    </w:p>
    <w:p w:rsidR="00813974" w:rsidRDefault="00813974" w:rsidP="00FD45C3">
      <w:pPr>
        <w:spacing w:after="0" w:line="360" w:lineRule="auto"/>
        <w:jc w:val="both"/>
        <w:rPr>
          <w:rFonts w:ascii="Tahoma" w:hAnsi="Tahoma" w:cs="Tahoma"/>
        </w:rPr>
      </w:pPr>
      <w:r>
        <w:rPr>
          <w:rFonts w:ascii="Tahoma" w:hAnsi="Tahoma" w:cs="Tahoma"/>
        </w:rPr>
        <w:tab/>
        <w:t>I am not persuaded by Respondent’s arguments. The notice letter dated the 11</w:t>
      </w:r>
      <w:r w:rsidRPr="00813974">
        <w:rPr>
          <w:rFonts w:ascii="Tahoma" w:hAnsi="Tahoma" w:cs="Tahoma"/>
          <w:vertAlign w:val="superscript"/>
        </w:rPr>
        <w:t>th</w:t>
      </w:r>
      <w:r>
        <w:rPr>
          <w:rFonts w:ascii="Tahoma" w:hAnsi="Tahoma" w:cs="Tahoma"/>
        </w:rPr>
        <w:t xml:space="preserve"> April 2018 might have </w:t>
      </w:r>
      <w:r w:rsidR="00DB5C03">
        <w:rPr>
          <w:rFonts w:ascii="Tahoma" w:hAnsi="Tahoma" w:cs="Tahoma"/>
        </w:rPr>
        <w:t>been a notice to terminate the contract</w:t>
      </w:r>
      <w:r>
        <w:rPr>
          <w:rFonts w:ascii="Tahoma" w:hAnsi="Tahoma" w:cs="Tahoma"/>
        </w:rPr>
        <w:t xml:space="preserve"> on </w:t>
      </w:r>
      <w:r w:rsidR="00DB5C03">
        <w:rPr>
          <w:rFonts w:ascii="Tahoma" w:hAnsi="Tahoma" w:cs="Tahoma"/>
        </w:rPr>
        <w:t xml:space="preserve">3 months’ notice following the </w:t>
      </w:r>
      <w:proofErr w:type="spellStart"/>
      <w:r w:rsidR="00DB5C03">
        <w:rPr>
          <w:rFonts w:ascii="Tahoma" w:hAnsi="Tahoma" w:cs="Tahoma"/>
        </w:rPr>
        <w:t>Z</w:t>
      </w:r>
      <w:r>
        <w:rPr>
          <w:rFonts w:ascii="Tahoma" w:hAnsi="Tahoma" w:cs="Tahoma"/>
        </w:rPr>
        <w:t>uva</w:t>
      </w:r>
      <w:proofErr w:type="spellEnd"/>
      <w:r>
        <w:rPr>
          <w:rFonts w:ascii="Tahoma" w:hAnsi="Tahoma" w:cs="Tahoma"/>
        </w:rPr>
        <w:t xml:space="preserve"> judgment though the reason for the termination given therein (hard economic situation) is one of the circumstances</w:t>
      </w:r>
      <w:r w:rsidR="004A4123">
        <w:rPr>
          <w:rFonts w:ascii="Tahoma" w:hAnsi="Tahoma" w:cs="Tahoma"/>
        </w:rPr>
        <w:t xml:space="preserve"> usually used as a reason in retrenchment exercises. The 2</w:t>
      </w:r>
      <w:r w:rsidR="004A4123" w:rsidRPr="004A4123">
        <w:rPr>
          <w:rFonts w:ascii="Tahoma" w:hAnsi="Tahoma" w:cs="Tahoma"/>
          <w:vertAlign w:val="superscript"/>
        </w:rPr>
        <w:t>nd</w:t>
      </w:r>
      <w:r w:rsidR="004A4123">
        <w:rPr>
          <w:rFonts w:ascii="Tahoma" w:hAnsi="Tahoma" w:cs="Tahoma"/>
        </w:rPr>
        <w:t xml:space="preserve"> notice letter is very clear and unambiguous in its contents. It is clearly a notice to retrench, it is clear on the reasons for the retrenchment, </w:t>
      </w:r>
      <w:proofErr w:type="gramStart"/>
      <w:r w:rsidR="004A4123">
        <w:rPr>
          <w:rFonts w:ascii="Tahoma" w:hAnsi="Tahoma" w:cs="Tahoma"/>
        </w:rPr>
        <w:t>it</w:t>
      </w:r>
      <w:proofErr w:type="gramEnd"/>
      <w:r w:rsidR="004A4123">
        <w:rPr>
          <w:rFonts w:ascii="Tahoma" w:hAnsi="Tahoma" w:cs="Tahoma"/>
        </w:rPr>
        <w:t xml:space="preserve"> is copied to the National Employment Council. The Designated Agent found that Respondent was acting lawfully in terms of section 12C (1) of the Act as amended. He found the 2</w:t>
      </w:r>
      <w:r w:rsidR="004A4123" w:rsidRPr="004A4123">
        <w:rPr>
          <w:rFonts w:ascii="Tahoma" w:hAnsi="Tahoma" w:cs="Tahoma"/>
          <w:vertAlign w:val="superscript"/>
        </w:rPr>
        <w:t>nd</w:t>
      </w:r>
      <w:r w:rsidR="004A4123">
        <w:rPr>
          <w:rFonts w:ascii="Tahoma" w:hAnsi="Tahoma" w:cs="Tahoma"/>
        </w:rPr>
        <w:t xml:space="preserve"> letter, </w:t>
      </w:r>
      <w:proofErr w:type="spellStart"/>
      <w:r w:rsidR="004A4123">
        <w:rPr>
          <w:rFonts w:ascii="Tahoma" w:hAnsi="Tahoma" w:cs="Tahoma"/>
        </w:rPr>
        <w:t>i.e</w:t>
      </w:r>
      <w:proofErr w:type="spellEnd"/>
      <w:r w:rsidR="004A4123">
        <w:rPr>
          <w:rFonts w:ascii="Tahoma" w:hAnsi="Tahoma" w:cs="Tahoma"/>
        </w:rPr>
        <w:t xml:space="preserve"> the intention to retrench, as having been done above board. He stated in his analysis of the evidence:-</w:t>
      </w:r>
    </w:p>
    <w:p w:rsidR="004A0A0C" w:rsidRDefault="004A0A0C" w:rsidP="00FD45C3">
      <w:pPr>
        <w:spacing w:after="0" w:line="360" w:lineRule="auto"/>
        <w:jc w:val="both"/>
        <w:rPr>
          <w:rFonts w:ascii="Tahoma" w:hAnsi="Tahoma" w:cs="Tahoma"/>
        </w:rPr>
      </w:pPr>
    </w:p>
    <w:p w:rsidR="004A4123" w:rsidRPr="004A0A0C" w:rsidRDefault="004A4123" w:rsidP="00FD45C3">
      <w:pPr>
        <w:spacing w:after="0" w:line="360" w:lineRule="auto"/>
        <w:jc w:val="both"/>
        <w:rPr>
          <w:rFonts w:ascii="Tahoma" w:hAnsi="Tahoma" w:cs="Tahoma"/>
          <w:i/>
        </w:rPr>
      </w:pPr>
      <w:r>
        <w:rPr>
          <w:rFonts w:ascii="Tahoma" w:hAnsi="Tahoma" w:cs="Tahoma"/>
        </w:rPr>
        <w:tab/>
      </w:r>
      <w:r>
        <w:rPr>
          <w:rFonts w:ascii="Tahoma" w:hAnsi="Tahoma" w:cs="Tahoma"/>
        </w:rPr>
        <w:tab/>
      </w:r>
      <w:r w:rsidR="00401FB1">
        <w:rPr>
          <w:rFonts w:ascii="Tahoma" w:hAnsi="Tahoma" w:cs="Tahoma"/>
        </w:rPr>
        <w:tab/>
      </w:r>
      <w:r w:rsidR="00401FB1">
        <w:rPr>
          <w:rFonts w:ascii="Tahoma" w:hAnsi="Tahoma" w:cs="Tahoma"/>
        </w:rPr>
        <w:tab/>
      </w:r>
      <w:r w:rsidR="00401FB1">
        <w:rPr>
          <w:rFonts w:ascii="Tahoma" w:hAnsi="Tahoma" w:cs="Tahoma"/>
        </w:rPr>
        <w:tab/>
      </w:r>
      <w:r w:rsidRPr="004A0A0C">
        <w:rPr>
          <w:rFonts w:ascii="Tahoma" w:hAnsi="Tahoma" w:cs="Tahoma"/>
          <w:i/>
        </w:rPr>
        <w:t xml:space="preserve">“The intention to retrench as annexed </w:t>
      </w:r>
      <w:r w:rsidR="007D03A9">
        <w:rPr>
          <w:rFonts w:ascii="Tahoma" w:hAnsi="Tahoma" w:cs="Tahoma"/>
          <w:i/>
        </w:rPr>
        <w:t xml:space="preserve">is </w:t>
      </w:r>
      <w:r w:rsidRPr="004A0A0C">
        <w:rPr>
          <w:rFonts w:ascii="Tahoma" w:hAnsi="Tahoma" w:cs="Tahoma"/>
          <w:i/>
        </w:rPr>
        <w:t xml:space="preserve">in terms of the </w:t>
      </w:r>
      <w:r w:rsidR="00160E62" w:rsidRPr="004A0A0C">
        <w:rPr>
          <w:rFonts w:ascii="Tahoma" w:hAnsi="Tahoma" w:cs="Tahoma"/>
          <w:i/>
        </w:rPr>
        <w:tab/>
      </w:r>
      <w:r w:rsidR="00160E62" w:rsidRPr="004A0A0C">
        <w:rPr>
          <w:rFonts w:ascii="Tahoma" w:hAnsi="Tahoma" w:cs="Tahoma"/>
          <w:i/>
        </w:rPr>
        <w:tab/>
      </w:r>
      <w:r w:rsidR="00160E62" w:rsidRPr="004A0A0C">
        <w:rPr>
          <w:rFonts w:ascii="Tahoma" w:hAnsi="Tahoma" w:cs="Tahoma"/>
          <w:i/>
        </w:rPr>
        <w:tab/>
      </w:r>
      <w:r w:rsidR="00160E62" w:rsidRPr="004A0A0C">
        <w:rPr>
          <w:rFonts w:ascii="Tahoma" w:hAnsi="Tahoma" w:cs="Tahoma"/>
          <w:i/>
        </w:rPr>
        <w:tab/>
      </w:r>
      <w:r w:rsidR="00160E62" w:rsidRPr="004A0A0C">
        <w:rPr>
          <w:rFonts w:ascii="Tahoma" w:hAnsi="Tahoma" w:cs="Tahoma"/>
          <w:i/>
        </w:rPr>
        <w:tab/>
      </w:r>
      <w:r w:rsidRPr="004A0A0C">
        <w:rPr>
          <w:rFonts w:ascii="Tahoma" w:hAnsi="Tahoma" w:cs="Tahoma"/>
          <w:i/>
        </w:rPr>
        <w:t>law and thereby</w:t>
      </w:r>
      <w:r w:rsidR="00160E62" w:rsidRPr="004A0A0C">
        <w:rPr>
          <w:rFonts w:ascii="Tahoma" w:hAnsi="Tahoma" w:cs="Tahoma"/>
          <w:i/>
        </w:rPr>
        <w:t xml:space="preserve"> above board.”</w:t>
      </w:r>
    </w:p>
    <w:p w:rsidR="00160E62" w:rsidRDefault="00160E62" w:rsidP="00FD45C3">
      <w:pPr>
        <w:spacing w:after="0" w:line="360" w:lineRule="auto"/>
        <w:jc w:val="both"/>
        <w:rPr>
          <w:rFonts w:ascii="Tahoma" w:hAnsi="Tahoma" w:cs="Tahoma"/>
        </w:rPr>
      </w:pPr>
    </w:p>
    <w:p w:rsidR="00160E62" w:rsidRDefault="00160E62" w:rsidP="00FD45C3">
      <w:pPr>
        <w:spacing w:after="0" w:line="360" w:lineRule="auto"/>
        <w:ind w:firstLine="720"/>
        <w:jc w:val="both"/>
        <w:rPr>
          <w:rFonts w:ascii="Tahoma" w:hAnsi="Tahoma" w:cs="Tahoma"/>
        </w:rPr>
      </w:pPr>
      <w:r>
        <w:rPr>
          <w:rFonts w:ascii="Tahoma" w:hAnsi="Tahoma" w:cs="Tahoma"/>
        </w:rPr>
        <w:t>This is also supported by the Respondent’s submissions before the Designated Agent.</w:t>
      </w:r>
    </w:p>
    <w:p w:rsidR="00160E62" w:rsidRDefault="007D03A9" w:rsidP="00FD45C3">
      <w:pPr>
        <w:spacing w:after="0" w:line="360" w:lineRule="auto"/>
        <w:jc w:val="both"/>
        <w:rPr>
          <w:rFonts w:ascii="Tahoma" w:hAnsi="Tahoma" w:cs="Tahoma"/>
        </w:rPr>
      </w:pPr>
      <w:r>
        <w:rPr>
          <w:rFonts w:ascii="Tahoma" w:hAnsi="Tahoma" w:cs="Tahoma"/>
        </w:rPr>
        <w:t xml:space="preserve">After the </w:t>
      </w:r>
      <w:proofErr w:type="spellStart"/>
      <w:r>
        <w:rPr>
          <w:rFonts w:ascii="Tahoma" w:hAnsi="Tahoma" w:cs="Tahoma"/>
        </w:rPr>
        <w:t>Z</w:t>
      </w:r>
      <w:r w:rsidR="00160E62">
        <w:rPr>
          <w:rFonts w:ascii="Tahoma" w:hAnsi="Tahoma" w:cs="Tahoma"/>
        </w:rPr>
        <w:t>uva</w:t>
      </w:r>
      <w:proofErr w:type="spellEnd"/>
      <w:r w:rsidR="00160E62">
        <w:rPr>
          <w:rFonts w:ascii="Tahoma" w:hAnsi="Tahoma" w:cs="Tahoma"/>
        </w:rPr>
        <w:t xml:space="preserve"> judgment, the Legislature promulgated the Labour Amendment Act N0.5 of 2015 in which Section 12 of the Act was amended by the insertion of Subsections (4a) and (4b) which are to the effect that:-</w:t>
      </w:r>
    </w:p>
    <w:p w:rsidR="00160E62" w:rsidRDefault="00160E62" w:rsidP="00FD45C3">
      <w:pPr>
        <w:spacing w:after="0" w:line="360" w:lineRule="auto"/>
        <w:jc w:val="both"/>
        <w:rPr>
          <w:rFonts w:ascii="Tahoma" w:hAnsi="Tahoma" w:cs="Tahoma"/>
        </w:rPr>
      </w:pPr>
    </w:p>
    <w:p w:rsidR="00160E62" w:rsidRPr="00251F4D" w:rsidRDefault="00160E62" w:rsidP="00FD45C3">
      <w:pPr>
        <w:spacing w:after="0" w:line="360" w:lineRule="auto"/>
        <w:jc w:val="both"/>
        <w:rPr>
          <w:rFonts w:ascii="Tahoma" w:hAnsi="Tahoma" w:cs="Tahoma"/>
          <w:i/>
        </w:rPr>
      </w:pPr>
      <w:r>
        <w:rPr>
          <w:rFonts w:ascii="Tahoma" w:hAnsi="Tahoma" w:cs="Tahoma"/>
        </w:rPr>
        <w:tab/>
      </w:r>
      <w:r w:rsidRPr="00251F4D">
        <w:rPr>
          <w:rFonts w:ascii="Tahoma" w:hAnsi="Tahoma" w:cs="Tahoma"/>
          <w:i/>
        </w:rPr>
        <w:t>“(4a) No employer shall terminate a contract of employment on notice unless-</w:t>
      </w:r>
    </w:p>
    <w:p w:rsidR="00160E62" w:rsidRPr="00251F4D" w:rsidRDefault="00160E62" w:rsidP="00FD45C3">
      <w:pPr>
        <w:pStyle w:val="ListParagraph"/>
        <w:numPr>
          <w:ilvl w:val="0"/>
          <w:numId w:val="24"/>
        </w:numPr>
        <w:spacing w:after="0" w:line="360" w:lineRule="auto"/>
        <w:jc w:val="both"/>
        <w:rPr>
          <w:rFonts w:ascii="Tahoma" w:hAnsi="Tahoma" w:cs="Tahoma"/>
          <w:i/>
        </w:rPr>
      </w:pPr>
      <w:r w:rsidRPr="00251F4D">
        <w:rPr>
          <w:rFonts w:ascii="Tahoma" w:hAnsi="Tahoma" w:cs="Tahoma"/>
          <w:i/>
        </w:rPr>
        <w:t>the termination is in terms of an employment code or, in the absence of an employment code, in terms of the mode</w:t>
      </w:r>
      <w:r w:rsidR="007D03A9">
        <w:rPr>
          <w:rFonts w:ascii="Tahoma" w:hAnsi="Tahoma" w:cs="Tahoma"/>
          <w:i/>
        </w:rPr>
        <w:t>l code made under section 101 (9</w:t>
      </w:r>
      <w:r w:rsidRPr="00251F4D">
        <w:rPr>
          <w:rFonts w:ascii="Tahoma" w:hAnsi="Tahoma" w:cs="Tahoma"/>
          <w:i/>
        </w:rPr>
        <w:t>); or</w:t>
      </w:r>
    </w:p>
    <w:p w:rsidR="00160E62" w:rsidRPr="00251F4D" w:rsidRDefault="00160E62" w:rsidP="00FD45C3">
      <w:pPr>
        <w:pStyle w:val="ListParagraph"/>
        <w:numPr>
          <w:ilvl w:val="0"/>
          <w:numId w:val="24"/>
        </w:numPr>
        <w:spacing w:after="0" w:line="360" w:lineRule="auto"/>
        <w:jc w:val="both"/>
        <w:rPr>
          <w:rFonts w:ascii="Tahoma" w:hAnsi="Tahoma" w:cs="Tahoma"/>
          <w:i/>
        </w:rPr>
      </w:pPr>
      <w:r w:rsidRPr="00251F4D">
        <w:rPr>
          <w:rFonts w:ascii="Tahoma" w:hAnsi="Tahoma" w:cs="Tahoma"/>
          <w:i/>
        </w:rPr>
        <w:t>the employer and employee, mutually agree in writing to the termination of the contract; or</w:t>
      </w:r>
    </w:p>
    <w:p w:rsidR="00160E62" w:rsidRPr="00251F4D" w:rsidRDefault="00160E62" w:rsidP="00FD45C3">
      <w:pPr>
        <w:pStyle w:val="ListParagraph"/>
        <w:numPr>
          <w:ilvl w:val="0"/>
          <w:numId w:val="24"/>
        </w:numPr>
        <w:spacing w:after="0" w:line="360" w:lineRule="auto"/>
        <w:jc w:val="both"/>
        <w:rPr>
          <w:rFonts w:ascii="Tahoma" w:hAnsi="Tahoma" w:cs="Tahoma"/>
          <w:i/>
        </w:rPr>
      </w:pPr>
      <w:r w:rsidRPr="00251F4D">
        <w:rPr>
          <w:rFonts w:ascii="Tahoma" w:hAnsi="Tahoma" w:cs="Tahoma"/>
          <w:i/>
        </w:rPr>
        <w:t>the employee was engaged for a period of fixed duration or for the performance of some specific service; or</w:t>
      </w:r>
    </w:p>
    <w:p w:rsidR="00160E62" w:rsidRPr="00251F4D" w:rsidRDefault="00160E62" w:rsidP="00FD45C3">
      <w:pPr>
        <w:pStyle w:val="ListParagraph"/>
        <w:numPr>
          <w:ilvl w:val="0"/>
          <w:numId w:val="24"/>
        </w:numPr>
        <w:spacing w:after="0" w:line="360" w:lineRule="auto"/>
        <w:jc w:val="both"/>
        <w:rPr>
          <w:rFonts w:ascii="Tahoma" w:hAnsi="Tahoma" w:cs="Tahoma"/>
          <w:i/>
        </w:rPr>
      </w:pPr>
      <w:proofErr w:type="gramStart"/>
      <w:r w:rsidRPr="00251F4D">
        <w:rPr>
          <w:rFonts w:ascii="Tahoma" w:hAnsi="Tahoma" w:cs="Tahoma"/>
          <w:i/>
        </w:rPr>
        <w:t>pursuant</w:t>
      </w:r>
      <w:proofErr w:type="gramEnd"/>
      <w:r w:rsidRPr="00251F4D">
        <w:rPr>
          <w:rFonts w:ascii="Tahoma" w:hAnsi="Tahoma" w:cs="Tahoma"/>
          <w:i/>
        </w:rPr>
        <w:t xml:space="preserve"> to retrenchment, in accordance with section 12C.</w:t>
      </w:r>
    </w:p>
    <w:p w:rsidR="00160E62" w:rsidRPr="00251F4D" w:rsidRDefault="00160E62" w:rsidP="00FD45C3">
      <w:pPr>
        <w:spacing w:after="0" w:line="360" w:lineRule="auto"/>
        <w:ind w:left="1440"/>
        <w:jc w:val="both"/>
        <w:rPr>
          <w:rFonts w:ascii="Tahoma" w:hAnsi="Tahoma" w:cs="Tahoma"/>
          <w:i/>
        </w:rPr>
      </w:pPr>
    </w:p>
    <w:p w:rsidR="00160E62" w:rsidRPr="00251F4D" w:rsidRDefault="00160E62" w:rsidP="00FD45C3">
      <w:pPr>
        <w:spacing w:after="0" w:line="360" w:lineRule="auto"/>
        <w:ind w:left="1440"/>
        <w:jc w:val="both"/>
        <w:rPr>
          <w:rFonts w:ascii="Tahoma" w:hAnsi="Tahoma" w:cs="Tahoma"/>
          <w:i/>
        </w:rPr>
      </w:pPr>
      <w:r w:rsidRPr="00251F4D">
        <w:rPr>
          <w:rFonts w:ascii="Tahoma" w:hAnsi="Tahoma" w:cs="Tahoma"/>
          <w:i/>
        </w:rPr>
        <w:t xml:space="preserve">(4b) where an employee is given notice of termination of contract in terms of   </w:t>
      </w:r>
    </w:p>
    <w:p w:rsidR="00160E62" w:rsidRPr="00251F4D" w:rsidRDefault="00160E62" w:rsidP="00FD45C3">
      <w:pPr>
        <w:spacing w:after="0" w:line="360" w:lineRule="auto"/>
        <w:ind w:left="1440"/>
        <w:jc w:val="both"/>
        <w:rPr>
          <w:rFonts w:ascii="Tahoma" w:hAnsi="Tahoma" w:cs="Tahoma"/>
          <w:i/>
        </w:rPr>
      </w:pPr>
      <w:r w:rsidRPr="00251F4D">
        <w:rPr>
          <w:rFonts w:ascii="Tahoma" w:hAnsi="Tahoma" w:cs="Tahoma"/>
          <w:i/>
        </w:rPr>
        <w:t xml:space="preserve">       </w:t>
      </w:r>
      <w:proofErr w:type="gramStart"/>
      <w:r w:rsidRPr="00251F4D">
        <w:rPr>
          <w:rFonts w:ascii="Tahoma" w:hAnsi="Tahoma" w:cs="Tahoma"/>
          <w:i/>
        </w:rPr>
        <w:t>subsection</w:t>
      </w:r>
      <w:proofErr w:type="gramEnd"/>
      <w:r w:rsidRPr="00251F4D">
        <w:rPr>
          <w:rFonts w:ascii="Tahoma" w:hAnsi="Tahoma" w:cs="Tahoma"/>
          <w:i/>
        </w:rPr>
        <w:t xml:space="preserve"> (4a) and such employee is employed under the terms of a </w:t>
      </w:r>
    </w:p>
    <w:p w:rsidR="00160E62" w:rsidRPr="00251F4D" w:rsidRDefault="00160E62" w:rsidP="00FD45C3">
      <w:pPr>
        <w:spacing w:after="0" w:line="360" w:lineRule="auto"/>
        <w:ind w:left="1440"/>
        <w:jc w:val="both"/>
        <w:rPr>
          <w:rFonts w:ascii="Tahoma" w:hAnsi="Tahoma" w:cs="Tahoma"/>
          <w:i/>
        </w:rPr>
      </w:pPr>
      <w:r w:rsidRPr="00251F4D">
        <w:rPr>
          <w:rFonts w:ascii="Tahoma" w:hAnsi="Tahoma" w:cs="Tahoma"/>
          <w:i/>
        </w:rPr>
        <w:t xml:space="preserve">      </w:t>
      </w:r>
      <w:proofErr w:type="gramStart"/>
      <w:r w:rsidRPr="00251F4D">
        <w:rPr>
          <w:rFonts w:ascii="Tahoma" w:hAnsi="Tahoma" w:cs="Tahoma"/>
          <w:i/>
        </w:rPr>
        <w:t>contract</w:t>
      </w:r>
      <w:proofErr w:type="gramEnd"/>
      <w:r w:rsidRPr="00251F4D">
        <w:rPr>
          <w:rFonts w:ascii="Tahoma" w:hAnsi="Tahoma" w:cs="Tahoma"/>
          <w:i/>
        </w:rPr>
        <w:t xml:space="preserve"> without limitation of time, the provisions of section 12C shall apply </w:t>
      </w:r>
    </w:p>
    <w:p w:rsidR="00160E62" w:rsidRPr="00251F4D" w:rsidRDefault="00160E62" w:rsidP="00FD45C3">
      <w:pPr>
        <w:spacing w:after="0" w:line="360" w:lineRule="auto"/>
        <w:ind w:left="1440"/>
        <w:jc w:val="both"/>
        <w:rPr>
          <w:rFonts w:ascii="Tahoma" w:hAnsi="Tahoma" w:cs="Tahoma"/>
          <w:i/>
        </w:rPr>
      </w:pPr>
      <w:r w:rsidRPr="00251F4D">
        <w:rPr>
          <w:rFonts w:ascii="Tahoma" w:hAnsi="Tahoma" w:cs="Tahoma"/>
          <w:i/>
        </w:rPr>
        <w:t xml:space="preserve">      </w:t>
      </w:r>
      <w:proofErr w:type="gramStart"/>
      <w:r w:rsidRPr="00251F4D">
        <w:rPr>
          <w:rFonts w:ascii="Tahoma" w:hAnsi="Tahoma" w:cs="Tahoma"/>
          <w:i/>
        </w:rPr>
        <w:t>with</w:t>
      </w:r>
      <w:proofErr w:type="gramEnd"/>
      <w:r w:rsidRPr="00251F4D">
        <w:rPr>
          <w:rFonts w:ascii="Tahoma" w:hAnsi="Tahoma" w:cs="Tahoma"/>
          <w:i/>
        </w:rPr>
        <w:t xml:space="preserve"> regard to compensation for loss of employment.”</w:t>
      </w:r>
    </w:p>
    <w:p w:rsidR="00E33308" w:rsidRDefault="00E33308" w:rsidP="00FD45C3">
      <w:pPr>
        <w:spacing w:after="0" w:line="360" w:lineRule="auto"/>
        <w:jc w:val="both"/>
        <w:rPr>
          <w:rFonts w:ascii="Tahoma" w:hAnsi="Tahoma" w:cs="Tahoma"/>
        </w:rPr>
      </w:pPr>
    </w:p>
    <w:p w:rsidR="00160E62" w:rsidRDefault="00160E62" w:rsidP="00FD45C3">
      <w:pPr>
        <w:spacing w:after="0" w:line="360" w:lineRule="auto"/>
        <w:ind w:firstLine="720"/>
        <w:jc w:val="both"/>
        <w:rPr>
          <w:rFonts w:ascii="Tahoma" w:hAnsi="Tahoma" w:cs="Tahoma"/>
        </w:rPr>
      </w:pPr>
      <w:r>
        <w:rPr>
          <w:rFonts w:ascii="Tahoma" w:hAnsi="Tahoma" w:cs="Tahoma"/>
        </w:rPr>
        <w:t xml:space="preserve">It is common </w:t>
      </w:r>
      <w:proofErr w:type="gramStart"/>
      <w:r>
        <w:rPr>
          <w:rFonts w:ascii="Tahoma" w:hAnsi="Tahoma" w:cs="Tahoma"/>
        </w:rPr>
        <w:t>cause</w:t>
      </w:r>
      <w:proofErr w:type="gramEnd"/>
      <w:r>
        <w:rPr>
          <w:rFonts w:ascii="Tahoma" w:hAnsi="Tahoma" w:cs="Tahoma"/>
        </w:rPr>
        <w:t xml:space="preserve"> that </w:t>
      </w:r>
      <w:r w:rsidR="007D03A9">
        <w:rPr>
          <w:rFonts w:ascii="Tahoma" w:hAnsi="Tahoma" w:cs="Tahoma"/>
        </w:rPr>
        <w:t>appellant was employed under a contract</w:t>
      </w:r>
      <w:r>
        <w:rPr>
          <w:rFonts w:ascii="Tahoma" w:hAnsi="Tahoma" w:cs="Tahoma"/>
        </w:rPr>
        <w:t xml:space="preserve"> without limitation of time.</w:t>
      </w:r>
      <w:r w:rsidR="00E33308">
        <w:rPr>
          <w:rFonts w:ascii="Tahoma" w:hAnsi="Tahoma" w:cs="Tahoma"/>
        </w:rPr>
        <w:t xml:space="preserve"> The n</w:t>
      </w:r>
      <w:r w:rsidR="007D03A9">
        <w:rPr>
          <w:rFonts w:ascii="Tahoma" w:hAnsi="Tahoma" w:cs="Tahoma"/>
        </w:rPr>
        <w:t>otice to terminate appellant’s contract</w:t>
      </w:r>
      <w:r w:rsidR="00E33308">
        <w:rPr>
          <w:rFonts w:ascii="Tahoma" w:hAnsi="Tahoma" w:cs="Tahoma"/>
        </w:rPr>
        <w:t xml:space="preserve"> dated the 11</w:t>
      </w:r>
      <w:r w:rsidR="00E33308" w:rsidRPr="00E33308">
        <w:rPr>
          <w:rFonts w:ascii="Tahoma" w:hAnsi="Tahoma" w:cs="Tahoma"/>
          <w:vertAlign w:val="superscript"/>
        </w:rPr>
        <w:t>th</w:t>
      </w:r>
      <w:r w:rsidR="00E33308">
        <w:rPr>
          <w:rFonts w:ascii="Tahoma" w:hAnsi="Tahoma" w:cs="Tahoma"/>
        </w:rPr>
        <w:t xml:space="preserve"> April 2018 was not in terms of subsection (4a) paragraph (a)</w:t>
      </w:r>
      <w:r w:rsidR="007D03A9">
        <w:rPr>
          <w:rFonts w:ascii="Tahoma" w:hAnsi="Tahoma" w:cs="Tahoma"/>
        </w:rPr>
        <w:t>,</w:t>
      </w:r>
      <w:r w:rsidR="00E33308">
        <w:rPr>
          <w:rFonts w:ascii="Tahoma" w:hAnsi="Tahoma" w:cs="Tahoma"/>
        </w:rPr>
        <w:t xml:space="preserve"> neither was it under paragraph (b)</w:t>
      </w:r>
      <w:r w:rsidR="007D03A9">
        <w:rPr>
          <w:rFonts w:ascii="Tahoma" w:hAnsi="Tahoma" w:cs="Tahoma"/>
        </w:rPr>
        <w:t>,</w:t>
      </w:r>
      <w:r w:rsidR="00E33308">
        <w:rPr>
          <w:rFonts w:ascii="Tahoma" w:hAnsi="Tahoma" w:cs="Tahoma"/>
        </w:rPr>
        <w:t xml:space="preserve"> nor paragraph (c). This leads to the only conclusion that the termination was under paragraph (d) </w:t>
      </w:r>
      <w:proofErr w:type="spellStart"/>
      <w:r w:rsidR="00E33308">
        <w:rPr>
          <w:rFonts w:ascii="Tahoma" w:hAnsi="Tahoma" w:cs="Tahoma"/>
        </w:rPr>
        <w:t>ie</w:t>
      </w:r>
      <w:proofErr w:type="spellEnd"/>
      <w:r w:rsidR="00E33308">
        <w:rPr>
          <w:rFonts w:ascii="Tahoma" w:hAnsi="Tahoma" w:cs="Tahoma"/>
        </w:rPr>
        <w:t xml:space="preserve"> pursuant to retrenchment in accordance with Section 12 C hence the notice dated 21</w:t>
      </w:r>
      <w:r w:rsidR="00E33308" w:rsidRPr="00E33308">
        <w:rPr>
          <w:rFonts w:ascii="Tahoma" w:hAnsi="Tahoma" w:cs="Tahoma"/>
          <w:vertAlign w:val="superscript"/>
        </w:rPr>
        <w:t>st</w:t>
      </w:r>
      <w:r w:rsidR="00E33308">
        <w:rPr>
          <w:rFonts w:ascii="Tahoma" w:hAnsi="Tahoma" w:cs="Tahoma"/>
        </w:rPr>
        <w:t xml:space="preserve"> April 2018.</w:t>
      </w:r>
    </w:p>
    <w:p w:rsidR="00E33308" w:rsidRDefault="00E33308" w:rsidP="00FD45C3">
      <w:pPr>
        <w:spacing w:after="0" w:line="360" w:lineRule="auto"/>
        <w:ind w:firstLine="720"/>
        <w:jc w:val="both"/>
        <w:rPr>
          <w:rFonts w:ascii="Tahoma" w:hAnsi="Tahoma" w:cs="Tahoma"/>
        </w:rPr>
      </w:pPr>
    </w:p>
    <w:p w:rsidR="00E33308" w:rsidRDefault="00E33308" w:rsidP="00FD45C3">
      <w:pPr>
        <w:spacing w:after="0" w:line="360" w:lineRule="auto"/>
        <w:ind w:firstLine="720"/>
        <w:jc w:val="both"/>
        <w:rPr>
          <w:rFonts w:ascii="Tahoma" w:hAnsi="Tahoma" w:cs="Tahoma"/>
        </w:rPr>
      </w:pPr>
      <w:r>
        <w:rPr>
          <w:rFonts w:ascii="Tahoma" w:hAnsi="Tahoma" w:cs="Tahoma"/>
        </w:rPr>
        <w:t>Respondent’s argument that the termination was not pursuant to a retrenchment is therefore rejected.</w:t>
      </w:r>
    </w:p>
    <w:p w:rsidR="00E33308" w:rsidRDefault="00E33308" w:rsidP="00FD45C3">
      <w:pPr>
        <w:spacing w:after="0" w:line="360" w:lineRule="auto"/>
        <w:ind w:firstLine="720"/>
        <w:jc w:val="both"/>
        <w:rPr>
          <w:rFonts w:ascii="Tahoma" w:hAnsi="Tahoma" w:cs="Tahoma"/>
        </w:rPr>
      </w:pPr>
    </w:p>
    <w:p w:rsidR="00E33308" w:rsidRDefault="00E33308" w:rsidP="00FD45C3">
      <w:pPr>
        <w:spacing w:after="0" w:line="360" w:lineRule="auto"/>
        <w:ind w:firstLine="720"/>
        <w:jc w:val="both"/>
        <w:rPr>
          <w:rFonts w:ascii="Tahoma" w:hAnsi="Tahoma" w:cs="Tahoma"/>
        </w:rPr>
      </w:pPr>
      <w:r>
        <w:rPr>
          <w:rFonts w:ascii="Tahoma" w:hAnsi="Tahoma" w:cs="Tahoma"/>
        </w:rPr>
        <w:t>The next issue to be decided now is whether the Designated Agent erred or misdirected himself when he held that the exercise was lawfully done thereby dismissing appellant’s clai</w:t>
      </w:r>
      <w:r w:rsidR="00D526DB">
        <w:rPr>
          <w:rFonts w:ascii="Tahoma" w:hAnsi="Tahoma" w:cs="Tahoma"/>
        </w:rPr>
        <w:t xml:space="preserve">m of unfair dismissal which, </w:t>
      </w:r>
      <w:r>
        <w:rPr>
          <w:rFonts w:ascii="Tahoma" w:hAnsi="Tahoma" w:cs="Tahoma"/>
        </w:rPr>
        <w:t>according to appellant was disguised as a retrenchment which was not done in terms of the law.</w:t>
      </w:r>
    </w:p>
    <w:p w:rsidR="00E33308" w:rsidRDefault="00E33308" w:rsidP="00FD45C3">
      <w:pPr>
        <w:spacing w:after="0" w:line="360" w:lineRule="auto"/>
        <w:ind w:firstLine="720"/>
        <w:jc w:val="both"/>
        <w:rPr>
          <w:rFonts w:ascii="Tahoma" w:hAnsi="Tahoma" w:cs="Tahoma"/>
        </w:rPr>
      </w:pPr>
    </w:p>
    <w:p w:rsidR="00F15D82" w:rsidRDefault="00E33308" w:rsidP="00FD45C3">
      <w:pPr>
        <w:spacing w:after="0" w:line="360" w:lineRule="auto"/>
        <w:ind w:firstLine="720"/>
        <w:jc w:val="both"/>
        <w:rPr>
          <w:rFonts w:ascii="Tahoma" w:hAnsi="Tahoma" w:cs="Tahoma"/>
        </w:rPr>
      </w:pPr>
      <w:r>
        <w:rPr>
          <w:rFonts w:ascii="Tahoma" w:hAnsi="Tahoma" w:cs="Tahoma"/>
        </w:rPr>
        <w:t>Th</w:t>
      </w:r>
      <w:r w:rsidR="00D526DB">
        <w:rPr>
          <w:rFonts w:ascii="Tahoma" w:hAnsi="Tahoma" w:cs="Tahoma"/>
        </w:rPr>
        <w:t xml:space="preserve">e Designated Agent analysed </w:t>
      </w:r>
      <w:r>
        <w:rPr>
          <w:rFonts w:ascii="Tahoma" w:hAnsi="Tahoma" w:cs="Tahoma"/>
        </w:rPr>
        <w:t xml:space="preserve">both parties evidence and in particular the appellant’s evidence </w:t>
      </w:r>
      <w:r w:rsidRPr="00610C84">
        <w:rPr>
          <w:rFonts w:ascii="Tahoma" w:hAnsi="Tahoma" w:cs="Tahoma"/>
          <w:i/>
        </w:rPr>
        <w:t>vis a vis</w:t>
      </w:r>
      <w:r>
        <w:rPr>
          <w:rFonts w:ascii="Tahoma" w:hAnsi="Tahoma" w:cs="Tahoma"/>
        </w:rPr>
        <w:t xml:space="preserve"> the contents of the notice letter of the 21</w:t>
      </w:r>
      <w:r w:rsidRPr="00E33308">
        <w:rPr>
          <w:rFonts w:ascii="Tahoma" w:hAnsi="Tahoma" w:cs="Tahoma"/>
          <w:vertAlign w:val="superscript"/>
        </w:rPr>
        <w:t>st</w:t>
      </w:r>
      <w:r>
        <w:rPr>
          <w:rFonts w:ascii="Tahoma" w:hAnsi="Tahoma" w:cs="Tahoma"/>
        </w:rPr>
        <w:t xml:space="preserve"> April 2018 and came to the conclusion that in view of the reasons stated in the notice, the allegations of unfair labour practices were separate issues hence they could not be the reason that motivated the retrenchment.</w:t>
      </w:r>
    </w:p>
    <w:p w:rsidR="00F15D82" w:rsidRDefault="00F15D82" w:rsidP="00FD45C3">
      <w:pPr>
        <w:spacing w:after="0" w:line="360" w:lineRule="auto"/>
        <w:ind w:firstLine="720"/>
        <w:jc w:val="both"/>
        <w:rPr>
          <w:rFonts w:ascii="Tahoma" w:hAnsi="Tahoma" w:cs="Tahoma"/>
        </w:rPr>
      </w:pPr>
      <w:r>
        <w:rPr>
          <w:rFonts w:ascii="Tahoma" w:hAnsi="Tahoma" w:cs="Tahoma"/>
        </w:rPr>
        <w:t>I have no reason to interfere with that conclusion.</w:t>
      </w:r>
    </w:p>
    <w:p w:rsidR="008F55B8" w:rsidRDefault="008F55B8" w:rsidP="00FD45C3">
      <w:pPr>
        <w:spacing w:after="0" w:line="360" w:lineRule="auto"/>
        <w:ind w:firstLine="720"/>
        <w:jc w:val="both"/>
        <w:rPr>
          <w:rFonts w:ascii="Tahoma" w:hAnsi="Tahoma" w:cs="Tahoma"/>
        </w:rPr>
      </w:pPr>
    </w:p>
    <w:p w:rsidR="00F15D82" w:rsidRDefault="00F15D82" w:rsidP="00FD45C3">
      <w:pPr>
        <w:spacing w:after="0" w:line="360" w:lineRule="auto"/>
        <w:ind w:firstLine="720"/>
        <w:jc w:val="both"/>
        <w:rPr>
          <w:rFonts w:ascii="Tahoma" w:hAnsi="Tahoma" w:cs="Tahoma"/>
        </w:rPr>
      </w:pPr>
      <w:r>
        <w:rPr>
          <w:rFonts w:ascii="Tahoma" w:hAnsi="Tahoma" w:cs="Tahoma"/>
        </w:rPr>
        <w:t>Section 12C of the Act as amended provides for RETRENCHMENT and COMPENSATION FOR LOSS OF EMPLOYMENT ON RETRENCHMENT OR IN TERMS OF SECTION 12 (4a).</w:t>
      </w:r>
    </w:p>
    <w:p w:rsidR="00F15D82" w:rsidRDefault="00F15D82" w:rsidP="00FD45C3">
      <w:pPr>
        <w:spacing w:after="0" w:line="360" w:lineRule="auto"/>
        <w:jc w:val="both"/>
        <w:rPr>
          <w:rFonts w:ascii="Tahoma" w:hAnsi="Tahoma" w:cs="Tahoma"/>
        </w:rPr>
      </w:pPr>
      <w:r>
        <w:rPr>
          <w:rFonts w:ascii="Tahoma" w:hAnsi="Tahoma" w:cs="Tahoma"/>
        </w:rPr>
        <w:t>It reads as follows:-</w:t>
      </w:r>
    </w:p>
    <w:p w:rsidR="00F15D82" w:rsidRPr="009C1DBB" w:rsidRDefault="00F15D82" w:rsidP="00FD45C3">
      <w:pPr>
        <w:spacing w:after="0" w:line="360" w:lineRule="auto"/>
        <w:ind w:left="720" w:firstLine="720"/>
        <w:jc w:val="both"/>
        <w:rPr>
          <w:rFonts w:ascii="Tahoma" w:hAnsi="Tahoma" w:cs="Tahoma"/>
          <w:i/>
        </w:rPr>
      </w:pPr>
      <w:r w:rsidRPr="009C1DBB">
        <w:rPr>
          <w:rFonts w:ascii="Tahoma" w:hAnsi="Tahoma" w:cs="Tahoma"/>
          <w:i/>
        </w:rPr>
        <w:t xml:space="preserve">“(1) </w:t>
      </w:r>
      <w:r w:rsidRPr="009C1DBB">
        <w:rPr>
          <w:rFonts w:ascii="Tahoma" w:hAnsi="Tahoma" w:cs="Tahoma"/>
          <w:i/>
        </w:rPr>
        <w:tab/>
        <w:t>an employer who wishes to retrench any one or more employees shall –</w:t>
      </w:r>
    </w:p>
    <w:p w:rsidR="00F15D82" w:rsidRPr="009C1DBB" w:rsidRDefault="00F15D82" w:rsidP="00FD45C3">
      <w:pPr>
        <w:pStyle w:val="ListParagraph"/>
        <w:numPr>
          <w:ilvl w:val="0"/>
          <w:numId w:val="28"/>
        </w:numPr>
        <w:spacing w:after="0" w:line="360" w:lineRule="auto"/>
        <w:jc w:val="both"/>
        <w:rPr>
          <w:rFonts w:ascii="Tahoma" w:hAnsi="Tahoma" w:cs="Tahoma"/>
          <w:i/>
        </w:rPr>
      </w:pPr>
      <w:r w:rsidRPr="009C1DBB">
        <w:rPr>
          <w:rFonts w:ascii="Tahoma" w:hAnsi="Tahoma" w:cs="Tahoma"/>
          <w:i/>
        </w:rPr>
        <w:t xml:space="preserve">     </w:t>
      </w:r>
      <w:proofErr w:type="gramStart"/>
      <w:r w:rsidRPr="009C1DBB">
        <w:rPr>
          <w:rFonts w:ascii="Tahoma" w:hAnsi="Tahoma" w:cs="Tahoma"/>
          <w:i/>
        </w:rPr>
        <w:t>give</w:t>
      </w:r>
      <w:proofErr w:type="gramEnd"/>
      <w:r w:rsidRPr="009C1DBB">
        <w:rPr>
          <w:rFonts w:ascii="Tahoma" w:hAnsi="Tahoma" w:cs="Tahoma"/>
          <w:i/>
        </w:rPr>
        <w:t xml:space="preserve"> written notice of his or her intention.</w:t>
      </w:r>
    </w:p>
    <w:p w:rsidR="00F15D82" w:rsidRPr="009C1DBB" w:rsidRDefault="00F15D82" w:rsidP="00FD45C3">
      <w:pPr>
        <w:pStyle w:val="ListParagraph"/>
        <w:numPr>
          <w:ilvl w:val="0"/>
          <w:numId w:val="29"/>
        </w:numPr>
        <w:spacing w:after="0" w:line="360" w:lineRule="auto"/>
        <w:jc w:val="both"/>
        <w:rPr>
          <w:rFonts w:ascii="Tahoma" w:hAnsi="Tahoma" w:cs="Tahoma"/>
          <w:i/>
        </w:rPr>
      </w:pPr>
      <w:r w:rsidRPr="009C1DBB">
        <w:rPr>
          <w:rFonts w:ascii="Tahoma" w:hAnsi="Tahoma" w:cs="Tahoma"/>
          <w:i/>
        </w:rPr>
        <w:t>to the works council establish</w:t>
      </w:r>
      <w:r w:rsidR="008D1F26">
        <w:rPr>
          <w:rFonts w:ascii="Tahoma" w:hAnsi="Tahoma" w:cs="Tahoma"/>
          <w:i/>
        </w:rPr>
        <w:t>ed</w:t>
      </w:r>
      <w:r w:rsidRPr="009C1DBB">
        <w:rPr>
          <w:rFonts w:ascii="Tahoma" w:hAnsi="Tahoma" w:cs="Tahoma"/>
          <w:i/>
        </w:rPr>
        <w:t xml:space="preserve"> for the undertaking or</w:t>
      </w:r>
    </w:p>
    <w:p w:rsidR="00F15D82" w:rsidRPr="009C1DBB" w:rsidRDefault="00F15D82" w:rsidP="00FD45C3">
      <w:pPr>
        <w:pStyle w:val="ListParagraph"/>
        <w:numPr>
          <w:ilvl w:val="0"/>
          <w:numId w:val="29"/>
        </w:numPr>
        <w:spacing w:after="0" w:line="360" w:lineRule="auto"/>
        <w:jc w:val="both"/>
        <w:rPr>
          <w:rFonts w:ascii="Tahoma" w:hAnsi="Tahoma" w:cs="Tahoma"/>
          <w:i/>
        </w:rPr>
      </w:pPr>
      <w:r w:rsidRPr="009C1DBB">
        <w:rPr>
          <w:rFonts w:ascii="Tahoma" w:hAnsi="Tahoma" w:cs="Tahoma"/>
          <w:i/>
        </w:rPr>
        <w:t>if there is no works council established for the undertaking or if a</w:t>
      </w:r>
      <w:r w:rsidR="000C182D" w:rsidRPr="009C1DBB">
        <w:rPr>
          <w:rFonts w:ascii="Tahoma" w:hAnsi="Tahoma" w:cs="Tahoma"/>
          <w:i/>
        </w:rPr>
        <w:t xml:space="preserve"> majority</w:t>
      </w:r>
      <w:r w:rsidR="008A7BD1" w:rsidRPr="009C1DBB">
        <w:rPr>
          <w:rFonts w:ascii="Tahoma" w:hAnsi="Tahoma" w:cs="Tahoma"/>
          <w:i/>
        </w:rPr>
        <w:t xml:space="preserve"> of the employees concerned agree to such a course, to the employment council established for the undertaking or industry; or</w:t>
      </w:r>
    </w:p>
    <w:p w:rsidR="008A7BD1" w:rsidRPr="009C1DBB" w:rsidRDefault="008A7BD1" w:rsidP="00FD45C3">
      <w:pPr>
        <w:pStyle w:val="ListParagraph"/>
        <w:numPr>
          <w:ilvl w:val="0"/>
          <w:numId w:val="29"/>
        </w:numPr>
        <w:spacing w:after="0" w:line="360" w:lineRule="auto"/>
        <w:jc w:val="both"/>
        <w:rPr>
          <w:rFonts w:ascii="Tahoma" w:hAnsi="Tahoma" w:cs="Tahoma"/>
          <w:i/>
        </w:rPr>
      </w:pPr>
      <w:r w:rsidRPr="009C1DBB">
        <w:rPr>
          <w:rFonts w:ascii="Tahoma" w:hAnsi="Tahoma" w:cs="Tahoma"/>
          <w:i/>
        </w:rPr>
        <w:t>if there is no works council or employment council for the undertaking concerned to the Retrenchment Board, and in such event any</w:t>
      </w:r>
      <w:r w:rsidR="0058633B" w:rsidRPr="009C1DBB">
        <w:rPr>
          <w:rFonts w:ascii="Tahoma" w:hAnsi="Tahoma" w:cs="Tahoma"/>
          <w:i/>
        </w:rPr>
        <w:t xml:space="preserve"> reference in this section to the performance of functions by a works council or employment council shall be construed as a reference to the</w:t>
      </w:r>
      <w:r w:rsidR="00384CCF" w:rsidRPr="009C1DBB">
        <w:rPr>
          <w:rFonts w:ascii="Tahoma" w:hAnsi="Tahoma" w:cs="Tahoma"/>
          <w:i/>
        </w:rPr>
        <w:t xml:space="preserve">  Retrenchment Board or a person appointed by the Board to perform such functions on its behalf; and</w:t>
      </w:r>
    </w:p>
    <w:p w:rsidR="00384CCF" w:rsidRPr="009C1DBB" w:rsidRDefault="00384CCF" w:rsidP="00FD45C3">
      <w:pPr>
        <w:pStyle w:val="ListParagraph"/>
        <w:numPr>
          <w:ilvl w:val="0"/>
          <w:numId w:val="28"/>
        </w:numPr>
        <w:spacing w:after="0" w:line="360" w:lineRule="auto"/>
        <w:jc w:val="both"/>
        <w:rPr>
          <w:rFonts w:ascii="Tahoma" w:hAnsi="Tahoma" w:cs="Tahoma"/>
          <w:i/>
        </w:rPr>
      </w:pPr>
      <w:r w:rsidRPr="009C1DBB">
        <w:rPr>
          <w:rFonts w:ascii="Tahoma" w:hAnsi="Tahoma" w:cs="Tahoma"/>
          <w:i/>
        </w:rPr>
        <w:t xml:space="preserve">     provide the works council, employment council or Retrenchment Board, </w:t>
      </w:r>
    </w:p>
    <w:p w:rsidR="00384CCF" w:rsidRPr="009C1DBB" w:rsidRDefault="00384CCF" w:rsidP="00FD45C3">
      <w:pPr>
        <w:pStyle w:val="ListParagraph"/>
        <w:spacing w:after="0" w:line="360" w:lineRule="auto"/>
        <w:ind w:left="1800"/>
        <w:jc w:val="both"/>
        <w:rPr>
          <w:rFonts w:ascii="Tahoma" w:hAnsi="Tahoma" w:cs="Tahoma"/>
          <w:i/>
        </w:rPr>
      </w:pPr>
      <w:r w:rsidRPr="009C1DBB">
        <w:rPr>
          <w:rFonts w:ascii="Tahoma" w:hAnsi="Tahoma" w:cs="Tahoma"/>
          <w:i/>
        </w:rPr>
        <w:t xml:space="preserve">     </w:t>
      </w:r>
      <w:proofErr w:type="gramStart"/>
      <w:r w:rsidRPr="009C1DBB">
        <w:rPr>
          <w:rFonts w:ascii="Tahoma" w:hAnsi="Tahoma" w:cs="Tahoma"/>
          <w:i/>
        </w:rPr>
        <w:t>as</w:t>
      </w:r>
      <w:proofErr w:type="gramEnd"/>
      <w:r w:rsidRPr="009C1DBB">
        <w:rPr>
          <w:rFonts w:ascii="Tahoma" w:hAnsi="Tahoma" w:cs="Tahoma"/>
          <w:i/>
        </w:rPr>
        <w:t xml:space="preserve"> the case may be, with the details of every employee whom the </w:t>
      </w:r>
    </w:p>
    <w:p w:rsidR="00384CCF" w:rsidRPr="009C1DBB" w:rsidRDefault="00384CCF" w:rsidP="00FD45C3">
      <w:pPr>
        <w:pStyle w:val="ListParagraph"/>
        <w:spacing w:after="0" w:line="360" w:lineRule="auto"/>
        <w:ind w:left="1800"/>
        <w:jc w:val="both"/>
        <w:rPr>
          <w:rFonts w:ascii="Tahoma" w:hAnsi="Tahoma" w:cs="Tahoma"/>
          <w:i/>
        </w:rPr>
      </w:pPr>
      <w:r w:rsidRPr="009C1DBB">
        <w:rPr>
          <w:rFonts w:ascii="Tahoma" w:hAnsi="Tahoma" w:cs="Tahoma"/>
          <w:i/>
        </w:rPr>
        <w:t xml:space="preserve">     </w:t>
      </w:r>
      <w:proofErr w:type="gramStart"/>
      <w:r w:rsidRPr="009C1DBB">
        <w:rPr>
          <w:rFonts w:ascii="Tahoma" w:hAnsi="Tahoma" w:cs="Tahoma"/>
          <w:i/>
        </w:rPr>
        <w:t>employer</w:t>
      </w:r>
      <w:proofErr w:type="gramEnd"/>
      <w:r w:rsidRPr="009C1DBB">
        <w:rPr>
          <w:rFonts w:ascii="Tahoma" w:hAnsi="Tahoma" w:cs="Tahoma"/>
          <w:i/>
        </w:rPr>
        <w:t xml:space="preserve"> wishes to retrench and the reasons for the proposed </w:t>
      </w:r>
    </w:p>
    <w:p w:rsidR="00384CCF" w:rsidRPr="009C1DBB" w:rsidRDefault="00384CCF" w:rsidP="00FD45C3">
      <w:pPr>
        <w:pStyle w:val="ListParagraph"/>
        <w:spacing w:after="0" w:line="360" w:lineRule="auto"/>
        <w:ind w:left="1800"/>
        <w:jc w:val="both"/>
        <w:rPr>
          <w:rFonts w:ascii="Tahoma" w:hAnsi="Tahoma" w:cs="Tahoma"/>
          <w:i/>
        </w:rPr>
      </w:pPr>
      <w:r w:rsidRPr="009C1DBB">
        <w:rPr>
          <w:rFonts w:ascii="Tahoma" w:hAnsi="Tahoma" w:cs="Tahoma"/>
          <w:i/>
        </w:rPr>
        <w:t xml:space="preserve">     </w:t>
      </w:r>
      <w:proofErr w:type="gramStart"/>
      <w:r w:rsidRPr="009C1DBB">
        <w:rPr>
          <w:rFonts w:ascii="Tahoma" w:hAnsi="Tahoma" w:cs="Tahoma"/>
          <w:i/>
        </w:rPr>
        <w:t>retrenchment</w:t>
      </w:r>
      <w:proofErr w:type="gramEnd"/>
      <w:r w:rsidRPr="009C1DBB">
        <w:rPr>
          <w:rFonts w:ascii="Tahoma" w:hAnsi="Tahoma" w:cs="Tahoma"/>
          <w:i/>
        </w:rPr>
        <w:t>; and</w:t>
      </w:r>
    </w:p>
    <w:p w:rsidR="00384CCF" w:rsidRPr="009C1DBB" w:rsidRDefault="00384CCF" w:rsidP="00FD45C3">
      <w:pPr>
        <w:pStyle w:val="ListParagraph"/>
        <w:numPr>
          <w:ilvl w:val="0"/>
          <w:numId w:val="28"/>
        </w:numPr>
        <w:spacing w:after="0" w:line="360" w:lineRule="auto"/>
        <w:jc w:val="both"/>
        <w:rPr>
          <w:rFonts w:ascii="Tahoma" w:hAnsi="Tahoma" w:cs="Tahoma"/>
          <w:i/>
        </w:rPr>
      </w:pPr>
      <w:r w:rsidRPr="009C1DBB">
        <w:rPr>
          <w:rFonts w:ascii="Tahoma" w:hAnsi="Tahoma" w:cs="Tahoma"/>
          <w:i/>
        </w:rPr>
        <w:t xml:space="preserve">     </w:t>
      </w:r>
      <w:proofErr w:type="gramStart"/>
      <w:r w:rsidRPr="009C1DBB">
        <w:rPr>
          <w:rFonts w:ascii="Tahoma" w:hAnsi="Tahoma" w:cs="Tahoma"/>
          <w:i/>
        </w:rPr>
        <w:t>send</w:t>
      </w:r>
      <w:proofErr w:type="gramEnd"/>
      <w:r w:rsidRPr="009C1DBB">
        <w:rPr>
          <w:rFonts w:ascii="Tahoma" w:hAnsi="Tahoma" w:cs="Tahoma"/>
          <w:i/>
        </w:rPr>
        <w:t xml:space="preserve"> a copy of the notice</w:t>
      </w:r>
      <w:r w:rsidR="009C1DBB" w:rsidRPr="009C1DBB">
        <w:rPr>
          <w:rFonts w:ascii="Tahoma" w:hAnsi="Tahoma" w:cs="Tahoma"/>
          <w:i/>
        </w:rPr>
        <w:t xml:space="preserve"> to the Retrenchment Board”.</w:t>
      </w:r>
    </w:p>
    <w:p w:rsidR="00384CCF" w:rsidRDefault="00384CCF" w:rsidP="00FD45C3">
      <w:pPr>
        <w:spacing w:after="0" w:line="360" w:lineRule="auto"/>
        <w:jc w:val="both"/>
        <w:rPr>
          <w:rFonts w:ascii="Tahoma" w:hAnsi="Tahoma" w:cs="Tahoma"/>
        </w:rPr>
      </w:pPr>
    </w:p>
    <w:p w:rsidR="00384CCF" w:rsidRDefault="00384CCF" w:rsidP="00FD45C3">
      <w:pPr>
        <w:spacing w:after="0" w:line="360" w:lineRule="auto"/>
        <w:jc w:val="both"/>
        <w:rPr>
          <w:rFonts w:ascii="Tahoma" w:hAnsi="Tahoma" w:cs="Tahoma"/>
        </w:rPr>
      </w:pPr>
      <w:r>
        <w:rPr>
          <w:rFonts w:ascii="Tahoma" w:hAnsi="Tahoma" w:cs="Tahoma"/>
        </w:rPr>
        <w:t>Subsection (2) reads as follows:-</w:t>
      </w:r>
    </w:p>
    <w:p w:rsidR="00384CCF" w:rsidRPr="000C18DB" w:rsidRDefault="00384CCF" w:rsidP="00FD45C3">
      <w:pPr>
        <w:spacing w:after="0" w:line="360" w:lineRule="auto"/>
        <w:ind w:left="2160"/>
        <w:jc w:val="both"/>
        <w:rPr>
          <w:rFonts w:ascii="Tahoma" w:hAnsi="Tahoma" w:cs="Tahoma"/>
          <w:i/>
        </w:rPr>
      </w:pPr>
      <w:r w:rsidRPr="000C18DB">
        <w:rPr>
          <w:rFonts w:ascii="Tahoma" w:hAnsi="Tahoma" w:cs="Tahoma"/>
          <w:i/>
        </w:rPr>
        <w:t>“Unless better terms are agreed between the employer and employee concerned or their representatives, a package (hereinafter) called</w:t>
      </w:r>
    </w:p>
    <w:p w:rsidR="00384CCF" w:rsidRPr="000C18DB" w:rsidRDefault="00384CCF" w:rsidP="00FD45C3">
      <w:pPr>
        <w:spacing w:after="0" w:line="360" w:lineRule="auto"/>
        <w:ind w:left="2160"/>
        <w:jc w:val="both"/>
        <w:rPr>
          <w:rFonts w:ascii="Tahoma" w:hAnsi="Tahoma" w:cs="Tahoma"/>
          <w:i/>
        </w:rPr>
      </w:pPr>
      <w:r w:rsidRPr="000C18DB">
        <w:rPr>
          <w:rFonts w:ascii="Tahoma" w:hAnsi="Tahoma" w:cs="Tahoma"/>
          <w:i/>
        </w:rPr>
        <w:t>“</w:t>
      </w:r>
      <w:proofErr w:type="gramStart"/>
      <w:r w:rsidRPr="000C18DB">
        <w:rPr>
          <w:rFonts w:ascii="Tahoma" w:hAnsi="Tahoma" w:cs="Tahoma"/>
          <w:i/>
        </w:rPr>
        <w:t>the</w:t>
      </w:r>
      <w:proofErr w:type="gramEnd"/>
      <w:r w:rsidRPr="000C18DB">
        <w:rPr>
          <w:rFonts w:ascii="Tahoma" w:hAnsi="Tahoma" w:cs="Tahoma"/>
          <w:i/>
        </w:rPr>
        <w:t xml:space="preserve"> minimum retrenchment package”)</w:t>
      </w:r>
    </w:p>
    <w:p w:rsidR="00384CCF" w:rsidRPr="003B5BA1" w:rsidRDefault="00384CCF" w:rsidP="00FD45C3">
      <w:pPr>
        <w:spacing w:after="0" w:line="360" w:lineRule="auto"/>
        <w:ind w:left="2160"/>
        <w:jc w:val="both"/>
        <w:rPr>
          <w:rFonts w:ascii="Tahoma" w:hAnsi="Tahoma" w:cs="Tahoma"/>
          <w:i/>
        </w:rPr>
      </w:pPr>
      <w:r w:rsidRPr="003B5BA1">
        <w:rPr>
          <w:rFonts w:ascii="Tahoma" w:hAnsi="Tahoma" w:cs="Tahoma"/>
          <w:i/>
        </w:rPr>
        <w:t>……………………………………………………………………………………………………..</w:t>
      </w:r>
    </w:p>
    <w:p w:rsidR="00384CCF" w:rsidRPr="003B5BA1" w:rsidRDefault="00384CCF" w:rsidP="00FD45C3">
      <w:pPr>
        <w:spacing w:after="0" w:line="360" w:lineRule="auto"/>
        <w:ind w:left="2160"/>
        <w:jc w:val="both"/>
        <w:rPr>
          <w:rFonts w:ascii="Tahoma" w:hAnsi="Tahoma" w:cs="Tahoma"/>
          <w:i/>
        </w:rPr>
      </w:pPr>
      <w:r w:rsidRPr="003B5BA1">
        <w:rPr>
          <w:rFonts w:ascii="Tahoma" w:hAnsi="Tahoma" w:cs="Tahoma"/>
          <w:i/>
        </w:rPr>
        <w:t>……………………………………………………………………………………………………..</w:t>
      </w:r>
    </w:p>
    <w:p w:rsidR="000C18DB" w:rsidRPr="003B5BA1" w:rsidRDefault="00B13EFB" w:rsidP="00FD45C3">
      <w:pPr>
        <w:spacing w:after="0" w:line="360" w:lineRule="auto"/>
        <w:ind w:left="2160"/>
        <w:jc w:val="both"/>
        <w:rPr>
          <w:rFonts w:ascii="Tahoma" w:hAnsi="Tahoma" w:cs="Tahoma"/>
          <w:i/>
        </w:rPr>
      </w:pPr>
      <w:proofErr w:type="gramStart"/>
      <w:r>
        <w:rPr>
          <w:rFonts w:ascii="Tahoma" w:hAnsi="Tahoma" w:cs="Tahoma"/>
          <w:i/>
        </w:rPr>
        <w:t>s</w:t>
      </w:r>
      <w:r w:rsidR="000C18DB" w:rsidRPr="003B5BA1">
        <w:rPr>
          <w:rFonts w:ascii="Tahoma" w:hAnsi="Tahoma" w:cs="Tahoma"/>
          <w:i/>
        </w:rPr>
        <w:t>hall</w:t>
      </w:r>
      <w:proofErr w:type="gramEnd"/>
      <w:r w:rsidR="000C18DB" w:rsidRPr="003B5BA1">
        <w:rPr>
          <w:rFonts w:ascii="Tahoma" w:hAnsi="Tahoma" w:cs="Tahoma"/>
          <w:i/>
        </w:rPr>
        <w:t xml:space="preserve"> be paid by the employer</w:t>
      </w:r>
      <w:r w:rsidR="003B5BA1" w:rsidRPr="003B5BA1">
        <w:rPr>
          <w:rFonts w:ascii="Tahoma" w:hAnsi="Tahoma" w:cs="Tahoma"/>
          <w:i/>
        </w:rPr>
        <w:t xml:space="preserve"> as compensation for loss of employment (whether the loss of employment is occasioned by retrenchment or by virtue of termination of employment pursuant to section 12 (4a) (a), (b) or (c) not later than date when the notice of termination of employment takes effect.”</w:t>
      </w:r>
    </w:p>
    <w:p w:rsidR="003B5BA1" w:rsidRDefault="003B5BA1" w:rsidP="00FD45C3">
      <w:pPr>
        <w:spacing w:after="0" w:line="360" w:lineRule="auto"/>
        <w:jc w:val="both"/>
        <w:rPr>
          <w:rFonts w:ascii="Tahoma" w:hAnsi="Tahoma" w:cs="Tahoma"/>
        </w:rPr>
      </w:pPr>
    </w:p>
    <w:p w:rsidR="003B5BA1" w:rsidRDefault="003B5BA1" w:rsidP="00FD45C3">
      <w:pPr>
        <w:spacing w:after="0" w:line="360" w:lineRule="auto"/>
        <w:jc w:val="both"/>
        <w:rPr>
          <w:rFonts w:ascii="Tahoma" w:hAnsi="Tahoma" w:cs="Tahoma"/>
        </w:rPr>
      </w:pPr>
      <w:r>
        <w:rPr>
          <w:rFonts w:ascii="Tahoma" w:hAnsi="Tahoma" w:cs="Tahoma"/>
        </w:rPr>
        <w:tab/>
        <w:t>Section 3(2) of the Labour Relations (Retrenchment) Regulations 2003 Statutory Instrument 186 of</w:t>
      </w:r>
      <w:r w:rsidR="00EA2317">
        <w:rPr>
          <w:rFonts w:ascii="Tahoma" w:hAnsi="Tahoma" w:cs="Tahoma"/>
        </w:rPr>
        <w:t xml:space="preserve"> 2003 similarly worded also provides the procedure to be followed when an employer intends to retrench less than 5 employees. Form LRR 1 NOTICE TO RETRENCH must be filled and addressed to the works or national employment council, the name of the employee and the reasons to be stated on separate sheets of paper.</w:t>
      </w:r>
    </w:p>
    <w:p w:rsidR="00EA2317" w:rsidRDefault="00EA2317" w:rsidP="00FD45C3">
      <w:pPr>
        <w:spacing w:after="0" w:line="360" w:lineRule="auto"/>
        <w:jc w:val="both"/>
        <w:rPr>
          <w:rFonts w:ascii="Tahoma" w:hAnsi="Tahoma" w:cs="Tahoma"/>
        </w:rPr>
      </w:pPr>
    </w:p>
    <w:p w:rsidR="00EA2317" w:rsidRDefault="00EA2317" w:rsidP="00FD45C3">
      <w:pPr>
        <w:spacing w:after="0" w:line="360" w:lineRule="auto"/>
        <w:jc w:val="both"/>
        <w:rPr>
          <w:rFonts w:ascii="Tahoma" w:hAnsi="Tahoma" w:cs="Tahoma"/>
        </w:rPr>
      </w:pPr>
      <w:r>
        <w:rPr>
          <w:rFonts w:ascii="Tahoma" w:hAnsi="Tahoma" w:cs="Tahoma"/>
        </w:rPr>
        <w:tab/>
        <w:t>Section 6 of the said Regulations makes it mandatory to use the form in order to give effect to the procedures and provision of Section 12 C of the Act.</w:t>
      </w:r>
    </w:p>
    <w:p w:rsidR="006D543F" w:rsidRDefault="006D543F" w:rsidP="00FD45C3">
      <w:pPr>
        <w:spacing w:after="0" w:line="360" w:lineRule="auto"/>
        <w:jc w:val="both"/>
        <w:rPr>
          <w:rFonts w:ascii="Tahoma" w:hAnsi="Tahoma" w:cs="Tahoma"/>
        </w:rPr>
      </w:pPr>
    </w:p>
    <w:p w:rsidR="006D543F" w:rsidRDefault="006D543F" w:rsidP="00FD45C3">
      <w:pPr>
        <w:spacing w:after="0" w:line="360" w:lineRule="auto"/>
        <w:jc w:val="both"/>
        <w:rPr>
          <w:rFonts w:ascii="Tahoma" w:hAnsi="Tahoma" w:cs="Tahoma"/>
        </w:rPr>
      </w:pPr>
      <w:r>
        <w:rPr>
          <w:rFonts w:ascii="Tahoma" w:hAnsi="Tahoma" w:cs="Tahoma"/>
        </w:rPr>
        <w:tab/>
        <w:t>In the case of PROSSER &amp; 35 OTHERS</w:t>
      </w:r>
    </w:p>
    <w:p w:rsidR="006D543F" w:rsidRDefault="006D543F" w:rsidP="00FD45C3">
      <w:pPr>
        <w:spacing w:after="0" w:line="36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proofErr w:type="gramStart"/>
      <w:r>
        <w:rPr>
          <w:rFonts w:ascii="Tahoma" w:hAnsi="Tahoma" w:cs="Tahoma"/>
        </w:rPr>
        <w:t>v</w:t>
      </w:r>
      <w:proofErr w:type="gramEnd"/>
    </w:p>
    <w:p w:rsidR="006D543F" w:rsidRDefault="006D543F" w:rsidP="00FD45C3">
      <w:pPr>
        <w:spacing w:after="0" w:line="360" w:lineRule="auto"/>
        <w:jc w:val="both"/>
        <w:rPr>
          <w:rFonts w:ascii="Tahoma" w:hAnsi="Tahoma" w:cs="Tahoma"/>
        </w:rPr>
      </w:pPr>
      <w:r>
        <w:rPr>
          <w:rFonts w:ascii="Tahoma" w:hAnsi="Tahoma" w:cs="Tahoma"/>
        </w:rPr>
        <w:tab/>
        <w:t>ZISCO HC H 201/93 at page 3</w:t>
      </w:r>
    </w:p>
    <w:p w:rsidR="006D543F" w:rsidRDefault="006D543F" w:rsidP="00FD45C3">
      <w:pPr>
        <w:spacing w:after="0" w:line="360" w:lineRule="auto"/>
        <w:jc w:val="both"/>
        <w:rPr>
          <w:rFonts w:ascii="Tahoma" w:hAnsi="Tahoma" w:cs="Tahoma"/>
        </w:rPr>
      </w:pPr>
    </w:p>
    <w:p w:rsidR="006D543F" w:rsidRDefault="006D543F" w:rsidP="00FD45C3">
      <w:pPr>
        <w:spacing w:after="0" w:line="360" w:lineRule="auto"/>
        <w:jc w:val="both"/>
        <w:rPr>
          <w:rFonts w:ascii="Tahoma" w:hAnsi="Tahoma" w:cs="Tahoma"/>
        </w:rPr>
      </w:pPr>
      <w:proofErr w:type="spellStart"/>
      <w:r>
        <w:rPr>
          <w:rFonts w:ascii="Tahoma" w:hAnsi="Tahoma" w:cs="Tahoma"/>
        </w:rPr>
        <w:t>Barklet</w:t>
      </w:r>
      <w:proofErr w:type="spellEnd"/>
      <w:r>
        <w:rPr>
          <w:rFonts w:ascii="Tahoma" w:hAnsi="Tahoma" w:cs="Tahoma"/>
        </w:rPr>
        <w:t xml:space="preserve"> J (as he then was) stated;</w:t>
      </w:r>
    </w:p>
    <w:p w:rsidR="006D543F" w:rsidRPr="003B65CD" w:rsidRDefault="006D543F" w:rsidP="006D543F">
      <w:pPr>
        <w:spacing w:after="0" w:line="360" w:lineRule="auto"/>
        <w:ind w:left="1440"/>
        <w:jc w:val="both"/>
        <w:rPr>
          <w:rFonts w:ascii="Tahoma" w:hAnsi="Tahoma" w:cs="Tahoma"/>
          <w:i/>
        </w:rPr>
      </w:pPr>
      <w:r w:rsidRPr="003B65CD">
        <w:rPr>
          <w:rFonts w:ascii="Tahoma" w:hAnsi="Tahoma" w:cs="Tahoma"/>
          <w:i/>
        </w:rPr>
        <w:t>“I think as a starting point it must be stated that when dealing with matters like retrenchment, it is of considerable importance that the relevant Regulations should be carefully and clearly followed by the Company seeking to retrench employees.</w:t>
      </w:r>
    </w:p>
    <w:p w:rsidR="006D543F" w:rsidRPr="003B65CD" w:rsidRDefault="006D543F" w:rsidP="006D543F">
      <w:pPr>
        <w:spacing w:after="0" w:line="360" w:lineRule="auto"/>
        <w:ind w:left="1440"/>
        <w:jc w:val="both"/>
        <w:rPr>
          <w:rFonts w:ascii="Tahoma" w:hAnsi="Tahoma" w:cs="Tahoma"/>
          <w:i/>
        </w:rPr>
      </w:pPr>
      <w:r w:rsidRPr="003B65CD">
        <w:rPr>
          <w:rFonts w:ascii="Tahoma" w:hAnsi="Tahoma" w:cs="Tahoma"/>
          <w:i/>
        </w:rPr>
        <w:t>The Regulations lay down a precise procedure to be followed and it is important that that procedure is specifically followed. I say that especially in regard to retrenchment matters because retrenchment</w:t>
      </w:r>
      <w:r w:rsidR="00407B3C" w:rsidRPr="003B65CD">
        <w:rPr>
          <w:rFonts w:ascii="Tahoma" w:hAnsi="Tahoma" w:cs="Tahoma"/>
          <w:i/>
        </w:rPr>
        <w:t xml:space="preserve"> by any standard is a traumatic procedure.</w:t>
      </w:r>
    </w:p>
    <w:p w:rsidR="006D543F" w:rsidRDefault="00407B3C" w:rsidP="003B65CD">
      <w:pPr>
        <w:spacing w:after="0" w:line="360" w:lineRule="auto"/>
        <w:ind w:left="1440"/>
        <w:jc w:val="both"/>
        <w:rPr>
          <w:rFonts w:ascii="Tahoma" w:hAnsi="Tahoma" w:cs="Tahoma"/>
        </w:rPr>
      </w:pPr>
      <w:r w:rsidRPr="003B65CD">
        <w:rPr>
          <w:rFonts w:ascii="Tahoma" w:hAnsi="Tahoma" w:cs="Tahoma"/>
          <w:i/>
        </w:rPr>
        <w:t>This is parti</w:t>
      </w:r>
      <w:r w:rsidR="00B53091">
        <w:rPr>
          <w:rFonts w:ascii="Tahoma" w:hAnsi="Tahoma" w:cs="Tahoma"/>
          <w:i/>
        </w:rPr>
        <w:t>cularly so for persons</w:t>
      </w:r>
      <w:r w:rsidRPr="003B65CD">
        <w:rPr>
          <w:rFonts w:ascii="Tahoma" w:hAnsi="Tahoma" w:cs="Tahoma"/>
          <w:i/>
        </w:rPr>
        <w:t xml:space="preserve"> who have been in employment for many years…..it is important that</w:t>
      </w:r>
      <w:r w:rsidR="003B65CD" w:rsidRPr="003B65CD">
        <w:rPr>
          <w:rFonts w:ascii="Tahoma" w:hAnsi="Tahoma" w:cs="Tahoma"/>
          <w:i/>
        </w:rPr>
        <w:t xml:space="preserve"> against such an emotionally traumatic climate </w:t>
      </w:r>
      <w:proofErr w:type="gramStart"/>
      <w:r w:rsidR="003B65CD" w:rsidRPr="003B65CD">
        <w:rPr>
          <w:rFonts w:ascii="Tahoma" w:hAnsi="Tahoma" w:cs="Tahoma"/>
          <w:i/>
        </w:rPr>
        <w:t>that employers</w:t>
      </w:r>
      <w:proofErr w:type="gramEnd"/>
      <w:r w:rsidR="003B65CD" w:rsidRPr="003B65CD">
        <w:rPr>
          <w:rFonts w:ascii="Tahoma" w:hAnsi="Tahoma" w:cs="Tahoma"/>
          <w:i/>
        </w:rPr>
        <w:t xml:space="preserve"> should simply follow the law”.</w:t>
      </w:r>
    </w:p>
    <w:p w:rsidR="00EA2317" w:rsidRDefault="00EA2317" w:rsidP="00FD45C3">
      <w:pPr>
        <w:spacing w:after="0" w:line="360" w:lineRule="auto"/>
        <w:jc w:val="both"/>
        <w:rPr>
          <w:rFonts w:ascii="Tahoma" w:hAnsi="Tahoma" w:cs="Tahoma"/>
        </w:rPr>
      </w:pPr>
    </w:p>
    <w:p w:rsidR="00EA2317" w:rsidRDefault="00EA2317" w:rsidP="00FD45C3">
      <w:pPr>
        <w:spacing w:after="0" w:line="360" w:lineRule="auto"/>
        <w:jc w:val="both"/>
        <w:rPr>
          <w:rFonts w:ascii="Tahoma" w:hAnsi="Tahoma" w:cs="Tahoma"/>
        </w:rPr>
      </w:pPr>
      <w:r>
        <w:rPr>
          <w:rFonts w:ascii="Tahoma" w:hAnsi="Tahoma" w:cs="Tahoma"/>
        </w:rPr>
        <w:tab/>
      </w:r>
      <w:r>
        <w:rPr>
          <w:rFonts w:ascii="Tahoma" w:hAnsi="Tahoma" w:cs="Tahoma"/>
        </w:rPr>
        <w:tab/>
        <w:t xml:space="preserve">In </w:t>
      </w:r>
      <w:proofErr w:type="spellStart"/>
      <w:r w:rsidRPr="007D6D23">
        <w:rPr>
          <w:rFonts w:ascii="Tahoma" w:hAnsi="Tahoma" w:cs="Tahoma"/>
          <w:i/>
        </w:rPr>
        <w:t>casu</w:t>
      </w:r>
      <w:proofErr w:type="spellEnd"/>
      <w:r w:rsidRPr="007D6D23">
        <w:rPr>
          <w:rFonts w:ascii="Tahoma" w:hAnsi="Tahoma" w:cs="Tahoma"/>
          <w:i/>
        </w:rPr>
        <w:t>,</w:t>
      </w:r>
      <w:r>
        <w:rPr>
          <w:rFonts w:ascii="Tahoma" w:hAnsi="Tahoma" w:cs="Tahoma"/>
        </w:rPr>
        <w:t xml:space="preserve"> Respondent gave notice of intention to retrench</w:t>
      </w:r>
      <w:r w:rsidR="00E42580">
        <w:rPr>
          <w:rFonts w:ascii="Tahoma" w:hAnsi="Tahoma" w:cs="Tahoma"/>
        </w:rPr>
        <w:t xml:space="preserve"> dated the 21</w:t>
      </w:r>
      <w:r w:rsidR="00E42580" w:rsidRPr="00E42580">
        <w:rPr>
          <w:rFonts w:ascii="Tahoma" w:hAnsi="Tahoma" w:cs="Tahoma"/>
          <w:vertAlign w:val="superscript"/>
        </w:rPr>
        <w:t>st</w:t>
      </w:r>
      <w:r w:rsidR="00E42580">
        <w:rPr>
          <w:rFonts w:ascii="Tahoma" w:hAnsi="Tahoma" w:cs="Tahoma"/>
        </w:rPr>
        <w:t xml:space="preserve"> </w:t>
      </w:r>
      <w:r w:rsidR="00E42BCA">
        <w:rPr>
          <w:rFonts w:ascii="Tahoma" w:hAnsi="Tahoma" w:cs="Tahoma"/>
        </w:rPr>
        <w:t>April 2018. C</w:t>
      </w:r>
      <w:r w:rsidR="00E42580">
        <w:rPr>
          <w:rFonts w:ascii="Tahoma" w:hAnsi="Tahoma" w:cs="Tahoma"/>
        </w:rPr>
        <w:t>ontrary to the provisions</w:t>
      </w:r>
      <w:r w:rsidR="00E42BCA">
        <w:rPr>
          <w:rFonts w:ascii="Tahoma" w:hAnsi="Tahoma" w:cs="Tahoma"/>
        </w:rPr>
        <w:t xml:space="preserve"> it was addressed to appellant and copied to the Chief Designated Agent, National Employment Council for the Commercial Sectors. The notice was not on form LRR1 though the letter is referenced RE: LRR1. The record does not show that a copy of the notice was sent to the Retrenchment Board.</w:t>
      </w:r>
    </w:p>
    <w:p w:rsidR="00AA1F6A" w:rsidRDefault="00AA1F6A" w:rsidP="00FD45C3">
      <w:pPr>
        <w:spacing w:after="0" w:line="360" w:lineRule="auto"/>
        <w:jc w:val="both"/>
        <w:rPr>
          <w:rFonts w:ascii="Tahoma" w:hAnsi="Tahoma" w:cs="Tahoma"/>
        </w:rPr>
      </w:pPr>
    </w:p>
    <w:p w:rsidR="00AA1F6A" w:rsidRDefault="00AA1F6A" w:rsidP="00FD45C3">
      <w:pPr>
        <w:spacing w:after="0" w:line="360" w:lineRule="auto"/>
        <w:jc w:val="both"/>
        <w:rPr>
          <w:rFonts w:ascii="Tahoma" w:hAnsi="Tahoma" w:cs="Tahoma"/>
        </w:rPr>
      </w:pPr>
      <w:r>
        <w:rPr>
          <w:rFonts w:ascii="Tahoma" w:hAnsi="Tahoma" w:cs="Tahoma"/>
        </w:rPr>
        <w:tab/>
        <w:t xml:space="preserve">The Designated Agent correctly found that the retrenchment exercise was an act provided by </w:t>
      </w:r>
      <w:proofErr w:type="gramStart"/>
      <w:r>
        <w:rPr>
          <w:rFonts w:ascii="Tahoma" w:hAnsi="Tahoma" w:cs="Tahoma"/>
        </w:rPr>
        <w:t>law,</w:t>
      </w:r>
      <w:proofErr w:type="gramEnd"/>
      <w:r>
        <w:rPr>
          <w:rFonts w:ascii="Tahoma" w:hAnsi="Tahoma" w:cs="Tahoma"/>
        </w:rPr>
        <w:t xml:space="preserve"> I however find that he erred when he found that it w</w:t>
      </w:r>
      <w:r w:rsidR="003B65CD">
        <w:rPr>
          <w:rFonts w:ascii="Tahoma" w:hAnsi="Tahoma" w:cs="Tahoma"/>
        </w:rPr>
        <w:t xml:space="preserve">as not unlawful. The notice </w:t>
      </w:r>
      <w:r>
        <w:rPr>
          <w:rFonts w:ascii="Tahoma" w:hAnsi="Tahoma" w:cs="Tahoma"/>
        </w:rPr>
        <w:t>alluded to above was not properly issued in terms of the provisions of the Act and Regulations.</w:t>
      </w:r>
    </w:p>
    <w:p w:rsidR="00AA1F6A" w:rsidRDefault="00AA1F6A" w:rsidP="00FD45C3">
      <w:pPr>
        <w:spacing w:after="0" w:line="360" w:lineRule="auto"/>
        <w:jc w:val="both"/>
        <w:rPr>
          <w:rFonts w:ascii="Tahoma" w:hAnsi="Tahoma" w:cs="Tahoma"/>
        </w:rPr>
      </w:pPr>
    </w:p>
    <w:p w:rsidR="00AA1F6A" w:rsidRDefault="00AA1F6A" w:rsidP="00FD45C3">
      <w:pPr>
        <w:spacing w:after="0" w:line="360" w:lineRule="auto"/>
        <w:jc w:val="both"/>
        <w:rPr>
          <w:rFonts w:ascii="Tahoma" w:hAnsi="Tahoma" w:cs="Tahoma"/>
        </w:rPr>
      </w:pPr>
      <w:r>
        <w:rPr>
          <w:rFonts w:ascii="Tahoma" w:hAnsi="Tahoma" w:cs="Tahoma"/>
        </w:rPr>
        <w:tab/>
        <w:t>Failure to comply with the provisions of the Act and Regulations renders the exercise a nullity.</w:t>
      </w:r>
    </w:p>
    <w:p w:rsidR="00AA1F6A" w:rsidRDefault="00AA1F6A" w:rsidP="00FD45C3">
      <w:pPr>
        <w:spacing w:after="0" w:line="360" w:lineRule="auto"/>
        <w:jc w:val="both"/>
        <w:rPr>
          <w:rFonts w:ascii="Tahoma" w:hAnsi="Tahoma" w:cs="Tahoma"/>
        </w:rPr>
      </w:pPr>
      <w:r>
        <w:rPr>
          <w:rFonts w:ascii="Tahoma" w:hAnsi="Tahoma" w:cs="Tahoma"/>
        </w:rPr>
        <w:t>See therefore</w:t>
      </w:r>
    </w:p>
    <w:p w:rsidR="00AA1F6A" w:rsidRDefault="00AA1F6A" w:rsidP="00FD45C3">
      <w:pPr>
        <w:spacing w:after="0" w:line="360" w:lineRule="auto"/>
        <w:jc w:val="both"/>
        <w:rPr>
          <w:rFonts w:ascii="Tahoma" w:hAnsi="Tahoma" w:cs="Tahoma"/>
        </w:rPr>
      </w:pPr>
      <w:r>
        <w:rPr>
          <w:rFonts w:ascii="Tahoma" w:hAnsi="Tahoma" w:cs="Tahoma"/>
        </w:rPr>
        <w:tab/>
      </w:r>
      <w:r>
        <w:rPr>
          <w:rFonts w:ascii="Tahoma" w:hAnsi="Tahoma" w:cs="Tahoma"/>
        </w:rPr>
        <w:tab/>
        <w:t>STANBIC BANK ZIMBABWE</w:t>
      </w:r>
    </w:p>
    <w:p w:rsidR="00AA1F6A" w:rsidRDefault="00AA1F6A" w:rsidP="00FD45C3">
      <w:pPr>
        <w:spacing w:after="0" w:line="36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sidR="001360B0">
        <w:rPr>
          <w:rFonts w:ascii="Tahoma" w:hAnsi="Tahoma" w:cs="Tahoma"/>
        </w:rPr>
        <w:t>v</w:t>
      </w:r>
      <w:r>
        <w:rPr>
          <w:rFonts w:ascii="Tahoma" w:hAnsi="Tahoma" w:cs="Tahoma"/>
        </w:rPr>
        <w:t>s</w:t>
      </w:r>
    </w:p>
    <w:p w:rsidR="00AA1F6A" w:rsidRDefault="00AA1F6A" w:rsidP="00FD45C3">
      <w:pPr>
        <w:spacing w:after="0" w:line="360" w:lineRule="auto"/>
        <w:jc w:val="both"/>
        <w:rPr>
          <w:rFonts w:ascii="Tahoma" w:hAnsi="Tahoma" w:cs="Tahoma"/>
        </w:rPr>
      </w:pPr>
      <w:r>
        <w:rPr>
          <w:rFonts w:ascii="Tahoma" w:hAnsi="Tahoma" w:cs="Tahoma"/>
        </w:rPr>
        <w:tab/>
      </w:r>
      <w:r>
        <w:rPr>
          <w:rFonts w:ascii="Tahoma" w:hAnsi="Tahoma" w:cs="Tahoma"/>
        </w:rPr>
        <w:tab/>
        <w:t>CHARAMBA SC 77/05</w:t>
      </w:r>
    </w:p>
    <w:p w:rsidR="00AA1F6A" w:rsidRDefault="00AA1F6A" w:rsidP="00FD45C3">
      <w:pPr>
        <w:spacing w:after="0" w:line="360" w:lineRule="auto"/>
        <w:jc w:val="both"/>
        <w:rPr>
          <w:rFonts w:ascii="Tahoma" w:hAnsi="Tahoma" w:cs="Tahoma"/>
        </w:rPr>
      </w:pPr>
    </w:p>
    <w:p w:rsidR="00AA1F6A" w:rsidRDefault="009B1BB7" w:rsidP="00FD45C3">
      <w:pPr>
        <w:spacing w:after="0" w:line="360" w:lineRule="auto"/>
        <w:jc w:val="both"/>
        <w:rPr>
          <w:rFonts w:ascii="Tahoma" w:hAnsi="Tahoma" w:cs="Tahoma"/>
        </w:rPr>
      </w:pPr>
      <w:proofErr w:type="gramStart"/>
      <w:r>
        <w:rPr>
          <w:rFonts w:ascii="Tahoma" w:hAnsi="Tahoma" w:cs="Tahoma"/>
        </w:rPr>
        <w:t>i</w:t>
      </w:r>
      <w:r w:rsidR="00AA1F6A">
        <w:rPr>
          <w:rFonts w:ascii="Tahoma" w:hAnsi="Tahoma" w:cs="Tahoma"/>
        </w:rPr>
        <w:t>n</w:t>
      </w:r>
      <w:proofErr w:type="gramEnd"/>
      <w:r w:rsidR="00AA1F6A">
        <w:rPr>
          <w:rFonts w:ascii="Tahoma" w:hAnsi="Tahoma" w:cs="Tahoma"/>
        </w:r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 w:rsidP="00FD45C3">
      <w:pPr>
        <w:spacing w:after="0" w:line="360" w:lineRule="auto"/>
        <w:jc w:val="both"/>
        <w:rPr>
          <w:rFonts w:ascii="Tahoma" w:hAnsi="Tahoma" w:cs="Tahoma"/>
        </w:rPr>
      </w:pPr>
    </w:p>
    <w:p w:rsidR="0005311B" w:rsidRDefault="0005311B" w:rsidP="00FD45C3">
      <w:pPr>
        <w:spacing w:after="0" w:line="360" w:lineRule="auto"/>
        <w:jc w:val="both"/>
        <w:rPr>
          <w:rFonts w:ascii="Tahoma" w:hAnsi="Tahoma" w:cs="Tahoma"/>
        </w:rPr>
      </w:pPr>
      <w:r>
        <w:rPr>
          <w:rFonts w:ascii="Tahoma" w:hAnsi="Tahoma" w:cs="Tahoma"/>
        </w:rPr>
        <w:tab/>
        <w:t xml:space="preserve">Accordingly, the appeal succeeds. The Designated Agent’s determination cannot be allowed to stand. As retrenchment is a nullity, it follows that appellant remained in Respondent’s employ but only up to the date of her resignation. The issue of constructive dismissal was not raised as a ground of appeal nor </w:t>
      </w:r>
      <w:r w:rsidR="003B65CD">
        <w:rPr>
          <w:rFonts w:ascii="Tahoma" w:hAnsi="Tahoma" w:cs="Tahoma"/>
        </w:rPr>
        <w:t xml:space="preserve">as </w:t>
      </w:r>
      <w:r w:rsidR="00B53091">
        <w:rPr>
          <w:rFonts w:ascii="Tahoma" w:hAnsi="Tahoma" w:cs="Tahoma"/>
        </w:rPr>
        <w:t>the basis</w:t>
      </w:r>
      <w:r w:rsidR="00810B14">
        <w:rPr>
          <w:rFonts w:ascii="Tahoma" w:hAnsi="Tahoma" w:cs="Tahoma"/>
        </w:rPr>
        <w:t xml:space="preserve"> of</w:t>
      </w:r>
      <w:r>
        <w:rPr>
          <w:rFonts w:ascii="Tahoma" w:hAnsi="Tahoma" w:cs="Tahoma"/>
        </w:rPr>
        <w:t xml:space="preserve"> the appeal</w:t>
      </w:r>
      <w:r w:rsidR="003B65CD">
        <w:rPr>
          <w:rFonts w:ascii="Tahoma" w:hAnsi="Tahoma" w:cs="Tahoma"/>
        </w:rPr>
        <w:t>,</w:t>
      </w:r>
      <w:r>
        <w:rPr>
          <w:rFonts w:ascii="Tahoma" w:hAnsi="Tahoma" w:cs="Tahoma"/>
        </w:rPr>
        <w:t xml:space="preserve"> neither was it raised in appellant’s arguments before the Designated Agent. It is raised for the first time in the heads of argument which in </w:t>
      </w:r>
      <w:r w:rsidR="003B65CD">
        <w:rPr>
          <w:rFonts w:ascii="Tahoma" w:hAnsi="Tahoma" w:cs="Tahoma"/>
        </w:rPr>
        <w:t xml:space="preserve">my </w:t>
      </w:r>
      <w:r>
        <w:rPr>
          <w:rFonts w:ascii="Tahoma" w:hAnsi="Tahoma" w:cs="Tahoma"/>
        </w:rPr>
        <w:t xml:space="preserve">view is </w:t>
      </w:r>
      <w:proofErr w:type="gramStart"/>
      <w:r>
        <w:rPr>
          <w:rFonts w:ascii="Tahoma" w:hAnsi="Tahoma" w:cs="Tahoma"/>
        </w:rPr>
        <w:t>improper</w:t>
      </w:r>
      <w:r w:rsidR="003B65CD">
        <w:rPr>
          <w:rFonts w:ascii="Tahoma" w:hAnsi="Tahoma" w:cs="Tahoma"/>
        </w:rPr>
        <w:t>,</w:t>
      </w:r>
      <w:proofErr w:type="gramEnd"/>
      <w:r w:rsidR="003B65CD">
        <w:rPr>
          <w:rFonts w:ascii="Tahoma" w:hAnsi="Tahoma" w:cs="Tahoma"/>
        </w:rPr>
        <w:t xml:space="preserve"> </w:t>
      </w:r>
      <w:r>
        <w:rPr>
          <w:rFonts w:ascii="Tahoma" w:hAnsi="Tahoma" w:cs="Tahoma"/>
        </w:rPr>
        <w:t>as such I will not deal with it.</w:t>
      </w:r>
    </w:p>
    <w:p w:rsidR="0005311B" w:rsidRDefault="0005311B" w:rsidP="003B5BA1">
      <w:pPr>
        <w:spacing w:after="0" w:line="360" w:lineRule="auto"/>
        <w:jc w:val="both"/>
        <w:rPr>
          <w:rFonts w:ascii="Tahoma" w:hAnsi="Tahoma" w:cs="Tahoma"/>
        </w:rPr>
      </w:pPr>
    </w:p>
    <w:p w:rsidR="0005311B" w:rsidRDefault="0005311B" w:rsidP="003B5BA1">
      <w:pPr>
        <w:spacing w:after="0" w:line="360" w:lineRule="auto"/>
        <w:jc w:val="both"/>
        <w:rPr>
          <w:rFonts w:ascii="Tahoma" w:hAnsi="Tahoma" w:cs="Tahoma"/>
        </w:rPr>
      </w:pPr>
      <w:r>
        <w:rPr>
          <w:rFonts w:ascii="Tahoma" w:hAnsi="Tahoma" w:cs="Tahoma"/>
        </w:rPr>
        <w:t>In the result, it is ordered as follows:-</w:t>
      </w:r>
    </w:p>
    <w:p w:rsidR="00197A7C" w:rsidRDefault="00197A7C" w:rsidP="003B5BA1">
      <w:pPr>
        <w:spacing w:after="0" w:line="360" w:lineRule="auto"/>
        <w:jc w:val="both"/>
        <w:rPr>
          <w:rFonts w:ascii="Tahoma" w:hAnsi="Tahoma" w:cs="Tahoma"/>
        </w:rPr>
      </w:pPr>
    </w:p>
    <w:p w:rsidR="00197A7C" w:rsidRDefault="00197A7C" w:rsidP="00197A7C">
      <w:pPr>
        <w:pStyle w:val="ListParagraph"/>
        <w:numPr>
          <w:ilvl w:val="0"/>
          <w:numId w:val="30"/>
        </w:numPr>
        <w:spacing w:after="0" w:line="360" w:lineRule="auto"/>
        <w:jc w:val="both"/>
        <w:rPr>
          <w:rFonts w:ascii="Tahoma" w:hAnsi="Tahoma" w:cs="Tahoma"/>
        </w:rPr>
      </w:pPr>
      <w:proofErr w:type="gramStart"/>
      <w:r>
        <w:rPr>
          <w:rFonts w:ascii="Tahoma" w:hAnsi="Tahoma" w:cs="Tahoma"/>
        </w:rPr>
        <w:t>that</w:t>
      </w:r>
      <w:proofErr w:type="gramEnd"/>
      <w:r>
        <w:rPr>
          <w:rFonts w:ascii="Tahoma" w:hAnsi="Tahoma" w:cs="Tahoma"/>
        </w:rPr>
        <w:t xml:space="preserve"> the appeal be and is hereby allowed on the ground that the retrenchment exercise was a nullity.</w:t>
      </w:r>
    </w:p>
    <w:p w:rsidR="00197A7C" w:rsidRPr="00197A7C" w:rsidRDefault="00197A7C" w:rsidP="00197A7C">
      <w:pPr>
        <w:pStyle w:val="ListParagraph"/>
        <w:numPr>
          <w:ilvl w:val="0"/>
          <w:numId w:val="30"/>
        </w:numPr>
        <w:spacing w:after="0" w:line="360" w:lineRule="auto"/>
        <w:jc w:val="both"/>
        <w:rPr>
          <w:rFonts w:ascii="Tahoma" w:hAnsi="Tahoma" w:cs="Tahoma"/>
        </w:rPr>
      </w:pPr>
      <w:proofErr w:type="gramStart"/>
      <w:r>
        <w:rPr>
          <w:rFonts w:ascii="Tahoma" w:hAnsi="Tahoma" w:cs="Tahoma"/>
        </w:rPr>
        <w:t>a</w:t>
      </w:r>
      <w:r w:rsidRPr="00197A7C">
        <w:rPr>
          <w:rFonts w:ascii="Tahoma" w:hAnsi="Tahoma" w:cs="Tahoma"/>
        </w:rPr>
        <w:t>s</w:t>
      </w:r>
      <w:proofErr w:type="gramEnd"/>
      <w:r w:rsidRPr="00197A7C">
        <w:rPr>
          <w:rFonts w:ascii="Tahoma" w:hAnsi="Tahoma" w:cs="Tahoma"/>
        </w:rPr>
        <w:t xml:space="preserve"> appellant was still in Respondent’s employ until the 11</w:t>
      </w:r>
      <w:r w:rsidRPr="00197A7C">
        <w:rPr>
          <w:rFonts w:ascii="Tahoma" w:hAnsi="Tahoma" w:cs="Tahoma"/>
          <w:vertAlign w:val="superscript"/>
        </w:rPr>
        <w:t>th</w:t>
      </w:r>
      <w:r w:rsidRPr="00197A7C">
        <w:rPr>
          <w:rFonts w:ascii="Tahoma" w:hAnsi="Tahoma" w:cs="Tahoma"/>
        </w:rPr>
        <w:t xml:space="preserve"> July 2018 when she resigned, there shall be no order for reinstatement nor the alternative of payment of damages.</w:t>
      </w:r>
    </w:p>
    <w:p w:rsidR="0005311B" w:rsidRDefault="0005311B" w:rsidP="003B5BA1">
      <w:pPr>
        <w:spacing w:after="0" w:line="360" w:lineRule="auto"/>
        <w:jc w:val="both"/>
        <w:rPr>
          <w:rFonts w:ascii="Tahoma" w:hAnsi="Tahoma" w:cs="Tahoma"/>
        </w:rPr>
      </w:pPr>
    </w:p>
    <w:p w:rsidR="009B1BB7" w:rsidRPr="00384CCF" w:rsidRDefault="009B1BB7" w:rsidP="003B5BA1">
      <w:pPr>
        <w:spacing w:after="0" w:line="360" w:lineRule="auto"/>
        <w:jc w:val="both"/>
        <w:rPr>
          <w:rFonts w:ascii="Tahoma" w:hAnsi="Tahoma" w:cs="Tahoma"/>
        </w:rPr>
      </w:pPr>
    </w:p>
    <w:p w:rsidR="000A2E17" w:rsidRDefault="000A2E17" w:rsidP="00F15D82">
      <w:pPr>
        <w:spacing w:after="0" w:line="360" w:lineRule="auto"/>
        <w:jc w:val="both"/>
        <w:rPr>
          <w:rFonts w:ascii="Tahoma" w:hAnsi="Tahoma" w:cs="Tahoma"/>
          <w:sz w:val="24"/>
          <w:szCs w:val="24"/>
        </w:rPr>
      </w:pPr>
    </w:p>
    <w:p w:rsidR="006E09AA" w:rsidRDefault="006E09AA" w:rsidP="00F15D82">
      <w:pPr>
        <w:spacing w:after="0" w:line="360" w:lineRule="auto"/>
        <w:jc w:val="both"/>
        <w:rPr>
          <w:rFonts w:ascii="Tahoma" w:hAnsi="Tahoma" w:cs="Tahoma"/>
          <w:sz w:val="24"/>
          <w:szCs w:val="24"/>
        </w:rPr>
      </w:pPr>
    </w:p>
    <w:p w:rsidR="006E09AA" w:rsidRPr="006E09AA" w:rsidRDefault="006E09AA" w:rsidP="00F15D82">
      <w:pPr>
        <w:spacing w:after="0" w:line="360" w:lineRule="auto"/>
        <w:jc w:val="both"/>
        <w:rPr>
          <w:rFonts w:ascii="Tahoma" w:hAnsi="Tahoma" w:cs="Tahoma"/>
          <w:b/>
          <w:i/>
          <w:sz w:val="24"/>
          <w:szCs w:val="24"/>
        </w:rPr>
      </w:pPr>
      <w:proofErr w:type="spellStart"/>
      <w:r w:rsidRPr="006E09AA">
        <w:rPr>
          <w:rFonts w:ascii="Tahoma" w:hAnsi="Tahoma" w:cs="Tahoma"/>
          <w:b/>
          <w:i/>
          <w:sz w:val="24"/>
          <w:szCs w:val="24"/>
        </w:rPr>
        <w:t>Danziger</w:t>
      </w:r>
      <w:proofErr w:type="spellEnd"/>
      <w:r w:rsidRPr="006E09AA">
        <w:rPr>
          <w:rFonts w:ascii="Tahoma" w:hAnsi="Tahoma" w:cs="Tahoma"/>
          <w:b/>
          <w:i/>
          <w:sz w:val="24"/>
          <w:szCs w:val="24"/>
        </w:rPr>
        <w:t xml:space="preserve"> &amp; Partners </w:t>
      </w:r>
      <w:r w:rsidRPr="006E09AA">
        <w:rPr>
          <w:rFonts w:ascii="Tahoma" w:hAnsi="Tahoma" w:cs="Tahoma"/>
          <w:b/>
          <w:i/>
          <w:sz w:val="24"/>
          <w:szCs w:val="24"/>
        </w:rPr>
        <w:tab/>
        <w:t>-</w:t>
      </w:r>
      <w:r w:rsidRPr="006E09AA">
        <w:rPr>
          <w:rFonts w:ascii="Tahoma" w:hAnsi="Tahoma" w:cs="Tahoma"/>
          <w:b/>
          <w:i/>
          <w:sz w:val="24"/>
          <w:szCs w:val="24"/>
        </w:rPr>
        <w:tab/>
        <w:t>Appellant’s Legal Practitioners</w:t>
      </w:r>
    </w:p>
    <w:p w:rsidR="006E09AA" w:rsidRPr="006E09AA" w:rsidRDefault="006E09AA" w:rsidP="00F15D82">
      <w:pPr>
        <w:spacing w:after="0" w:line="360" w:lineRule="auto"/>
        <w:jc w:val="both"/>
        <w:rPr>
          <w:rFonts w:ascii="Tahoma" w:hAnsi="Tahoma" w:cs="Tahoma"/>
          <w:b/>
          <w:i/>
          <w:sz w:val="24"/>
          <w:szCs w:val="24"/>
        </w:rPr>
      </w:pPr>
    </w:p>
    <w:p w:rsidR="006E09AA" w:rsidRPr="006E09AA" w:rsidRDefault="006E09AA" w:rsidP="00F15D82">
      <w:pPr>
        <w:spacing w:after="0" w:line="360" w:lineRule="auto"/>
        <w:jc w:val="both"/>
        <w:rPr>
          <w:rFonts w:ascii="Tahoma" w:hAnsi="Tahoma" w:cs="Tahoma"/>
          <w:b/>
          <w:i/>
          <w:sz w:val="24"/>
          <w:szCs w:val="24"/>
        </w:rPr>
      </w:pPr>
      <w:proofErr w:type="spellStart"/>
      <w:r w:rsidRPr="006E09AA">
        <w:rPr>
          <w:rFonts w:ascii="Tahoma" w:hAnsi="Tahoma" w:cs="Tahoma"/>
          <w:b/>
          <w:i/>
          <w:sz w:val="24"/>
          <w:szCs w:val="24"/>
        </w:rPr>
        <w:t>Mufadza</w:t>
      </w:r>
      <w:proofErr w:type="spellEnd"/>
      <w:r w:rsidRPr="006E09AA">
        <w:rPr>
          <w:rFonts w:ascii="Tahoma" w:hAnsi="Tahoma" w:cs="Tahoma"/>
          <w:b/>
          <w:i/>
          <w:sz w:val="24"/>
          <w:szCs w:val="24"/>
        </w:rPr>
        <w:t xml:space="preserve"> and Associates</w:t>
      </w:r>
      <w:r w:rsidRPr="006E09AA">
        <w:rPr>
          <w:rFonts w:ascii="Tahoma" w:hAnsi="Tahoma" w:cs="Tahoma"/>
          <w:b/>
          <w:i/>
          <w:sz w:val="24"/>
          <w:szCs w:val="24"/>
        </w:rPr>
        <w:tab/>
        <w:t>-</w:t>
      </w:r>
      <w:r w:rsidRPr="006E09AA">
        <w:rPr>
          <w:rFonts w:ascii="Tahoma" w:hAnsi="Tahoma" w:cs="Tahoma"/>
          <w:b/>
          <w:i/>
          <w:sz w:val="24"/>
          <w:szCs w:val="24"/>
        </w:rPr>
        <w:tab/>
        <w:t>Respondent’s Legal Practitioners</w:t>
      </w:r>
    </w:p>
    <w:p w:rsidR="008F3B35" w:rsidRPr="006E09AA" w:rsidRDefault="008F3B35" w:rsidP="00F519DE">
      <w:pPr>
        <w:spacing w:after="0" w:line="360" w:lineRule="auto"/>
        <w:jc w:val="both"/>
        <w:rPr>
          <w:rFonts w:ascii="Tahoma" w:hAnsi="Tahoma" w:cs="Tahoma"/>
          <w:b/>
          <w:i/>
          <w:sz w:val="24"/>
          <w:szCs w:val="24"/>
        </w:rPr>
      </w:pPr>
      <w:r w:rsidRPr="006E09AA">
        <w:rPr>
          <w:rFonts w:ascii="Tahoma" w:hAnsi="Tahoma" w:cs="Tahoma"/>
          <w:b/>
          <w:i/>
          <w:sz w:val="24"/>
          <w:szCs w:val="24"/>
        </w:rPr>
        <w:tab/>
      </w:r>
      <w:r w:rsidRPr="006E09AA">
        <w:rPr>
          <w:rFonts w:ascii="Tahoma" w:hAnsi="Tahoma" w:cs="Tahoma"/>
          <w:b/>
          <w:i/>
          <w:sz w:val="24"/>
          <w:szCs w:val="24"/>
        </w:rPr>
        <w:tab/>
      </w:r>
    </w:p>
    <w:p w:rsidR="00F519DE" w:rsidRPr="006E09AA" w:rsidRDefault="00F519DE" w:rsidP="00F519DE">
      <w:pPr>
        <w:spacing w:after="0" w:line="360" w:lineRule="auto"/>
        <w:jc w:val="both"/>
        <w:rPr>
          <w:rFonts w:ascii="Tahoma" w:hAnsi="Tahoma" w:cs="Tahoma"/>
          <w:b/>
          <w:i/>
          <w:sz w:val="24"/>
          <w:szCs w:val="24"/>
        </w:rPr>
      </w:pPr>
    </w:p>
    <w:p w:rsidR="007B7112" w:rsidRPr="00E22054" w:rsidRDefault="007B7112" w:rsidP="00FC1D02">
      <w:pPr>
        <w:spacing w:after="0" w:line="360" w:lineRule="auto"/>
        <w:jc w:val="both"/>
        <w:rPr>
          <w:rFonts w:ascii="Tahoma" w:hAnsi="Tahoma" w:cs="Tahoma"/>
          <w:sz w:val="24"/>
          <w:szCs w:val="24"/>
        </w:rPr>
      </w:pPr>
    </w:p>
    <w:sectPr w:rsidR="007B7112" w:rsidRPr="00E22054"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124" w:rsidRDefault="00663124" w:rsidP="007C5CA3">
      <w:pPr>
        <w:spacing w:after="0" w:line="240" w:lineRule="auto"/>
      </w:pPr>
      <w:r>
        <w:separator/>
      </w:r>
    </w:p>
  </w:endnote>
  <w:endnote w:type="continuationSeparator" w:id="0">
    <w:p w:rsidR="00663124" w:rsidRDefault="0066312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F7EB5">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124" w:rsidRDefault="00663124" w:rsidP="007C5CA3">
      <w:pPr>
        <w:spacing w:after="0" w:line="240" w:lineRule="auto"/>
      </w:pPr>
      <w:r>
        <w:separator/>
      </w:r>
    </w:p>
  </w:footnote>
  <w:footnote w:type="continuationSeparator" w:id="0">
    <w:p w:rsidR="00663124" w:rsidRDefault="0066312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7F7EB5">
      <w:rPr>
        <w:rFonts w:ascii="Tahoma" w:hAnsi="Tahoma" w:cs="Tahoma"/>
        <w:b/>
        <w:sz w:val="24"/>
        <w:szCs w:val="24"/>
      </w:rPr>
      <w:t>302</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2E3"/>
    <w:multiLevelType w:val="hybridMultilevel"/>
    <w:tmpl w:val="C576C92E"/>
    <w:lvl w:ilvl="0" w:tplc="E0AA63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4">
    <w:nsid w:val="10FC3CDB"/>
    <w:multiLevelType w:val="hybridMultilevel"/>
    <w:tmpl w:val="3F94995C"/>
    <w:lvl w:ilvl="0" w:tplc="BF7A4054">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15267700"/>
    <w:multiLevelType w:val="hybridMultilevel"/>
    <w:tmpl w:val="616E5032"/>
    <w:lvl w:ilvl="0" w:tplc="8708D70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18261F03"/>
    <w:multiLevelType w:val="hybridMultilevel"/>
    <w:tmpl w:val="1AD49DD2"/>
    <w:lvl w:ilvl="0" w:tplc="85F0D5F0">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nsid w:val="1A8F10B5"/>
    <w:multiLevelType w:val="hybridMultilevel"/>
    <w:tmpl w:val="6C66EF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1E4454D2"/>
    <w:multiLevelType w:val="hybridMultilevel"/>
    <w:tmpl w:val="F094EBB4"/>
    <w:lvl w:ilvl="0" w:tplc="21BA3134">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4994057"/>
    <w:multiLevelType w:val="hybridMultilevel"/>
    <w:tmpl w:val="C71E47FE"/>
    <w:lvl w:ilvl="0" w:tplc="71CC0F2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25DE5C93"/>
    <w:multiLevelType w:val="hybridMultilevel"/>
    <w:tmpl w:val="0DF497A6"/>
    <w:lvl w:ilvl="0" w:tplc="9CC6F240">
      <w:start w:val="1"/>
      <w:numFmt w:val="decimal"/>
      <w:lvlText w:val="%1."/>
      <w:lvlJc w:val="left"/>
      <w:pPr>
        <w:ind w:left="1080" w:hanging="360"/>
      </w:pPr>
      <w:rPr>
        <w:rFonts w:hint="default"/>
        <w:b w:val="0"/>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2F1E41FD"/>
    <w:multiLevelType w:val="hybridMultilevel"/>
    <w:tmpl w:val="8500F218"/>
    <w:lvl w:ilvl="0" w:tplc="162E287C">
      <w:numFmt w:val="bullet"/>
      <w:lvlText w:val="-"/>
      <w:lvlJc w:val="left"/>
      <w:pPr>
        <w:ind w:left="2400" w:hanging="360"/>
      </w:pPr>
      <w:rPr>
        <w:rFonts w:ascii="Tahoma" w:eastAsiaTheme="minorEastAsia" w:hAnsi="Tahoma" w:cs="Tahoma" w:hint="default"/>
      </w:rPr>
    </w:lvl>
    <w:lvl w:ilvl="1" w:tplc="30090003" w:tentative="1">
      <w:start w:val="1"/>
      <w:numFmt w:val="bullet"/>
      <w:lvlText w:val="o"/>
      <w:lvlJc w:val="left"/>
      <w:pPr>
        <w:ind w:left="3120" w:hanging="360"/>
      </w:pPr>
      <w:rPr>
        <w:rFonts w:ascii="Courier New" w:hAnsi="Courier New" w:cs="Courier New" w:hint="default"/>
      </w:rPr>
    </w:lvl>
    <w:lvl w:ilvl="2" w:tplc="30090005" w:tentative="1">
      <w:start w:val="1"/>
      <w:numFmt w:val="bullet"/>
      <w:lvlText w:val=""/>
      <w:lvlJc w:val="left"/>
      <w:pPr>
        <w:ind w:left="3840" w:hanging="360"/>
      </w:pPr>
      <w:rPr>
        <w:rFonts w:ascii="Wingdings" w:hAnsi="Wingdings" w:hint="default"/>
      </w:rPr>
    </w:lvl>
    <w:lvl w:ilvl="3" w:tplc="30090001" w:tentative="1">
      <w:start w:val="1"/>
      <w:numFmt w:val="bullet"/>
      <w:lvlText w:val=""/>
      <w:lvlJc w:val="left"/>
      <w:pPr>
        <w:ind w:left="4560" w:hanging="360"/>
      </w:pPr>
      <w:rPr>
        <w:rFonts w:ascii="Symbol" w:hAnsi="Symbol" w:hint="default"/>
      </w:rPr>
    </w:lvl>
    <w:lvl w:ilvl="4" w:tplc="30090003" w:tentative="1">
      <w:start w:val="1"/>
      <w:numFmt w:val="bullet"/>
      <w:lvlText w:val="o"/>
      <w:lvlJc w:val="left"/>
      <w:pPr>
        <w:ind w:left="5280" w:hanging="360"/>
      </w:pPr>
      <w:rPr>
        <w:rFonts w:ascii="Courier New" w:hAnsi="Courier New" w:cs="Courier New" w:hint="default"/>
      </w:rPr>
    </w:lvl>
    <w:lvl w:ilvl="5" w:tplc="30090005" w:tentative="1">
      <w:start w:val="1"/>
      <w:numFmt w:val="bullet"/>
      <w:lvlText w:val=""/>
      <w:lvlJc w:val="left"/>
      <w:pPr>
        <w:ind w:left="6000" w:hanging="360"/>
      </w:pPr>
      <w:rPr>
        <w:rFonts w:ascii="Wingdings" w:hAnsi="Wingdings" w:hint="default"/>
      </w:rPr>
    </w:lvl>
    <w:lvl w:ilvl="6" w:tplc="30090001" w:tentative="1">
      <w:start w:val="1"/>
      <w:numFmt w:val="bullet"/>
      <w:lvlText w:val=""/>
      <w:lvlJc w:val="left"/>
      <w:pPr>
        <w:ind w:left="6720" w:hanging="360"/>
      </w:pPr>
      <w:rPr>
        <w:rFonts w:ascii="Symbol" w:hAnsi="Symbol" w:hint="default"/>
      </w:rPr>
    </w:lvl>
    <w:lvl w:ilvl="7" w:tplc="30090003" w:tentative="1">
      <w:start w:val="1"/>
      <w:numFmt w:val="bullet"/>
      <w:lvlText w:val="o"/>
      <w:lvlJc w:val="left"/>
      <w:pPr>
        <w:ind w:left="7440" w:hanging="360"/>
      </w:pPr>
      <w:rPr>
        <w:rFonts w:ascii="Courier New" w:hAnsi="Courier New" w:cs="Courier New" w:hint="default"/>
      </w:rPr>
    </w:lvl>
    <w:lvl w:ilvl="8" w:tplc="30090005" w:tentative="1">
      <w:start w:val="1"/>
      <w:numFmt w:val="bullet"/>
      <w:lvlText w:val=""/>
      <w:lvlJc w:val="left"/>
      <w:pPr>
        <w:ind w:left="8160" w:hanging="360"/>
      </w:pPr>
      <w:rPr>
        <w:rFonts w:ascii="Wingdings" w:hAnsi="Wingdings" w:hint="default"/>
      </w:rPr>
    </w:lvl>
  </w:abstractNum>
  <w:abstractNum w:abstractNumId="1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3F9A31EF"/>
    <w:multiLevelType w:val="hybridMultilevel"/>
    <w:tmpl w:val="7098E184"/>
    <w:lvl w:ilvl="0" w:tplc="CFB4AC4C">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47670AC8"/>
    <w:multiLevelType w:val="hybridMultilevel"/>
    <w:tmpl w:val="8A2058AA"/>
    <w:lvl w:ilvl="0" w:tplc="50368C8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53983671"/>
    <w:multiLevelType w:val="hybridMultilevel"/>
    <w:tmpl w:val="FDB6ED22"/>
    <w:lvl w:ilvl="0" w:tplc="C0483C70">
      <w:numFmt w:val="bullet"/>
      <w:lvlText w:val="-"/>
      <w:lvlJc w:val="left"/>
      <w:pPr>
        <w:ind w:left="1080" w:hanging="360"/>
      </w:pPr>
      <w:rPr>
        <w:rFonts w:ascii="Tahoma" w:eastAsiaTheme="minorEastAsia" w:hAnsi="Tahoma" w:cs="Tahoma" w:hint="default"/>
        <w:b w:val="0"/>
        <w:i w:val="0"/>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8">
    <w:nsid w:val="571C0B47"/>
    <w:multiLevelType w:val="hybridMultilevel"/>
    <w:tmpl w:val="4E928798"/>
    <w:lvl w:ilvl="0" w:tplc="120A65F2">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1">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A47056E"/>
    <w:multiLevelType w:val="hybridMultilevel"/>
    <w:tmpl w:val="227EA376"/>
    <w:lvl w:ilvl="0" w:tplc="1930B780">
      <w:numFmt w:val="bullet"/>
      <w:lvlText w:val="-"/>
      <w:lvlJc w:val="left"/>
      <w:pPr>
        <w:ind w:left="1080" w:hanging="360"/>
      </w:pPr>
      <w:rPr>
        <w:rFonts w:ascii="Tahoma" w:eastAsiaTheme="minorEastAsia" w:hAnsi="Tahoma" w:cs="Tahoma" w:hint="default"/>
        <w:b/>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3">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70640A54"/>
    <w:multiLevelType w:val="hybridMultilevel"/>
    <w:tmpl w:val="0ACA35FA"/>
    <w:lvl w:ilvl="0" w:tplc="4BD6DACA">
      <w:start w:val="1"/>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74A22968"/>
    <w:multiLevelType w:val="hybridMultilevel"/>
    <w:tmpl w:val="4582FD0E"/>
    <w:lvl w:ilvl="0" w:tplc="2272C26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nsid w:val="7A514A34"/>
    <w:multiLevelType w:val="hybridMultilevel"/>
    <w:tmpl w:val="1534D9AE"/>
    <w:lvl w:ilvl="0" w:tplc="86E2F3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8">
    <w:nsid w:val="7DA91281"/>
    <w:multiLevelType w:val="hybridMultilevel"/>
    <w:tmpl w:val="36DCE79C"/>
    <w:lvl w:ilvl="0" w:tplc="CB80790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1"/>
  </w:num>
  <w:num w:numId="2">
    <w:abstractNumId w:val="21"/>
  </w:num>
  <w:num w:numId="3">
    <w:abstractNumId w:val="13"/>
  </w:num>
  <w:num w:numId="4">
    <w:abstractNumId w:val="1"/>
  </w:num>
  <w:num w:numId="5">
    <w:abstractNumId w:val="27"/>
  </w:num>
  <w:num w:numId="6">
    <w:abstractNumId w:val="19"/>
  </w:num>
  <w:num w:numId="7">
    <w:abstractNumId w:val="2"/>
  </w:num>
  <w:num w:numId="8">
    <w:abstractNumId w:val="20"/>
  </w:num>
  <w:num w:numId="9">
    <w:abstractNumId w:val="23"/>
  </w:num>
  <w:num w:numId="10">
    <w:abstractNumId w:val="15"/>
  </w:num>
  <w:num w:numId="11">
    <w:abstractNumId w:val="3"/>
  </w:num>
  <w:num w:numId="12">
    <w:abstractNumId w:val="29"/>
  </w:num>
  <w:num w:numId="13">
    <w:abstractNumId w:val="0"/>
  </w:num>
  <w:num w:numId="14">
    <w:abstractNumId w:val="26"/>
  </w:num>
  <w:num w:numId="15">
    <w:abstractNumId w:val="9"/>
  </w:num>
  <w:num w:numId="16">
    <w:abstractNumId w:val="8"/>
  </w:num>
  <w:num w:numId="17">
    <w:abstractNumId w:val="5"/>
  </w:num>
  <w:num w:numId="18">
    <w:abstractNumId w:val="25"/>
  </w:num>
  <w:num w:numId="19">
    <w:abstractNumId w:val="17"/>
  </w:num>
  <w:num w:numId="20">
    <w:abstractNumId w:val="22"/>
  </w:num>
  <w:num w:numId="21">
    <w:abstractNumId w:val="10"/>
  </w:num>
  <w:num w:numId="22">
    <w:abstractNumId w:val="24"/>
  </w:num>
  <w:num w:numId="23">
    <w:abstractNumId w:val="12"/>
  </w:num>
  <w:num w:numId="24">
    <w:abstractNumId w:val="28"/>
  </w:num>
  <w:num w:numId="25">
    <w:abstractNumId w:val="6"/>
  </w:num>
  <w:num w:numId="26">
    <w:abstractNumId w:val="14"/>
  </w:num>
  <w:num w:numId="27">
    <w:abstractNumId w:val="4"/>
  </w:num>
  <w:num w:numId="28">
    <w:abstractNumId w:val="18"/>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6BF1"/>
    <w:rsid w:val="00011069"/>
    <w:rsid w:val="00011848"/>
    <w:rsid w:val="00017EFA"/>
    <w:rsid w:val="00023132"/>
    <w:rsid w:val="00025B6C"/>
    <w:rsid w:val="000269B7"/>
    <w:rsid w:val="000330C0"/>
    <w:rsid w:val="0003571E"/>
    <w:rsid w:val="00040041"/>
    <w:rsid w:val="00043BB2"/>
    <w:rsid w:val="000449EA"/>
    <w:rsid w:val="000501E6"/>
    <w:rsid w:val="0005311B"/>
    <w:rsid w:val="000550D5"/>
    <w:rsid w:val="0005610B"/>
    <w:rsid w:val="00062DEC"/>
    <w:rsid w:val="0006785C"/>
    <w:rsid w:val="00073B99"/>
    <w:rsid w:val="00074C1D"/>
    <w:rsid w:val="00074C7A"/>
    <w:rsid w:val="00090C20"/>
    <w:rsid w:val="0009112F"/>
    <w:rsid w:val="00093A54"/>
    <w:rsid w:val="00093E70"/>
    <w:rsid w:val="00095E28"/>
    <w:rsid w:val="000A0351"/>
    <w:rsid w:val="000A07BC"/>
    <w:rsid w:val="000A0D94"/>
    <w:rsid w:val="000A2E17"/>
    <w:rsid w:val="000B4653"/>
    <w:rsid w:val="000C182D"/>
    <w:rsid w:val="000C18DB"/>
    <w:rsid w:val="000C5E7B"/>
    <w:rsid w:val="000C6C1D"/>
    <w:rsid w:val="000D1A1E"/>
    <w:rsid w:val="000D4276"/>
    <w:rsid w:val="000D5D9F"/>
    <w:rsid w:val="000D6E56"/>
    <w:rsid w:val="000E1A24"/>
    <w:rsid w:val="000E1D81"/>
    <w:rsid w:val="000E2D16"/>
    <w:rsid w:val="000E5A35"/>
    <w:rsid w:val="000F1B73"/>
    <w:rsid w:val="000F7C0D"/>
    <w:rsid w:val="001059DC"/>
    <w:rsid w:val="0011530D"/>
    <w:rsid w:val="00121584"/>
    <w:rsid w:val="00127584"/>
    <w:rsid w:val="00127AEF"/>
    <w:rsid w:val="00131433"/>
    <w:rsid w:val="00131493"/>
    <w:rsid w:val="001327BC"/>
    <w:rsid w:val="0013390D"/>
    <w:rsid w:val="00133E74"/>
    <w:rsid w:val="001360B0"/>
    <w:rsid w:val="00136221"/>
    <w:rsid w:val="0014037C"/>
    <w:rsid w:val="00140F14"/>
    <w:rsid w:val="00144FCC"/>
    <w:rsid w:val="00150174"/>
    <w:rsid w:val="0015464F"/>
    <w:rsid w:val="00155D9D"/>
    <w:rsid w:val="00156092"/>
    <w:rsid w:val="00160E62"/>
    <w:rsid w:val="00175AEA"/>
    <w:rsid w:val="00176651"/>
    <w:rsid w:val="0018688E"/>
    <w:rsid w:val="00192EC2"/>
    <w:rsid w:val="00197A7C"/>
    <w:rsid w:val="001A037B"/>
    <w:rsid w:val="001A16AA"/>
    <w:rsid w:val="001A3916"/>
    <w:rsid w:val="001B520A"/>
    <w:rsid w:val="001B5CA8"/>
    <w:rsid w:val="001B7DFE"/>
    <w:rsid w:val="001C235F"/>
    <w:rsid w:val="001D4CD4"/>
    <w:rsid w:val="001E59E3"/>
    <w:rsid w:val="001E7C0C"/>
    <w:rsid w:val="001F245A"/>
    <w:rsid w:val="001F2A28"/>
    <w:rsid w:val="001F6C80"/>
    <w:rsid w:val="00200F70"/>
    <w:rsid w:val="002059A1"/>
    <w:rsid w:val="002101CD"/>
    <w:rsid w:val="00210280"/>
    <w:rsid w:val="00210BAA"/>
    <w:rsid w:val="002131B9"/>
    <w:rsid w:val="002144E8"/>
    <w:rsid w:val="0021678C"/>
    <w:rsid w:val="00244B99"/>
    <w:rsid w:val="00246FAB"/>
    <w:rsid w:val="00250097"/>
    <w:rsid w:val="00250EC3"/>
    <w:rsid w:val="00251F4D"/>
    <w:rsid w:val="00257D13"/>
    <w:rsid w:val="00257EAA"/>
    <w:rsid w:val="002708FC"/>
    <w:rsid w:val="00272E20"/>
    <w:rsid w:val="00276D4A"/>
    <w:rsid w:val="002813AD"/>
    <w:rsid w:val="002859AB"/>
    <w:rsid w:val="00291CF8"/>
    <w:rsid w:val="002924FF"/>
    <w:rsid w:val="00293474"/>
    <w:rsid w:val="00295B65"/>
    <w:rsid w:val="002972ED"/>
    <w:rsid w:val="0029754E"/>
    <w:rsid w:val="00297B4C"/>
    <w:rsid w:val="002A0EA2"/>
    <w:rsid w:val="002A3347"/>
    <w:rsid w:val="002A4EA4"/>
    <w:rsid w:val="002B042E"/>
    <w:rsid w:val="002B7336"/>
    <w:rsid w:val="002C7EF3"/>
    <w:rsid w:val="002D0332"/>
    <w:rsid w:val="002D4B98"/>
    <w:rsid w:val="002D67E9"/>
    <w:rsid w:val="002E1FE1"/>
    <w:rsid w:val="002E229C"/>
    <w:rsid w:val="002E27E7"/>
    <w:rsid w:val="002E7C20"/>
    <w:rsid w:val="002F3EB4"/>
    <w:rsid w:val="002F5298"/>
    <w:rsid w:val="002F5836"/>
    <w:rsid w:val="002F7414"/>
    <w:rsid w:val="003102CF"/>
    <w:rsid w:val="00313E25"/>
    <w:rsid w:val="00320C2D"/>
    <w:rsid w:val="00320D70"/>
    <w:rsid w:val="00325625"/>
    <w:rsid w:val="00333A04"/>
    <w:rsid w:val="00345C9C"/>
    <w:rsid w:val="00352819"/>
    <w:rsid w:val="003571DC"/>
    <w:rsid w:val="003630C9"/>
    <w:rsid w:val="003732BA"/>
    <w:rsid w:val="00373905"/>
    <w:rsid w:val="003744B2"/>
    <w:rsid w:val="003748BF"/>
    <w:rsid w:val="00375E60"/>
    <w:rsid w:val="0038311F"/>
    <w:rsid w:val="00384CCF"/>
    <w:rsid w:val="00396E70"/>
    <w:rsid w:val="003B073C"/>
    <w:rsid w:val="003B2DAE"/>
    <w:rsid w:val="003B30E9"/>
    <w:rsid w:val="003B5BA1"/>
    <w:rsid w:val="003B65CD"/>
    <w:rsid w:val="003C1461"/>
    <w:rsid w:val="003C2D88"/>
    <w:rsid w:val="003C4704"/>
    <w:rsid w:val="003C673B"/>
    <w:rsid w:val="003D7E34"/>
    <w:rsid w:val="003E0ACA"/>
    <w:rsid w:val="003E58BF"/>
    <w:rsid w:val="003E622E"/>
    <w:rsid w:val="003E7494"/>
    <w:rsid w:val="00401FB1"/>
    <w:rsid w:val="00407B3C"/>
    <w:rsid w:val="00411548"/>
    <w:rsid w:val="00411672"/>
    <w:rsid w:val="00412251"/>
    <w:rsid w:val="004137AD"/>
    <w:rsid w:val="00421D94"/>
    <w:rsid w:val="00435CF9"/>
    <w:rsid w:val="004403C4"/>
    <w:rsid w:val="00443D09"/>
    <w:rsid w:val="00450F2A"/>
    <w:rsid w:val="00452BD6"/>
    <w:rsid w:val="0045597D"/>
    <w:rsid w:val="004604F1"/>
    <w:rsid w:val="0046134D"/>
    <w:rsid w:val="00463BAB"/>
    <w:rsid w:val="0046724B"/>
    <w:rsid w:val="00471F6B"/>
    <w:rsid w:val="00472BA7"/>
    <w:rsid w:val="004737A1"/>
    <w:rsid w:val="004770D4"/>
    <w:rsid w:val="00481C4E"/>
    <w:rsid w:val="00483B95"/>
    <w:rsid w:val="00485EFC"/>
    <w:rsid w:val="004905CF"/>
    <w:rsid w:val="00490FE1"/>
    <w:rsid w:val="004927A7"/>
    <w:rsid w:val="00493ED5"/>
    <w:rsid w:val="004A0A0C"/>
    <w:rsid w:val="004A4123"/>
    <w:rsid w:val="004A4AAB"/>
    <w:rsid w:val="004A67E0"/>
    <w:rsid w:val="004A7A0D"/>
    <w:rsid w:val="004B7711"/>
    <w:rsid w:val="004C0E8D"/>
    <w:rsid w:val="004C1E5A"/>
    <w:rsid w:val="004C3334"/>
    <w:rsid w:val="004D303B"/>
    <w:rsid w:val="004E2B68"/>
    <w:rsid w:val="004E6DBC"/>
    <w:rsid w:val="00501CB3"/>
    <w:rsid w:val="00506C51"/>
    <w:rsid w:val="005105BE"/>
    <w:rsid w:val="00521048"/>
    <w:rsid w:val="005219C0"/>
    <w:rsid w:val="00522FF3"/>
    <w:rsid w:val="00524234"/>
    <w:rsid w:val="00527FB7"/>
    <w:rsid w:val="00530809"/>
    <w:rsid w:val="005355C3"/>
    <w:rsid w:val="00535E77"/>
    <w:rsid w:val="00540494"/>
    <w:rsid w:val="00540C28"/>
    <w:rsid w:val="005414C3"/>
    <w:rsid w:val="00542814"/>
    <w:rsid w:val="005440DC"/>
    <w:rsid w:val="005534AC"/>
    <w:rsid w:val="00560C79"/>
    <w:rsid w:val="005669E8"/>
    <w:rsid w:val="0057286D"/>
    <w:rsid w:val="0057453B"/>
    <w:rsid w:val="00584042"/>
    <w:rsid w:val="0058633B"/>
    <w:rsid w:val="00592D1F"/>
    <w:rsid w:val="00594B04"/>
    <w:rsid w:val="00594E66"/>
    <w:rsid w:val="00596D64"/>
    <w:rsid w:val="005976DC"/>
    <w:rsid w:val="005A3B8C"/>
    <w:rsid w:val="005B00E4"/>
    <w:rsid w:val="005B403F"/>
    <w:rsid w:val="005B5EB4"/>
    <w:rsid w:val="005B6B07"/>
    <w:rsid w:val="005D53C0"/>
    <w:rsid w:val="005E00E2"/>
    <w:rsid w:val="005E1F4E"/>
    <w:rsid w:val="005E4580"/>
    <w:rsid w:val="005E4CBF"/>
    <w:rsid w:val="005E7CD3"/>
    <w:rsid w:val="005F391C"/>
    <w:rsid w:val="005F3C09"/>
    <w:rsid w:val="005F74DB"/>
    <w:rsid w:val="006002F8"/>
    <w:rsid w:val="00602FF5"/>
    <w:rsid w:val="00610C84"/>
    <w:rsid w:val="00615EA1"/>
    <w:rsid w:val="00616825"/>
    <w:rsid w:val="00621685"/>
    <w:rsid w:val="006321B4"/>
    <w:rsid w:val="00637CA0"/>
    <w:rsid w:val="006462FD"/>
    <w:rsid w:val="0064633F"/>
    <w:rsid w:val="00652B98"/>
    <w:rsid w:val="0065753B"/>
    <w:rsid w:val="00660229"/>
    <w:rsid w:val="00663124"/>
    <w:rsid w:val="006676CB"/>
    <w:rsid w:val="006766B6"/>
    <w:rsid w:val="006773CF"/>
    <w:rsid w:val="00680357"/>
    <w:rsid w:val="00683DEB"/>
    <w:rsid w:val="006920B4"/>
    <w:rsid w:val="00694322"/>
    <w:rsid w:val="00695CA1"/>
    <w:rsid w:val="00695E6F"/>
    <w:rsid w:val="0069658B"/>
    <w:rsid w:val="006A098A"/>
    <w:rsid w:val="006A516F"/>
    <w:rsid w:val="006B4099"/>
    <w:rsid w:val="006B7926"/>
    <w:rsid w:val="006C1C1D"/>
    <w:rsid w:val="006D4604"/>
    <w:rsid w:val="006D543F"/>
    <w:rsid w:val="006D5DFF"/>
    <w:rsid w:val="006E09AA"/>
    <w:rsid w:val="006E73F7"/>
    <w:rsid w:val="00701CC6"/>
    <w:rsid w:val="007073CE"/>
    <w:rsid w:val="007155B3"/>
    <w:rsid w:val="00725F99"/>
    <w:rsid w:val="00736501"/>
    <w:rsid w:val="00740E8A"/>
    <w:rsid w:val="007410F5"/>
    <w:rsid w:val="00743501"/>
    <w:rsid w:val="007467FD"/>
    <w:rsid w:val="00750D84"/>
    <w:rsid w:val="0075400E"/>
    <w:rsid w:val="007548C0"/>
    <w:rsid w:val="00756DFE"/>
    <w:rsid w:val="0076164C"/>
    <w:rsid w:val="00761EF7"/>
    <w:rsid w:val="00764DB9"/>
    <w:rsid w:val="007659C9"/>
    <w:rsid w:val="00767FF0"/>
    <w:rsid w:val="00772102"/>
    <w:rsid w:val="00772D5C"/>
    <w:rsid w:val="00775E2A"/>
    <w:rsid w:val="00777CDC"/>
    <w:rsid w:val="0078151B"/>
    <w:rsid w:val="007866AA"/>
    <w:rsid w:val="00790BA6"/>
    <w:rsid w:val="00792B78"/>
    <w:rsid w:val="007A10E9"/>
    <w:rsid w:val="007A3E60"/>
    <w:rsid w:val="007A6E89"/>
    <w:rsid w:val="007B3902"/>
    <w:rsid w:val="007B5134"/>
    <w:rsid w:val="007B655A"/>
    <w:rsid w:val="007B7112"/>
    <w:rsid w:val="007C3A03"/>
    <w:rsid w:val="007C3B6F"/>
    <w:rsid w:val="007C5A03"/>
    <w:rsid w:val="007C5CA3"/>
    <w:rsid w:val="007D03A9"/>
    <w:rsid w:val="007D0ADE"/>
    <w:rsid w:val="007D6D23"/>
    <w:rsid w:val="007D717D"/>
    <w:rsid w:val="007D74D8"/>
    <w:rsid w:val="007E14CC"/>
    <w:rsid w:val="007E274A"/>
    <w:rsid w:val="007E544C"/>
    <w:rsid w:val="007E6C56"/>
    <w:rsid w:val="007F16D4"/>
    <w:rsid w:val="007F7EB5"/>
    <w:rsid w:val="007F7ECE"/>
    <w:rsid w:val="00810B14"/>
    <w:rsid w:val="00811B52"/>
    <w:rsid w:val="00813974"/>
    <w:rsid w:val="008160DC"/>
    <w:rsid w:val="00831AA2"/>
    <w:rsid w:val="0083632A"/>
    <w:rsid w:val="00836987"/>
    <w:rsid w:val="008371A4"/>
    <w:rsid w:val="00845DE6"/>
    <w:rsid w:val="00846238"/>
    <w:rsid w:val="00853204"/>
    <w:rsid w:val="00856238"/>
    <w:rsid w:val="00856A33"/>
    <w:rsid w:val="00856DF5"/>
    <w:rsid w:val="00857174"/>
    <w:rsid w:val="008665B8"/>
    <w:rsid w:val="00867C88"/>
    <w:rsid w:val="008710BD"/>
    <w:rsid w:val="008759B5"/>
    <w:rsid w:val="00876084"/>
    <w:rsid w:val="0088004C"/>
    <w:rsid w:val="008826C4"/>
    <w:rsid w:val="008918D7"/>
    <w:rsid w:val="008A7BD1"/>
    <w:rsid w:val="008B5C21"/>
    <w:rsid w:val="008C1065"/>
    <w:rsid w:val="008C3DA9"/>
    <w:rsid w:val="008C57F8"/>
    <w:rsid w:val="008C7097"/>
    <w:rsid w:val="008D1F26"/>
    <w:rsid w:val="008D3C88"/>
    <w:rsid w:val="008D6C46"/>
    <w:rsid w:val="008D7019"/>
    <w:rsid w:val="008E169B"/>
    <w:rsid w:val="008E5883"/>
    <w:rsid w:val="008F1680"/>
    <w:rsid w:val="008F23E4"/>
    <w:rsid w:val="008F3B35"/>
    <w:rsid w:val="008F55B8"/>
    <w:rsid w:val="008F632A"/>
    <w:rsid w:val="00904DDA"/>
    <w:rsid w:val="009066E8"/>
    <w:rsid w:val="009111D0"/>
    <w:rsid w:val="00912EF0"/>
    <w:rsid w:val="00914FC6"/>
    <w:rsid w:val="00923896"/>
    <w:rsid w:val="00925FE5"/>
    <w:rsid w:val="00940DD4"/>
    <w:rsid w:val="00944176"/>
    <w:rsid w:val="0095049A"/>
    <w:rsid w:val="0095112E"/>
    <w:rsid w:val="0095114C"/>
    <w:rsid w:val="0096098F"/>
    <w:rsid w:val="00970BED"/>
    <w:rsid w:val="009734A3"/>
    <w:rsid w:val="0097397F"/>
    <w:rsid w:val="00974217"/>
    <w:rsid w:val="00974A50"/>
    <w:rsid w:val="009802E9"/>
    <w:rsid w:val="0098286B"/>
    <w:rsid w:val="0098312F"/>
    <w:rsid w:val="0098406A"/>
    <w:rsid w:val="009907F8"/>
    <w:rsid w:val="009911C0"/>
    <w:rsid w:val="00992D13"/>
    <w:rsid w:val="00995170"/>
    <w:rsid w:val="009951A3"/>
    <w:rsid w:val="009A032F"/>
    <w:rsid w:val="009A1F2F"/>
    <w:rsid w:val="009A473F"/>
    <w:rsid w:val="009B1BB7"/>
    <w:rsid w:val="009B5329"/>
    <w:rsid w:val="009C1DBB"/>
    <w:rsid w:val="009C30EA"/>
    <w:rsid w:val="009C3D84"/>
    <w:rsid w:val="009D6239"/>
    <w:rsid w:val="009D66AF"/>
    <w:rsid w:val="009D7A10"/>
    <w:rsid w:val="009E0960"/>
    <w:rsid w:val="009E0CF2"/>
    <w:rsid w:val="009E7D2A"/>
    <w:rsid w:val="009E7D49"/>
    <w:rsid w:val="009F023C"/>
    <w:rsid w:val="009F7AD2"/>
    <w:rsid w:val="00A038ED"/>
    <w:rsid w:val="00A03CDA"/>
    <w:rsid w:val="00A03F8B"/>
    <w:rsid w:val="00A05445"/>
    <w:rsid w:val="00A11163"/>
    <w:rsid w:val="00A13EB6"/>
    <w:rsid w:val="00A15B90"/>
    <w:rsid w:val="00A2101D"/>
    <w:rsid w:val="00A22ADC"/>
    <w:rsid w:val="00A23452"/>
    <w:rsid w:val="00A30750"/>
    <w:rsid w:val="00A350A1"/>
    <w:rsid w:val="00A40C7C"/>
    <w:rsid w:val="00A42E04"/>
    <w:rsid w:val="00A52C77"/>
    <w:rsid w:val="00A532D1"/>
    <w:rsid w:val="00A54F38"/>
    <w:rsid w:val="00A70728"/>
    <w:rsid w:val="00A71E87"/>
    <w:rsid w:val="00A73D4B"/>
    <w:rsid w:val="00A82722"/>
    <w:rsid w:val="00A8376E"/>
    <w:rsid w:val="00A8753B"/>
    <w:rsid w:val="00A91241"/>
    <w:rsid w:val="00A91A79"/>
    <w:rsid w:val="00A978A9"/>
    <w:rsid w:val="00AA1557"/>
    <w:rsid w:val="00AA1F6A"/>
    <w:rsid w:val="00AA3A3C"/>
    <w:rsid w:val="00AA452E"/>
    <w:rsid w:val="00AA66E5"/>
    <w:rsid w:val="00AB1AE8"/>
    <w:rsid w:val="00AB2F6D"/>
    <w:rsid w:val="00AB3E4A"/>
    <w:rsid w:val="00AB79D1"/>
    <w:rsid w:val="00AC326F"/>
    <w:rsid w:val="00AC79A6"/>
    <w:rsid w:val="00AD0C69"/>
    <w:rsid w:val="00AD315B"/>
    <w:rsid w:val="00AD7621"/>
    <w:rsid w:val="00AD7FC8"/>
    <w:rsid w:val="00AE2B33"/>
    <w:rsid w:val="00AE3B1E"/>
    <w:rsid w:val="00AE5876"/>
    <w:rsid w:val="00AF3FE6"/>
    <w:rsid w:val="00AF5700"/>
    <w:rsid w:val="00B03938"/>
    <w:rsid w:val="00B03EED"/>
    <w:rsid w:val="00B10417"/>
    <w:rsid w:val="00B1158D"/>
    <w:rsid w:val="00B13D4D"/>
    <w:rsid w:val="00B13EFB"/>
    <w:rsid w:val="00B22F59"/>
    <w:rsid w:val="00B23E60"/>
    <w:rsid w:val="00B2519C"/>
    <w:rsid w:val="00B3048B"/>
    <w:rsid w:val="00B342D0"/>
    <w:rsid w:val="00B36AD2"/>
    <w:rsid w:val="00B40117"/>
    <w:rsid w:val="00B40D6B"/>
    <w:rsid w:val="00B45562"/>
    <w:rsid w:val="00B47C42"/>
    <w:rsid w:val="00B523BA"/>
    <w:rsid w:val="00B53091"/>
    <w:rsid w:val="00B56A25"/>
    <w:rsid w:val="00B56C7F"/>
    <w:rsid w:val="00B621A5"/>
    <w:rsid w:val="00B624C9"/>
    <w:rsid w:val="00B62EE1"/>
    <w:rsid w:val="00B630AF"/>
    <w:rsid w:val="00B652F9"/>
    <w:rsid w:val="00B6717B"/>
    <w:rsid w:val="00B71F53"/>
    <w:rsid w:val="00B72AD4"/>
    <w:rsid w:val="00B8134B"/>
    <w:rsid w:val="00B819ED"/>
    <w:rsid w:val="00B83F20"/>
    <w:rsid w:val="00B841C4"/>
    <w:rsid w:val="00B8682C"/>
    <w:rsid w:val="00B8731A"/>
    <w:rsid w:val="00B91278"/>
    <w:rsid w:val="00B94539"/>
    <w:rsid w:val="00B974F9"/>
    <w:rsid w:val="00BA5626"/>
    <w:rsid w:val="00BB724E"/>
    <w:rsid w:val="00BC0056"/>
    <w:rsid w:val="00BD1B29"/>
    <w:rsid w:val="00BD43C4"/>
    <w:rsid w:val="00BE2992"/>
    <w:rsid w:val="00BE7503"/>
    <w:rsid w:val="00C015DB"/>
    <w:rsid w:val="00C0765F"/>
    <w:rsid w:val="00C14882"/>
    <w:rsid w:val="00C156BA"/>
    <w:rsid w:val="00C161A9"/>
    <w:rsid w:val="00C21214"/>
    <w:rsid w:val="00C279F3"/>
    <w:rsid w:val="00C41ABD"/>
    <w:rsid w:val="00C428C2"/>
    <w:rsid w:val="00C42DD9"/>
    <w:rsid w:val="00C469DD"/>
    <w:rsid w:val="00C5186B"/>
    <w:rsid w:val="00C600C5"/>
    <w:rsid w:val="00C6342C"/>
    <w:rsid w:val="00C63A75"/>
    <w:rsid w:val="00C70F97"/>
    <w:rsid w:val="00C725FE"/>
    <w:rsid w:val="00C73DE6"/>
    <w:rsid w:val="00C77699"/>
    <w:rsid w:val="00C97E53"/>
    <w:rsid w:val="00CA5589"/>
    <w:rsid w:val="00CA5F87"/>
    <w:rsid w:val="00CB21D3"/>
    <w:rsid w:val="00CB2223"/>
    <w:rsid w:val="00CB4AE8"/>
    <w:rsid w:val="00CC342C"/>
    <w:rsid w:val="00CE26DD"/>
    <w:rsid w:val="00CE4508"/>
    <w:rsid w:val="00CE61E0"/>
    <w:rsid w:val="00CF4BF7"/>
    <w:rsid w:val="00CF7FB6"/>
    <w:rsid w:val="00D13C45"/>
    <w:rsid w:val="00D1552E"/>
    <w:rsid w:val="00D23B4C"/>
    <w:rsid w:val="00D30810"/>
    <w:rsid w:val="00D33251"/>
    <w:rsid w:val="00D34EA0"/>
    <w:rsid w:val="00D35D61"/>
    <w:rsid w:val="00D46490"/>
    <w:rsid w:val="00D526DB"/>
    <w:rsid w:val="00D608C3"/>
    <w:rsid w:val="00D66B99"/>
    <w:rsid w:val="00D6717B"/>
    <w:rsid w:val="00D71599"/>
    <w:rsid w:val="00D766D6"/>
    <w:rsid w:val="00D80B9D"/>
    <w:rsid w:val="00D84EB3"/>
    <w:rsid w:val="00D85594"/>
    <w:rsid w:val="00D90B7E"/>
    <w:rsid w:val="00D91CDC"/>
    <w:rsid w:val="00D91E41"/>
    <w:rsid w:val="00D95B8F"/>
    <w:rsid w:val="00DA0ABD"/>
    <w:rsid w:val="00DA2089"/>
    <w:rsid w:val="00DA4D4F"/>
    <w:rsid w:val="00DA5F18"/>
    <w:rsid w:val="00DB5C03"/>
    <w:rsid w:val="00DD4676"/>
    <w:rsid w:val="00DD666A"/>
    <w:rsid w:val="00DD7258"/>
    <w:rsid w:val="00DE0D79"/>
    <w:rsid w:val="00DF25E8"/>
    <w:rsid w:val="00E04088"/>
    <w:rsid w:val="00E212FE"/>
    <w:rsid w:val="00E22054"/>
    <w:rsid w:val="00E24194"/>
    <w:rsid w:val="00E258DD"/>
    <w:rsid w:val="00E304B8"/>
    <w:rsid w:val="00E329AC"/>
    <w:rsid w:val="00E33308"/>
    <w:rsid w:val="00E40848"/>
    <w:rsid w:val="00E413CA"/>
    <w:rsid w:val="00E422B5"/>
    <w:rsid w:val="00E42580"/>
    <w:rsid w:val="00E42BCA"/>
    <w:rsid w:val="00E50110"/>
    <w:rsid w:val="00E5115D"/>
    <w:rsid w:val="00E5546C"/>
    <w:rsid w:val="00E554AA"/>
    <w:rsid w:val="00E576F4"/>
    <w:rsid w:val="00E6255E"/>
    <w:rsid w:val="00E842DA"/>
    <w:rsid w:val="00E86E3D"/>
    <w:rsid w:val="00E90AC8"/>
    <w:rsid w:val="00E93740"/>
    <w:rsid w:val="00EA0C69"/>
    <w:rsid w:val="00EA2317"/>
    <w:rsid w:val="00EA5CF8"/>
    <w:rsid w:val="00EA7CA3"/>
    <w:rsid w:val="00EB130B"/>
    <w:rsid w:val="00EB2B00"/>
    <w:rsid w:val="00EC3B90"/>
    <w:rsid w:val="00EC678A"/>
    <w:rsid w:val="00ED0190"/>
    <w:rsid w:val="00ED0518"/>
    <w:rsid w:val="00ED3B87"/>
    <w:rsid w:val="00ED5019"/>
    <w:rsid w:val="00ED5A02"/>
    <w:rsid w:val="00ED5DF9"/>
    <w:rsid w:val="00ED7CF6"/>
    <w:rsid w:val="00EE2051"/>
    <w:rsid w:val="00EE43D8"/>
    <w:rsid w:val="00EE4FF1"/>
    <w:rsid w:val="00EF062B"/>
    <w:rsid w:val="00EF2FCB"/>
    <w:rsid w:val="00EF77D8"/>
    <w:rsid w:val="00F00961"/>
    <w:rsid w:val="00F034A3"/>
    <w:rsid w:val="00F0369C"/>
    <w:rsid w:val="00F06F4E"/>
    <w:rsid w:val="00F10308"/>
    <w:rsid w:val="00F10847"/>
    <w:rsid w:val="00F11DA5"/>
    <w:rsid w:val="00F14DBA"/>
    <w:rsid w:val="00F15C7F"/>
    <w:rsid w:val="00F15D82"/>
    <w:rsid w:val="00F2481E"/>
    <w:rsid w:val="00F2770F"/>
    <w:rsid w:val="00F2774F"/>
    <w:rsid w:val="00F277BC"/>
    <w:rsid w:val="00F32185"/>
    <w:rsid w:val="00F32E30"/>
    <w:rsid w:val="00F42581"/>
    <w:rsid w:val="00F46213"/>
    <w:rsid w:val="00F47BFA"/>
    <w:rsid w:val="00F512E8"/>
    <w:rsid w:val="00F519DE"/>
    <w:rsid w:val="00F54F6B"/>
    <w:rsid w:val="00F562A7"/>
    <w:rsid w:val="00F631BA"/>
    <w:rsid w:val="00F66F7F"/>
    <w:rsid w:val="00F71A0B"/>
    <w:rsid w:val="00F74B99"/>
    <w:rsid w:val="00F83D7D"/>
    <w:rsid w:val="00F84242"/>
    <w:rsid w:val="00F84341"/>
    <w:rsid w:val="00F86C90"/>
    <w:rsid w:val="00F90BE0"/>
    <w:rsid w:val="00F90C5F"/>
    <w:rsid w:val="00F93C47"/>
    <w:rsid w:val="00FA294B"/>
    <w:rsid w:val="00FA6517"/>
    <w:rsid w:val="00FB2BF6"/>
    <w:rsid w:val="00FB4B13"/>
    <w:rsid w:val="00FC1D02"/>
    <w:rsid w:val="00FC68ED"/>
    <w:rsid w:val="00FD45C3"/>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9</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81</cp:revision>
  <cp:lastPrinted>2020-12-17T12:00:00Z</cp:lastPrinted>
  <dcterms:created xsi:type="dcterms:W3CDTF">2020-12-16T11:05:00Z</dcterms:created>
  <dcterms:modified xsi:type="dcterms:W3CDTF">2020-12-17T12:20:00Z</dcterms:modified>
</cp:coreProperties>
</file>