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F02" w:rsidRDefault="006716B6" w:rsidP="007E38FA">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r w:rsidR="00336062">
        <w:rPr>
          <w:rFonts w:ascii="Times New Roman" w:hAnsi="Times New Roman" w:cs="Times New Roman"/>
          <w:sz w:val="24"/>
          <w:szCs w:val="24"/>
        </w:rPr>
        <w:t xml:space="preserve">  </w:t>
      </w:r>
      <w:r>
        <w:rPr>
          <w:rFonts w:ascii="Times New Roman" w:hAnsi="Times New Roman" w:cs="Times New Roman"/>
          <w:sz w:val="24"/>
          <w:szCs w:val="24"/>
        </w:rPr>
        <w:t xml:space="preserve">                                                                                                                                                </w:t>
      </w:r>
      <w:r w:rsidR="000A6FE5">
        <w:rPr>
          <w:rFonts w:ascii="Times New Roman" w:hAnsi="Times New Roman" w:cs="Times New Roman"/>
          <w:sz w:val="24"/>
          <w:szCs w:val="24"/>
        </w:rPr>
        <w:t xml:space="preserve">                                                              </w:t>
      </w:r>
      <w:r w:rsidR="007C16A1">
        <w:rPr>
          <w:rFonts w:ascii="Times New Roman" w:hAnsi="Times New Roman" w:cs="Times New Roman"/>
          <w:sz w:val="24"/>
          <w:szCs w:val="24"/>
        </w:rPr>
        <w:t xml:space="preserve">                           </w:t>
      </w:r>
      <w:r w:rsidR="003471C7">
        <w:rPr>
          <w:rFonts w:ascii="Times New Roman" w:hAnsi="Times New Roman" w:cs="Times New Roman"/>
          <w:sz w:val="24"/>
          <w:szCs w:val="24"/>
        </w:rPr>
        <w:t>TALENT GWAZE</w:t>
      </w:r>
    </w:p>
    <w:p w:rsidR="003471C7" w:rsidRDefault="007E38FA" w:rsidP="007E38FA">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3471C7" w:rsidRDefault="003471C7" w:rsidP="007E38FA">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3471C7" w:rsidRDefault="003471C7">
      <w:pPr>
        <w:rPr>
          <w:rFonts w:ascii="Times New Roman" w:hAnsi="Times New Roman" w:cs="Times New Roman"/>
          <w:sz w:val="24"/>
          <w:szCs w:val="24"/>
        </w:rPr>
      </w:pPr>
    </w:p>
    <w:p w:rsidR="003471C7" w:rsidRDefault="003471C7" w:rsidP="007E38FA">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471C7" w:rsidRDefault="003471C7" w:rsidP="007E38FA">
      <w:pPr>
        <w:spacing w:after="0" w:line="240" w:lineRule="auto"/>
        <w:rPr>
          <w:rFonts w:ascii="Times New Roman" w:hAnsi="Times New Roman" w:cs="Times New Roman"/>
          <w:sz w:val="24"/>
          <w:szCs w:val="24"/>
        </w:rPr>
      </w:pPr>
      <w:r>
        <w:rPr>
          <w:rFonts w:ascii="Times New Roman" w:hAnsi="Times New Roman" w:cs="Times New Roman"/>
          <w:sz w:val="24"/>
          <w:szCs w:val="24"/>
        </w:rPr>
        <w:t>ZHOU</w:t>
      </w:r>
      <w:r w:rsidR="007C16A1">
        <w:rPr>
          <w:rFonts w:ascii="Times New Roman" w:hAnsi="Times New Roman" w:cs="Times New Roman"/>
          <w:sz w:val="24"/>
          <w:szCs w:val="24"/>
        </w:rPr>
        <w:t xml:space="preserve"> &amp;</w:t>
      </w:r>
      <w:r>
        <w:rPr>
          <w:rFonts w:ascii="Times New Roman" w:hAnsi="Times New Roman" w:cs="Times New Roman"/>
          <w:sz w:val="24"/>
          <w:szCs w:val="24"/>
        </w:rPr>
        <w:t xml:space="preserve"> CHIKOWERO JJ</w:t>
      </w:r>
    </w:p>
    <w:p w:rsidR="003471C7" w:rsidRDefault="003471C7" w:rsidP="007E38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30 May, and </w:t>
      </w:r>
      <w:r w:rsidR="000A0854">
        <w:rPr>
          <w:rFonts w:ascii="Times New Roman" w:hAnsi="Times New Roman" w:cs="Times New Roman"/>
          <w:sz w:val="24"/>
          <w:szCs w:val="24"/>
        </w:rPr>
        <w:t xml:space="preserve">11 </w:t>
      </w:r>
      <w:r>
        <w:rPr>
          <w:rFonts w:ascii="Times New Roman" w:hAnsi="Times New Roman" w:cs="Times New Roman"/>
          <w:sz w:val="24"/>
          <w:szCs w:val="24"/>
        </w:rPr>
        <w:t>Ju</w:t>
      </w:r>
      <w:r w:rsidR="000A0854">
        <w:rPr>
          <w:rFonts w:ascii="Times New Roman" w:hAnsi="Times New Roman" w:cs="Times New Roman"/>
          <w:sz w:val="24"/>
          <w:szCs w:val="24"/>
        </w:rPr>
        <w:t>ly</w:t>
      </w:r>
      <w:r>
        <w:rPr>
          <w:rFonts w:ascii="Times New Roman" w:hAnsi="Times New Roman" w:cs="Times New Roman"/>
          <w:sz w:val="24"/>
          <w:szCs w:val="24"/>
        </w:rPr>
        <w:t xml:space="preserve"> 2022</w:t>
      </w:r>
    </w:p>
    <w:p w:rsidR="003471C7" w:rsidRDefault="003471C7">
      <w:pPr>
        <w:rPr>
          <w:rFonts w:ascii="Times New Roman" w:hAnsi="Times New Roman" w:cs="Times New Roman"/>
          <w:sz w:val="24"/>
          <w:szCs w:val="24"/>
        </w:rPr>
      </w:pPr>
    </w:p>
    <w:p w:rsidR="003471C7" w:rsidRPr="00336062" w:rsidRDefault="003471C7">
      <w:pPr>
        <w:rPr>
          <w:rFonts w:ascii="Times New Roman" w:hAnsi="Times New Roman" w:cs="Times New Roman"/>
          <w:b/>
          <w:sz w:val="24"/>
          <w:szCs w:val="24"/>
        </w:rPr>
      </w:pPr>
      <w:r w:rsidRPr="00336062">
        <w:rPr>
          <w:rFonts w:ascii="Times New Roman" w:hAnsi="Times New Roman" w:cs="Times New Roman"/>
          <w:b/>
          <w:sz w:val="24"/>
          <w:szCs w:val="24"/>
        </w:rPr>
        <w:t>Criminal Appeal</w:t>
      </w:r>
    </w:p>
    <w:p w:rsidR="007E38FA" w:rsidRDefault="007E38FA" w:rsidP="007E38FA">
      <w:pPr>
        <w:spacing w:after="0" w:line="240" w:lineRule="auto"/>
        <w:rPr>
          <w:rFonts w:ascii="Times New Roman" w:hAnsi="Times New Roman" w:cs="Times New Roman"/>
          <w:sz w:val="24"/>
          <w:szCs w:val="24"/>
        </w:rPr>
      </w:pPr>
    </w:p>
    <w:p w:rsidR="003471C7" w:rsidRDefault="003471C7" w:rsidP="007E38FA">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rsidR="003471C7" w:rsidRDefault="003471C7" w:rsidP="007E38FA">
      <w:pPr>
        <w:spacing w:after="0" w:line="240" w:lineRule="auto"/>
        <w:rPr>
          <w:rFonts w:ascii="Times New Roman" w:hAnsi="Times New Roman" w:cs="Times New Roman"/>
          <w:sz w:val="24"/>
          <w:szCs w:val="24"/>
        </w:rPr>
      </w:pPr>
      <w:r w:rsidRPr="007E38FA">
        <w:rPr>
          <w:rFonts w:ascii="Times New Roman" w:hAnsi="Times New Roman" w:cs="Times New Roman"/>
          <w:i/>
          <w:sz w:val="24"/>
          <w:szCs w:val="24"/>
        </w:rPr>
        <w:t>T Kangai</w:t>
      </w:r>
      <w:r>
        <w:rPr>
          <w:rFonts w:ascii="Times New Roman" w:hAnsi="Times New Roman" w:cs="Times New Roman"/>
          <w:sz w:val="24"/>
          <w:szCs w:val="24"/>
        </w:rPr>
        <w:t>, for the respondent</w:t>
      </w:r>
    </w:p>
    <w:p w:rsidR="003471C7" w:rsidRDefault="003471C7">
      <w:pPr>
        <w:rPr>
          <w:rFonts w:ascii="Times New Roman" w:hAnsi="Times New Roman" w:cs="Times New Roman"/>
          <w:sz w:val="24"/>
          <w:szCs w:val="24"/>
        </w:rPr>
      </w:pPr>
    </w:p>
    <w:p w:rsidR="003471C7" w:rsidRPr="00EF20C2" w:rsidRDefault="003471C7" w:rsidP="003471C7">
      <w:pPr>
        <w:ind w:firstLine="720"/>
        <w:rPr>
          <w:rFonts w:ascii="Times New Roman" w:hAnsi="Times New Roman" w:cs="Times New Roman"/>
          <w:b/>
          <w:sz w:val="24"/>
          <w:szCs w:val="24"/>
        </w:rPr>
      </w:pPr>
      <w:r w:rsidRPr="00EF20C2">
        <w:rPr>
          <w:rFonts w:ascii="Times New Roman" w:hAnsi="Times New Roman" w:cs="Times New Roman"/>
          <w:b/>
          <w:sz w:val="24"/>
          <w:szCs w:val="24"/>
        </w:rPr>
        <w:t>CHIKOWERO J:</w:t>
      </w:r>
    </w:p>
    <w:p w:rsidR="003471C7" w:rsidRPr="00907D9E" w:rsidRDefault="003471C7" w:rsidP="003471C7">
      <w:pPr>
        <w:ind w:firstLine="720"/>
        <w:rPr>
          <w:rFonts w:ascii="Times New Roman" w:hAnsi="Times New Roman" w:cs="Times New Roman"/>
          <w:b/>
          <w:sz w:val="24"/>
          <w:szCs w:val="24"/>
          <w:u w:val="single"/>
        </w:rPr>
      </w:pPr>
      <w:r w:rsidRPr="00907D9E">
        <w:rPr>
          <w:rFonts w:ascii="Times New Roman" w:hAnsi="Times New Roman" w:cs="Times New Roman"/>
          <w:b/>
          <w:sz w:val="24"/>
          <w:szCs w:val="24"/>
          <w:u w:val="single"/>
        </w:rPr>
        <w:t>INTRODUCTION</w:t>
      </w:r>
    </w:p>
    <w:p w:rsidR="003471C7" w:rsidRDefault="003471C7" w:rsidP="00907D9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appeal against </w:t>
      </w:r>
      <w:r w:rsidR="00907D9E">
        <w:rPr>
          <w:rFonts w:ascii="Times New Roman" w:hAnsi="Times New Roman" w:cs="Times New Roman"/>
          <w:sz w:val="24"/>
          <w:szCs w:val="24"/>
        </w:rPr>
        <w:t>both</w:t>
      </w:r>
      <w:r>
        <w:rPr>
          <w:rFonts w:ascii="Times New Roman" w:hAnsi="Times New Roman" w:cs="Times New Roman"/>
          <w:sz w:val="24"/>
          <w:szCs w:val="24"/>
        </w:rPr>
        <w:t xml:space="preserve"> conviction and sentence.  The appellant was convicted of robbery as defined in s 126</w:t>
      </w:r>
      <w:r w:rsidR="00BD07CF">
        <w:rPr>
          <w:rFonts w:ascii="Times New Roman" w:hAnsi="Times New Roman" w:cs="Times New Roman"/>
          <w:sz w:val="24"/>
          <w:szCs w:val="24"/>
        </w:rPr>
        <w:t xml:space="preserve"> </w:t>
      </w:r>
      <w:r>
        <w:rPr>
          <w:rFonts w:ascii="Times New Roman" w:hAnsi="Times New Roman" w:cs="Times New Roman"/>
          <w:sz w:val="24"/>
          <w:szCs w:val="24"/>
        </w:rPr>
        <w:t>(1)(a) as read  with subsection (3)</w:t>
      </w:r>
      <w:r w:rsidR="00BD07CF">
        <w:rPr>
          <w:rFonts w:ascii="Times New Roman" w:hAnsi="Times New Roman" w:cs="Times New Roman"/>
          <w:sz w:val="24"/>
          <w:szCs w:val="24"/>
        </w:rPr>
        <w:t xml:space="preserve"> </w:t>
      </w:r>
      <w:r>
        <w:rPr>
          <w:rFonts w:ascii="Times New Roman" w:hAnsi="Times New Roman" w:cs="Times New Roman"/>
          <w:sz w:val="24"/>
          <w:szCs w:val="24"/>
        </w:rPr>
        <w:t>(a)(b) of the Criminal Law (</w:t>
      </w:r>
      <w:r w:rsidR="00310EA7">
        <w:rPr>
          <w:rFonts w:ascii="Times New Roman" w:hAnsi="Times New Roman" w:cs="Times New Roman"/>
          <w:sz w:val="24"/>
          <w:szCs w:val="24"/>
        </w:rPr>
        <w:t>Codification and Reform</w:t>
      </w:r>
      <w:r>
        <w:rPr>
          <w:rFonts w:ascii="Times New Roman" w:hAnsi="Times New Roman" w:cs="Times New Roman"/>
          <w:sz w:val="24"/>
          <w:szCs w:val="24"/>
        </w:rPr>
        <w:t xml:space="preserve">) Act </w:t>
      </w:r>
      <w:r w:rsidRPr="00907D9E">
        <w:rPr>
          <w:rFonts w:ascii="Times New Roman" w:hAnsi="Times New Roman" w:cs="Times New Roman"/>
          <w:i/>
          <w:sz w:val="24"/>
          <w:szCs w:val="24"/>
        </w:rPr>
        <w:t>[Chapter 9:23</w:t>
      </w:r>
      <w:r w:rsidRPr="00310EA7">
        <w:rPr>
          <w:rFonts w:ascii="Times New Roman" w:hAnsi="Times New Roman" w:cs="Times New Roman"/>
          <w:i/>
          <w:sz w:val="24"/>
          <w:szCs w:val="24"/>
        </w:rPr>
        <w:t>]</w:t>
      </w:r>
      <w:r>
        <w:rPr>
          <w:rFonts w:ascii="Times New Roman" w:hAnsi="Times New Roman" w:cs="Times New Roman"/>
          <w:sz w:val="24"/>
          <w:szCs w:val="24"/>
        </w:rPr>
        <w:t xml:space="preserve"> (the Criminal Law Code).  </w:t>
      </w:r>
      <w:r w:rsidR="00B825BD">
        <w:rPr>
          <w:rFonts w:ascii="Times New Roman" w:hAnsi="Times New Roman" w:cs="Times New Roman"/>
          <w:sz w:val="24"/>
          <w:szCs w:val="24"/>
        </w:rPr>
        <w:t>He was</w:t>
      </w:r>
      <w:r>
        <w:rPr>
          <w:rFonts w:ascii="Times New Roman" w:hAnsi="Times New Roman" w:cs="Times New Roman"/>
          <w:sz w:val="24"/>
          <w:szCs w:val="24"/>
        </w:rPr>
        <w:t xml:space="preserve"> sentenced to 11 years imprisonment of which 3 years imprisonment was suspended for 5 years on the usual conditions of good behavior, to leave</w:t>
      </w:r>
      <w:r w:rsidR="00981872">
        <w:rPr>
          <w:rFonts w:ascii="Times New Roman" w:hAnsi="Times New Roman" w:cs="Times New Roman"/>
          <w:sz w:val="24"/>
          <w:szCs w:val="24"/>
        </w:rPr>
        <w:t xml:space="preserve"> the effective custodial sentence of 8 years imprisonment.</w:t>
      </w:r>
    </w:p>
    <w:p w:rsidR="00981872" w:rsidRPr="00907D9E" w:rsidRDefault="00981872" w:rsidP="00907D9E">
      <w:pPr>
        <w:pStyle w:val="ListParagraph"/>
        <w:spacing w:line="360" w:lineRule="auto"/>
        <w:jc w:val="both"/>
        <w:rPr>
          <w:rFonts w:ascii="Times New Roman" w:hAnsi="Times New Roman" w:cs="Times New Roman"/>
          <w:b/>
          <w:sz w:val="24"/>
          <w:szCs w:val="24"/>
          <w:u w:val="single"/>
        </w:rPr>
      </w:pPr>
      <w:r w:rsidRPr="00907D9E">
        <w:rPr>
          <w:rFonts w:ascii="Times New Roman" w:hAnsi="Times New Roman" w:cs="Times New Roman"/>
          <w:b/>
          <w:sz w:val="24"/>
          <w:szCs w:val="24"/>
          <w:u w:val="single"/>
        </w:rPr>
        <w:t>BACKGROUND</w:t>
      </w:r>
    </w:p>
    <w:p w:rsidR="00981872" w:rsidRDefault="00981872" w:rsidP="00907D9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as the first accused, was jointly charged with four others.  The second, third and </w:t>
      </w:r>
      <w:r w:rsidR="00B825BD">
        <w:rPr>
          <w:rFonts w:ascii="Times New Roman" w:hAnsi="Times New Roman" w:cs="Times New Roman"/>
          <w:sz w:val="24"/>
          <w:szCs w:val="24"/>
        </w:rPr>
        <w:t>fourth accused</w:t>
      </w:r>
      <w:r>
        <w:rPr>
          <w:rFonts w:ascii="Times New Roman" w:hAnsi="Times New Roman" w:cs="Times New Roman"/>
          <w:sz w:val="24"/>
          <w:szCs w:val="24"/>
        </w:rPr>
        <w:t xml:space="preserve"> were also convicted and received the same sentence as that imposed on the appellant.  The trial of the fifth accused was separated from that of the others after the former appeared to have suffered from some mental health ailment during the course of the trial.</w:t>
      </w:r>
    </w:p>
    <w:p w:rsidR="00EA5036" w:rsidRDefault="00981872" w:rsidP="00907D9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trial court found that the state had proved beyond reasonable doubt that the appellant, who was a former employee </w:t>
      </w:r>
      <w:r w:rsidR="00A56C71">
        <w:rPr>
          <w:rFonts w:ascii="Times New Roman" w:hAnsi="Times New Roman" w:cs="Times New Roman"/>
          <w:sz w:val="24"/>
          <w:szCs w:val="24"/>
        </w:rPr>
        <w:t>of the complainant</w:t>
      </w:r>
      <w:r>
        <w:rPr>
          <w:rFonts w:ascii="Times New Roman" w:hAnsi="Times New Roman" w:cs="Times New Roman"/>
          <w:sz w:val="24"/>
          <w:szCs w:val="24"/>
        </w:rPr>
        <w:t xml:space="preserve">, had supplied certain information </w:t>
      </w:r>
      <w:r w:rsidR="00B825BD">
        <w:rPr>
          <w:rFonts w:ascii="Times New Roman" w:hAnsi="Times New Roman" w:cs="Times New Roman"/>
          <w:sz w:val="24"/>
          <w:szCs w:val="24"/>
        </w:rPr>
        <w:t>to his</w:t>
      </w:r>
      <w:r>
        <w:rPr>
          <w:rFonts w:ascii="Times New Roman" w:hAnsi="Times New Roman" w:cs="Times New Roman"/>
          <w:sz w:val="24"/>
          <w:szCs w:val="24"/>
        </w:rPr>
        <w:t xml:space="preserve"> co-accused.  It was this information that the second and third accused then used to perpetrate the actual robbery on 28 September 2017 at the </w:t>
      </w:r>
      <w:r w:rsidR="00B825BD">
        <w:rPr>
          <w:rFonts w:ascii="Times New Roman" w:hAnsi="Times New Roman" w:cs="Times New Roman"/>
          <w:sz w:val="24"/>
          <w:szCs w:val="24"/>
        </w:rPr>
        <w:t>complainant’s</w:t>
      </w:r>
      <w:r>
        <w:rPr>
          <w:rFonts w:ascii="Times New Roman" w:hAnsi="Times New Roman" w:cs="Times New Roman"/>
          <w:sz w:val="24"/>
          <w:szCs w:val="24"/>
        </w:rPr>
        <w:t xml:space="preserve"> house in Bindura. </w:t>
      </w:r>
      <w:r>
        <w:rPr>
          <w:rFonts w:ascii="Times New Roman" w:hAnsi="Times New Roman" w:cs="Times New Roman"/>
          <w:sz w:val="24"/>
          <w:szCs w:val="24"/>
        </w:rPr>
        <w:lastRenderedPageBreak/>
        <w:t xml:space="preserve">All the accused persons who were using a motor vehicle, </w:t>
      </w:r>
      <w:r w:rsidR="00B825BD">
        <w:rPr>
          <w:rFonts w:ascii="Times New Roman" w:hAnsi="Times New Roman" w:cs="Times New Roman"/>
          <w:sz w:val="24"/>
          <w:szCs w:val="24"/>
        </w:rPr>
        <w:t>had met</w:t>
      </w:r>
      <w:r>
        <w:rPr>
          <w:rFonts w:ascii="Times New Roman" w:hAnsi="Times New Roman" w:cs="Times New Roman"/>
          <w:sz w:val="24"/>
          <w:szCs w:val="24"/>
        </w:rPr>
        <w:t xml:space="preserve"> and </w:t>
      </w:r>
      <w:r w:rsidR="00B825BD">
        <w:rPr>
          <w:rFonts w:ascii="Times New Roman" w:hAnsi="Times New Roman" w:cs="Times New Roman"/>
          <w:sz w:val="24"/>
          <w:szCs w:val="24"/>
        </w:rPr>
        <w:t>strategized</w:t>
      </w:r>
      <w:r>
        <w:rPr>
          <w:rFonts w:ascii="Times New Roman" w:hAnsi="Times New Roman" w:cs="Times New Roman"/>
          <w:sz w:val="24"/>
          <w:szCs w:val="24"/>
        </w:rPr>
        <w:t xml:space="preserve"> at the Zimbabwe Ezekiel Guti University turn off in Bindura.  The first accused and the appellant proceeded to the scene of crime on a </w:t>
      </w:r>
      <w:r w:rsidR="00B825BD">
        <w:rPr>
          <w:rFonts w:ascii="Times New Roman" w:hAnsi="Times New Roman" w:cs="Times New Roman"/>
          <w:sz w:val="24"/>
          <w:szCs w:val="24"/>
        </w:rPr>
        <w:t>surveillance mission</w:t>
      </w:r>
      <w:r>
        <w:rPr>
          <w:rFonts w:ascii="Times New Roman" w:hAnsi="Times New Roman" w:cs="Times New Roman"/>
          <w:sz w:val="24"/>
          <w:szCs w:val="24"/>
        </w:rPr>
        <w:t>.  Upon their return the appellant proceeded to the Aerod</w:t>
      </w:r>
      <w:r w:rsidR="00B825BD">
        <w:rPr>
          <w:rFonts w:ascii="Times New Roman" w:hAnsi="Times New Roman" w:cs="Times New Roman"/>
          <w:sz w:val="24"/>
          <w:szCs w:val="24"/>
        </w:rPr>
        <w:t>r</w:t>
      </w:r>
      <w:r>
        <w:rPr>
          <w:rFonts w:ascii="Times New Roman" w:hAnsi="Times New Roman" w:cs="Times New Roman"/>
          <w:sz w:val="24"/>
          <w:szCs w:val="24"/>
        </w:rPr>
        <w:t xml:space="preserve">ome Shops to wait for his partners in </w:t>
      </w:r>
      <w:r w:rsidR="00727337">
        <w:rPr>
          <w:rFonts w:ascii="Times New Roman" w:hAnsi="Times New Roman" w:cs="Times New Roman"/>
          <w:sz w:val="24"/>
          <w:szCs w:val="24"/>
        </w:rPr>
        <w:t>crime.</w:t>
      </w:r>
      <w:r w:rsidR="00EA5036">
        <w:rPr>
          <w:rFonts w:ascii="Times New Roman" w:hAnsi="Times New Roman" w:cs="Times New Roman"/>
          <w:sz w:val="24"/>
          <w:szCs w:val="24"/>
        </w:rPr>
        <w:t xml:space="preserve"> </w:t>
      </w:r>
      <w:r w:rsidR="00727337">
        <w:rPr>
          <w:rFonts w:ascii="Times New Roman" w:hAnsi="Times New Roman" w:cs="Times New Roman"/>
          <w:sz w:val="24"/>
          <w:szCs w:val="24"/>
        </w:rPr>
        <w:t xml:space="preserve"> </w:t>
      </w:r>
      <w:r w:rsidR="00EA5036">
        <w:rPr>
          <w:rFonts w:ascii="Times New Roman" w:hAnsi="Times New Roman" w:cs="Times New Roman"/>
          <w:sz w:val="24"/>
          <w:szCs w:val="24"/>
        </w:rPr>
        <w:t>T</w:t>
      </w:r>
      <w:r>
        <w:rPr>
          <w:rFonts w:ascii="Times New Roman" w:hAnsi="Times New Roman" w:cs="Times New Roman"/>
          <w:sz w:val="24"/>
          <w:szCs w:val="24"/>
        </w:rPr>
        <w:t>he third</w:t>
      </w:r>
      <w:r w:rsidR="00EA5036">
        <w:rPr>
          <w:rFonts w:ascii="Times New Roman" w:hAnsi="Times New Roman" w:cs="Times New Roman"/>
          <w:sz w:val="24"/>
          <w:szCs w:val="24"/>
        </w:rPr>
        <w:t>,</w:t>
      </w:r>
      <w:r>
        <w:rPr>
          <w:rFonts w:ascii="Times New Roman" w:hAnsi="Times New Roman" w:cs="Times New Roman"/>
          <w:sz w:val="24"/>
          <w:szCs w:val="24"/>
        </w:rPr>
        <w:t xml:space="preserve"> </w:t>
      </w:r>
      <w:r w:rsidR="00C84ED3">
        <w:rPr>
          <w:rFonts w:ascii="Times New Roman" w:hAnsi="Times New Roman" w:cs="Times New Roman"/>
          <w:sz w:val="24"/>
          <w:szCs w:val="24"/>
        </w:rPr>
        <w:t>fourth and</w:t>
      </w:r>
      <w:r>
        <w:rPr>
          <w:rFonts w:ascii="Times New Roman" w:hAnsi="Times New Roman" w:cs="Times New Roman"/>
          <w:sz w:val="24"/>
          <w:szCs w:val="24"/>
        </w:rPr>
        <w:t xml:space="preserve"> fifth</w:t>
      </w:r>
      <w:r w:rsidR="00EA5036">
        <w:rPr>
          <w:rFonts w:ascii="Times New Roman" w:hAnsi="Times New Roman" w:cs="Times New Roman"/>
          <w:sz w:val="24"/>
          <w:szCs w:val="24"/>
        </w:rPr>
        <w:t xml:space="preserve"> accused persons thereafter appeared at the complainant’s house where upon they hid under a parked trailer pending the arrival of the complainant.</w:t>
      </w:r>
    </w:p>
    <w:p w:rsidR="00981872" w:rsidRDefault="00EA5036" w:rsidP="00907D9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about 9 pm on 28 September 2017 the third, fourth and fifth </w:t>
      </w:r>
      <w:r w:rsidR="00B825BD">
        <w:rPr>
          <w:rFonts w:ascii="Times New Roman" w:hAnsi="Times New Roman" w:cs="Times New Roman"/>
          <w:sz w:val="24"/>
          <w:szCs w:val="24"/>
        </w:rPr>
        <w:t>accused</w:t>
      </w:r>
      <w:r>
        <w:rPr>
          <w:rFonts w:ascii="Times New Roman" w:hAnsi="Times New Roman" w:cs="Times New Roman"/>
          <w:sz w:val="24"/>
          <w:szCs w:val="24"/>
        </w:rPr>
        <w:t xml:space="preserve"> then severely assaulted the complainant</w:t>
      </w:r>
      <w:r w:rsidR="00A56C71">
        <w:rPr>
          <w:rFonts w:ascii="Times New Roman" w:hAnsi="Times New Roman" w:cs="Times New Roman"/>
          <w:sz w:val="24"/>
          <w:szCs w:val="24"/>
        </w:rPr>
        <w:t>,</w:t>
      </w:r>
      <w:r>
        <w:rPr>
          <w:rFonts w:ascii="Times New Roman" w:hAnsi="Times New Roman" w:cs="Times New Roman"/>
          <w:sz w:val="24"/>
          <w:szCs w:val="24"/>
        </w:rPr>
        <w:t xml:space="preserve">  his wife and niece </w:t>
      </w:r>
      <w:r w:rsidR="00A56C71">
        <w:rPr>
          <w:rFonts w:ascii="Times New Roman" w:hAnsi="Times New Roman" w:cs="Times New Roman"/>
          <w:sz w:val="24"/>
          <w:szCs w:val="24"/>
        </w:rPr>
        <w:t xml:space="preserve">and </w:t>
      </w:r>
      <w:r>
        <w:rPr>
          <w:rFonts w:ascii="Times New Roman" w:hAnsi="Times New Roman" w:cs="Times New Roman"/>
          <w:sz w:val="24"/>
          <w:szCs w:val="24"/>
        </w:rPr>
        <w:t xml:space="preserve">stole </w:t>
      </w:r>
      <w:r w:rsidR="00A56C71">
        <w:rPr>
          <w:rFonts w:ascii="Times New Roman" w:hAnsi="Times New Roman" w:cs="Times New Roman"/>
          <w:sz w:val="24"/>
          <w:szCs w:val="24"/>
        </w:rPr>
        <w:t>US</w:t>
      </w:r>
      <w:r>
        <w:rPr>
          <w:rFonts w:ascii="Times New Roman" w:hAnsi="Times New Roman" w:cs="Times New Roman"/>
          <w:sz w:val="24"/>
          <w:szCs w:val="24"/>
        </w:rPr>
        <w:t>$41 000, a Samsu</w:t>
      </w:r>
      <w:r w:rsidR="00A56C71">
        <w:rPr>
          <w:rFonts w:ascii="Times New Roman" w:hAnsi="Times New Roman" w:cs="Times New Roman"/>
          <w:sz w:val="24"/>
          <w:szCs w:val="24"/>
        </w:rPr>
        <w:t>ng A7, I Phone 5S</w:t>
      </w:r>
      <w:r>
        <w:rPr>
          <w:rFonts w:ascii="Times New Roman" w:hAnsi="Times New Roman" w:cs="Times New Roman"/>
          <w:sz w:val="24"/>
          <w:szCs w:val="24"/>
        </w:rPr>
        <w:t xml:space="preserve">, two </w:t>
      </w:r>
      <w:r w:rsidR="00B825BD">
        <w:rPr>
          <w:rFonts w:ascii="Times New Roman" w:hAnsi="Times New Roman" w:cs="Times New Roman"/>
          <w:sz w:val="24"/>
          <w:szCs w:val="24"/>
        </w:rPr>
        <w:t>A</w:t>
      </w:r>
      <w:r w:rsidR="00A56C71">
        <w:rPr>
          <w:rFonts w:ascii="Times New Roman" w:hAnsi="Times New Roman" w:cs="Times New Roman"/>
          <w:sz w:val="24"/>
          <w:szCs w:val="24"/>
        </w:rPr>
        <w:t>lcatel smart-</w:t>
      </w:r>
      <w:r>
        <w:rPr>
          <w:rFonts w:ascii="Times New Roman" w:hAnsi="Times New Roman" w:cs="Times New Roman"/>
          <w:sz w:val="24"/>
          <w:szCs w:val="24"/>
        </w:rPr>
        <w:t>phones, Toyota D4D</w:t>
      </w:r>
      <w:r w:rsidR="00981872">
        <w:rPr>
          <w:rFonts w:ascii="Times New Roman" w:hAnsi="Times New Roman" w:cs="Times New Roman"/>
          <w:sz w:val="24"/>
          <w:szCs w:val="24"/>
        </w:rPr>
        <w:t xml:space="preserve"> </w:t>
      </w:r>
      <w:r>
        <w:rPr>
          <w:rFonts w:ascii="Times New Roman" w:hAnsi="Times New Roman" w:cs="Times New Roman"/>
          <w:sz w:val="24"/>
          <w:szCs w:val="24"/>
        </w:rPr>
        <w:t xml:space="preserve"> commuter omnibus keys, Toyota Vigo keys and shop keys among other things.</w:t>
      </w:r>
    </w:p>
    <w:p w:rsidR="00EA5036" w:rsidRDefault="00EA5036" w:rsidP="00907D9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who was communicating over the phone with accused two </w:t>
      </w:r>
      <w:r w:rsidR="00C84ED3">
        <w:rPr>
          <w:rFonts w:ascii="Times New Roman" w:hAnsi="Times New Roman" w:cs="Times New Roman"/>
          <w:sz w:val="24"/>
          <w:szCs w:val="24"/>
        </w:rPr>
        <w:t>before and</w:t>
      </w:r>
      <w:r>
        <w:rPr>
          <w:rFonts w:ascii="Times New Roman" w:hAnsi="Times New Roman" w:cs="Times New Roman"/>
          <w:sz w:val="24"/>
          <w:szCs w:val="24"/>
        </w:rPr>
        <w:t xml:space="preserve"> after the robbery, then physically linked up with the second, third</w:t>
      </w:r>
      <w:r w:rsidR="00A56C71">
        <w:rPr>
          <w:rFonts w:ascii="Times New Roman" w:hAnsi="Times New Roman" w:cs="Times New Roman"/>
          <w:sz w:val="24"/>
          <w:szCs w:val="24"/>
        </w:rPr>
        <w:t>,</w:t>
      </w:r>
      <w:r>
        <w:rPr>
          <w:rFonts w:ascii="Times New Roman" w:hAnsi="Times New Roman" w:cs="Times New Roman"/>
          <w:sz w:val="24"/>
          <w:szCs w:val="24"/>
        </w:rPr>
        <w:t xml:space="preserve"> fourth </w:t>
      </w:r>
      <w:r w:rsidR="00C84ED3">
        <w:rPr>
          <w:rFonts w:ascii="Times New Roman" w:hAnsi="Times New Roman" w:cs="Times New Roman"/>
          <w:sz w:val="24"/>
          <w:szCs w:val="24"/>
        </w:rPr>
        <w:t>and fifth accused and made good their escape.</w:t>
      </w:r>
    </w:p>
    <w:p w:rsidR="00EA5036" w:rsidRDefault="00EA5036" w:rsidP="00907D9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evidence relied upon by the court </w:t>
      </w:r>
      <w:r w:rsidRPr="00EA5036">
        <w:rPr>
          <w:rFonts w:ascii="Times New Roman" w:hAnsi="Times New Roman" w:cs="Times New Roman"/>
          <w:i/>
          <w:sz w:val="24"/>
          <w:szCs w:val="24"/>
        </w:rPr>
        <w:t>a quo</w:t>
      </w:r>
      <w:r>
        <w:rPr>
          <w:rFonts w:ascii="Times New Roman" w:hAnsi="Times New Roman" w:cs="Times New Roman"/>
          <w:sz w:val="24"/>
          <w:szCs w:val="24"/>
        </w:rPr>
        <w:t xml:space="preserve"> to convict</w:t>
      </w:r>
      <w:r w:rsidR="00C84ED3">
        <w:rPr>
          <w:rFonts w:ascii="Times New Roman" w:hAnsi="Times New Roman" w:cs="Times New Roman"/>
          <w:sz w:val="24"/>
          <w:szCs w:val="24"/>
        </w:rPr>
        <w:t xml:space="preserve"> the appellant and the  second – fourth  accused included:</w:t>
      </w:r>
    </w:p>
    <w:p w:rsidR="00C84ED3" w:rsidRDefault="00C84ED3" w:rsidP="00907D9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Indications forms made by the second –fifth accused persons.</w:t>
      </w:r>
    </w:p>
    <w:p w:rsidR="00C84ED3" w:rsidRDefault="00C84ED3" w:rsidP="00907D9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Photographs of the second –fourth accused persons making the indications.</w:t>
      </w:r>
    </w:p>
    <w:p w:rsidR="00C84ED3" w:rsidRDefault="00C84ED3" w:rsidP="00907D9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Photographs of witnesses identifying accused three and four at an identification parade.</w:t>
      </w:r>
    </w:p>
    <w:p w:rsidR="00C84ED3" w:rsidRDefault="00C84ED3" w:rsidP="00907D9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Identification parade forms</w:t>
      </w:r>
    </w:p>
    <w:p w:rsidR="00C84ED3" w:rsidRDefault="00C84ED3" w:rsidP="00907D9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A bag containing a</w:t>
      </w:r>
      <w:r w:rsidR="00A56C71">
        <w:rPr>
          <w:rFonts w:ascii="Times New Roman" w:hAnsi="Times New Roman" w:cs="Times New Roman"/>
          <w:sz w:val="24"/>
          <w:szCs w:val="24"/>
        </w:rPr>
        <w:t>n</w:t>
      </w:r>
      <w:r>
        <w:rPr>
          <w:rFonts w:ascii="Times New Roman" w:hAnsi="Times New Roman" w:cs="Times New Roman"/>
          <w:sz w:val="24"/>
          <w:szCs w:val="24"/>
        </w:rPr>
        <w:t xml:space="preserve"> Escort shotgun, a red and black toy pistol, rounds of ammunition and an explosive.</w:t>
      </w:r>
    </w:p>
    <w:p w:rsidR="00C84ED3" w:rsidRDefault="00C84ED3" w:rsidP="00907D9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Motor vehicles</w:t>
      </w:r>
    </w:p>
    <w:p w:rsidR="00C84ED3" w:rsidRDefault="00C84ED3" w:rsidP="00907D9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and </w:t>
      </w:r>
      <w:r w:rsidR="00B825BD">
        <w:rPr>
          <w:rFonts w:ascii="Times New Roman" w:hAnsi="Times New Roman" w:cs="Times New Roman"/>
          <w:sz w:val="24"/>
          <w:szCs w:val="24"/>
        </w:rPr>
        <w:t>second -</w:t>
      </w:r>
      <w:r>
        <w:rPr>
          <w:rFonts w:ascii="Times New Roman" w:hAnsi="Times New Roman" w:cs="Times New Roman"/>
          <w:sz w:val="24"/>
          <w:szCs w:val="24"/>
        </w:rPr>
        <w:t xml:space="preserve"> fifth accused </w:t>
      </w:r>
      <w:r w:rsidR="00A56C71">
        <w:rPr>
          <w:rFonts w:ascii="Times New Roman" w:hAnsi="Times New Roman" w:cs="Times New Roman"/>
          <w:sz w:val="24"/>
          <w:szCs w:val="24"/>
        </w:rPr>
        <w:t xml:space="preserve">persons’ </w:t>
      </w:r>
      <w:r>
        <w:rPr>
          <w:rFonts w:ascii="Times New Roman" w:hAnsi="Times New Roman" w:cs="Times New Roman"/>
          <w:sz w:val="24"/>
          <w:szCs w:val="24"/>
        </w:rPr>
        <w:t>warned and cautioned statements.</w:t>
      </w:r>
    </w:p>
    <w:p w:rsidR="00C84ED3" w:rsidRDefault="00C84ED3" w:rsidP="00907D9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ZWL$</w:t>
      </w:r>
      <w:r w:rsidR="005340D6">
        <w:rPr>
          <w:rFonts w:ascii="Times New Roman" w:hAnsi="Times New Roman" w:cs="Times New Roman"/>
          <w:sz w:val="24"/>
          <w:szCs w:val="24"/>
        </w:rPr>
        <w:t xml:space="preserve"> 5000, ZWL$2 400, US$ 1130 and a jean bag.</w:t>
      </w:r>
    </w:p>
    <w:p w:rsidR="005340D6" w:rsidRDefault="005340D6" w:rsidP="00907D9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complainant, his spouse and niece’s medical affidavits.</w:t>
      </w:r>
    </w:p>
    <w:p w:rsidR="00310EA7" w:rsidRDefault="00310EA7" w:rsidP="00310EA7">
      <w:pPr>
        <w:pStyle w:val="ListParagraph"/>
        <w:spacing w:line="360" w:lineRule="auto"/>
        <w:jc w:val="both"/>
        <w:rPr>
          <w:rFonts w:ascii="Times New Roman" w:hAnsi="Times New Roman" w:cs="Times New Roman"/>
          <w:sz w:val="24"/>
          <w:szCs w:val="24"/>
        </w:rPr>
      </w:pPr>
    </w:p>
    <w:p w:rsidR="00310EA7" w:rsidRDefault="00310EA7" w:rsidP="00310EA7">
      <w:pPr>
        <w:pStyle w:val="ListParagraph"/>
        <w:spacing w:line="360" w:lineRule="auto"/>
        <w:jc w:val="both"/>
        <w:rPr>
          <w:rFonts w:ascii="Times New Roman" w:hAnsi="Times New Roman" w:cs="Times New Roman"/>
          <w:sz w:val="24"/>
          <w:szCs w:val="24"/>
        </w:rPr>
      </w:pPr>
    </w:p>
    <w:p w:rsidR="005340D6" w:rsidRDefault="005340D6" w:rsidP="00907D9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following evidence was common cause:</w:t>
      </w:r>
    </w:p>
    <w:p w:rsidR="005340D6" w:rsidRDefault="005340D6" w:rsidP="00907D9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complainant, his spouse and niece were assaulted by robbers on 28 September 2017 at the former’s house situate in Aerodrome, Bindura as confirmed by the  medical reports</w:t>
      </w:r>
    </w:p>
    <w:p w:rsidR="005340D6" w:rsidRDefault="005340D6" w:rsidP="00907D9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As a result of the assaults the three complainants were induced to submit to the taking of the property that we have mentioned elsewhere in this judgment.</w:t>
      </w:r>
    </w:p>
    <w:p w:rsidR="005340D6" w:rsidRDefault="005340D6" w:rsidP="00907D9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All the accused persons, save for the appellant, made indications to the police</w:t>
      </w:r>
    </w:p>
    <w:p w:rsidR="00B15229" w:rsidRDefault="00B15229" w:rsidP="00907D9E">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The third and fourth accused participated at an identification parade.</w:t>
      </w:r>
    </w:p>
    <w:p w:rsidR="00A56C71" w:rsidRPr="00907D9E" w:rsidRDefault="00A56C71" w:rsidP="00A56C71">
      <w:pPr>
        <w:pStyle w:val="ListParagraph"/>
        <w:ind w:left="2160"/>
        <w:jc w:val="both"/>
        <w:rPr>
          <w:rFonts w:ascii="Times New Roman" w:hAnsi="Times New Roman" w:cs="Times New Roman"/>
          <w:sz w:val="24"/>
          <w:szCs w:val="24"/>
        </w:rPr>
      </w:pPr>
    </w:p>
    <w:p w:rsidR="00B15229" w:rsidRDefault="00B15229" w:rsidP="00907D9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B825BD">
        <w:rPr>
          <w:rFonts w:ascii="Times New Roman" w:hAnsi="Times New Roman" w:cs="Times New Roman"/>
          <w:sz w:val="24"/>
          <w:szCs w:val="24"/>
        </w:rPr>
        <w:t>addition, the</w:t>
      </w:r>
      <w:r>
        <w:rPr>
          <w:rFonts w:ascii="Times New Roman" w:hAnsi="Times New Roman" w:cs="Times New Roman"/>
          <w:sz w:val="24"/>
          <w:szCs w:val="24"/>
        </w:rPr>
        <w:t xml:space="preserve"> appellant did not lead the </w:t>
      </w:r>
      <w:r w:rsidR="00B825BD">
        <w:rPr>
          <w:rFonts w:ascii="Times New Roman" w:hAnsi="Times New Roman" w:cs="Times New Roman"/>
          <w:sz w:val="24"/>
          <w:szCs w:val="24"/>
        </w:rPr>
        <w:t>police to</w:t>
      </w:r>
      <w:r>
        <w:rPr>
          <w:rFonts w:ascii="Times New Roman" w:hAnsi="Times New Roman" w:cs="Times New Roman"/>
          <w:sz w:val="24"/>
          <w:szCs w:val="24"/>
        </w:rPr>
        <w:t xml:space="preserve"> recover the stolen property and the weapons used in committing the offence.  </w:t>
      </w:r>
      <w:r w:rsidR="008032CE">
        <w:rPr>
          <w:rFonts w:ascii="Times New Roman" w:hAnsi="Times New Roman" w:cs="Times New Roman"/>
          <w:sz w:val="24"/>
          <w:szCs w:val="24"/>
        </w:rPr>
        <w:t>Instead</w:t>
      </w:r>
      <w:r>
        <w:rPr>
          <w:rFonts w:ascii="Times New Roman" w:hAnsi="Times New Roman" w:cs="Times New Roman"/>
          <w:sz w:val="24"/>
          <w:szCs w:val="24"/>
        </w:rPr>
        <w:t>, the indication</w:t>
      </w:r>
      <w:r w:rsidR="00A56C71">
        <w:rPr>
          <w:rFonts w:ascii="Times New Roman" w:hAnsi="Times New Roman" w:cs="Times New Roman"/>
          <w:sz w:val="24"/>
          <w:szCs w:val="24"/>
        </w:rPr>
        <w:t>s made by</w:t>
      </w:r>
      <w:r>
        <w:rPr>
          <w:rFonts w:ascii="Times New Roman" w:hAnsi="Times New Roman" w:cs="Times New Roman"/>
          <w:sz w:val="24"/>
          <w:szCs w:val="24"/>
        </w:rPr>
        <w:t xml:space="preserve"> his co- accused led to the recovery of such weapons and some of the stolen property.  Further</w:t>
      </w:r>
      <w:r w:rsidR="00E13C70">
        <w:rPr>
          <w:rFonts w:ascii="Times New Roman" w:hAnsi="Times New Roman" w:cs="Times New Roman"/>
          <w:sz w:val="24"/>
          <w:szCs w:val="24"/>
        </w:rPr>
        <w:t>, it was common cause that the appellant did not physically participate in the actual act of robbery.</w:t>
      </w:r>
    </w:p>
    <w:p w:rsidR="00E13C70" w:rsidRDefault="00E13C70" w:rsidP="00907D9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was convicted because the </w:t>
      </w:r>
      <w:r w:rsidR="008032CE">
        <w:rPr>
          <w:rFonts w:ascii="Times New Roman" w:hAnsi="Times New Roman" w:cs="Times New Roman"/>
          <w:sz w:val="24"/>
          <w:szCs w:val="24"/>
        </w:rPr>
        <w:t>court was</w:t>
      </w:r>
      <w:r>
        <w:rPr>
          <w:rFonts w:ascii="Times New Roman" w:hAnsi="Times New Roman" w:cs="Times New Roman"/>
          <w:sz w:val="24"/>
          <w:szCs w:val="24"/>
        </w:rPr>
        <w:t xml:space="preserve"> satisfied that the totality of the evidence justified such verdict.  In addition, all the accused (the appellant included) decided not to give evidence.  They refused to answer questions put to them under cross examination</w:t>
      </w:r>
      <w:r w:rsidR="008032CE">
        <w:rPr>
          <w:rFonts w:ascii="Times New Roman" w:hAnsi="Times New Roman" w:cs="Times New Roman"/>
          <w:sz w:val="24"/>
          <w:szCs w:val="24"/>
        </w:rPr>
        <w:t xml:space="preserve"> by the prosecutor.  They declined to re-examine themselves.  Finally, all refused to respond to the court’s questions on whether they had witnesses to call.</w:t>
      </w:r>
    </w:p>
    <w:p w:rsidR="002B33E7" w:rsidRPr="00DC076F" w:rsidRDefault="008032CE" w:rsidP="00DC076F">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E438F">
        <w:rPr>
          <w:rFonts w:ascii="Times New Roman" w:hAnsi="Times New Roman" w:cs="Times New Roman"/>
          <w:sz w:val="24"/>
          <w:szCs w:val="24"/>
        </w:rPr>
        <w:t>appellant</w:t>
      </w:r>
      <w:r w:rsidR="009F5A2A">
        <w:rPr>
          <w:rFonts w:ascii="Times New Roman" w:hAnsi="Times New Roman" w:cs="Times New Roman"/>
          <w:sz w:val="24"/>
          <w:szCs w:val="24"/>
        </w:rPr>
        <w:t>’</w:t>
      </w:r>
      <w:r w:rsidR="001E438F">
        <w:rPr>
          <w:rFonts w:ascii="Times New Roman" w:hAnsi="Times New Roman" w:cs="Times New Roman"/>
          <w:sz w:val="24"/>
          <w:szCs w:val="24"/>
        </w:rPr>
        <w:t>s</w:t>
      </w:r>
      <w:r>
        <w:rPr>
          <w:rFonts w:ascii="Times New Roman" w:hAnsi="Times New Roman" w:cs="Times New Roman"/>
          <w:sz w:val="24"/>
          <w:szCs w:val="24"/>
        </w:rPr>
        <w:t xml:space="preserve"> defence that he was not in Bindura at the time that the offence was committed was found to be beyond reasonable doubt false.  We will advert to the reasons thereof in disposing of the appeal.</w:t>
      </w:r>
    </w:p>
    <w:p w:rsidR="008032CE" w:rsidRDefault="008032CE" w:rsidP="008032CE">
      <w:pPr>
        <w:pStyle w:val="ListParagraph"/>
        <w:rPr>
          <w:rFonts w:ascii="Times New Roman" w:hAnsi="Times New Roman" w:cs="Times New Roman"/>
          <w:b/>
          <w:sz w:val="24"/>
          <w:szCs w:val="24"/>
          <w:u w:val="single"/>
        </w:rPr>
      </w:pPr>
      <w:r w:rsidRPr="00B825BD">
        <w:rPr>
          <w:rFonts w:ascii="Times New Roman" w:hAnsi="Times New Roman" w:cs="Times New Roman"/>
          <w:b/>
          <w:sz w:val="24"/>
          <w:szCs w:val="24"/>
          <w:u w:val="single"/>
        </w:rPr>
        <w:t>THE DETERMINATION OF THE APPEAL AGAINST CONVICTION</w:t>
      </w:r>
    </w:p>
    <w:p w:rsidR="00DC076F" w:rsidRPr="00B825BD" w:rsidRDefault="00D501DA" w:rsidP="008032CE">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8032CE" w:rsidRDefault="008032CE" w:rsidP="00B825B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ground </w:t>
      </w:r>
      <w:r w:rsidR="005A5E4E">
        <w:rPr>
          <w:rFonts w:ascii="Times New Roman" w:hAnsi="Times New Roman" w:cs="Times New Roman"/>
          <w:sz w:val="24"/>
          <w:szCs w:val="24"/>
        </w:rPr>
        <w:t>of appeal</w:t>
      </w:r>
      <w:r>
        <w:rPr>
          <w:rFonts w:ascii="Times New Roman" w:hAnsi="Times New Roman" w:cs="Times New Roman"/>
          <w:sz w:val="24"/>
          <w:szCs w:val="24"/>
        </w:rPr>
        <w:t xml:space="preserve"> was not pursued at </w:t>
      </w:r>
      <w:r w:rsidR="005A5E4E">
        <w:rPr>
          <w:rFonts w:ascii="Times New Roman" w:hAnsi="Times New Roman" w:cs="Times New Roman"/>
          <w:sz w:val="24"/>
          <w:szCs w:val="24"/>
        </w:rPr>
        <w:t>the hearing</w:t>
      </w:r>
      <w:r>
        <w:rPr>
          <w:rFonts w:ascii="Times New Roman" w:hAnsi="Times New Roman" w:cs="Times New Roman"/>
          <w:sz w:val="24"/>
          <w:szCs w:val="24"/>
        </w:rPr>
        <w:t xml:space="preserve">. This was that the Regional Court, sitting at Harare, had no jurisdiction over the matter as the robbery </w:t>
      </w:r>
      <w:r w:rsidR="005A5E4E">
        <w:rPr>
          <w:rFonts w:ascii="Times New Roman" w:hAnsi="Times New Roman" w:cs="Times New Roman"/>
          <w:sz w:val="24"/>
          <w:szCs w:val="24"/>
        </w:rPr>
        <w:t xml:space="preserve">occurred in Bindura.  In the result, the need to discuss this ground of appeal </w:t>
      </w:r>
      <w:r w:rsidR="009705A7">
        <w:rPr>
          <w:rFonts w:ascii="Times New Roman" w:hAnsi="Times New Roman" w:cs="Times New Roman"/>
          <w:sz w:val="24"/>
          <w:szCs w:val="24"/>
        </w:rPr>
        <w:t>no longer</w:t>
      </w:r>
      <w:r w:rsidR="005A5E4E">
        <w:rPr>
          <w:rFonts w:ascii="Times New Roman" w:hAnsi="Times New Roman" w:cs="Times New Roman"/>
          <w:sz w:val="24"/>
          <w:szCs w:val="24"/>
        </w:rPr>
        <w:t xml:space="preserve"> arises.</w:t>
      </w:r>
    </w:p>
    <w:p w:rsidR="005A5E4E" w:rsidRDefault="005A5E4E" w:rsidP="00B825B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also urges us to overturn the conviction on the basis that the evidence did not place him at the house in question at the time that the robbery was committed.  There is no merit in this contention.  His defence as outlined was that he merely passed </w:t>
      </w:r>
      <w:r w:rsidR="00B825BD">
        <w:rPr>
          <w:rFonts w:ascii="Times New Roman" w:hAnsi="Times New Roman" w:cs="Times New Roman"/>
          <w:sz w:val="24"/>
          <w:szCs w:val="24"/>
        </w:rPr>
        <w:t xml:space="preserve">through </w:t>
      </w:r>
      <w:r w:rsidR="00B825BD">
        <w:rPr>
          <w:rFonts w:ascii="Times New Roman" w:hAnsi="Times New Roman" w:cs="Times New Roman"/>
          <w:sz w:val="24"/>
          <w:szCs w:val="24"/>
        </w:rPr>
        <w:lastRenderedPageBreak/>
        <w:t>Bindura</w:t>
      </w:r>
      <w:r w:rsidR="009705A7">
        <w:rPr>
          <w:rFonts w:ascii="Times New Roman" w:hAnsi="Times New Roman" w:cs="Times New Roman"/>
          <w:sz w:val="24"/>
          <w:szCs w:val="24"/>
        </w:rPr>
        <w:t xml:space="preserve"> on his way to Kadoma on the day that the offence was committed.  In other words, the defence was that he was no longer in Bindura around 9pm on 28 September 2017.  It was common cause that he did not participate, physically, in the actual robbery.  His conviction was grounded on t</w:t>
      </w:r>
      <w:r w:rsidR="009F5A2A">
        <w:rPr>
          <w:rFonts w:ascii="Times New Roman" w:hAnsi="Times New Roman" w:cs="Times New Roman"/>
          <w:sz w:val="24"/>
          <w:szCs w:val="24"/>
        </w:rPr>
        <w:t>he court’s acceptance of a call</w:t>
      </w:r>
      <w:r w:rsidR="009705A7">
        <w:rPr>
          <w:rFonts w:ascii="Times New Roman" w:hAnsi="Times New Roman" w:cs="Times New Roman"/>
          <w:sz w:val="24"/>
          <w:szCs w:val="24"/>
        </w:rPr>
        <w:t xml:space="preserve"> history showing that he was in fact in Bindura at the time of commission of the offence.  </w:t>
      </w:r>
      <w:r w:rsidR="006030D9">
        <w:rPr>
          <w:rFonts w:ascii="Times New Roman" w:hAnsi="Times New Roman" w:cs="Times New Roman"/>
          <w:sz w:val="24"/>
          <w:szCs w:val="24"/>
        </w:rPr>
        <w:t>T</w:t>
      </w:r>
      <w:r w:rsidR="009705A7">
        <w:rPr>
          <w:rFonts w:ascii="Times New Roman" w:hAnsi="Times New Roman" w:cs="Times New Roman"/>
          <w:sz w:val="24"/>
          <w:szCs w:val="24"/>
        </w:rPr>
        <w:t>hat e</w:t>
      </w:r>
      <w:r w:rsidR="006030D9">
        <w:rPr>
          <w:rFonts w:ascii="Times New Roman" w:hAnsi="Times New Roman" w:cs="Times New Roman"/>
          <w:sz w:val="24"/>
          <w:szCs w:val="24"/>
        </w:rPr>
        <w:t>xhibit showed not only that he had telephonically communicated  with accused two a day before the robbery but al</w:t>
      </w:r>
      <w:r w:rsidR="009F5A2A">
        <w:rPr>
          <w:rFonts w:ascii="Times New Roman" w:hAnsi="Times New Roman" w:cs="Times New Roman"/>
          <w:sz w:val="24"/>
          <w:szCs w:val="24"/>
        </w:rPr>
        <w:t>so</w:t>
      </w:r>
      <w:r w:rsidR="006030D9">
        <w:rPr>
          <w:rFonts w:ascii="Times New Roman" w:hAnsi="Times New Roman" w:cs="Times New Roman"/>
          <w:sz w:val="24"/>
          <w:szCs w:val="24"/>
        </w:rPr>
        <w:t xml:space="preserve"> that he was in constant communication with the same co-accused, through mobile phone, before, during and after the robbery.  The calls were made and received in Bindura. The </w:t>
      </w:r>
      <w:r w:rsidR="006030D9" w:rsidRPr="006030D9">
        <w:rPr>
          <w:rFonts w:ascii="Times New Roman" w:hAnsi="Times New Roman" w:cs="Times New Roman"/>
          <w:i/>
          <w:sz w:val="24"/>
          <w:szCs w:val="24"/>
        </w:rPr>
        <w:t xml:space="preserve">alibi </w:t>
      </w:r>
      <w:r w:rsidR="006030D9">
        <w:rPr>
          <w:rFonts w:ascii="Times New Roman" w:hAnsi="Times New Roman" w:cs="Times New Roman"/>
          <w:sz w:val="24"/>
          <w:szCs w:val="24"/>
        </w:rPr>
        <w:t>defence failed as there was sufficient other evidence showing that the appellant was not only in Bindura at the time material time but was working in common purpose with those that perpetrated the actual robbery.  In these circumstances, his non-appearance at the scene of the offence at the material time was of no consequence.</w:t>
      </w:r>
    </w:p>
    <w:p w:rsidR="006030D9" w:rsidRDefault="00B613EB" w:rsidP="00B825B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third ground of appeal reads as follows:</w:t>
      </w:r>
    </w:p>
    <w:p w:rsidR="00C6681A" w:rsidRPr="00B825BD" w:rsidRDefault="00B613EB" w:rsidP="00C6681A">
      <w:pPr>
        <w:ind w:left="1440"/>
        <w:rPr>
          <w:rFonts w:ascii="Times New Roman" w:hAnsi="Times New Roman" w:cs="Times New Roman"/>
        </w:rPr>
      </w:pPr>
      <w:r w:rsidRPr="00B825BD">
        <w:rPr>
          <w:rFonts w:ascii="Times New Roman" w:hAnsi="Times New Roman" w:cs="Times New Roman"/>
        </w:rPr>
        <w:t xml:space="preserve">“The trial </w:t>
      </w:r>
      <w:r w:rsidR="009F5A2A" w:rsidRPr="00B825BD">
        <w:rPr>
          <w:rFonts w:ascii="Times New Roman" w:hAnsi="Times New Roman" w:cs="Times New Roman"/>
        </w:rPr>
        <w:t>magistrate</w:t>
      </w:r>
      <w:r w:rsidRPr="00B825BD">
        <w:rPr>
          <w:rFonts w:ascii="Times New Roman" w:hAnsi="Times New Roman" w:cs="Times New Roman"/>
        </w:rPr>
        <w:t xml:space="preserve"> erred when he considered  as credible statement to made by accused under trauma of being manhandled by the police , which only as a matter of fact, a person in such state can be easily manipulated and provide false information which woul</w:t>
      </w:r>
      <w:r w:rsidR="00B825BD">
        <w:rPr>
          <w:rFonts w:ascii="Times New Roman" w:hAnsi="Times New Roman" w:cs="Times New Roman"/>
        </w:rPr>
        <w:t>d</w:t>
      </w:r>
      <w:r w:rsidRPr="00B825BD">
        <w:rPr>
          <w:rFonts w:ascii="Times New Roman" w:hAnsi="Times New Roman" w:cs="Times New Roman"/>
        </w:rPr>
        <w:t xml:space="preserve"> </w:t>
      </w:r>
      <w:r w:rsidR="00B825BD" w:rsidRPr="00B825BD">
        <w:rPr>
          <w:rFonts w:ascii="Times New Roman" w:hAnsi="Times New Roman" w:cs="Times New Roman"/>
        </w:rPr>
        <w:t>self-incriminating</w:t>
      </w:r>
      <w:r w:rsidRPr="00B825BD">
        <w:rPr>
          <w:rFonts w:ascii="Times New Roman" w:hAnsi="Times New Roman" w:cs="Times New Roman"/>
        </w:rPr>
        <w:t xml:space="preserve"> and not at all credible”</w:t>
      </w:r>
    </w:p>
    <w:p w:rsidR="00B613EB" w:rsidRDefault="00B613EB" w:rsidP="003C1E93">
      <w:pPr>
        <w:spacing w:after="0" w:line="360" w:lineRule="auto"/>
        <w:ind w:left="720"/>
        <w:jc w:val="both"/>
        <w:rPr>
          <w:rFonts w:ascii="Times New Roman" w:hAnsi="Times New Roman" w:cs="Times New Roman"/>
          <w:sz w:val="24"/>
          <w:szCs w:val="24"/>
        </w:rPr>
      </w:pPr>
      <w:r w:rsidRPr="00C6681A">
        <w:rPr>
          <w:rFonts w:ascii="Times New Roman" w:hAnsi="Times New Roman" w:cs="Times New Roman"/>
          <w:sz w:val="24"/>
          <w:szCs w:val="24"/>
        </w:rPr>
        <w:t xml:space="preserve">In a nutshell, appellant takes the point that the learned </w:t>
      </w:r>
      <w:r w:rsidR="009F5A2A">
        <w:rPr>
          <w:rFonts w:ascii="Times New Roman" w:hAnsi="Times New Roman" w:cs="Times New Roman"/>
          <w:sz w:val="24"/>
          <w:szCs w:val="24"/>
        </w:rPr>
        <w:t>magi</w:t>
      </w:r>
      <w:r w:rsidR="00B825BD" w:rsidRPr="00C6681A">
        <w:rPr>
          <w:rFonts w:ascii="Times New Roman" w:hAnsi="Times New Roman" w:cs="Times New Roman"/>
          <w:sz w:val="24"/>
          <w:szCs w:val="24"/>
        </w:rPr>
        <w:t>st</w:t>
      </w:r>
      <w:r w:rsidR="009F5A2A">
        <w:rPr>
          <w:rFonts w:ascii="Times New Roman" w:hAnsi="Times New Roman" w:cs="Times New Roman"/>
          <w:sz w:val="24"/>
          <w:szCs w:val="24"/>
        </w:rPr>
        <w:t>r</w:t>
      </w:r>
      <w:r w:rsidR="00B825BD" w:rsidRPr="00C6681A">
        <w:rPr>
          <w:rFonts w:ascii="Times New Roman" w:hAnsi="Times New Roman" w:cs="Times New Roman"/>
          <w:sz w:val="24"/>
          <w:szCs w:val="24"/>
        </w:rPr>
        <w:t>ate</w:t>
      </w:r>
      <w:r w:rsidRPr="00C6681A">
        <w:rPr>
          <w:rFonts w:ascii="Times New Roman" w:hAnsi="Times New Roman" w:cs="Times New Roman"/>
          <w:sz w:val="24"/>
          <w:szCs w:val="24"/>
        </w:rPr>
        <w:t xml:space="preserve"> should </w:t>
      </w:r>
      <w:r w:rsidR="00B825BD">
        <w:rPr>
          <w:rFonts w:ascii="Times New Roman" w:hAnsi="Times New Roman" w:cs="Times New Roman"/>
          <w:sz w:val="24"/>
          <w:szCs w:val="24"/>
        </w:rPr>
        <w:t>h</w:t>
      </w:r>
      <w:r w:rsidRPr="00C6681A">
        <w:rPr>
          <w:rFonts w:ascii="Times New Roman" w:hAnsi="Times New Roman" w:cs="Times New Roman"/>
          <w:sz w:val="24"/>
          <w:szCs w:val="24"/>
        </w:rPr>
        <w:t>ave found that the appellant lied in his warned and cautioned statement (</w:t>
      </w:r>
      <w:r w:rsidR="009F5A2A">
        <w:rPr>
          <w:rFonts w:ascii="Times New Roman" w:hAnsi="Times New Roman" w:cs="Times New Roman"/>
          <w:sz w:val="24"/>
          <w:szCs w:val="24"/>
        </w:rPr>
        <w:t>w</w:t>
      </w:r>
      <w:r w:rsidRPr="00C6681A">
        <w:rPr>
          <w:rFonts w:ascii="Times New Roman" w:hAnsi="Times New Roman" w:cs="Times New Roman"/>
          <w:sz w:val="24"/>
          <w:szCs w:val="24"/>
        </w:rPr>
        <w:t>hose contents were self-</w:t>
      </w:r>
      <w:r w:rsidR="00B825BD" w:rsidRPr="00C6681A">
        <w:rPr>
          <w:rFonts w:ascii="Times New Roman" w:hAnsi="Times New Roman" w:cs="Times New Roman"/>
          <w:sz w:val="24"/>
          <w:szCs w:val="24"/>
        </w:rPr>
        <w:t>incriminatory</w:t>
      </w:r>
      <w:r w:rsidRPr="00C6681A">
        <w:rPr>
          <w:rFonts w:ascii="Times New Roman" w:hAnsi="Times New Roman" w:cs="Times New Roman"/>
          <w:sz w:val="24"/>
          <w:szCs w:val="24"/>
        </w:rPr>
        <w:t>) because he had been “manhandled” by the police. That is not the same thing</w:t>
      </w:r>
      <w:r w:rsidR="00C6681A" w:rsidRPr="00C6681A">
        <w:rPr>
          <w:rFonts w:ascii="Times New Roman" w:hAnsi="Times New Roman" w:cs="Times New Roman"/>
          <w:sz w:val="24"/>
          <w:szCs w:val="24"/>
        </w:rPr>
        <w:t xml:space="preserve"> </w:t>
      </w:r>
      <w:r w:rsidRPr="00C6681A">
        <w:rPr>
          <w:rFonts w:ascii="Times New Roman" w:hAnsi="Times New Roman" w:cs="Times New Roman"/>
          <w:sz w:val="24"/>
          <w:szCs w:val="24"/>
        </w:rPr>
        <w:t xml:space="preserve">as saying, as he sought to argue on appeal, that the court ought to have excluded his warned and cautioned statement because the admission of that evidence rendered the trial </w:t>
      </w:r>
      <w:r w:rsidR="00DE0C86" w:rsidRPr="00C6681A">
        <w:rPr>
          <w:rFonts w:ascii="Times New Roman" w:hAnsi="Times New Roman" w:cs="Times New Roman"/>
          <w:sz w:val="24"/>
          <w:szCs w:val="24"/>
        </w:rPr>
        <w:t>unfair</w:t>
      </w:r>
      <w:r w:rsidR="00B825BD">
        <w:rPr>
          <w:rFonts w:ascii="Times New Roman" w:hAnsi="Times New Roman" w:cs="Times New Roman"/>
          <w:sz w:val="24"/>
          <w:szCs w:val="24"/>
        </w:rPr>
        <w:t>: s</w:t>
      </w:r>
      <w:r w:rsidRPr="00C6681A">
        <w:rPr>
          <w:rFonts w:ascii="Times New Roman" w:hAnsi="Times New Roman" w:cs="Times New Roman"/>
          <w:sz w:val="24"/>
          <w:szCs w:val="24"/>
        </w:rPr>
        <w:t xml:space="preserve"> 70(3) of the Constitution of Zimbabwe Act, 2013. </w:t>
      </w:r>
      <w:r w:rsidR="00DE0C86" w:rsidRPr="00C6681A">
        <w:rPr>
          <w:rFonts w:ascii="Times New Roman" w:hAnsi="Times New Roman" w:cs="Times New Roman"/>
          <w:sz w:val="24"/>
          <w:szCs w:val="24"/>
        </w:rPr>
        <w:t>Since an</w:t>
      </w:r>
      <w:r w:rsidRPr="00C6681A">
        <w:rPr>
          <w:rFonts w:ascii="Times New Roman" w:hAnsi="Times New Roman" w:cs="Times New Roman"/>
          <w:sz w:val="24"/>
          <w:szCs w:val="24"/>
        </w:rPr>
        <w:t xml:space="preserve"> appeal stands or fails on </w:t>
      </w:r>
      <w:r w:rsidR="00DE0C86" w:rsidRPr="00C6681A">
        <w:rPr>
          <w:rFonts w:ascii="Times New Roman" w:hAnsi="Times New Roman" w:cs="Times New Roman"/>
          <w:sz w:val="24"/>
          <w:szCs w:val="24"/>
        </w:rPr>
        <w:t>the grounds</w:t>
      </w:r>
      <w:r w:rsidRPr="00C6681A">
        <w:rPr>
          <w:rFonts w:ascii="Times New Roman" w:hAnsi="Times New Roman" w:cs="Times New Roman"/>
          <w:sz w:val="24"/>
          <w:szCs w:val="24"/>
        </w:rPr>
        <w:t xml:space="preserve"> cited in the notice of appeal, it </w:t>
      </w:r>
      <w:r w:rsidR="00DE0C86" w:rsidRPr="00C6681A">
        <w:rPr>
          <w:rFonts w:ascii="Times New Roman" w:hAnsi="Times New Roman" w:cs="Times New Roman"/>
          <w:sz w:val="24"/>
          <w:szCs w:val="24"/>
        </w:rPr>
        <w:t>is unnecessary</w:t>
      </w:r>
      <w:r w:rsidRPr="00C6681A">
        <w:rPr>
          <w:rFonts w:ascii="Times New Roman" w:hAnsi="Times New Roman" w:cs="Times New Roman"/>
          <w:sz w:val="24"/>
          <w:szCs w:val="24"/>
        </w:rPr>
        <w:t xml:space="preserve"> for purposes of this particular matter to </w:t>
      </w:r>
      <w:r w:rsidR="00DE0C86" w:rsidRPr="00C6681A">
        <w:rPr>
          <w:rFonts w:ascii="Times New Roman" w:hAnsi="Times New Roman" w:cs="Times New Roman"/>
          <w:sz w:val="24"/>
          <w:szCs w:val="24"/>
        </w:rPr>
        <w:t>determine whether</w:t>
      </w:r>
      <w:r w:rsidRPr="00C6681A">
        <w:rPr>
          <w:rFonts w:ascii="Times New Roman" w:hAnsi="Times New Roman" w:cs="Times New Roman"/>
          <w:sz w:val="24"/>
          <w:szCs w:val="24"/>
        </w:rPr>
        <w:t xml:space="preserve"> the </w:t>
      </w:r>
      <w:r w:rsidR="00DE0C86" w:rsidRPr="00C6681A">
        <w:rPr>
          <w:rFonts w:ascii="Times New Roman" w:hAnsi="Times New Roman" w:cs="Times New Roman"/>
          <w:sz w:val="24"/>
          <w:szCs w:val="24"/>
        </w:rPr>
        <w:t>admission</w:t>
      </w:r>
      <w:r w:rsidRPr="00C6681A">
        <w:rPr>
          <w:rFonts w:ascii="Times New Roman" w:hAnsi="Times New Roman" w:cs="Times New Roman"/>
          <w:sz w:val="24"/>
          <w:szCs w:val="24"/>
        </w:rPr>
        <w:t xml:space="preserve"> into evidence of the appellant’s warned and cautioned statement violated his right to a fair trial.  The third </w:t>
      </w:r>
      <w:r w:rsidR="00DE0C86" w:rsidRPr="00C6681A">
        <w:rPr>
          <w:rFonts w:ascii="Times New Roman" w:hAnsi="Times New Roman" w:cs="Times New Roman"/>
          <w:sz w:val="24"/>
          <w:szCs w:val="24"/>
        </w:rPr>
        <w:t>ground</w:t>
      </w:r>
      <w:r w:rsidRPr="00C6681A">
        <w:rPr>
          <w:rFonts w:ascii="Times New Roman" w:hAnsi="Times New Roman" w:cs="Times New Roman"/>
          <w:sz w:val="24"/>
          <w:szCs w:val="24"/>
        </w:rPr>
        <w:t xml:space="preserve"> of a</w:t>
      </w:r>
      <w:r w:rsidR="00B825BD">
        <w:rPr>
          <w:rFonts w:ascii="Times New Roman" w:hAnsi="Times New Roman" w:cs="Times New Roman"/>
          <w:sz w:val="24"/>
          <w:szCs w:val="24"/>
        </w:rPr>
        <w:t>ppeal does not raise that issue</w:t>
      </w:r>
      <w:r w:rsidR="003C1E93">
        <w:rPr>
          <w:rFonts w:ascii="Times New Roman" w:hAnsi="Times New Roman" w:cs="Times New Roman"/>
          <w:sz w:val="24"/>
          <w:szCs w:val="24"/>
        </w:rPr>
        <w:t>.</w:t>
      </w:r>
    </w:p>
    <w:p w:rsidR="00C6681A" w:rsidRDefault="00DE0C86" w:rsidP="003C1E9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warned and cautioned statement was admitted into evidence consequent to the court holding a t</w:t>
      </w:r>
      <w:r w:rsidR="000A2E39">
        <w:rPr>
          <w:rFonts w:ascii="Times New Roman" w:hAnsi="Times New Roman" w:cs="Times New Roman"/>
          <w:sz w:val="24"/>
          <w:szCs w:val="24"/>
        </w:rPr>
        <w:t>rial</w:t>
      </w:r>
      <w:r>
        <w:rPr>
          <w:rFonts w:ascii="Times New Roman" w:hAnsi="Times New Roman" w:cs="Times New Roman"/>
          <w:sz w:val="24"/>
          <w:szCs w:val="24"/>
        </w:rPr>
        <w:t xml:space="preserve"> within a trial.  In </w:t>
      </w:r>
      <w:r w:rsidR="000A2E39">
        <w:rPr>
          <w:rFonts w:ascii="Times New Roman" w:hAnsi="Times New Roman" w:cs="Times New Roman"/>
          <w:sz w:val="24"/>
          <w:szCs w:val="24"/>
        </w:rPr>
        <w:t xml:space="preserve">his </w:t>
      </w:r>
      <w:r w:rsidR="006266CD">
        <w:rPr>
          <w:rFonts w:ascii="Times New Roman" w:hAnsi="Times New Roman" w:cs="Times New Roman"/>
          <w:sz w:val="24"/>
          <w:szCs w:val="24"/>
        </w:rPr>
        <w:t>warned and</w:t>
      </w:r>
      <w:r w:rsidR="000A2E39">
        <w:rPr>
          <w:rFonts w:ascii="Times New Roman" w:hAnsi="Times New Roman" w:cs="Times New Roman"/>
          <w:sz w:val="24"/>
          <w:szCs w:val="24"/>
        </w:rPr>
        <w:t xml:space="preserve"> cautioned statement </w:t>
      </w:r>
      <w:r w:rsidR="00B825BD">
        <w:rPr>
          <w:rFonts w:ascii="Times New Roman" w:hAnsi="Times New Roman" w:cs="Times New Roman"/>
          <w:sz w:val="24"/>
          <w:szCs w:val="24"/>
        </w:rPr>
        <w:t>the appellant</w:t>
      </w:r>
      <w:r>
        <w:rPr>
          <w:rFonts w:ascii="Times New Roman" w:hAnsi="Times New Roman" w:cs="Times New Roman"/>
          <w:sz w:val="24"/>
          <w:szCs w:val="24"/>
        </w:rPr>
        <w:t xml:space="preserve"> admitted t</w:t>
      </w:r>
      <w:r w:rsidR="000A2E39">
        <w:rPr>
          <w:rFonts w:ascii="Times New Roman" w:hAnsi="Times New Roman" w:cs="Times New Roman"/>
          <w:sz w:val="24"/>
          <w:szCs w:val="24"/>
        </w:rPr>
        <w:t>hat he</w:t>
      </w:r>
      <w:r>
        <w:rPr>
          <w:rFonts w:ascii="Times New Roman" w:hAnsi="Times New Roman" w:cs="Times New Roman"/>
          <w:sz w:val="24"/>
          <w:szCs w:val="24"/>
        </w:rPr>
        <w:t xml:space="preserve"> committ</w:t>
      </w:r>
      <w:r w:rsidR="000A2E39">
        <w:rPr>
          <w:rFonts w:ascii="Times New Roman" w:hAnsi="Times New Roman" w:cs="Times New Roman"/>
          <w:sz w:val="24"/>
          <w:szCs w:val="24"/>
        </w:rPr>
        <w:t>ed</w:t>
      </w:r>
      <w:r>
        <w:rPr>
          <w:rFonts w:ascii="Times New Roman" w:hAnsi="Times New Roman" w:cs="Times New Roman"/>
          <w:sz w:val="24"/>
          <w:szCs w:val="24"/>
        </w:rPr>
        <w:t xml:space="preserve"> the robbery in the company of accused two, three</w:t>
      </w:r>
      <w:r w:rsidR="000A2E39">
        <w:rPr>
          <w:rFonts w:ascii="Times New Roman" w:hAnsi="Times New Roman" w:cs="Times New Roman"/>
          <w:sz w:val="24"/>
          <w:szCs w:val="24"/>
        </w:rPr>
        <w:t>,</w:t>
      </w:r>
      <w:r>
        <w:rPr>
          <w:rFonts w:ascii="Times New Roman" w:hAnsi="Times New Roman" w:cs="Times New Roman"/>
          <w:sz w:val="24"/>
          <w:szCs w:val="24"/>
        </w:rPr>
        <w:t xml:space="preserve"> four and one </w:t>
      </w:r>
      <w:r>
        <w:rPr>
          <w:rFonts w:ascii="Times New Roman" w:hAnsi="Times New Roman" w:cs="Times New Roman"/>
          <w:sz w:val="24"/>
          <w:szCs w:val="24"/>
        </w:rPr>
        <w:lastRenderedPageBreak/>
        <w:t xml:space="preserve">whose </w:t>
      </w:r>
      <w:r w:rsidR="00B825BD">
        <w:rPr>
          <w:rFonts w:ascii="Times New Roman" w:hAnsi="Times New Roman" w:cs="Times New Roman"/>
          <w:sz w:val="24"/>
          <w:szCs w:val="24"/>
        </w:rPr>
        <w:t>name was</w:t>
      </w:r>
      <w:r>
        <w:rPr>
          <w:rFonts w:ascii="Times New Roman" w:hAnsi="Times New Roman" w:cs="Times New Roman"/>
          <w:sz w:val="24"/>
          <w:szCs w:val="24"/>
        </w:rPr>
        <w:t xml:space="preserve"> simply given as Justice.  </w:t>
      </w:r>
      <w:r w:rsidR="000A0854">
        <w:rPr>
          <w:rFonts w:ascii="Times New Roman" w:hAnsi="Times New Roman" w:cs="Times New Roman"/>
          <w:sz w:val="24"/>
          <w:szCs w:val="24"/>
        </w:rPr>
        <w:t>T</w:t>
      </w:r>
      <w:r>
        <w:rPr>
          <w:rFonts w:ascii="Times New Roman" w:hAnsi="Times New Roman" w:cs="Times New Roman"/>
          <w:sz w:val="24"/>
          <w:szCs w:val="24"/>
        </w:rPr>
        <w:t xml:space="preserve">he appellant explained therein that he availed information pertaining to the security set up at the complainant’s house to accused two after which he met accused two, three, four and Justice whereupon a plan was hatched  on how to commit the robbery.  He also mentioned the amount of money that </w:t>
      </w:r>
      <w:r w:rsidR="00B825BD">
        <w:rPr>
          <w:rFonts w:ascii="Times New Roman" w:hAnsi="Times New Roman" w:cs="Times New Roman"/>
          <w:sz w:val="24"/>
          <w:szCs w:val="24"/>
        </w:rPr>
        <w:t>he received</w:t>
      </w:r>
      <w:r>
        <w:rPr>
          <w:rFonts w:ascii="Times New Roman" w:hAnsi="Times New Roman" w:cs="Times New Roman"/>
          <w:sz w:val="24"/>
          <w:szCs w:val="24"/>
        </w:rPr>
        <w:t>, after the robbery, as his share of the loot</w:t>
      </w:r>
      <w:r w:rsidR="00181246">
        <w:rPr>
          <w:rFonts w:ascii="Times New Roman" w:hAnsi="Times New Roman" w:cs="Times New Roman"/>
          <w:sz w:val="24"/>
          <w:szCs w:val="24"/>
        </w:rPr>
        <w:t xml:space="preserve">.  The contents of his warned and cautioned statement are on all </w:t>
      </w:r>
      <w:r w:rsidR="00B825BD">
        <w:rPr>
          <w:rFonts w:ascii="Times New Roman" w:hAnsi="Times New Roman" w:cs="Times New Roman"/>
          <w:sz w:val="24"/>
          <w:szCs w:val="24"/>
        </w:rPr>
        <w:t>fours with</w:t>
      </w:r>
      <w:r w:rsidR="00181246">
        <w:rPr>
          <w:rFonts w:ascii="Times New Roman" w:hAnsi="Times New Roman" w:cs="Times New Roman"/>
          <w:sz w:val="24"/>
          <w:szCs w:val="24"/>
        </w:rPr>
        <w:t xml:space="preserve"> those of accused two, three, four and five.  Accused two, three, four and five led the police on indications.  Some of the stolen property was </w:t>
      </w:r>
      <w:r w:rsidR="00B825BD">
        <w:rPr>
          <w:rFonts w:ascii="Times New Roman" w:hAnsi="Times New Roman" w:cs="Times New Roman"/>
          <w:sz w:val="24"/>
          <w:szCs w:val="24"/>
        </w:rPr>
        <w:t>recovered pursuant</w:t>
      </w:r>
      <w:r w:rsidR="00181246">
        <w:rPr>
          <w:rFonts w:ascii="Times New Roman" w:hAnsi="Times New Roman" w:cs="Times New Roman"/>
          <w:sz w:val="24"/>
          <w:szCs w:val="24"/>
        </w:rPr>
        <w:t xml:space="preserve"> to such indications, as were the weapons used in committing the offence.  </w:t>
      </w:r>
      <w:r w:rsidR="00B825BD">
        <w:rPr>
          <w:rFonts w:ascii="Times New Roman" w:hAnsi="Times New Roman" w:cs="Times New Roman"/>
          <w:sz w:val="24"/>
          <w:szCs w:val="24"/>
        </w:rPr>
        <w:t>Accused</w:t>
      </w:r>
      <w:r w:rsidR="00181246">
        <w:rPr>
          <w:rFonts w:ascii="Times New Roman" w:hAnsi="Times New Roman" w:cs="Times New Roman"/>
          <w:sz w:val="24"/>
          <w:szCs w:val="24"/>
        </w:rPr>
        <w:t xml:space="preserve"> two and three were identified by the second and third complainants at an identification parade. Photographs  of the relevant accused </w:t>
      </w:r>
      <w:r w:rsidR="00943FA3">
        <w:rPr>
          <w:rFonts w:ascii="Times New Roman" w:hAnsi="Times New Roman" w:cs="Times New Roman"/>
          <w:sz w:val="24"/>
          <w:szCs w:val="24"/>
        </w:rPr>
        <w:t>persons</w:t>
      </w:r>
      <w:r w:rsidR="00181246">
        <w:rPr>
          <w:rFonts w:ascii="Times New Roman" w:hAnsi="Times New Roman" w:cs="Times New Roman"/>
          <w:sz w:val="24"/>
          <w:szCs w:val="24"/>
        </w:rPr>
        <w:t xml:space="preserve"> </w:t>
      </w:r>
      <w:r w:rsidR="000A2E39">
        <w:rPr>
          <w:rFonts w:ascii="Times New Roman" w:hAnsi="Times New Roman" w:cs="Times New Roman"/>
          <w:sz w:val="24"/>
          <w:szCs w:val="24"/>
        </w:rPr>
        <w:t>in</w:t>
      </w:r>
      <w:r w:rsidR="00181246">
        <w:rPr>
          <w:rFonts w:ascii="Times New Roman" w:hAnsi="Times New Roman" w:cs="Times New Roman"/>
          <w:sz w:val="24"/>
          <w:szCs w:val="24"/>
        </w:rPr>
        <w:t xml:space="preserve"> respect of the indications and identification parade were admitted into evidence pursuant to the holding of a trial within a trial and the court’s consideration of S 170(3) </w:t>
      </w:r>
      <w:r w:rsidR="000A2E39">
        <w:rPr>
          <w:rFonts w:ascii="Times New Roman" w:hAnsi="Times New Roman" w:cs="Times New Roman"/>
          <w:sz w:val="24"/>
          <w:szCs w:val="24"/>
        </w:rPr>
        <w:t>of</w:t>
      </w:r>
      <w:r w:rsidR="00181246">
        <w:rPr>
          <w:rFonts w:ascii="Times New Roman" w:hAnsi="Times New Roman" w:cs="Times New Roman"/>
          <w:sz w:val="24"/>
          <w:szCs w:val="24"/>
        </w:rPr>
        <w:t xml:space="preserve"> the Constitution as read with s 256, 258 and 258A of the Criminal Procedure and Evidence </w:t>
      </w:r>
      <w:r w:rsidR="000A2E39">
        <w:rPr>
          <w:rFonts w:ascii="Times New Roman" w:hAnsi="Times New Roman" w:cs="Times New Roman"/>
          <w:sz w:val="24"/>
          <w:szCs w:val="24"/>
        </w:rPr>
        <w:t>A</w:t>
      </w:r>
      <w:r w:rsidR="00181246">
        <w:rPr>
          <w:rFonts w:ascii="Times New Roman" w:hAnsi="Times New Roman" w:cs="Times New Roman"/>
          <w:sz w:val="24"/>
          <w:szCs w:val="24"/>
        </w:rPr>
        <w:t>ct [</w:t>
      </w:r>
      <w:r w:rsidR="00181246" w:rsidRPr="00B825BD">
        <w:rPr>
          <w:rFonts w:ascii="Times New Roman" w:hAnsi="Times New Roman" w:cs="Times New Roman"/>
          <w:i/>
          <w:sz w:val="24"/>
          <w:szCs w:val="24"/>
        </w:rPr>
        <w:t>Chapter 9</w:t>
      </w:r>
      <w:r w:rsidR="00B825BD">
        <w:rPr>
          <w:rFonts w:ascii="Times New Roman" w:hAnsi="Times New Roman" w:cs="Times New Roman"/>
          <w:i/>
          <w:sz w:val="24"/>
          <w:szCs w:val="24"/>
        </w:rPr>
        <w:t>:</w:t>
      </w:r>
      <w:r w:rsidR="00181246" w:rsidRPr="00B825BD">
        <w:rPr>
          <w:rFonts w:ascii="Times New Roman" w:hAnsi="Times New Roman" w:cs="Times New Roman"/>
          <w:i/>
          <w:sz w:val="24"/>
          <w:szCs w:val="24"/>
        </w:rPr>
        <w:t>07</w:t>
      </w:r>
      <w:r w:rsidR="00181246">
        <w:rPr>
          <w:rFonts w:ascii="Times New Roman" w:hAnsi="Times New Roman" w:cs="Times New Roman"/>
          <w:sz w:val="24"/>
          <w:szCs w:val="24"/>
        </w:rPr>
        <w:t>].  I</w:t>
      </w:r>
      <w:r w:rsidR="00943FA3">
        <w:rPr>
          <w:rFonts w:ascii="Times New Roman" w:hAnsi="Times New Roman" w:cs="Times New Roman"/>
          <w:sz w:val="24"/>
          <w:szCs w:val="24"/>
        </w:rPr>
        <w:t>n the circumstances, our view is that the learned magistrate was correct in accepting</w:t>
      </w:r>
      <w:r w:rsidR="000A2E39">
        <w:rPr>
          <w:rFonts w:ascii="Times New Roman" w:hAnsi="Times New Roman" w:cs="Times New Roman"/>
          <w:sz w:val="24"/>
          <w:szCs w:val="24"/>
        </w:rPr>
        <w:t>, as true,</w:t>
      </w:r>
      <w:r w:rsidR="00943FA3">
        <w:rPr>
          <w:rFonts w:ascii="Times New Roman" w:hAnsi="Times New Roman" w:cs="Times New Roman"/>
          <w:sz w:val="24"/>
          <w:szCs w:val="24"/>
        </w:rPr>
        <w:t xml:space="preserve"> the contents of the appellant’s warned and cautioned statement.  That </w:t>
      </w:r>
      <w:r w:rsidR="000A2E39">
        <w:rPr>
          <w:rFonts w:ascii="Times New Roman" w:hAnsi="Times New Roman" w:cs="Times New Roman"/>
          <w:sz w:val="24"/>
          <w:szCs w:val="24"/>
        </w:rPr>
        <w:t>statemen</w:t>
      </w:r>
      <w:r w:rsidR="00943FA3">
        <w:rPr>
          <w:rFonts w:ascii="Times New Roman" w:hAnsi="Times New Roman" w:cs="Times New Roman"/>
          <w:sz w:val="24"/>
          <w:szCs w:val="24"/>
        </w:rPr>
        <w:t>t was corroborated by the contents of the other warned and cautioned statements, the indications, evidence of identification relating to the third and fourth accused and the recoveries.</w:t>
      </w:r>
    </w:p>
    <w:p w:rsidR="00943FA3" w:rsidRDefault="00943FA3" w:rsidP="00B825B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fourth ground of appeal, the appellant criticizes the learned magistrate for preferring the s</w:t>
      </w:r>
      <w:r w:rsidR="007B77EF">
        <w:rPr>
          <w:rFonts w:ascii="Times New Roman" w:hAnsi="Times New Roman" w:cs="Times New Roman"/>
          <w:sz w:val="24"/>
          <w:szCs w:val="24"/>
        </w:rPr>
        <w:t>t</w:t>
      </w:r>
      <w:r>
        <w:rPr>
          <w:rFonts w:ascii="Times New Roman" w:hAnsi="Times New Roman" w:cs="Times New Roman"/>
          <w:sz w:val="24"/>
          <w:szCs w:val="24"/>
        </w:rPr>
        <w:t>ate case over the appellant’s defence case.  This ground of appeal is completely misconceived.  As already pointed out</w:t>
      </w:r>
      <w:r w:rsidR="0018288F">
        <w:rPr>
          <w:rFonts w:ascii="Times New Roman" w:hAnsi="Times New Roman" w:cs="Times New Roman"/>
          <w:sz w:val="24"/>
          <w:szCs w:val="24"/>
        </w:rPr>
        <w:t>,</w:t>
      </w:r>
      <w:r>
        <w:rPr>
          <w:rFonts w:ascii="Times New Roman" w:hAnsi="Times New Roman" w:cs="Times New Roman"/>
          <w:sz w:val="24"/>
          <w:szCs w:val="24"/>
        </w:rPr>
        <w:t xml:space="preserve"> none of the accused persons (the appellant incl</w:t>
      </w:r>
      <w:r w:rsidR="0018288F">
        <w:rPr>
          <w:rFonts w:ascii="Times New Roman" w:hAnsi="Times New Roman" w:cs="Times New Roman"/>
          <w:sz w:val="24"/>
          <w:szCs w:val="24"/>
        </w:rPr>
        <w:t>ud</w:t>
      </w:r>
      <w:r>
        <w:rPr>
          <w:rFonts w:ascii="Times New Roman" w:hAnsi="Times New Roman" w:cs="Times New Roman"/>
          <w:sz w:val="24"/>
          <w:szCs w:val="24"/>
        </w:rPr>
        <w:t xml:space="preserve">ed) gave evidence.  The state case was all there was </w:t>
      </w:r>
      <w:r w:rsidR="00B615F4">
        <w:rPr>
          <w:rFonts w:ascii="Times New Roman" w:hAnsi="Times New Roman" w:cs="Times New Roman"/>
          <w:sz w:val="24"/>
          <w:szCs w:val="24"/>
        </w:rPr>
        <w:t>before the</w:t>
      </w:r>
      <w:r>
        <w:rPr>
          <w:rFonts w:ascii="Times New Roman" w:hAnsi="Times New Roman" w:cs="Times New Roman"/>
          <w:sz w:val="24"/>
          <w:szCs w:val="24"/>
        </w:rPr>
        <w:t xml:space="preserve"> court </w:t>
      </w:r>
      <w:r>
        <w:rPr>
          <w:rFonts w:ascii="Times New Roman" w:hAnsi="Times New Roman" w:cs="Times New Roman"/>
          <w:i/>
          <w:sz w:val="24"/>
          <w:szCs w:val="24"/>
        </w:rPr>
        <w:t xml:space="preserve">a quo. </w:t>
      </w:r>
      <w:r w:rsidRPr="00B615F4">
        <w:rPr>
          <w:rFonts w:ascii="Times New Roman" w:hAnsi="Times New Roman" w:cs="Times New Roman"/>
          <w:sz w:val="24"/>
          <w:szCs w:val="24"/>
        </w:rPr>
        <w:t>Having been uncontroverted by any other evidence (since none was led</w:t>
      </w:r>
      <w:r w:rsidR="0018288F">
        <w:rPr>
          <w:rFonts w:ascii="Times New Roman" w:hAnsi="Times New Roman" w:cs="Times New Roman"/>
          <w:sz w:val="24"/>
          <w:szCs w:val="24"/>
        </w:rPr>
        <w:t>)</w:t>
      </w:r>
      <w:r w:rsidRPr="00B615F4">
        <w:rPr>
          <w:rFonts w:ascii="Times New Roman" w:hAnsi="Times New Roman" w:cs="Times New Roman"/>
          <w:sz w:val="24"/>
          <w:szCs w:val="24"/>
        </w:rPr>
        <w:t xml:space="preserve"> the prosecution, which had established a</w:t>
      </w:r>
      <w:r>
        <w:rPr>
          <w:rFonts w:ascii="Times New Roman" w:hAnsi="Times New Roman" w:cs="Times New Roman"/>
          <w:i/>
          <w:sz w:val="24"/>
          <w:szCs w:val="24"/>
        </w:rPr>
        <w:t xml:space="preserve"> prima facie </w:t>
      </w:r>
      <w:r w:rsidRPr="00B615F4">
        <w:rPr>
          <w:rFonts w:ascii="Times New Roman" w:hAnsi="Times New Roman" w:cs="Times New Roman"/>
          <w:sz w:val="24"/>
          <w:szCs w:val="24"/>
        </w:rPr>
        <w:t xml:space="preserve">case at the time it closed its case, had the luxury of </w:t>
      </w:r>
      <w:r w:rsidR="0018288F">
        <w:rPr>
          <w:rFonts w:ascii="Times New Roman" w:hAnsi="Times New Roman" w:cs="Times New Roman"/>
          <w:sz w:val="24"/>
          <w:szCs w:val="24"/>
        </w:rPr>
        <w:t xml:space="preserve">simply </w:t>
      </w:r>
      <w:r w:rsidRPr="00B615F4">
        <w:rPr>
          <w:rFonts w:ascii="Times New Roman" w:hAnsi="Times New Roman" w:cs="Times New Roman"/>
          <w:sz w:val="24"/>
          <w:szCs w:val="24"/>
        </w:rPr>
        <w:t xml:space="preserve">having the same </w:t>
      </w:r>
      <w:r w:rsidR="0018288F">
        <w:rPr>
          <w:rFonts w:ascii="Times New Roman" w:hAnsi="Times New Roman" w:cs="Times New Roman"/>
          <w:sz w:val="24"/>
          <w:szCs w:val="24"/>
        </w:rPr>
        <w:t xml:space="preserve">case </w:t>
      </w:r>
      <w:r w:rsidRPr="00B615F4">
        <w:rPr>
          <w:rFonts w:ascii="Times New Roman" w:hAnsi="Times New Roman" w:cs="Times New Roman"/>
          <w:sz w:val="24"/>
          <w:szCs w:val="24"/>
        </w:rPr>
        <w:t>transform</w:t>
      </w:r>
      <w:r w:rsidR="0018288F">
        <w:rPr>
          <w:rFonts w:ascii="Times New Roman" w:hAnsi="Times New Roman" w:cs="Times New Roman"/>
          <w:sz w:val="24"/>
          <w:szCs w:val="24"/>
        </w:rPr>
        <w:t>ing into</w:t>
      </w:r>
      <w:r w:rsidRPr="00B615F4">
        <w:rPr>
          <w:rFonts w:ascii="Times New Roman" w:hAnsi="Times New Roman" w:cs="Times New Roman"/>
          <w:sz w:val="24"/>
          <w:szCs w:val="24"/>
        </w:rPr>
        <w:t xml:space="preserve"> proof beyond </w:t>
      </w:r>
      <w:r w:rsidR="00B615F4" w:rsidRPr="00B615F4">
        <w:rPr>
          <w:rFonts w:ascii="Times New Roman" w:hAnsi="Times New Roman" w:cs="Times New Roman"/>
          <w:sz w:val="24"/>
          <w:szCs w:val="24"/>
        </w:rPr>
        <w:t>reasonable doubt after the appellant declined to testify.  The fourth ground of appeal is dismissed.</w:t>
      </w:r>
    </w:p>
    <w:p w:rsidR="000A6FE5" w:rsidRPr="003C1E93" w:rsidRDefault="00B615F4" w:rsidP="003C1E9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submitted that </w:t>
      </w:r>
      <w:r w:rsidR="00B825BD">
        <w:rPr>
          <w:rFonts w:ascii="Times New Roman" w:hAnsi="Times New Roman" w:cs="Times New Roman"/>
          <w:sz w:val="24"/>
          <w:szCs w:val="24"/>
        </w:rPr>
        <w:t>since the</w:t>
      </w:r>
      <w:r>
        <w:rPr>
          <w:rFonts w:ascii="Times New Roman" w:hAnsi="Times New Roman" w:cs="Times New Roman"/>
          <w:sz w:val="24"/>
          <w:szCs w:val="24"/>
        </w:rPr>
        <w:t xml:space="preserve"> record of the call history did not reflect </w:t>
      </w:r>
      <w:r w:rsidR="00B825BD">
        <w:rPr>
          <w:rFonts w:ascii="Times New Roman" w:hAnsi="Times New Roman" w:cs="Times New Roman"/>
          <w:sz w:val="24"/>
          <w:szCs w:val="24"/>
        </w:rPr>
        <w:t>the content</w:t>
      </w:r>
      <w:r>
        <w:rPr>
          <w:rFonts w:ascii="Times New Roman" w:hAnsi="Times New Roman" w:cs="Times New Roman"/>
          <w:sz w:val="24"/>
          <w:szCs w:val="24"/>
        </w:rPr>
        <w:t xml:space="preserve"> of those calls all that was before the learned magistrate was speculation that the calls were concerned with </w:t>
      </w:r>
      <w:r w:rsidR="00B825BD">
        <w:rPr>
          <w:rFonts w:ascii="Times New Roman" w:hAnsi="Times New Roman" w:cs="Times New Roman"/>
          <w:sz w:val="24"/>
          <w:szCs w:val="24"/>
        </w:rPr>
        <w:t>the planning</w:t>
      </w:r>
      <w:r>
        <w:rPr>
          <w:rFonts w:ascii="Times New Roman" w:hAnsi="Times New Roman" w:cs="Times New Roman"/>
          <w:sz w:val="24"/>
          <w:szCs w:val="24"/>
        </w:rPr>
        <w:t xml:space="preserve"> and the execution of the robbery.  The tragedy for the appellant is that he did not give evidence.  He did not explain the subject of the calls.  His assertions </w:t>
      </w:r>
      <w:r w:rsidR="00B0114C">
        <w:rPr>
          <w:rFonts w:ascii="Times New Roman" w:hAnsi="Times New Roman" w:cs="Times New Roman"/>
          <w:sz w:val="24"/>
          <w:szCs w:val="24"/>
        </w:rPr>
        <w:lastRenderedPageBreak/>
        <w:t xml:space="preserve">on the subject of the calls, made </w:t>
      </w:r>
      <w:r>
        <w:rPr>
          <w:rFonts w:ascii="Times New Roman" w:hAnsi="Times New Roman" w:cs="Times New Roman"/>
          <w:sz w:val="24"/>
          <w:szCs w:val="24"/>
        </w:rPr>
        <w:t>while cross-examining the state witnesses on the call history</w:t>
      </w:r>
      <w:r w:rsidR="00B0114C">
        <w:rPr>
          <w:rFonts w:ascii="Times New Roman" w:hAnsi="Times New Roman" w:cs="Times New Roman"/>
          <w:sz w:val="24"/>
          <w:szCs w:val="24"/>
        </w:rPr>
        <w:t xml:space="preserve">, </w:t>
      </w:r>
      <w:r>
        <w:rPr>
          <w:rFonts w:ascii="Times New Roman" w:hAnsi="Times New Roman" w:cs="Times New Roman"/>
          <w:sz w:val="24"/>
          <w:szCs w:val="24"/>
        </w:rPr>
        <w:t xml:space="preserve">is not evidence.  We have already stated that one of the calls was made a day before the offence was committed with four others being made and received in Bindura before and about the time of the robbery.  All these calls involved the appellant, who was </w:t>
      </w:r>
      <w:r w:rsidR="00B825BD">
        <w:rPr>
          <w:rFonts w:ascii="Times New Roman" w:hAnsi="Times New Roman" w:cs="Times New Roman"/>
          <w:sz w:val="24"/>
          <w:szCs w:val="24"/>
        </w:rPr>
        <w:t>shown</w:t>
      </w:r>
      <w:r>
        <w:rPr>
          <w:rFonts w:ascii="Times New Roman" w:hAnsi="Times New Roman" w:cs="Times New Roman"/>
          <w:sz w:val="24"/>
          <w:szCs w:val="24"/>
        </w:rPr>
        <w:t xml:space="preserve"> to have given the manifestly </w:t>
      </w:r>
      <w:r w:rsidR="00B825BD">
        <w:rPr>
          <w:rFonts w:ascii="Times New Roman" w:hAnsi="Times New Roman" w:cs="Times New Roman"/>
          <w:sz w:val="24"/>
          <w:szCs w:val="24"/>
        </w:rPr>
        <w:t>false</w:t>
      </w:r>
      <w:r>
        <w:rPr>
          <w:rFonts w:ascii="Times New Roman" w:hAnsi="Times New Roman" w:cs="Times New Roman"/>
          <w:sz w:val="24"/>
          <w:szCs w:val="24"/>
        </w:rPr>
        <w:t xml:space="preserve"> defence that he was not in Bindura at the </w:t>
      </w:r>
      <w:r w:rsidR="00B825BD">
        <w:rPr>
          <w:rFonts w:ascii="Times New Roman" w:hAnsi="Times New Roman" w:cs="Times New Roman"/>
          <w:sz w:val="24"/>
          <w:szCs w:val="24"/>
        </w:rPr>
        <w:t>time that</w:t>
      </w:r>
      <w:r>
        <w:rPr>
          <w:rFonts w:ascii="Times New Roman" w:hAnsi="Times New Roman" w:cs="Times New Roman"/>
          <w:sz w:val="24"/>
          <w:szCs w:val="24"/>
        </w:rPr>
        <w:t xml:space="preserve"> the offence was </w:t>
      </w:r>
      <w:r w:rsidR="00B825BD">
        <w:rPr>
          <w:rFonts w:ascii="Times New Roman" w:hAnsi="Times New Roman" w:cs="Times New Roman"/>
          <w:sz w:val="24"/>
          <w:szCs w:val="24"/>
        </w:rPr>
        <w:t>committed</w:t>
      </w:r>
      <w:r>
        <w:rPr>
          <w:rFonts w:ascii="Times New Roman" w:hAnsi="Times New Roman" w:cs="Times New Roman"/>
          <w:sz w:val="24"/>
          <w:szCs w:val="24"/>
        </w:rPr>
        <w:t xml:space="preserve">.  We are satisfied </w:t>
      </w:r>
      <w:r w:rsidR="00B825BD">
        <w:rPr>
          <w:rFonts w:ascii="Times New Roman" w:hAnsi="Times New Roman" w:cs="Times New Roman"/>
          <w:sz w:val="24"/>
          <w:szCs w:val="24"/>
        </w:rPr>
        <w:t>that the</w:t>
      </w:r>
      <w:r>
        <w:rPr>
          <w:rFonts w:ascii="Times New Roman" w:hAnsi="Times New Roman" w:cs="Times New Roman"/>
          <w:sz w:val="24"/>
          <w:szCs w:val="24"/>
        </w:rPr>
        <w:t xml:space="preserve"> learned </w:t>
      </w:r>
      <w:r w:rsidR="00B825BD">
        <w:rPr>
          <w:rFonts w:ascii="Times New Roman" w:hAnsi="Times New Roman" w:cs="Times New Roman"/>
          <w:sz w:val="24"/>
          <w:szCs w:val="24"/>
        </w:rPr>
        <w:t>magistrate</w:t>
      </w:r>
      <w:r w:rsidR="000A6FE5">
        <w:rPr>
          <w:rFonts w:ascii="Times New Roman" w:hAnsi="Times New Roman" w:cs="Times New Roman"/>
          <w:sz w:val="24"/>
          <w:szCs w:val="24"/>
        </w:rPr>
        <w:t xml:space="preserve"> correctly inferred</w:t>
      </w:r>
      <w:r w:rsidR="000A6FE5" w:rsidRPr="000A6FE5">
        <w:rPr>
          <w:rFonts w:ascii="Times New Roman" w:hAnsi="Times New Roman" w:cs="Times New Roman"/>
          <w:sz w:val="24"/>
          <w:szCs w:val="24"/>
        </w:rPr>
        <w:t xml:space="preserve"> </w:t>
      </w:r>
      <w:r w:rsidR="000A6FE5">
        <w:rPr>
          <w:rFonts w:ascii="Times New Roman" w:hAnsi="Times New Roman" w:cs="Times New Roman"/>
          <w:sz w:val="24"/>
          <w:szCs w:val="24"/>
        </w:rPr>
        <w:t>that the phone calls were in connection with the planning</w:t>
      </w:r>
      <w:r w:rsidR="00B0114C">
        <w:rPr>
          <w:rFonts w:ascii="Times New Roman" w:hAnsi="Times New Roman" w:cs="Times New Roman"/>
          <w:sz w:val="24"/>
          <w:szCs w:val="24"/>
        </w:rPr>
        <w:t>,</w:t>
      </w:r>
      <w:r w:rsidR="000A6FE5">
        <w:rPr>
          <w:rFonts w:ascii="Times New Roman" w:hAnsi="Times New Roman" w:cs="Times New Roman"/>
          <w:sz w:val="24"/>
          <w:szCs w:val="24"/>
        </w:rPr>
        <w:t xml:space="preserve"> execution of the robbery and the flight from the scene of the crime.</w:t>
      </w:r>
    </w:p>
    <w:p w:rsidR="000A6FE5" w:rsidRPr="003C1E93" w:rsidRDefault="000A6FE5" w:rsidP="003C1E93">
      <w:pPr>
        <w:pStyle w:val="ListParagraph"/>
        <w:numPr>
          <w:ilvl w:val="0"/>
          <w:numId w:val="3"/>
        </w:numPr>
        <w:spacing w:line="360" w:lineRule="auto"/>
        <w:jc w:val="both"/>
        <w:rPr>
          <w:rFonts w:ascii="Times New Roman" w:hAnsi="Times New Roman" w:cs="Times New Roman"/>
          <w:sz w:val="24"/>
          <w:szCs w:val="24"/>
        </w:rPr>
      </w:pPr>
      <w:r w:rsidRPr="000A6FE5">
        <w:rPr>
          <w:rFonts w:ascii="Times New Roman" w:hAnsi="Times New Roman" w:cs="Times New Roman"/>
          <w:sz w:val="24"/>
          <w:szCs w:val="24"/>
        </w:rPr>
        <w:t>The appellant, in the seventh ground of appeal</w:t>
      </w:r>
      <w:r w:rsidR="000A0854">
        <w:rPr>
          <w:rFonts w:ascii="Times New Roman" w:hAnsi="Times New Roman" w:cs="Times New Roman"/>
          <w:sz w:val="24"/>
          <w:szCs w:val="24"/>
        </w:rPr>
        <w:t>,</w:t>
      </w:r>
      <w:r w:rsidRPr="000A6FE5">
        <w:rPr>
          <w:rFonts w:ascii="Times New Roman" w:hAnsi="Times New Roman" w:cs="Times New Roman"/>
          <w:sz w:val="24"/>
          <w:szCs w:val="24"/>
        </w:rPr>
        <w:t xml:space="preserve"> contends that the trial court relied on the hearsay evidence of the complainant</w:t>
      </w:r>
      <w:r w:rsidR="00B0114C">
        <w:rPr>
          <w:rFonts w:ascii="Times New Roman" w:hAnsi="Times New Roman" w:cs="Times New Roman"/>
          <w:sz w:val="24"/>
          <w:szCs w:val="24"/>
        </w:rPr>
        <w:t>, to wit,</w:t>
      </w:r>
      <w:r w:rsidRPr="000A6FE5">
        <w:rPr>
          <w:rFonts w:ascii="Times New Roman" w:hAnsi="Times New Roman" w:cs="Times New Roman"/>
          <w:sz w:val="24"/>
          <w:szCs w:val="24"/>
        </w:rPr>
        <w:t xml:space="preserve"> that the robbery was an inside job.  This ground is without merit.  In fact, the complainant, his spouse and niece did not link the appellant to the robbery at all.  They did not even know why he was on trial.  All they knew, which related to him, was that he had previously worked at their creche and in that capacity would appear at their house.  The appellant, in cross-examin</w:t>
      </w:r>
      <w:r w:rsidR="000A0854">
        <w:rPr>
          <w:rFonts w:ascii="Times New Roman" w:hAnsi="Times New Roman" w:cs="Times New Roman"/>
          <w:sz w:val="24"/>
          <w:szCs w:val="24"/>
        </w:rPr>
        <w:t>ing</w:t>
      </w:r>
      <w:r w:rsidRPr="000A6FE5">
        <w:rPr>
          <w:rFonts w:ascii="Times New Roman" w:hAnsi="Times New Roman" w:cs="Times New Roman"/>
          <w:sz w:val="24"/>
          <w:szCs w:val="24"/>
        </w:rPr>
        <w:t xml:space="preserve"> them, denied ever setting foot at their residence.  The learned magistrate found it unnecessary to comment on this.  What was important was that all the accused persons, in their warned and cautioned statements, spoke to the appellant as having availed the information which made the robbery possible.  Resultantly, the seventh ground of appeal is dismissed.</w:t>
      </w:r>
    </w:p>
    <w:p w:rsidR="000A6FE5" w:rsidRPr="000A6FE5" w:rsidRDefault="000A6FE5" w:rsidP="000A6FE5">
      <w:pPr>
        <w:pStyle w:val="ListParagraph"/>
        <w:numPr>
          <w:ilvl w:val="0"/>
          <w:numId w:val="3"/>
        </w:numPr>
        <w:spacing w:line="360" w:lineRule="auto"/>
        <w:jc w:val="both"/>
        <w:rPr>
          <w:rFonts w:ascii="Times New Roman" w:hAnsi="Times New Roman" w:cs="Times New Roman"/>
          <w:sz w:val="24"/>
          <w:szCs w:val="24"/>
        </w:rPr>
      </w:pPr>
      <w:r w:rsidRPr="000A6FE5">
        <w:rPr>
          <w:rFonts w:ascii="Times New Roman" w:hAnsi="Times New Roman" w:cs="Times New Roman"/>
          <w:sz w:val="24"/>
          <w:szCs w:val="24"/>
        </w:rPr>
        <w:t>The last ground of appeal is vague.  We did not hear the appellant making any submissions</w:t>
      </w:r>
      <w:r w:rsidR="000E2154">
        <w:rPr>
          <w:rFonts w:ascii="Times New Roman" w:hAnsi="Times New Roman" w:cs="Times New Roman"/>
          <w:sz w:val="24"/>
          <w:szCs w:val="24"/>
        </w:rPr>
        <w:t xml:space="preserve"> on it</w:t>
      </w:r>
      <w:r w:rsidRPr="000A6FE5">
        <w:rPr>
          <w:rFonts w:ascii="Times New Roman" w:hAnsi="Times New Roman" w:cs="Times New Roman"/>
          <w:sz w:val="24"/>
          <w:szCs w:val="24"/>
        </w:rPr>
        <w:t>.  It reads:</w:t>
      </w:r>
    </w:p>
    <w:p w:rsidR="000A6FE5" w:rsidRDefault="000A6FE5" w:rsidP="000A6FE5">
      <w:pPr>
        <w:spacing w:line="240" w:lineRule="auto"/>
        <w:ind w:left="1440"/>
        <w:jc w:val="both"/>
        <w:rPr>
          <w:rFonts w:ascii="Times New Roman" w:hAnsi="Times New Roman" w:cs="Times New Roman"/>
        </w:rPr>
      </w:pPr>
      <w:r w:rsidRPr="00CB4BDE">
        <w:rPr>
          <w:rFonts w:ascii="Times New Roman" w:hAnsi="Times New Roman" w:cs="Times New Roman"/>
        </w:rPr>
        <w:t xml:space="preserve">“The court </w:t>
      </w:r>
      <w:r w:rsidRPr="00E75CB1">
        <w:rPr>
          <w:rFonts w:ascii="Times New Roman" w:hAnsi="Times New Roman" w:cs="Times New Roman"/>
          <w:i/>
        </w:rPr>
        <w:t>a quo</w:t>
      </w:r>
      <w:r w:rsidRPr="00CB4BDE">
        <w:rPr>
          <w:rFonts w:ascii="Times New Roman" w:hAnsi="Times New Roman" w:cs="Times New Roman"/>
        </w:rPr>
        <w:t xml:space="preserve"> erred by not tasking the state on corroborating evidence to le</w:t>
      </w:r>
      <w:r w:rsidR="000E2154">
        <w:rPr>
          <w:rFonts w:ascii="Times New Roman" w:hAnsi="Times New Roman" w:cs="Times New Roman"/>
        </w:rPr>
        <w:t>gitimise</w:t>
      </w:r>
      <w:r w:rsidRPr="00CB4BDE">
        <w:rPr>
          <w:rFonts w:ascii="Times New Roman" w:hAnsi="Times New Roman" w:cs="Times New Roman"/>
        </w:rPr>
        <w:t xml:space="preserve"> the credibility of the information provided to the detectives leading to the arrest of the perpetrators chances are it could have been a premeditated plan to place accused 1 as a perpetrators in the offence.  The provider of such information could have been the actual perpetrators and above all under the protection of the detectives as such source was not indicated by the state hence the need to syncronise and harmonise the allegations.” </w:t>
      </w:r>
    </w:p>
    <w:p w:rsidR="000A6FE5" w:rsidRPr="00E75CB1" w:rsidRDefault="000A6FE5" w:rsidP="00E75CB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Counsel for the respondent did not make any submissions on whether this ground of appeal is valid.  At this stage, all we do is to proceed on the basis that the appellant abandoned the last ground of appeal.  The ground merits no further attention.</w:t>
      </w:r>
    </w:p>
    <w:p w:rsidR="000A6FE5" w:rsidRPr="000A6FE5" w:rsidRDefault="000A6FE5" w:rsidP="000A6FE5">
      <w:pPr>
        <w:pStyle w:val="ListParagraph"/>
        <w:numPr>
          <w:ilvl w:val="0"/>
          <w:numId w:val="3"/>
        </w:numPr>
        <w:spacing w:line="360" w:lineRule="auto"/>
        <w:jc w:val="both"/>
        <w:rPr>
          <w:rFonts w:ascii="Times New Roman" w:hAnsi="Times New Roman" w:cs="Times New Roman"/>
          <w:sz w:val="24"/>
          <w:szCs w:val="24"/>
        </w:rPr>
      </w:pPr>
      <w:r w:rsidRPr="000A6FE5">
        <w:rPr>
          <w:rFonts w:ascii="Times New Roman" w:hAnsi="Times New Roman" w:cs="Times New Roman"/>
          <w:sz w:val="24"/>
          <w:szCs w:val="24"/>
        </w:rPr>
        <w:lastRenderedPageBreak/>
        <w:t xml:space="preserve">The appellant’s overall argument was that there was inadequate evidence to justify his conviction.  We have explained the basis of the court’s decision to convict and why we agree with that conclusion.  We emphasize that the failure by the appellant to adduce evidence and </w:t>
      </w:r>
      <w:r w:rsidR="0024678A">
        <w:rPr>
          <w:rFonts w:ascii="Times New Roman" w:hAnsi="Times New Roman" w:cs="Times New Roman"/>
          <w:sz w:val="24"/>
          <w:szCs w:val="24"/>
        </w:rPr>
        <w:t xml:space="preserve">his </w:t>
      </w:r>
      <w:r w:rsidRPr="000A6FE5">
        <w:rPr>
          <w:rFonts w:ascii="Times New Roman" w:hAnsi="Times New Roman" w:cs="Times New Roman"/>
          <w:sz w:val="24"/>
          <w:szCs w:val="24"/>
        </w:rPr>
        <w:t>refus</w:t>
      </w:r>
      <w:r w:rsidR="0024678A">
        <w:rPr>
          <w:rFonts w:ascii="Times New Roman" w:hAnsi="Times New Roman" w:cs="Times New Roman"/>
          <w:sz w:val="24"/>
          <w:szCs w:val="24"/>
        </w:rPr>
        <w:t>al</w:t>
      </w:r>
      <w:r w:rsidRPr="000A6FE5">
        <w:rPr>
          <w:rFonts w:ascii="Times New Roman" w:hAnsi="Times New Roman" w:cs="Times New Roman"/>
          <w:sz w:val="24"/>
          <w:szCs w:val="24"/>
        </w:rPr>
        <w:t xml:space="preserve"> to respond to questions posed to him by the state at the tr</w:t>
      </w:r>
      <w:r w:rsidR="0024678A">
        <w:rPr>
          <w:rFonts w:ascii="Times New Roman" w:hAnsi="Times New Roman" w:cs="Times New Roman"/>
          <w:sz w:val="24"/>
          <w:szCs w:val="24"/>
        </w:rPr>
        <w:t>ia</w:t>
      </w:r>
      <w:r w:rsidRPr="000A6FE5">
        <w:rPr>
          <w:rFonts w:ascii="Times New Roman" w:hAnsi="Times New Roman" w:cs="Times New Roman"/>
          <w:sz w:val="24"/>
          <w:szCs w:val="24"/>
        </w:rPr>
        <w:t xml:space="preserve">l sealed </w:t>
      </w:r>
      <w:r w:rsidR="0024678A">
        <w:rPr>
          <w:rFonts w:ascii="Times New Roman" w:hAnsi="Times New Roman" w:cs="Times New Roman"/>
          <w:sz w:val="24"/>
          <w:szCs w:val="24"/>
        </w:rPr>
        <w:t>his</w:t>
      </w:r>
      <w:r w:rsidRPr="000A6FE5">
        <w:rPr>
          <w:rFonts w:ascii="Times New Roman" w:hAnsi="Times New Roman" w:cs="Times New Roman"/>
          <w:sz w:val="24"/>
          <w:szCs w:val="24"/>
        </w:rPr>
        <w:t xml:space="preserve"> fate.</w:t>
      </w:r>
      <w:r w:rsidRPr="000A6FE5">
        <w:rPr>
          <w:rFonts w:ascii="Times New Roman" w:hAnsi="Times New Roman" w:cs="Times New Roman"/>
          <w:sz w:val="24"/>
          <w:szCs w:val="24"/>
        </w:rPr>
        <w:tab/>
      </w:r>
    </w:p>
    <w:p w:rsidR="000A6FE5" w:rsidRDefault="000A6FE5" w:rsidP="000A6FE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b/>
        <w:t>That cross-examination proceeded as follows:</w:t>
      </w:r>
    </w:p>
    <w:p w:rsidR="000A6FE5" w:rsidRDefault="000A6FE5" w:rsidP="005C560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I put it to you accused person that taking into account that you knew the day to day activities at the complainant’s place of residence, you then connived with the co-accused persons and planned to rob the complainant’s place of residence (No response)</w:t>
      </w:r>
    </w:p>
    <w:p w:rsidR="000A6FE5" w:rsidRDefault="000A6FE5" w:rsidP="005C560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I will also put it to you that you actually benefitted from the money that the complainant was robbed.  You actually received your share of the money.  (No response)</w:t>
      </w:r>
    </w:p>
    <w:p w:rsidR="000A6FE5" w:rsidRDefault="000A6FE5" w:rsidP="005C560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I also put it to you that you failed to explain to the court as to the reason why you would call second accused person on that particular day (No response)</w:t>
      </w:r>
    </w:p>
    <w:p w:rsidR="000A6FE5" w:rsidRPr="006D5F11" w:rsidRDefault="000A6FE5" w:rsidP="005C5600">
      <w:pPr>
        <w:spacing w:after="0" w:line="240" w:lineRule="auto"/>
        <w:ind w:left="2160" w:hanging="720"/>
        <w:jc w:val="both"/>
        <w:rPr>
          <w:rFonts w:ascii="Times New Roman" w:hAnsi="Times New Roman" w:cs="Times New Roman"/>
          <w:b/>
          <w:bCs/>
          <w:sz w:val="24"/>
          <w:szCs w:val="24"/>
          <w:u w:val="single"/>
        </w:rPr>
      </w:pPr>
      <w:r w:rsidRPr="006D5F11">
        <w:rPr>
          <w:rFonts w:ascii="Times New Roman" w:hAnsi="Times New Roman" w:cs="Times New Roman"/>
          <w:b/>
          <w:bCs/>
          <w:sz w:val="24"/>
          <w:szCs w:val="24"/>
          <w:u w:val="single"/>
        </w:rPr>
        <w:t>NO FURTHER QUESTIONS</w:t>
      </w:r>
    </w:p>
    <w:p w:rsidR="000A6FE5" w:rsidRDefault="000A6FE5" w:rsidP="005C5600">
      <w:pPr>
        <w:spacing w:after="0" w:line="240" w:lineRule="auto"/>
        <w:ind w:left="2160" w:hanging="720"/>
        <w:jc w:val="both"/>
        <w:rPr>
          <w:rFonts w:ascii="Times New Roman" w:hAnsi="Times New Roman" w:cs="Times New Roman"/>
          <w:sz w:val="24"/>
          <w:szCs w:val="24"/>
        </w:rPr>
      </w:pPr>
      <w:r w:rsidRPr="006D5F11">
        <w:rPr>
          <w:rFonts w:ascii="Times New Roman" w:hAnsi="Times New Roman" w:cs="Times New Roman"/>
          <w:sz w:val="24"/>
          <w:szCs w:val="24"/>
          <w:u w:val="single"/>
        </w:rPr>
        <w:t>BY THE COURT</w:t>
      </w:r>
      <w:r>
        <w:rPr>
          <w:rFonts w:ascii="Times New Roman" w:hAnsi="Times New Roman" w:cs="Times New Roman"/>
          <w:sz w:val="24"/>
          <w:szCs w:val="24"/>
        </w:rPr>
        <w:t xml:space="preserve"> (To Accused 1)</w:t>
      </w:r>
    </w:p>
    <w:p w:rsidR="000A6FE5" w:rsidRDefault="002B3B79" w:rsidP="005C560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From</w:t>
      </w:r>
      <w:r w:rsidR="000A6FE5">
        <w:rPr>
          <w:rFonts w:ascii="Times New Roman" w:hAnsi="Times New Roman" w:cs="Times New Roman"/>
          <w:sz w:val="24"/>
          <w:szCs w:val="24"/>
        </w:rPr>
        <w:t xml:space="preserve"> the questions that you have been asked by the state, is there anything that </w:t>
      </w:r>
    </w:p>
    <w:p w:rsidR="000A6FE5" w:rsidRDefault="000A6FE5" w:rsidP="005C5600">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you feel that you want to clarify on?  (No response)</w:t>
      </w:r>
    </w:p>
    <w:p w:rsidR="000A6FE5" w:rsidRDefault="000A6FE5" w:rsidP="005C5600">
      <w:pPr>
        <w:pStyle w:val="ListParagraph"/>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 you have any witness that you want to call?  (No response</w:t>
      </w:r>
      <w:r w:rsidR="00EE763C">
        <w:rPr>
          <w:rFonts w:ascii="Times New Roman" w:hAnsi="Times New Roman" w:cs="Times New Roman"/>
          <w:sz w:val="24"/>
          <w:szCs w:val="24"/>
        </w:rPr>
        <w:t>)</w:t>
      </w:r>
      <w:r w:rsidR="005C5600">
        <w:rPr>
          <w:rFonts w:ascii="Times New Roman" w:hAnsi="Times New Roman" w:cs="Times New Roman"/>
          <w:sz w:val="24"/>
          <w:szCs w:val="24"/>
        </w:rPr>
        <w:t>”.</w:t>
      </w:r>
    </w:p>
    <w:p w:rsidR="005C5600" w:rsidRPr="005C5600" w:rsidRDefault="005C5600" w:rsidP="005C5600">
      <w:pPr>
        <w:pStyle w:val="ListParagraph"/>
        <w:spacing w:after="0" w:line="240" w:lineRule="auto"/>
        <w:jc w:val="both"/>
        <w:rPr>
          <w:rFonts w:ascii="Times New Roman" w:hAnsi="Times New Roman" w:cs="Times New Roman"/>
          <w:sz w:val="24"/>
          <w:szCs w:val="24"/>
        </w:rPr>
      </w:pPr>
    </w:p>
    <w:p w:rsidR="00EE763C" w:rsidRPr="00EE763C" w:rsidRDefault="00EE763C" w:rsidP="00EE763C">
      <w:pPr>
        <w:pStyle w:val="ListParagraph"/>
        <w:numPr>
          <w:ilvl w:val="0"/>
          <w:numId w:val="3"/>
        </w:numPr>
        <w:spacing w:line="360" w:lineRule="auto"/>
        <w:jc w:val="both"/>
        <w:rPr>
          <w:rFonts w:ascii="Times New Roman" w:hAnsi="Times New Roman" w:cs="Times New Roman"/>
          <w:sz w:val="24"/>
          <w:szCs w:val="24"/>
        </w:rPr>
      </w:pPr>
      <w:r w:rsidRPr="00EE763C">
        <w:rPr>
          <w:rFonts w:ascii="Times New Roman" w:hAnsi="Times New Roman" w:cs="Times New Roman"/>
          <w:sz w:val="24"/>
          <w:szCs w:val="24"/>
        </w:rPr>
        <w:t>The appellant though</w:t>
      </w:r>
      <w:r w:rsidR="002B3B79">
        <w:rPr>
          <w:rFonts w:ascii="Times New Roman" w:hAnsi="Times New Roman" w:cs="Times New Roman"/>
          <w:sz w:val="24"/>
          <w:szCs w:val="24"/>
        </w:rPr>
        <w:t>t</w:t>
      </w:r>
      <w:r w:rsidRPr="00EE763C">
        <w:rPr>
          <w:rFonts w:ascii="Times New Roman" w:hAnsi="Times New Roman" w:cs="Times New Roman"/>
          <w:sz w:val="24"/>
          <w:szCs w:val="24"/>
        </w:rPr>
        <w:t xml:space="preserve"> that he was exercising his rights as set out in s 70(1) (</w:t>
      </w:r>
      <w:r w:rsidR="002B3B79">
        <w:rPr>
          <w:rFonts w:ascii="Times New Roman" w:hAnsi="Times New Roman" w:cs="Times New Roman"/>
          <w:sz w:val="24"/>
          <w:szCs w:val="24"/>
        </w:rPr>
        <w:t>i</w:t>
      </w:r>
      <w:r w:rsidRPr="00EE763C">
        <w:rPr>
          <w:rFonts w:ascii="Times New Roman" w:hAnsi="Times New Roman" w:cs="Times New Roman"/>
          <w:sz w:val="24"/>
          <w:szCs w:val="24"/>
        </w:rPr>
        <w:t xml:space="preserve">) of the </w:t>
      </w:r>
      <w:r w:rsidR="002B3B79">
        <w:rPr>
          <w:rFonts w:ascii="Times New Roman" w:hAnsi="Times New Roman" w:cs="Times New Roman"/>
          <w:sz w:val="24"/>
          <w:szCs w:val="24"/>
        </w:rPr>
        <w:t>C</w:t>
      </w:r>
      <w:r w:rsidRPr="00EE763C">
        <w:rPr>
          <w:rFonts w:ascii="Times New Roman" w:hAnsi="Times New Roman" w:cs="Times New Roman"/>
          <w:sz w:val="24"/>
          <w:szCs w:val="24"/>
        </w:rPr>
        <w:t>onstitution which reads:</w:t>
      </w:r>
    </w:p>
    <w:p w:rsidR="00EE763C" w:rsidRPr="005C5600" w:rsidRDefault="00EE763C" w:rsidP="005C5600">
      <w:pPr>
        <w:spacing w:after="0" w:line="240" w:lineRule="auto"/>
        <w:ind w:left="2160" w:hanging="720"/>
        <w:jc w:val="both"/>
        <w:rPr>
          <w:rFonts w:ascii="Times New Roman" w:hAnsi="Times New Roman" w:cs="Times New Roman"/>
        </w:rPr>
      </w:pPr>
      <w:r>
        <w:rPr>
          <w:rFonts w:ascii="Times New Roman" w:hAnsi="Times New Roman" w:cs="Times New Roman"/>
          <w:sz w:val="24"/>
          <w:szCs w:val="24"/>
        </w:rPr>
        <w:tab/>
      </w:r>
      <w:r w:rsidRPr="005C5600">
        <w:rPr>
          <w:rFonts w:ascii="Times New Roman" w:hAnsi="Times New Roman" w:cs="Times New Roman"/>
        </w:rPr>
        <w:t>“70 Rights of accused persons</w:t>
      </w:r>
    </w:p>
    <w:p w:rsidR="00EE763C" w:rsidRPr="005C5600" w:rsidRDefault="00EE763C" w:rsidP="005C5600">
      <w:pPr>
        <w:spacing w:after="0" w:line="240" w:lineRule="auto"/>
        <w:jc w:val="both"/>
        <w:rPr>
          <w:rFonts w:ascii="Times New Roman" w:hAnsi="Times New Roman" w:cs="Times New Roman"/>
        </w:rPr>
      </w:pPr>
      <w:r w:rsidRPr="005C5600">
        <w:rPr>
          <w:rFonts w:ascii="Times New Roman" w:hAnsi="Times New Roman" w:cs="Times New Roman"/>
        </w:rPr>
        <w:tab/>
      </w:r>
      <w:r w:rsidRPr="005C5600">
        <w:rPr>
          <w:rFonts w:ascii="Times New Roman" w:hAnsi="Times New Roman" w:cs="Times New Roman"/>
        </w:rPr>
        <w:tab/>
      </w:r>
      <w:r w:rsidRPr="005C5600">
        <w:rPr>
          <w:rFonts w:ascii="Times New Roman" w:hAnsi="Times New Roman" w:cs="Times New Roman"/>
        </w:rPr>
        <w:tab/>
      </w:r>
      <w:r w:rsidR="002B3B79">
        <w:rPr>
          <w:rFonts w:ascii="Times New Roman" w:hAnsi="Times New Roman" w:cs="Times New Roman"/>
        </w:rPr>
        <w:t>(1</w:t>
      </w:r>
      <w:r w:rsidRPr="005C5600">
        <w:rPr>
          <w:rFonts w:ascii="Times New Roman" w:hAnsi="Times New Roman" w:cs="Times New Roman"/>
        </w:rPr>
        <w:t>)Any person accused of any offence has the following rights:-…….</w:t>
      </w:r>
    </w:p>
    <w:p w:rsidR="000A6FE5" w:rsidRDefault="00EE763C" w:rsidP="005C5600">
      <w:pPr>
        <w:spacing w:after="0" w:line="240" w:lineRule="auto"/>
        <w:ind w:left="2160"/>
        <w:jc w:val="both"/>
        <w:rPr>
          <w:rFonts w:ascii="Times New Roman" w:hAnsi="Times New Roman" w:cs="Times New Roman"/>
        </w:rPr>
      </w:pPr>
      <w:r w:rsidRPr="005C5600">
        <w:rPr>
          <w:rFonts w:ascii="Times New Roman" w:hAnsi="Times New Roman" w:cs="Times New Roman"/>
        </w:rPr>
        <w:t>(</w:t>
      </w:r>
      <w:r w:rsidR="002B3B79">
        <w:rPr>
          <w:rFonts w:ascii="Times New Roman" w:hAnsi="Times New Roman" w:cs="Times New Roman"/>
        </w:rPr>
        <w:t>i</w:t>
      </w:r>
      <w:r w:rsidRPr="005C5600">
        <w:rPr>
          <w:rFonts w:ascii="Times New Roman" w:hAnsi="Times New Roman" w:cs="Times New Roman"/>
        </w:rPr>
        <w:t>) to remain silent and not testify or be compelled to give self-incriminating evidence”</w:t>
      </w:r>
    </w:p>
    <w:p w:rsidR="005C5600" w:rsidRPr="005C5600" w:rsidRDefault="005C5600" w:rsidP="005C5600">
      <w:pPr>
        <w:spacing w:after="0" w:line="240" w:lineRule="auto"/>
        <w:ind w:left="2160"/>
        <w:jc w:val="both"/>
        <w:rPr>
          <w:rFonts w:ascii="Times New Roman" w:hAnsi="Times New Roman" w:cs="Times New Roman"/>
        </w:rPr>
      </w:pPr>
    </w:p>
    <w:p w:rsidR="00EE763C" w:rsidRPr="003C1E93" w:rsidRDefault="00EE763C" w:rsidP="003C1E93">
      <w:pPr>
        <w:pStyle w:val="ListParagraph"/>
        <w:numPr>
          <w:ilvl w:val="0"/>
          <w:numId w:val="3"/>
        </w:numPr>
        <w:spacing w:line="360" w:lineRule="auto"/>
        <w:jc w:val="both"/>
        <w:rPr>
          <w:rFonts w:ascii="Times New Roman" w:hAnsi="Times New Roman" w:cs="Times New Roman"/>
          <w:sz w:val="24"/>
          <w:szCs w:val="24"/>
        </w:rPr>
      </w:pPr>
      <w:r w:rsidRPr="006705BD">
        <w:rPr>
          <w:rFonts w:ascii="Times New Roman" w:hAnsi="Times New Roman" w:cs="Times New Roman"/>
          <w:sz w:val="24"/>
          <w:szCs w:val="24"/>
        </w:rPr>
        <w:t>We observe in passing that the appellant ha</w:t>
      </w:r>
      <w:r w:rsidR="002B3B79">
        <w:rPr>
          <w:rFonts w:ascii="Times New Roman" w:hAnsi="Times New Roman" w:cs="Times New Roman"/>
          <w:sz w:val="24"/>
          <w:szCs w:val="24"/>
        </w:rPr>
        <w:t>d</w:t>
      </w:r>
      <w:r w:rsidRPr="006705BD">
        <w:rPr>
          <w:rFonts w:ascii="Times New Roman" w:hAnsi="Times New Roman" w:cs="Times New Roman"/>
          <w:sz w:val="24"/>
          <w:szCs w:val="24"/>
        </w:rPr>
        <w:t xml:space="preserve"> already spoken by stating his defence outline and cross-examining such </w:t>
      </w:r>
      <w:r w:rsidR="002B3B79">
        <w:rPr>
          <w:rFonts w:ascii="Times New Roman" w:hAnsi="Times New Roman" w:cs="Times New Roman"/>
          <w:sz w:val="24"/>
          <w:szCs w:val="24"/>
        </w:rPr>
        <w:t xml:space="preserve">of </w:t>
      </w:r>
      <w:r w:rsidRPr="006705BD">
        <w:rPr>
          <w:rFonts w:ascii="Times New Roman" w:hAnsi="Times New Roman" w:cs="Times New Roman"/>
          <w:sz w:val="24"/>
          <w:szCs w:val="24"/>
        </w:rPr>
        <w:t>the state witnesse</w:t>
      </w:r>
      <w:r w:rsidR="002B3B79">
        <w:rPr>
          <w:rFonts w:ascii="Times New Roman" w:hAnsi="Times New Roman" w:cs="Times New Roman"/>
          <w:sz w:val="24"/>
          <w:szCs w:val="24"/>
        </w:rPr>
        <w:t>s</w:t>
      </w:r>
      <w:r w:rsidRPr="006705BD">
        <w:rPr>
          <w:rFonts w:ascii="Times New Roman" w:hAnsi="Times New Roman" w:cs="Times New Roman"/>
          <w:sz w:val="24"/>
          <w:szCs w:val="24"/>
        </w:rPr>
        <w:t xml:space="preserve"> whose evidence he thought required such treatment.  As the learned Magistrate correctly observed in his </w:t>
      </w:r>
      <w:r w:rsidR="00A233C1" w:rsidRPr="006705BD">
        <w:rPr>
          <w:rFonts w:ascii="Times New Roman" w:hAnsi="Times New Roman" w:cs="Times New Roman"/>
          <w:sz w:val="24"/>
          <w:szCs w:val="24"/>
        </w:rPr>
        <w:t>judgment</w:t>
      </w:r>
      <w:r w:rsidRPr="006705BD">
        <w:rPr>
          <w:rFonts w:ascii="Times New Roman" w:hAnsi="Times New Roman" w:cs="Times New Roman"/>
          <w:sz w:val="24"/>
          <w:szCs w:val="24"/>
        </w:rPr>
        <w:t xml:space="preserve"> it was a grave error for the appellant to thereafter decide to become silent and not to testify when a prima facie case had been established against him at the close of the case for the prosecution.  </w:t>
      </w:r>
      <w:r w:rsidRPr="006705BD">
        <w:rPr>
          <w:rFonts w:ascii="Times New Roman" w:hAnsi="Times New Roman" w:cs="Times New Roman"/>
          <w:sz w:val="24"/>
          <w:szCs w:val="24"/>
        </w:rPr>
        <w:lastRenderedPageBreak/>
        <w:t>Indeed, the appellant appeared to concede as mu</w:t>
      </w:r>
      <w:r w:rsidR="002B3B79">
        <w:rPr>
          <w:rFonts w:ascii="Times New Roman" w:hAnsi="Times New Roman" w:cs="Times New Roman"/>
          <w:sz w:val="24"/>
          <w:szCs w:val="24"/>
        </w:rPr>
        <w:t>c</w:t>
      </w:r>
      <w:r w:rsidRPr="006705BD">
        <w:rPr>
          <w:rFonts w:ascii="Times New Roman" w:hAnsi="Times New Roman" w:cs="Times New Roman"/>
          <w:sz w:val="24"/>
          <w:szCs w:val="24"/>
        </w:rPr>
        <w:t xml:space="preserve">h when he concluded his mitigation in these terms:- </w:t>
      </w:r>
    </w:p>
    <w:p w:rsidR="000A6FE5" w:rsidRPr="003C1E93" w:rsidRDefault="00A233C1" w:rsidP="003C1E93">
      <w:pPr>
        <w:spacing w:line="240" w:lineRule="auto"/>
        <w:ind w:left="2160"/>
        <w:jc w:val="both"/>
        <w:rPr>
          <w:rFonts w:ascii="Times New Roman" w:hAnsi="Times New Roman" w:cs="Times New Roman"/>
        </w:rPr>
      </w:pPr>
      <w:r>
        <w:rPr>
          <w:rFonts w:ascii="Times New Roman" w:hAnsi="Times New Roman" w:cs="Times New Roman"/>
        </w:rPr>
        <w:t>“Your Worship I</w:t>
      </w:r>
      <w:r w:rsidR="00EE763C" w:rsidRPr="0084698A">
        <w:rPr>
          <w:rFonts w:ascii="Times New Roman" w:hAnsi="Times New Roman" w:cs="Times New Roman"/>
        </w:rPr>
        <w:t xml:space="preserve"> want to bring it to this honourable court that I am very happy and pleased with the justice that has been exercised before this court, because the court explained to me that my ability to explain would indeed exonerate me but then my failure to explain would obviously render me being found guilty.  So</w:t>
      </w:r>
      <w:r w:rsidR="00EE763C">
        <w:rPr>
          <w:rFonts w:ascii="Times New Roman" w:hAnsi="Times New Roman" w:cs="Times New Roman"/>
        </w:rPr>
        <w:t>,</w:t>
      </w:r>
      <w:r w:rsidR="00EE763C" w:rsidRPr="0084698A">
        <w:rPr>
          <w:rFonts w:ascii="Times New Roman" w:hAnsi="Times New Roman" w:cs="Times New Roman"/>
        </w:rPr>
        <w:t xml:space="preserve"> it was only because of my choice to remain silent that has then led adverse inferences being drawn and me being found guilty.  So</w:t>
      </w:r>
      <w:r>
        <w:rPr>
          <w:rFonts w:ascii="Times New Roman" w:hAnsi="Times New Roman" w:cs="Times New Roman"/>
        </w:rPr>
        <w:t xml:space="preserve"> </w:t>
      </w:r>
      <w:r w:rsidR="005D2B0B">
        <w:rPr>
          <w:rFonts w:ascii="Times New Roman" w:hAnsi="Times New Roman" w:cs="Times New Roman"/>
        </w:rPr>
        <w:t xml:space="preserve">I </w:t>
      </w:r>
      <w:r w:rsidR="005D2B0B" w:rsidRPr="0084698A">
        <w:rPr>
          <w:rFonts w:ascii="Times New Roman" w:hAnsi="Times New Roman" w:cs="Times New Roman"/>
        </w:rPr>
        <w:t>put</w:t>
      </w:r>
      <w:r w:rsidR="00EE763C" w:rsidRPr="0084698A">
        <w:rPr>
          <w:rFonts w:ascii="Times New Roman" w:hAnsi="Times New Roman" w:cs="Times New Roman"/>
        </w:rPr>
        <w:t xml:space="preserve"> myself your Worship in the hands of the court and ask for the court to be merciful in this regard and I would ask the, court not to be too harsh when it comes to sentencing.  That will be all your Worship in my mitigation” </w:t>
      </w:r>
    </w:p>
    <w:p w:rsidR="000A6FE5" w:rsidRPr="003C1E93" w:rsidRDefault="006705BD" w:rsidP="003C1E93">
      <w:pPr>
        <w:pStyle w:val="ListParagraph"/>
        <w:numPr>
          <w:ilvl w:val="0"/>
          <w:numId w:val="3"/>
        </w:numPr>
        <w:spacing w:line="360" w:lineRule="auto"/>
        <w:jc w:val="both"/>
        <w:rPr>
          <w:rFonts w:ascii="Times New Roman" w:hAnsi="Times New Roman" w:cs="Times New Roman"/>
          <w:sz w:val="24"/>
          <w:szCs w:val="24"/>
        </w:rPr>
      </w:pPr>
      <w:r w:rsidRPr="006705BD">
        <w:rPr>
          <w:rFonts w:ascii="Times New Roman" w:hAnsi="Times New Roman" w:cs="Times New Roman"/>
          <w:sz w:val="24"/>
          <w:szCs w:val="24"/>
        </w:rPr>
        <w:t>When we asked the appellant to address us on the impact of his decision to become silent on the correctness of the decision to convict, he appeared to again concede that the appeal against conviction should fail.  Since he was a self-actor</w:t>
      </w:r>
      <w:r w:rsidR="000A0854">
        <w:rPr>
          <w:rFonts w:ascii="Times New Roman" w:hAnsi="Times New Roman" w:cs="Times New Roman"/>
          <w:sz w:val="24"/>
          <w:szCs w:val="24"/>
        </w:rPr>
        <w:t>,</w:t>
      </w:r>
      <w:r w:rsidRPr="006705BD">
        <w:rPr>
          <w:rFonts w:ascii="Times New Roman" w:hAnsi="Times New Roman" w:cs="Times New Roman"/>
          <w:sz w:val="24"/>
          <w:szCs w:val="24"/>
        </w:rPr>
        <w:t xml:space="preserve"> and out of abundance of caution, we have proceeded to deal with the appeal against conviction on the merits in so far as the grounds of appeal allow us to do so.</w:t>
      </w:r>
    </w:p>
    <w:p w:rsidR="000A6FE5" w:rsidRPr="006705BD" w:rsidRDefault="006705BD" w:rsidP="006705BD">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conviction fail</w:t>
      </w:r>
      <w:r w:rsidR="00A233C1">
        <w:rPr>
          <w:rFonts w:ascii="Times New Roman" w:hAnsi="Times New Roman" w:cs="Times New Roman"/>
          <w:sz w:val="24"/>
          <w:szCs w:val="24"/>
        </w:rPr>
        <w:t>s</w:t>
      </w:r>
    </w:p>
    <w:p w:rsidR="000A6FE5" w:rsidRDefault="000A6FE5" w:rsidP="000A6FE5">
      <w:pPr>
        <w:spacing w:line="360" w:lineRule="auto"/>
        <w:ind w:left="2160"/>
        <w:jc w:val="both"/>
        <w:rPr>
          <w:rFonts w:ascii="Times New Roman" w:hAnsi="Times New Roman" w:cs="Times New Roman"/>
          <w:b/>
          <w:bCs/>
          <w:sz w:val="24"/>
          <w:szCs w:val="24"/>
          <w:u w:val="single"/>
        </w:rPr>
      </w:pPr>
      <w:r w:rsidRPr="00CB5AA3">
        <w:rPr>
          <w:rFonts w:ascii="Times New Roman" w:hAnsi="Times New Roman" w:cs="Times New Roman"/>
          <w:b/>
          <w:bCs/>
          <w:sz w:val="24"/>
          <w:szCs w:val="24"/>
          <w:u w:val="single"/>
        </w:rPr>
        <w:t>THE APPEAL AGAINST SENTENCE</w:t>
      </w:r>
    </w:p>
    <w:p w:rsidR="00CD2D64" w:rsidRPr="00CD2D64" w:rsidRDefault="00CD2D64" w:rsidP="00CD2D64">
      <w:pPr>
        <w:pStyle w:val="ListParagraph"/>
        <w:numPr>
          <w:ilvl w:val="0"/>
          <w:numId w:val="3"/>
        </w:numPr>
        <w:spacing w:line="360" w:lineRule="auto"/>
        <w:jc w:val="both"/>
        <w:rPr>
          <w:rFonts w:ascii="Times New Roman" w:hAnsi="Times New Roman" w:cs="Times New Roman"/>
          <w:sz w:val="24"/>
          <w:szCs w:val="24"/>
        </w:rPr>
      </w:pPr>
      <w:r w:rsidRPr="00CD2D64">
        <w:rPr>
          <w:rFonts w:ascii="Times New Roman" w:hAnsi="Times New Roman" w:cs="Times New Roman"/>
          <w:sz w:val="24"/>
          <w:szCs w:val="24"/>
        </w:rPr>
        <w:t xml:space="preserve">The appellant argued that the sentence which was imposed </w:t>
      </w:r>
      <w:r w:rsidR="005D2B0B">
        <w:rPr>
          <w:rFonts w:ascii="Times New Roman" w:hAnsi="Times New Roman" w:cs="Times New Roman"/>
          <w:sz w:val="24"/>
          <w:szCs w:val="24"/>
        </w:rPr>
        <w:t xml:space="preserve">on him </w:t>
      </w:r>
      <w:r w:rsidRPr="00CD2D64">
        <w:rPr>
          <w:rFonts w:ascii="Times New Roman" w:hAnsi="Times New Roman" w:cs="Times New Roman"/>
          <w:sz w:val="24"/>
          <w:szCs w:val="24"/>
        </w:rPr>
        <w:t>is manifestly harsh and excessive as to induce a sense of shock.</w:t>
      </w:r>
    </w:p>
    <w:p w:rsidR="00CD2D64" w:rsidRPr="00CD2D64" w:rsidRDefault="00CD2D64" w:rsidP="00CD2D64">
      <w:pPr>
        <w:pStyle w:val="ListParagraph"/>
        <w:numPr>
          <w:ilvl w:val="0"/>
          <w:numId w:val="3"/>
        </w:numPr>
        <w:spacing w:line="360" w:lineRule="auto"/>
        <w:jc w:val="both"/>
        <w:rPr>
          <w:rFonts w:ascii="Times New Roman" w:hAnsi="Times New Roman" w:cs="Times New Roman"/>
          <w:sz w:val="24"/>
          <w:szCs w:val="24"/>
        </w:rPr>
      </w:pPr>
      <w:r w:rsidRPr="00CD2D64">
        <w:rPr>
          <w:rFonts w:ascii="Times New Roman" w:hAnsi="Times New Roman" w:cs="Times New Roman"/>
          <w:sz w:val="24"/>
          <w:szCs w:val="24"/>
        </w:rPr>
        <w:t>He did not refer us to comparable cases in which lesser sentences were imposed.</w:t>
      </w:r>
    </w:p>
    <w:p w:rsidR="00CD2D64" w:rsidRPr="00CD2D64" w:rsidRDefault="00CD2D64" w:rsidP="00CD2D64">
      <w:pPr>
        <w:pStyle w:val="ListParagraph"/>
        <w:numPr>
          <w:ilvl w:val="0"/>
          <w:numId w:val="3"/>
        </w:numPr>
        <w:spacing w:line="360" w:lineRule="auto"/>
        <w:jc w:val="both"/>
        <w:rPr>
          <w:rFonts w:ascii="Times New Roman" w:hAnsi="Times New Roman" w:cs="Times New Roman"/>
          <w:sz w:val="24"/>
          <w:szCs w:val="24"/>
        </w:rPr>
      </w:pPr>
      <w:r w:rsidRPr="00CD2D64">
        <w:rPr>
          <w:rFonts w:ascii="Times New Roman" w:hAnsi="Times New Roman" w:cs="Times New Roman"/>
          <w:sz w:val="24"/>
          <w:szCs w:val="24"/>
        </w:rPr>
        <w:t>Our view is that the learned Magistrate properly balanced the mitigatory and aggravatory factors</w:t>
      </w:r>
      <w:r w:rsidR="005F2620">
        <w:rPr>
          <w:rFonts w:ascii="Times New Roman" w:hAnsi="Times New Roman" w:cs="Times New Roman"/>
          <w:sz w:val="24"/>
          <w:szCs w:val="24"/>
        </w:rPr>
        <w:t>.</w:t>
      </w:r>
    </w:p>
    <w:p w:rsidR="00CD2D64" w:rsidRPr="00CD2D64" w:rsidRDefault="00CD2D64" w:rsidP="00CD2D64">
      <w:pPr>
        <w:pStyle w:val="ListParagraph"/>
        <w:numPr>
          <w:ilvl w:val="0"/>
          <w:numId w:val="3"/>
        </w:numPr>
        <w:spacing w:line="360" w:lineRule="auto"/>
        <w:jc w:val="both"/>
        <w:rPr>
          <w:rFonts w:ascii="Times New Roman" w:hAnsi="Times New Roman" w:cs="Times New Roman"/>
          <w:sz w:val="24"/>
          <w:szCs w:val="24"/>
        </w:rPr>
      </w:pPr>
      <w:r w:rsidRPr="00CD2D64">
        <w:rPr>
          <w:rFonts w:ascii="Times New Roman" w:hAnsi="Times New Roman" w:cs="Times New Roman"/>
          <w:sz w:val="24"/>
          <w:szCs w:val="24"/>
        </w:rPr>
        <w:t>The appellant is a first offender.  He was 27 years old at the time of sentence.  He is married and is blessed with a child.  He had spent a considerable period in custody pending the conviction and imposition of sentence.  The court stated that it reflected this in the</w:t>
      </w:r>
      <w:r w:rsidR="005D2B0B">
        <w:rPr>
          <w:rFonts w:ascii="Times New Roman" w:hAnsi="Times New Roman" w:cs="Times New Roman"/>
          <w:sz w:val="24"/>
          <w:szCs w:val="24"/>
        </w:rPr>
        <w:t xml:space="preserve"> sentence</w:t>
      </w:r>
      <w:r w:rsidRPr="00CD2D64">
        <w:rPr>
          <w:rFonts w:ascii="Times New Roman" w:hAnsi="Times New Roman" w:cs="Times New Roman"/>
          <w:sz w:val="24"/>
          <w:szCs w:val="24"/>
        </w:rPr>
        <w:t>.</w:t>
      </w:r>
    </w:p>
    <w:p w:rsidR="00CD2D64" w:rsidRPr="00CD2D64" w:rsidRDefault="003C1E93" w:rsidP="00CD2D64">
      <w:pPr>
        <w:pStyle w:val="ListParagraph"/>
        <w:numPr>
          <w:ilvl w:val="0"/>
          <w:numId w:val="3"/>
        </w:numPr>
        <w:spacing w:line="360" w:lineRule="auto"/>
        <w:jc w:val="both"/>
        <w:rPr>
          <w:rFonts w:ascii="Times New Roman" w:hAnsi="Times New Roman" w:cs="Times New Roman"/>
          <w:sz w:val="24"/>
          <w:szCs w:val="24"/>
        </w:rPr>
      </w:pPr>
      <w:r w:rsidRPr="00CD2D64">
        <w:rPr>
          <w:rFonts w:ascii="Times New Roman" w:hAnsi="Times New Roman" w:cs="Times New Roman"/>
          <w:sz w:val="24"/>
          <w:szCs w:val="24"/>
        </w:rPr>
        <w:t>As</w:t>
      </w:r>
      <w:r w:rsidR="00CD2D64" w:rsidRPr="00CD2D64">
        <w:rPr>
          <w:rFonts w:ascii="Times New Roman" w:hAnsi="Times New Roman" w:cs="Times New Roman"/>
          <w:sz w:val="24"/>
          <w:szCs w:val="24"/>
        </w:rPr>
        <w:t xml:space="preserve"> against the appellant, the learned Magistrate considered that robbery committed in aggravating circumstances was a very serious offence.  He was alive to the legitimate expectations of society in sentencing offenders in such cases.  A firearm and a rod were used in perpetrating this robbery.  The complainant was bludgeoned on the forehead and lost consciousness.  His spouse was subjected to not less than six severe blows resulting in </w:t>
      </w:r>
      <w:r w:rsidR="00CD2D64" w:rsidRPr="00CD2D64">
        <w:rPr>
          <w:rFonts w:ascii="Times New Roman" w:hAnsi="Times New Roman" w:cs="Times New Roman"/>
          <w:sz w:val="24"/>
          <w:szCs w:val="24"/>
        </w:rPr>
        <w:lastRenderedPageBreak/>
        <w:t>her sustaining serious injuries.  Their niece was not spared.  The attack on all three was not called for.  Neither had offered any resistance.  The savage attack only demonstrated that the assailants, were cruel.  The learned Magistrate</w:t>
      </w:r>
      <w:r w:rsidR="00FC0096">
        <w:rPr>
          <w:rFonts w:ascii="Times New Roman" w:hAnsi="Times New Roman" w:cs="Times New Roman"/>
          <w:sz w:val="24"/>
          <w:szCs w:val="24"/>
        </w:rPr>
        <w:t>,</w:t>
      </w:r>
      <w:r w:rsidR="00CD2D64" w:rsidRPr="00CD2D64">
        <w:rPr>
          <w:rFonts w:ascii="Times New Roman" w:hAnsi="Times New Roman" w:cs="Times New Roman"/>
          <w:sz w:val="24"/>
          <w:szCs w:val="24"/>
        </w:rPr>
        <w:t xml:space="preserve"> properly in our view, remarked: -</w:t>
      </w:r>
    </w:p>
    <w:p w:rsidR="00CD2D64" w:rsidRDefault="00CD2D64" w:rsidP="005C5600">
      <w:pPr>
        <w:pStyle w:val="ListParagraph"/>
        <w:spacing w:line="240" w:lineRule="auto"/>
        <w:ind w:left="2160"/>
        <w:jc w:val="both"/>
        <w:rPr>
          <w:rFonts w:ascii="Times New Roman" w:hAnsi="Times New Roman" w:cs="Times New Roman"/>
        </w:rPr>
      </w:pPr>
      <w:r w:rsidRPr="00CD2D64">
        <w:rPr>
          <w:rFonts w:ascii="Times New Roman" w:hAnsi="Times New Roman" w:cs="Times New Roman"/>
        </w:rPr>
        <w:t>“It is one robbery that could easily have turned into a murder meaning that it stands at the worst end of the scale…..”</w:t>
      </w:r>
    </w:p>
    <w:p w:rsidR="00CD2D64" w:rsidRPr="00CD2D64" w:rsidRDefault="00CD2D64" w:rsidP="00CD2D64">
      <w:pPr>
        <w:pStyle w:val="ListParagraph"/>
        <w:spacing w:line="240" w:lineRule="auto"/>
        <w:ind w:left="1440"/>
        <w:jc w:val="both"/>
        <w:rPr>
          <w:rFonts w:ascii="Times New Roman" w:hAnsi="Times New Roman" w:cs="Times New Roman"/>
        </w:rPr>
      </w:pPr>
    </w:p>
    <w:p w:rsidR="00CD2D64" w:rsidRPr="00CD2D64" w:rsidRDefault="00CD2D64" w:rsidP="00CD2D64">
      <w:pPr>
        <w:pStyle w:val="ListParagraph"/>
        <w:numPr>
          <w:ilvl w:val="0"/>
          <w:numId w:val="3"/>
        </w:numPr>
        <w:spacing w:line="360" w:lineRule="auto"/>
        <w:jc w:val="both"/>
        <w:rPr>
          <w:rFonts w:ascii="Times New Roman" w:hAnsi="Times New Roman" w:cs="Times New Roman"/>
          <w:sz w:val="24"/>
          <w:szCs w:val="24"/>
        </w:rPr>
      </w:pPr>
      <w:r w:rsidRPr="00CD2D64">
        <w:rPr>
          <w:rFonts w:ascii="Times New Roman" w:hAnsi="Times New Roman" w:cs="Times New Roman"/>
          <w:sz w:val="24"/>
          <w:szCs w:val="24"/>
        </w:rPr>
        <w:t>The society’s attitude to robbery committed in aggravating circumstances is reflected in s 126(2) (a) of the Criminal Law Code.  The sentence ranges from life imprisonment to any definite period of imprisonment.  There is no option of a fine.  The protection of the public is a paramount consideration in assessing an appropriate penalty.  That can only be achieved through lengthy custodial sentences.</w:t>
      </w:r>
    </w:p>
    <w:p w:rsidR="00CD2D64" w:rsidRPr="00CD2D64" w:rsidRDefault="00CD2D64" w:rsidP="00CD2D64">
      <w:pPr>
        <w:pStyle w:val="ListParagraph"/>
        <w:numPr>
          <w:ilvl w:val="0"/>
          <w:numId w:val="3"/>
        </w:numPr>
        <w:spacing w:line="360" w:lineRule="auto"/>
        <w:jc w:val="both"/>
        <w:rPr>
          <w:rFonts w:ascii="Times New Roman" w:hAnsi="Times New Roman" w:cs="Times New Roman"/>
          <w:sz w:val="24"/>
          <w:szCs w:val="24"/>
        </w:rPr>
      </w:pPr>
      <w:r w:rsidRPr="00CD2D64">
        <w:rPr>
          <w:rFonts w:ascii="Times New Roman" w:hAnsi="Times New Roman" w:cs="Times New Roman"/>
          <w:sz w:val="24"/>
          <w:szCs w:val="24"/>
        </w:rPr>
        <w:t>As way back as</w:t>
      </w:r>
      <w:r w:rsidRPr="00CD2D64">
        <w:rPr>
          <w:rFonts w:ascii="Times New Roman" w:hAnsi="Times New Roman" w:cs="Times New Roman"/>
          <w:i/>
          <w:iCs/>
          <w:sz w:val="24"/>
          <w:szCs w:val="24"/>
        </w:rPr>
        <w:t xml:space="preserve"> State</w:t>
      </w:r>
      <w:r w:rsidRPr="00CD2D64">
        <w:rPr>
          <w:rFonts w:ascii="Times New Roman" w:hAnsi="Times New Roman" w:cs="Times New Roman"/>
          <w:sz w:val="24"/>
          <w:szCs w:val="24"/>
        </w:rPr>
        <w:t xml:space="preserve"> v </w:t>
      </w:r>
      <w:r w:rsidRPr="00CD2D64">
        <w:rPr>
          <w:rFonts w:ascii="Times New Roman" w:hAnsi="Times New Roman" w:cs="Times New Roman"/>
          <w:i/>
          <w:iCs/>
          <w:sz w:val="24"/>
          <w:szCs w:val="24"/>
        </w:rPr>
        <w:t>Madondo</w:t>
      </w:r>
      <w:r w:rsidRPr="00CD2D64">
        <w:rPr>
          <w:rFonts w:ascii="Times New Roman" w:hAnsi="Times New Roman" w:cs="Times New Roman"/>
          <w:sz w:val="24"/>
          <w:szCs w:val="24"/>
        </w:rPr>
        <w:t xml:space="preserve"> 1989(1) ZLR 300(H) this court said of robbery and the </w:t>
      </w:r>
      <w:r w:rsidR="00FC0096">
        <w:rPr>
          <w:rFonts w:ascii="Times New Roman" w:hAnsi="Times New Roman" w:cs="Times New Roman"/>
          <w:sz w:val="24"/>
          <w:szCs w:val="24"/>
        </w:rPr>
        <w:t>approach to sentencing in such matters</w:t>
      </w:r>
      <w:r w:rsidRPr="00CD2D64">
        <w:rPr>
          <w:rFonts w:ascii="Times New Roman" w:hAnsi="Times New Roman" w:cs="Times New Roman"/>
          <w:sz w:val="24"/>
          <w:szCs w:val="24"/>
        </w:rPr>
        <w:t>:</w:t>
      </w:r>
    </w:p>
    <w:p w:rsidR="00CD2D64" w:rsidRDefault="00CD2D64" w:rsidP="00CD2D64">
      <w:pPr>
        <w:pStyle w:val="ListParagraph"/>
        <w:spacing w:line="240" w:lineRule="auto"/>
        <w:ind w:left="1440"/>
        <w:jc w:val="both"/>
        <w:rPr>
          <w:rFonts w:ascii="Times New Roman" w:hAnsi="Times New Roman" w:cs="Times New Roman"/>
        </w:rPr>
      </w:pPr>
      <w:r w:rsidRPr="00CD2D64">
        <w:rPr>
          <w:rFonts w:ascii="Times New Roman" w:hAnsi="Times New Roman" w:cs="Times New Roman"/>
        </w:rPr>
        <w:t>“Robbery is an inherently serious offence.  I</w:t>
      </w:r>
      <w:r w:rsidR="00FC0096">
        <w:rPr>
          <w:rFonts w:ascii="Times New Roman" w:hAnsi="Times New Roman" w:cs="Times New Roman"/>
        </w:rPr>
        <w:t>t</w:t>
      </w:r>
      <w:r w:rsidRPr="00CD2D64">
        <w:rPr>
          <w:rFonts w:ascii="Times New Roman" w:hAnsi="Times New Roman" w:cs="Times New Roman"/>
        </w:rPr>
        <w:t xml:space="preserve"> usually involves premeditation, criminal resolve and purpose, brazen execution, an attack on a human victim with an attendant disregard of that person’s right to personal security and forceful dispossession of whatever property the victim has.  It is also a terrifying and degrading experience.  The victim is injured in his person and his property.  The robber acts with contempt and callousness.  It is therefore proper to regard robbery as a particularly reprehensible form of criminal behaviour.  That attitude should be reflected in the sentence.”</w:t>
      </w:r>
    </w:p>
    <w:p w:rsidR="00CD2D64" w:rsidRPr="00CD2D64" w:rsidRDefault="00CD2D64" w:rsidP="00CD2D64">
      <w:pPr>
        <w:spacing w:line="360" w:lineRule="auto"/>
        <w:ind w:firstLine="720"/>
        <w:jc w:val="both"/>
        <w:rPr>
          <w:rFonts w:ascii="Times New Roman" w:hAnsi="Times New Roman" w:cs="Times New Roman"/>
          <w:b/>
          <w:bCs/>
          <w:sz w:val="24"/>
          <w:szCs w:val="24"/>
          <w:u w:val="single"/>
        </w:rPr>
      </w:pPr>
      <w:r w:rsidRPr="00CD2D64">
        <w:rPr>
          <w:rFonts w:ascii="Times New Roman" w:hAnsi="Times New Roman" w:cs="Times New Roman"/>
          <w:sz w:val="24"/>
          <w:szCs w:val="24"/>
        </w:rPr>
        <w:t>These observations apply to this matter with equal force</w:t>
      </w:r>
    </w:p>
    <w:p w:rsidR="00CD2D64" w:rsidRPr="00CD2D64" w:rsidRDefault="00CD2D64" w:rsidP="00CD2D64">
      <w:pPr>
        <w:pStyle w:val="ListParagraph"/>
        <w:numPr>
          <w:ilvl w:val="0"/>
          <w:numId w:val="3"/>
        </w:numPr>
        <w:spacing w:line="360" w:lineRule="auto"/>
        <w:jc w:val="both"/>
        <w:rPr>
          <w:rFonts w:ascii="Times New Roman" w:hAnsi="Times New Roman" w:cs="Times New Roman"/>
          <w:sz w:val="24"/>
          <w:szCs w:val="24"/>
        </w:rPr>
      </w:pPr>
      <w:r w:rsidRPr="00CD2D64">
        <w:rPr>
          <w:rFonts w:ascii="Times New Roman" w:hAnsi="Times New Roman" w:cs="Times New Roman"/>
          <w:sz w:val="24"/>
          <w:szCs w:val="24"/>
        </w:rPr>
        <w:t>We are satisfied that the sentence imposed strikes the necessary balance between the offender, the offence and the interests of the society.</w:t>
      </w:r>
    </w:p>
    <w:p w:rsidR="00BB4CFD" w:rsidRPr="00BB4CFD" w:rsidRDefault="00CE6D96" w:rsidP="00BB4CFD">
      <w:pPr>
        <w:pStyle w:val="ListParagraph"/>
        <w:numPr>
          <w:ilvl w:val="0"/>
          <w:numId w:val="3"/>
        </w:numPr>
        <w:spacing w:line="360" w:lineRule="auto"/>
        <w:jc w:val="both"/>
        <w:rPr>
          <w:rFonts w:ascii="Times New Roman" w:hAnsi="Times New Roman" w:cs="Times New Roman"/>
          <w:sz w:val="24"/>
          <w:szCs w:val="24"/>
        </w:rPr>
      </w:pPr>
      <w:r w:rsidRPr="00CE6D96">
        <w:rPr>
          <w:rFonts w:ascii="Times New Roman" w:hAnsi="Times New Roman" w:cs="Times New Roman"/>
          <w:sz w:val="24"/>
          <w:szCs w:val="24"/>
        </w:rPr>
        <w:t>The sentence is neither harsh nor excessive.  It does not induce a sense of shock.</w:t>
      </w:r>
      <w:r w:rsidR="00BB4CFD">
        <w:rPr>
          <w:rFonts w:ascii="Times New Roman" w:hAnsi="Times New Roman" w:cs="Times New Roman"/>
          <w:sz w:val="24"/>
          <w:szCs w:val="24"/>
        </w:rPr>
        <w:t xml:space="preserve">  The appeal against sentence is devoid of merit.</w:t>
      </w:r>
    </w:p>
    <w:p w:rsidR="00CE6D96" w:rsidRPr="00CE6D96" w:rsidRDefault="00CE6D96" w:rsidP="00CE6D96">
      <w:pPr>
        <w:pStyle w:val="ListParagraph"/>
        <w:spacing w:line="360" w:lineRule="auto"/>
        <w:jc w:val="both"/>
        <w:rPr>
          <w:rFonts w:ascii="Times New Roman" w:hAnsi="Times New Roman" w:cs="Times New Roman"/>
          <w:b/>
          <w:bCs/>
          <w:sz w:val="24"/>
          <w:szCs w:val="24"/>
          <w:u w:val="single"/>
        </w:rPr>
      </w:pPr>
      <w:r w:rsidRPr="00CE6D96">
        <w:rPr>
          <w:rFonts w:ascii="Times New Roman" w:hAnsi="Times New Roman" w:cs="Times New Roman"/>
          <w:b/>
          <w:bCs/>
          <w:sz w:val="24"/>
          <w:szCs w:val="24"/>
          <w:u w:val="single"/>
        </w:rPr>
        <w:t>ORDER</w:t>
      </w:r>
    </w:p>
    <w:p w:rsidR="00CE6D96" w:rsidRDefault="00CE6D96" w:rsidP="00BE566D">
      <w:pPr>
        <w:pStyle w:val="ListParagraph"/>
        <w:numPr>
          <w:ilvl w:val="0"/>
          <w:numId w:val="3"/>
        </w:numPr>
        <w:spacing w:line="360" w:lineRule="auto"/>
        <w:jc w:val="both"/>
        <w:rPr>
          <w:rFonts w:ascii="Times New Roman" w:hAnsi="Times New Roman" w:cs="Times New Roman"/>
          <w:sz w:val="24"/>
          <w:szCs w:val="24"/>
        </w:rPr>
      </w:pPr>
      <w:r w:rsidRPr="005C5600">
        <w:rPr>
          <w:rFonts w:ascii="Times New Roman" w:hAnsi="Times New Roman" w:cs="Times New Roman"/>
          <w:sz w:val="24"/>
          <w:szCs w:val="24"/>
        </w:rPr>
        <w:t>The appeal be and is dismissed in its entirety.</w:t>
      </w:r>
    </w:p>
    <w:p w:rsidR="00BA0165" w:rsidRDefault="00BA0165" w:rsidP="00BA0165">
      <w:pPr>
        <w:pStyle w:val="ListParagraph"/>
        <w:spacing w:line="360" w:lineRule="auto"/>
        <w:jc w:val="both"/>
        <w:rPr>
          <w:rFonts w:ascii="Times New Roman" w:hAnsi="Times New Roman" w:cs="Times New Roman"/>
          <w:sz w:val="24"/>
          <w:szCs w:val="24"/>
        </w:rPr>
      </w:pPr>
    </w:p>
    <w:p w:rsidR="00310EA7" w:rsidRDefault="00310EA7" w:rsidP="00BB4CFD">
      <w:pPr>
        <w:spacing w:line="360" w:lineRule="auto"/>
        <w:jc w:val="both"/>
        <w:rPr>
          <w:rFonts w:ascii="Times New Roman" w:hAnsi="Times New Roman" w:cs="Times New Roman"/>
          <w:sz w:val="24"/>
          <w:szCs w:val="24"/>
        </w:rPr>
      </w:pPr>
    </w:p>
    <w:p w:rsidR="00BA0165" w:rsidRPr="00BB4CFD" w:rsidRDefault="00BB4CFD" w:rsidP="00BB4CF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ZHOU </w:t>
      </w:r>
      <w:r w:rsidR="00310EA7">
        <w:rPr>
          <w:rFonts w:ascii="Times New Roman" w:hAnsi="Times New Roman" w:cs="Times New Roman"/>
          <w:sz w:val="24"/>
          <w:szCs w:val="24"/>
        </w:rPr>
        <w:t>J:</w:t>
      </w:r>
      <w:r>
        <w:rPr>
          <w:rFonts w:ascii="Times New Roman" w:hAnsi="Times New Roman" w:cs="Times New Roman"/>
          <w:sz w:val="24"/>
          <w:szCs w:val="24"/>
        </w:rPr>
        <w:t xml:space="preserve"> Agrees………………………………..</w:t>
      </w:r>
    </w:p>
    <w:p w:rsidR="000A6FE5" w:rsidRDefault="00BA0165" w:rsidP="00FD3C86">
      <w:pPr>
        <w:spacing w:line="360" w:lineRule="auto"/>
        <w:jc w:val="both"/>
        <w:rPr>
          <w:rFonts w:ascii="Times New Roman" w:hAnsi="Times New Roman" w:cs="Times New Roman"/>
          <w:sz w:val="24"/>
          <w:szCs w:val="24"/>
        </w:rPr>
      </w:pPr>
      <w:r w:rsidRPr="00BA0165">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0A6FE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809" w:rsidRDefault="00962809" w:rsidP="003471C7">
      <w:pPr>
        <w:spacing w:after="0" w:line="240" w:lineRule="auto"/>
      </w:pPr>
      <w:r>
        <w:separator/>
      </w:r>
    </w:p>
  </w:endnote>
  <w:endnote w:type="continuationSeparator" w:id="0">
    <w:p w:rsidR="00962809" w:rsidRDefault="00962809" w:rsidP="00347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809" w:rsidRDefault="00962809" w:rsidP="003471C7">
      <w:pPr>
        <w:spacing w:after="0" w:line="240" w:lineRule="auto"/>
      </w:pPr>
      <w:r>
        <w:separator/>
      </w:r>
    </w:p>
  </w:footnote>
  <w:footnote w:type="continuationSeparator" w:id="0">
    <w:p w:rsidR="00962809" w:rsidRDefault="00962809" w:rsidP="00347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669010"/>
      <w:docPartObj>
        <w:docPartGallery w:val="Page Numbers (Top of Page)"/>
        <w:docPartUnique/>
      </w:docPartObj>
    </w:sdtPr>
    <w:sdtEndPr>
      <w:rPr>
        <w:noProof/>
      </w:rPr>
    </w:sdtEndPr>
    <w:sdtContent>
      <w:p w:rsidR="003471C7" w:rsidRDefault="003471C7">
        <w:pPr>
          <w:pStyle w:val="Header"/>
          <w:jc w:val="right"/>
          <w:rPr>
            <w:noProof/>
          </w:rPr>
        </w:pPr>
        <w:r>
          <w:fldChar w:fldCharType="begin"/>
        </w:r>
        <w:r>
          <w:instrText xml:space="preserve"> PAGE   \* MERGEFORMAT </w:instrText>
        </w:r>
        <w:r>
          <w:fldChar w:fldCharType="separate"/>
        </w:r>
        <w:r w:rsidR="002E1E14">
          <w:rPr>
            <w:noProof/>
          </w:rPr>
          <w:t>1</w:t>
        </w:r>
        <w:r>
          <w:rPr>
            <w:noProof/>
          </w:rPr>
          <w:fldChar w:fldCharType="end"/>
        </w:r>
      </w:p>
      <w:p w:rsidR="003471C7" w:rsidRDefault="003471C7">
        <w:pPr>
          <w:pStyle w:val="Header"/>
          <w:jc w:val="right"/>
          <w:rPr>
            <w:noProof/>
          </w:rPr>
        </w:pPr>
        <w:r>
          <w:rPr>
            <w:noProof/>
          </w:rPr>
          <w:t xml:space="preserve">HH </w:t>
        </w:r>
        <w:r w:rsidR="00336062">
          <w:rPr>
            <w:noProof/>
          </w:rPr>
          <w:t>456-22</w:t>
        </w:r>
      </w:p>
      <w:p w:rsidR="003471C7" w:rsidRDefault="003471C7">
        <w:pPr>
          <w:pStyle w:val="Header"/>
          <w:jc w:val="right"/>
          <w:rPr>
            <w:noProof/>
          </w:rPr>
        </w:pPr>
        <w:r>
          <w:rPr>
            <w:noProof/>
          </w:rPr>
          <w:t>CA 311/20</w:t>
        </w:r>
      </w:p>
      <w:p w:rsidR="003471C7" w:rsidRDefault="003471C7">
        <w:pPr>
          <w:pStyle w:val="Header"/>
          <w:jc w:val="right"/>
          <w:rPr>
            <w:noProof/>
          </w:rPr>
        </w:pPr>
        <w:r>
          <w:rPr>
            <w:noProof/>
          </w:rPr>
          <w:t>CRB R225/18</w:t>
        </w:r>
      </w:p>
      <w:p w:rsidR="003471C7" w:rsidRDefault="003471C7">
        <w:pPr>
          <w:pStyle w:val="Header"/>
          <w:jc w:val="right"/>
        </w:pPr>
        <w:r>
          <w:rPr>
            <w:noProof/>
          </w:rPr>
          <w:t>CON 305/19</w:t>
        </w:r>
      </w:p>
    </w:sdtContent>
  </w:sdt>
  <w:p w:rsidR="003471C7" w:rsidRDefault="003471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0FEA"/>
    <w:multiLevelType w:val="hybridMultilevel"/>
    <w:tmpl w:val="DA88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EF"/>
    <w:multiLevelType w:val="hybridMultilevel"/>
    <w:tmpl w:val="6F966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67E1B39"/>
    <w:multiLevelType w:val="hybridMultilevel"/>
    <w:tmpl w:val="2D184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C41DAA"/>
    <w:multiLevelType w:val="hybridMultilevel"/>
    <w:tmpl w:val="9982A9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5D54AFF"/>
    <w:multiLevelType w:val="hybridMultilevel"/>
    <w:tmpl w:val="BE3210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9725EDE"/>
    <w:multiLevelType w:val="hybridMultilevel"/>
    <w:tmpl w:val="4912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1C7"/>
    <w:rsid w:val="00003434"/>
    <w:rsid w:val="000A0854"/>
    <w:rsid w:val="000A2E39"/>
    <w:rsid w:val="000A6FE5"/>
    <w:rsid w:val="000E2154"/>
    <w:rsid w:val="000E796F"/>
    <w:rsid w:val="00181246"/>
    <w:rsid w:val="0018288F"/>
    <w:rsid w:val="001829EE"/>
    <w:rsid w:val="001E438F"/>
    <w:rsid w:val="0024678A"/>
    <w:rsid w:val="002B33E7"/>
    <w:rsid w:val="002B3B79"/>
    <w:rsid w:val="002E1E14"/>
    <w:rsid w:val="00310EA7"/>
    <w:rsid w:val="00336062"/>
    <w:rsid w:val="003471C7"/>
    <w:rsid w:val="003C1E93"/>
    <w:rsid w:val="004039B9"/>
    <w:rsid w:val="0042181E"/>
    <w:rsid w:val="004A5E6D"/>
    <w:rsid w:val="00501164"/>
    <w:rsid w:val="005340D6"/>
    <w:rsid w:val="005A5E4E"/>
    <w:rsid w:val="005C5600"/>
    <w:rsid w:val="005D2B0B"/>
    <w:rsid w:val="005F2620"/>
    <w:rsid w:val="006030D9"/>
    <w:rsid w:val="00622E47"/>
    <w:rsid w:val="006266CD"/>
    <w:rsid w:val="006472C1"/>
    <w:rsid w:val="006705BD"/>
    <w:rsid w:val="006716B6"/>
    <w:rsid w:val="006B2228"/>
    <w:rsid w:val="00727337"/>
    <w:rsid w:val="00756E5B"/>
    <w:rsid w:val="007B77EF"/>
    <w:rsid w:val="007C16A1"/>
    <w:rsid w:val="007E38FA"/>
    <w:rsid w:val="008032CE"/>
    <w:rsid w:val="00861F02"/>
    <w:rsid w:val="008E5BAE"/>
    <w:rsid w:val="00907D9E"/>
    <w:rsid w:val="00943FA3"/>
    <w:rsid w:val="00962809"/>
    <w:rsid w:val="009705A7"/>
    <w:rsid w:val="00981872"/>
    <w:rsid w:val="009B0334"/>
    <w:rsid w:val="009D671A"/>
    <w:rsid w:val="009F5A2A"/>
    <w:rsid w:val="00A1054D"/>
    <w:rsid w:val="00A233C1"/>
    <w:rsid w:val="00A56C71"/>
    <w:rsid w:val="00B0114C"/>
    <w:rsid w:val="00B1167F"/>
    <w:rsid w:val="00B15229"/>
    <w:rsid w:val="00B5757F"/>
    <w:rsid w:val="00B613EB"/>
    <w:rsid w:val="00B615F4"/>
    <w:rsid w:val="00B825BD"/>
    <w:rsid w:val="00BA0165"/>
    <w:rsid w:val="00BB4CFD"/>
    <w:rsid w:val="00BD07CF"/>
    <w:rsid w:val="00BF38BB"/>
    <w:rsid w:val="00C548CB"/>
    <w:rsid w:val="00C6681A"/>
    <w:rsid w:val="00C84ED3"/>
    <w:rsid w:val="00C86B65"/>
    <w:rsid w:val="00CD2D64"/>
    <w:rsid w:val="00CE6D96"/>
    <w:rsid w:val="00D501DA"/>
    <w:rsid w:val="00DC076F"/>
    <w:rsid w:val="00DE0C86"/>
    <w:rsid w:val="00E13C70"/>
    <w:rsid w:val="00E75CB1"/>
    <w:rsid w:val="00EA5036"/>
    <w:rsid w:val="00EE216A"/>
    <w:rsid w:val="00EE763C"/>
    <w:rsid w:val="00EF20C2"/>
    <w:rsid w:val="00FC0096"/>
    <w:rsid w:val="00FD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EED3B-395A-4DC6-BD60-C36C56EF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1C7"/>
  </w:style>
  <w:style w:type="paragraph" w:styleId="Footer">
    <w:name w:val="footer"/>
    <w:basedOn w:val="Normal"/>
    <w:link w:val="FooterChar"/>
    <w:uiPriority w:val="99"/>
    <w:unhideWhenUsed/>
    <w:rsid w:val="00347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1C7"/>
  </w:style>
  <w:style w:type="paragraph" w:styleId="ListParagraph">
    <w:name w:val="List Paragraph"/>
    <w:basedOn w:val="Normal"/>
    <w:uiPriority w:val="34"/>
    <w:qFormat/>
    <w:rsid w:val="003471C7"/>
    <w:pPr>
      <w:ind w:left="720"/>
      <w:contextualSpacing/>
    </w:pPr>
  </w:style>
  <w:style w:type="paragraph" w:styleId="BalloonText">
    <w:name w:val="Balloon Text"/>
    <w:basedOn w:val="Normal"/>
    <w:link w:val="BalloonTextChar"/>
    <w:uiPriority w:val="99"/>
    <w:semiHidden/>
    <w:unhideWhenUsed/>
    <w:rsid w:val="00D50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2FB6-7708-45C6-B50F-4B7873C2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2022-06-09T08:16:00Z</cp:lastPrinted>
  <dcterms:created xsi:type="dcterms:W3CDTF">2022-07-15T09:46:00Z</dcterms:created>
  <dcterms:modified xsi:type="dcterms:W3CDTF">2022-07-15T09:46:00Z</dcterms:modified>
</cp:coreProperties>
</file>